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C2" w:rsidRPr="00E1378B" w:rsidRDefault="00E71C67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2361CC">
        <w:rPr>
          <w:rFonts w:ascii="Arial" w:hAnsi="Arial" w:cs="Arial"/>
          <w:b/>
          <w:sz w:val="24"/>
          <w:szCs w:val="24"/>
        </w:rPr>
        <w:t>16477</w:t>
      </w:r>
      <w:bookmarkEnd w:id="0"/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722C" w:rsidRPr="0092722C">
        <w:rPr>
          <w:rFonts w:ascii="Arial" w:hAnsi="Arial" w:cs="Arial"/>
          <w:bCs/>
        </w:rPr>
        <w:t>Dr</w:t>
      </w:r>
      <w:r w:rsidR="005D1BE5">
        <w:rPr>
          <w:rFonts w:ascii="Arial" w:hAnsi="Arial" w:cs="Arial"/>
          <w:bCs/>
        </w:rPr>
        <w:t>aft 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 w:rsidRPr="0080792A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170D71" w:rsidRP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 this r</w:t>
      </w:r>
      <w:r w:rsidR="002361CC">
        <w:rPr>
          <w:rFonts w:ascii="Arial" w:hAnsi="Arial" w:cs="Arial" w:hint="eastAsia"/>
          <w:lang w:eastAsia="zh-CN"/>
        </w:rPr>
        <w:t>estriction can be applied to NG</w:t>
      </w:r>
      <w:r>
        <w:rPr>
          <w:rFonts w:ascii="Arial" w:hAnsi="Arial" w:cs="Arial" w:hint="eastAsia"/>
          <w:lang w:eastAsia="zh-CN"/>
        </w:rPr>
        <w:t xml:space="preserve">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 xml:space="preserve">.  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  <w:t>TBD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67C" w:rsidRDefault="001C467C">
      <w:r>
        <w:separator/>
      </w:r>
    </w:p>
  </w:endnote>
  <w:endnote w:type="continuationSeparator" w:id="0">
    <w:p w:rsidR="001C467C" w:rsidRDefault="001C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67C" w:rsidRDefault="001C467C">
      <w:r>
        <w:separator/>
      </w:r>
    </w:p>
  </w:footnote>
  <w:footnote w:type="continuationSeparator" w:id="0">
    <w:p w:rsidR="001C467C" w:rsidRDefault="001C4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C7B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A243E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david lecompte</cp:lastModifiedBy>
  <cp:revision>2</cp:revision>
  <cp:lastPrinted>2002-04-23T10:10:00Z</cp:lastPrinted>
  <dcterms:created xsi:type="dcterms:W3CDTF">2019-11-18T20:22:00Z</dcterms:created>
  <dcterms:modified xsi:type="dcterms:W3CDTF">2019-11-18T20:22:00Z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