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1F44EA9D"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w:t>
      </w:r>
      <w:r w:rsidR="006F76A5">
        <w:rPr>
          <w:rFonts w:ascii="Arial" w:hAnsi="Arial" w:cs="Arial"/>
          <w:b/>
          <w:sz w:val="24"/>
          <w:lang w:val="en-US"/>
        </w:rPr>
        <w:t>8</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R2-19</w:t>
      </w:r>
      <w:r w:rsidR="006C0E22">
        <w:rPr>
          <w:rFonts w:ascii="Arial" w:hAnsi="Arial" w:cs="Arial"/>
          <w:b/>
          <w:sz w:val="24"/>
        </w:rPr>
        <w:t>15743</w:t>
      </w:r>
    </w:p>
    <w:p w14:paraId="71DCD6A9" w14:textId="340531F0" w:rsidR="00700715" w:rsidRPr="00FC7BBB" w:rsidRDefault="006F76A5" w:rsidP="00700715">
      <w:pPr>
        <w:spacing w:after="0"/>
        <w:rPr>
          <w:rFonts w:ascii="Arial" w:hAnsi="Arial" w:cs="Arial"/>
          <w:b/>
          <w:sz w:val="24"/>
        </w:rPr>
      </w:pPr>
      <w:r>
        <w:rPr>
          <w:rFonts w:ascii="Arial" w:hAnsi="Arial" w:cs="Arial"/>
          <w:b/>
          <w:sz w:val="24"/>
          <w:lang w:val="en-US"/>
        </w:rPr>
        <w:t>Reno</w:t>
      </w:r>
      <w:r w:rsidR="00700715">
        <w:rPr>
          <w:rFonts w:ascii="Arial" w:hAnsi="Arial" w:cs="Arial"/>
          <w:b/>
          <w:sz w:val="24"/>
          <w:lang w:val="en-US"/>
        </w:rPr>
        <w:t xml:space="preserve">, </w:t>
      </w:r>
      <w:r>
        <w:rPr>
          <w:rFonts w:ascii="Arial" w:hAnsi="Arial" w:cs="Arial"/>
          <w:b/>
          <w:sz w:val="24"/>
          <w:lang w:val="en-US"/>
        </w:rPr>
        <w:t>Nevada, USA</w:t>
      </w:r>
      <w:r w:rsidR="00371090">
        <w:rPr>
          <w:rFonts w:ascii="Arial" w:hAnsi="Arial" w:cs="Arial"/>
          <w:b/>
          <w:sz w:val="24"/>
          <w:lang w:val="en-US"/>
        </w:rPr>
        <w:t xml:space="preserve">, </w:t>
      </w:r>
      <w:r>
        <w:rPr>
          <w:rFonts w:ascii="Arial" w:hAnsi="Arial" w:cs="Arial"/>
          <w:b/>
          <w:sz w:val="24"/>
          <w:lang w:val="en-US"/>
        </w:rPr>
        <w:t>18th</w:t>
      </w:r>
      <w:r w:rsidR="00B87FD6">
        <w:rPr>
          <w:rFonts w:ascii="Arial" w:hAnsi="Arial" w:cs="Arial"/>
          <w:b/>
          <w:sz w:val="24"/>
          <w:lang w:val="en-US"/>
        </w:rPr>
        <w:t xml:space="preserve"> – </w:t>
      </w:r>
      <w:r>
        <w:rPr>
          <w:rFonts w:ascii="Arial" w:hAnsi="Arial" w:cs="Arial"/>
          <w:b/>
          <w:sz w:val="24"/>
          <w:lang w:val="en-US"/>
        </w:rPr>
        <w:t>22nd</w:t>
      </w:r>
      <w:r w:rsidR="00B87FD6">
        <w:rPr>
          <w:rFonts w:ascii="Arial" w:hAnsi="Arial" w:cs="Arial"/>
          <w:b/>
          <w:sz w:val="24"/>
          <w:lang w:val="en-US"/>
        </w:rPr>
        <w:t xml:space="preserve"> </w:t>
      </w:r>
      <w:proofErr w:type="gramStart"/>
      <w:r>
        <w:rPr>
          <w:rFonts w:ascii="Arial" w:hAnsi="Arial" w:cs="Arial"/>
          <w:b/>
          <w:sz w:val="24"/>
          <w:lang w:val="en-US"/>
        </w:rPr>
        <w:t>November</w:t>
      </w:r>
      <w:r w:rsidR="00371090">
        <w:rPr>
          <w:rFonts w:ascii="Arial" w:hAnsi="Arial" w:cs="Arial"/>
          <w:b/>
          <w:sz w:val="24"/>
          <w:lang w:val="en-US"/>
        </w:rPr>
        <w:t>,</w:t>
      </w:r>
      <w:proofErr w:type="gramEnd"/>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503991B"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F76A5">
        <w:rPr>
          <w:rFonts w:ascii="Arial" w:hAnsi="Arial" w:cs="Arial"/>
          <w:b/>
          <w:bCs/>
          <w:sz w:val="24"/>
          <w:lang w:val="en-US"/>
        </w:rPr>
        <w:t>6</w:t>
      </w:r>
      <w:r w:rsidR="0041732D">
        <w:rPr>
          <w:rFonts w:ascii="Arial" w:hAnsi="Arial" w:cs="Arial"/>
          <w:b/>
          <w:bCs/>
          <w:sz w:val="24"/>
          <w:lang w:val="en-US"/>
        </w:rPr>
        <w:t>.1</w:t>
      </w:r>
      <w:r w:rsidR="006F76A5">
        <w:rPr>
          <w:rFonts w:ascii="Arial" w:hAnsi="Arial" w:cs="Arial"/>
          <w:b/>
          <w:bCs/>
          <w:sz w:val="24"/>
          <w:lang w:val="en-US"/>
        </w:rPr>
        <w:t>8.</w:t>
      </w:r>
      <w:r w:rsidR="0041732D">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A7BBC0E"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6F76A5">
        <w:rPr>
          <w:rFonts w:ascii="Arial" w:hAnsi="Arial" w:cs="Arial"/>
          <w:b/>
          <w:bCs/>
          <w:sz w:val="24"/>
          <w:lang w:val="en-US"/>
        </w:rPr>
        <w:t>RRC Connection establishment/resumption</w:t>
      </w:r>
      <w:r w:rsidR="00623CA3">
        <w:rPr>
          <w:rFonts w:ascii="Arial" w:hAnsi="Arial" w:cs="Arial"/>
          <w:b/>
          <w:bCs/>
          <w:sz w:val="24"/>
          <w:lang w:val="en-US"/>
        </w:rPr>
        <w:t xml:space="preserve"> </w:t>
      </w:r>
      <w:r w:rsidR="006F76A5">
        <w:rPr>
          <w:rFonts w:ascii="Arial" w:hAnsi="Arial" w:cs="Arial"/>
          <w:b/>
          <w:bCs/>
          <w:sz w:val="24"/>
          <w:lang w:val="en-US"/>
        </w:rPr>
        <w:t>in</w:t>
      </w:r>
      <w:r w:rsidR="00623CA3">
        <w:rPr>
          <w:rFonts w:ascii="Arial" w:hAnsi="Arial" w:cs="Arial"/>
          <w:b/>
          <w:bCs/>
          <w:sz w:val="24"/>
          <w:lang w:val="en-US"/>
        </w:rPr>
        <w:t xml:space="preserve">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21A7FC1F" w14:textId="4D14B585" w:rsidR="006F7696" w:rsidRDefault="006F7696" w:rsidP="006F7696">
      <w:r>
        <w:t>In this contribution, the RAN2 impac</w:t>
      </w:r>
      <w:r w:rsidR="009A1773">
        <w:t>t</w:t>
      </w:r>
      <w:r w:rsidR="00E13F95">
        <w:t>s</w:t>
      </w:r>
      <w:r w:rsidR="00623CA3">
        <w:t xml:space="preserve"> for </w:t>
      </w:r>
      <w:r w:rsidR="006F76A5">
        <w:t xml:space="preserve">RRC connection </w:t>
      </w:r>
      <w:r w:rsidR="008B22FE">
        <w:t xml:space="preserve">establishment </w:t>
      </w:r>
      <w:r w:rsidR="006F76A5">
        <w:t>and resumption</w:t>
      </w:r>
      <w:r w:rsidR="009A1773">
        <w:t xml:space="preserve"> are </w:t>
      </w:r>
      <w:r w:rsidR="006F76A5">
        <w:t xml:space="preserve">discussed based on </w:t>
      </w:r>
      <w:r w:rsidR="00A120C6">
        <w:t xml:space="preserve">the SA2 specification </w:t>
      </w:r>
      <w:r w:rsidR="006F76A5">
        <w:t>[1]</w:t>
      </w:r>
      <w:r w:rsidR="006A344B">
        <w:t>.</w:t>
      </w:r>
    </w:p>
    <w:p w14:paraId="6988593C" w14:textId="5437EC8A" w:rsidR="003F6588" w:rsidRPr="003F6588" w:rsidRDefault="00201426" w:rsidP="00583CC0">
      <w:pPr>
        <w:pStyle w:val="Heading1"/>
      </w:pPr>
      <w:r w:rsidRPr="00583CC0">
        <w:t>Discussion</w:t>
      </w:r>
    </w:p>
    <w:p w14:paraId="193B5DDD" w14:textId="75A27397" w:rsidR="00261299" w:rsidRDefault="006F76A5" w:rsidP="00261299">
      <w:pPr>
        <w:pStyle w:val="Heading3"/>
      </w:pPr>
      <w:r>
        <w:t>RRC Connection establishment</w:t>
      </w:r>
      <w:r w:rsidR="00FF61F2">
        <w:t xml:space="preserve"> and resumption</w:t>
      </w:r>
      <w:r w:rsidR="00261299">
        <w:t xml:space="preserve"> for SNPN</w:t>
      </w:r>
    </w:p>
    <w:p w14:paraId="0029D05E" w14:textId="0681CF40" w:rsidR="00B871B7" w:rsidRDefault="00F97F3F" w:rsidP="00F97F3F">
      <w:pPr>
        <w:pStyle w:val="B1"/>
        <w:ind w:left="0" w:firstLine="0"/>
      </w:pPr>
      <w:r w:rsidRPr="00A463D4">
        <w:t xml:space="preserve">Network selection for NPN is completely disjoint and different from the existing network selection for </w:t>
      </w:r>
      <w:r w:rsidR="004E73F4">
        <w:t xml:space="preserve">the </w:t>
      </w:r>
      <w:r w:rsidRPr="00A463D4">
        <w:t xml:space="preserve">PLMN of </w:t>
      </w:r>
      <w:r w:rsidR="004E73F4">
        <w:t xml:space="preserve">a </w:t>
      </w:r>
      <w:r w:rsidRPr="00A463D4">
        <w:t xml:space="preserve">public network. In other words, the UE needs to first decide whether it is going to select a </w:t>
      </w:r>
      <w:r>
        <w:t>S</w:t>
      </w:r>
      <w:r w:rsidRPr="00A463D4">
        <w:t xml:space="preserve">NPN or a PLMN of a public network. If it decides to perform network selection for </w:t>
      </w:r>
      <w:r>
        <w:t>S</w:t>
      </w:r>
      <w:r w:rsidRPr="00A463D4">
        <w:t xml:space="preserve">NPN, it applies the network selection procedure for </w:t>
      </w:r>
      <w:r>
        <w:t>S</w:t>
      </w:r>
      <w:r w:rsidRPr="00A463D4">
        <w:t>NPN.</w:t>
      </w:r>
      <w:r w:rsidR="00B871B7">
        <w:t xml:space="preserve"> </w:t>
      </w:r>
      <w:r>
        <w:t xml:space="preserve">Upon successful </w:t>
      </w:r>
      <w:r w:rsidR="00B871B7">
        <w:t xml:space="preserve">network </w:t>
      </w:r>
      <w:r>
        <w:t>selection, the UE operates in SNPN access mode.</w:t>
      </w:r>
    </w:p>
    <w:p w14:paraId="63C449CF" w14:textId="19D4BF7D" w:rsidR="00261299" w:rsidRDefault="004E73F4" w:rsidP="00261299">
      <w:pPr>
        <w:pStyle w:val="B1"/>
        <w:ind w:left="0" w:firstLine="0"/>
      </w:pPr>
      <w:r>
        <w:t>Following</w:t>
      </w:r>
      <w:r w:rsidR="00B871B7">
        <w:t xml:space="preserve"> </w:t>
      </w:r>
      <w:r w:rsidR="00261299">
        <w:t xml:space="preserve">network selection, the UE </w:t>
      </w:r>
      <w:proofErr w:type="gramStart"/>
      <w:r w:rsidR="00261299">
        <w:t>has to</w:t>
      </w:r>
      <w:proofErr w:type="gramEnd"/>
      <w:r w:rsidR="00261299">
        <w:t xml:space="preserve"> provide the selected PLMN ID and the corresponding NID to </w:t>
      </w:r>
      <w:proofErr w:type="spellStart"/>
      <w:r w:rsidR="00261299">
        <w:t>gNB</w:t>
      </w:r>
      <w:proofErr w:type="spellEnd"/>
      <w:r w:rsidR="006F76A5">
        <w:t xml:space="preserve"> during initial registration</w:t>
      </w:r>
      <w:r w:rsidR="00261299">
        <w:t>.  This is as specified as follow in [</w:t>
      </w:r>
      <w:r w:rsidR="006663AE">
        <w:t>1</w:t>
      </w:r>
      <w:r w:rsidR="00261299">
        <w:t>]:</w:t>
      </w:r>
    </w:p>
    <w:p w14:paraId="7C50883A" w14:textId="77777777" w:rsidR="00261299" w:rsidRDefault="00261299" w:rsidP="00261299">
      <w:pPr>
        <w:pStyle w:val="B1"/>
        <w:ind w:left="720" w:firstLine="0"/>
      </w:pPr>
      <w:r w:rsidRPr="009E0DE1">
        <w:rPr>
          <w:rFonts w:eastAsia="MS Mincho"/>
        </w:rPr>
        <w:t xml:space="preserve">When a UE performs Initial Registration to </w:t>
      </w:r>
      <w:r>
        <w:rPr>
          <w:rFonts w:eastAsia="MS Mincho"/>
        </w:rPr>
        <w:t xml:space="preserve">an SNPN, the UE shall indicate the </w:t>
      </w:r>
      <w:r w:rsidRPr="008915A2">
        <w:rPr>
          <w:rFonts w:eastAsia="MS Mincho"/>
        </w:rPr>
        <w:t>selected NID</w:t>
      </w:r>
      <w:r>
        <w:rPr>
          <w:rFonts w:eastAsia="MS Mincho"/>
        </w:rPr>
        <w:t xml:space="preserve"> </w:t>
      </w:r>
      <w:r w:rsidRPr="008915A2">
        <w:rPr>
          <w:rFonts w:eastAsia="MS Mincho"/>
        </w:rPr>
        <w:t>and the corresponding PLMN ID</w:t>
      </w:r>
      <w:r>
        <w:rPr>
          <w:rFonts w:eastAsia="MS Mincho"/>
        </w:rPr>
        <w:t xml:space="preserve"> to NG-RAN. NG-RAN shall inform the AMF of the selected PLMN ID and NID.</w:t>
      </w:r>
    </w:p>
    <w:p w14:paraId="08AABA55" w14:textId="7FF95182" w:rsidR="00261299" w:rsidRDefault="00261299" w:rsidP="00261299">
      <w:pPr>
        <w:rPr>
          <w:lang w:val="en-US" w:eastAsia="x-none"/>
        </w:rPr>
      </w:pPr>
      <w:r>
        <w:rPr>
          <w:lang w:val="en-US" w:eastAsia="x-none"/>
        </w:rPr>
        <w:t>Our understanding is that this information is needed for appropriate selection of the AMF in case of RAN sharing among the SNPNs.</w:t>
      </w:r>
      <w:r w:rsidR="00A120C6">
        <w:rPr>
          <w:lang w:val="en-US" w:eastAsia="x-none"/>
        </w:rPr>
        <w:t xml:space="preserve">  Like for PLMN ID, the PLMN</w:t>
      </w:r>
      <w:r w:rsidR="004E73F4">
        <w:rPr>
          <w:lang w:val="en-US" w:eastAsia="x-none"/>
        </w:rPr>
        <w:t xml:space="preserve"> </w:t>
      </w:r>
      <w:r w:rsidR="00A120C6">
        <w:rPr>
          <w:lang w:val="en-US" w:eastAsia="x-none"/>
        </w:rPr>
        <w:t xml:space="preserve">ID+NID for the SNPN can be included in the </w:t>
      </w:r>
      <w:proofErr w:type="spellStart"/>
      <w:r w:rsidR="00A120C6">
        <w:rPr>
          <w:lang w:val="en-US" w:eastAsia="x-none"/>
        </w:rPr>
        <w:t>RRCSetupComplete</w:t>
      </w:r>
      <w:proofErr w:type="spellEnd"/>
      <w:r w:rsidR="00A120C6">
        <w:rPr>
          <w:lang w:val="en-US" w:eastAsia="x-none"/>
        </w:rPr>
        <w:t xml:space="preserve"> message.</w:t>
      </w:r>
    </w:p>
    <w:p w14:paraId="3B552F93" w14:textId="7B31352B" w:rsidR="00261299" w:rsidRDefault="00261299" w:rsidP="00261299">
      <w:pPr>
        <w:rPr>
          <w:lang w:val="en-US"/>
        </w:rPr>
      </w:pPr>
      <w:r w:rsidRPr="00261299">
        <w:rPr>
          <w:b/>
          <w:lang w:val="en-US"/>
        </w:rPr>
        <w:t>Observation#</w:t>
      </w:r>
      <w:r w:rsidR="006F76A5">
        <w:rPr>
          <w:b/>
          <w:lang w:val="en-US"/>
        </w:rPr>
        <w:t>1</w:t>
      </w:r>
      <w:r w:rsidRPr="00261299">
        <w:rPr>
          <w:b/>
          <w:lang w:val="en-US"/>
        </w:rPr>
        <w:t>:</w:t>
      </w:r>
      <w:r>
        <w:rPr>
          <w:lang w:val="en-US"/>
        </w:rPr>
        <w:t xml:space="preserve"> For SNPN, the PLMN</w:t>
      </w:r>
      <w:r w:rsidR="004E73F4">
        <w:rPr>
          <w:lang w:val="en-US"/>
        </w:rPr>
        <w:t xml:space="preserve"> </w:t>
      </w:r>
      <w:r>
        <w:rPr>
          <w:lang w:val="en-US"/>
        </w:rPr>
        <w:t>ID+NID provided</w:t>
      </w:r>
      <w:r w:rsidR="004E73F4">
        <w:rPr>
          <w:lang w:val="en-US"/>
        </w:rPr>
        <w:t xml:space="preserve"> via </w:t>
      </w:r>
      <w:r>
        <w:rPr>
          <w:lang w:val="en-US"/>
        </w:rPr>
        <w:t>RRC is for RAN node to perform AMF selection like in the case of PLMN</w:t>
      </w:r>
    </w:p>
    <w:p w14:paraId="64EDB115" w14:textId="258F9BF2" w:rsidR="006F76A5" w:rsidRDefault="006F76A5" w:rsidP="00261299">
      <w:pPr>
        <w:rPr>
          <w:lang w:val="en-US"/>
        </w:rPr>
      </w:pPr>
      <w:r w:rsidRPr="00FF61F2">
        <w:rPr>
          <w:b/>
          <w:lang w:val="en-US"/>
        </w:rPr>
        <w:t>Proposal#1:</w:t>
      </w:r>
      <w:r>
        <w:rPr>
          <w:lang w:val="en-US"/>
        </w:rPr>
        <w:t xml:space="preserve"> For SNPN, include the NID in the </w:t>
      </w:r>
      <w:proofErr w:type="spellStart"/>
      <w:r>
        <w:rPr>
          <w:lang w:val="en-US"/>
        </w:rPr>
        <w:t>RRCSetupComplete</w:t>
      </w:r>
      <w:proofErr w:type="spellEnd"/>
      <w:r>
        <w:rPr>
          <w:lang w:val="en-US"/>
        </w:rPr>
        <w:t xml:space="preserve"> message</w:t>
      </w:r>
      <w:r w:rsidR="003362C8">
        <w:rPr>
          <w:lang w:val="en-US"/>
        </w:rPr>
        <w:t>. For the PLMN ID associated with the NID, the existing PLMN ID IE can be reused.</w:t>
      </w:r>
    </w:p>
    <w:p w14:paraId="200ECA04" w14:textId="2BE2AD3C" w:rsidR="006F76A5" w:rsidRDefault="00FF61F2" w:rsidP="00261299">
      <w:pPr>
        <w:rPr>
          <w:lang w:val="en-US"/>
        </w:rPr>
      </w:pPr>
      <w:r>
        <w:rPr>
          <w:lang w:val="en-US"/>
        </w:rPr>
        <w:t xml:space="preserve">For </w:t>
      </w:r>
      <w:r w:rsidR="00A120C6">
        <w:rPr>
          <w:lang w:val="en-US"/>
        </w:rPr>
        <w:t xml:space="preserve">the </w:t>
      </w:r>
      <w:r>
        <w:rPr>
          <w:lang w:val="en-US"/>
        </w:rPr>
        <w:t>RRC resum</w:t>
      </w:r>
      <w:r w:rsidR="00A120C6">
        <w:rPr>
          <w:lang w:val="en-US"/>
        </w:rPr>
        <w:t>ption case</w:t>
      </w:r>
      <w:r>
        <w:rPr>
          <w:lang w:val="en-US"/>
        </w:rPr>
        <w:t xml:space="preserve">, the network </w:t>
      </w:r>
      <w:proofErr w:type="gramStart"/>
      <w:r>
        <w:rPr>
          <w:lang w:val="en-US"/>
        </w:rPr>
        <w:t>still keeps</w:t>
      </w:r>
      <w:proofErr w:type="gramEnd"/>
      <w:r>
        <w:rPr>
          <w:lang w:val="en-US"/>
        </w:rPr>
        <w:t xml:space="preserve"> the UE context and hence there is no need to include NID in the </w:t>
      </w:r>
      <w:proofErr w:type="spellStart"/>
      <w:r>
        <w:rPr>
          <w:lang w:val="en-US"/>
        </w:rPr>
        <w:t>RRCResumeComplete</w:t>
      </w:r>
      <w:proofErr w:type="spellEnd"/>
      <w:r>
        <w:rPr>
          <w:lang w:val="en-US"/>
        </w:rPr>
        <w:t xml:space="preserve"> message.</w:t>
      </w:r>
    </w:p>
    <w:p w14:paraId="321C9729" w14:textId="4656B74A" w:rsidR="00FE7C14" w:rsidRPr="00A120C6" w:rsidRDefault="00FE7C14" w:rsidP="00261299">
      <w:pPr>
        <w:rPr>
          <w:lang w:val="en-US"/>
        </w:rPr>
      </w:pPr>
      <w:r w:rsidRPr="00160A9E">
        <w:rPr>
          <w:b/>
          <w:lang w:val="en-US"/>
        </w:rPr>
        <w:t>Proposal#2:</w:t>
      </w:r>
      <w:r>
        <w:rPr>
          <w:lang w:val="en-US"/>
        </w:rPr>
        <w:t xml:space="preserve"> For SNPN</w:t>
      </w:r>
      <w:r w:rsidR="008D77F0">
        <w:rPr>
          <w:lang w:val="en-US"/>
        </w:rPr>
        <w:t xml:space="preserve">, there is no need to include NID in the </w:t>
      </w:r>
      <w:proofErr w:type="spellStart"/>
      <w:r w:rsidR="008D77F0">
        <w:rPr>
          <w:lang w:val="en-US"/>
        </w:rPr>
        <w:t>RRCResumeComplete</w:t>
      </w:r>
      <w:proofErr w:type="spellEnd"/>
      <w:r w:rsidR="008D77F0">
        <w:rPr>
          <w:lang w:val="en-US"/>
        </w:rPr>
        <w:t xml:space="preserve"> message</w:t>
      </w:r>
      <w:r w:rsidR="00160A9E">
        <w:rPr>
          <w:lang w:val="en-US"/>
        </w:rPr>
        <w:t xml:space="preserve"> since the UE context is known to the network.</w:t>
      </w:r>
    </w:p>
    <w:p w14:paraId="388706D7" w14:textId="2B08B08E" w:rsidR="00261299" w:rsidRDefault="00261299" w:rsidP="00261299">
      <w:pPr>
        <w:pStyle w:val="Heading3"/>
        <w:rPr>
          <w:lang w:val="en-US"/>
        </w:rPr>
      </w:pPr>
      <w:r>
        <w:rPr>
          <w:lang w:val="en-US"/>
        </w:rPr>
        <w:t xml:space="preserve"> </w:t>
      </w:r>
      <w:r w:rsidR="00FF61F2">
        <w:rPr>
          <w:lang w:val="en-US"/>
        </w:rPr>
        <w:t>RRC Connection establishment and resumption for CAG</w:t>
      </w:r>
    </w:p>
    <w:p w14:paraId="0216AC05" w14:textId="0418AF7C" w:rsidR="00261299" w:rsidRDefault="00261299" w:rsidP="00261299">
      <w:pPr>
        <w:pStyle w:val="B1"/>
        <w:ind w:left="0" w:firstLine="0"/>
      </w:pPr>
      <w:r>
        <w:t>I</w:t>
      </w:r>
      <w:r w:rsidR="00A120C6">
        <w:t>n the case of CAG, i</w:t>
      </w:r>
      <w:r>
        <w:t>t is specified [</w:t>
      </w:r>
      <w:r w:rsidR="006663AE">
        <w:t>1</w:t>
      </w:r>
      <w:r>
        <w:t>] that NG RAN needs to provide CAG identifier to the AMF:</w:t>
      </w:r>
    </w:p>
    <w:p w14:paraId="3B06201A" w14:textId="77777777" w:rsidR="001D79BF" w:rsidRDefault="00261299" w:rsidP="001D79BF">
      <w:pPr>
        <w:pStyle w:val="B1"/>
      </w:pPr>
      <w:r w:rsidRPr="00E50DCA">
        <w:t>-</w:t>
      </w:r>
      <w:r w:rsidRPr="00E50DCA">
        <w:tab/>
      </w:r>
      <w:r w:rsidR="001D79BF">
        <w:t xml:space="preserve">During transition from CM-IDLE to CM-CONNECTED, if the UE is accessing the 5GS via a CAG cell, the UE shall provide the selected CAG Identifier to NG-RAN and the NG-RAN shall provide the CAG Identifier to the AMF: </w:t>
      </w:r>
    </w:p>
    <w:p w14:paraId="253FE61E" w14:textId="698C705F" w:rsidR="00261299" w:rsidRDefault="00261299" w:rsidP="001D79BF">
      <w:pPr>
        <w:pStyle w:val="B1"/>
        <w:ind w:left="0" w:firstLine="0"/>
      </w:pPr>
      <w:r>
        <w:t xml:space="preserve">This is to allow the AMF to verify whether </w:t>
      </w:r>
      <w:r w:rsidRPr="00623076">
        <w:rPr>
          <w:rFonts w:hint="eastAsia"/>
          <w:lang w:eastAsia="ko-KR"/>
        </w:rPr>
        <w:t>UE access is allowed by Mobility Restrictions</w:t>
      </w:r>
      <w:r>
        <w:t xml:space="preserve"> as follow</w:t>
      </w:r>
      <w:r w:rsidR="00380569">
        <w:t>s</w:t>
      </w:r>
      <w:r>
        <w:t>:</w:t>
      </w:r>
    </w:p>
    <w:p w14:paraId="7233BF11" w14:textId="77777777" w:rsidR="001D79BF" w:rsidRDefault="001D79BF" w:rsidP="001D79BF">
      <w:pPr>
        <w:pStyle w:val="B2"/>
      </w:pPr>
      <w:r>
        <w:t>-</w:t>
      </w:r>
      <w:r>
        <w:tab/>
        <w:t>The AMF shall verify whether UE access is allowed by Mobility Restrictions:</w:t>
      </w:r>
    </w:p>
    <w:p w14:paraId="4635DA66" w14:textId="77777777" w:rsidR="001D79BF" w:rsidRDefault="001D79BF" w:rsidP="001D79BF">
      <w:pPr>
        <w:pStyle w:val="B3"/>
      </w:pPr>
      <w:r>
        <w:t>-</w:t>
      </w:r>
      <w:r>
        <w:tab/>
        <w:t>If the CAG Identifier received from the NG-RAN is part of the UE's Allowed CAG list, then the AMF accepts the NAS request;</w:t>
      </w:r>
    </w:p>
    <w:p w14:paraId="1B085233" w14:textId="77777777" w:rsidR="001D79BF" w:rsidRDefault="001D79BF" w:rsidP="001D79BF">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9462B85" w14:textId="77777777" w:rsidR="001D79BF" w:rsidRDefault="001D79BF" w:rsidP="001D79BF">
      <w:pPr>
        <w:pStyle w:val="B3"/>
      </w:pPr>
      <w:r>
        <w:lastRenderedPageBreak/>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6878EC85" w14:textId="7F2A8141" w:rsidR="00261299" w:rsidRPr="00261299" w:rsidRDefault="00183C0E" w:rsidP="001D79BF">
      <w:pPr>
        <w:rPr>
          <w:lang w:val="en-US"/>
        </w:rPr>
      </w:pPr>
      <w:r>
        <w:t>Our understanding is that it is first provided to the NG-RAN for it to check whether the CAG</w:t>
      </w:r>
      <w:r w:rsidR="009F3C55">
        <w:t xml:space="preserve"> </w:t>
      </w:r>
      <w:r>
        <w:t>ID selected by the UE is one of CAG</w:t>
      </w:r>
      <w:r w:rsidR="009F3C55">
        <w:t xml:space="preserve"> </w:t>
      </w:r>
      <w:r>
        <w:t>ID that is being broadcast in the cell. Unlike LTE, a cell can support</w:t>
      </w:r>
      <w:r w:rsidR="00C31A7C">
        <w:t xml:space="preserve"> and broadcast</w:t>
      </w:r>
      <w:r>
        <w:t xml:space="preserve"> multiple CAG</w:t>
      </w:r>
      <w:r w:rsidR="009F3C55">
        <w:t xml:space="preserve"> </w:t>
      </w:r>
      <w:r>
        <w:t>ID</w:t>
      </w:r>
      <w:r w:rsidR="00C31A7C">
        <w:t>s for a PLMN</w:t>
      </w:r>
      <w:r>
        <w:t>.</w:t>
      </w:r>
      <w:r w:rsidR="004D5305">
        <w:t xml:space="preserve">  </w:t>
      </w:r>
      <w:r w:rsidR="00D06821">
        <w:t>This is in our view an optimisation as</w:t>
      </w:r>
      <w:r>
        <w:t xml:space="preserve"> </w:t>
      </w:r>
      <w:r w:rsidR="00D06821">
        <w:t>a</w:t>
      </w:r>
      <w:r w:rsidR="0079107F">
        <w:t xml:space="preserve">more simple </w:t>
      </w:r>
      <w:r w:rsidR="00D06821">
        <w:t>way</w:t>
      </w:r>
      <w:r>
        <w:t xml:space="preserve"> is that the NG-RAN can check it when the AMF provides the mobility restriction</w:t>
      </w:r>
      <w:r w:rsidR="008A0169">
        <w:t xml:space="preserve"> (containing the allowed CAG list)</w:t>
      </w:r>
      <w:r>
        <w:t xml:space="preserve"> to the NG-RAN and the NG-RAN can then release the connection if it is not one of CAG</w:t>
      </w:r>
      <w:r w:rsidR="009F3C55">
        <w:t xml:space="preserve"> </w:t>
      </w:r>
      <w:r>
        <w:t>ID that is broadcast by the serving cell.</w:t>
      </w:r>
      <w:r w:rsidR="006D2D72">
        <w:t xml:space="preserve">  There are also other ways to achieve this (e.g.</w:t>
      </w:r>
      <w:r w:rsidR="00FF36C1" w:rsidRPr="00FF36C1">
        <w:t xml:space="preserve"> </w:t>
      </w:r>
      <w:r w:rsidR="00FF36C1">
        <w:t>the NG-RAN can provide the list of CAG-IDs broadcast by the cell to the AMF to allow the AMF to do the checking)</w:t>
      </w:r>
    </w:p>
    <w:p w14:paraId="64B27C59" w14:textId="1CAD9C04" w:rsidR="00261299" w:rsidRDefault="00261299" w:rsidP="00261299">
      <w:pPr>
        <w:rPr>
          <w:rFonts w:ascii="Calibri" w:hAnsi="Calibri"/>
          <w:szCs w:val="22"/>
          <w:lang w:val="en-US"/>
        </w:rPr>
      </w:pPr>
      <w:r w:rsidRPr="00A81AC2">
        <w:rPr>
          <w:b/>
          <w:lang w:val="en-US"/>
        </w:rPr>
        <w:t>Observation#</w:t>
      </w:r>
      <w:r w:rsidR="00FF61F2">
        <w:rPr>
          <w:b/>
          <w:lang w:val="en-US"/>
        </w:rPr>
        <w:t>2</w:t>
      </w:r>
      <w:r w:rsidRPr="00A81AC2">
        <w:rPr>
          <w:b/>
          <w:lang w:val="en-US"/>
        </w:rPr>
        <w:t>:</w:t>
      </w:r>
      <w:r>
        <w:rPr>
          <w:lang w:val="en-US"/>
        </w:rPr>
        <w:t xml:space="preserve"> For CAG, the CAG</w:t>
      </w:r>
      <w:r w:rsidR="009F3C55">
        <w:rPr>
          <w:lang w:val="en-US"/>
        </w:rPr>
        <w:t xml:space="preserve"> </w:t>
      </w:r>
      <w:r>
        <w:rPr>
          <w:lang w:val="en-US"/>
        </w:rPr>
        <w:t>ID is</w:t>
      </w:r>
      <w:r w:rsidR="00A81AC2">
        <w:rPr>
          <w:lang w:val="en-US"/>
        </w:rPr>
        <w:t xml:space="preserve"> provided to the RAN node</w:t>
      </w:r>
      <w:r>
        <w:rPr>
          <w:lang w:val="en-US"/>
        </w:rPr>
        <w:t xml:space="preserve"> for checking whether the selected CAG ID is indeed broadcasted by the cell</w:t>
      </w:r>
      <w:r w:rsidR="00A81AC2">
        <w:rPr>
          <w:lang w:val="en-US"/>
        </w:rPr>
        <w:t xml:space="preserve"> </w:t>
      </w:r>
      <w:proofErr w:type="gramStart"/>
      <w:r w:rsidR="00A81AC2">
        <w:rPr>
          <w:lang w:val="en-US"/>
        </w:rPr>
        <w:t>and also</w:t>
      </w:r>
      <w:proofErr w:type="gramEnd"/>
      <w:r w:rsidR="00A81AC2">
        <w:rPr>
          <w:lang w:val="en-US"/>
        </w:rPr>
        <w:t xml:space="preserve"> to forward it to AMF for verifying whether UE access is allowed by Mobility Restriction</w:t>
      </w:r>
      <w:r>
        <w:rPr>
          <w:lang w:val="en-US"/>
        </w:rPr>
        <w:t>.</w:t>
      </w:r>
    </w:p>
    <w:p w14:paraId="0639E45D" w14:textId="1EA12AE5" w:rsidR="00830546" w:rsidRDefault="005B3DEB" w:rsidP="00F97F3F">
      <w:pPr>
        <w:pStyle w:val="B1"/>
        <w:ind w:left="0" w:firstLine="0"/>
      </w:pPr>
      <w:r>
        <w:t>Based on Observation#</w:t>
      </w:r>
      <w:r w:rsidR="00FF61F2">
        <w:t>2</w:t>
      </w:r>
      <w:r w:rsidR="00A81AC2">
        <w:t xml:space="preserve">, </w:t>
      </w:r>
      <w:proofErr w:type="gramStart"/>
      <w:r w:rsidR="00A81AC2">
        <w:t>it can be seen that CAG</w:t>
      </w:r>
      <w:proofErr w:type="gramEnd"/>
      <w:r w:rsidR="00A81AC2">
        <w:t xml:space="preserve"> ID need</w:t>
      </w:r>
      <w:r w:rsidR="00FF61F2">
        <w:t>s</w:t>
      </w:r>
      <w:r w:rsidR="00A81AC2">
        <w:t xml:space="preserve"> to be provided to the RAN node </w:t>
      </w:r>
      <w:r w:rsidR="00FF61F2">
        <w:t>according to SA2 spec</w:t>
      </w:r>
      <w:r w:rsidR="006663AE">
        <w:t xml:space="preserve"> for initial check by NG-RAN and then used by the AMF for final check</w:t>
      </w:r>
      <w:r w:rsidR="00A81AC2">
        <w:t xml:space="preserve">. </w:t>
      </w:r>
      <w:r w:rsidR="006663AE">
        <w:t>However, SA3 LS [2] indicate</w:t>
      </w:r>
      <w:r w:rsidR="00380569">
        <w:t>d a</w:t>
      </w:r>
      <w:r w:rsidR="006663AE">
        <w:t xml:space="preserve"> concern of providing the CAG ID in the RRC message due to privacy and suggest</w:t>
      </w:r>
      <w:r w:rsidR="00380569">
        <w:t>ed</w:t>
      </w:r>
      <w:r w:rsidR="006663AE">
        <w:t xml:space="preserve"> using NAS signaling. </w:t>
      </w:r>
      <w:r w:rsidR="009F3C55">
        <w:t>Given the security concern raised by SA3, and the alternative approached mentioned above that would mean that</w:t>
      </w:r>
      <w:r w:rsidR="006663AE">
        <w:t xml:space="preserve"> the initial </w:t>
      </w:r>
      <w:r w:rsidR="00830546">
        <w:t xml:space="preserve">access CAG </w:t>
      </w:r>
      <w:r w:rsidR="006663AE">
        <w:t>check by NG-RAN is not needed</w:t>
      </w:r>
      <w:r w:rsidR="009F3C55">
        <w:t>, and the fact that SA2 do not state that CAG ID is required for AMF selection</w:t>
      </w:r>
      <w:r w:rsidR="004D2989">
        <w:t xml:space="preserve">, it would be preferable to </w:t>
      </w:r>
      <w:r w:rsidR="00830546">
        <w:t>send the CAG ID in the NAS signaling</w:t>
      </w:r>
      <w:r w:rsidR="004D2989">
        <w:t>.</w:t>
      </w:r>
      <w:r w:rsidR="00830546">
        <w:t xml:space="preserve"> </w:t>
      </w:r>
    </w:p>
    <w:p w14:paraId="32300E3E" w14:textId="492BFD54" w:rsidR="00FF61F2" w:rsidRDefault="00830546" w:rsidP="00F97F3F">
      <w:pPr>
        <w:pStyle w:val="B1"/>
        <w:ind w:left="0" w:firstLine="0"/>
      </w:pPr>
      <w:r w:rsidRPr="00830546">
        <w:rPr>
          <w:b/>
        </w:rPr>
        <w:t>Proposal#</w:t>
      </w:r>
      <w:r w:rsidR="00FD3476">
        <w:rPr>
          <w:b/>
        </w:rPr>
        <w:t>3</w:t>
      </w:r>
      <w:r w:rsidRPr="00830546">
        <w:rPr>
          <w:b/>
        </w:rPr>
        <w:t>:</w:t>
      </w:r>
      <w:r w:rsidR="004D2989">
        <w:rPr>
          <w:b/>
        </w:rPr>
        <w:t xml:space="preserve"> </w:t>
      </w:r>
      <w:r w:rsidR="004D2989" w:rsidRPr="00F6496C">
        <w:t xml:space="preserve">From RAN2 point of view there is no requirement for CAG ID to be included in RRC </w:t>
      </w:r>
      <w:proofErr w:type="spellStart"/>
      <w:r w:rsidR="004D2989" w:rsidRPr="00F6496C">
        <w:t>signalling</w:t>
      </w:r>
      <w:proofErr w:type="spellEnd"/>
      <w:r w:rsidR="004D2989" w:rsidRPr="00F6496C">
        <w:t xml:space="preserve"> at RRC connection establishment, and it is preferable for it to be carried by NAS.</w:t>
      </w:r>
      <w:bookmarkStart w:id="1" w:name="_GoBack"/>
      <w:bookmarkEnd w:id="1"/>
    </w:p>
    <w:p w14:paraId="537E366F" w14:textId="4A2EA290" w:rsidR="00FD3476" w:rsidRDefault="00FD3476" w:rsidP="00F97F3F">
      <w:pPr>
        <w:pStyle w:val="B1"/>
        <w:ind w:left="0" w:firstLine="0"/>
      </w:pPr>
      <w:r w:rsidRPr="008B22CB">
        <w:rPr>
          <w:b/>
        </w:rPr>
        <w:t xml:space="preserve">Proposal#4: </w:t>
      </w:r>
      <w:r w:rsidR="001B27AD">
        <w:t xml:space="preserve">If Proposal#3 is agreed, send a LS to SA3 </w:t>
      </w:r>
      <w:r w:rsidR="00BD3568">
        <w:t xml:space="preserve">with Proposal#3 and </w:t>
      </w:r>
      <w:r w:rsidR="008B22CB">
        <w:t>ask SA2 to confirm that CAG ID is not required in RRC connection establishment.</w:t>
      </w:r>
    </w:p>
    <w:p w14:paraId="0ECE3C20" w14:textId="594F0181" w:rsidR="00FF61F2" w:rsidRDefault="00830546" w:rsidP="00F97F3F">
      <w:pPr>
        <w:pStyle w:val="B1"/>
        <w:ind w:left="0" w:firstLine="0"/>
      </w:pPr>
      <w:r>
        <w:t>For RRC resumption by a UE,</w:t>
      </w:r>
      <w:r w:rsidR="00CB767F">
        <w:t xml:space="preserve"> there is a CT1 LS</w:t>
      </w:r>
      <w:r w:rsidR="00161AE0">
        <w:t xml:space="preserve"> [3]</w:t>
      </w:r>
      <w:r w:rsidR="00CB767F">
        <w:t xml:space="preserve"> asking whether CAGID needs to be provided during RRC resumption.</w:t>
      </w:r>
      <w:r w:rsidR="00161AE0">
        <w:t xml:space="preserve"> From our view,</w:t>
      </w:r>
      <w:r>
        <w:t xml:space="preserve"> the network </w:t>
      </w:r>
      <w:proofErr w:type="gramStart"/>
      <w:r w:rsidR="002A157B">
        <w:t>still keeps</w:t>
      </w:r>
      <w:proofErr w:type="gramEnd"/>
      <w:r w:rsidR="002A157B">
        <w:t xml:space="preserve"> the UE context containing the mobility restriction (i.e. the allowed CAG list of the UE)</w:t>
      </w:r>
      <w:r w:rsidR="00273610">
        <w:t xml:space="preserve"> and </w:t>
      </w:r>
      <w:r w:rsidR="00E76D28">
        <w:t>NG-RAN</w:t>
      </w:r>
      <w:r w:rsidR="00273610">
        <w:t xml:space="preserve"> can check with its broadcast list</w:t>
      </w:r>
      <w:r w:rsidR="00330F3E">
        <w:t xml:space="preserve"> whether the UE is allowed to resume on the cell</w:t>
      </w:r>
      <w:r w:rsidR="0040099D">
        <w:t xml:space="preserve"> (this is assuming that UE can resume in CAG cell of different CAG ID that are in UE’s Allowed CAG list)</w:t>
      </w:r>
      <w:r w:rsidR="00721956">
        <w:t>.  Hence there is no need from access control point of view.</w:t>
      </w:r>
      <w:r w:rsidR="007618BB">
        <w:t xml:space="preserve"> </w:t>
      </w:r>
      <w:r w:rsidR="000C1106">
        <w:t xml:space="preserve"> We do not see the need</w:t>
      </w:r>
      <w:r w:rsidR="00761F00">
        <w:t xml:space="preserve"> for the UE to provide the specific one that has been selected by the </w:t>
      </w:r>
      <w:proofErr w:type="gramStart"/>
      <w:r w:rsidR="00761F00">
        <w:t>UE.</w:t>
      </w:r>
      <w:r w:rsidR="00E1578D">
        <w:t>.</w:t>
      </w:r>
      <w:proofErr w:type="gramEnd"/>
      <w:r>
        <w:t xml:space="preserve"> </w:t>
      </w:r>
    </w:p>
    <w:p w14:paraId="3B2C2A75" w14:textId="110F0239" w:rsidR="00A81AC2" w:rsidRDefault="00A81AC2" w:rsidP="00F97F3F">
      <w:pPr>
        <w:pStyle w:val="B1"/>
        <w:ind w:left="0" w:firstLine="0"/>
      </w:pPr>
      <w:r w:rsidRPr="00A81AC2">
        <w:rPr>
          <w:b/>
        </w:rPr>
        <w:t>Proposal#</w:t>
      </w:r>
      <w:r w:rsidR="00F6496C">
        <w:rPr>
          <w:b/>
        </w:rPr>
        <w:t>5</w:t>
      </w:r>
      <w:r w:rsidRPr="00A81AC2">
        <w:rPr>
          <w:b/>
        </w:rPr>
        <w:t>:</w:t>
      </w:r>
      <w:r>
        <w:t xml:space="preserve"> </w:t>
      </w:r>
      <w:r w:rsidR="00830546">
        <w:t xml:space="preserve">For RRC resumption, </w:t>
      </w:r>
      <w:r w:rsidR="00F90104">
        <w:t xml:space="preserve">there is no need to include CAGID in the </w:t>
      </w:r>
      <w:proofErr w:type="spellStart"/>
      <w:r w:rsidR="00F90104">
        <w:t>RRCResumeComplete</w:t>
      </w:r>
      <w:proofErr w:type="spellEnd"/>
      <w:r w:rsidR="00F90104">
        <w:t xml:space="preserve"> message since the UE context (including the Allowed CAG list) is known to the network/NG-RAN.</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6985C56F" w14:textId="77777777" w:rsidR="00470074" w:rsidRDefault="00470074" w:rsidP="00470074">
      <w:pPr>
        <w:rPr>
          <w:lang w:val="en-US"/>
        </w:rPr>
      </w:pPr>
      <w:r w:rsidRPr="00261299">
        <w:rPr>
          <w:b/>
          <w:lang w:val="en-US"/>
        </w:rPr>
        <w:t>Observation#</w:t>
      </w:r>
      <w:r>
        <w:rPr>
          <w:b/>
          <w:lang w:val="en-US"/>
        </w:rPr>
        <w:t>1</w:t>
      </w:r>
      <w:r w:rsidRPr="00261299">
        <w:rPr>
          <w:b/>
          <w:lang w:val="en-US"/>
        </w:rPr>
        <w:t>:</w:t>
      </w:r>
      <w:r>
        <w:rPr>
          <w:lang w:val="en-US"/>
        </w:rPr>
        <w:t xml:space="preserve"> For SNPN, the PLMN ID+NID provided via RRC is for RAN node to perform AMF selection like in the case of PLMN</w:t>
      </w:r>
    </w:p>
    <w:p w14:paraId="18229D14" w14:textId="77777777" w:rsidR="00470074" w:rsidRDefault="00470074" w:rsidP="00470074">
      <w:pPr>
        <w:rPr>
          <w:lang w:val="en-US"/>
        </w:rPr>
      </w:pPr>
      <w:r w:rsidRPr="00FF61F2">
        <w:rPr>
          <w:b/>
          <w:lang w:val="en-US"/>
        </w:rPr>
        <w:t>Proposal#1:</w:t>
      </w:r>
      <w:r>
        <w:rPr>
          <w:lang w:val="en-US"/>
        </w:rPr>
        <w:t xml:space="preserve"> For SNPN, include the NID in the </w:t>
      </w:r>
      <w:proofErr w:type="spellStart"/>
      <w:r>
        <w:rPr>
          <w:lang w:val="en-US"/>
        </w:rPr>
        <w:t>RRCSetupComplete</w:t>
      </w:r>
      <w:proofErr w:type="spellEnd"/>
      <w:r>
        <w:rPr>
          <w:lang w:val="en-US"/>
        </w:rPr>
        <w:t xml:space="preserve"> message. For the PLMN ID associated with the NID, the existing PLMN ID IE can be reused.</w:t>
      </w:r>
    </w:p>
    <w:p w14:paraId="4A9A9718" w14:textId="77777777" w:rsidR="00470074" w:rsidRPr="00A120C6" w:rsidRDefault="00470074" w:rsidP="00470074">
      <w:pPr>
        <w:rPr>
          <w:lang w:val="en-US"/>
        </w:rPr>
      </w:pPr>
      <w:r w:rsidRPr="00160A9E">
        <w:rPr>
          <w:b/>
          <w:lang w:val="en-US"/>
        </w:rPr>
        <w:t>Proposal#2:</w:t>
      </w:r>
      <w:r>
        <w:rPr>
          <w:lang w:val="en-US"/>
        </w:rPr>
        <w:t xml:space="preserve"> For SNPN, there is no need to include NID in the </w:t>
      </w:r>
      <w:proofErr w:type="spellStart"/>
      <w:r>
        <w:rPr>
          <w:lang w:val="en-US"/>
        </w:rPr>
        <w:t>RRCResumeComplete</w:t>
      </w:r>
      <w:proofErr w:type="spellEnd"/>
      <w:r>
        <w:rPr>
          <w:lang w:val="en-US"/>
        </w:rPr>
        <w:t xml:space="preserve"> message since the UE context is known to the network.</w:t>
      </w:r>
    </w:p>
    <w:p w14:paraId="7C5B446C" w14:textId="70C48DA0" w:rsidR="00830546" w:rsidRDefault="00830546" w:rsidP="00830546">
      <w:pPr>
        <w:rPr>
          <w:lang w:val="en-US"/>
        </w:rPr>
      </w:pPr>
      <w:r w:rsidRPr="00A81AC2">
        <w:rPr>
          <w:b/>
          <w:lang w:val="en-US"/>
        </w:rPr>
        <w:t>Observation#</w:t>
      </w:r>
      <w:r>
        <w:rPr>
          <w:b/>
          <w:lang w:val="en-US"/>
        </w:rPr>
        <w:t>2</w:t>
      </w:r>
      <w:r w:rsidRPr="00A81AC2">
        <w:rPr>
          <w:b/>
          <w:lang w:val="en-US"/>
        </w:rPr>
        <w:t>:</w:t>
      </w:r>
      <w:r>
        <w:rPr>
          <w:lang w:val="en-US"/>
        </w:rPr>
        <w:t xml:space="preserve"> For CAG, the CAGID is provided to the RAN node for checking whether the selected CAG ID is indeed the broadcasted by the cell </w:t>
      </w:r>
      <w:proofErr w:type="gramStart"/>
      <w:r>
        <w:rPr>
          <w:lang w:val="en-US"/>
        </w:rPr>
        <w:t>and also</w:t>
      </w:r>
      <w:proofErr w:type="gramEnd"/>
      <w:r>
        <w:rPr>
          <w:lang w:val="en-US"/>
        </w:rPr>
        <w:t xml:space="preserve"> to forward it to AMF for verifying whether UE access is allowed by Mobility Restriction.</w:t>
      </w:r>
    </w:p>
    <w:p w14:paraId="1C0834D5" w14:textId="11A384D8" w:rsidR="00470074" w:rsidRDefault="00470074" w:rsidP="00470074">
      <w:pPr>
        <w:pStyle w:val="B1"/>
        <w:ind w:left="0" w:firstLine="0"/>
      </w:pPr>
      <w:r w:rsidRPr="00830546">
        <w:rPr>
          <w:b/>
        </w:rPr>
        <w:t>Proposal#</w:t>
      </w:r>
      <w:r>
        <w:rPr>
          <w:b/>
        </w:rPr>
        <w:t>3</w:t>
      </w:r>
      <w:r w:rsidRPr="00830546">
        <w:rPr>
          <w:b/>
        </w:rPr>
        <w:t>:</w:t>
      </w:r>
      <w:r>
        <w:rPr>
          <w:b/>
        </w:rPr>
        <w:t xml:space="preserve"> </w:t>
      </w:r>
      <w:r w:rsidRPr="00F6496C">
        <w:t xml:space="preserve">From RAN2 point of view there is no requirement for CAG ID to be included in RRC </w:t>
      </w:r>
      <w:proofErr w:type="spellStart"/>
      <w:r w:rsidRPr="00F6496C">
        <w:t>signalling</w:t>
      </w:r>
      <w:proofErr w:type="spellEnd"/>
      <w:r w:rsidRPr="00F6496C">
        <w:t xml:space="preserve"> at RRC connection establishment, and it is preferable for it to be carried by NAS.</w:t>
      </w:r>
    </w:p>
    <w:p w14:paraId="01DF81F6" w14:textId="0F060324" w:rsidR="00470074" w:rsidRDefault="00470074" w:rsidP="00470074">
      <w:pPr>
        <w:pStyle w:val="B1"/>
        <w:ind w:left="0" w:firstLine="0"/>
      </w:pPr>
      <w:r w:rsidRPr="008B22CB">
        <w:rPr>
          <w:b/>
        </w:rPr>
        <w:t xml:space="preserve">Proposal#4: </w:t>
      </w:r>
      <w:r>
        <w:t>If Proposal#3 is agreed, send a LS to SA3 with Proposal#3 and ask SA2 to confirm that CAG ID is not required in RRC connection establishment.</w:t>
      </w:r>
    </w:p>
    <w:p w14:paraId="1A3CA05D" w14:textId="07D50167" w:rsidR="00470074" w:rsidRDefault="00470074" w:rsidP="00470074">
      <w:pPr>
        <w:pStyle w:val="B1"/>
        <w:ind w:left="0" w:firstLine="0"/>
      </w:pPr>
      <w:r w:rsidRPr="00A81AC2">
        <w:rPr>
          <w:b/>
        </w:rPr>
        <w:t>Proposal#</w:t>
      </w:r>
      <w:r>
        <w:rPr>
          <w:b/>
        </w:rPr>
        <w:t>5</w:t>
      </w:r>
      <w:r w:rsidRPr="00A81AC2">
        <w:rPr>
          <w:b/>
        </w:rPr>
        <w:t>:</w:t>
      </w:r>
      <w:r>
        <w:t xml:space="preserve"> For RRC resumption, there is no need to include CAGID in the </w:t>
      </w:r>
      <w:proofErr w:type="spellStart"/>
      <w:r>
        <w:t>RRCResumeComplete</w:t>
      </w:r>
      <w:proofErr w:type="spellEnd"/>
      <w:r>
        <w:t xml:space="preserve"> message since the UE context (including the Allowed CAG list) is known to the network/NG-RAN.</w:t>
      </w:r>
    </w:p>
    <w:p w14:paraId="568D0875" w14:textId="77777777" w:rsidR="00427643" w:rsidRDefault="00427643" w:rsidP="00583CC0">
      <w:pPr>
        <w:pStyle w:val="Heading1"/>
        <w:rPr>
          <w:lang w:val="en-US"/>
        </w:rPr>
      </w:pPr>
      <w:r w:rsidRPr="0099619E">
        <w:rPr>
          <w:lang w:val="en-US"/>
        </w:rPr>
        <w:t>References</w:t>
      </w:r>
    </w:p>
    <w:p w14:paraId="3408E349" w14:textId="67449D41" w:rsidR="00442AB1" w:rsidRDefault="00835855" w:rsidP="006663AE">
      <w:pPr>
        <w:ind w:left="360"/>
      </w:pPr>
      <w:r w:rsidRPr="00835855">
        <w:t>[</w:t>
      </w:r>
      <w:r w:rsidR="00921879">
        <w:t>1</w:t>
      </w:r>
      <w:r w:rsidRPr="00835855">
        <w:t xml:space="preserve">] </w:t>
      </w:r>
      <w:r w:rsidR="006663AE">
        <w:t>TS23.501</w:t>
      </w:r>
      <w:r w:rsidR="00A120C6">
        <w:t xml:space="preserve"> V1</w:t>
      </w:r>
      <w:r w:rsidR="006F1722">
        <w:t>6</w:t>
      </w:r>
      <w:r w:rsidR="00A120C6">
        <w:t>.</w:t>
      </w:r>
      <w:r w:rsidR="006F1722">
        <w:t>2</w:t>
      </w:r>
      <w:r w:rsidR="00A120C6">
        <w:t>.0</w:t>
      </w:r>
    </w:p>
    <w:p w14:paraId="63D4AA71" w14:textId="44B0EFFA" w:rsidR="006663AE" w:rsidRDefault="006663AE" w:rsidP="006663AE">
      <w:pPr>
        <w:ind w:left="360"/>
        <w:rPr>
          <w:rFonts w:ascii="Times New Roman" w:hAnsi="Times New Roman"/>
          <w:bCs/>
        </w:rPr>
      </w:pPr>
      <w:r>
        <w:lastRenderedPageBreak/>
        <w:t>[2] R2-</w:t>
      </w:r>
      <w:r w:rsidRPr="006663AE">
        <w:rPr>
          <w:rFonts w:ascii="Times New Roman" w:hAnsi="Times New Roman"/>
        </w:rPr>
        <w:t>1912059</w:t>
      </w:r>
      <w:r>
        <w:rPr>
          <w:rFonts w:ascii="Times New Roman" w:hAnsi="Times New Roman"/>
        </w:rPr>
        <w:tab/>
      </w:r>
      <w:r w:rsidRPr="006663AE">
        <w:rPr>
          <w:rFonts w:ascii="Times New Roman" w:hAnsi="Times New Roman"/>
        </w:rPr>
        <w:t>L</w:t>
      </w:r>
      <w:r w:rsidRPr="006663AE">
        <w:rPr>
          <w:rFonts w:ascii="Times New Roman" w:hAnsi="Times New Roman"/>
          <w:bCs/>
        </w:rPr>
        <w:t>S on Sending CAG ID in NAS layer</w:t>
      </w:r>
    </w:p>
    <w:p w14:paraId="52F3151F" w14:textId="30E23BCE" w:rsidR="00161AE0" w:rsidRPr="002B120C" w:rsidRDefault="00161AE0" w:rsidP="006663AE">
      <w:pPr>
        <w:ind w:left="360"/>
      </w:pPr>
      <w:r>
        <w:t>[3]</w:t>
      </w:r>
      <w:r w:rsidR="009E7152">
        <w:t xml:space="preserve"> </w:t>
      </w:r>
      <w:hyperlink r:id="rId11" w:tooltip="C:Data3GPPExtractsR2-1912003_C1-195157.doc" w:history="1">
        <w:r w:rsidR="009E7152">
          <w:rPr>
            <w:rStyle w:val="Hyperlink"/>
          </w:rPr>
          <w:t>R2-1912003</w:t>
        </w:r>
      </w:hyperlink>
      <w:r w:rsidR="009E7152">
        <w:tab/>
        <w:t>LS on sending CAG ID during resume procedure</w:t>
      </w: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7A07B" w14:textId="77777777" w:rsidR="009E0425" w:rsidRDefault="009E0425"/>
  </w:endnote>
  <w:endnote w:type="continuationSeparator" w:id="0">
    <w:p w14:paraId="52083427" w14:textId="77777777" w:rsidR="009E0425" w:rsidRDefault="009E0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C8C7A" w14:textId="77777777" w:rsidR="009E0425" w:rsidRDefault="009E0425"/>
  </w:footnote>
  <w:footnote w:type="continuationSeparator" w:id="0">
    <w:p w14:paraId="32EA78B0" w14:textId="77777777" w:rsidR="009E0425" w:rsidRDefault="009E04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9"/>
  </w:num>
  <w:num w:numId="4">
    <w:abstractNumId w:val="0"/>
  </w:num>
  <w:num w:numId="5">
    <w:abstractNumId w:val="24"/>
  </w:num>
  <w:num w:numId="6">
    <w:abstractNumId w:val="11"/>
  </w:num>
  <w:num w:numId="7">
    <w:abstractNumId w:val="16"/>
  </w:num>
  <w:num w:numId="8">
    <w:abstractNumId w:val="15"/>
  </w:num>
  <w:num w:numId="9">
    <w:abstractNumId w:val="13"/>
  </w:num>
  <w:num w:numId="10">
    <w:abstractNumId w:val="25"/>
  </w:num>
  <w:num w:numId="11">
    <w:abstractNumId w:val="5"/>
  </w:num>
  <w:num w:numId="12">
    <w:abstractNumId w:val="36"/>
  </w:num>
  <w:num w:numId="13">
    <w:abstractNumId w:val="14"/>
  </w:num>
  <w:num w:numId="14">
    <w:abstractNumId w:val="30"/>
  </w:num>
  <w:num w:numId="15">
    <w:abstractNumId w:val="27"/>
  </w:num>
  <w:num w:numId="16">
    <w:abstractNumId w:val="17"/>
  </w:num>
  <w:num w:numId="17">
    <w:abstractNumId w:val="18"/>
  </w:num>
  <w:num w:numId="18">
    <w:abstractNumId w:val="22"/>
  </w:num>
  <w:num w:numId="19">
    <w:abstractNumId w:val="28"/>
  </w:num>
  <w:num w:numId="20">
    <w:abstractNumId w:val="10"/>
  </w:num>
  <w:num w:numId="21">
    <w:abstractNumId w:val="23"/>
  </w:num>
  <w:num w:numId="22">
    <w:abstractNumId w:val="21"/>
  </w:num>
  <w:num w:numId="23">
    <w:abstractNumId w:val="6"/>
  </w:num>
  <w:num w:numId="24">
    <w:abstractNumId w:val="31"/>
  </w:num>
  <w:num w:numId="25">
    <w:abstractNumId w:val="7"/>
  </w:num>
  <w:num w:numId="26">
    <w:abstractNumId w:val="35"/>
  </w:num>
  <w:num w:numId="27">
    <w:abstractNumId w:val="1"/>
  </w:num>
  <w:num w:numId="28">
    <w:abstractNumId w:val="4"/>
  </w:num>
  <w:num w:numId="29">
    <w:abstractNumId w:val="19"/>
  </w:num>
  <w:num w:numId="30">
    <w:abstractNumId w:val="3"/>
  </w:num>
  <w:num w:numId="31">
    <w:abstractNumId w:val="12"/>
  </w:num>
  <w:num w:numId="32">
    <w:abstractNumId w:val="26"/>
  </w:num>
  <w:num w:numId="33">
    <w:abstractNumId w:val="8"/>
  </w:num>
  <w:num w:numId="34">
    <w:abstractNumId w:val="29"/>
  </w:num>
  <w:num w:numId="35">
    <w:abstractNumId w:val="33"/>
  </w:num>
  <w:num w:numId="36">
    <w:abstractNumId w:val="34"/>
  </w:num>
  <w:num w:numId="3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A93"/>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10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A9E"/>
    <w:rsid w:val="00160F5A"/>
    <w:rsid w:val="00161AE0"/>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3C0E"/>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4401"/>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7AD"/>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D79BF"/>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1299"/>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3610"/>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7B"/>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20C"/>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5F8"/>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1A7"/>
    <w:rsid w:val="00327510"/>
    <w:rsid w:val="0032782A"/>
    <w:rsid w:val="00330352"/>
    <w:rsid w:val="0033065F"/>
    <w:rsid w:val="00330C6B"/>
    <w:rsid w:val="00330F3E"/>
    <w:rsid w:val="003314B7"/>
    <w:rsid w:val="003319FE"/>
    <w:rsid w:val="00331F77"/>
    <w:rsid w:val="003337F4"/>
    <w:rsid w:val="003338B1"/>
    <w:rsid w:val="0033422F"/>
    <w:rsid w:val="00334DC0"/>
    <w:rsid w:val="003351B9"/>
    <w:rsid w:val="003359F0"/>
    <w:rsid w:val="003362C8"/>
    <w:rsid w:val="00337362"/>
    <w:rsid w:val="00337EA9"/>
    <w:rsid w:val="00337ED2"/>
    <w:rsid w:val="0034000B"/>
    <w:rsid w:val="00340394"/>
    <w:rsid w:val="003407E6"/>
    <w:rsid w:val="0034087F"/>
    <w:rsid w:val="00340CA8"/>
    <w:rsid w:val="00340D3B"/>
    <w:rsid w:val="00340D6C"/>
    <w:rsid w:val="00342607"/>
    <w:rsid w:val="00342F39"/>
    <w:rsid w:val="00345712"/>
    <w:rsid w:val="00346395"/>
    <w:rsid w:val="00346434"/>
    <w:rsid w:val="0034703B"/>
    <w:rsid w:val="00347536"/>
    <w:rsid w:val="00347F19"/>
    <w:rsid w:val="003503E7"/>
    <w:rsid w:val="003505FF"/>
    <w:rsid w:val="00351261"/>
    <w:rsid w:val="003512F4"/>
    <w:rsid w:val="00351D39"/>
    <w:rsid w:val="003528A3"/>
    <w:rsid w:val="00352F89"/>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35E"/>
    <w:rsid w:val="00380569"/>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E97"/>
    <w:rsid w:val="003F55AF"/>
    <w:rsid w:val="003F5DED"/>
    <w:rsid w:val="003F622F"/>
    <w:rsid w:val="003F6588"/>
    <w:rsid w:val="003F73AE"/>
    <w:rsid w:val="003F74FA"/>
    <w:rsid w:val="003F76BC"/>
    <w:rsid w:val="003F7B43"/>
    <w:rsid w:val="003F7C08"/>
    <w:rsid w:val="003F7CEC"/>
    <w:rsid w:val="003F7F7C"/>
    <w:rsid w:val="0040099D"/>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0C"/>
    <w:rsid w:val="0046778A"/>
    <w:rsid w:val="00467DA1"/>
    <w:rsid w:val="00470074"/>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0A5"/>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989"/>
    <w:rsid w:val="004D2A95"/>
    <w:rsid w:val="004D3454"/>
    <w:rsid w:val="004D345F"/>
    <w:rsid w:val="004D3471"/>
    <w:rsid w:val="004D4331"/>
    <w:rsid w:val="004D4357"/>
    <w:rsid w:val="004D497A"/>
    <w:rsid w:val="004D5305"/>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3F4"/>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DE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3AE"/>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0B9"/>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0E22"/>
    <w:rsid w:val="006C251F"/>
    <w:rsid w:val="006C2795"/>
    <w:rsid w:val="006C2E82"/>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2D72"/>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722"/>
    <w:rsid w:val="006F1C75"/>
    <w:rsid w:val="006F1E68"/>
    <w:rsid w:val="006F2091"/>
    <w:rsid w:val="006F3DEE"/>
    <w:rsid w:val="006F43C5"/>
    <w:rsid w:val="006F462C"/>
    <w:rsid w:val="006F482D"/>
    <w:rsid w:val="006F7696"/>
    <w:rsid w:val="006F76A5"/>
    <w:rsid w:val="0070020C"/>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56"/>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8BB"/>
    <w:rsid w:val="00761C1D"/>
    <w:rsid w:val="00761F00"/>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07F"/>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A7D0D"/>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546"/>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3B1B"/>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25CC"/>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169"/>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2CB"/>
    <w:rsid w:val="008B22FE"/>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D77F0"/>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425"/>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152"/>
    <w:rsid w:val="009E7416"/>
    <w:rsid w:val="009E7B75"/>
    <w:rsid w:val="009E7EAD"/>
    <w:rsid w:val="009F03EB"/>
    <w:rsid w:val="009F087C"/>
    <w:rsid w:val="009F08F6"/>
    <w:rsid w:val="009F0A23"/>
    <w:rsid w:val="009F1065"/>
    <w:rsid w:val="009F11E2"/>
    <w:rsid w:val="009F1E46"/>
    <w:rsid w:val="009F277F"/>
    <w:rsid w:val="009F2D5C"/>
    <w:rsid w:val="009F304B"/>
    <w:rsid w:val="009F3C55"/>
    <w:rsid w:val="009F471A"/>
    <w:rsid w:val="009F47E1"/>
    <w:rsid w:val="009F4B68"/>
    <w:rsid w:val="009F502C"/>
    <w:rsid w:val="009F630B"/>
    <w:rsid w:val="009F6475"/>
    <w:rsid w:val="009F722A"/>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0C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6AD"/>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1AC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B23"/>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34"/>
    <w:rsid w:val="00AE4BEC"/>
    <w:rsid w:val="00AE5944"/>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3E6"/>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1D4"/>
    <w:rsid w:val="00B738E5"/>
    <w:rsid w:val="00B7480C"/>
    <w:rsid w:val="00B74D6F"/>
    <w:rsid w:val="00B755A7"/>
    <w:rsid w:val="00B76A54"/>
    <w:rsid w:val="00B77031"/>
    <w:rsid w:val="00B7715A"/>
    <w:rsid w:val="00B773E0"/>
    <w:rsid w:val="00B77FF1"/>
    <w:rsid w:val="00B80185"/>
    <w:rsid w:val="00B80831"/>
    <w:rsid w:val="00B81443"/>
    <w:rsid w:val="00B8299C"/>
    <w:rsid w:val="00B82B42"/>
    <w:rsid w:val="00B832C7"/>
    <w:rsid w:val="00B8422D"/>
    <w:rsid w:val="00B84CCB"/>
    <w:rsid w:val="00B84D18"/>
    <w:rsid w:val="00B84FFA"/>
    <w:rsid w:val="00B852D6"/>
    <w:rsid w:val="00B86220"/>
    <w:rsid w:val="00B87090"/>
    <w:rsid w:val="00B871B7"/>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58C9"/>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3568"/>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6DD8"/>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A7C"/>
    <w:rsid w:val="00C31EE4"/>
    <w:rsid w:val="00C31F08"/>
    <w:rsid w:val="00C325A4"/>
    <w:rsid w:val="00C33067"/>
    <w:rsid w:val="00C331C3"/>
    <w:rsid w:val="00C34F06"/>
    <w:rsid w:val="00C35402"/>
    <w:rsid w:val="00C35492"/>
    <w:rsid w:val="00C36239"/>
    <w:rsid w:val="00C37C8D"/>
    <w:rsid w:val="00C40399"/>
    <w:rsid w:val="00C40A15"/>
    <w:rsid w:val="00C413E9"/>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417"/>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67F"/>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52"/>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6821"/>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1E9"/>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6FB9"/>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645C"/>
    <w:rsid w:val="00DC7347"/>
    <w:rsid w:val="00DC7941"/>
    <w:rsid w:val="00DC7A89"/>
    <w:rsid w:val="00DC7D87"/>
    <w:rsid w:val="00DC7D8A"/>
    <w:rsid w:val="00DC7E25"/>
    <w:rsid w:val="00DD00EF"/>
    <w:rsid w:val="00DD04C7"/>
    <w:rsid w:val="00DD0B81"/>
    <w:rsid w:val="00DD1828"/>
    <w:rsid w:val="00DD1C9C"/>
    <w:rsid w:val="00DD33FC"/>
    <w:rsid w:val="00DD45EE"/>
    <w:rsid w:val="00DD4B15"/>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78D"/>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6D28"/>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7F"/>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96C"/>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3E93"/>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104"/>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F3F"/>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476"/>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C14"/>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6C1"/>
    <w:rsid w:val="00FF3895"/>
    <w:rsid w:val="00FF43DF"/>
    <w:rsid w:val="00FF45D0"/>
    <w:rsid w:val="00FF4AFF"/>
    <w:rsid w:val="00FF4E29"/>
    <w:rsid w:val="00FF5481"/>
    <w:rsid w:val="00FF5B34"/>
    <w:rsid w:val="00FF60C5"/>
    <w:rsid w:val="00FF61F2"/>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2">
    <w:name w:val="B2"/>
    <w:basedOn w:val="List2"/>
    <w:link w:val="B2Char"/>
    <w:rsid w:val="00F97F3F"/>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F97F3F"/>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F97F3F"/>
    <w:rPr>
      <w:rFonts w:eastAsia="Times New Roman"/>
      <w:color w:val="000000"/>
      <w:lang w:val="en-GB" w:eastAsia="ja-JP"/>
    </w:rPr>
  </w:style>
  <w:style w:type="character" w:customStyle="1" w:styleId="B2Char">
    <w:name w:val="B2 Char"/>
    <w:link w:val="B2"/>
    <w:rsid w:val="00F97F3F"/>
    <w:rPr>
      <w:rFonts w:eastAsia="Times New Roman"/>
      <w:color w:val="000000"/>
      <w:lang w:val="en-GB" w:eastAsia="ja-JP"/>
    </w:rPr>
  </w:style>
  <w:style w:type="paragraph" w:styleId="List2">
    <w:name w:val="List 2"/>
    <w:basedOn w:val="Normal"/>
    <w:semiHidden/>
    <w:unhideWhenUsed/>
    <w:rsid w:val="00F97F3F"/>
    <w:pPr>
      <w:ind w:left="566" w:hanging="283"/>
      <w:contextualSpacing/>
    </w:pPr>
  </w:style>
  <w:style w:type="paragraph" w:styleId="List3">
    <w:name w:val="List 3"/>
    <w:basedOn w:val="Normal"/>
    <w:semiHidden/>
    <w:unhideWhenUsed/>
    <w:rsid w:val="00F97F3F"/>
    <w:pPr>
      <w:ind w:left="849" w:hanging="283"/>
      <w:contextualSpacing/>
    </w:pPr>
  </w:style>
  <w:style w:type="character" w:customStyle="1" w:styleId="NOChar">
    <w:name w:val="NO Char"/>
    <w:link w:val="NO"/>
    <w:rsid w:val="00AE4B3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1697460">
      <w:bodyDiv w:val="1"/>
      <w:marLeft w:val="0"/>
      <w:marRight w:val="0"/>
      <w:marTop w:val="0"/>
      <w:marBottom w:val="0"/>
      <w:divBdr>
        <w:top w:val="none" w:sz="0" w:space="0" w:color="auto"/>
        <w:left w:val="none" w:sz="0" w:space="0" w:color="auto"/>
        <w:bottom w:val="none" w:sz="0" w:space="0" w:color="auto"/>
        <w:right w:val="none" w:sz="0" w:space="0" w:color="auto"/>
      </w:divBdr>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4028928">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949041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634111">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912003_C1-195157.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36B31-AD72-40A3-A823-C897BFFE7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D0342C8-10E9-43F1-9E51-1776397E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3</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7740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4</cp:revision>
  <cp:lastPrinted>2017-10-24T05:18:00Z</cp:lastPrinted>
  <dcterms:created xsi:type="dcterms:W3CDTF">2019-11-07T21:37:00Z</dcterms:created>
  <dcterms:modified xsi:type="dcterms:W3CDTF">2019-11-07T22:15:00Z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2019-02-14 16:49:16Z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