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254561" w14:textId="787181AC" w:rsidR="0035162F" w:rsidRDefault="0047248C" w:rsidP="0047248C">
      <w:pPr>
        <w:pStyle w:val="Header"/>
        <w:rPr>
          <w:sz w:val="24"/>
          <w:lang w:val="en-GB" w:eastAsia="zh-CN"/>
        </w:rPr>
      </w:pPr>
      <w:r w:rsidRPr="00EE6198">
        <w:rPr>
          <w:sz w:val="24"/>
          <w:lang w:val="en-GB" w:eastAsia="zh-CN"/>
        </w:rPr>
        <w:t xml:space="preserve">3GPP TSG-RAN WG2 </w:t>
      </w:r>
      <w:r>
        <w:rPr>
          <w:sz w:val="24"/>
          <w:lang w:val="en-GB" w:eastAsia="zh-CN"/>
        </w:rPr>
        <w:t>Meeting#10</w:t>
      </w:r>
      <w:r w:rsidR="00EF107B">
        <w:rPr>
          <w:sz w:val="24"/>
          <w:lang w:val="en-GB" w:eastAsia="zh-CN"/>
        </w:rPr>
        <w:t>8</w:t>
      </w:r>
      <w:r w:rsidRPr="00EE6198">
        <w:rPr>
          <w:sz w:val="24"/>
          <w:lang w:val="en-GB" w:eastAsia="zh-CN"/>
        </w:rPr>
        <w:tab/>
      </w:r>
      <w:r>
        <w:rPr>
          <w:sz w:val="24"/>
          <w:lang w:val="en-GB" w:eastAsia="zh-CN"/>
        </w:rPr>
        <w:tab/>
      </w:r>
      <w:r>
        <w:rPr>
          <w:sz w:val="24"/>
          <w:lang w:val="en-GB" w:eastAsia="zh-CN"/>
        </w:rPr>
        <w:tab/>
        <w:t xml:space="preserve"> </w:t>
      </w:r>
      <w:r>
        <w:rPr>
          <w:sz w:val="24"/>
          <w:lang w:val="en-GB" w:eastAsia="zh-CN"/>
        </w:rPr>
        <w:tab/>
      </w:r>
      <w:r>
        <w:rPr>
          <w:sz w:val="24"/>
          <w:lang w:val="en-GB" w:eastAsia="zh-CN"/>
        </w:rPr>
        <w:tab/>
      </w:r>
      <w:r w:rsidR="00783F84">
        <w:rPr>
          <w:sz w:val="24"/>
          <w:lang w:val="en-GB" w:eastAsia="zh-CN"/>
        </w:rPr>
        <w:t xml:space="preserve"> </w:t>
      </w:r>
      <w:r>
        <w:rPr>
          <w:sz w:val="24"/>
          <w:lang w:val="en-GB" w:eastAsia="zh-CN"/>
        </w:rPr>
        <w:t xml:space="preserve">     </w:t>
      </w:r>
      <w:r w:rsidR="00783F84">
        <w:rPr>
          <w:sz w:val="24"/>
          <w:lang w:val="en-GB" w:eastAsia="zh-CN"/>
        </w:rPr>
        <w:t xml:space="preserve"> </w:t>
      </w:r>
      <w:r>
        <w:rPr>
          <w:sz w:val="24"/>
          <w:lang w:val="en-GB" w:eastAsia="zh-CN"/>
        </w:rPr>
        <w:t xml:space="preserve">   </w:t>
      </w:r>
      <w:r w:rsidR="00783F84">
        <w:rPr>
          <w:sz w:val="24"/>
          <w:lang w:val="en-GB" w:eastAsia="zh-CN"/>
        </w:rPr>
        <w:t xml:space="preserve"> </w:t>
      </w:r>
      <w:r>
        <w:rPr>
          <w:sz w:val="24"/>
          <w:lang w:val="en-GB" w:eastAsia="zh-CN"/>
        </w:rPr>
        <w:t>R2-</w:t>
      </w:r>
      <w:r w:rsidRPr="00811C5A">
        <w:t xml:space="preserve"> </w:t>
      </w:r>
      <w:r w:rsidR="00E35264">
        <w:rPr>
          <w:sz w:val="24"/>
          <w:lang w:val="en-GB" w:eastAsia="zh-CN"/>
        </w:rPr>
        <w:t>19</w:t>
      </w:r>
      <w:r w:rsidR="00E27E2A">
        <w:rPr>
          <w:sz w:val="24"/>
          <w:lang w:val="en-GB" w:eastAsia="zh-CN"/>
        </w:rPr>
        <w:t>15728</w:t>
      </w:r>
    </w:p>
    <w:p w14:paraId="6179AA9E" w14:textId="41105379" w:rsidR="00C82187" w:rsidRDefault="00EF107B" w:rsidP="003215EB">
      <w:pPr>
        <w:pStyle w:val="Header"/>
        <w:tabs>
          <w:tab w:val="right" w:pos="9639"/>
        </w:tabs>
        <w:rPr>
          <w:rFonts w:eastAsia="MS Mincho"/>
          <w:noProof w:val="0"/>
          <w:sz w:val="24"/>
          <w:szCs w:val="24"/>
          <w:lang w:eastAsia="x-none"/>
        </w:rPr>
      </w:pPr>
      <w:r>
        <w:rPr>
          <w:rFonts w:eastAsia="MS Mincho"/>
          <w:noProof w:val="0"/>
          <w:sz w:val="24"/>
          <w:szCs w:val="24"/>
          <w:lang w:eastAsia="x-none"/>
        </w:rPr>
        <w:t xml:space="preserve">Reno, USA, </w:t>
      </w:r>
      <w:r w:rsidRPr="0050488D">
        <w:rPr>
          <w:rFonts w:eastAsia="MS Mincho"/>
          <w:noProof w:val="0"/>
          <w:sz w:val="24"/>
          <w:szCs w:val="24"/>
          <w:lang w:eastAsia="x-none"/>
        </w:rPr>
        <w:t>18</w:t>
      </w:r>
      <w:r w:rsidRPr="0050488D">
        <w:rPr>
          <w:rFonts w:eastAsia="MS Mincho"/>
          <w:noProof w:val="0"/>
          <w:sz w:val="24"/>
          <w:szCs w:val="24"/>
          <w:vertAlign w:val="superscript"/>
          <w:lang w:eastAsia="x-none"/>
        </w:rPr>
        <w:t xml:space="preserve">th </w:t>
      </w:r>
      <w:r w:rsidRPr="0050488D">
        <w:rPr>
          <w:rFonts w:eastAsia="MS Mincho"/>
          <w:noProof w:val="0"/>
          <w:sz w:val="24"/>
          <w:szCs w:val="24"/>
          <w:lang w:eastAsia="x-none"/>
        </w:rPr>
        <w:t>- 22</w:t>
      </w:r>
      <w:r w:rsidRPr="0050488D">
        <w:rPr>
          <w:rFonts w:eastAsia="MS Mincho"/>
          <w:noProof w:val="0"/>
          <w:sz w:val="24"/>
          <w:szCs w:val="24"/>
          <w:vertAlign w:val="superscript"/>
          <w:lang w:eastAsia="x-none"/>
        </w:rPr>
        <w:t>nd</w:t>
      </w:r>
      <w:r w:rsidRPr="0050488D">
        <w:rPr>
          <w:rFonts w:eastAsia="MS Mincho"/>
          <w:noProof w:val="0"/>
          <w:sz w:val="24"/>
          <w:szCs w:val="24"/>
          <w:lang w:eastAsia="x-none"/>
        </w:rPr>
        <w:t xml:space="preserve"> November </w:t>
      </w:r>
      <w:r w:rsidR="00C82187" w:rsidRPr="00C82187">
        <w:rPr>
          <w:rFonts w:eastAsia="MS Mincho"/>
          <w:noProof w:val="0"/>
          <w:sz w:val="24"/>
          <w:szCs w:val="24"/>
          <w:lang w:eastAsia="x-none"/>
        </w:rPr>
        <w:t>2019</w:t>
      </w:r>
      <w:r w:rsidR="00132053">
        <w:rPr>
          <w:rFonts w:eastAsia="MS Mincho"/>
          <w:noProof w:val="0"/>
          <w:sz w:val="24"/>
          <w:szCs w:val="24"/>
          <w:lang w:eastAsia="x-none"/>
        </w:rPr>
        <w:t xml:space="preserve">                      </w:t>
      </w:r>
      <w:r w:rsidR="00006E04">
        <w:rPr>
          <w:rFonts w:eastAsia="MS Mincho"/>
          <w:noProof w:val="0"/>
          <w:sz w:val="24"/>
          <w:szCs w:val="24"/>
          <w:lang w:eastAsia="x-none"/>
        </w:rPr>
        <w:t xml:space="preserve">       </w:t>
      </w:r>
      <w:r w:rsidR="00783F84">
        <w:rPr>
          <w:rFonts w:eastAsia="MS Mincho"/>
          <w:noProof w:val="0"/>
          <w:sz w:val="24"/>
          <w:szCs w:val="24"/>
          <w:lang w:eastAsia="x-none"/>
        </w:rPr>
        <w:t xml:space="preserve"> </w:t>
      </w:r>
      <w:bookmarkStart w:id="0" w:name="_GoBack"/>
      <w:bookmarkEnd w:id="0"/>
      <w:r w:rsidR="00132053">
        <w:rPr>
          <w:rFonts w:eastAsia="MS Mincho"/>
          <w:noProof w:val="0"/>
          <w:sz w:val="24"/>
          <w:szCs w:val="24"/>
          <w:lang w:eastAsia="x-none"/>
        </w:rPr>
        <w:t xml:space="preserve">  </w:t>
      </w:r>
      <w:r w:rsidR="00783F84">
        <w:rPr>
          <w:rFonts w:eastAsia="MS Mincho"/>
          <w:noProof w:val="0"/>
          <w:sz w:val="24"/>
          <w:szCs w:val="24"/>
          <w:lang w:eastAsia="x-none"/>
        </w:rPr>
        <w:t xml:space="preserve"> </w:t>
      </w:r>
      <w:r w:rsidR="00132053">
        <w:rPr>
          <w:rFonts w:eastAsia="MS Mincho"/>
          <w:noProof w:val="0"/>
          <w:sz w:val="24"/>
          <w:szCs w:val="24"/>
          <w:lang w:eastAsia="x-none"/>
        </w:rPr>
        <w:t xml:space="preserve"> (re</w:t>
      </w:r>
      <w:r w:rsidR="00006E04">
        <w:rPr>
          <w:rFonts w:eastAsia="MS Mincho"/>
          <w:noProof w:val="0"/>
          <w:sz w:val="24"/>
          <w:szCs w:val="24"/>
          <w:lang w:eastAsia="x-none"/>
        </w:rPr>
        <w:t>vi</w:t>
      </w:r>
      <w:r w:rsidR="00132053">
        <w:rPr>
          <w:rFonts w:eastAsia="MS Mincho"/>
          <w:noProof w:val="0"/>
          <w:sz w:val="24"/>
          <w:szCs w:val="24"/>
          <w:lang w:eastAsia="x-none"/>
        </w:rPr>
        <w:t>sion of R2-1912790)</w:t>
      </w:r>
    </w:p>
    <w:p w14:paraId="1DCB2151" w14:textId="5E403D39" w:rsidR="008A2AF6" w:rsidRPr="009D56B1" w:rsidRDefault="008A2AF6" w:rsidP="003215EB">
      <w:pPr>
        <w:pStyle w:val="Header"/>
        <w:tabs>
          <w:tab w:val="right" w:pos="9639"/>
        </w:tabs>
        <w:rPr>
          <w:bCs/>
          <w:noProof w:val="0"/>
          <w:sz w:val="24"/>
          <w:lang w:eastAsia="ja-JP"/>
        </w:rPr>
      </w:pPr>
      <w:r w:rsidRPr="009D56B1">
        <w:rPr>
          <w:noProof w:val="0"/>
          <w:sz w:val="24"/>
          <w:lang w:eastAsia="zh-CN"/>
        </w:rPr>
        <w:tab/>
      </w:r>
    </w:p>
    <w:p w14:paraId="14C9E85C" w14:textId="3588AE7A" w:rsidR="008A2AF6" w:rsidRPr="009D56B1" w:rsidRDefault="008A2AF6" w:rsidP="008A2AF6">
      <w:pPr>
        <w:pStyle w:val="CRCoverPage"/>
        <w:rPr>
          <w:rFonts w:eastAsia="SimSun" w:cs="Arial"/>
          <w:b/>
          <w:bCs/>
          <w:sz w:val="24"/>
          <w:lang w:val="en-US"/>
        </w:rPr>
      </w:pPr>
      <w:r w:rsidRPr="009D56B1">
        <w:rPr>
          <w:rFonts w:cs="Arial"/>
          <w:b/>
          <w:bCs/>
          <w:sz w:val="24"/>
          <w:lang w:val="en-US"/>
        </w:rPr>
        <w:t>Agenda item:</w:t>
      </w:r>
      <w:r w:rsidRPr="009D56B1">
        <w:rPr>
          <w:rFonts w:cs="Arial"/>
          <w:b/>
          <w:bCs/>
          <w:sz w:val="24"/>
          <w:lang w:val="en-US"/>
        </w:rPr>
        <w:tab/>
      </w:r>
      <w:r w:rsidR="00C82187">
        <w:rPr>
          <w:rFonts w:eastAsia="SimSun" w:cs="Arial"/>
          <w:b/>
          <w:bCs/>
          <w:sz w:val="24"/>
          <w:lang w:val="en-US"/>
        </w:rPr>
        <w:t>6.4</w:t>
      </w:r>
      <w:r w:rsidR="00C82187" w:rsidRPr="00E27E2A">
        <w:rPr>
          <w:rFonts w:eastAsia="SimSun" w:cs="Arial"/>
          <w:b/>
          <w:bCs/>
          <w:sz w:val="24"/>
          <w:lang w:val="en-US"/>
        </w:rPr>
        <w:t>.</w:t>
      </w:r>
      <w:r w:rsidR="00132053" w:rsidRPr="003E2F2A">
        <w:rPr>
          <w:rFonts w:eastAsia="SimSun" w:cs="Arial"/>
          <w:b/>
          <w:bCs/>
          <w:sz w:val="24"/>
          <w:lang w:val="en-US"/>
        </w:rPr>
        <w:t>2</w:t>
      </w:r>
    </w:p>
    <w:p w14:paraId="20E3D349" w14:textId="77777777" w:rsidR="008A2AF6" w:rsidRPr="009D56B1" w:rsidRDefault="008A2AF6" w:rsidP="008A2AF6">
      <w:pPr>
        <w:tabs>
          <w:tab w:val="left" w:pos="1985"/>
        </w:tabs>
        <w:ind w:left="1985" w:hanging="1985"/>
        <w:rPr>
          <w:rFonts w:ascii="Arial" w:hAnsi="Arial" w:cs="Arial"/>
          <w:b/>
          <w:bCs/>
          <w:sz w:val="24"/>
          <w:lang w:eastAsia="zh-CN"/>
        </w:rPr>
      </w:pPr>
      <w:r w:rsidRPr="009D56B1">
        <w:rPr>
          <w:rFonts w:ascii="Arial" w:hAnsi="Arial" w:cs="Arial"/>
          <w:b/>
          <w:bCs/>
          <w:sz w:val="24"/>
        </w:rPr>
        <w:t>Source:</w:t>
      </w:r>
      <w:r w:rsidRPr="009D56B1">
        <w:rPr>
          <w:rFonts w:ascii="Arial" w:hAnsi="Arial" w:cs="Arial"/>
          <w:b/>
          <w:bCs/>
          <w:sz w:val="24"/>
        </w:rPr>
        <w:tab/>
      </w:r>
      <w:r w:rsidRPr="009D56B1">
        <w:rPr>
          <w:rFonts w:ascii="Arial" w:hAnsi="Arial" w:cs="Arial"/>
          <w:b/>
          <w:bCs/>
          <w:sz w:val="24"/>
        </w:rPr>
        <w:tab/>
        <w:t>Intel</w:t>
      </w:r>
      <w:r w:rsidRPr="009D56B1">
        <w:rPr>
          <w:rFonts w:ascii="Arial" w:hAnsi="Arial" w:cs="Arial"/>
          <w:b/>
          <w:bCs/>
          <w:sz w:val="24"/>
          <w:lang w:eastAsia="zh-CN"/>
        </w:rPr>
        <w:t xml:space="preserve"> Corporation</w:t>
      </w:r>
    </w:p>
    <w:p w14:paraId="5F2D6465" w14:textId="56E47230" w:rsidR="008A2AF6" w:rsidRPr="009D56B1" w:rsidRDefault="008A2AF6" w:rsidP="008A2AF6">
      <w:pPr>
        <w:tabs>
          <w:tab w:val="left" w:pos="1985"/>
        </w:tabs>
        <w:ind w:left="1985" w:hanging="1985"/>
        <w:rPr>
          <w:rFonts w:ascii="Arial" w:hAnsi="Arial" w:cs="Arial"/>
          <w:b/>
          <w:bCs/>
          <w:sz w:val="24"/>
        </w:rPr>
      </w:pPr>
      <w:r w:rsidRPr="009D56B1">
        <w:rPr>
          <w:rFonts w:ascii="Arial" w:hAnsi="Arial" w:cs="Arial"/>
          <w:b/>
          <w:bCs/>
          <w:sz w:val="24"/>
        </w:rPr>
        <w:t>Title:</w:t>
      </w:r>
      <w:r w:rsidRPr="009D56B1">
        <w:rPr>
          <w:rFonts w:ascii="Arial" w:hAnsi="Arial" w:cs="Arial"/>
          <w:b/>
          <w:bCs/>
          <w:sz w:val="24"/>
        </w:rPr>
        <w:tab/>
      </w:r>
      <w:r w:rsidRPr="009D56B1">
        <w:rPr>
          <w:rFonts w:ascii="Arial" w:hAnsi="Arial" w:cs="Arial"/>
          <w:b/>
          <w:bCs/>
          <w:sz w:val="24"/>
        </w:rPr>
        <w:tab/>
      </w:r>
      <w:r w:rsidR="00157744">
        <w:rPr>
          <w:rFonts w:ascii="Arial" w:hAnsi="Arial" w:cs="Arial"/>
          <w:b/>
          <w:bCs/>
          <w:sz w:val="24"/>
        </w:rPr>
        <w:t xml:space="preserve">Remaining aspects </w:t>
      </w:r>
      <w:r w:rsidR="00E27E2A">
        <w:rPr>
          <w:rFonts w:ascii="Arial" w:hAnsi="Arial" w:cs="Arial"/>
          <w:b/>
          <w:bCs/>
          <w:sz w:val="24"/>
        </w:rPr>
        <w:t>for</w:t>
      </w:r>
      <w:r w:rsidR="003257F5">
        <w:rPr>
          <w:rFonts w:ascii="Arial" w:hAnsi="Arial" w:cs="Arial"/>
          <w:b/>
          <w:bCs/>
          <w:sz w:val="24"/>
        </w:rPr>
        <w:t xml:space="preserve"> SL PDCP</w:t>
      </w:r>
    </w:p>
    <w:p w14:paraId="6B715E77" w14:textId="77777777" w:rsidR="008A2AF6" w:rsidRPr="009D56B1" w:rsidRDefault="008A2AF6" w:rsidP="008A2AF6">
      <w:pPr>
        <w:rPr>
          <w:rFonts w:ascii="Arial" w:hAnsi="Arial" w:cs="Arial"/>
          <w:b/>
          <w:bCs/>
          <w:sz w:val="24"/>
          <w:lang w:eastAsia="zh-CN"/>
        </w:rPr>
      </w:pPr>
      <w:r w:rsidRPr="009D56B1">
        <w:rPr>
          <w:rFonts w:ascii="Arial" w:hAnsi="Arial" w:cs="Arial"/>
          <w:b/>
          <w:bCs/>
          <w:sz w:val="24"/>
        </w:rPr>
        <w:t>Document for:</w:t>
      </w:r>
      <w:r w:rsidRPr="009D56B1">
        <w:rPr>
          <w:rFonts w:ascii="Arial" w:hAnsi="Arial" w:cs="Arial"/>
          <w:b/>
          <w:bCs/>
          <w:sz w:val="24"/>
        </w:rPr>
        <w:tab/>
        <w:t>Discussion</w:t>
      </w:r>
    </w:p>
    <w:p w14:paraId="7741EB05" w14:textId="77777777" w:rsidR="008A2AF6" w:rsidRPr="00E0063E" w:rsidRDefault="008A2AF6" w:rsidP="003215EB">
      <w:pPr>
        <w:pStyle w:val="Tdoc"/>
        <w:ind w:hanging="630"/>
      </w:pPr>
      <w:r w:rsidRPr="00E0063E">
        <w:t>Introduction</w:t>
      </w:r>
      <w:r w:rsidRPr="00E0063E">
        <w:rPr>
          <w:lang w:val="en-GB"/>
        </w:rPr>
        <w:t xml:space="preserve">  </w:t>
      </w:r>
    </w:p>
    <w:p w14:paraId="63811558" w14:textId="619DC957" w:rsidR="00294DD7" w:rsidRDefault="00B52B70" w:rsidP="00970B55">
      <w:pPr>
        <w:overflowPunct w:val="0"/>
        <w:autoSpaceDE w:val="0"/>
        <w:autoSpaceDN w:val="0"/>
        <w:adjustRightInd w:val="0"/>
        <w:spacing w:after="120" w:line="240" w:lineRule="auto"/>
        <w:jc w:val="both"/>
        <w:textAlignment w:val="baseline"/>
        <w:rPr>
          <w:rFonts w:ascii="Times New Roman" w:hAnsi="Times New Roman"/>
          <w:sz w:val="20"/>
          <w:szCs w:val="20"/>
          <w:lang w:eastAsia="ja-JP"/>
        </w:rPr>
      </w:pPr>
      <w:r>
        <w:rPr>
          <w:rFonts w:ascii="Times New Roman" w:hAnsi="Times New Roman"/>
          <w:sz w:val="20"/>
          <w:szCs w:val="20"/>
          <w:lang w:eastAsia="ja-JP"/>
        </w:rPr>
        <w:t>During the previous RAN2 meeting (#107)</w:t>
      </w:r>
      <w:r w:rsidR="00DF5A46">
        <w:rPr>
          <w:rFonts w:ascii="Times New Roman" w:hAnsi="Times New Roman"/>
          <w:sz w:val="20"/>
          <w:szCs w:val="20"/>
          <w:lang w:eastAsia="ja-JP"/>
        </w:rPr>
        <w:t xml:space="preserve">, </w:t>
      </w:r>
      <w:r w:rsidR="00347180">
        <w:rPr>
          <w:rFonts w:ascii="Times New Roman" w:hAnsi="Times New Roman"/>
          <w:sz w:val="20"/>
          <w:szCs w:val="20"/>
          <w:lang w:eastAsia="ja-JP"/>
        </w:rPr>
        <w:t>PDCP</w:t>
      </w:r>
      <w:r>
        <w:rPr>
          <w:rFonts w:ascii="Times New Roman" w:hAnsi="Times New Roman"/>
          <w:sz w:val="20"/>
          <w:szCs w:val="20"/>
          <w:lang w:eastAsia="ja-JP"/>
        </w:rPr>
        <w:t xml:space="preserve"> support for sidelink was discussed based on the corresponding email discussion and agreements were made related to Sidelink </w:t>
      </w:r>
      <w:r w:rsidR="00347180">
        <w:rPr>
          <w:rFonts w:ascii="Times New Roman" w:hAnsi="Times New Roman"/>
          <w:sz w:val="20"/>
          <w:szCs w:val="20"/>
          <w:lang w:eastAsia="ja-JP"/>
        </w:rPr>
        <w:t>PDCP</w:t>
      </w:r>
      <w:r>
        <w:rPr>
          <w:rFonts w:ascii="Times New Roman" w:hAnsi="Times New Roman"/>
          <w:sz w:val="20"/>
          <w:szCs w:val="20"/>
          <w:lang w:eastAsia="ja-JP"/>
        </w:rPr>
        <w:t xml:space="preserve"> </w:t>
      </w:r>
      <w:r w:rsidR="00705CF5">
        <w:rPr>
          <w:rFonts w:ascii="Times New Roman" w:hAnsi="Times New Roman"/>
          <w:sz w:val="20"/>
          <w:szCs w:val="20"/>
          <w:lang w:eastAsia="ja-JP"/>
        </w:rPr>
        <w:t>[1]</w:t>
      </w:r>
      <w:r w:rsidR="00FE7700">
        <w:rPr>
          <w:rFonts w:ascii="Times New Roman" w:hAnsi="Times New Roman"/>
          <w:sz w:val="20"/>
          <w:szCs w:val="20"/>
          <w:lang w:eastAsia="ja-JP"/>
        </w:rPr>
        <w:t>. Relevant agreements with FFS are listed below for reference</w:t>
      </w:r>
      <w:r w:rsidR="00294DD7">
        <w:rPr>
          <w:rFonts w:ascii="Times New Roman" w:hAnsi="Times New Roman"/>
          <w:sz w:val="20"/>
          <w:szCs w:val="20"/>
          <w:lang w:eastAsia="ja-JP"/>
        </w:rPr>
        <w:t>:</w:t>
      </w:r>
    </w:p>
    <w:p w14:paraId="30D9AFE0" w14:textId="61D8112B" w:rsidR="00970B55" w:rsidRDefault="00970B55" w:rsidP="00970B55">
      <w:pPr>
        <w:pStyle w:val="NormalWeb"/>
        <w:pBdr>
          <w:top w:val="single" w:sz="4" w:space="1" w:color="auto"/>
          <w:left w:val="single" w:sz="4" w:space="4" w:color="auto"/>
          <w:bottom w:val="single" w:sz="4" w:space="1" w:color="auto"/>
          <w:right w:val="single" w:sz="4" w:space="4" w:color="auto"/>
        </w:pBdr>
        <w:spacing w:before="0" w:beforeAutospacing="0" w:after="0" w:afterAutospacing="0"/>
        <w:rPr>
          <w:rFonts w:ascii="Arial" w:hAnsi="Arial" w:cs="Arial"/>
          <w:sz w:val="20"/>
          <w:szCs w:val="20"/>
          <w:lang w:val="en-GB"/>
        </w:rPr>
      </w:pPr>
      <w:r>
        <w:rPr>
          <w:rFonts w:ascii="Arial" w:hAnsi="Arial" w:cs="Arial"/>
          <w:sz w:val="20"/>
          <w:szCs w:val="20"/>
          <w:lang w:val="en-GB"/>
        </w:rPr>
        <w:t xml:space="preserve">Agreements on SL </w:t>
      </w:r>
      <w:r w:rsidR="00466072">
        <w:rPr>
          <w:rFonts w:ascii="Arial" w:hAnsi="Arial" w:cs="Arial"/>
          <w:sz w:val="20"/>
          <w:szCs w:val="20"/>
          <w:lang w:val="en-GB"/>
        </w:rPr>
        <w:t>PDCP</w:t>
      </w:r>
      <w:r>
        <w:rPr>
          <w:rFonts w:ascii="Arial" w:hAnsi="Arial" w:cs="Arial"/>
          <w:sz w:val="20"/>
          <w:szCs w:val="20"/>
          <w:lang w:val="en-GB"/>
        </w:rPr>
        <w:t xml:space="preserve">: </w:t>
      </w:r>
    </w:p>
    <w:p w14:paraId="391793E2" w14:textId="65F6644D" w:rsidR="00466072" w:rsidRDefault="00466072" w:rsidP="00970B55">
      <w:pPr>
        <w:pStyle w:val="NormalWeb"/>
        <w:pBdr>
          <w:top w:val="single" w:sz="4" w:space="1" w:color="auto"/>
          <w:left w:val="single" w:sz="4" w:space="4" w:color="auto"/>
          <w:bottom w:val="single" w:sz="4" w:space="1" w:color="auto"/>
          <w:right w:val="single" w:sz="4" w:space="4" w:color="auto"/>
        </w:pBdr>
        <w:spacing w:before="0" w:beforeAutospacing="0" w:after="0" w:afterAutospacing="0"/>
        <w:rPr>
          <w:rFonts w:ascii="Arial" w:hAnsi="Arial" w:cs="Arial"/>
          <w:sz w:val="20"/>
          <w:szCs w:val="20"/>
          <w:lang w:val="en-GB"/>
        </w:rPr>
      </w:pPr>
      <w:r>
        <w:rPr>
          <w:rFonts w:ascii="Arial" w:hAnsi="Arial" w:cs="Arial"/>
          <w:sz w:val="20"/>
          <w:szCs w:val="20"/>
          <w:lang w:val="en-GB"/>
        </w:rPr>
        <w:t>…</w:t>
      </w:r>
    </w:p>
    <w:p w14:paraId="7E7E4600" w14:textId="4D5067AF" w:rsidR="00466072" w:rsidRPr="00466072" w:rsidRDefault="00466072" w:rsidP="00466072">
      <w:pPr>
        <w:pStyle w:val="NormalWeb"/>
        <w:pBdr>
          <w:top w:val="single" w:sz="4" w:space="1" w:color="auto"/>
          <w:left w:val="single" w:sz="4" w:space="4" w:color="auto"/>
          <w:bottom w:val="single" w:sz="4" w:space="1" w:color="auto"/>
          <w:right w:val="single" w:sz="4" w:space="4" w:color="auto"/>
        </w:pBdr>
        <w:spacing w:before="0" w:beforeAutospacing="0" w:after="0" w:afterAutospacing="0"/>
        <w:rPr>
          <w:rFonts w:ascii="Arial" w:hAnsi="Arial" w:cs="Arial"/>
          <w:sz w:val="20"/>
          <w:szCs w:val="20"/>
          <w:lang w:val="en-GB"/>
        </w:rPr>
      </w:pPr>
      <w:r>
        <w:rPr>
          <w:rFonts w:ascii="Arial" w:hAnsi="Arial" w:cs="Arial"/>
          <w:sz w:val="20"/>
          <w:szCs w:val="20"/>
          <w:lang w:val="en-GB"/>
        </w:rPr>
        <w:t>…</w:t>
      </w:r>
      <w:r w:rsidRPr="00466072">
        <w:rPr>
          <w:rFonts w:cs="Arial"/>
          <w:b/>
          <w:sz w:val="20"/>
          <w:lang w:val="en-GB"/>
        </w:rPr>
        <w:t xml:space="preserve"> </w:t>
      </w:r>
      <w:r w:rsidRPr="00466072">
        <w:rPr>
          <w:rFonts w:ascii="Arial" w:hAnsi="Arial" w:cs="Arial"/>
          <w:sz w:val="20"/>
          <w:szCs w:val="20"/>
          <w:lang w:val="en-GB"/>
        </w:rPr>
        <w:t>8:    PDCP out-of-order delivery can be supported for SL unicast types. FFS for groupcast and broadcast.</w:t>
      </w:r>
    </w:p>
    <w:p w14:paraId="3872BE68" w14:textId="3F1DF1B8" w:rsidR="00466072" w:rsidRDefault="00466072" w:rsidP="00970B55">
      <w:pPr>
        <w:pStyle w:val="NormalWeb"/>
        <w:pBdr>
          <w:top w:val="single" w:sz="4" w:space="1" w:color="auto"/>
          <w:left w:val="single" w:sz="4" w:space="4" w:color="auto"/>
          <w:bottom w:val="single" w:sz="4" w:space="1" w:color="auto"/>
          <w:right w:val="single" w:sz="4" w:space="4" w:color="auto"/>
        </w:pBdr>
        <w:spacing w:before="0" w:beforeAutospacing="0" w:after="0" w:afterAutospacing="0"/>
        <w:rPr>
          <w:rFonts w:ascii="Arial" w:hAnsi="Arial" w:cs="Arial"/>
          <w:sz w:val="20"/>
          <w:szCs w:val="20"/>
          <w:lang w:val="en-GB"/>
        </w:rPr>
      </w:pPr>
      <w:r>
        <w:rPr>
          <w:rFonts w:ascii="Arial" w:hAnsi="Arial" w:cs="Arial"/>
          <w:sz w:val="20"/>
          <w:szCs w:val="20"/>
          <w:lang w:val="en-GB"/>
        </w:rPr>
        <w:t>….</w:t>
      </w:r>
    </w:p>
    <w:p w14:paraId="6A3B516B" w14:textId="77777777" w:rsidR="00466072" w:rsidRPr="00466072" w:rsidRDefault="00466072" w:rsidP="00466072">
      <w:pPr>
        <w:pStyle w:val="NormalWeb"/>
        <w:pBdr>
          <w:top w:val="single" w:sz="4" w:space="1" w:color="auto"/>
          <w:left w:val="single" w:sz="4" w:space="4" w:color="auto"/>
          <w:bottom w:val="single" w:sz="4" w:space="1" w:color="auto"/>
          <w:right w:val="single" w:sz="4" w:space="4" w:color="auto"/>
        </w:pBdr>
        <w:rPr>
          <w:rFonts w:ascii="Arial" w:hAnsi="Arial" w:cs="Arial"/>
          <w:sz w:val="20"/>
          <w:szCs w:val="20"/>
          <w:lang w:val="en-GB"/>
        </w:rPr>
      </w:pPr>
      <w:r w:rsidRPr="00466072">
        <w:rPr>
          <w:rFonts w:ascii="Arial" w:hAnsi="Arial" w:cs="Arial"/>
          <w:sz w:val="20"/>
          <w:szCs w:val="20"/>
          <w:lang w:val="en-GB"/>
        </w:rPr>
        <w:t>18:    IP and non-IP types field are needed. FFS for ARP and PC5 Signalling Protocol.</w:t>
      </w:r>
    </w:p>
    <w:p w14:paraId="7ACEFF13" w14:textId="7E21254F" w:rsidR="00466072" w:rsidRDefault="00466072" w:rsidP="00970B55">
      <w:pPr>
        <w:pStyle w:val="NormalWeb"/>
        <w:pBdr>
          <w:top w:val="single" w:sz="4" w:space="1" w:color="auto"/>
          <w:left w:val="single" w:sz="4" w:space="4" w:color="auto"/>
          <w:bottom w:val="single" w:sz="4" w:space="1" w:color="auto"/>
          <w:right w:val="single" w:sz="4" w:space="4" w:color="auto"/>
        </w:pBdr>
        <w:spacing w:before="0" w:beforeAutospacing="0" w:after="0" w:afterAutospacing="0"/>
        <w:rPr>
          <w:rFonts w:ascii="Arial" w:hAnsi="Arial" w:cs="Arial"/>
          <w:sz w:val="20"/>
          <w:szCs w:val="20"/>
          <w:lang w:val="en-GB"/>
        </w:rPr>
      </w:pPr>
      <w:r>
        <w:rPr>
          <w:rFonts w:ascii="Arial" w:hAnsi="Arial" w:cs="Arial"/>
          <w:sz w:val="20"/>
          <w:szCs w:val="20"/>
          <w:lang w:val="en-GB"/>
        </w:rPr>
        <w:t>…</w:t>
      </w:r>
    </w:p>
    <w:p w14:paraId="55BC4C98" w14:textId="7D41EB70" w:rsidR="00466072" w:rsidRDefault="00466072" w:rsidP="00FE7700">
      <w:pPr>
        <w:pStyle w:val="NormalWeb"/>
        <w:pBdr>
          <w:top w:val="single" w:sz="4" w:space="1" w:color="auto"/>
          <w:left w:val="single" w:sz="4" w:space="4" w:color="auto"/>
          <w:bottom w:val="single" w:sz="4" w:space="1" w:color="auto"/>
          <w:right w:val="single" w:sz="4" w:space="4" w:color="auto"/>
        </w:pBdr>
        <w:rPr>
          <w:rFonts w:ascii="Arial" w:hAnsi="Arial" w:cs="Arial"/>
          <w:sz w:val="20"/>
          <w:szCs w:val="20"/>
          <w:lang w:val="en-GB"/>
        </w:rPr>
      </w:pPr>
      <w:r w:rsidRPr="00466072">
        <w:rPr>
          <w:rFonts w:ascii="Arial" w:hAnsi="Arial" w:cs="Arial"/>
          <w:sz w:val="20"/>
          <w:szCs w:val="20"/>
          <w:lang w:val="en-GB"/>
        </w:rPr>
        <w:t>20:    For unicast, PDCP control PDU and D/C field is necessary. FFS for the need of D/C field for groupcast and broadcast.</w:t>
      </w:r>
    </w:p>
    <w:p w14:paraId="1AB589D2" w14:textId="1EEF1C05" w:rsidR="008A2AF6" w:rsidRPr="00C11F0A" w:rsidRDefault="00DF5A46" w:rsidP="008A2AF6">
      <w:pPr>
        <w:overflowPunct w:val="0"/>
        <w:autoSpaceDE w:val="0"/>
        <w:autoSpaceDN w:val="0"/>
        <w:adjustRightInd w:val="0"/>
        <w:spacing w:after="120" w:line="240" w:lineRule="auto"/>
        <w:jc w:val="both"/>
        <w:textAlignment w:val="baseline"/>
        <w:rPr>
          <w:rFonts w:ascii="Times New Roman" w:hAnsi="Times New Roman"/>
          <w:sz w:val="20"/>
          <w:szCs w:val="20"/>
          <w:lang w:eastAsia="ja-JP"/>
        </w:rPr>
      </w:pPr>
      <w:r>
        <w:rPr>
          <w:rFonts w:ascii="Times New Roman" w:hAnsi="Times New Roman"/>
          <w:sz w:val="20"/>
          <w:szCs w:val="20"/>
          <w:lang w:eastAsia="ja-JP"/>
        </w:rPr>
        <w:t>In this contribution</w:t>
      </w:r>
      <w:r w:rsidR="00BF6BBA">
        <w:rPr>
          <w:rFonts w:ascii="Times New Roman" w:hAnsi="Times New Roman"/>
          <w:sz w:val="20"/>
          <w:szCs w:val="20"/>
          <w:lang w:eastAsia="ja-JP"/>
        </w:rPr>
        <w:t>,</w:t>
      </w:r>
      <w:r w:rsidR="005B2277">
        <w:rPr>
          <w:rFonts w:ascii="Times New Roman" w:hAnsi="Times New Roman"/>
          <w:sz w:val="20"/>
          <w:szCs w:val="20"/>
          <w:lang w:eastAsia="ja-JP"/>
        </w:rPr>
        <w:t xml:space="preserve"> we aim to </w:t>
      </w:r>
      <w:r w:rsidR="00B52B70">
        <w:rPr>
          <w:rFonts w:ascii="Times New Roman" w:hAnsi="Times New Roman"/>
          <w:sz w:val="20"/>
          <w:szCs w:val="20"/>
          <w:lang w:eastAsia="ja-JP"/>
        </w:rPr>
        <w:t xml:space="preserve">address the FFS aspects </w:t>
      </w:r>
      <w:r w:rsidR="00FE7700">
        <w:rPr>
          <w:rFonts w:ascii="Times New Roman" w:hAnsi="Times New Roman"/>
          <w:sz w:val="20"/>
          <w:szCs w:val="20"/>
          <w:lang w:eastAsia="ja-JP"/>
        </w:rPr>
        <w:t>related to the PDCP header for support of NR V2X</w:t>
      </w:r>
      <w:r>
        <w:rPr>
          <w:rFonts w:ascii="Times New Roman" w:hAnsi="Times New Roman"/>
          <w:sz w:val="20"/>
          <w:szCs w:val="20"/>
          <w:lang w:eastAsia="ja-JP"/>
        </w:rPr>
        <w:t>.</w:t>
      </w:r>
    </w:p>
    <w:p w14:paraId="4174F363" w14:textId="77777777" w:rsidR="008A2AF6" w:rsidRPr="001C137C" w:rsidRDefault="008A2AF6" w:rsidP="00C94AE1">
      <w:pPr>
        <w:pStyle w:val="Tdoc"/>
        <w:ind w:hanging="630"/>
      </w:pPr>
      <w:r>
        <w:t>Discussion</w:t>
      </w:r>
    </w:p>
    <w:p w14:paraId="00BE0F2B" w14:textId="388B47E8" w:rsidR="003C0DA3" w:rsidRDefault="00683452" w:rsidP="008A2AF6">
      <w:pPr>
        <w:pStyle w:val="ListParagraph"/>
        <w:widowControl w:val="0"/>
        <w:numPr>
          <w:ilvl w:val="1"/>
          <w:numId w:val="1"/>
        </w:numPr>
        <w:tabs>
          <w:tab w:val="left" w:pos="907"/>
        </w:tabs>
        <w:spacing w:before="240" w:after="60" w:line="240" w:lineRule="auto"/>
        <w:outlineLvl w:val="2"/>
        <w:rPr>
          <w:rFonts w:ascii="Arial" w:eastAsia="MS Mincho" w:hAnsi="Arial" w:cs="Arial"/>
          <w:bCs/>
          <w:sz w:val="26"/>
          <w:szCs w:val="26"/>
          <w:lang w:val="en-GB" w:eastAsia="en-GB"/>
        </w:rPr>
      </w:pPr>
      <w:r>
        <w:rPr>
          <w:rFonts w:ascii="Arial" w:eastAsia="MS Mincho" w:hAnsi="Arial" w:cs="Arial"/>
          <w:bCs/>
          <w:sz w:val="26"/>
          <w:szCs w:val="26"/>
          <w:lang w:val="en-GB" w:eastAsia="en-GB"/>
        </w:rPr>
        <w:t>Out of order delivery</w:t>
      </w:r>
    </w:p>
    <w:p w14:paraId="3B65FC7A" w14:textId="77777777" w:rsidR="00B52B70" w:rsidRDefault="00B52B70" w:rsidP="001A58CB">
      <w:pPr>
        <w:pStyle w:val="ListParagraph"/>
        <w:widowControl w:val="0"/>
        <w:tabs>
          <w:tab w:val="left" w:pos="907"/>
        </w:tabs>
        <w:spacing w:before="240" w:after="60" w:line="240" w:lineRule="auto"/>
        <w:ind w:left="0"/>
        <w:outlineLvl w:val="2"/>
        <w:rPr>
          <w:rFonts w:ascii="Times New Roman" w:eastAsia="MS Mincho" w:hAnsi="Times New Roman"/>
          <w:bCs/>
          <w:sz w:val="20"/>
          <w:szCs w:val="26"/>
          <w:lang w:val="en-GB" w:eastAsia="en-GB"/>
        </w:rPr>
      </w:pPr>
    </w:p>
    <w:p w14:paraId="177A2565" w14:textId="697B967A" w:rsidR="00DB6A36" w:rsidRDefault="00F21363" w:rsidP="00972B4C">
      <w:pPr>
        <w:pStyle w:val="ListParagraph"/>
        <w:widowControl w:val="0"/>
        <w:tabs>
          <w:tab w:val="left" w:pos="907"/>
        </w:tabs>
        <w:spacing w:before="240" w:after="60" w:line="240" w:lineRule="auto"/>
        <w:ind w:left="0"/>
        <w:outlineLvl w:val="2"/>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 xml:space="preserve">During the email discussion on SL PDCP, few companies indicated that out of order delivery can be configured for SL </w:t>
      </w:r>
      <w:proofErr w:type="gramStart"/>
      <w:r>
        <w:rPr>
          <w:rFonts w:ascii="Times New Roman" w:eastAsia="MS Mincho" w:hAnsi="Times New Roman"/>
          <w:bCs/>
          <w:sz w:val="20"/>
          <w:szCs w:val="26"/>
          <w:lang w:val="en-GB" w:eastAsia="en-GB"/>
        </w:rPr>
        <w:t>unicast, but</w:t>
      </w:r>
      <w:proofErr w:type="gramEnd"/>
      <w:r>
        <w:rPr>
          <w:rFonts w:ascii="Times New Roman" w:eastAsia="MS Mincho" w:hAnsi="Times New Roman"/>
          <w:bCs/>
          <w:sz w:val="20"/>
          <w:szCs w:val="26"/>
          <w:lang w:val="en-GB" w:eastAsia="en-GB"/>
        </w:rPr>
        <w:t xml:space="preserve"> should be FFS for groupcast/broadcast cases. </w:t>
      </w:r>
      <w:r w:rsidR="00DB6A36">
        <w:rPr>
          <w:rFonts w:ascii="Times New Roman" w:eastAsia="MS Mincho" w:hAnsi="Times New Roman"/>
          <w:bCs/>
          <w:sz w:val="20"/>
          <w:szCs w:val="26"/>
          <w:lang w:val="en-GB" w:eastAsia="en-GB"/>
        </w:rPr>
        <w:t xml:space="preserve">Interestingly, during the email discussion #81, it was majority view to support Out-of-order delivery as an RX only SLRB parameter for all cast types however it has been left FFS for groupcast/broadcast. </w:t>
      </w:r>
    </w:p>
    <w:p w14:paraId="4DB33F16" w14:textId="77777777" w:rsidR="00DB6A36" w:rsidRDefault="00DB6A36" w:rsidP="00972B4C">
      <w:pPr>
        <w:pStyle w:val="ListParagraph"/>
        <w:widowControl w:val="0"/>
        <w:tabs>
          <w:tab w:val="left" w:pos="907"/>
        </w:tabs>
        <w:spacing w:before="240" w:after="60" w:line="240" w:lineRule="auto"/>
        <w:ind w:left="0"/>
        <w:outlineLvl w:val="2"/>
        <w:rPr>
          <w:rFonts w:ascii="Times New Roman" w:eastAsia="MS Mincho" w:hAnsi="Times New Roman"/>
          <w:b/>
          <w:bCs/>
          <w:sz w:val="20"/>
          <w:szCs w:val="26"/>
          <w:lang w:val="en-GB" w:eastAsia="en-GB"/>
        </w:rPr>
      </w:pPr>
    </w:p>
    <w:p w14:paraId="4548B9C9" w14:textId="308EEFFE" w:rsidR="00DB6A36" w:rsidRDefault="00DB6A36" w:rsidP="00972B4C">
      <w:pPr>
        <w:pStyle w:val="ListParagraph"/>
        <w:widowControl w:val="0"/>
        <w:tabs>
          <w:tab w:val="left" w:pos="907"/>
        </w:tabs>
        <w:spacing w:before="240" w:after="60" w:line="240" w:lineRule="auto"/>
        <w:ind w:left="0"/>
        <w:outlineLvl w:val="2"/>
        <w:rPr>
          <w:rFonts w:ascii="Times New Roman" w:eastAsia="MS Mincho" w:hAnsi="Times New Roman"/>
          <w:bCs/>
          <w:sz w:val="20"/>
          <w:szCs w:val="26"/>
          <w:lang w:val="en-GB" w:eastAsia="en-GB"/>
        </w:rPr>
      </w:pPr>
      <w:r w:rsidRPr="00DB6A36">
        <w:rPr>
          <w:rFonts w:ascii="Times New Roman" w:eastAsia="MS Mincho" w:hAnsi="Times New Roman"/>
          <w:b/>
          <w:bCs/>
          <w:sz w:val="20"/>
          <w:szCs w:val="26"/>
          <w:lang w:val="en-GB" w:eastAsia="en-GB"/>
        </w:rPr>
        <w:t xml:space="preserve">Observation 1. </w:t>
      </w:r>
      <w:r>
        <w:rPr>
          <w:rFonts w:ascii="Times New Roman" w:eastAsia="MS Mincho" w:hAnsi="Times New Roman"/>
          <w:bCs/>
          <w:sz w:val="20"/>
          <w:szCs w:val="26"/>
          <w:lang w:val="en-GB" w:eastAsia="en-GB"/>
        </w:rPr>
        <w:t>SL PDCP Out-of-order delivery is an RX only SLRB parameter and currently it is FFS about its configuration for groupcast and broadcast scenarios.</w:t>
      </w:r>
    </w:p>
    <w:p w14:paraId="5F70D27B" w14:textId="77777777" w:rsidR="00DB6A36" w:rsidRPr="00DB6A36" w:rsidRDefault="00DB6A36" w:rsidP="00972B4C">
      <w:pPr>
        <w:pStyle w:val="ListParagraph"/>
        <w:widowControl w:val="0"/>
        <w:tabs>
          <w:tab w:val="left" w:pos="907"/>
        </w:tabs>
        <w:spacing w:before="240" w:after="60" w:line="240" w:lineRule="auto"/>
        <w:ind w:left="0"/>
        <w:outlineLvl w:val="2"/>
        <w:rPr>
          <w:rFonts w:ascii="Times New Roman" w:eastAsia="MS Mincho" w:hAnsi="Times New Roman"/>
          <w:bCs/>
          <w:sz w:val="20"/>
          <w:szCs w:val="26"/>
          <w:lang w:val="en-GB" w:eastAsia="en-GB"/>
        </w:rPr>
      </w:pPr>
    </w:p>
    <w:p w14:paraId="4EEC7A1E" w14:textId="3D52ED54" w:rsidR="00DB6A36" w:rsidRDefault="00DB6A36" w:rsidP="00972B4C">
      <w:pPr>
        <w:pStyle w:val="ListParagraph"/>
        <w:widowControl w:val="0"/>
        <w:tabs>
          <w:tab w:val="left" w:pos="907"/>
        </w:tabs>
        <w:spacing w:before="240" w:after="60" w:line="240" w:lineRule="auto"/>
        <w:ind w:left="0"/>
        <w:outlineLvl w:val="2"/>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In RAN2#106, it has been agreed that:</w:t>
      </w:r>
    </w:p>
    <w:tbl>
      <w:tblPr>
        <w:tblStyle w:val="TableGrid"/>
        <w:tblW w:w="0" w:type="auto"/>
        <w:tblLook w:val="04A0" w:firstRow="1" w:lastRow="0" w:firstColumn="1" w:lastColumn="0" w:noHBand="0" w:noVBand="1"/>
      </w:tblPr>
      <w:tblGrid>
        <w:gridCol w:w="9350"/>
      </w:tblGrid>
      <w:tr w:rsidR="007052FB" w14:paraId="7C6DED28" w14:textId="77777777" w:rsidTr="007052FB">
        <w:tc>
          <w:tcPr>
            <w:tcW w:w="9350" w:type="dxa"/>
          </w:tcPr>
          <w:p w14:paraId="099A3849" w14:textId="14FD7521" w:rsidR="007052FB" w:rsidRDefault="007052FB" w:rsidP="003E2F2A">
            <w:pPr>
              <w:rPr>
                <w:lang w:val="en-GB" w:eastAsia="en-GB"/>
              </w:rPr>
            </w:pPr>
            <w:r w:rsidRPr="00DB6A36">
              <w:rPr>
                <w:rFonts w:ascii="Arial" w:eastAsia="Times New Roman" w:hAnsi="Arial" w:cs="Arial"/>
                <w:highlight w:val="cyan"/>
                <w:lang w:val="en-GB"/>
              </w:rPr>
              <w:t>14:    For SL broadcast, how to set SLRB parameters only related to RX is up to UE implementation. FFS for groupcast case.</w:t>
            </w:r>
          </w:p>
        </w:tc>
      </w:tr>
    </w:tbl>
    <w:p w14:paraId="03F2CB46" w14:textId="10237FA8" w:rsidR="00DB6A36" w:rsidRDefault="00DB6A36" w:rsidP="00972B4C">
      <w:pPr>
        <w:pStyle w:val="ListParagraph"/>
        <w:widowControl w:val="0"/>
        <w:tabs>
          <w:tab w:val="left" w:pos="907"/>
        </w:tabs>
        <w:spacing w:before="240" w:after="60" w:line="240" w:lineRule="auto"/>
        <w:ind w:left="0"/>
        <w:outlineLvl w:val="2"/>
        <w:rPr>
          <w:rFonts w:ascii="Times New Roman" w:eastAsia="MS Mincho" w:hAnsi="Times New Roman"/>
          <w:bCs/>
          <w:sz w:val="20"/>
          <w:szCs w:val="26"/>
          <w:lang w:val="en-GB" w:eastAsia="en-GB"/>
        </w:rPr>
      </w:pPr>
    </w:p>
    <w:p w14:paraId="2438EB38" w14:textId="011F4A9D" w:rsidR="0001713C" w:rsidRDefault="005057B6" w:rsidP="00972B4C">
      <w:pPr>
        <w:pStyle w:val="ListParagraph"/>
        <w:widowControl w:val="0"/>
        <w:tabs>
          <w:tab w:val="left" w:pos="907"/>
        </w:tabs>
        <w:spacing w:before="240" w:after="60" w:line="240" w:lineRule="auto"/>
        <w:ind w:left="0"/>
        <w:outlineLvl w:val="2"/>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Furthermore, i</w:t>
      </w:r>
      <w:r w:rsidR="0001713C">
        <w:rPr>
          <w:rFonts w:ascii="Times New Roman" w:eastAsia="MS Mincho" w:hAnsi="Times New Roman"/>
          <w:bCs/>
          <w:sz w:val="20"/>
          <w:szCs w:val="26"/>
          <w:lang w:val="en-GB" w:eastAsia="en-GB"/>
        </w:rPr>
        <w:t>n RAN2#107, it has been agreed that:</w:t>
      </w:r>
    </w:p>
    <w:p w14:paraId="0C1C6CB0" w14:textId="02E4AD36" w:rsidR="007052FB" w:rsidRPr="002933EA" w:rsidDel="007052FB" w:rsidRDefault="007052FB" w:rsidP="003E2F2A">
      <w:pPr>
        <w:pStyle w:val="ListParagraph"/>
        <w:widowControl w:val="0"/>
        <w:tabs>
          <w:tab w:val="left" w:pos="907"/>
        </w:tabs>
        <w:spacing w:before="240" w:after="60" w:line="240" w:lineRule="auto"/>
        <w:ind w:left="0"/>
        <w:outlineLvl w:val="2"/>
        <w:rPr>
          <w:lang w:val="en-GB"/>
        </w:rPr>
      </w:pPr>
    </w:p>
    <w:tbl>
      <w:tblPr>
        <w:tblStyle w:val="TableGrid"/>
        <w:tblW w:w="0" w:type="auto"/>
        <w:tblLook w:val="04A0" w:firstRow="1" w:lastRow="0" w:firstColumn="1" w:lastColumn="0" w:noHBand="0" w:noVBand="1"/>
      </w:tblPr>
      <w:tblGrid>
        <w:gridCol w:w="9350"/>
      </w:tblGrid>
      <w:tr w:rsidR="007052FB" w14:paraId="1D314F78" w14:textId="77777777" w:rsidTr="007052FB">
        <w:tc>
          <w:tcPr>
            <w:tcW w:w="9350" w:type="dxa"/>
          </w:tcPr>
          <w:p w14:paraId="07C265AB" w14:textId="77777777" w:rsidR="007052FB" w:rsidRPr="0001713C" w:rsidRDefault="007052FB" w:rsidP="007052FB">
            <w:pPr>
              <w:rPr>
                <w:rFonts w:ascii="Arial" w:eastAsia="Times New Roman" w:hAnsi="Arial" w:cs="Arial"/>
                <w:lang w:val="en-GB"/>
              </w:rPr>
            </w:pPr>
            <w:r w:rsidRPr="0001713C">
              <w:rPr>
                <w:rFonts w:ascii="Arial" w:eastAsia="Times New Roman" w:hAnsi="Arial" w:cs="Arial"/>
                <w:lang w:val="en-GB"/>
              </w:rPr>
              <w:lastRenderedPageBreak/>
              <w:t xml:space="preserve">6-1: For SL groupcast, it is up to UE implementation on how to set the Rx only SLRB parameters. </w:t>
            </w:r>
          </w:p>
          <w:p w14:paraId="58C874AF" w14:textId="47C31801" w:rsidR="007052FB" w:rsidRDefault="007052FB" w:rsidP="007052FB">
            <w:pPr>
              <w:rPr>
                <w:rFonts w:ascii="Arial" w:eastAsia="Times New Roman" w:hAnsi="Arial" w:cs="Arial"/>
                <w:lang w:val="en-GB"/>
              </w:rPr>
            </w:pPr>
            <w:r w:rsidRPr="0001713C">
              <w:rPr>
                <w:rFonts w:ascii="Arial" w:eastAsia="Times New Roman" w:hAnsi="Arial" w:cs="Arial"/>
                <w:lang w:val="en-GB"/>
              </w:rPr>
              <w:t>6-2: For SL unicast, it is up to UE implementation on how to set the Rx only SLRB parameters.</w:t>
            </w:r>
          </w:p>
        </w:tc>
      </w:tr>
    </w:tbl>
    <w:p w14:paraId="411DB79D" w14:textId="19D59842" w:rsidR="0001713C" w:rsidRDefault="0001713C" w:rsidP="003E2F2A">
      <w:pPr>
        <w:spacing w:after="0" w:line="240" w:lineRule="auto"/>
        <w:rPr>
          <w:lang w:val="en-GB" w:eastAsia="en-GB"/>
        </w:rPr>
      </w:pPr>
    </w:p>
    <w:p w14:paraId="2ED3739F" w14:textId="5DA157AD" w:rsidR="00DB6A36" w:rsidRDefault="00DB6A36" w:rsidP="00972B4C">
      <w:pPr>
        <w:pStyle w:val="ListParagraph"/>
        <w:widowControl w:val="0"/>
        <w:tabs>
          <w:tab w:val="left" w:pos="907"/>
        </w:tabs>
        <w:spacing w:before="240" w:after="60" w:line="240" w:lineRule="auto"/>
        <w:ind w:left="0"/>
        <w:outlineLvl w:val="2"/>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 xml:space="preserve">Depending on the upper layer information of the V2X application type, each UE </w:t>
      </w:r>
      <w:r w:rsidR="000B4C08">
        <w:rPr>
          <w:rFonts w:ascii="Times New Roman" w:eastAsia="MS Mincho" w:hAnsi="Times New Roman"/>
          <w:bCs/>
          <w:sz w:val="20"/>
          <w:szCs w:val="26"/>
          <w:lang w:val="en-GB" w:eastAsia="en-GB"/>
        </w:rPr>
        <w:t xml:space="preserve">in SL broadcast or groupcast </w:t>
      </w:r>
      <w:r>
        <w:rPr>
          <w:rFonts w:ascii="Times New Roman" w:eastAsia="MS Mincho" w:hAnsi="Times New Roman"/>
          <w:bCs/>
          <w:sz w:val="20"/>
          <w:szCs w:val="26"/>
          <w:lang w:val="en-GB" w:eastAsia="en-GB"/>
        </w:rPr>
        <w:t xml:space="preserve">can set its own configuration at the receiver side on whether to support out of order delivery or not. </w:t>
      </w:r>
      <w:r w:rsidR="009F2143">
        <w:rPr>
          <w:rFonts w:ascii="Times New Roman" w:eastAsia="MS Mincho" w:hAnsi="Times New Roman"/>
          <w:bCs/>
          <w:sz w:val="20"/>
          <w:szCs w:val="26"/>
          <w:lang w:val="en-GB" w:eastAsia="en-GB"/>
        </w:rPr>
        <w:t xml:space="preserve">While the V2X UE capability details are not yet discussed, whether the support of out-of-order delivery is </w:t>
      </w:r>
      <w:r w:rsidR="004D4133">
        <w:rPr>
          <w:rFonts w:ascii="Times New Roman" w:eastAsia="MS Mincho" w:hAnsi="Times New Roman"/>
          <w:bCs/>
          <w:sz w:val="20"/>
          <w:szCs w:val="26"/>
          <w:lang w:val="en-GB" w:eastAsia="en-GB"/>
        </w:rPr>
        <w:t xml:space="preserve">configured as </w:t>
      </w:r>
      <w:r w:rsidR="009F2143">
        <w:rPr>
          <w:rFonts w:ascii="Times New Roman" w:eastAsia="MS Mincho" w:hAnsi="Times New Roman"/>
          <w:bCs/>
          <w:sz w:val="20"/>
          <w:szCs w:val="26"/>
          <w:lang w:val="en-GB" w:eastAsia="en-GB"/>
        </w:rPr>
        <w:t xml:space="preserve">optional or mandatory capability, </w:t>
      </w:r>
      <w:r w:rsidR="004D4133">
        <w:rPr>
          <w:rFonts w:ascii="Times New Roman" w:eastAsia="MS Mincho" w:hAnsi="Times New Roman"/>
          <w:bCs/>
          <w:sz w:val="20"/>
          <w:szCs w:val="26"/>
          <w:lang w:val="en-GB" w:eastAsia="en-GB"/>
        </w:rPr>
        <w:t xml:space="preserve">we think it can be supported at the individual UE’s discretion. Since there is no specific QoS feedback mechanism being </w:t>
      </w:r>
      <w:proofErr w:type="gramStart"/>
      <w:r w:rsidR="004D4133">
        <w:rPr>
          <w:rFonts w:ascii="Times New Roman" w:eastAsia="MS Mincho" w:hAnsi="Times New Roman"/>
          <w:bCs/>
          <w:sz w:val="20"/>
          <w:szCs w:val="26"/>
          <w:lang w:val="en-GB" w:eastAsia="en-GB"/>
        </w:rPr>
        <w:t>supported ,</w:t>
      </w:r>
      <w:proofErr w:type="gramEnd"/>
      <w:r w:rsidR="004D4133">
        <w:rPr>
          <w:rFonts w:ascii="Times New Roman" w:eastAsia="MS Mincho" w:hAnsi="Times New Roman"/>
          <w:bCs/>
          <w:sz w:val="20"/>
          <w:szCs w:val="26"/>
          <w:lang w:val="en-GB" w:eastAsia="en-GB"/>
        </w:rPr>
        <w:t xml:space="preserve"> it will be up to the UE implementation to determine its own latency/reliability requirements and deliver packets to upper layer accordingly using the out-of-order delivery method if supported by the UE. Furthermore, when th</w:t>
      </w:r>
      <w:r w:rsidR="00B07F67">
        <w:rPr>
          <w:rFonts w:ascii="Times New Roman" w:eastAsia="MS Mincho" w:hAnsi="Times New Roman"/>
          <w:bCs/>
          <w:sz w:val="20"/>
          <w:szCs w:val="26"/>
          <w:lang w:val="en-GB" w:eastAsia="en-GB"/>
        </w:rPr>
        <w:t xml:space="preserve">is PDCP </w:t>
      </w:r>
      <w:r w:rsidR="004D4133">
        <w:rPr>
          <w:rFonts w:ascii="Times New Roman" w:eastAsia="MS Mincho" w:hAnsi="Times New Roman"/>
          <w:bCs/>
          <w:sz w:val="20"/>
          <w:szCs w:val="26"/>
          <w:lang w:val="en-GB" w:eastAsia="en-GB"/>
        </w:rPr>
        <w:t xml:space="preserve">functionality </w:t>
      </w:r>
      <w:r w:rsidR="00A63D66">
        <w:rPr>
          <w:rFonts w:ascii="Times New Roman" w:eastAsia="MS Mincho" w:hAnsi="Times New Roman"/>
          <w:bCs/>
          <w:sz w:val="20"/>
          <w:szCs w:val="26"/>
          <w:lang w:val="en-GB" w:eastAsia="en-GB"/>
        </w:rPr>
        <w:t xml:space="preserve">is agreed to </w:t>
      </w:r>
      <w:r w:rsidR="004D4133">
        <w:rPr>
          <w:rFonts w:ascii="Times New Roman" w:eastAsia="MS Mincho" w:hAnsi="Times New Roman"/>
          <w:bCs/>
          <w:sz w:val="20"/>
          <w:szCs w:val="26"/>
          <w:lang w:val="en-GB" w:eastAsia="en-GB"/>
        </w:rPr>
        <w:t xml:space="preserve">be supported for SL unicast </w:t>
      </w:r>
      <w:r w:rsidR="00ED200B">
        <w:rPr>
          <w:rFonts w:ascii="Times New Roman" w:eastAsia="MS Mincho" w:hAnsi="Times New Roman"/>
          <w:bCs/>
          <w:sz w:val="20"/>
          <w:szCs w:val="26"/>
          <w:lang w:val="en-GB" w:eastAsia="en-GB"/>
        </w:rPr>
        <w:t>it means that it is</w:t>
      </w:r>
      <w:r w:rsidR="004D4133">
        <w:rPr>
          <w:rFonts w:ascii="Times New Roman" w:eastAsia="MS Mincho" w:hAnsi="Times New Roman"/>
          <w:bCs/>
          <w:sz w:val="20"/>
          <w:szCs w:val="26"/>
          <w:lang w:val="en-GB" w:eastAsia="en-GB"/>
        </w:rPr>
        <w:t xml:space="preserve"> not specifically for RRC_CONNECTED UEs that receive the configuration from the network</w:t>
      </w:r>
      <w:r w:rsidR="00B07F67">
        <w:rPr>
          <w:rFonts w:ascii="Times New Roman" w:eastAsia="MS Mincho" w:hAnsi="Times New Roman"/>
          <w:bCs/>
          <w:sz w:val="20"/>
          <w:szCs w:val="26"/>
          <w:lang w:val="en-GB" w:eastAsia="en-GB"/>
        </w:rPr>
        <w:t>. Therefore, the same out of order delivery functionality should be supported</w:t>
      </w:r>
      <w:r w:rsidR="004D4133">
        <w:rPr>
          <w:rFonts w:ascii="Times New Roman" w:eastAsia="MS Mincho" w:hAnsi="Times New Roman"/>
          <w:bCs/>
          <w:sz w:val="20"/>
          <w:szCs w:val="26"/>
          <w:lang w:val="en-GB" w:eastAsia="en-GB"/>
        </w:rPr>
        <w:t xml:space="preserve"> for SL broadcast</w:t>
      </w:r>
      <w:r w:rsidR="00B07F67">
        <w:rPr>
          <w:rFonts w:ascii="Times New Roman" w:eastAsia="MS Mincho" w:hAnsi="Times New Roman"/>
          <w:bCs/>
          <w:sz w:val="20"/>
          <w:szCs w:val="26"/>
          <w:lang w:val="en-GB" w:eastAsia="en-GB"/>
        </w:rPr>
        <w:t xml:space="preserve"> as well as groupcast cases </w:t>
      </w:r>
      <w:r w:rsidR="006558D5">
        <w:rPr>
          <w:rFonts w:ascii="Times New Roman" w:eastAsia="MS Mincho" w:hAnsi="Times New Roman"/>
          <w:bCs/>
          <w:sz w:val="20"/>
          <w:szCs w:val="26"/>
          <w:lang w:val="en-GB" w:eastAsia="en-GB"/>
        </w:rPr>
        <w:t xml:space="preserve">with configuration left </w:t>
      </w:r>
      <w:proofErr w:type="gramStart"/>
      <w:r w:rsidR="006558D5">
        <w:rPr>
          <w:rFonts w:ascii="Times New Roman" w:eastAsia="MS Mincho" w:hAnsi="Times New Roman"/>
          <w:bCs/>
          <w:sz w:val="20"/>
          <w:szCs w:val="26"/>
          <w:lang w:val="en-GB" w:eastAsia="en-GB"/>
        </w:rPr>
        <w:t>to</w:t>
      </w:r>
      <w:proofErr w:type="gramEnd"/>
      <w:r w:rsidR="006558D5">
        <w:rPr>
          <w:rFonts w:ascii="Times New Roman" w:eastAsia="MS Mincho" w:hAnsi="Times New Roman"/>
          <w:bCs/>
          <w:sz w:val="20"/>
          <w:szCs w:val="26"/>
          <w:lang w:val="en-GB" w:eastAsia="en-GB"/>
        </w:rPr>
        <w:t xml:space="preserve"> UE implementation</w:t>
      </w:r>
      <w:r w:rsidR="00B07F67">
        <w:rPr>
          <w:rFonts w:ascii="Times New Roman" w:eastAsia="MS Mincho" w:hAnsi="Times New Roman"/>
          <w:bCs/>
          <w:sz w:val="20"/>
          <w:szCs w:val="26"/>
          <w:lang w:val="en-GB" w:eastAsia="en-GB"/>
        </w:rPr>
        <w:t>.</w:t>
      </w:r>
      <w:r w:rsidR="004D4133">
        <w:rPr>
          <w:rFonts w:ascii="Times New Roman" w:eastAsia="MS Mincho" w:hAnsi="Times New Roman"/>
          <w:bCs/>
          <w:sz w:val="20"/>
          <w:szCs w:val="26"/>
          <w:lang w:val="en-GB" w:eastAsia="en-GB"/>
        </w:rPr>
        <w:t xml:space="preserve"> </w:t>
      </w:r>
    </w:p>
    <w:p w14:paraId="0CB4DA8D" w14:textId="11AD5E18" w:rsidR="00B171E0" w:rsidRPr="00087006" w:rsidRDefault="00087006" w:rsidP="00087006">
      <w:pPr>
        <w:widowControl w:val="0"/>
        <w:tabs>
          <w:tab w:val="left" w:pos="907"/>
        </w:tabs>
        <w:spacing w:before="240" w:after="60" w:line="240" w:lineRule="auto"/>
        <w:ind w:left="1440" w:hanging="1440"/>
        <w:outlineLvl w:val="2"/>
        <w:rPr>
          <w:rFonts w:ascii="Times New Roman" w:eastAsia="MS Mincho" w:hAnsi="Times New Roman"/>
          <w:bCs/>
          <w:sz w:val="20"/>
          <w:szCs w:val="26"/>
          <w:lang w:val="en-GB" w:eastAsia="en-GB"/>
        </w:rPr>
      </w:pPr>
      <w:r w:rsidRPr="00087006">
        <w:rPr>
          <w:rFonts w:ascii="Times New Roman" w:eastAsia="MS Mincho" w:hAnsi="Times New Roman"/>
          <w:b/>
          <w:bCs/>
          <w:sz w:val="20"/>
          <w:szCs w:val="26"/>
          <w:lang w:val="en-GB" w:eastAsia="en-GB"/>
        </w:rPr>
        <w:t>Proposal 1.</w:t>
      </w:r>
      <w:r>
        <w:rPr>
          <w:rFonts w:ascii="Times New Roman" w:eastAsia="MS Mincho" w:hAnsi="Times New Roman"/>
          <w:b/>
          <w:bCs/>
          <w:sz w:val="20"/>
          <w:szCs w:val="26"/>
          <w:lang w:val="en-GB" w:eastAsia="en-GB"/>
        </w:rPr>
        <w:tab/>
      </w:r>
      <w:r w:rsidRPr="003E2F2A">
        <w:rPr>
          <w:rFonts w:ascii="Times New Roman" w:eastAsia="MS Mincho" w:hAnsi="Times New Roman"/>
          <w:bCs/>
          <w:sz w:val="20"/>
          <w:szCs w:val="26"/>
          <w:lang w:val="en-GB" w:eastAsia="en-GB"/>
        </w:rPr>
        <w:t xml:space="preserve">SL PDCP Out-of-order delivery </w:t>
      </w:r>
      <w:r w:rsidR="00B475EB" w:rsidRPr="003E2F2A">
        <w:rPr>
          <w:rFonts w:ascii="Times New Roman" w:eastAsia="MS Mincho" w:hAnsi="Times New Roman"/>
          <w:bCs/>
          <w:sz w:val="20"/>
          <w:szCs w:val="26"/>
          <w:lang w:val="en-GB" w:eastAsia="en-GB"/>
        </w:rPr>
        <w:t xml:space="preserve">is supported </w:t>
      </w:r>
      <w:r w:rsidRPr="003E2F2A">
        <w:rPr>
          <w:rFonts w:ascii="Times New Roman" w:eastAsia="MS Mincho" w:hAnsi="Times New Roman"/>
          <w:bCs/>
          <w:sz w:val="20"/>
          <w:szCs w:val="26"/>
          <w:lang w:val="en-GB" w:eastAsia="en-GB"/>
        </w:rPr>
        <w:t xml:space="preserve">for SL groupcast and broadcast </w:t>
      </w:r>
      <w:r w:rsidR="00160A31" w:rsidRPr="003E2F2A">
        <w:rPr>
          <w:rFonts w:ascii="Times New Roman" w:eastAsia="MS Mincho" w:hAnsi="Times New Roman"/>
          <w:bCs/>
          <w:sz w:val="20"/>
          <w:szCs w:val="26"/>
          <w:lang w:val="en-GB" w:eastAsia="en-GB"/>
        </w:rPr>
        <w:t xml:space="preserve">as SLRB RX only parameter </w:t>
      </w:r>
      <w:r w:rsidR="00B475EB" w:rsidRPr="003E2F2A">
        <w:rPr>
          <w:rFonts w:ascii="Times New Roman" w:eastAsia="MS Mincho" w:hAnsi="Times New Roman"/>
          <w:bCs/>
          <w:sz w:val="20"/>
          <w:szCs w:val="26"/>
          <w:lang w:val="en-GB" w:eastAsia="en-GB"/>
        </w:rPr>
        <w:t xml:space="preserve">and its configuration </w:t>
      </w:r>
      <w:proofErr w:type="gramStart"/>
      <w:r w:rsidRPr="003E2F2A">
        <w:rPr>
          <w:rFonts w:ascii="Times New Roman" w:eastAsia="MS Mincho" w:hAnsi="Times New Roman"/>
          <w:bCs/>
          <w:sz w:val="20"/>
          <w:szCs w:val="26"/>
          <w:lang w:val="en-GB" w:eastAsia="en-GB"/>
        </w:rPr>
        <w:t>is</w:t>
      </w:r>
      <w:proofErr w:type="gramEnd"/>
      <w:r w:rsidRPr="003E2F2A">
        <w:rPr>
          <w:rFonts w:ascii="Times New Roman" w:eastAsia="MS Mincho" w:hAnsi="Times New Roman"/>
          <w:bCs/>
          <w:sz w:val="20"/>
          <w:szCs w:val="26"/>
          <w:lang w:val="en-GB" w:eastAsia="en-GB"/>
        </w:rPr>
        <w:t xml:space="preserve"> left to UE implementation.</w:t>
      </w:r>
    </w:p>
    <w:p w14:paraId="05E0F72E" w14:textId="24328807" w:rsidR="001A58CB" w:rsidRDefault="001A58CB" w:rsidP="001A58CB">
      <w:pPr>
        <w:pStyle w:val="ListParagraph"/>
        <w:widowControl w:val="0"/>
        <w:tabs>
          <w:tab w:val="left" w:pos="907"/>
        </w:tabs>
        <w:spacing w:before="240" w:after="60" w:line="240" w:lineRule="auto"/>
        <w:ind w:left="0"/>
        <w:outlineLvl w:val="2"/>
        <w:rPr>
          <w:rFonts w:ascii="Arial" w:eastAsia="MS Mincho" w:hAnsi="Arial" w:cs="Arial"/>
          <w:bCs/>
          <w:sz w:val="26"/>
          <w:szCs w:val="26"/>
          <w:lang w:val="en-GB" w:eastAsia="en-GB"/>
        </w:rPr>
      </w:pPr>
    </w:p>
    <w:p w14:paraId="6985D870" w14:textId="320ED28D" w:rsidR="001A58CB" w:rsidRDefault="00683452" w:rsidP="00683452">
      <w:pPr>
        <w:pStyle w:val="ListParagraph"/>
        <w:widowControl w:val="0"/>
        <w:numPr>
          <w:ilvl w:val="1"/>
          <w:numId w:val="1"/>
        </w:numPr>
        <w:tabs>
          <w:tab w:val="left" w:pos="907"/>
        </w:tabs>
        <w:spacing w:before="240" w:after="60" w:line="240" w:lineRule="auto"/>
        <w:outlineLvl w:val="2"/>
        <w:rPr>
          <w:rFonts w:ascii="Arial" w:eastAsia="MS Mincho" w:hAnsi="Arial" w:cs="Arial"/>
          <w:bCs/>
          <w:sz w:val="26"/>
          <w:szCs w:val="26"/>
          <w:lang w:val="en-GB" w:eastAsia="en-GB"/>
        </w:rPr>
      </w:pPr>
      <w:r>
        <w:rPr>
          <w:rFonts w:ascii="Arial" w:eastAsia="MS Mincho" w:hAnsi="Arial" w:cs="Arial"/>
          <w:bCs/>
          <w:sz w:val="26"/>
          <w:szCs w:val="26"/>
          <w:lang w:val="en-GB" w:eastAsia="en-GB"/>
        </w:rPr>
        <w:t>Support of SDU type</w:t>
      </w:r>
      <w:r w:rsidR="00B52B70">
        <w:rPr>
          <w:rFonts w:ascii="Arial" w:eastAsia="MS Mincho" w:hAnsi="Arial" w:cs="Arial"/>
          <w:bCs/>
          <w:sz w:val="26"/>
          <w:szCs w:val="26"/>
          <w:lang w:val="en-GB" w:eastAsia="en-GB"/>
        </w:rPr>
        <w:t xml:space="preserve"> </w:t>
      </w:r>
    </w:p>
    <w:p w14:paraId="5D93C452" w14:textId="55E4BFDD" w:rsidR="003B4F0B" w:rsidRDefault="00616837" w:rsidP="00BC6619">
      <w:pPr>
        <w:widowControl w:val="0"/>
        <w:tabs>
          <w:tab w:val="left" w:pos="907"/>
        </w:tabs>
        <w:spacing w:before="240" w:after="60" w:line="240" w:lineRule="auto"/>
        <w:outlineLvl w:val="2"/>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 xml:space="preserve">While support of IP and non-IP SDU types have been confirmed (with non-IP </w:t>
      </w:r>
      <w:r w:rsidR="003B4F0B">
        <w:rPr>
          <w:rFonts w:ascii="Times New Roman" w:eastAsia="MS Mincho" w:hAnsi="Times New Roman"/>
          <w:bCs/>
          <w:sz w:val="20"/>
          <w:szCs w:val="26"/>
          <w:lang w:val="en-GB" w:eastAsia="en-GB"/>
        </w:rPr>
        <w:t xml:space="preserve">being added to identify and treat V2X messages that will not have an IP header) for SL PDCP, </w:t>
      </w:r>
      <w:r w:rsidR="00033D84">
        <w:rPr>
          <w:rFonts w:ascii="Times New Roman" w:eastAsia="MS Mincho" w:hAnsi="Times New Roman"/>
          <w:bCs/>
          <w:sz w:val="20"/>
          <w:szCs w:val="26"/>
          <w:lang w:val="en-GB" w:eastAsia="en-GB"/>
        </w:rPr>
        <w:t xml:space="preserve">supporting </w:t>
      </w:r>
      <w:r w:rsidR="003B4F0B">
        <w:rPr>
          <w:rFonts w:ascii="Times New Roman" w:eastAsia="MS Mincho" w:hAnsi="Times New Roman"/>
          <w:bCs/>
          <w:sz w:val="20"/>
          <w:szCs w:val="26"/>
          <w:lang w:val="en-GB" w:eastAsia="en-GB"/>
        </w:rPr>
        <w:t xml:space="preserve">ARP and PC5-signalling protocol are </w:t>
      </w:r>
      <w:r w:rsidR="00033D84">
        <w:rPr>
          <w:rFonts w:ascii="Times New Roman" w:eastAsia="MS Mincho" w:hAnsi="Times New Roman"/>
          <w:bCs/>
          <w:sz w:val="20"/>
          <w:szCs w:val="26"/>
          <w:lang w:val="en-GB" w:eastAsia="en-GB"/>
        </w:rPr>
        <w:t xml:space="preserve">left as </w:t>
      </w:r>
      <w:r w:rsidR="003B4F0B">
        <w:rPr>
          <w:rFonts w:ascii="Times New Roman" w:eastAsia="MS Mincho" w:hAnsi="Times New Roman"/>
          <w:bCs/>
          <w:sz w:val="20"/>
          <w:szCs w:val="26"/>
          <w:lang w:val="en-GB" w:eastAsia="en-GB"/>
        </w:rPr>
        <w:t xml:space="preserve">open aspects. The following table shows the mapping of the fields in LTE V2X as per TS 36.323. </w:t>
      </w:r>
    </w:p>
    <w:p w14:paraId="7D8D0108" w14:textId="256D9BCD" w:rsidR="003B4F0B" w:rsidRDefault="003B4F0B" w:rsidP="00BC6619">
      <w:pPr>
        <w:widowControl w:val="0"/>
        <w:tabs>
          <w:tab w:val="left" w:pos="907"/>
        </w:tabs>
        <w:spacing w:before="240" w:after="60" w:line="240" w:lineRule="auto"/>
        <w:outlineLvl w:val="2"/>
        <w:rPr>
          <w:rFonts w:ascii="Times New Roman" w:eastAsia="MS Mincho" w:hAnsi="Times New Roman"/>
          <w:bCs/>
          <w:sz w:val="20"/>
          <w:szCs w:val="26"/>
          <w:lang w:val="en-GB" w:eastAsia="en-GB"/>
        </w:rPr>
      </w:pPr>
    </w:p>
    <w:p w14:paraId="600EC5AC" w14:textId="6A19181E" w:rsidR="003B4F0B" w:rsidRPr="00A3681F" w:rsidRDefault="003B4F0B" w:rsidP="003B4F0B">
      <w:pPr>
        <w:pStyle w:val="TH"/>
      </w:pPr>
      <w:r w:rsidRPr="00A3681F">
        <w:t>Table 6.3.14.1: SDU Type</w:t>
      </w:r>
      <w:r w:rsidR="00292F00">
        <w:t xml:space="preserve"> [TS 36.323]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99"/>
        <w:gridCol w:w="4401"/>
      </w:tblGrid>
      <w:tr w:rsidR="003B4F0B" w:rsidRPr="00A3681F" w14:paraId="0A255F7C" w14:textId="77777777" w:rsidTr="0092138B">
        <w:trPr>
          <w:jc w:val="center"/>
        </w:trPr>
        <w:tc>
          <w:tcPr>
            <w:tcW w:w="999" w:type="dxa"/>
          </w:tcPr>
          <w:p w14:paraId="31C235D2" w14:textId="77777777" w:rsidR="003B4F0B" w:rsidRPr="00A3681F" w:rsidRDefault="003B4F0B" w:rsidP="0092138B">
            <w:pPr>
              <w:pStyle w:val="TAH"/>
              <w:rPr>
                <w:lang w:eastAsia="ja-JP"/>
              </w:rPr>
            </w:pPr>
            <w:r w:rsidRPr="00A3681F">
              <w:rPr>
                <w:lang w:eastAsia="ja-JP"/>
              </w:rPr>
              <w:t>Bit</w:t>
            </w:r>
          </w:p>
        </w:tc>
        <w:tc>
          <w:tcPr>
            <w:tcW w:w="4401" w:type="dxa"/>
          </w:tcPr>
          <w:p w14:paraId="02978712" w14:textId="77777777" w:rsidR="003B4F0B" w:rsidRPr="00A3681F" w:rsidRDefault="003B4F0B" w:rsidP="0092138B">
            <w:pPr>
              <w:pStyle w:val="TAH"/>
              <w:rPr>
                <w:lang w:eastAsia="ja-JP"/>
              </w:rPr>
            </w:pPr>
            <w:r w:rsidRPr="00A3681F">
              <w:rPr>
                <w:lang w:eastAsia="ja-JP"/>
              </w:rPr>
              <w:t>Description</w:t>
            </w:r>
          </w:p>
        </w:tc>
      </w:tr>
      <w:tr w:rsidR="003B4F0B" w:rsidRPr="00A3681F" w14:paraId="1F305D85" w14:textId="77777777" w:rsidTr="0092138B">
        <w:trPr>
          <w:jc w:val="center"/>
        </w:trPr>
        <w:tc>
          <w:tcPr>
            <w:tcW w:w="999" w:type="dxa"/>
          </w:tcPr>
          <w:p w14:paraId="56CCD663" w14:textId="77777777" w:rsidR="003B4F0B" w:rsidRPr="00A3681F" w:rsidRDefault="003B4F0B" w:rsidP="0092138B">
            <w:pPr>
              <w:pStyle w:val="TAC"/>
              <w:rPr>
                <w:lang w:val="en-GB" w:eastAsia="ja-JP"/>
              </w:rPr>
            </w:pPr>
            <w:r w:rsidRPr="00A3681F">
              <w:rPr>
                <w:lang w:val="en-GB" w:eastAsia="ja-JP"/>
              </w:rPr>
              <w:t>000</w:t>
            </w:r>
          </w:p>
        </w:tc>
        <w:tc>
          <w:tcPr>
            <w:tcW w:w="4401" w:type="dxa"/>
          </w:tcPr>
          <w:p w14:paraId="0B498999" w14:textId="77777777" w:rsidR="003B4F0B" w:rsidRPr="00A3681F" w:rsidRDefault="003B4F0B" w:rsidP="0092138B">
            <w:pPr>
              <w:pStyle w:val="TAL"/>
              <w:rPr>
                <w:lang w:eastAsia="ja-JP"/>
              </w:rPr>
            </w:pPr>
            <w:r w:rsidRPr="00A3681F">
              <w:rPr>
                <w:lang w:eastAsia="ja-JP"/>
              </w:rPr>
              <w:t>IP</w:t>
            </w:r>
          </w:p>
        </w:tc>
      </w:tr>
      <w:tr w:rsidR="003B4F0B" w:rsidRPr="00A3681F" w14:paraId="1C3C3AC8" w14:textId="77777777" w:rsidTr="0092138B">
        <w:trPr>
          <w:jc w:val="center"/>
        </w:trPr>
        <w:tc>
          <w:tcPr>
            <w:tcW w:w="999" w:type="dxa"/>
          </w:tcPr>
          <w:p w14:paraId="1D806DDE" w14:textId="77777777" w:rsidR="003B4F0B" w:rsidRPr="00A3681F" w:rsidRDefault="003B4F0B" w:rsidP="0092138B">
            <w:pPr>
              <w:pStyle w:val="TAC"/>
              <w:rPr>
                <w:lang w:val="en-GB" w:eastAsia="ja-JP"/>
              </w:rPr>
            </w:pPr>
            <w:r w:rsidRPr="00A3681F">
              <w:rPr>
                <w:lang w:val="en-GB" w:eastAsia="ja-JP"/>
              </w:rPr>
              <w:t>001</w:t>
            </w:r>
          </w:p>
        </w:tc>
        <w:tc>
          <w:tcPr>
            <w:tcW w:w="4401" w:type="dxa"/>
          </w:tcPr>
          <w:p w14:paraId="63039A1D" w14:textId="77777777" w:rsidR="003B4F0B" w:rsidRPr="00A3681F" w:rsidRDefault="003B4F0B" w:rsidP="0092138B">
            <w:pPr>
              <w:pStyle w:val="TAL"/>
              <w:rPr>
                <w:lang w:eastAsia="ja-JP"/>
              </w:rPr>
            </w:pPr>
            <w:r w:rsidRPr="00A3681F">
              <w:rPr>
                <w:lang w:eastAsia="zh-CN"/>
              </w:rPr>
              <w:t>ARP</w:t>
            </w:r>
          </w:p>
        </w:tc>
      </w:tr>
      <w:tr w:rsidR="003B4F0B" w:rsidRPr="00A3681F" w14:paraId="35069E1A" w14:textId="77777777" w:rsidTr="0092138B">
        <w:trPr>
          <w:jc w:val="center"/>
        </w:trPr>
        <w:tc>
          <w:tcPr>
            <w:tcW w:w="999" w:type="dxa"/>
          </w:tcPr>
          <w:p w14:paraId="4DA7C1E1" w14:textId="77777777" w:rsidR="003B4F0B" w:rsidRPr="00A3681F" w:rsidRDefault="003B4F0B" w:rsidP="0092138B">
            <w:pPr>
              <w:pStyle w:val="TAC"/>
              <w:rPr>
                <w:lang w:val="en-GB" w:eastAsia="zh-CN"/>
              </w:rPr>
            </w:pPr>
            <w:r w:rsidRPr="00A3681F">
              <w:rPr>
                <w:lang w:val="en-GB" w:eastAsia="zh-CN"/>
              </w:rPr>
              <w:t>010</w:t>
            </w:r>
          </w:p>
        </w:tc>
        <w:tc>
          <w:tcPr>
            <w:tcW w:w="4401" w:type="dxa"/>
          </w:tcPr>
          <w:p w14:paraId="37C5A98F" w14:textId="77777777" w:rsidR="003B4F0B" w:rsidRPr="00A3681F" w:rsidRDefault="003B4F0B" w:rsidP="0092138B">
            <w:pPr>
              <w:pStyle w:val="TAL"/>
              <w:rPr>
                <w:lang w:eastAsia="zh-CN"/>
              </w:rPr>
            </w:pPr>
            <w:r w:rsidRPr="00A3681F">
              <w:rPr>
                <w:lang w:eastAsia="zh-CN"/>
              </w:rPr>
              <w:t xml:space="preserve">PC5 </w:t>
            </w:r>
            <w:proofErr w:type="spellStart"/>
            <w:r w:rsidRPr="00A3681F">
              <w:rPr>
                <w:lang w:eastAsia="zh-CN"/>
              </w:rPr>
              <w:t>Signaling</w:t>
            </w:r>
            <w:proofErr w:type="spellEnd"/>
          </w:p>
        </w:tc>
      </w:tr>
      <w:tr w:rsidR="003B4F0B" w:rsidRPr="00A3681F" w14:paraId="725D03CD" w14:textId="77777777" w:rsidTr="0092138B">
        <w:trPr>
          <w:jc w:val="center"/>
        </w:trPr>
        <w:tc>
          <w:tcPr>
            <w:tcW w:w="999" w:type="dxa"/>
          </w:tcPr>
          <w:p w14:paraId="59EC2C67" w14:textId="77777777" w:rsidR="003B4F0B" w:rsidRPr="00A3681F" w:rsidRDefault="003B4F0B" w:rsidP="0092138B">
            <w:pPr>
              <w:pStyle w:val="TAC"/>
              <w:rPr>
                <w:lang w:val="en-GB" w:eastAsia="zh-CN"/>
              </w:rPr>
            </w:pPr>
            <w:r w:rsidRPr="00A3681F">
              <w:rPr>
                <w:lang w:val="en-GB" w:eastAsia="zh-CN"/>
              </w:rPr>
              <w:t>011</w:t>
            </w:r>
          </w:p>
        </w:tc>
        <w:tc>
          <w:tcPr>
            <w:tcW w:w="4401" w:type="dxa"/>
          </w:tcPr>
          <w:p w14:paraId="547046E8" w14:textId="77777777" w:rsidR="003B4F0B" w:rsidRPr="00A3681F" w:rsidRDefault="003B4F0B" w:rsidP="0092138B">
            <w:pPr>
              <w:pStyle w:val="TAL"/>
              <w:rPr>
                <w:lang w:eastAsia="zh-CN"/>
              </w:rPr>
            </w:pPr>
            <w:r w:rsidRPr="00A3681F">
              <w:rPr>
                <w:lang w:eastAsia="zh-CN"/>
              </w:rPr>
              <w:t>Non-IP</w:t>
            </w:r>
          </w:p>
        </w:tc>
      </w:tr>
      <w:tr w:rsidR="003B4F0B" w:rsidRPr="00A3681F" w14:paraId="46EFC9A5" w14:textId="77777777" w:rsidTr="0092138B">
        <w:trPr>
          <w:jc w:val="center"/>
        </w:trPr>
        <w:tc>
          <w:tcPr>
            <w:tcW w:w="999" w:type="dxa"/>
          </w:tcPr>
          <w:p w14:paraId="7567C149" w14:textId="77777777" w:rsidR="003B4F0B" w:rsidRPr="00A3681F" w:rsidRDefault="003B4F0B" w:rsidP="0092138B">
            <w:pPr>
              <w:pStyle w:val="TAC"/>
              <w:rPr>
                <w:lang w:val="en-GB" w:eastAsia="ja-JP"/>
              </w:rPr>
            </w:pPr>
            <w:r w:rsidRPr="00A3681F">
              <w:rPr>
                <w:lang w:val="en-GB" w:eastAsia="zh-CN"/>
              </w:rPr>
              <w:t>100</w:t>
            </w:r>
            <w:r w:rsidRPr="00A3681F">
              <w:rPr>
                <w:lang w:val="en-GB" w:eastAsia="ja-JP"/>
              </w:rPr>
              <w:t>-111</w:t>
            </w:r>
          </w:p>
        </w:tc>
        <w:tc>
          <w:tcPr>
            <w:tcW w:w="4401" w:type="dxa"/>
          </w:tcPr>
          <w:p w14:paraId="286F0A6D" w14:textId="7B61D555" w:rsidR="003B4F0B" w:rsidRPr="00A3681F" w:rsidRDefault="003B4F0B" w:rsidP="0092138B">
            <w:pPr>
              <w:pStyle w:val="TAL"/>
              <w:rPr>
                <w:lang w:eastAsia="ja-JP"/>
              </w:rPr>
            </w:pPr>
            <w:r w:rsidRPr="00A3681F">
              <w:rPr>
                <w:lang w:eastAsia="ja-JP"/>
              </w:rPr>
              <w:t>Reserved</w:t>
            </w:r>
          </w:p>
        </w:tc>
      </w:tr>
    </w:tbl>
    <w:p w14:paraId="3BB4A92F" w14:textId="42FF74D1" w:rsidR="003B4F0B" w:rsidRDefault="003B4F0B" w:rsidP="00BC6619">
      <w:pPr>
        <w:widowControl w:val="0"/>
        <w:tabs>
          <w:tab w:val="left" w:pos="907"/>
        </w:tabs>
        <w:spacing w:before="240" w:after="60" w:line="240" w:lineRule="auto"/>
        <w:outlineLvl w:val="2"/>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 xml:space="preserve">As can be noticed, if ARP and PC5-signalling are not defined, we could save one bit of PDCP header. ARP is not necessary to be supported for SL unicast in case mechanisms such as link-local IPv6 address allocation and DHCPv4/SLAAC address allocation are used for IP address allocation as specified in TS 23.303. However, for groupcast scenario, it may still be necessary to use Address Resolution Protocol (ARP), at least if </w:t>
      </w:r>
      <w:proofErr w:type="spellStart"/>
      <w:r w:rsidR="0019143B">
        <w:rPr>
          <w:rFonts w:ascii="Times New Roman" w:eastAsia="MS Mincho" w:hAnsi="Times New Roman"/>
          <w:bCs/>
          <w:sz w:val="20"/>
          <w:szCs w:val="26"/>
          <w:lang w:val="en-GB" w:eastAsia="en-GB"/>
        </w:rPr>
        <w:t>ProSe</w:t>
      </w:r>
      <w:proofErr w:type="spellEnd"/>
      <w:r w:rsidR="0019143B">
        <w:rPr>
          <w:rFonts w:ascii="Times New Roman" w:eastAsia="MS Mincho" w:hAnsi="Times New Roman"/>
          <w:bCs/>
          <w:sz w:val="20"/>
          <w:szCs w:val="26"/>
          <w:lang w:val="en-GB" w:eastAsia="en-GB"/>
        </w:rPr>
        <w:t xml:space="preserve"> Direct communication</w:t>
      </w:r>
      <w:r>
        <w:rPr>
          <w:rFonts w:ascii="Times New Roman" w:eastAsia="MS Mincho" w:hAnsi="Times New Roman"/>
          <w:bCs/>
          <w:sz w:val="20"/>
          <w:szCs w:val="26"/>
          <w:lang w:val="en-GB" w:eastAsia="en-GB"/>
        </w:rPr>
        <w:t xml:space="preserve"> is followed as baseline for NR. Therefore, we think that ARP should be included as part of the SL PDCP header</w:t>
      </w:r>
      <w:r w:rsidR="007F7B81">
        <w:rPr>
          <w:rFonts w:ascii="Times New Roman" w:eastAsia="MS Mincho" w:hAnsi="Times New Roman"/>
          <w:bCs/>
          <w:sz w:val="20"/>
          <w:szCs w:val="26"/>
          <w:lang w:val="en-GB" w:eastAsia="en-GB"/>
        </w:rPr>
        <w:t xml:space="preserve"> SDU type</w:t>
      </w:r>
      <w:r>
        <w:rPr>
          <w:rFonts w:ascii="Times New Roman" w:eastAsia="MS Mincho" w:hAnsi="Times New Roman"/>
          <w:bCs/>
          <w:sz w:val="20"/>
          <w:szCs w:val="26"/>
          <w:lang w:val="en-GB" w:eastAsia="en-GB"/>
        </w:rPr>
        <w:t xml:space="preserve"> so that header compression won’t be applied to th</w:t>
      </w:r>
      <w:r w:rsidR="0060677B">
        <w:rPr>
          <w:rFonts w:ascii="Times New Roman" w:eastAsia="MS Mincho" w:hAnsi="Times New Roman"/>
          <w:bCs/>
          <w:sz w:val="20"/>
          <w:szCs w:val="26"/>
          <w:lang w:val="en-GB" w:eastAsia="en-GB"/>
        </w:rPr>
        <w:t>ose</w:t>
      </w:r>
      <w:r>
        <w:rPr>
          <w:rFonts w:ascii="Times New Roman" w:eastAsia="MS Mincho" w:hAnsi="Times New Roman"/>
          <w:bCs/>
          <w:sz w:val="20"/>
          <w:szCs w:val="26"/>
          <w:lang w:val="en-GB" w:eastAsia="en-GB"/>
        </w:rPr>
        <w:t xml:space="preserve"> packet</w:t>
      </w:r>
      <w:r w:rsidR="0060677B">
        <w:rPr>
          <w:rFonts w:ascii="Times New Roman" w:eastAsia="MS Mincho" w:hAnsi="Times New Roman"/>
          <w:bCs/>
          <w:sz w:val="20"/>
          <w:szCs w:val="26"/>
          <w:lang w:val="en-GB" w:eastAsia="en-GB"/>
        </w:rPr>
        <w:t>s</w:t>
      </w:r>
      <w:r>
        <w:rPr>
          <w:rFonts w:ascii="Times New Roman" w:eastAsia="MS Mincho" w:hAnsi="Times New Roman"/>
          <w:bCs/>
          <w:sz w:val="20"/>
          <w:szCs w:val="26"/>
          <w:lang w:val="en-GB" w:eastAsia="en-GB"/>
        </w:rPr>
        <w:t xml:space="preserve">. </w:t>
      </w:r>
    </w:p>
    <w:p w14:paraId="75D86F11" w14:textId="00F29949" w:rsidR="003B4F0B" w:rsidRPr="002933EA" w:rsidRDefault="003B4F0B" w:rsidP="00BC6619">
      <w:pPr>
        <w:widowControl w:val="0"/>
        <w:tabs>
          <w:tab w:val="left" w:pos="907"/>
        </w:tabs>
        <w:spacing w:before="240" w:after="60" w:line="240" w:lineRule="auto"/>
        <w:outlineLvl w:val="2"/>
        <w:rPr>
          <w:rFonts w:ascii="Times New Roman" w:eastAsia="MS Mincho" w:hAnsi="Times New Roman"/>
          <w:bCs/>
          <w:i/>
          <w:sz w:val="20"/>
          <w:szCs w:val="26"/>
          <w:lang w:val="en-GB" w:eastAsia="en-GB"/>
        </w:rPr>
      </w:pPr>
      <w:r w:rsidRPr="003B4F0B">
        <w:rPr>
          <w:rFonts w:ascii="Times New Roman" w:eastAsia="MS Mincho" w:hAnsi="Times New Roman"/>
          <w:b/>
          <w:bCs/>
          <w:sz w:val="20"/>
          <w:szCs w:val="26"/>
          <w:lang w:val="en-GB" w:eastAsia="en-GB"/>
        </w:rPr>
        <w:t>Observation.</w:t>
      </w:r>
      <w:r>
        <w:rPr>
          <w:rFonts w:ascii="Times New Roman" w:eastAsia="MS Mincho" w:hAnsi="Times New Roman"/>
          <w:b/>
          <w:bCs/>
          <w:sz w:val="20"/>
          <w:szCs w:val="26"/>
          <w:lang w:val="en-GB" w:eastAsia="en-GB"/>
        </w:rPr>
        <w:t xml:space="preserve"> </w:t>
      </w:r>
      <w:r w:rsidR="0019143B" w:rsidRPr="003E2F2A">
        <w:rPr>
          <w:rFonts w:ascii="Times New Roman" w:eastAsia="MS Mincho" w:hAnsi="Times New Roman"/>
          <w:bCs/>
          <w:sz w:val="20"/>
          <w:szCs w:val="26"/>
          <w:lang w:val="en-GB" w:eastAsia="en-GB"/>
        </w:rPr>
        <w:t xml:space="preserve">IP and </w:t>
      </w:r>
      <w:r w:rsidRPr="003E2F2A">
        <w:rPr>
          <w:rFonts w:ascii="Times New Roman" w:eastAsia="MS Mincho" w:hAnsi="Times New Roman"/>
          <w:bCs/>
          <w:sz w:val="20"/>
          <w:szCs w:val="26"/>
          <w:lang w:val="en-GB" w:eastAsia="en-GB"/>
        </w:rPr>
        <w:t xml:space="preserve">Address Resolution Protocol (ARP) </w:t>
      </w:r>
      <w:r w:rsidR="0019143B" w:rsidRPr="003E2F2A">
        <w:rPr>
          <w:rFonts w:ascii="Times New Roman" w:eastAsia="MS Mincho" w:hAnsi="Times New Roman"/>
          <w:bCs/>
          <w:sz w:val="20"/>
          <w:szCs w:val="26"/>
          <w:lang w:val="en-GB" w:eastAsia="en-GB"/>
        </w:rPr>
        <w:t>are</w:t>
      </w:r>
      <w:r w:rsidRPr="003E2F2A">
        <w:rPr>
          <w:rFonts w:ascii="Times New Roman" w:eastAsia="MS Mincho" w:hAnsi="Times New Roman"/>
          <w:bCs/>
          <w:sz w:val="20"/>
          <w:szCs w:val="26"/>
          <w:lang w:val="en-GB" w:eastAsia="en-GB"/>
        </w:rPr>
        <w:t xml:space="preserve"> used for one-to-many </w:t>
      </w:r>
      <w:proofErr w:type="spellStart"/>
      <w:r w:rsidR="0019143B" w:rsidRPr="003E2F2A">
        <w:rPr>
          <w:rFonts w:ascii="Times New Roman" w:eastAsia="MS Mincho" w:hAnsi="Times New Roman"/>
          <w:bCs/>
          <w:sz w:val="20"/>
          <w:szCs w:val="26"/>
          <w:lang w:val="en-GB" w:eastAsia="en-GB"/>
        </w:rPr>
        <w:t>ProSe</w:t>
      </w:r>
      <w:proofErr w:type="spellEnd"/>
      <w:r w:rsidR="0019143B" w:rsidRPr="003E2F2A">
        <w:rPr>
          <w:rFonts w:ascii="Times New Roman" w:eastAsia="MS Mincho" w:hAnsi="Times New Roman"/>
          <w:bCs/>
          <w:sz w:val="20"/>
          <w:szCs w:val="26"/>
          <w:lang w:val="en-GB" w:eastAsia="en-GB"/>
        </w:rPr>
        <w:t xml:space="preserve"> Direct </w:t>
      </w:r>
      <w:r w:rsidRPr="003E2F2A">
        <w:rPr>
          <w:rFonts w:ascii="Times New Roman" w:eastAsia="MS Mincho" w:hAnsi="Times New Roman"/>
          <w:bCs/>
          <w:sz w:val="20"/>
          <w:szCs w:val="26"/>
          <w:lang w:val="en-GB" w:eastAsia="en-GB"/>
        </w:rPr>
        <w:t>communication</w:t>
      </w:r>
      <w:r w:rsidR="0019143B" w:rsidRPr="003E2F2A">
        <w:rPr>
          <w:rFonts w:ascii="Times New Roman" w:eastAsia="MS Mincho" w:hAnsi="Times New Roman"/>
          <w:bCs/>
          <w:sz w:val="20"/>
          <w:szCs w:val="26"/>
          <w:lang w:val="en-GB" w:eastAsia="en-GB"/>
        </w:rPr>
        <w:t>.</w:t>
      </w:r>
    </w:p>
    <w:p w14:paraId="6E660F4A" w14:textId="24CE622B" w:rsidR="0019143B" w:rsidRDefault="003B4F0B" w:rsidP="00BC6619">
      <w:pPr>
        <w:widowControl w:val="0"/>
        <w:tabs>
          <w:tab w:val="left" w:pos="907"/>
        </w:tabs>
        <w:spacing w:before="240" w:after="60" w:line="240" w:lineRule="auto"/>
        <w:outlineLvl w:val="2"/>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Also, for the case of PC5 signalling protocol</w:t>
      </w:r>
      <w:r w:rsidR="003D3C23">
        <w:rPr>
          <w:rFonts w:ascii="Times New Roman" w:eastAsia="MS Mincho" w:hAnsi="Times New Roman"/>
          <w:bCs/>
          <w:sz w:val="20"/>
          <w:szCs w:val="26"/>
          <w:lang w:val="en-GB" w:eastAsia="en-GB"/>
        </w:rPr>
        <w:t xml:space="preserve"> which is used for control plane signalling over PC5</w:t>
      </w:r>
      <w:r>
        <w:rPr>
          <w:rFonts w:ascii="Times New Roman" w:eastAsia="MS Mincho" w:hAnsi="Times New Roman"/>
          <w:bCs/>
          <w:sz w:val="20"/>
          <w:szCs w:val="26"/>
          <w:lang w:val="en-GB" w:eastAsia="en-GB"/>
        </w:rPr>
        <w:t>, we feel that RAN2 need not wait on CT’s stage-3 specification</w:t>
      </w:r>
      <w:r w:rsidR="003D3C23">
        <w:rPr>
          <w:rFonts w:ascii="Times New Roman" w:eastAsia="MS Mincho" w:hAnsi="Times New Roman"/>
          <w:bCs/>
          <w:sz w:val="20"/>
          <w:szCs w:val="26"/>
          <w:lang w:val="en-GB" w:eastAsia="en-GB"/>
        </w:rPr>
        <w:t>.</w:t>
      </w:r>
      <w:r>
        <w:rPr>
          <w:rFonts w:ascii="Times New Roman" w:eastAsia="MS Mincho" w:hAnsi="Times New Roman"/>
          <w:bCs/>
          <w:sz w:val="20"/>
          <w:szCs w:val="26"/>
          <w:lang w:val="en-GB" w:eastAsia="en-GB"/>
        </w:rPr>
        <w:t xml:space="preserve"> </w:t>
      </w:r>
      <w:r w:rsidR="003D3C23">
        <w:rPr>
          <w:rFonts w:ascii="Times New Roman" w:eastAsia="MS Mincho" w:hAnsi="Times New Roman"/>
          <w:bCs/>
          <w:sz w:val="20"/>
          <w:szCs w:val="26"/>
          <w:lang w:val="en-GB" w:eastAsia="en-GB"/>
        </w:rPr>
        <w:t>A</w:t>
      </w:r>
      <w:r>
        <w:rPr>
          <w:rFonts w:ascii="Times New Roman" w:eastAsia="MS Mincho" w:hAnsi="Times New Roman"/>
          <w:bCs/>
          <w:sz w:val="20"/>
          <w:szCs w:val="26"/>
          <w:lang w:val="en-GB" w:eastAsia="en-GB"/>
        </w:rPr>
        <w:t xml:space="preserve">s long as it is clear that some PC5 signalling messages will be exchanged between the V2X UEs, it may be beneficial to differentiate them at the PDCP header level. </w:t>
      </w:r>
      <w:r w:rsidR="003D3C23">
        <w:rPr>
          <w:rFonts w:ascii="Times New Roman" w:eastAsia="MS Mincho" w:hAnsi="Times New Roman"/>
          <w:bCs/>
          <w:sz w:val="20"/>
          <w:szCs w:val="26"/>
          <w:lang w:val="en-GB" w:eastAsia="en-GB"/>
        </w:rPr>
        <w:t>We understand that there is an open related to whether this message will be carried using PC5-RRC for SL unicast. However, for SL groupcast case, it has to be considered independent of SL-RRC. Furthermore, e</w:t>
      </w:r>
      <w:r>
        <w:rPr>
          <w:rFonts w:ascii="Times New Roman" w:eastAsia="MS Mincho" w:hAnsi="Times New Roman"/>
          <w:bCs/>
          <w:sz w:val="20"/>
          <w:szCs w:val="26"/>
          <w:lang w:val="en-GB" w:eastAsia="en-GB"/>
        </w:rPr>
        <w:t xml:space="preserve">ven as dedicated LCIDs may be defined </w:t>
      </w:r>
      <w:r w:rsidR="0019143B">
        <w:rPr>
          <w:rFonts w:ascii="Times New Roman" w:eastAsia="MS Mincho" w:hAnsi="Times New Roman"/>
          <w:bCs/>
          <w:sz w:val="20"/>
          <w:szCs w:val="26"/>
          <w:lang w:val="en-GB" w:eastAsia="en-GB"/>
        </w:rPr>
        <w:t xml:space="preserve">for each of these </w:t>
      </w:r>
      <w:r w:rsidR="00133836">
        <w:rPr>
          <w:rFonts w:ascii="Times New Roman" w:eastAsia="MS Mincho" w:hAnsi="Times New Roman"/>
          <w:bCs/>
          <w:sz w:val="20"/>
          <w:szCs w:val="26"/>
          <w:lang w:val="en-GB" w:eastAsia="en-GB"/>
        </w:rPr>
        <w:t xml:space="preserve">PC5-S </w:t>
      </w:r>
      <w:r w:rsidR="0019143B">
        <w:rPr>
          <w:rFonts w:ascii="Times New Roman" w:eastAsia="MS Mincho" w:hAnsi="Times New Roman"/>
          <w:bCs/>
          <w:sz w:val="20"/>
          <w:szCs w:val="26"/>
          <w:lang w:val="en-GB" w:eastAsia="en-GB"/>
        </w:rPr>
        <w:t xml:space="preserve">messages </w:t>
      </w:r>
      <w:r>
        <w:rPr>
          <w:rFonts w:ascii="Times New Roman" w:eastAsia="MS Mincho" w:hAnsi="Times New Roman"/>
          <w:bCs/>
          <w:sz w:val="20"/>
          <w:szCs w:val="26"/>
          <w:lang w:val="en-GB" w:eastAsia="en-GB"/>
        </w:rPr>
        <w:t xml:space="preserve">such that </w:t>
      </w:r>
      <w:r w:rsidR="0019143B">
        <w:rPr>
          <w:rFonts w:ascii="Times New Roman" w:eastAsia="MS Mincho" w:hAnsi="Times New Roman"/>
          <w:bCs/>
          <w:sz w:val="20"/>
          <w:szCs w:val="26"/>
          <w:lang w:val="en-GB" w:eastAsia="en-GB"/>
        </w:rPr>
        <w:t>it</w:t>
      </w:r>
      <w:r>
        <w:rPr>
          <w:rFonts w:ascii="Times New Roman" w:eastAsia="MS Mincho" w:hAnsi="Times New Roman"/>
          <w:bCs/>
          <w:sz w:val="20"/>
          <w:szCs w:val="26"/>
          <w:lang w:val="en-GB" w:eastAsia="en-GB"/>
        </w:rPr>
        <w:t xml:space="preserve"> may not be multiplexed with data, carrying </w:t>
      </w:r>
      <w:r w:rsidR="00266941">
        <w:rPr>
          <w:rFonts w:ascii="Times New Roman" w:eastAsia="MS Mincho" w:hAnsi="Times New Roman"/>
          <w:bCs/>
          <w:sz w:val="20"/>
          <w:szCs w:val="26"/>
          <w:lang w:val="en-GB" w:eastAsia="en-GB"/>
        </w:rPr>
        <w:t>its SDU type</w:t>
      </w:r>
      <w:r>
        <w:rPr>
          <w:rFonts w:ascii="Times New Roman" w:eastAsia="MS Mincho" w:hAnsi="Times New Roman"/>
          <w:bCs/>
          <w:sz w:val="20"/>
          <w:szCs w:val="26"/>
          <w:lang w:val="en-GB" w:eastAsia="en-GB"/>
        </w:rPr>
        <w:t xml:space="preserve"> </w:t>
      </w:r>
      <w:r w:rsidR="0019143B">
        <w:rPr>
          <w:rFonts w:ascii="Times New Roman" w:eastAsia="MS Mincho" w:hAnsi="Times New Roman"/>
          <w:bCs/>
          <w:sz w:val="20"/>
          <w:szCs w:val="26"/>
          <w:lang w:val="en-GB" w:eastAsia="en-GB"/>
        </w:rPr>
        <w:t xml:space="preserve">information </w:t>
      </w:r>
      <w:r>
        <w:rPr>
          <w:rFonts w:ascii="Times New Roman" w:eastAsia="MS Mincho" w:hAnsi="Times New Roman"/>
          <w:bCs/>
          <w:sz w:val="20"/>
          <w:szCs w:val="26"/>
          <w:lang w:val="en-GB" w:eastAsia="en-GB"/>
        </w:rPr>
        <w:t xml:space="preserve">at PDCP </w:t>
      </w:r>
      <w:r w:rsidR="00266941">
        <w:rPr>
          <w:rFonts w:ascii="Times New Roman" w:eastAsia="MS Mincho" w:hAnsi="Times New Roman"/>
          <w:bCs/>
          <w:sz w:val="20"/>
          <w:szCs w:val="26"/>
          <w:lang w:val="en-GB" w:eastAsia="en-GB"/>
        </w:rPr>
        <w:t>header</w:t>
      </w:r>
      <w:r>
        <w:rPr>
          <w:rFonts w:ascii="Times New Roman" w:eastAsia="MS Mincho" w:hAnsi="Times New Roman"/>
          <w:bCs/>
          <w:sz w:val="20"/>
          <w:szCs w:val="26"/>
          <w:lang w:val="en-GB" w:eastAsia="en-GB"/>
        </w:rPr>
        <w:t xml:space="preserve"> </w:t>
      </w:r>
      <w:proofErr w:type="gramStart"/>
      <w:r w:rsidR="003B3BC3">
        <w:rPr>
          <w:rFonts w:ascii="Times New Roman" w:eastAsia="MS Mincho" w:hAnsi="Times New Roman"/>
          <w:bCs/>
          <w:sz w:val="20"/>
          <w:szCs w:val="26"/>
          <w:lang w:val="en-GB" w:eastAsia="en-GB"/>
        </w:rPr>
        <w:t>similar to</w:t>
      </w:r>
      <w:proofErr w:type="gramEnd"/>
      <w:r w:rsidR="003B3BC3">
        <w:rPr>
          <w:rFonts w:ascii="Times New Roman" w:eastAsia="MS Mincho" w:hAnsi="Times New Roman"/>
          <w:bCs/>
          <w:sz w:val="20"/>
          <w:szCs w:val="26"/>
          <w:lang w:val="en-GB" w:eastAsia="en-GB"/>
        </w:rPr>
        <w:t xml:space="preserve"> LTE, </w:t>
      </w:r>
      <w:r>
        <w:rPr>
          <w:rFonts w:ascii="Times New Roman" w:eastAsia="MS Mincho" w:hAnsi="Times New Roman"/>
          <w:bCs/>
          <w:sz w:val="20"/>
          <w:szCs w:val="26"/>
          <w:lang w:val="en-GB" w:eastAsia="en-GB"/>
        </w:rPr>
        <w:t>can support</w:t>
      </w:r>
      <w:r w:rsidR="00D8764F">
        <w:rPr>
          <w:rFonts w:ascii="Times New Roman" w:eastAsia="MS Mincho" w:hAnsi="Times New Roman"/>
          <w:bCs/>
          <w:sz w:val="20"/>
          <w:szCs w:val="26"/>
          <w:lang w:val="en-GB" w:eastAsia="en-GB"/>
        </w:rPr>
        <w:t xml:space="preserve"> and </w:t>
      </w:r>
      <w:r w:rsidR="0019143B">
        <w:rPr>
          <w:rFonts w:ascii="Times New Roman" w:eastAsia="MS Mincho" w:hAnsi="Times New Roman"/>
          <w:bCs/>
          <w:sz w:val="20"/>
          <w:szCs w:val="26"/>
          <w:lang w:val="en-GB" w:eastAsia="en-GB"/>
        </w:rPr>
        <w:t>enable</w:t>
      </w:r>
      <w:r>
        <w:rPr>
          <w:rFonts w:ascii="Times New Roman" w:eastAsia="MS Mincho" w:hAnsi="Times New Roman"/>
          <w:bCs/>
          <w:sz w:val="20"/>
          <w:szCs w:val="26"/>
          <w:lang w:val="en-GB" w:eastAsia="en-GB"/>
        </w:rPr>
        <w:t xml:space="preserve"> corresponding treatment of the message by the RX UE</w:t>
      </w:r>
      <w:r w:rsidR="00266941">
        <w:rPr>
          <w:rFonts w:ascii="Times New Roman" w:eastAsia="MS Mincho" w:hAnsi="Times New Roman"/>
          <w:bCs/>
          <w:sz w:val="20"/>
          <w:szCs w:val="26"/>
          <w:lang w:val="en-GB" w:eastAsia="en-GB"/>
        </w:rPr>
        <w:t xml:space="preserve"> before being passed to higher layer</w:t>
      </w:r>
      <w:r>
        <w:rPr>
          <w:rFonts w:ascii="Times New Roman" w:eastAsia="MS Mincho" w:hAnsi="Times New Roman"/>
          <w:bCs/>
          <w:sz w:val="20"/>
          <w:szCs w:val="26"/>
          <w:lang w:val="en-GB" w:eastAsia="en-GB"/>
        </w:rPr>
        <w:t>.</w:t>
      </w:r>
      <w:r w:rsidR="0019143B">
        <w:rPr>
          <w:rFonts w:ascii="Times New Roman" w:eastAsia="MS Mincho" w:hAnsi="Times New Roman"/>
          <w:bCs/>
          <w:sz w:val="20"/>
          <w:szCs w:val="26"/>
          <w:lang w:val="en-GB" w:eastAsia="en-GB"/>
        </w:rPr>
        <w:t xml:space="preserve"> </w:t>
      </w:r>
    </w:p>
    <w:p w14:paraId="3949BBFA" w14:textId="156E4557" w:rsidR="0019143B" w:rsidRPr="00087006" w:rsidRDefault="0019143B" w:rsidP="0019143B">
      <w:pPr>
        <w:widowControl w:val="0"/>
        <w:tabs>
          <w:tab w:val="left" w:pos="907"/>
        </w:tabs>
        <w:spacing w:before="240" w:after="60" w:line="240" w:lineRule="auto"/>
        <w:ind w:left="1440" w:hanging="1440"/>
        <w:outlineLvl w:val="2"/>
        <w:rPr>
          <w:rFonts w:ascii="Times New Roman" w:eastAsia="MS Mincho" w:hAnsi="Times New Roman"/>
          <w:bCs/>
          <w:sz w:val="20"/>
          <w:szCs w:val="26"/>
          <w:lang w:val="en-GB" w:eastAsia="en-GB"/>
        </w:rPr>
      </w:pPr>
      <w:r w:rsidRPr="00087006">
        <w:rPr>
          <w:rFonts w:ascii="Times New Roman" w:eastAsia="MS Mincho" w:hAnsi="Times New Roman"/>
          <w:b/>
          <w:bCs/>
          <w:sz w:val="20"/>
          <w:szCs w:val="26"/>
          <w:lang w:val="en-GB" w:eastAsia="en-GB"/>
        </w:rPr>
        <w:t xml:space="preserve">Proposal </w:t>
      </w:r>
      <w:r>
        <w:rPr>
          <w:rFonts w:ascii="Times New Roman" w:eastAsia="MS Mincho" w:hAnsi="Times New Roman"/>
          <w:b/>
          <w:bCs/>
          <w:sz w:val="20"/>
          <w:szCs w:val="26"/>
          <w:lang w:val="en-GB" w:eastAsia="en-GB"/>
        </w:rPr>
        <w:t>2</w:t>
      </w:r>
      <w:r w:rsidRPr="00087006">
        <w:rPr>
          <w:rFonts w:ascii="Times New Roman" w:eastAsia="MS Mincho" w:hAnsi="Times New Roman"/>
          <w:b/>
          <w:bCs/>
          <w:sz w:val="20"/>
          <w:szCs w:val="26"/>
          <w:lang w:val="en-GB" w:eastAsia="en-GB"/>
        </w:rPr>
        <w:t>.</w:t>
      </w:r>
      <w:r>
        <w:rPr>
          <w:rFonts w:ascii="Times New Roman" w:eastAsia="MS Mincho" w:hAnsi="Times New Roman"/>
          <w:b/>
          <w:bCs/>
          <w:sz w:val="20"/>
          <w:szCs w:val="26"/>
          <w:lang w:val="en-GB" w:eastAsia="en-GB"/>
        </w:rPr>
        <w:tab/>
      </w:r>
      <w:r w:rsidR="0031033A" w:rsidRPr="003E2F2A">
        <w:rPr>
          <w:rFonts w:ascii="Times New Roman" w:eastAsia="MS Mincho" w:hAnsi="Times New Roman"/>
          <w:bCs/>
          <w:sz w:val="20"/>
          <w:szCs w:val="26"/>
          <w:lang w:val="en-GB" w:eastAsia="en-GB"/>
        </w:rPr>
        <w:t xml:space="preserve">In NR V2X, </w:t>
      </w:r>
      <w:r w:rsidRPr="003E2F2A">
        <w:rPr>
          <w:rFonts w:ascii="Times New Roman" w:eastAsia="MS Mincho" w:hAnsi="Times New Roman"/>
          <w:bCs/>
          <w:sz w:val="20"/>
          <w:szCs w:val="26"/>
          <w:lang w:val="en-GB" w:eastAsia="en-GB"/>
        </w:rPr>
        <w:t>ARP and PC5 Signalling SDU type fields are supported in SL PDCP header.</w:t>
      </w:r>
    </w:p>
    <w:p w14:paraId="70CA0F15" w14:textId="044F364D" w:rsidR="00B52B70" w:rsidRDefault="00683452" w:rsidP="00683452">
      <w:pPr>
        <w:pStyle w:val="ListParagraph"/>
        <w:widowControl w:val="0"/>
        <w:numPr>
          <w:ilvl w:val="1"/>
          <w:numId w:val="1"/>
        </w:numPr>
        <w:tabs>
          <w:tab w:val="left" w:pos="907"/>
        </w:tabs>
        <w:spacing w:before="240" w:after="60" w:line="240" w:lineRule="auto"/>
        <w:outlineLvl w:val="2"/>
        <w:rPr>
          <w:rFonts w:ascii="Arial" w:eastAsia="MS Mincho" w:hAnsi="Arial" w:cs="Arial"/>
          <w:bCs/>
          <w:sz w:val="26"/>
          <w:szCs w:val="26"/>
          <w:lang w:val="en-GB" w:eastAsia="en-GB"/>
        </w:rPr>
      </w:pPr>
      <w:r>
        <w:rPr>
          <w:rFonts w:ascii="Arial" w:eastAsia="MS Mincho" w:hAnsi="Arial" w:cs="Arial"/>
          <w:bCs/>
          <w:sz w:val="26"/>
          <w:szCs w:val="26"/>
          <w:lang w:val="en-GB" w:eastAsia="en-GB"/>
        </w:rPr>
        <w:lastRenderedPageBreak/>
        <w:t>D/C field for groupcast/broadcast</w:t>
      </w:r>
    </w:p>
    <w:p w14:paraId="79B7BC56" w14:textId="4B5E2FCE" w:rsidR="003237BB" w:rsidRDefault="00266941" w:rsidP="003237BB">
      <w:pPr>
        <w:widowControl w:val="0"/>
        <w:tabs>
          <w:tab w:val="left" w:pos="907"/>
        </w:tabs>
        <w:spacing w:before="240" w:after="60" w:line="240" w:lineRule="auto"/>
        <w:outlineLvl w:val="2"/>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 xml:space="preserve">In LTE V2X, PDCP control PDU was not necessary as it supported only broadcast traffic and thereby no D/C field was </w:t>
      </w:r>
      <w:r w:rsidR="00597BB8">
        <w:rPr>
          <w:rFonts w:ascii="Times New Roman" w:eastAsia="MS Mincho" w:hAnsi="Times New Roman"/>
          <w:bCs/>
          <w:sz w:val="20"/>
          <w:szCs w:val="26"/>
          <w:lang w:val="en-GB" w:eastAsia="en-GB"/>
        </w:rPr>
        <w:t>necessary to be discussed</w:t>
      </w:r>
      <w:r>
        <w:rPr>
          <w:rFonts w:ascii="Times New Roman" w:eastAsia="MS Mincho" w:hAnsi="Times New Roman"/>
          <w:bCs/>
          <w:sz w:val="20"/>
          <w:szCs w:val="26"/>
          <w:lang w:val="en-GB" w:eastAsia="en-GB"/>
        </w:rPr>
        <w:t xml:space="preserve">. It has been agreed already that a D/C field similar to </w:t>
      </w:r>
      <w:proofErr w:type="spellStart"/>
      <w:r>
        <w:rPr>
          <w:rFonts w:ascii="Times New Roman" w:eastAsia="MS Mincho" w:hAnsi="Times New Roman"/>
          <w:bCs/>
          <w:sz w:val="20"/>
          <w:szCs w:val="26"/>
          <w:lang w:val="en-GB" w:eastAsia="en-GB"/>
        </w:rPr>
        <w:t>Uu</w:t>
      </w:r>
      <w:proofErr w:type="spellEnd"/>
      <w:r>
        <w:rPr>
          <w:rFonts w:ascii="Times New Roman" w:eastAsia="MS Mincho" w:hAnsi="Times New Roman"/>
          <w:bCs/>
          <w:sz w:val="20"/>
          <w:szCs w:val="26"/>
          <w:lang w:val="en-GB" w:eastAsia="en-GB"/>
        </w:rPr>
        <w:t xml:space="preserve"> would be considered </w:t>
      </w:r>
      <w:r w:rsidR="00597BB8">
        <w:rPr>
          <w:rFonts w:ascii="Times New Roman" w:eastAsia="MS Mincho" w:hAnsi="Times New Roman"/>
          <w:bCs/>
          <w:sz w:val="20"/>
          <w:szCs w:val="26"/>
          <w:lang w:val="en-GB" w:eastAsia="en-GB"/>
        </w:rPr>
        <w:t xml:space="preserve">for SL PDCP </w:t>
      </w:r>
      <w:r>
        <w:rPr>
          <w:rFonts w:ascii="Times New Roman" w:eastAsia="MS Mincho" w:hAnsi="Times New Roman"/>
          <w:bCs/>
          <w:sz w:val="20"/>
          <w:szCs w:val="26"/>
          <w:lang w:val="en-GB" w:eastAsia="en-GB"/>
        </w:rPr>
        <w:t xml:space="preserve">to support SL unicast. </w:t>
      </w:r>
    </w:p>
    <w:p w14:paraId="35CEA336" w14:textId="1BCB2A00" w:rsidR="00266941" w:rsidRPr="003237BB" w:rsidRDefault="00266941" w:rsidP="003237BB">
      <w:pPr>
        <w:widowControl w:val="0"/>
        <w:tabs>
          <w:tab w:val="left" w:pos="907"/>
        </w:tabs>
        <w:spacing w:before="240" w:after="60" w:line="240" w:lineRule="auto"/>
        <w:outlineLvl w:val="2"/>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 xml:space="preserve">Unless </w:t>
      </w:r>
      <w:r w:rsidR="00597BB8">
        <w:rPr>
          <w:rFonts w:ascii="Times New Roman" w:eastAsia="MS Mincho" w:hAnsi="Times New Roman"/>
          <w:bCs/>
          <w:sz w:val="20"/>
          <w:szCs w:val="26"/>
          <w:lang w:val="en-GB" w:eastAsia="en-GB"/>
        </w:rPr>
        <w:t xml:space="preserve">definition of a </w:t>
      </w:r>
      <w:r>
        <w:rPr>
          <w:rFonts w:ascii="Times New Roman" w:eastAsia="MS Mincho" w:hAnsi="Times New Roman"/>
          <w:bCs/>
          <w:sz w:val="20"/>
          <w:szCs w:val="26"/>
          <w:lang w:val="en-GB" w:eastAsia="en-GB"/>
        </w:rPr>
        <w:t xml:space="preserve">PDCP </w:t>
      </w:r>
      <w:r w:rsidR="00597BB8">
        <w:rPr>
          <w:rFonts w:ascii="Times New Roman" w:eastAsia="MS Mincho" w:hAnsi="Times New Roman"/>
          <w:bCs/>
          <w:sz w:val="20"/>
          <w:szCs w:val="26"/>
          <w:lang w:val="en-GB" w:eastAsia="en-GB"/>
        </w:rPr>
        <w:t>control PDU</w:t>
      </w:r>
      <w:r>
        <w:rPr>
          <w:rFonts w:ascii="Times New Roman" w:eastAsia="MS Mincho" w:hAnsi="Times New Roman"/>
          <w:bCs/>
          <w:sz w:val="20"/>
          <w:szCs w:val="26"/>
          <w:lang w:val="en-GB" w:eastAsia="en-GB"/>
        </w:rPr>
        <w:t xml:space="preserve"> for different cast types is being considered, the FFS on </w:t>
      </w:r>
      <w:r w:rsidR="006A774A">
        <w:rPr>
          <w:rFonts w:ascii="Times New Roman" w:eastAsia="MS Mincho" w:hAnsi="Times New Roman"/>
          <w:bCs/>
          <w:sz w:val="20"/>
          <w:szCs w:val="26"/>
          <w:lang w:val="en-GB" w:eastAsia="en-GB"/>
        </w:rPr>
        <w:t xml:space="preserve">D/C field for SL groupcast/broadcast </w:t>
      </w:r>
      <w:r w:rsidR="00597BB8">
        <w:rPr>
          <w:rFonts w:ascii="Times New Roman" w:eastAsia="MS Mincho" w:hAnsi="Times New Roman"/>
          <w:bCs/>
          <w:sz w:val="20"/>
          <w:szCs w:val="26"/>
          <w:lang w:val="en-GB" w:eastAsia="en-GB"/>
        </w:rPr>
        <w:t>c</w:t>
      </w:r>
      <w:r w:rsidR="006A774A">
        <w:rPr>
          <w:rFonts w:ascii="Times New Roman" w:eastAsia="MS Mincho" w:hAnsi="Times New Roman"/>
          <w:bCs/>
          <w:sz w:val="20"/>
          <w:szCs w:val="26"/>
          <w:lang w:val="en-GB" w:eastAsia="en-GB"/>
        </w:rPr>
        <w:t>ould be removed</w:t>
      </w:r>
      <w:r w:rsidR="007B73D6">
        <w:rPr>
          <w:rFonts w:ascii="Times New Roman" w:eastAsia="MS Mincho" w:hAnsi="Times New Roman"/>
          <w:bCs/>
          <w:sz w:val="20"/>
          <w:szCs w:val="26"/>
          <w:lang w:val="en-GB" w:eastAsia="en-GB"/>
        </w:rPr>
        <w:t xml:space="preserve"> to maintain a common PDCP PDU format</w:t>
      </w:r>
      <w:r w:rsidR="006A774A">
        <w:rPr>
          <w:rFonts w:ascii="Times New Roman" w:eastAsia="MS Mincho" w:hAnsi="Times New Roman"/>
          <w:bCs/>
          <w:sz w:val="20"/>
          <w:szCs w:val="26"/>
          <w:lang w:val="en-GB" w:eastAsia="en-GB"/>
        </w:rPr>
        <w:t xml:space="preserve">. </w:t>
      </w:r>
      <w:r w:rsidR="00597BB8">
        <w:rPr>
          <w:rFonts w:ascii="Times New Roman" w:eastAsia="MS Mincho" w:hAnsi="Times New Roman"/>
          <w:bCs/>
          <w:sz w:val="20"/>
          <w:szCs w:val="26"/>
          <w:lang w:val="en-GB" w:eastAsia="en-GB"/>
        </w:rPr>
        <w:t xml:space="preserve">It is understandable that the PDCP control PDU for sidelink </w:t>
      </w:r>
      <w:r w:rsidR="00F465E5">
        <w:rPr>
          <w:rFonts w:ascii="Times New Roman" w:eastAsia="MS Mincho" w:hAnsi="Times New Roman"/>
          <w:bCs/>
          <w:sz w:val="20"/>
          <w:szCs w:val="26"/>
          <w:lang w:val="en-GB" w:eastAsia="en-GB"/>
        </w:rPr>
        <w:t xml:space="preserve">(e.g. PDCP status report) </w:t>
      </w:r>
      <w:r w:rsidR="00597BB8">
        <w:rPr>
          <w:rFonts w:ascii="Times New Roman" w:eastAsia="MS Mincho" w:hAnsi="Times New Roman"/>
          <w:bCs/>
          <w:sz w:val="20"/>
          <w:szCs w:val="26"/>
          <w:lang w:val="en-GB" w:eastAsia="en-GB"/>
        </w:rPr>
        <w:t>will not be applicable for</w:t>
      </w:r>
      <w:r w:rsidR="006A774A">
        <w:rPr>
          <w:rFonts w:ascii="Times New Roman" w:eastAsia="MS Mincho" w:hAnsi="Times New Roman"/>
          <w:bCs/>
          <w:sz w:val="20"/>
          <w:szCs w:val="26"/>
          <w:lang w:val="en-GB" w:eastAsia="en-GB"/>
        </w:rPr>
        <w:t xml:space="preserve"> SL broadcast</w:t>
      </w:r>
      <w:r w:rsidR="00373FB2">
        <w:rPr>
          <w:rFonts w:ascii="Times New Roman" w:eastAsia="MS Mincho" w:hAnsi="Times New Roman"/>
          <w:bCs/>
          <w:sz w:val="20"/>
          <w:szCs w:val="26"/>
          <w:lang w:val="en-GB" w:eastAsia="en-GB"/>
        </w:rPr>
        <w:t xml:space="preserve"> and </w:t>
      </w:r>
      <w:proofErr w:type="gramStart"/>
      <w:r w:rsidR="00373FB2">
        <w:rPr>
          <w:rFonts w:ascii="Times New Roman" w:eastAsia="MS Mincho" w:hAnsi="Times New Roman"/>
          <w:bCs/>
          <w:sz w:val="20"/>
          <w:szCs w:val="26"/>
          <w:lang w:val="en-GB" w:eastAsia="en-GB"/>
        </w:rPr>
        <w:t xml:space="preserve">whether </w:t>
      </w:r>
      <w:r w:rsidR="00FD6D12">
        <w:rPr>
          <w:rFonts w:ascii="Times New Roman" w:eastAsia="MS Mincho" w:hAnsi="Times New Roman"/>
          <w:bCs/>
          <w:sz w:val="20"/>
          <w:szCs w:val="26"/>
          <w:lang w:val="en-GB" w:eastAsia="en-GB"/>
        </w:rPr>
        <w:t>or not</w:t>
      </w:r>
      <w:proofErr w:type="gramEnd"/>
      <w:r w:rsidR="00FD6D12">
        <w:rPr>
          <w:rFonts w:ascii="Times New Roman" w:eastAsia="MS Mincho" w:hAnsi="Times New Roman"/>
          <w:bCs/>
          <w:sz w:val="20"/>
          <w:szCs w:val="26"/>
          <w:lang w:val="en-GB" w:eastAsia="en-GB"/>
        </w:rPr>
        <w:t xml:space="preserve"> </w:t>
      </w:r>
      <w:r w:rsidR="00373FB2">
        <w:rPr>
          <w:rFonts w:ascii="Times New Roman" w:eastAsia="MS Mincho" w:hAnsi="Times New Roman"/>
          <w:bCs/>
          <w:sz w:val="20"/>
          <w:szCs w:val="26"/>
          <w:lang w:val="en-GB" w:eastAsia="en-GB"/>
        </w:rPr>
        <w:t>it is applicable for SL groupcast, a parameter D/C has to be defined for SL PDCP in general.</w:t>
      </w:r>
      <w:r w:rsidR="002143A9">
        <w:rPr>
          <w:rFonts w:ascii="Times New Roman" w:eastAsia="MS Mincho" w:hAnsi="Times New Roman"/>
          <w:bCs/>
          <w:sz w:val="20"/>
          <w:szCs w:val="26"/>
          <w:lang w:val="en-GB" w:eastAsia="en-GB"/>
        </w:rPr>
        <w:t xml:space="preserve"> </w:t>
      </w:r>
      <w:r w:rsidR="0028007D">
        <w:rPr>
          <w:rFonts w:ascii="Times New Roman" w:eastAsia="MS Mincho" w:hAnsi="Times New Roman"/>
          <w:bCs/>
          <w:sz w:val="20"/>
          <w:szCs w:val="26"/>
          <w:lang w:val="en-GB" w:eastAsia="en-GB"/>
        </w:rPr>
        <w:t xml:space="preserve">For groupcast/broadcast, it can always be set to ‘D’. It also enables future optimization possibility for groupcast traffic. </w:t>
      </w:r>
      <w:r w:rsidR="00373FB2">
        <w:rPr>
          <w:rFonts w:ascii="Times New Roman" w:eastAsia="MS Mincho" w:hAnsi="Times New Roman"/>
          <w:bCs/>
          <w:sz w:val="20"/>
          <w:szCs w:val="26"/>
          <w:lang w:val="en-GB" w:eastAsia="en-GB"/>
        </w:rPr>
        <w:t xml:space="preserve"> </w:t>
      </w:r>
    </w:p>
    <w:p w14:paraId="56A8D6B0" w14:textId="19AD2855" w:rsidR="009960BA" w:rsidRDefault="009960BA" w:rsidP="009960BA">
      <w:pPr>
        <w:widowControl w:val="0"/>
        <w:tabs>
          <w:tab w:val="left" w:pos="907"/>
        </w:tabs>
        <w:spacing w:before="240" w:after="60" w:line="240" w:lineRule="auto"/>
        <w:ind w:left="1440" w:hanging="1440"/>
        <w:outlineLvl w:val="2"/>
        <w:rPr>
          <w:rFonts w:ascii="Times New Roman" w:eastAsia="MS Mincho" w:hAnsi="Times New Roman"/>
          <w:bCs/>
          <w:sz w:val="20"/>
          <w:szCs w:val="26"/>
          <w:lang w:val="en-GB" w:eastAsia="en-GB"/>
        </w:rPr>
      </w:pPr>
      <w:r w:rsidRPr="00160BC3">
        <w:rPr>
          <w:rFonts w:ascii="Times New Roman" w:eastAsia="MS Mincho" w:hAnsi="Times New Roman"/>
          <w:b/>
          <w:bCs/>
          <w:sz w:val="20"/>
          <w:szCs w:val="26"/>
          <w:lang w:val="en-GB" w:eastAsia="en-GB"/>
        </w:rPr>
        <w:t xml:space="preserve">Proposal </w:t>
      </w:r>
      <w:r>
        <w:rPr>
          <w:rFonts w:ascii="Times New Roman" w:eastAsia="MS Mincho" w:hAnsi="Times New Roman"/>
          <w:b/>
          <w:bCs/>
          <w:sz w:val="20"/>
          <w:szCs w:val="26"/>
          <w:lang w:val="en-GB" w:eastAsia="en-GB"/>
        </w:rPr>
        <w:t>3</w:t>
      </w:r>
      <w:r w:rsidRPr="00160BC3">
        <w:rPr>
          <w:rFonts w:ascii="Times New Roman" w:eastAsia="MS Mincho" w:hAnsi="Times New Roman"/>
          <w:b/>
          <w:bCs/>
          <w:sz w:val="20"/>
          <w:szCs w:val="26"/>
          <w:lang w:val="en-GB" w:eastAsia="en-GB"/>
        </w:rPr>
        <w:t>.</w:t>
      </w:r>
      <w:r w:rsidRPr="00160BC3">
        <w:rPr>
          <w:rFonts w:ascii="Times New Roman" w:eastAsia="MS Mincho" w:hAnsi="Times New Roman"/>
          <w:b/>
          <w:bCs/>
          <w:sz w:val="20"/>
          <w:szCs w:val="26"/>
          <w:lang w:val="en-GB" w:eastAsia="en-GB"/>
        </w:rPr>
        <w:tab/>
      </w:r>
      <w:r w:rsidRPr="003E2F2A">
        <w:rPr>
          <w:rFonts w:ascii="Times New Roman" w:eastAsia="MS Mincho" w:hAnsi="Times New Roman"/>
          <w:bCs/>
          <w:sz w:val="20"/>
          <w:szCs w:val="26"/>
          <w:lang w:val="en-GB" w:eastAsia="en-GB"/>
        </w:rPr>
        <w:t xml:space="preserve">RAN2 to </w:t>
      </w:r>
      <w:r w:rsidR="00373FB2" w:rsidRPr="003E2F2A">
        <w:rPr>
          <w:rFonts w:ascii="Times New Roman" w:eastAsia="MS Mincho" w:hAnsi="Times New Roman"/>
          <w:bCs/>
          <w:sz w:val="20"/>
          <w:szCs w:val="26"/>
          <w:lang w:val="en-GB" w:eastAsia="en-GB"/>
        </w:rPr>
        <w:t xml:space="preserve">remove the following FFS as D/C field is applicable to SL PDCP </w:t>
      </w:r>
      <w:r w:rsidR="0028007D">
        <w:rPr>
          <w:rFonts w:ascii="Times New Roman" w:eastAsia="MS Mincho" w:hAnsi="Times New Roman"/>
          <w:bCs/>
          <w:sz w:val="20"/>
          <w:szCs w:val="26"/>
          <w:lang w:val="en-GB" w:eastAsia="en-GB"/>
        </w:rPr>
        <w:t>PDU</w:t>
      </w:r>
      <w:r w:rsidR="00DB3152" w:rsidRPr="003E2F2A">
        <w:rPr>
          <w:rFonts w:ascii="Times New Roman" w:eastAsia="MS Mincho" w:hAnsi="Times New Roman"/>
          <w:bCs/>
          <w:sz w:val="20"/>
          <w:szCs w:val="26"/>
          <w:lang w:val="en-GB" w:eastAsia="en-GB"/>
        </w:rPr>
        <w:t xml:space="preserve"> for all cast types</w:t>
      </w:r>
      <w:r w:rsidR="00FD77FD">
        <w:rPr>
          <w:rFonts w:ascii="Times New Roman" w:eastAsia="MS Mincho" w:hAnsi="Times New Roman"/>
          <w:bCs/>
          <w:sz w:val="20"/>
          <w:szCs w:val="26"/>
          <w:lang w:val="en-GB" w:eastAsia="en-GB"/>
        </w:rPr>
        <w:t>:</w:t>
      </w:r>
      <w:r w:rsidR="00373FB2" w:rsidRPr="003E2F2A">
        <w:rPr>
          <w:rFonts w:ascii="Times New Roman" w:eastAsia="MS Mincho" w:hAnsi="Times New Roman"/>
          <w:bCs/>
          <w:sz w:val="20"/>
          <w:szCs w:val="26"/>
          <w:lang w:val="en-GB" w:eastAsia="en-GB"/>
        </w:rPr>
        <w:t xml:space="preserve"> “FFS for the need of D/C field for groupcast and broadcast.”</w:t>
      </w:r>
    </w:p>
    <w:p w14:paraId="1A96A6CF" w14:textId="22F0FE6D" w:rsidR="00160BC3" w:rsidRPr="00373FB2" w:rsidRDefault="00A341BF" w:rsidP="00373FB2">
      <w:pPr>
        <w:pStyle w:val="ListParagraph"/>
        <w:widowControl w:val="0"/>
        <w:numPr>
          <w:ilvl w:val="1"/>
          <w:numId w:val="1"/>
        </w:numPr>
        <w:tabs>
          <w:tab w:val="left" w:pos="907"/>
        </w:tabs>
        <w:spacing w:before="240" w:after="60" w:line="240" w:lineRule="auto"/>
        <w:outlineLvl w:val="2"/>
        <w:rPr>
          <w:rFonts w:ascii="Arial" w:eastAsia="MS Mincho" w:hAnsi="Arial" w:cs="Arial"/>
          <w:bCs/>
          <w:sz w:val="26"/>
          <w:szCs w:val="26"/>
          <w:lang w:val="en-GB" w:eastAsia="en-GB"/>
        </w:rPr>
      </w:pPr>
      <w:r>
        <w:rPr>
          <w:rFonts w:ascii="Arial" w:eastAsia="MS Mincho" w:hAnsi="Arial" w:cs="Arial"/>
          <w:bCs/>
          <w:sz w:val="26"/>
          <w:szCs w:val="26"/>
          <w:lang w:val="en-GB" w:eastAsia="en-GB"/>
        </w:rPr>
        <w:t>PDCP Control PDU</w:t>
      </w:r>
    </w:p>
    <w:p w14:paraId="12E13C51" w14:textId="1A94F40B" w:rsidR="00373FB2" w:rsidRDefault="00373FB2" w:rsidP="00373FB2">
      <w:pPr>
        <w:widowControl w:val="0"/>
        <w:tabs>
          <w:tab w:val="left" w:pos="907"/>
        </w:tabs>
        <w:spacing w:before="240" w:after="60" w:line="240" w:lineRule="auto"/>
        <w:outlineLvl w:val="2"/>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 xml:space="preserve">Although PDCP control PDU support for SL unicast has been agreed, it has not been discussed widely whether it is related to PDCP status report </w:t>
      </w:r>
      <w:r w:rsidR="00442EB8">
        <w:rPr>
          <w:rFonts w:ascii="Times New Roman" w:eastAsia="MS Mincho" w:hAnsi="Times New Roman"/>
          <w:bCs/>
          <w:sz w:val="20"/>
          <w:szCs w:val="26"/>
          <w:lang w:val="en-GB" w:eastAsia="en-GB"/>
        </w:rPr>
        <w:t>and/</w:t>
      </w:r>
      <w:r>
        <w:rPr>
          <w:rFonts w:ascii="Times New Roman" w:eastAsia="MS Mincho" w:hAnsi="Times New Roman"/>
          <w:bCs/>
          <w:sz w:val="20"/>
          <w:szCs w:val="26"/>
          <w:lang w:val="en-GB" w:eastAsia="en-GB"/>
        </w:rPr>
        <w:t>or interspersed ROHC packet support. It would be beneficial to understand the type of control packets intended to be supported so that the corresponding formats can be defined. PDCP status report is generally sent upon PDCP re-establishment (</w:t>
      </w:r>
      <w:r w:rsidR="00953D82">
        <w:rPr>
          <w:rFonts w:ascii="Times New Roman" w:eastAsia="MS Mincho" w:hAnsi="Times New Roman"/>
          <w:bCs/>
          <w:sz w:val="20"/>
          <w:szCs w:val="26"/>
          <w:lang w:val="en-GB" w:eastAsia="en-GB"/>
        </w:rPr>
        <w:t xml:space="preserve">e.g. </w:t>
      </w:r>
      <w:r>
        <w:rPr>
          <w:rFonts w:ascii="Times New Roman" w:eastAsia="MS Mincho" w:hAnsi="Times New Roman"/>
          <w:bCs/>
          <w:sz w:val="20"/>
          <w:szCs w:val="26"/>
          <w:lang w:val="en-GB" w:eastAsia="en-GB"/>
        </w:rPr>
        <w:t xml:space="preserve">during handover) </w:t>
      </w:r>
      <w:r w:rsidR="0092138B">
        <w:rPr>
          <w:rFonts w:ascii="Times New Roman" w:eastAsia="MS Mincho" w:hAnsi="Times New Roman"/>
          <w:bCs/>
          <w:sz w:val="20"/>
          <w:szCs w:val="26"/>
          <w:lang w:val="en-GB" w:eastAsia="en-GB"/>
        </w:rPr>
        <w:t xml:space="preserve">applicable for AM DRBs </w:t>
      </w:r>
      <w:r>
        <w:rPr>
          <w:rFonts w:ascii="Times New Roman" w:eastAsia="MS Mincho" w:hAnsi="Times New Roman"/>
          <w:bCs/>
          <w:sz w:val="20"/>
          <w:szCs w:val="26"/>
          <w:lang w:val="en-GB" w:eastAsia="en-GB"/>
        </w:rPr>
        <w:t xml:space="preserve">and this </w:t>
      </w:r>
      <w:r w:rsidR="0092138B">
        <w:rPr>
          <w:rFonts w:ascii="Times New Roman" w:eastAsia="MS Mincho" w:hAnsi="Times New Roman"/>
          <w:bCs/>
          <w:sz w:val="20"/>
          <w:szCs w:val="26"/>
          <w:lang w:val="en-GB" w:eastAsia="en-GB"/>
        </w:rPr>
        <w:t xml:space="preserve">aspect </w:t>
      </w:r>
      <w:r>
        <w:rPr>
          <w:rFonts w:ascii="Times New Roman" w:eastAsia="MS Mincho" w:hAnsi="Times New Roman"/>
          <w:bCs/>
          <w:sz w:val="20"/>
          <w:szCs w:val="26"/>
          <w:lang w:val="en-GB" w:eastAsia="en-GB"/>
        </w:rPr>
        <w:t xml:space="preserve">has not yet been discussed. For SL unicast, when </w:t>
      </w:r>
      <w:r w:rsidR="000D71DE">
        <w:rPr>
          <w:rFonts w:ascii="Times New Roman" w:eastAsia="MS Mincho" w:hAnsi="Times New Roman"/>
          <w:bCs/>
          <w:sz w:val="20"/>
          <w:szCs w:val="26"/>
          <w:lang w:val="en-GB" w:eastAsia="en-GB"/>
        </w:rPr>
        <w:t xml:space="preserve">the </w:t>
      </w:r>
      <w:r w:rsidR="00953D82">
        <w:rPr>
          <w:rFonts w:ascii="Times New Roman" w:eastAsia="MS Mincho" w:hAnsi="Times New Roman"/>
          <w:bCs/>
          <w:sz w:val="20"/>
          <w:szCs w:val="26"/>
          <w:lang w:val="en-GB" w:eastAsia="en-GB"/>
        </w:rPr>
        <w:t xml:space="preserve">layer-2 </w:t>
      </w:r>
      <w:r>
        <w:rPr>
          <w:rFonts w:ascii="Times New Roman" w:eastAsia="MS Mincho" w:hAnsi="Times New Roman"/>
          <w:bCs/>
          <w:sz w:val="20"/>
          <w:szCs w:val="26"/>
          <w:lang w:val="en-GB" w:eastAsia="en-GB"/>
        </w:rPr>
        <w:t>source ID is changed, it may be beneficial to perform PDCP re-establishment and we can check with SA3 for confirmation</w:t>
      </w:r>
      <w:r w:rsidR="00436A37">
        <w:rPr>
          <w:rFonts w:ascii="Times New Roman" w:eastAsia="MS Mincho" w:hAnsi="Times New Roman"/>
          <w:bCs/>
          <w:sz w:val="20"/>
          <w:szCs w:val="26"/>
          <w:lang w:val="en-GB" w:eastAsia="en-GB"/>
        </w:rPr>
        <w:t xml:space="preserve"> </w:t>
      </w:r>
      <w:r w:rsidR="000D71DE">
        <w:rPr>
          <w:rFonts w:ascii="Times New Roman" w:eastAsia="MS Mincho" w:hAnsi="Times New Roman"/>
          <w:bCs/>
          <w:sz w:val="20"/>
          <w:szCs w:val="26"/>
          <w:lang w:val="en-GB" w:eastAsia="en-GB"/>
        </w:rPr>
        <w:t>including</w:t>
      </w:r>
      <w:r w:rsidR="00436A37">
        <w:rPr>
          <w:rFonts w:ascii="Times New Roman" w:eastAsia="MS Mincho" w:hAnsi="Times New Roman"/>
          <w:bCs/>
          <w:sz w:val="20"/>
          <w:szCs w:val="26"/>
          <w:lang w:val="en-GB" w:eastAsia="en-GB"/>
        </w:rPr>
        <w:t xml:space="preserve"> security key change impacts</w:t>
      </w:r>
      <w:r>
        <w:rPr>
          <w:rFonts w:ascii="Times New Roman" w:eastAsia="MS Mincho" w:hAnsi="Times New Roman"/>
          <w:bCs/>
          <w:sz w:val="20"/>
          <w:szCs w:val="26"/>
          <w:lang w:val="en-GB" w:eastAsia="en-GB"/>
        </w:rPr>
        <w:t xml:space="preserve">. As the PDCP SN has been agreed to be maintained for all cast types, it may be possible to support any of the control PDUs. </w:t>
      </w:r>
      <w:r w:rsidR="00BE674F">
        <w:rPr>
          <w:rFonts w:ascii="Times New Roman" w:eastAsia="MS Mincho" w:hAnsi="Times New Roman"/>
          <w:bCs/>
          <w:sz w:val="20"/>
          <w:szCs w:val="26"/>
          <w:lang w:val="en-GB" w:eastAsia="en-GB"/>
        </w:rPr>
        <w:t xml:space="preserve">However, we do not have enough time units to discuss back and forth with SA3 whether </w:t>
      </w:r>
      <w:r w:rsidR="005554B4">
        <w:rPr>
          <w:rFonts w:ascii="Times New Roman" w:eastAsia="MS Mincho" w:hAnsi="Times New Roman"/>
          <w:bCs/>
          <w:sz w:val="20"/>
          <w:szCs w:val="26"/>
          <w:lang w:val="en-GB" w:eastAsia="en-GB"/>
        </w:rPr>
        <w:t xml:space="preserve">a security key change due to source ID change is </w:t>
      </w:r>
      <w:r w:rsidR="000B048E">
        <w:rPr>
          <w:rFonts w:ascii="Times New Roman" w:eastAsia="MS Mincho" w:hAnsi="Times New Roman"/>
          <w:bCs/>
          <w:sz w:val="20"/>
          <w:szCs w:val="26"/>
          <w:lang w:val="en-GB" w:eastAsia="en-GB"/>
        </w:rPr>
        <w:t>pl</w:t>
      </w:r>
      <w:r w:rsidR="00C50E17">
        <w:rPr>
          <w:rFonts w:ascii="Times New Roman" w:eastAsia="MS Mincho" w:hAnsi="Times New Roman"/>
          <w:bCs/>
          <w:sz w:val="20"/>
          <w:szCs w:val="26"/>
          <w:lang w:val="en-GB" w:eastAsia="en-GB"/>
        </w:rPr>
        <w:t>ausible</w:t>
      </w:r>
      <w:r w:rsidR="005554B4">
        <w:rPr>
          <w:rFonts w:ascii="Times New Roman" w:eastAsia="MS Mincho" w:hAnsi="Times New Roman"/>
          <w:bCs/>
          <w:sz w:val="20"/>
          <w:szCs w:val="26"/>
          <w:lang w:val="en-GB" w:eastAsia="en-GB"/>
        </w:rPr>
        <w:t xml:space="preserve">. </w:t>
      </w:r>
      <w:r w:rsidR="00D7468E">
        <w:rPr>
          <w:rFonts w:ascii="Times New Roman" w:eastAsia="MS Mincho" w:hAnsi="Times New Roman"/>
          <w:bCs/>
          <w:sz w:val="20"/>
          <w:szCs w:val="26"/>
          <w:lang w:val="en-GB" w:eastAsia="en-GB"/>
        </w:rPr>
        <w:t xml:space="preserve">Therefore, </w:t>
      </w:r>
      <w:r w:rsidR="00E27E15">
        <w:rPr>
          <w:rFonts w:ascii="Times New Roman" w:eastAsia="MS Mincho" w:hAnsi="Times New Roman"/>
          <w:bCs/>
          <w:sz w:val="20"/>
          <w:szCs w:val="26"/>
          <w:lang w:val="en-GB" w:eastAsia="en-GB"/>
        </w:rPr>
        <w:t xml:space="preserve">in this release, </w:t>
      </w:r>
      <w:r w:rsidR="00911648">
        <w:rPr>
          <w:rFonts w:ascii="Times New Roman" w:eastAsia="MS Mincho" w:hAnsi="Times New Roman"/>
          <w:bCs/>
          <w:sz w:val="20"/>
          <w:szCs w:val="26"/>
          <w:lang w:val="en-GB" w:eastAsia="en-GB"/>
        </w:rPr>
        <w:t xml:space="preserve">RAN2 can weigh the </w:t>
      </w:r>
      <w:r w:rsidR="00E27E15">
        <w:rPr>
          <w:rFonts w:ascii="Times New Roman" w:eastAsia="MS Mincho" w:hAnsi="Times New Roman"/>
          <w:bCs/>
          <w:sz w:val="20"/>
          <w:szCs w:val="26"/>
          <w:lang w:val="en-GB" w:eastAsia="en-GB"/>
        </w:rPr>
        <w:t>specification impact to handle SL PDCP re-establishment</w:t>
      </w:r>
      <w:r w:rsidR="00911648">
        <w:rPr>
          <w:rFonts w:ascii="Times New Roman" w:eastAsia="MS Mincho" w:hAnsi="Times New Roman"/>
          <w:bCs/>
          <w:sz w:val="20"/>
          <w:szCs w:val="26"/>
          <w:lang w:val="en-GB" w:eastAsia="en-GB"/>
        </w:rPr>
        <w:t xml:space="preserve"> and </w:t>
      </w:r>
      <w:r w:rsidR="009A6B47">
        <w:rPr>
          <w:rFonts w:ascii="Times New Roman" w:eastAsia="MS Mincho" w:hAnsi="Times New Roman"/>
          <w:bCs/>
          <w:sz w:val="20"/>
          <w:szCs w:val="26"/>
          <w:lang w:val="en-GB" w:eastAsia="en-GB"/>
        </w:rPr>
        <w:t>correspondingly deprioritize support</w:t>
      </w:r>
      <w:r w:rsidR="002C3F32">
        <w:rPr>
          <w:rFonts w:ascii="Times New Roman" w:eastAsia="MS Mincho" w:hAnsi="Times New Roman"/>
          <w:bCs/>
          <w:sz w:val="20"/>
          <w:szCs w:val="26"/>
          <w:lang w:val="en-GB" w:eastAsia="en-GB"/>
        </w:rPr>
        <w:t xml:space="preserve"> of</w:t>
      </w:r>
      <w:r w:rsidR="009A6B47">
        <w:rPr>
          <w:rFonts w:ascii="Times New Roman" w:eastAsia="MS Mincho" w:hAnsi="Times New Roman"/>
          <w:bCs/>
          <w:sz w:val="20"/>
          <w:szCs w:val="26"/>
          <w:lang w:val="en-GB" w:eastAsia="en-GB"/>
        </w:rPr>
        <w:t xml:space="preserve"> PDCP status report</w:t>
      </w:r>
      <w:r w:rsidR="00E27E15">
        <w:rPr>
          <w:rFonts w:ascii="Times New Roman" w:eastAsia="MS Mincho" w:hAnsi="Times New Roman"/>
          <w:bCs/>
          <w:sz w:val="20"/>
          <w:szCs w:val="26"/>
          <w:lang w:val="en-GB" w:eastAsia="en-GB"/>
        </w:rPr>
        <w:t xml:space="preserve">. </w:t>
      </w:r>
      <w:r w:rsidR="005554B4">
        <w:rPr>
          <w:rFonts w:ascii="Times New Roman" w:eastAsia="MS Mincho" w:hAnsi="Times New Roman"/>
          <w:bCs/>
          <w:sz w:val="20"/>
          <w:szCs w:val="26"/>
          <w:lang w:val="en-GB" w:eastAsia="en-GB"/>
        </w:rPr>
        <w:t xml:space="preserve">However, since ROHC support </w:t>
      </w:r>
      <w:r w:rsidR="00A11005">
        <w:rPr>
          <w:rFonts w:ascii="Times New Roman" w:eastAsia="MS Mincho" w:hAnsi="Times New Roman"/>
          <w:bCs/>
          <w:sz w:val="20"/>
          <w:szCs w:val="26"/>
          <w:lang w:val="en-GB" w:eastAsia="en-GB"/>
        </w:rPr>
        <w:t xml:space="preserve">of all cast types </w:t>
      </w:r>
      <w:r w:rsidR="00C50E17">
        <w:rPr>
          <w:rFonts w:ascii="Times New Roman" w:eastAsia="MS Mincho" w:hAnsi="Times New Roman"/>
          <w:bCs/>
          <w:sz w:val="20"/>
          <w:szCs w:val="26"/>
          <w:lang w:val="en-GB" w:eastAsia="en-GB"/>
        </w:rPr>
        <w:t xml:space="preserve">and PDCP control </w:t>
      </w:r>
      <w:r w:rsidR="00044B66">
        <w:rPr>
          <w:rFonts w:ascii="Times New Roman" w:eastAsia="MS Mincho" w:hAnsi="Times New Roman"/>
          <w:bCs/>
          <w:sz w:val="20"/>
          <w:szCs w:val="26"/>
          <w:lang w:val="en-GB" w:eastAsia="en-GB"/>
        </w:rPr>
        <w:t>PDU support</w:t>
      </w:r>
      <w:r w:rsidR="00A11005">
        <w:rPr>
          <w:rFonts w:ascii="Times New Roman" w:eastAsia="MS Mincho" w:hAnsi="Times New Roman"/>
          <w:bCs/>
          <w:sz w:val="20"/>
          <w:szCs w:val="26"/>
          <w:lang w:val="en-GB" w:eastAsia="en-GB"/>
        </w:rPr>
        <w:t xml:space="preserve"> </w:t>
      </w:r>
      <w:r w:rsidR="00C50E17">
        <w:rPr>
          <w:rFonts w:ascii="Times New Roman" w:eastAsia="MS Mincho" w:hAnsi="Times New Roman"/>
          <w:bCs/>
          <w:sz w:val="20"/>
          <w:szCs w:val="26"/>
          <w:lang w:val="en-GB" w:eastAsia="en-GB"/>
        </w:rPr>
        <w:t xml:space="preserve">for </w:t>
      </w:r>
      <w:r w:rsidR="005554B4">
        <w:rPr>
          <w:rFonts w:ascii="Times New Roman" w:eastAsia="MS Mincho" w:hAnsi="Times New Roman"/>
          <w:bCs/>
          <w:sz w:val="20"/>
          <w:szCs w:val="26"/>
          <w:lang w:val="en-GB" w:eastAsia="en-GB"/>
        </w:rPr>
        <w:t>SL unicast</w:t>
      </w:r>
      <w:r w:rsidR="004A13B3">
        <w:rPr>
          <w:rFonts w:ascii="Times New Roman" w:eastAsia="MS Mincho" w:hAnsi="Times New Roman"/>
          <w:bCs/>
          <w:sz w:val="20"/>
          <w:szCs w:val="26"/>
          <w:lang w:val="en-GB" w:eastAsia="en-GB"/>
        </w:rPr>
        <w:t xml:space="preserve"> are agreed</w:t>
      </w:r>
      <w:r w:rsidR="005554B4">
        <w:rPr>
          <w:rFonts w:ascii="Times New Roman" w:eastAsia="MS Mincho" w:hAnsi="Times New Roman"/>
          <w:bCs/>
          <w:sz w:val="20"/>
          <w:szCs w:val="26"/>
          <w:lang w:val="en-GB" w:eastAsia="en-GB"/>
        </w:rPr>
        <w:t xml:space="preserve">, interspersed ROHC </w:t>
      </w:r>
      <w:r w:rsidR="000C1AAA">
        <w:rPr>
          <w:rFonts w:ascii="Times New Roman" w:eastAsia="MS Mincho" w:hAnsi="Times New Roman"/>
          <w:bCs/>
          <w:sz w:val="20"/>
          <w:szCs w:val="26"/>
          <w:lang w:val="en-GB" w:eastAsia="en-GB"/>
        </w:rPr>
        <w:t xml:space="preserve">feedback </w:t>
      </w:r>
      <w:r w:rsidR="005554B4">
        <w:rPr>
          <w:rFonts w:ascii="Times New Roman" w:eastAsia="MS Mincho" w:hAnsi="Times New Roman"/>
          <w:bCs/>
          <w:sz w:val="20"/>
          <w:szCs w:val="26"/>
          <w:lang w:val="en-GB" w:eastAsia="en-GB"/>
        </w:rPr>
        <w:t xml:space="preserve">packet </w:t>
      </w:r>
      <w:r w:rsidR="000C1AAA">
        <w:rPr>
          <w:rFonts w:ascii="Times New Roman" w:eastAsia="MS Mincho" w:hAnsi="Times New Roman"/>
          <w:bCs/>
          <w:sz w:val="20"/>
          <w:szCs w:val="26"/>
          <w:lang w:val="en-GB" w:eastAsia="en-GB"/>
        </w:rPr>
        <w:t xml:space="preserve">transmission </w:t>
      </w:r>
      <w:r w:rsidR="004A13B3">
        <w:rPr>
          <w:rFonts w:ascii="Times New Roman" w:eastAsia="MS Mincho" w:hAnsi="Times New Roman"/>
          <w:bCs/>
          <w:sz w:val="20"/>
          <w:szCs w:val="26"/>
          <w:lang w:val="en-GB" w:eastAsia="en-GB"/>
        </w:rPr>
        <w:t>can</w:t>
      </w:r>
      <w:r w:rsidR="000C1AAA">
        <w:rPr>
          <w:rFonts w:ascii="Times New Roman" w:eastAsia="MS Mincho" w:hAnsi="Times New Roman"/>
          <w:bCs/>
          <w:sz w:val="20"/>
          <w:szCs w:val="26"/>
          <w:lang w:val="en-GB" w:eastAsia="en-GB"/>
        </w:rPr>
        <w:t xml:space="preserve"> be supported</w:t>
      </w:r>
      <w:r w:rsidR="00DD6273">
        <w:rPr>
          <w:rFonts w:ascii="Times New Roman" w:eastAsia="MS Mincho" w:hAnsi="Times New Roman"/>
          <w:bCs/>
          <w:sz w:val="20"/>
          <w:szCs w:val="26"/>
          <w:lang w:val="en-GB" w:eastAsia="en-GB"/>
        </w:rPr>
        <w:t xml:space="preserve"> accordingly</w:t>
      </w:r>
      <w:r w:rsidR="000C1AAA">
        <w:rPr>
          <w:rFonts w:ascii="Times New Roman" w:eastAsia="MS Mincho" w:hAnsi="Times New Roman"/>
          <w:bCs/>
          <w:sz w:val="20"/>
          <w:szCs w:val="26"/>
          <w:lang w:val="en-GB" w:eastAsia="en-GB"/>
        </w:rPr>
        <w:t xml:space="preserve">. </w:t>
      </w:r>
    </w:p>
    <w:p w14:paraId="7AF51138" w14:textId="38D3142D" w:rsidR="009D7E86" w:rsidRDefault="009D7E86" w:rsidP="003E2F2A">
      <w:pPr>
        <w:widowControl w:val="0"/>
        <w:tabs>
          <w:tab w:val="left" w:pos="907"/>
        </w:tabs>
        <w:spacing w:before="240" w:after="60" w:line="240" w:lineRule="auto"/>
        <w:ind w:left="1440" w:hanging="1440"/>
        <w:outlineLvl w:val="2"/>
        <w:rPr>
          <w:rFonts w:ascii="Times New Roman" w:eastAsia="MS Mincho" w:hAnsi="Times New Roman"/>
          <w:bCs/>
          <w:sz w:val="20"/>
          <w:szCs w:val="26"/>
          <w:lang w:val="en-GB" w:eastAsia="en-GB"/>
        </w:rPr>
      </w:pPr>
      <w:r w:rsidRPr="00373FB2">
        <w:rPr>
          <w:rFonts w:ascii="Times New Roman" w:eastAsia="MS Mincho" w:hAnsi="Times New Roman"/>
          <w:b/>
          <w:bCs/>
          <w:sz w:val="20"/>
          <w:szCs w:val="26"/>
          <w:lang w:val="en-GB" w:eastAsia="en-GB"/>
        </w:rPr>
        <w:t xml:space="preserve">Proposal </w:t>
      </w:r>
      <w:r>
        <w:rPr>
          <w:rFonts w:ascii="Times New Roman" w:eastAsia="MS Mincho" w:hAnsi="Times New Roman"/>
          <w:b/>
          <w:bCs/>
          <w:sz w:val="20"/>
          <w:szCs w:val="26"/>
          <w:lang w:val="en-GB" w:eastAsia="en-GB"/>
        </w:rPr>
        <w:t>4</w:t>
      </w:r>
      <w:r w:rsidRPr="00373FB2">
        <w:rPr>
          <w:rFonts w:ascii="Times New Roman" w:eastAsia="MS Mincho" w:hAnsi="Times New Roman"/>
          <w:b/>
          <w:bCs/>
          <w:sz w:val="20"/>
          <w:szCs w:val="26"/>
          <w:lang w:val="en-GB" w:eastAsia="en-GB"/>
        </w:rPr>
        <w:t>.</w:t>
      </w:r>
      <w:r>
        <w:rPr>
          <w:rFonts w:ascii="Times New Roman" w:eastAsia="MS Mincho" w:hAnsi="Times New Roman"/>
          <w:b/>
          <w:bCs/>
          <w:sz w:val="20"/>
          <w:szCs w:val="26"/>
          <w:lang w:val="en-GB" w:eastAsia="en-GB"/>
        </w:rPr>
        <w:tab/>
      </w:r>
      <w:r>
        <w:rPr>
          <w:rFonts w:ascii="Times New Roman" w:eastAsia="MS Mincho" w:hAnsi="Times New Roman"/>
          <w:bCs/>
          <w:sz w:val="20"/>
          <w:szCs w:val="26"/>
          <w:lang w:val="en-GB" w:eastAsia="en-GB"/>
        </w:rPr>
        <w:t xml:space="preserve">RAN2 to discuss </w:t>
      </w:r>
      <w:r w:rsidR="003D5D61">
        <w:rPr>
          <w:rFonts w:ascii="Times New Roman" w:eastAsia="MS Mincho" w:hAnsi="Times New Roman"/>
          <w:bCs/>
          <w:sz w:val="20"/>
          <w:szCs w:val="26"/>
          <w:lang w:val="en-GB" w:eastAsia="en-GB"/>
        </w:rPr>
        <w:t>whether</w:t>
      </w:r>
      <w:r>
        <w:rPr>
          <w:rFonts w:ascii="Times New Roman" w:eastAsia="MS Mincho" w:hAnsi="Times New Roman"/>
          <w:bCs/>
          <w:sz w:val="20"/>
          <w:szCs w:val="26"/>
          <w:lang w:val="en-GB" w:eastAsia="en-GB"/>
        </w:rPr>
        <w:t xml:space="preserve"> SL PDCP re-establishment </w:t>
      </w:r>
      <w:r w:rsidR="00576021">
        <w:rPr>
          <w:rFonts w:ascii="Times New Roman" w:eastAsia="MS Mincho" w:hAnsi="Times New Roman"/>
          <w:bCs/>
          <w:sz w:val="20"/>
          <w:szCs w:val="26"/>
          <w:lang w:val="en-GB" w:eastAsia="en-GB"/>
        </w:rPr>
        <w:t xml:space="preserve">is </w:t>
      </w:r>
      <w:r w:rsidR="00277DDB">
        <w:rPr>
          <w:rFonts w:ascii="Times New Roman" w:eastAsia="MS Mincho" w:hAnsi="Times New Roman"/>
          <w:bCs/>
          <w:sz w:val="20"/>
          <w:szCs w:val="26"/>
          <w:lang w:val="en-GB" w:eastAsia="en-GB"/>
        </w:rPr>
        <w:t xml:space="preserve">triggered for any </w:t>
      </w:r>
      <w:r w:rsidR="00184A61">
        <w:rPr>
          <w:rFonts w:ascii="Times New Roman" w:eastAsia="MS Mincho" w:hAnsi="Times New Roman"/>
          <w:bCs/>
          <w:sz w:val="20"/>
          <w:szCs w:val="26"/>
          <w:lang w:val="en-GB" w:eastAsia="en-GB"/>
        </w:rPr>
        <w:t xml:space="preserve">situation e.g. Layer-2 </w:t>
      </w:r>
      <w:r w:rsidR="00F03032">
        <w:rPr>
          <w:rFonts w:ascii="Times New Roman" w:eastAsia="MS Mincho" w:hAnsi="Times New Roman"/>
          <w:bCs/>
          <w:sz w:val="20"/>
          <w:szCs w:val="26"/>
          <w:lang w:val="en-GB" w:eastAsia="en-GB"/>
        </w:rPr>
        <w:t xml:space="preserve">source ID change </w:t>
      </w:r>
      <w:r>
        <w:rPr>
          <w:rFonts w:ascii="Times New Roman" w:eastAsia="MS Mincho" w:hAnsi="Times New Roman"/>
          <w:bCs/>
          <w:sz w:val="20"/>
          <w:szCs w:val="26"/>
          <w:lang w:val="en-GB" w:eastAsia="en-GB"/>
        </w:rPr>
        <w:t xml:space="preserve">and </w:t>
      </w:r>
      <w:r w:rsidR="00F03032">
        <w:rPr>
          <w:rFonts w:ascii="Times New Roman" w:eastAsia="MS Mincho" w:hAnsi="Times New Roman"/>
          <w:bCs/>
          <w:sz w:val="20"/>
          <w:szCs w:val="26"/>
          <w:lang w:val="en-GB" w:eastAsia="en-GB"/>
        </w:rPr>
        <w:t xml:space="preserve">correspondingly whether </w:t>
      </w:r>
      <w:r>
        <w:rPr>
          <w:rFonts w:ascii="Times New Roman" w:eastAsia="MS Mincho" w:hAnsi="Times New Roman"/>
          <w:bCs/>
          <w:sz w:val="20"/>
          <w:szCs w:val="26"/>
          <w:lang w:val="en-GB" w:eastAsia="en-GB"/>
        </w:rPr>
        <w:t xml:space="preserve">PDCP status report </w:t>
      </w:r>
      <w:r w:rsidR="00F03032">
        <w:rPr>
          <w:rFonts w:ascii="Times New Roman" w:eastAsia="MS Mincho" w:hAnsi="Times New Roman"/>
          <w:bCs/>
          <w:sz w:val="20"/>
          <w:szCs w:val="26"/>
          <w:lang w:val="en-GB" w:eastAsia="en-GB"/>
        </w:rPr>
        <w:t>is</w:t>
      </w:r>
      <w:r>
        <w:rPr>
          <w:rFonts w:ascii="Times New Roman" w:eastAsia="MS Mincho" w:hAnsi="Times New Roman"/>
          <w:bCs/>
          <w:sz w:val="20"/>
          <w:szCs w:val="26"/>
          <w:lang w:val="en-GB" w:eastAsia="en-GB"/>
        </w:rPr>
        <w:t xml:space="preserve"> supported. </w:t>
      </w:r>
    </w:p>
    <w:p w14:paraId="4A65C90A" w14:textId="4E850DB6" w:rsidR="00373FB2" w:rsidRPr="00373FB2" w:rsidRDefault="00373FB2" w:rsidP="00373FB2">
      <w:pPr>
        <w:widowControl w:val="0"/>
        <w:tabs>
          <w:tab w:val="left" w:pos="907"/>
        </w:tabs>
        <w:spacing w:before="240" w:after="60" w:line="240" w:lineRule="auto"/>
        <w:ind w:left="1440" w:hanging="1440"/>
        <w:outlineLvl w:val="2"/>
        <w:rPr>
          <w:rFonts w:ascii="Times New Roman" w:eastAsia="MS Mincho" w:hAnsi="Times New Roman"/>
          <w:b/>
          <w:bCs/>
          <w:sz w:val="20"/>
          <w:szCs w:val="26"/>
          <w:lang w:val="en-GB" w:eastAsia="en-GB"/>
        </w:rPr>
      </w:pPr>
      <w:r w:rsidRPr="00373FB2">
        <w:rPr>
          <w:rFonts w:ascii="Times New Roman" w:eastAsia="MS Mincho" w:hAnsi="Times New Roman"/>
          <w:b/>
          <w:bCs/>
          <w:sz w:val="20"/>
          <w:szCs w:val="26"/>
          <w:lang w:val="en-GB" w:eastAsia="en-GB"/>
        </w:rPr>
        <w:t xml:space="preserve">Proposal </w:t>
      </w:r>
      <w:r w:rsidR="003D5D61">
        <w:rPr>
          <w:rFonts w:ascii="Times New Roman" w:eastAsia="MS Mincho" w:hAnsi="Times New Roman"/>
          <w:b/>
          <w:bCs/>
          <w:sz w:val="20"/>
          <w:szCs w:val="26"/>
          <w:lang w:val="en-GB" w:eastAsia="en-GB"/>
        </w:rPr>
        <w:t>5</w:t>
      </w:r>
      <w:r w:rsidRPr="00373FB2">
        <w:rPr>
          <w:rFonts w:ascii="Times New Roman" w:eastAsia="MS Mincho" w:hAnsi="Times New Roman"/>
          <w:b/>
          <w:bCs/>
          <w:sz w:val="20"/>
          <w:szCs w:val="26"/>
          <w:lang w:val="en-GB" w:eastAsia="en-GB"/>
        </w:rPr>
        <w:t>.</w:t>
      </w:r>
      <w:r>
        <w:rPr>
          <w:rFonts w:ascii="Times New Roman" w:eastAsia="MS Mincho" w:hAnsi="Times New Roman"/>
          <w:b/>
          <w:bCs/>
          <w:sz w:val="20"/>
          <w:szCs w:val="26"/>
          <w:lang w:val="en-GB" w:eastAsia="en-GB"/>
        </w:rPr>
        <w:tab/>
      </w:r>
      <w:r w:rsidR="006F07BF" w:rsidRPr="003E2F2A">
        <w:rPr>
          <w:rFonts w:ascii="Times New Roman" w:eastAsia="MS Mincho" w:hAnsi="Times New Roman"/>
          <w:bCs/>
          <w:sz w:val="20"/>
          <w:szCs w:val="26"/>
          <w:lang w:val="en-GB" w:eastAsia="en-GB"/>
        </w:rPr>
        <w:t>In NR V2X</w:t>
      </w:r>
      <w:r w:rsidR="005A7A08">
        <w:rPr>
          <w:rFonts w:ascii="Times New Roman" w:eastAsia="MS Mincho" w:hAnsi="Times New Roman"/>
          <w:bCs/>
          <w:sz w:val="20"/>
          <w:szCs w:val="26"/>
          <w:lang w:val="en-GB" w:eastAsia="en-GB"/>
        </w:rPr>
        <w:t xml:space="preserve"> unicast</w:t>
      </w:r>
      <w:r w:rsidR="006F07BF" w:rsidRPr="003E2F2A">
        <w:rPr>
          <w:rFonts w:ascii="Times New Roman" w:eastAsia="MS Mincho" w:hAnsi="Times New Roman"/>
          <w:bCs/>
          <w:sz w:val="20"/>
          <w:szCs w:val="26"/>
          <w:lang w:val="en-GB" w:eastAsia="en-GB"/>
        </w:rPr>
        <w:t xml:space="preserve">, </w:t>
      </w:r>
      <w:r w:rsidRPr="003E2F2A">
        <w:rPr>
          <w:rFonts w:ascii="Times New Roman" w:eastAsia="MS Mincho" w:hAnsi="Times New Roman"/>
          <w:bCs/>
          <w:sz w:val="20"/>
          <w:szCs w:val="26"/>
          <w:lang w:val="en-GB" w:eastAsia="en-GB"/>
        </w:rPr>
        <w:t xml:space="preserve">RAN2 to </w:t>
      </w:r>
      <w:r w:rsidR="004A13B3">
        <w:rPr>
          <w:rFonts w:ascii="Times New Roman" w:eastAsia="MS Mincho" w:hAnsi="Times New Roman"/>
          <w:bCs/>
          <w:sz w:val="20"/>
          <w:szCs w:val="26"/>
          <w:lang w:val="en-GB" w:eastAsia="en-GB"/>
        </w:rPr>
        <w:t>agree</w:t>
      </w:r>
      <w:r w:rsidR="004A13B3" w:rsidRPr="003E2F2A">
        <w:rPr>
          <w:rFonts w:ascii="Times New Roman" w:eastAsia="MS Mincho" w:hAnsi="Times New Roman"/>
          <w:bCs/>
          <w:sz w:val="20"/>
          <w:szCs w:val="26"/>
          <w:lang w:val="en-GB" w:eastAsia="en-GB"/>
        </w:rPr>
        <w:t xml:space="preserve"> </w:t>
      </w:r>
      <w:r w:rsidR="003D5D61">
        <w:rPr>
          <w:rFonts w:ascii="Times New Roman" w:eastAsia="MS Mincho" w:hAnsi="Times New Roman"/>
          <w:bCs/>
          <w:sz w:val="20"/>
          <w:szCs w:val="26"/>
          <w:lang w:val="en-GB" w:eastAsia="en-GB"/>
        </w:rPr>
        <w:t>that</w:t>
      </w:r>
      <w:r w:rsidR="00416F2D">
        <w:rPr>
          <w:rFonts w:ascii="Times New Roman" w:eastAsia="MS Mincho" w:hAnsi="Times New Roman"/>
          <w:bCs/>
          <w:sz w:val="20"/>
          <w:szCs w:val="26"/>
          <w:lang w:val="en-GB" w:eastAsia="en-GB"/>
        </w:rPr>
        <w:t xml:space="preserve"> </w:t>
      </w:r>
      <w:r w:rsidR="00C3159C">
        <w:rPr>
          <w:rFonts w:ascii="Times New Roman" w:eastAsia="MS Mincho" w:hAnsi="Times New Roman"/>
          <w:bCs/>
          <w:sz w:val="20"/>
          <w:szCs w:val="26"/>
          <w:lang w:val="en-GB" w:eastAsia="en-GB"/>
        </w:rPr>
        <w:t xml:space="preserve">interspersed ROHC feedback </w:t>
      </w:r>
      <w:r w:rsidR="003D5D61">
        <w:rPr>
          <w:rFonts w:ascii="Times New Roman" w:eastAsia="MS Mincho" w:hAnsi="Times New Roman"/>
          <w:bCs/>
          <w:sz w:val="20"/>
          <w:szCs w:val="26"/>
          <w:lang w:val="en-GB" w:eastAsia="en-GB"/>
        </w:rPr>
        <w:t>is</w:t>
      </w:r>
      <w:r w:rsidR="00F03032">
        <w:rPr>
          <w:rFonts w:ascii="Times New Roman" w:eastAsia="MS Mincho" w:hAnsi="Times New Roman"/>
          <w:bCs/>
          <w:sz w:val="20"/>
          <w:szCs w:val="26"/>
          <w:lang w:val="en-GB" w:eastAsia="en-GB"/>
        </w:rPr>
        <w:t xml:space="preserve"> </w:t>
      </w:r>
      <w:r w:rsidRPr="003E2F2A">
        <w:rPr>
          <w:rFonts w:ascii="Times New Roman" w:eastAsia="MS Mincho" w:hAnsi="Times New Roman"/>
          <w:bCs/>
          <w:sz w:val="20"/>
          <w:szCs w:val="26"/>
          <w:lang w:val="en-GB" w:eastAsia="en-GB"/>
        </w:rPr>
        <w:t xml:space="preserve">supported </w:t>
      </w:r>
      <w:r w:rsidR="001F74E8">
        <w:rPr>
          <w:rFonts w:ascii="Times New Roman" w:eastAsia="MS Mincho" w:hAnsi="Times New Roman"/>
          <w:bCs/>
          <w:sz w:val="20"/>
          <w:szCs w:val="26"/>
          <w:lang w:val="en-GB" w:eastAsia="en-GB"/>
        </w:rPr>
        <w:t>and sent using PDCP control PDU</w:t>
      </w:r>
      <w:r w:rsidRPr="003E2F2A">
        <w:rPr>
          <w:rFonts w:ascii="Times New Roman" w:eastAsia="MS Mincho" w:hAnsi="Times New Roman"/>
          <w:bCs/>
          <w:sz w:val="20"/>
          <w:szCs w:val="26"/>
          <w:lang w:val="en-GB" w:eastAsia="en-GB"/>
        </w:rPr>
        <w:t>.</w:t>
      </w:r>
      <w:r w:rsidRPr="00373FB2">
        <w:rPr>
          <w:rFonts w:ascii="Times New Roman" w:eastAsia="MS Mincho" w:hAnsi="Times New Roman"/>
          <w:b/>
          <w:bCs/>
          <w:sz w:val="20"/>
          <w:szCs w:val="26"/>
          <w:lang w:val="en-GB" w:eastAsia="en-GB"/>
        </w:rPr>
        <w:t xml:space="preserve"> </w:t>
      </w:r>
    </w:p>
    <w:p w14:paraId="380F09B8" w14:textId="77777777" w:rsidR="0047248C" w:rsidRPr="00C24837" w:rsidRDefault="0047248C" w:rsidP="00E608C0">
      <w:pPr>
        <w:widowControl w:val="0"/>
        <w:tabs>
          <w:tab w:val="left" w:pos="907"/>
        </w:tabs>
        <w:spacing w:before="240" w:after="60" w:line="240" w:lineRule="auto"/>
        <w:ind w:left="1440" w:hanging="1440"/>
        <w:outlineLvl w:val="2"/>
        <w:rPr>
          <w:rFonts w:ascii="Times New Roman" w:eastAsia="MS Mincho" w:hAnsi="Times New Roman"/>
          <w:bCs/>
          <w:sz w:val="20"/>
          <w:szCs w:val="26"/>
          <w:lang w:val="en-GB" w:eastAsia="en-GB"/>
        </w:rPr>
      </w:pPr>
    </w:p>
    <w:p w14:paraId="512C53DC" w14:textId="77777777" w:rsidR="008A2AF6" w:rsidRPr="00E0063E" w:rsidRDefault="008A2AF6" w:rsidP="00C94AE1">
      <w:pPr>
        <w:pStyle w:val="Tdoc"/>
        <w:ind w:left="360"/>
      </w:pPr>
      <w:r w:rsidRPr="00E0063E">
        <w:t>Conclusion</w:t>
      </w:r>
    </w:p>
    <w:p w14:paraId="2C9A0A72" w14:textId="37EF5F65" w:rsidR="00DF5A46" w:rsidRDefault="00815F0E" w:rsidP="00DF5A46">
      <w:pPr>
        <w:overflowPunct w:val="0"/>
        <w:autoSpaceDE w:val="0"/>
        <w:autoSpaceDN w:val="0"/>
        <w:adjustRightInd w:val="0"/>
        <w:spacing w:after="180" w:line="240" w:lineRule="auto"/>
        <w:textAlignment w:val="baseline"/>
        <w:rPr>
          <w:rFonts w:ascii="Times New Roman" w:eastAsia="Times New Roman" w:hAnsi="Times New Roman"/>
          <w:bCs/>
          <w:sz w:val="20"/>
          <w:szCs w:val="20"/>
          <w:lang w:val="en-GB" w:eastAsia="zh-CN"/>
        </w:rPr>
      </w:pPr>
      <w:r>
        <w:rPr>
          <w:rFonts w:ascii="Times New Roman" w:eastAsia="Times New Roman" w:hAnsi="Times New Roman"/>
          <w:bCs/>
          <w:sz w:val="20"/>
          <w:szCs w:val="20"/>
          <w:lang w:val="en-GB" w:eastAsia="zh-CN"/>
        </w:rPr>
        <w:t>In t</w:t>
      </w:r>
      <w:r w:rsidR="008A2AF6">
        <w:rPr>
          <w:rFonts w:ascii="Times New Roman" w:eastAsia="Times New Roman" w:hAnsi="Times New Roman"/>
          <w:bCs/>
          <w:sz w:val="20"/>
          <w:szCs w:val="20"/>
          <w:lang w:val="en-GB" w:eastAsia="zh-CN"/>
        </w:rPr>
        <w:t>his contribution</w:t>
      </w:r>
      <w:r>
        <w:rPr>
          <w:rFonts w:ascii="Times New Roman" w:eastAsia="Times New Roman" w:hAnsi="Times New Roman"/>
          <w:bCs/>
          <w:sz w:val="20"/>
          <w:szCs w:val="20"/>
          <w:lang w:val="en-GB" w:eastAsia="zh-CN"/>
        </w:rPr>
        <w:t>, we provide</w:t>
      </w:r>
      <w:r w:rsidR="00DF5A46">
        <w:rPr>
          <w:rFonts w:ascii="Times New Roman" w:eastAsia="Times New Roman" w:hAnsi="Times New Roman"/>
          <w:bCs/>
          <w:sz w:val="20"/>
          <w:szCs w:val="20"/>
          <w:lang w:val="en-GB" w:eastAsia="zh-CN"/>
        </w:rPr>
        <w:t xml:space="preserve"> </w:t>
      </w:r>
      <w:r w:rsidR="00683452">
        <w:rPr>
          <w:rFonts w:ascii="Times New Roman" w:eastAsia="Times New Roman" w:hAnsi="Times New Roman"/>
          <w:bCs/>
          <w:sz w:val="20"/>
          <w:szCs w:val="20"/>
          <w:lang w:val="en-GB" w:eastAsia="zh-CN"/>
        </w:rPr>
        <w:t>clarifications related to</w:t>
      </w:r>
      <w:r w:rsidR="00DF5A46">
        <w:rPr>
          <w:rFonts w:ascii="Times New Roman" w:eastAsia="Times New Roman" w:hAnsi="Times New Roman"/>
          <w:bCs/>
          <w:sz w:val="20"/>
          <w:szCs w:val="20"/>
          <w:lang w:val="en-GB" w:eastAsia="zh-CN"/>
        </w:rPr>
        <w:t xml:space="preserve"> </w:t>
      </w:r>
      <w:r w:rsidR="00FF415B">
        <w:rPr>
          <w:rFonts w:ascii="Times New Roman" w:eastAsia="Times New Roman" w:hAnsi="Times New Roman"/>
          <w:bCs/>
          <w:sz w:val="20"/>
          <w:szCs w:val="20"/>
          <w:lang w:val="en-GB" w:eastAsia="zh-CN"/>
        </w:rPr>
        <w:t xml:space="preserve">SL </w:t>
      </w:r>
      <w:r w:rsidR="00683452">
        <w:rPr>
          <w:rFonts w:ascii="Times New Roman" w:eastAsia="Times New Roman" w:hAnsi="Times New Roman"/>
          <w:bCs/>
          <w:sz w:val="20"/>
          <w:szCs w:val="20"/>
          <w:lang w:val="en-GB" w:eastAsia="zh-CN"/>
        </w:rPr>
        <w:t>PDCP for support of NR</w:t>
      </w:r>
      <w:r w:rsidR="00027974">
        <w:rPr>
          <w:rFonts w:ascii="Times New Roman" w:eastAsia="Times New Roman" w:hAnsi="Times New Roman"/>
          <w:bCs/>
          <w:sz w:val="20"/>
          <w:szCs w:val="20"/>
          <w:lang w:val="en-GB" w:eastAsia="zh-CN"/>
        </w:rPr>
        <w:t xml:space="preserve"> V2X and have the following </w:t>
      </w:r>
      <w:r w:rsidR="002933EA">
        <w:rPr>
          <w:rFonts w:ascii="Times New Roman" w:eastAsia="Times New Roman" w:hAnsi="Times New Roman"/>
          <w:bCs/>
          <w:sz w:val="20"/>
          <w:szCs w:val="20"/>
          <w:lang w:val="en-GB" w:eastAsia="zh-CN"/>
        </w:rPr>
        <w:t xml:space="preserve">observation and </w:t>
      </w:r>
      <w:r w:rsidR="0054408E">
        <w:rPr>
          <w:rFonts w:ascii="Times New Roman" w:eastAsia="Times New Roman" w:hAnsi="Times New Roman"/>
          <w:bCs/>
          <w:sz w:val="20"/>
          <w:szCs w:val="20"/>
          <w:lang w:val="en-GB" w:eastAsia="zh-CN"/>
        </w:rPr>
        <w:t>proposal</w:t>
      </w:r>
      <w:r w:rsidR="0083271F">
        <w:rPr>
          <w:rFonts w:ascii="Times New Roman" w:eastAsia="Times New Roman" w:hAnsi="Times New Roman"/>
          <w:bCs/>
          <w:sz w:val="20"/>
          <w:szCs w:val="20"/>
          <w:lang w:val="en-GB" w:eastAsia="zh-CN"/>
        </w:rPr>
        <w:t>s</w:t>
      </w:r>
      <w:r w:rsidR="00DF5A46">
        <w:rPr>
          <w:rFonts w:ascii="Times New Roman" w:eastAsia="Times New Roman" w:hAnsi="Times New Roman"/>
          <w:bCs/>
          <w:sz w:val="20"/>
          <w:szCs w:val="20"/>
          <w:lang w:val="en-GB" w:eastAsia="zh-CN"/>
        </w:rPr>
        <w:t>:</w:t>
      </w:r>
    </w:p>
    <w:p w14:paraId="28511AEB" w14:textId="752B7470" w:rsidR="002933EA" w:rsidRPr="003E2F2A" w:rsidRDefault="002933EA" w:rsidP="002933EA">
      <w:pPr>
        <w:overflowPunct w:val="0"/>
        <w:autoSpaceDE w:val="0"/>
        <w:autoSpaceDN w:val="0"/>
        <w:adjustRightInd w:val="0"/>
        <w:spacing w:after="180" w:line="240" w:lineRule="auto"/>
        <w:ind w:left="1440" w:hanging="1440"/>
        <w:textAlignment w:val="baseline"/>
        <w:rPr>
          <w:rFonts w:ascii="Times New Roman" w:eastAsia="MS Mincho" w:hAnsi="Times New Roman"/>
          <w:bCs/>
          <w:sz w:val="20"/>
          <w:szCs w:val="26"/>
          <w:lang w:val="en-GB" w:eastAsia="en-GB"/>
        </w:rPr>
      </w:pPr>
      <w:r w:rsidRPr="0036459B">
        <w:rPr>
          <w:rFonts w:ascii="Times New Roman" w:eastAsia="MS Mincho" w:hAnsi="Times New Roman"/>
          <w:b/>
          <w:bCs/>
          <w:sz w:val="20"/>
          <w:szCs w:val="26"/>
          <w:lang w:val="en-GB" w:eastAsia="en-GB"/>
        </w:rPr>
        <w:t xml:space="preserve">Observation. </w:t>
      </w:r>
      <w:r w:rsidRPr="0036459B">
        <w:rPr>
          <w:rFonts w:ascii="Times New Roman" w:eastAsia="MS Mincho" w:hAnsi="Times New Roman"/>
          <w:b/>
          <w:bCs/>
          <w:sz w:val="20"/>
          <w:szCs w:val="26"/>
          <w:lang w:val="en-GB" w:eastAsia="en-GB"/>
        </w:rPr>
        <w:tab/>
      </w:r>
      <w:r w:rsidRPr="003E2F2A">
        <w:rPr>
          <w:rFonts w:ascii="Times New Roman" w:eastAsia="MS Mincho" w:hAnsi="Times New Roman"/>
          <w:bCs/>
          <w:sz w:val="20"/>
          <w:szCs w:val="26"/>
          <w:lang w:val="en-GB" w:eastAsia="en-GB"/>
        </w:rPr>
        <w:t xml:space="preserve">IP and Address Resolution Protocol (ARP) are used for one-to-many </w:t>
      </w:r>
      <w:proofErr w:type="spellStart"/>
      <w:r w:rsidRPr="003E2F2A">
        <w:rPr>
          <w:rFonts w:ascii="Times New Roman" w:eastAsia="MS Mincho" w:hAnsi="Times New Roman"/>
          <w:bCs/>
          <w:sz w:val="20"/>
          <w:szCs w:val="26"/>
          <w:lang w:val="en-GB" w:eastAsia="en-GB"/>
        </w:rPr>
        <w:t>ProSe</w:t>
      </w:r>
      <w:proofErr w:type="spellEnd"/>
      <w:r w:rsidRPr="003E2F2A">
        <w:rPr>
          <w:rFonts w:ascii="Times New Roman" w:eastAsia="MS Mincho" w:hAnsi="Times New Roman"/>
          <w:bCs/>
          <w:sz w:val="20"/>
          <w:szCs w:val="26"/>
          <w:lang w:val="en-GB" w:eastAsia="en-GB"/>
        </w:rPr>
        <w:t xml:space="preserve"> Direct communication.</w:t>
      </w:r>
    </w:p>
    <w:p w14:paraId="26158CA7" w14:textId="23C1AE93" w:rsidR="002933EA" w:rsidRPr="0036459B" w:rsidRDefault="002933EA" w:rsidP="002933EA">
      <w:pPr>
        <w:overflowPunct w:val="0"/>
        <w:autoSpaceDE w:val="0"/>
        <w:autoSpaceDN w:val="0"/>
        <w:adjustRightInd w:val="0"/>
        <w:spacing w:after="180" w:line="240" w:lineRule="auto"/>
        <w:ind w:left="1440" w:hanging="1440"/>
        <w:textAlignment w:val="baseline"/>
        <w:rPr>
          <w:rFonts w:ascii="Times New Roman" w:eastAsia="Times New Roman" w:hAnsi="Times New Roman"/>
          <w:bCs/>
          <w:sz w:val="20"/>
          <w:szCs w:val="20"/>
          <w:lang w:val="en-GB" w:eastAsia="zh-CN"/>
        </w:rPr>
      </w:pPr>
      <w:r w:rsidRPr="0036459B">
        <w:rPr>
          <w:rFonts w:ascii="Times New Roman" w:eastAsia="MS Mincho" w:hAnsi="Times New Roman"/>
          <w:b/>
          <w:bCs/>
          <w:sz w:val="20"/>
          <w:szCs w:val="26"/>
          <w:lang w:val="en-GB" w:eastAsia="en-GB"/>
        </w:rPr>
        <w:t>Proposal 1.</w:t>
      </w:r>
      <w:r w:rsidRPr="0036459B">
        <w:rPr>
          <w:rFonts w:ascii="Times New Roman" w:eastAsia="MS Mincho" w:hAnsi="Times New Roman"/>
          <w:b/>
          <w:bCs/>
          <w:sz w:val="20"/>
          <w:szCs w:val="26"/>
          <w:lang w:val="en-GB" w:eastAsia="en-GB"/>
        </w:rPr>
        <w:tab/>
      </w:r>
      <w:r w:rsidRPr="003E2F2A">
        <w:rPr>
          <w:rFonts w:ascii="Times New Roman" w:eastAsia="MS Mincho" w:hAnsi="Times New Roman"/>
          <w:bCs/>
          <w:sz w:val="20"/>
          <w:szCs w:val="26"/>
          <w:lang w:val="en-GB" w:eastAsia="en-GB"/>
        </w:rPr>
        <w:t xml:space="preserve">SL PDCP Out-of-order delivery is supported for SL groupcast and broadcast as SLRB RX only parameter and its configuration </w:t>
      </w:r>
      <w:proofErr w:type="gramStart"/>
      <w:r w:rsidRPr="003E2F2A">
        <w:rPr>
          <w:rFonts w:ascii="Times New Roman" w:eastAsia="MS Mincho" w:hAnsi="Times New Roman"/>
          <w:bCs/>
          <w:sz w:val="20"/>
          <w:szCs w:val="26"/>
          <w:lang w:val="en-GB" w:eastAsia="en-GB"/>
        </w:rPr>
        <w:t>is</w:t>
      </w:r>
      <w:proofErr w:type="gramEnd"/>
      <w:r w:rsidRPr="003E2F2A">
        <w:rPr>
          <w:rFonts w:ascii="Times New Roman" w:eastAsia="MS Mincho" w:hAnsi="Times New Roman"/>
          <w:bCs/>
          <w:sz w:val="20"/>
          <w:szCs w:val="26"/>
          <w:lang w:val="en-GB" w:eastAsia="en-GB"/>
        </w:rPr>
        <w:t xml:space="preserve"> left to UE implementation.</w:t>
      </w:r>
    </w:p>
    <w:p w14:paraId="25733AEA" w14:textId="50A7EEAF" w:rsidR="002933EA" w:rsidRPr="0036459B" w:rsidRDefault="002933EA" w:rsidP="00DF5A46">
      <w:pPr>
        <w:overflowPunct w:val="0"/>
        <w:autoSpaceDE w:val="0"/>
        <w:autoSpaceDN w:val="0"/>
        <w:adjustRightInd w:val="0"/>
        <w:spacing w:after="180" w:line="240" w:lineRule="auto"/>
        <w:textAlignment w:val="baseline"/>
        <w:rPr>
          <w:rFonts w:ascii="Times New Roman" w:eastAsia="Times New Roman" w:hAnsi="Times New Roman"/>
          <w:bCs/>
          <w:sz w:val="20"/>
          <w:szCs w:val="20"/>
          <w:lang w:val="en-GB" w:eastAsia="zh-CN"/>
        </w:rPr>
      </w:pPr>
      <w:r w:rsidRPr="0036459B">
        <w:rPr>
          <w:rFonts w:ascii="Times New Roman" w:eastAsia="MS Mincho" w:hAnsi="Times New Roman"/>
          <w:b/>
          <w:bCs/>
          <w:sz w:val="20"/>
          <w:szCs w:val="26"/>
          <w:lang w:val="en-GB" w:eastAsia="en-GB"/>
        </w:rPr>
        <w:t xml:space="preserve">Proposal </w:t>
      </w:r>
      <w:r w:rsidRPr="00D3797A">
        <w:rPr>
          <w:rFonts w:ascii="Times New Roman" w:eastAsia="MS Mincho" w:hAnsi="Times New Roman"/>
          <w:b/>
          <w:bCs/>
          <w:sz w:val="20"/>
          <w:szCs w:val="26"/>
          <w:lang w:val="en-GB" w:eastAsia="en-GB"/>
        </w:rPr>
        <w:t>2.</w:t>
      </w:r>
      <w:r w:rsidRPr="00D3797A">
        <w:rPr>
          <w:rFonts w:ascii="Times New Roman" w:eastAsia="MS Mincho" w:hAnsi="Times New Roman"/>
          <w:b/>
          <w:bCs/>
          <w:sz w:val="20"/>
          <w:szCs w:val="26"/>
          <w:lang w:val="en-GB" w:eastAsia="en-GB"/>
        </w:rPr>
        <w:tab/>
      </w:r>
      <w:r w:rsidRPr="003E2F2A">
        <w:rPr>
          <w:rFonts w:ascii="Times New Roman" w:eastAsia="MS Mincho" w:hAnsi="Times New Roman"/>
          <w:bCs/>
          <w:sz w:val="20"/>
          <w:szCs w:val="26"/>
          <w:lang w:val="en-GB" w:eastAsia="en-GB"/>
        </w:rPr>
        <w:t>ARP and PC5 Signalling SDU type fields are supported in SL PDCP header.</w:t>
      </w:r>
    </w:p>
    <w:p w14:paraId="77E29810" w14:textId="2B638EDB" w:rsidR="002933EA" w:rsidRPr="0036459B" w:rsidRDefault="002933EA" w:rsidP="002933EA">
      <w:pPr>
        <w:widowControl w:val="0"/>
        <w:tabs>
          <w:tab w:val="left" w:pos="907"/>
        </w:tabs>
        <w:spacing w:before="240" w:after="60" w:line="240" w:lineRule="auto"/>
        <w:ind w:left="1440" w:hanging="1440"/>
        <w:outlineLvl w:val="2"/>
        <w:rPr>
          <w:rFonts w:ascii="Times New Roman" w:eastAsia="MS Mincho" w:hAnsi="Times New Roman"/>
          <w:bCs/>
          <w:sz w:val="20"/>
          <w:szCs w:val="26"/>
          <w:lang w:val="en-GB" w:eastAsia="en-GB"/>
        </w:rPr>
      </w:pPr>
      <w:r w:rsidRPr="0036459B">
        <w:rPr>
          <w:rFonts w:ascii="Times New Roman" w:eastAsia="MS Mincho" w:hAnsi="Times New Roman"/>
          <w:b/>
          <w:bCs/>
          <w:sz w:val="20"/>
          <w:szCs w:val="26"/>
          <w:lang w:val="en-GB" w:eastAsia="en-GB"/>
        </w:rPr>
        <w:t xml:space="preserve">Proposal </w:t>
      </w:r>
      <w:r w:rsidRPr="00D3797A">
        <w:rPr>
          <w:rFonts w:ascii="Times New Roman" w:eastAsia="MS Mincho" w:hAnsi="Times New Roman"/>
          <w:b/>
          <w:bCs/>
          <w:sz w:val="20"/>
          <w:szCs w:val="26"/>
          <w:lang w:val="en-GB" w:eastAsia="en-GB"/>
        </w:rPr>
        <w:t>3.</w:t>
      </w:r>
      <w:r w:rsidRPr="00D3797A">
        <w:rPr>
          <w:rFonts w:ascii="Times New Roman" w:eastAsia="MS Mincho" w:hAnsi="Times New Roman"/>
          <w:b/>
          <w:bCs/>
          <w:sz w:val="20"/>
          <w:szCs w:val="26"/>
          <w:lang w:val="en-GB" w:eastAsia="en-GB"/>
        </w:rPr>
        <w:tab/>
      </w:r>
      <w:r w:rsidRPr="003E2F2A">
        <w:rPr>
          <w:rFonts w:ascii="Times New Roman" w:eastAsia="MS Mincho" w:hAnsi="Times New Roman"/>
          <w:bCs/>
          <w:sz w:val="20"/>
          <w:szCs w:val="26"/>
          <w:lang w:val="en-GB" w:eastAsia="en-GB"/>
        </w:rPr>
        <w:t xml:space="preserve">RAN2 to remove the following FFS as D/C field is applicable to SL PDCP in general </w:t>
      </w:r>
      <w:r w:rsidR="00DB3152" w:rsidRPr="003E2F2A">
        <w:rPr>
          <w:rFonts w:ascii="Times New Roman" w:eastAsia="MS Mincho" w:hAnsi="Times New Roman"/>
          <w:bCs/>
          <w:sz w:val="20"/>
          <w:szCs w:val="26"/>
          <w:lang w:val="en-GB" w:eastAsia="en-GB"/>
        </w:rPr>
        <w:t>for all cast types</w:t>
      </w:r>
      <w:r w:rsidR="00EE1648">
        <w:rPr>
          <w:rFonts w:ascii="Times New Roman" w:eastAsia="MS Mincho" w:hAnsi="Times New Roman"/>
          <w:bCs/>
          <w:sz w:val="20"/>
          <w:szCs w:val="26"/>
          <w:lang w:val="en-GB" w:eastAsia="en-GB"/>
        </w:rPr>
        <w:t>:</w:t>
      </w:r>
      <w:r w:rsidR="00DB3152" w:rsidRPr="003E2F2A">
        <w:rPr>
          <w:rFonts w:ascii="Times New Roman" w:eastAsia="MS Mincho" w:hAnsi="Times New Roman"/>
          <w:bCs/>
          <w:sz w:val="20"/>
          <w:szCs w:val="26"/>
          <w:lang w:val="en-GB" w:eastAsia="en-GB"/>
        </w:rPr>
        <w:t xml:space="preserve"> </w:t>
      </w:r>
      <w:r w:rsidRPr="003E2F2A">
        <w:rPr>
          <w:rFonts w:ascii="Times New Roman" w:eastAsia="MS Mincho" w:hAnsi="Times New Roman"/>
          <w:bCs/>
          <w:sz w:val="20"/>
          <w:szCs w:val="26"/>
          <w:lang w:val="en-GB" w:eastAsia="en-GB"/>
        </w:rPr>
        <w:t>“FFS for the need of D/C field for groupcast and broadcast.”</w:t>
      </w:r>
    </w:p>
    <w:p w14:paraId="426E4A8F" w14:textId="77777777" w:rsidR="00EE1648" w:rsidRDefault="00EE1648" w:rsidP="00EE1648">
      <w:pPr>
        <w:widowControl w:val="0"/>
        <w:tabs>
          <w:tab w:val="left" w:pos="907"/>
        </w:tabs>
        <w:spacing w:before="240" w:after="60" w:line="240" w:lineRule="auto"/>
        <w:ind w:left="1440" w:hanging="1440"/>
        <w:outlineLvl w:val="2"/>
        <w:rPr>
          <w:rFonts w:ascii="Times New Roman" w:eastAsia="MS Mincho" w:hAnsi="Times New Roman"/>
          <w:bCs/>
          <w:sz w:val="20"/>
          <w:szCs w:val="26"/>
          <w:lang w:val="en-GB" w:eastAsia="en-GB"/>
        </w:rPr>
      </w:pPr>
      <w:r w:rsidRPr="00373FB2">
        <w:rPr>
          <w:rFonts w:ascii="Times New Roman" w:eastAsia="MS Mincho" w:hAnsi="Times New Roman"/>
          <w:b/>
          <w:bCs/>
          <w:sz w:val="20"/>
          <w:szCs w:val="26"/>
          <w:lang w:val="en-GB" w:eastAsia="en-GB"/>
        </w:rPr>
        <w:t xml:space="preserve">Proposal </w:t>
      </w:r>
      <w:r>
        <w:rPr>
          <w:rFonts w:ascii="Times New Roman" w:eastAsia="MS Mincho" w:hAnsi="Times New Roman"/>
          <w:b/>
          <w:bCs/>
          <w:sz w:val="20"/>
          <w:szCs w:val="26"/>
          <w:lang w:val="en-GB" w:eastAsia="en-GB"/>
        </w:rPr>
        <w:t>4</w:t>
      </w:r>
      <w:r w:rsidRPr="00373FB2">
        <w:rPr>
          <w:rFonts w:ascii="Times New Roman" w:eastAsia="MS Mincho" w:hAnsi="Times New Roman"/>
          <w:b/>
          <w:bCs/>
          <w:sz w:val="20"/>
          <w:szCs w:val="26"/>
          <w:lang w:val="en-GB" w:eastAsia="en-GB"/>
        </w:rPr>
        <w:t>.</w:t>
      </w:r>
      <w:r>
        <w:rPr>
          <w:rFonts w:ascii="Times New Roman" w:eastAsia="MS Mincho" w:hAnsi="Times New Roman"/>
          <w:b/>
          <w:bCs/>
          <w:sz w:val="20"/>
          <w:szCs w:val="26"/>
          <w:lang w:val="en-GB" w:eastAsia="en-GB"/>
        </w:rPr>
        <w:tab/>
      </w:r>
      <w:r>
        <w:rPr>
          <w:rFonts w:ascii="Times New Roman" w:eastAsia="MS Mincho" w:hAnsi="Times New Roman"/>
          <w:bCs/>
          <w:sz w:val="20"/>
          <w:szCs w:val="26"/>
          <w:lang w:val="en-GB" w:eastAsia="en-GB"/>
        </w:rPr>
        <w:t xml:space="preserve">RAN2 to discuss whether SL PDCP re-establishment is triggered for any situation e.g. Layer-2 </w:t>
      </w:r>
      <w:r>
        <w:rPr>
          <w:rFonts w:ascii="Times New Roman" w:eastAsia="MS Mincho" w:hAnsi="Times New Roman"/>
          <w:bCs/>
          <w:sz w:val="20"/>
          <w:szCs w:val="26"/>
          <w:lang w:val="en-GB" w:eastAsia="en-GB"/>
        </w:rPr>
        <w:lastRenderedPageBreak/>
        <w:t xml:space="preserve">source ID change and correspondingly whether PDCP status report is supported. </w:t>
      </w:r>
    </w:p>
    <w:p w14:paraId="1C2F310F" w14:textId="77777777" w:rsidR="00EE1648" w:rsidRPr="00373FB2" w:rsidRDefault="00EE1648" w:rsidP="00EE1648">
      <w:pPr>
        <w:widowControl w:val="0"/>
        <w:tabs>
          <w:tab w:val="left" w:pos="907"/>
        </w:tabs>
        <w:spacing w:before="240" w:after="60" w:line="240" w:lineRule="auto"/>
        <w:ind w:left="1440" w:hanging="1440"/>
        <w:outlineLvl w:val="2"/>
        <w:rPr>
          <w:rFonts w:ascii="Times New Roman" w:eastAsia="MS Mincho" w:hAnsi="Times New Roman"/>
          <w:b/>
          <w:bCs/>
          <w:sz w:val="20"/>
          <w:szCs w:val="26"/>
          <w:lang w:val="en-GB" w:eastAsia="en-GB"/>
        </w:rPr>
      </w:pPr>
      <w:r w:rsidRPr="00373FB2">
        <w:rPr>
          <w:rFonts w:ascii="Times New Roman" w:eastAsia="MS Mincho" w:hAnsi="Times New Roman"/>
          <w:b/>
          <w:bCs/>
          <w:sz w:val="20"/>
          <w:szCs w:val="26"/>
          <w:lang w:val="en-GB" w:eastAsia="en-GB"/>
        </w:rPr>
        <w:t xml:space="preserve">Proposal </w:t>
      </w:r>
      <w:r>
        <w:rPr>
          <w:rFonts w:ascii="Times New Roman" w:eastAsia="MS Mincho" w:hAnsi="Times New Roman"/>
          <w:b/>
          <w:bCs/>
          <w:sz w:val="20"/>
          <w:szCs w:val="26"/>
          <w:lang w:val="en-GB" w:eastAsia="en-GB"/>
        </w:rPr>
        <w:t>5</w:t>
      </w:r>
      <w:r w:rsidRPr="00373FB2">
        <w:rPr>
          <w:rFonts w:ascii="Times New Roman" w:eastAsia="MS Mincho" w:hAnsi="Times New Roman"/>
          <w:b/>
          <w:bCs/>
          <w:sz w:val="20"/>
          <w:szCs w:val="26"/>
          <w:lang w:val="en-GB" w:eastAsia="en-GB"/>
        </w:rPr>
        <w:t>.</w:t>
      </w:r>
      <w:r>
        <w:rPr>
          <w:rFonts w:ascii="Times New Roman" w:eastAsia="MS Mincho" w:hAnsi="Times New Roman"/>
          <w:b/>
          <w:bCs/>
          <w:sz w:val="20"/>
          <w:szCs w:val="26"/>
          <w:lang w:val="en-GB" w:eastAsia="en-GB"/>
        </w:rPr>
        <w:tab/>
      </w:r>
      <w:r w:rsidRPr="00F3398D">
        <w:rPr>
          <w:rFonts w:ascii="Times New Roman" w:eastAsia="MS Mincho" w:hAnsi="Times New Roman"/>
          <w:bCs/>
          <w:sz w:val="20"/>
          <w:szCs w:val="26"/>
          <w:lang w:val="en-GB" w:eastAsia="en-GB"/>
        </w:rPr>
        <w:t>In NR V2X</w:t>
      </w:r>
      <w:r>
        <w:rPr>
          <w:rFonts w:ascii="Times New Roman" w:eastAsia="MS Mincho" w:hAnsi="Times New Roman"/>
          <w:bCs/>
          <w:sz w:val="20"/>
          <w:szCs w:val="26"/>
          <w:lang w:val="en-GB" w:eastAsia="en-GB"/>
        </w:rPr>
        <w:t xml:space="preserve"> unicast</w:t>
      </w:r>
      <w:r w:rsidRPr="00F3398D">
        <w:rPr>
          <w:rFonts w:ascii="Times New Roman" w:eastAsia="MS Mincho" w:hAnsi="Times New Roman"/>
          <w:bCs/>
          <w:sz w:val="20"/>
          <w:szCs w:val="26"/>
          <w:lang w:val="en-GB" w:eastAsia="en-GB"/>
        </w:rPr>
        <w:t xml:space="preserve">, RAN2 to </w:t>
      </w:r>
      <w:r>
        <w:rPr>
          <w:rFonts w:ascii="Times New Roman" w:eastAsia="MS Mincho" w:hAnsi="Times New Roman"/>
          <w:bCs/>
          <w:sz w:val="20"/>
          <w:szCs w:val="26"/>
          <w:lang w:val="en-GB" w:eastAsia="en-GB"/>
        </w:rPr>
        <w:t>agree</w:t>
      </w:r>
      <w:r w:rsidRPr="00F3398D">
        <w:rPr>
          <w:rFonts w:ascii="Times New Roman" w:eastAsia="MS Mincho" w:hAnsi="Times New Roman"/>
          <w:bCs/>
          <w:sz w:val="20"/>
          <w:szCs w:val="26"/>
          <w:lang w:val="en-GB" w:eastAsia="en-GB"/>
        </w:rPr>
        <w:t xml:space="preserve"> </w:t>
      </w:r>
      <w:r>
        <w:rPr>
          <w:rFonts w:ascii="Times New Roman" w:eastAsia="MS Mincho" w:hAnsi="Times New Roman"/>
          <w:bCs/>
          <w:sz w:val="20"/>
          <w:szCs w:val="26"/>
          <w:lang w:val="en-GB" w:eastAsia="en-GB"/>
        </w:rPr>
        <w:t xml:space="preserve">that interspersed ROHC feedback is </w:t>
      </w:r>
      <w:r w:rsidRPr="00F3398D">
        <w:rPr>
          <w:rFonts w:ascii="Times New Roman" w:eastAsia="MS Mincho" w:hAnsi="Times New Roman"/>
          <w:bCs/>
          <w:sz w:val="20"/>
          <w:szCs w:val="26"/>
          <w:lang w:val="en-GB" w:eastAsia="en-GB"/>
        </w:rPr>
        <w:t xml:space="preserve">supported </w:t>
      </w:r>
      <w:r>
        <w:rPr>
          <w:rFonts w:ascii="Times New Roman" w:eastAsia="MS Mincho" w:hAnsi="Times New Roman"/>
          <w:bCs/>
          <w:sz w:val="20"/>
          <w:szCs w:val="26"/>
          <w:lang w:val="en-GB" w:eastAsia="en-GB"/>
        </w:rPr>
        <w:t>and sent using PDCP control PDU</w:t>
      </w:r>
      <w:r w:rsidRPr="00F3398D">
        <w:rPr>
          <w:rFonts w:ascii="Times New Roman" w:eastAsia="MS Mincho" w:hAnsi="Times New Roman"/>
          <w:bCs/>
          <w:sz w:val="20"/>
          <w:szCs w:val="26"/>
          <w:lang w:val="en-GB" w:eastAsia="en-GB"/>
        </w:rPr>
        <w:t>.</w:t>
      </w:r>
      <w:r w:rsidRPr="00373FB2">
        <w:rPr>
          <w:rFonts w:ascii="Times New Roman" w:eastAsia="MS Mincho" w:hAnsi="Times New Roman"/>
          <w:b/>
          <w:bCs/>
          <w:sz w:val="20"/>
          <w:szCs w:val="26"/>
          <w:lang w:val="en-GB" w:eastAsia="en-GB"/>
        </w:rPr>
        <w:t xml:space="preserve"> </w:t>
      </w:r>
    </w:p>
    <w:p w14:paraId="18C7732E" w14:textId="3D95B92F" w:rsidR="00110513" w:rsidRPr="00C94AE1" w:rsidRDefault="0083699C" w:rsidP="00C94AE1">
      <w:pPr>
        <w:pStyle w:val="Tdoc"/>
        <w:ind w:left="360"/>
        <w:rPr>
          <w:i/>
          <w:lang w:val="en-GB"/>
        </w:rPr>
      </w:pPr>
      <w:r w:rsidRPr="00373FB2">
        <w:rPr>
          <w:rFonts w:ascii="Times New Roman" w:eastAsia="MS Mincho" w:hAnsi="Times New Roman"/>
          <w:b/>
          <w:bCs/>
          <w:sz w:val="20"/>
          <w:szCs w:val="26"/>
          <w:lang w:val="en-GB" w:eastAsia="en-GB"/>
        </w:rPr>
        <w:t xml:space="preserve"> </w:t>
      </w:r>
      <w:r w:rsidR="00110513">
        <w:rPr>
          <w:lang w:val="en-GB"/>
        </w:rPr>
        <w:t>References</w:t>
      </w:r>
    </w:p>
    <w:p w14:paraId="0659CE1D" w14:textId="11953839" w:rsidR="006B0E90" w:rsidRDefault="006B0E90" w:rsidP="00C94AE1">
      <w:pPr>
        <w:spacing w:after="0" w:line="360" w:lineRule="auto"/>
        <w:ind w:left="270" w:hanging="270"/>
        <w:rPr>
          <w:rFonts w:ascii="Times New Roman" w:hAnsi="Times New Roman"/>
          <w:sz w:val="20"/>
          <w:lang w:val="en-GB"/>
        </w:rPr>
      </w:pPr>
      <w:r w:rsidRPr="00C94AE1">
        <w:rPr>
          <w:sz w:val="20"/>
          <w:szCs w:val="20"/>
          <w:lang w:val="en-GB"/>
        </w:rPr>
        <w:t xml:space="preserve">[1] </w:t>
      </w:r>
      <w:r w:rsidR="00705CF5" w:rsidRPr="004F009F">
        <w:rPr>
          <w:rFonts w:ascii="Times New Roman" w:hAnsi="Times New Roman"/>
          <w:sz w:val="20"/>
          <w:szCs w:val="20"/>
          <w:lang w:val="en-GB"/>
        </w:rPr>
        <w:t>RAN2#10</w:t>
      </w:r>
      <w:r w:rsidR="00027974">
        <w:rPr>
          <w:rFonts w:ascii="Times New Roman" w:hAnsi="Times New Roman"/>
          <w:sz w:val="20"/>
          <w:szCs w:val="20"/>
          <w:lang w:val="en-GB"/>
        </w:rPr>
        <w:t>7</w:t>
      </w:r>
      <w:r w:rsidR="00705CF5" w:rsidRPr="004F009F">
        <w:rPr>
          <w:rFonts w:ascii="Times New Roman" w:hAnsi="Times New Roman"/>
          <w:sz w:val="20"/>
          <w:szCs w:val="20"/>
          <w:lang w:val="en-GB"/>
        </w:rPr>
        <w:t xml:space="preserve">: NR V2X Chairman notes </w:t>
      </w:r>
    </w:p>
    <w:p w14:paraId="578CEDCD" w14:textId="3D83B44C" w:rsidR="00824095" w:rsidRDefault="006B0E90" w:rsidP="004F009F">
      <w:pPr>
        <w:spacing w:after="0" w:line="360" w:lineRule="auto"/>
        <w:ind w:left="270" w:hanging="270"/>
        <w:rPr>
          <w:rFonts w:ascii="Times New Roman" w:hAnsi="Times New Roman"/>
          <w:sz w:val="20"/>
          <w:lang w:val="en-GB"/>
        </w:rPr>
      </w:pPr>
      <w:r w:rsidRPr="00C94AE1">
        <w:rPr>
          <w:rFonts w:ascii="Times New Roman" w:hAnsi="Times New Roman"/>
          <w:sz w:val="20"/>
          <w:lang w:val="en-GB"/>
        </w:rPr>
        <w:t xml:space="preserve">[2] </w:t>
      </w:r>
      <w:r w:rsidR="00705CF5">
        <w:rPr>
          <w:rFonts w:ascii="Times New Roman" w:hAnsi="Times New Roman"/>
          <w:sz w:val="20"/>
          <w:lang w:val="en-GB"/>
        </w:rPr>
        <w:t>RP-190766, NR V2X WID, RAN#83, Shenzhen, China, March 2019 (Release 16)</w:t>
      </w:r>
    </w:p>
    <w:p w14:paraId="7112200B" w14:textId="77777777" w:rsidR="006B0E90" w:rsidRDefault="006B0E90" w:rsidP="00C94AE1">
      <w:pPr>
        <w:rPr>
          <w:lang w:val="en-GB"/>
        </w:rPr>
      </w:pPr>
    </w:p>
    <w:sectPr w:rsidR="006B0E9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D079A"/>
    <w:multiLevelType w:val="hybridMultilevel"/>
    <w:tmpl w:val="F8822DB8"/>
    <w:lvl w:ilvl="0" w:tplc="04090003">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2" w15:restartNumberingAfterBreak="0">
    <w:nsid w:val="440F3FC2"/>
    <w:multiLevelType w:val="hybridMultilevel"/>
    <w:tmpl w:val="57CE08AC"/>
    <w:lvl w:ilvl="0" w:tplc="BE3EF02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8CC6B53"/>
    <w:multiLevelType w:val="hybridMultilevel"/>
    <w:tmpl w:val="063EEB9C"/>
    <w:lvl w:ilvl="0" w:tplc="04090001">
      <w:start w:val="1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4B869E5"/>
    <w:multiLevelType w:val="multilevel"/>
    <w:tmpl w:val="6BEA66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66162228"/>
    <w:multiLevelType w:val="hybridMultilevel"/>
    <w:tmpl w:val="63A0789E"/>
    <w:lvl w:ilvl="0" w:tplc="04090001">
      <w:start w:val="3"/>
      <w:numFmt w:val="bullet"/>
      <w:lvlText w:val=""/>
      <w:lvlJc w:val="left"/>
      <w:pPr>
        <w:ind w:left="720" w:hanging="360"/>
      </w:pPr>
      <w:rPr>
        <w:rFonts w:ascii="Symbol" w:eastAsia="Times New Roman" w:hAnsi="Symbol"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24D54AE"/>
    <w:multiLevelType w:val="hybridMultilevel"/>
    <w:tmpl w:val="3CEED222"/>
    <w:lvl w:ilvl="0" w:tplc="580AC836">
      <w:numFmt w:val="bullet"/>
      <w:lvlText w:val="-"/>
      <w:lvlJc w:val="left"/>
      <w:pPr>
        <w:ind w:left="780" w:hanging="420"/>
      </w:pPr>
      <w:rPr>
        <w:rFonts w:ascii="Arial" w:eastAsia="MS Mincho"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 w15:restartNumberingAfterBreak="0">
    <w:nsid w:val="743B3D7A"/>
    <w:multiLevelType w:val="hybridMultilevel"/>
    <w:tmpl w:val="D8CA3AB0"/>
    <w:lvl w:ilvl="0" w:tplc="92184A54">
      <w:numFmt w:val="bullet"/>
      <w:lvlText w:val="-"/>
      <w:lvlJc w:val="left"/>
      <w:pPr>
        <w:ind w:left="1080" w:hanging="360"/>
      </w:pPr>
      <w:rPr>
        <w:rFonts w:ascii="Times New Roman" w:eastAsia="MS Mincho"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78CE46A8"/>
    <w:multiLevelType w:val="multilevel"/>
    <w:tmpl w:val="5AC0055A"/>
    <w:lvl w:ilvl="0">
      <w:start w:val="1"/>
      <w:numFmt w:val="decimal"/>
      <w:pStyle w:val="Tdoc"/>
      <w:lvlText w:val="%1."/>
      <w:lvlJc w:val="left"/>
      <w:pPr>
        <w:ind w:left="630" w:hanging="360"/>
      </w:pPr>
      <w:rPr>
        <w:b w:val="0"/>
        <w:i w:val="0"/>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9" w15:restartNumberingAfterBreak="0">
    <w:nsid w:val="7A957A9D"/>
    <w:multiLevelType w:val="hybridMultilevel"/>
    <w:tmpl w:val="1A360010"/>
    <w:lvl w:ilvl="0" w:tplc="5C6C2CFC">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8"/>
  </w:num>
  <w:num w:numId="2">
    <w:abstractNumId w:val="0"/>
  </w:num>
  <w:num w:numId="3">
    <w:abstractNumId w:val="1"/>
  </w:num>
  <w:num w:numId="4">
    <w:abstractNumId w:val="9"/>
  </w:num>
  <w:num w:numId="5">
    <w:abstractNumId w:val="3"/>
  </w:num>
  <w:num w:numId="6">
    <w:abstractNumId w:val="5"/>
  </w:num>
  <w:num w:numId="7">
    <w:abstractNumId w:val="6"/>
  </w:num>
  <w:num w:numId="8">
    <w:abstractNumId w:val="7"/>
  </w:num>
  <w:num w:numId="9">
    <w:abstractNumId w:val="4"/>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2AF6"/>
    <w:rsid w:val="000015DE"/>
    <w:rsid w:val="0000168E"/>
    <w:rsid w:val="000045E4"/>
    <w:rsid w:val="00006E04"/>
    <w:rsid w:val="00013A0F"/>
    <w:rsid w:val="0001713C"/>
    <w:rsid w:val="00027974"/>
    <w:rsid w:val="00030B8B"/>
    <w:rsid w:val="00033D84"/>
    <w:rsid w:val="00044B66"/>
    <w:rsid w:val="00054975"/>
    <w:rsid w:val="00056124"/>
    <w:rsid w:val="000579D0"/>
    <w:rsid w:val="000643A1"/>
    <w:rsid w:val="00064677"/>
    <w:rsid w:val="00064FC0"/>
    <w:rsid w:val="00082102"/>
    <w:rsid w:val="00087006"/>
    <w:rsid w:val="00087009"/>
    <w:rsid w:val="00091A51"/>
    <w:rsid w:val="00093B47"/>
    <w:rsid w:val="00096488"/>
    <w:rsid w:val="000B048E"/>
    <w:rsid w:val="000B28F4"/>
    <w:rsid w:val="000B38DA"/>
    <w:rsid w:val="000B4C08"/>
    <w:rsid w:val="000C1AAA"/>
    <w:rsid w:val="000D19E3"/>
    <w:rsid w:val="000D71DE"/>
    <w:rsid w:val="000E5E66"/>
    <w:rsid w:val="000F48EF"/>
    <w:rsid w:val="00106063"/>
    <w:rsid w:val="0010743E"/>
    <w:rsid w:val="00110513"/>
    <w:rsid w:val="00112E7A"/>
    <w:rsid w:val="001176A2"/>
    <w:rsid w:val="0011799C"/>
    <w:rsid w:val="00132053"/>
    <w:rsid w:val="00133836"/>
    <w:rsid w:val="001460B4"/>
    <w:rsid w:val="00146F88"/>
    <w:rsid w:val="00157744"/>
    <w:rsid w:val="00160A31"/>
    <w:rsid w:val="00160BC3"/>
    <w:rsid w:val="001625A2"/>
    <w:rsid w:val="0016557A"/>
    <w:rsid w:val="00184A61"/>
    <w:rsid w:val="0019143B"/>
    <w:rsid w:val="00192817"/>
    <w:rsid w:val="001974FE"/>
    <w:rsid w:val="001A58CB"/>
    <w:rsid w:val="001A6254"/>
    <w:rsid w:val="001A7ECE"/>
    <w:rsid w:val="001D1369"/>
    <w:rsid w:val="001D55FA"/>
    <w:rsid w:val="001D659E"/>
    <w:rsid w:val="001E05AA"/>
    <w:rsid w:val="001F74E8"/>
    <w:rsid w:val="002143A9"/>
    <w:rsid w:val="00214F36"/>
    <w:rsid w:val="0023687E"/>
    <w:rsid w:val="00246D21"/>
    <w:rsid w:val="00265064"/>
    <w:rsid w:val="00266941"/>
    <w:rsid w:val="00275B60"/>
    <w:rsid w:val="00277DDB"/>
    <w:rsid w:val="0028007D"/>
    <w:rsid w:val="0028215B"/>
    <w:rsid w:val="00283C20"/>
    <w:rsid w:val="002902E6"/>
    <w:rsid w:val="00292F00"/>
    <w:rsid w:val="002933EA"/>
    <w:rsid w:val="00294DD7"/>
    <w:rsid w:val="002A50DF"/>
    <w:rsid w:val="002A5171"/>
    <w:rsid w:val="002B0B70"/>
    <w:rsid w:val="002C3F32"/>
    <w:rsid w:val="002D25E1"/>
    <w:rsid w:val="002F0DB7"/>
    <w:rsid w:val="002F2F95"/>
    <w:rsid w:val="002F7DC7"/>
    <w:rsid w:val="003057EE"/>
    <w:rsid w:val="00305977"/>
    <w:rsid w:val="0031033A"/>
    <w:rsid w:val="003215EB"/>
    <w:rsid w:val="003222BD"/>
    <w:rsid w:val="003237BB"/>
    <w:rsid w:val="00325682"/>
    <w:rsid w:val="003257F5"/>
    <w:rsid w:val="0032697C"/>
    <w:rsid w:val="0033220C"/>
    <w:rsid w:val="00335DCF"/>
    <w:rsid w:val="003375AF"/>
    <w:rsid w:val="003376F7"/>
    <w:rsid w:val="00341DFB"/>
    <w:rsid w:val="00347180"/>
    <w:rsid w:val="00347782"/>
    <w:rsid w:val="00350239"/>
    <w:rsid w:val="0035162F"/>
    <w:rsid w:val="003519C5"/>
    <w:rsid w:val="003579E0"/>
    <w:rsid w:val="0036006C"/>
    <w:rsid w:val="0036390F"/>
    <w:rsid w:val="0036459B"/>
    <w:rsid w:val="00373FB2"/>
    <w:rsid w:val="0037724A"/>
    <w:rsid w:val="003979AA"/>
    <w:rsid w:val="003A1B94"/>
    <w:rsid w:val="003A6D92"/>
    <w:rsid w:val="003B024A"/>
    <w:rsid w:val="003B3BC3"/>
    <w:rsid w:val="003B4F0B"/>
    <w:rsid w:val="003C066A"/>
    <w:rsid w:val="003C0DA3"/>
    <w:rsid w:val="003C38B9"/>
    <w:rsid w:val="003D3C23"/>
    <w:rsid w:val="003D5D61"/>
    <w:rsid w:val="003E2F2A"/>
    <w:rsid w:val="003F0813"/>
    <w:rsid w:val="00400034"/>
    <w:rsid w:val="00402685"/>
    <w:rsid w:val="00403DAC"/>
    <w:rsid w:val="004072C8"/>
    <w:rsid w:val="00416F2D"/>
    <w:rsid w:val="0041766D"/>
    <w:rsid w:val="00420F12"/>
    <w:rsid w:val="00426626"/>
    <w:rsid w:val="00427786"/>
    <w:rsid w:val="00436A37"/>
    <w:rsid w:val="00442EB8"/>
    <w:rsid w:val="00442FDB"/>
    <w:rsid w:val="004449A3"/>
    <w:rsid w:val="00452CFC"/>
    <w:rsid w:val="0045743E"/>
    <w:rsid w:val="00465510"/>
    <w:rsid w:val="00466072"/>
    <w:rsid w:val="00471561"/>
    <w:rsid w:val="0047248C"/>
    <w:rsid w:val="0047262C"/>
    <w:rsid w:val="00473F99"/>
    <w:rsid w:val="00485EEB"/>
    <w:rsid w:val="004870A4"/>
    <w:rsid w:val="004877C5"/>
    <w:rsid w:val="004A13B3"/>
    <w:rsid w:val="004A2730"/>
    <w:rsid w:val="004A6C14"/>
    <w:rsid w:val="004C1544"/>
    <w:rsid w:val="004D4133"/>
    <w:rsid w:val="004E583A"/>
    <w:rsid w:val="004F009F"/>
    <w:rsid w:val="004F1D7E"/>
    <w:rsid w:val="005057B6"/>
    <w:rsid w:val="005178D5"/>
    <w:rsid w:val="0054408E"/>
    <w:rsid w:val="005535BE"/>
    <w:rsid w:val="005554B4"/>
    <w:rsid w:val="00561B40"/>
    <w:rsid w:val="00573EE5"/>
    <w:rsid w:val="00576021"/>
    <w:rsid w:val="0058299F"/>
    <w:rsid w:val="00587661"/>
    <w:rsid w:val="00597BB8"/>
    <w:rsid w:val="005A7A08"/>
    <w:rsid w:val="005B2277"/>
    <w:rsid w:val="005B3D65"/>
    <w:rsid w:val="005C4FAD"/>
    <w:rsid w:val="005D2226"/>
    <w:rsid w:val="005E09DE"/>
    <w:rsid w:val="005F43D1"/>
    <w:rsid w:val="005F486B"/>
    <w:rsid w:val="0060677B"/>
    <w:rsid w:val="00606E3F"/>
    <w:rsid w:val="00616837"/>
    <w:rsid w:val="0062796E"/>
    <w:rsid w:val="00637E42"/>
    <w:rsid w:val="00643FD5"/>
    <w:rsid w:val="00644A68"/>
    <w:rsid w:val="006558D5"/>
    <w:rsid w:val="00662407"/>
    <w:rsid w:val="0066240F"/>
    <w:rsid w:val="0067498A"/>
    <w:rsid w:val="00683452"/>
    <w:rsid w:val="00691344"/>
    <w:rsid w:val="0069792F"/>
    <w:rsid w:val="006A0926"/>
    <w:rsid w:val="006A774A"/>
    <w:rsid w:val="006B0E90"/>
    <w:rsid w:val="006B6AA2"/>
    <w:rsid w:val="006B77B8"/>
    <w:rsid w:val="006B7F5D"/>
    <w:rsid w:val="006C4AA5"/>
    <w:rsid w:val="006C5059"/>
    <w:rsid w:val="006C65E9"/>
    <w:rsid w:val="006E27F5"/>
    <w:rsid w:val="006E3885"/>
    <w:rsid w:val="006E6AA7"/>
    <w:rsid w:val="006F07BF"/>
    <w:rsid w:val="007052FB"/>
    <w:rsid w:val="00705CF5"/>
    <w:rsid w:val="007158F6"/>
    <w:rsid w:val="007170B2"/>
    <w:rsid w:val="00717D4F"/>
    <w:rsid w:val="00725F13"/>
    <w:rsid w:val="00737197"/>
    <w:rsid w:val="00742A3D"/>
    <w:rsid w:val="00767AB9"/>
    <w:rsid w:val="00771393"/>
    <w:rsid w:val="00771933"/>
    <w:rsid w:val="00771B64"/>
    <w:rsid w:val="00782229"/>
    <w:rsid w:val="00783F84"/>
    <w:rsid w:val="00791717"/>
    <w:rsid w:val="00795189"/>
    <w:rsid w:val="007972E4"/>
    <w:rsid w:val="007B73D6"/>
    <w:rsid w:val="007C49EA"/>
    <w:rsid w:val="007C5C69"/>
    <w:rsid w:val="007D51FD"/>
    <w:rsid w:val="007E44B9"/>
    <w:rsid w:val="007E7BC8"/>
    <w:rsid w:val="007F0CAE"/>
    <w:rsid w:val="007F41CA"/>
    <w:rsid w:val="007F50BE"/>
    <w:rsid w:val="007F5A3E"/>
    <w:rsid w:val="007F7B81"/>
    <w:rsid w:val="00801BB7"/>
    <w:rsid w:val="0080328B"/>
    <w:rsid w:val="0080469D"/>
    <w:rsid w:val="008122AB"/>
    <w:rsid w:val="00813E35"/>
    <w:rsid w:val="00815F0E"/>
    <w:rsid w:val="00824095"/>
    <w:rsid w:val="0083271F"/>
    <w:rsid w:val="008331BC"/>
    <w:rsid w:val="0083699C"/>
    <w:rsid w:val="00843DAB"/>
    <w:rsid w:val="00844241"/>
    <w:rsid w:val="00847EBF"/>
    <w:rsid w:val="00853AC5"/>
    <w:rsid w:val="008622C6"/>
    <w:rsid w:val="00877F3F"/>
    <w:rsid w:val="0088685C"/>
    <w:rsid w:val="00891BD9"/>
    <w:rsid w:val="00893C69"/>
    <w:rsid w:val="00896764"/>
    <w:rsid w:val="008A2AF6"/>
    <w:rsid w:val="008A66F1"/>
    <w:rsid w:val="008A7C97"/>
    <w:rsid w:val="008B10E6"/>
    <w:rsid w:val="008B3479"/>
    <w:rsid w:val="008C4A7A"/>
    <w:rsid w:val="008D7315"/>
    <w:rsid w:val="008E1F3B"/>
    <w:rsid w:val="008F2C47"/>
    <w:rsid w:val="008F3286"/>
    <w:rsid w:val="0090027F"/>
    <w:rsid w:val="00906EFA"/>
    <w:rsid w:val="00911648"/>
    <w:rsid w:val="00913878"/>
    <w:rsid w:val="00914701"/>
    <w:rsid w:val="0092138B"/>
    <w:rsid w:val="009235D0"/>
    <w:rsid w:val="00924E21"/>
    <w:rsid w:val="0093008C"/>
    <w:rsid w:val="0095202F"/>
    <w:rsid w:val="00953D82"/>
    <w:rsid w:val="00961607"/>
    <w:rsid w:val="00965F35"/>
    <w:rsid w:val="009673DB"/>
    <w:rsid w:val="00970B55"/>
    <w:rsid w:val="00972B4C"/>
    <w:rsid w:val="00975EC8"/>
    <w:rsid w:val="00980867"/>
    <w:rsid w:val="009811F5"/>
    <w:rsid w:val="00983246"/>
    <w:rsid w:val="00991D9F"/>
    <w:rsid w:val="009960BA"/>
    <w:rsid w:val="009A2F6E"/>
    <w:rsid w:val="009A6B47"/>
    <w:rsid w:val="009A6DC3"/>
    <w:rsid w:val="009B5B85"/>
    <w:rsid w:val="009C290C"/>
    <w:rsid w:val="009D7E86"/>
    <w:rsid w:val="009E069A"/>
    <w:rsid w:val="009E22ED"/>
    <w:rsid w:val="009E37A0"/>
    <w:rsid w:val="009F19A9"/>
    <w:rsid w:val="009F2143"/>
    <w:rsid w:val="009F2438"/>
    <w:rsid w:val="00A11005"/>
    <w:rsid w:val="00A1143D"/>
    <w:rsid w:val="00A26100"/>
    <w:rsid w:val="00A341BF"/>
    <w:rsid w:val="00A37E0A"/>
    <w:rsid w:val="00A51382"/>
    <w:rsid w:val="00A634D5"/>
    <w:rsid w:val="00A63D66"/>
    <w:rsid w:val="00A75E31"/>
    <w:rsid w:val="00A85E03"/>
    <w:rsid w:val="00A86A4F"/>
    <w:rsid w:val="00A922BD"/>
    <w:rsid w:val="00A968BA"/>
    <w:rsid w:val="00AA3068"/>
    <w:rsid w:val="00AB39B0"/>
    <w:rsid w:val="00AB4AD7"/>
    <w:rsid w:val="00AB6267"/>
    <w:rsid w:val="00AB76AB"/>
    <w:rsid w:val="00AC4739"/>
    <w:rsid w:val="00AC5834"/>
    <w:rsid w:val="00AD34A7"/>
    <w:rsid w:val="00AD3559"/>
    <w:rsid w:val="00AD563A"/>
    <w:rsid w:val="00AE40F0"/>
    <w:rsid w:val="00AE7A50"/>
    <w:rsid w:val="00AF0EEF"/>
    <w:rsid w:val="00AF20E4"/>
    <w:rsid w:val="00B02547"/>
    <w:rsid w:val="00B07F67"/>
    <w:rsid w:val="00B171E0"/>
    <w:rsid w:val="00B32B83"/>
    <w:rsid w:val="00B35BBE"/>
    <w:rsid w:val="00B44C97"/>
    <w:rsid w:val="00B475EB"/>
    <w:rsid w:val="00B52B70"/>
    <w:rsid w:val="00B53C4A"/>
    <w:rsid w:val="00B610D7"/>
    <w:rsid w:val="00B71CD3"/>
    <w:rsid w:val="00B803C7"/>
    <w:rsid w:val="00B954CC"/>
    <w:rsid w:val="00B95569"/>
    <w:rsid w:val="00BA7181"/>
    <w:rsid w:val="00BB7E3C"/>
    <w:rsid w:val="00BC2641"/>
    <w:rsid w:val="00BC6619"/>
    <w:rsid w:val="00BD2E89"/>
    <w:rsid w:val="00BE674F"/>
    <w:rsid w:val="00BF6BBA"/>
    <w:rsid w:val="00C014F1"/>
    <w:rsid w:val="00C10A5C"/>
    <w:rsid w:val="00C10F82"/>
    <w:rsid w:val="00C11D0E"/>
    <w:rsid w:val="00C12A84"/>
    <w:rsid w:val="00C13407"/>
    <w:rsid w:val="00C24837"/>
    <w:rsid w:val="00C3159C"/>
    <w:rsid w:val="00C41598"/>
    <w:rsid w:val="00C50E17"/>
    <w:rsid w:val="00C56DDB"/>
    <w:rsid w:val="00C60B02"/>
    <w:rsid w:val="00C65786"/>
    <w:rsid w:val="00C82187"/>
    <w:rsid w:val="00C9343D"/>
    <w:rsid w:val="00C94AE1"/>
    <w:rsid w:val="00CD649B"/>
    <w:rsid w:val="00CD7040"/>
    <w:rsid w:val="00CF5149"/>
    <w:rsid w:val="00CF54CC"/>
    <w:rsid w:val="00D077ED"/>
    <w:rsid w:val="00D16B0F"/>
    <w:rsid w:val="00D34562"/>
    <w:rsid w:val="00D3797A"/>
    <w:rsid w:val="00D456F5"/>
    <w:rsid w:val="00D56D4C"/>
    <w:rsid w:val="00D7468E"/>
    <w:rsid w:val="00D77E5F"/>
    <w:rsid w:val="00D8764F"/>
    <w:rsid w:val="00D91982"/>
    <w:rsid w:val="00D91BDD"/>
    <w:rsid w:val="00D92EB6"/>
    <w:rsid w:val="00DA1928"/>
    <w:rsid w:val="00DA2651"/>
    <w:rsid w:val="00DA708B"/>
    <w:rsid w:val="00DB3152"/>
    <w:rsid w:val="00DB6A36"/>
    <w:rsid w:val="00DC41F0"/>
    <w:rsid w:val="00DC7CEC"/>
    <w:rsid w:val="00DD27EE"/>
    <w:rsid w:val="00DD6273"/>
    <w:rsid w:val="00DE29BB"/>
    <w:rsid w:val="00DF1818"/>
    <w:rsid w:val="00DF4DDB"/>
    <w:rsid w:val="00DF5A46"/>
    <w:rsid w:val="00DF6B6F"/>
    <w:rsid w:val="00E004DC"/>
    <w:rsid w:val="00E04040"/>
    <w:rsid w:val="00E04AA2"/>
    <w:rsid w:val="00E13039"/>
    <w:rsid w:val="00E215E6"/>
    <w:rsid w:val="00E24FF1"/>
    <w:rsid w:val="00E27E15"/>
    <w:rsid w:val="00E27E2A"/>
    <w:rsid w:val="00E30ABB"/>
    <w:rsid w:val="00E34326"/>
    <w:rsid w:val="00E35264"/>
    <w:rsid w:val="00E464CA"/>
    <w:rsid w:val="00E51C4E"/>
    <w:rsid w:val="00E52EBE"/>
    <w:rsid w:val="00E608C0"/>
    <w:rsid w:val="00E705DF"/>
    <w:rsid w:val="00E9408D"/>
    <w:rsid w:val="00EA0762"/>
    <w:rsid w:val="00EA2AD0"/>
    <w:rsid w:val="00EA50C1"/>
    <w:rsid w:val="00EB3166"/>
    <w:rsid w:val="00EB680E"/>
    <w:rsid w:val="00EB7568"/>
    <w:rsid w:val="00EC07CF"/>
    <w:rsid w:val="00EC1E1D"/>
    <w:rsid w:val="00EC74C9"/>
    <w:rsid w:val="00ED1688"/>
    <w:rsid w:val="00ED200B"/>
    <w:rsid w:val="00EE1648"/>
    <w:rsid w:val="00EE4864"/>
    <w:rsid w:val="00EF0A2B"/>
    <w:rsid w:val="00EF107B"/>
    <w:rsid w:val="00EF7716"/>
    <w:rsid w:val="00F03032"/>
    <w:rsid w:val="00F0589B"/>
    <w:rsid w:val="00F0793D"/>
    <w:rsid w:val="00F125AD"/>
    <w:rsid w:val="00F12929"/>
    <w:rsid w:val="00F14838"/>
    <w:rsid w:val="00F14A09"/>
    <w:rsid w:val="00F1566A"/>
    <w:rsid w:val="00F1744E"/>
    <w:rsid w:val="00F20EE0"/>
    <w:rsid w:val="00F21363"/>
    <w:rsid w:val="00F332B8"/>
    <w:rsid w:val="00F36A82"/>
    <w:rsid w:val="00F40488"/>
    <w:rsid w:val="00F45E54"/>
    <w:rsid w:val="00F465E5"/>
    <w:rsid w:val="00F50D97"/>
    <w:rsid w:val="00F575B8"/>
    <w:rsid w:val="00F611C5"/>
    <w:rsid w:val="00F87D53"/>
    <w:rsid w:val="00F905B1"/>
    <w:rsid w:val="00F9392B"/>
    <w:rsid w:val="00F93E0C"/>
    <w:rsid w:val="00F97868"/>
    <w:rsid w:val="00FB52EC"/>
    <w:rsid w:val="00FD6D12"/>
    <w:rsid w:val="00FD77FD"/>
    <w:rsid w:val="00FE1F02"/>
    <w:rsid w:val="00FE7700"/>
    <w:rsid w:val="00FF33CB"/>
    <w:rsid w:val="00FF415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A7DEB7"/>
  <w15:chartTrackingRefBased/>
  <w15:docId w15:val="{6C062C35-2FDC-42F9-8CAF-EA23472E10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A2AF6"/>
    <w:rPr>
      <w:rFonts w:ascii="Calibri" w:eastAsia="SimSun" w:hAnsi="Calibri" w:cs="Times New Roman"/>
    </w:rPr>
  </w:style>
  <w:style w:type="paragraph" w:styleId="Heading1">
    <w:name w:val="heading 1"/>
    <w:basedOn w:val="Normal"/>
    <w:next w:val="Normal"/>
    <w:link w:val="Heading1Char"/>
    <w:uiPriority w:val="9"/>
    <w:qFormat/>
    <w:rsid w:val="00A968B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4">
    <w:name w:val="heading 4"/>
    <w:basedOn w:val="Normal"/>
    <w:next w:val="Normal"/>
    <w:link w:val="Heading4Char"/>
    <w:uiPriority w:val="9"/>
    <w:semiHidden/>
    <w:unhideWhenUsed/>
    <w:qFormat/>
    <w:rsid w:val="00637E42"/>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A2AF6"/>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8A2AF6"/>
    <w:rPr>
      <w:rFonts w:ascii="Arial" w:eastAsia="SimSun" w:hAnsi="Arial" w:cs="Times New Roman"/>
      <w:b/>
      <w:noProof/>
      <w:sz w:val="18"/>
      <w:szCs w:val="20"/>
    </w:rPr>
  </w:style>
  <w:style w:type="paragraph" w:customStyle="1" w:styleId="CRCoverPage">
    <w:name w:val="CR Cover Page"/>
    <w:rsid w:val="008A2AF6"/>
    <w:pPr>
      <w:spacing w:after="120" w:line="240" w:lineRule="auto"/>
    </w:pPr>
    <w:rPr>
      <w:rFonts w:ascii="Arial" w:eastAsia="MS Mincho" w:hAnsi="Arial" w:cs="Times New Roman"/>
      <w:sz w:val="20"/>
      <w:szCs w:val="20"/>
      <w:lang w:val="en-GB"/>
    </w:rPr>
  </w:style>
  <w:style w:type="paragraph" w:customStyle="1" w:styleId="Tdoc">
    <w:name w:val="Tdoc"/>
    <w:basedOn w:val="Normal"/>
    <w:link w:val="TdocChar"/>
    <w:qFormat/>
    <w:rsid w:val="008A2AF6"/>
    <w:pPr>
      <w:keepNext/>
      <w:keepLines/>
      <w:widowControl w:val="0"/>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Arial" w:hAnsi="Arial"/>
      <w:noProof/>
      <w:sz w:val="32"/>
      <w:szCs w:val="20"/>
      <w:lang w:eastAsia="zh-CN"/>
    </w:rPr>
  </w:style>
  <w:style w:type="character" w:customStyle="1" w:styleId="TdocChar">
    <w:name w:val="Tdoc Char"/>
    <w:link w:val="Tdoc"/>
    <w:rsid w:val="008A2AF6"/>
    <w:rPr>
      <w:rFonts w:ascii="Arial" w:eastAsia="Arial" w:hAnsi="Arial" w:cs="Times New Roman"/>
      <w:noProof/>
      <w:sz w:val="32"/>
      <w:szCs w:val="20"/>
      <w:lang w:eastAsia="zh-CN"/>
    </w:rPr>
  </w:style>
  <w:style w:type="paragraph" w:styleId="ListParagraph">
    <w:name w:val="List Paragraph"/>
    <w:basedOn w:val="Normal"/>
    <w:uiPriority w:val="34"/>
    <w:qFormat/>
    <w:rsid w:val="008A2AF6"/>
    <w:pPr>
      <w:ind w:left="720"/>
      <w:contextualSpacing/>
    </w:pPr>
  </w:style>
  <w:style w:type="table" w:styleId="TableGrid">
    <w:name w:val="Table Grid"/>
    <w:basedOn w:val="TableNormal"/>
    <w:uiPriority w:val="39"/>
    <w:rsid w:val="008A2AF6"/>
    <w:pPr>
      <w:spacing w:after="0" w:line="240" w:lineRule="auto"/>
    </w:pPr>
    <w:rPr>
      <w:rFonts w:ascii="Calibri" w:eastAsia="SimSu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unhideWhenUsed/>
    <w:rsid w:val="008A2AF6"/>
  </w:style>
  <w:style w:type="paragraph" w:styleId="Title">
    <w:name w:val="Title"/>
    <w:basedOn w:val="Normal"/>
    <w:next w:val="Normal"/>
    <w:link w:val="TitleChar"/>
    <w:uiPriority w:val="10"/>
    <w:qFormat/>
    <w:rsid w:val="00110513"/>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10513"/>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sid w:val="00A968BA"/>
    <w:rPr>
      <w:rFonts w:asciiTheme="majorHAnsi" w:eastAsiaTheme="majorEastAsia" w:hAnsiTheme="majorHAnsi" w:cstheme="majorBidi"/>
      <w:color w:val="2E74B5" w:themeColor="accent1" w:themeShade="BF"/>
      <w:sz w:val="32"/>
      <w:szCs w:val="32"/>
    </w:rPr>
  </w:style>
  <w:style w:type="character" w:styleId="IntenseEmphasis">
    <w:name w:val="Intense Emphasis"/>
    <w:basedOn w:val="DefaultParagraphFont"/>
    <w:uiPriority w:val="21"/>
    <w:qFormat/>
    <w:rsid w:val="00A968BA"/>
    <w:rPr>
      <w:i/>
      <w:iCs/>
      <w:color w:val="5B9BD5" w:themeColor="accent1"/>
    </w:rPr>
  </w:style>
  <w:style w:type="paragraph" w:customStyle="1" w:styleId="TAL">
    <w:name w:val="TAL"/>
    <w:basedOn w:val="Normal"/>
    <w:link w:val="TALCar"/>
    <w:rsid w:val="009A2F6E"/>
    <w:pPr>
      <w:keepNext/>
      <w:keepLines/>
      <w:spacing w:after="0" w:line="240" w:lineRule="auto"/>
    </w:pPr>
    <w:rPr>
      <w:rFonts w:ascii="Arial" w:hAnsi="Arial"/>
      <w:sz w:val="18"/>
      <w:szCs w:val="20"/>
      <w:lang w:val="en-GB"/>
    </w:rPr>
  </w:style>
  <w:style w:type="paragraph" w:customStyle="1" w:styleId="TAH">
    <w:name w:val="TAH"/>
    <w:basedOn w:val="Normal"/>
    <w:link w:val="TAHCar"/>
    <w:qFormat/>
    <w:rsid w:val="009A2F6E"/>
    <w:pPr>
      <w:keepNext/>
      <w:keepLines/>
      <w:spacing w:after="0" w:line="240" w:lineRule="auto"/>
      <w:jc w:val="center"/>
    </w:pPr>
    <w:rPr>
      <w:rFonts w:ascii="Arial" w:hAnsi="Arial"/>
      <w:b/>
      <w:sz w:val="18"/>
      <w:szCs w:val="20"/>
      <w:lang w:val="en-GB"/>
    </w:rPr>
  </w:style>
  <w:style w:type="character" w:customStyle="1" w:styleId="TALCar">
    <w:name w:val="TAL Car"/>
    <w:link w:val="TAL"/>
    <w:rsid w:val="009A2F6E"/>
    <w:rPr>
      <w:rFonts w:ascii="Arial" w:eastAsia="SimSun" w:hAnsi="Arial" w:cs="Times New Roman"/>
      <w:sz w:val="18"/>
      <w:szCs w:val="20"/>
      <w:lang w:val="en-GB"/>
    </w:rPr>
  </w:style>
  <w:style w:type="paragraph" w:customStyle="1" w:styleId="TH">
    <w:name w:val="TH"/>
    <w:basedOn w:val="Normal"/>
    <w:link w:val="THChar"/>
    <w:rsid w:val="006B6AA2"/>
    <w:pPr>
      <w:keepNext/>
      <w:keepLines/>
      <w:spacing w:before="60" w:after="180" w:line="240" w:lineRule="auto"/>
      <w:jc w:val="center"/>
    </w:pPr>
    <w:rPr>
      <w:rFonts w:ascii="Arial" w:hAnsi="Arial"/>
      <w:b/>
      <w:sz w:val="20"/>
      <w:szCs w:val="20"/>
      <w:lang w:val="en-GB"/>
    </w:rPr>
  </w:style>
  <w:style w:type="character" w:customStyle="1" w:styleId="THChar">
    <w:name w:val="TH Char"/>
    <w:link w:val="TH"/>
    <w:rsid w:val="006B6AA2"/>
    <w:rPr>
      <w:rFonts w:ascii="Arial" w:eastAsia="SimSun" w:hAnsi="Arial" w:cs="Times New Roman"/>
      <w:b/>
      <w:sz w:val="20"/>
      <w:szCs w:val="20"/>
      <w:lang w:val="en-GB"/>
    </w:rPr>
  </w:style>
  <w:style w:type="paragraph" w:customStyle="1" w:styleId="TAC">
    <w:name w:val="TAC"/>
    <w:basedOn w:val="TAL"/>
    <w:link w:val="TACCar"/>
    <w:qFormat/>
    <w:rsid w:val="00FF33CB"/>
    <w:pPr>
      <w:overflowPunct w:val="0"/>
      <w:autoSpaceDE w:val="0"/>
      <w:autoSpaceDN w:val="0"/>
      <w:adjustRightInd w:val="0"/>
      <w:jc w:val="center"/>
      <w:textAlignment w:val="baseline"/>
    </w:pPr>
    <w:rPr>
      <w:lang w:val="x-none"/>
    </w:rPr>
  </w:style>
  <w:style w:type="paragraph" w:customStyle="1" w:styleId="TAR">
    <w:name w:val="TAR"/>
    <w:basedOn w:val="TAL"/>
    <w:rsid w:val="00FF33CB"/>
    <w:pPr>
      <w:overflowPunct w:val="0"/>
      <w:autoSpaceDE w:val="0"/>
      <w:autoSpaceDN w:val="0"/>
      <w:adjustRightInd w:val="0"/>
      <w:jc w:val="right"/>
      <w:textAlignment w:val="baseline"/>
    </w:pPr>
    <w:rPr>
      <w:lang w:val="x-none"/>
    </w:rPr>
  </w:style>
  <w:style w:type="character" w:customStyle="1" w:styleId="TACCar">
    <w:name w:val="TAC Car"/>
    <w:link w:val="TAC"/>
    <w:locked/>
    <w:rsid w:val="00FF33CB"/>
    <w:rPr>
      <w:rFonts w:ascii="Arial" w:eastAsia="SimSun" w:hAnsi="Arial" w:cs="Times New Roman"/>
      <w:sz w:val="18"/>
      <w:szCs w:val="20"/>
      <w:lang w:val="x-none"/>
    </w:rPr>
  </w:style>
  <w:style w:type="character" w:customStyle="1" w:styleId="TAHCar">
    <w:name w:val="TAH Car"/>
    <w:link w:val="TAH"/>
    <w:qFormat/>
    <w:locked/>
    <w:rsid w:val="00FF33CB"/>
    <w:rPr>
      <w:rFonts w:ascii="Arial" w:eastAsia="SimSun" w:hAnsi="Arial" w:cs="Times New Roman"/>
      <w:b/>
      <w:sz w:val="18"/>
      <w:szCs w:val="20"/>
      <w:lang w:val="en-GB"/>
    </w:rPr>
  </w:style>
  <w:style w:type="character" w:styleId="CommentReference">
    <w:name w:val="annotation reference"/>
    <w:basedOn w:val="DefaultParagraphFont"/>
    <w:uiPriority w:val="99"/>
    <w:semiHidden/>
    <w:unhideWhenUsed/>
    <w:rsid w:val="0090027F"/>
    <w:rPr>
      <w:sz w:val="16"/>
      <w:szCs w:val="16"/>
    </w:rPr>
  </w:style>
  <w:style w:type="paragraph" w:styleId="CommentText">
    <w:name w:val="annotation text"/>
    <w:basedOn w:val="Normal"/>
    <w:link w:val="CommentTextChar"/>
    <w:uiPriority w:val="99"/>
    <w:semiHidden/>
    <w:unhideWhenUsed/>
    <w:rsid w:val="0090027F"/>
    <w:pPr>
      <w:spacing w:line="240" w:lineRule="auto"/>
    </w:pPr>
    <w:rPr>
      <w:sz w:val="20"/>
      <w:szCs w:val="20"/>
    </w:rPr>
  </w:style>
  <w:style w:type="character" w:customStyle="1" w:styleId="CommentTextChar">
    <w:name w:val="Comment Text Char"/>
    <w:basedOn w:val="DefaultParagraphFont"/>
    <w:link w:val="CommentText"/>
    <w:uiPriority w:val="99"/>
    <w:semiHidden/>
    <w:rsid w:val="0090027F"/>
    <w:rPr>
      <w:rFonts w:ascii="Calibri" w:eastAsia="SimSu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90027F"/>
    <w:rPr>
      <w:b/>
      <w:bCs/>
    </w:rPr>
  </w:style>
  <w:style w:type="character" w:customStyle="1" w:styleId="CommentSubjectChar">
    <w:name w:val="Comment Subject Char"/>
    <w:basedOn w:val="CommentTextChar"/>
    <w:link w:val="CommentSubject"/>
    <w:uiPriority w:val="99"/>
    <w:semiHidden/>
    <w:rsid w:val="0090027F"/>
    <w:rPr>
      <w:rFonts w:ascii="Calibri" w:eastAsia="SimSun" w:hAnsi="Calibri" w:cs="Times New Roman"/>
      <w:b/>
      <w:bCs/>
      <w:sz w:val="20"/>
      <w:szCs w:val="20"/>
    </w:rPr>
  </w:style>
  <w:style w:type="paragraph" w:styleId="BalloonText">
    <w:name w:val="Balloon Text"/>
    <w:basedOn w:val="Normal"/>
    <w:link w:val="BalloonTextChar"/>
    <w:uiPriority w:val="99"/>
    <w:semiHidden/>
    <w:unhideWhenUsed/>
    <w:rsid w:val="0090027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0027F"/>
    <w:rPr>
      <w:rFonts w:ascii="Segoe UI" w:eastAsia="SimSun" w:hAnsi="Segoe UI" w:cs="Segoe UI"/>
      <w:sz w:val="18"/>
      <w:szCs w:val="18"/>
    </w:rPr>
  </w:style>
  <w:style w:type="character" w:customStyle="1" w:styleId="TALChar">
    <w:name w:val="TAL Char"/>
    <w:rsid w:val="00637E42"/>
    <w:rPr>
      <w:rFonts w:ascii="Arial" w:hAnsi="Arial"/>
      <w:sz w:val="18"/>
    </w:rPr>
  </w:style>
  <w:style w:type="character" w:customStyle="1" w:styleId="Heading4Char">
    <w:name w:val="Heading 4 Char"/>
    <w:basedOn w:val="DefaultParagraphFont"/>
    <w:link w:val="Heading4"/>
    <w:uiPriority w:val="9"/>
    <w:semiHidden/>
    <w:rsid w:val="00637E42"/>
    <w:rPr>
      <w:rFonts w:asciiTheme="majorHAnsi" w:eastAsiaTheme="majorEastAsia" w:hAnsiTheme="majorHAnsi" w:cstheme="majorBidi"/>
      <w:i/>
      <w:iCs/>
      <w:color w:val="2E74B5" w:themeColor="accent1" w:themeShade="BF"/>
    </w:rPr>
  </w:style>
  <w:style w:type="character" w:customStyle="1" w:styleId="TAHChar">
    <w:name w:val="TAH Char"/>
    <w:rsid w:val="00637E42"/>
    <w:rPr>
      <w:rFonts w:ascii="Arial" w:hAnsi="Arial"/>
      <w:b/>
      <w:sz w:val="18"/>
    </w:rPr>
  </w:style>
  <w:style w:type="paragraph" w:customStyle="1" w:styleId="NO">
    <w:name w:val="NO"/>
    <w:basedOn w:val="Normal"/>
    <w:link w:val="NOChar"/>
    <w:qFormat/>
    <w:rsid w:val="00473F99"/>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sz w:val="20"/>
      <w:szCs w:val="20"/>
      <w:lang w:val="x-none" w:eastAsia="x-none"/>
    </w:rPr>
  </w:style>
  <w:style w:type="character" w:customStyle="1" w:styleId="NOChar">
    <w:name w:val="NO Char"/>
    <w:link w:val="NO"/>
    <w:qFormat/>
    <w:rsid w:val="00473F99"/>
    <w:rPr>
      <w:rFonts w:ascii="Times New Roman" w:eastAsia="Times New Roman" w:hAnsi="Times New Roman" w:cs="Times New Roman"/>
      <w:sz w:val="20"/>
      <w:szCs w:val="20"/>
      <w:lang w:val="x-none" w:eastAsia="x-none"/>
    </w:rPr>
  </w:style>
  <w:style w:type="paragraph" w:styleId="Revision">
    <w:name w:val="Revision"/>
    <w:hidden/>
    <w:uiPriority w:val="99"/>
    <w:semiHidden/>
    <w:rsid w:val="00C11D0E"/>
    <w:pPr>
      <w:spacing w:after="0" w:line="240" w:lineRule="auto"/>
    </w:pPr>
    <w:rPr>
      <w:rFonts w:ascii="Calibri" w:eastAsia="SimSun" w:hAnsi="Calibri" w:cs="Times New Roman"/>
    </w:rPr>
  </w:style>
  <w:style w:type="paragraph" w:styleId="NormalWeb">
    <w:name w:val="Normal (Web)"/>
    <w:basedOn w:val="Normal"/>
    <w:uiPriority w:val="99"/>
    <w:semiHidden/>
    <w:unhideWhenUsed/>
    <w:rsid w:val="00970B55"/>
    <w:pPr>
      <w:spacing w:before="100" w:beforeAutospacing="1" w:after="100" w:afterAutospacing="1" w:line="240" w:lineRule="auto"/>
    </w:pPr>
    <w:rPr>
      <w:rFonts w:eastAsia="Times New Roman" w:cs="Calibri"/>
    </w:rPr>
  </w:style>
  <w:style w:type="character" w:customStyle="1" w:styleId="TACChar">
    <w:name w:val="TAC Char"/>
    <w:rsid w:val="003B4F0B"/>
    <w:rPr>
      <w:rFonts w:ascii="Arial" w:eastAsia="Times New Roman" w:hAnsi="Arial"/>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38173">
      <w:bodyDiv w:val="1"/>
      <w:marLeft w:val="0"/>
      <w:marRight w:val="0"/>
      <w:marTop w:val="0"/>
      <w:marBottom w:val="0"/>
      <w:divBdr>
        <w:top w:val="none" w:sz="0" w:space="0" w:color="auto"/>
        <w:left w:val="none" w:sz="0" w:space="0" w:color="auto"/>
        <w:bottom w:val="none" w:sz="0" w:space="0" w:color="auto"/>
        <w:right w:val="none" w:sz="0" w:space="0" w:color="auto"/>
      </w:divBdr>
    </w:div>
    <w:div w:id="40786264">
      <w:bodyDiv w:val="1"/>
      <w:marLeft w:val="0"/>
      <w:marRight w:val="0"/>
      <w:marTop w:val="0"/>
      <w:marBottom w:val="0"/>
      <w:divBdr>
        <w:top w:val="none" w:sz="0" w:space="0" w:color="auto"/>
        <w:left w:val="none" w:sz="0" w:space="0" w:color="auto"/>
        <w:bottom w:val="none" w:sz="0" w:space="0" w:color="auto"/>
        <w:right w:val="none" w:sz="0" w:space="0" w:color="auto"/>
      </w:divBdr>
    </w:div>
    <w:div w:id="80873739">
      <w:bodyDiv w:val="1"/>
      <w:marLeft w:val="0"/>
      <w:marRight w:val="0"/>
      <w:marTop w:val="0"/>
      <w:marBottom w:val="0"/>
      <w:divBdr>
        <w:top w:val="none" w:sz="0" w:space="0" w:color="auto"/>
        <w:left w:val="none" w:sz="0" w:space="0" w:color="auto"/>
        <w:bottom w:val="none" w:sz="0" w:space="0" w:color="auto"/>
        <w:right w:val="none" w:sz="0" w:space="0" w:color="auto"/>
      </w:divBdr>
    </w:div>
    <w:div w:id="119421288">
      <w:bodyDiv w:val="1"/>
      <w:marLeft w:val="0"/>
      <w:marRight w:val="0"/>
      <w:marTop w:val="0"/>
      <w:marBottom w:val="0"/>
      <w:divBdr>
        <w:top w:val="none" w:sz="0" w:space="0" w:color="auto"/>
        <w:left w:val="none" w:sz="0" w:space="0" w:color="auto"/>
        <w:bottom w:val="none" w:sz="0" w:space="0" w:color="auto"/>
        <w:right w:val="none" w:sz="0" w:space="0" w:color="auto"/>
      </w:divBdr>
    </w:div>
    <w:div w:id="195850723">
      <w:bodyDiv w:val="1"/>
      <w:marLeft w:val="0"/>
      <w:marRight w:val="0"/>
      <w:marTop w:val="0"/>
      <w:marBottom w:val="0"/>
      <w:divBdr>
        <w:top w:val="none" w:sz="0" w:space="0" w:color="auto"/>
        <w:left w:val="none" w:sz="0" w:space="0" w:color="auto"/>
        <w:bottom w:val="none" w:sz="0" w:space="0" w:color="auto"/>
        <w:right w:val="none" w:sz="0" w:space="0" w:color="auto"/>
      </w:divBdr>
    </w:div>
    <w:div w:id="219950427">
      <w:bodyDiv w:val="1"/>
      <w:marLeft w:val="0"/>
      <w:marRight w:val="0"/>
      <w:marTop w:val="0"/>
      <w:marBottom w:val="0"/>
      <w:divBdr>
        <w:top w:val="none" w:sz="0" w:space="0" w:color="auto"/>
        <w:left w:val="none" w:sz="0" w:space="0" w:color="auto"/>
        <w:bottom w:val="none" w:sz="0" w:space="0" w:color="auto"/>
        <w:right w:val="none" w:sz="0" w:space="0" w:color="auto"/>
      </w:divBdr>
    </w:div>
    <w:div w:id="328366724">
      <w:bodyDiv w:val="1"/>
      <w:marLeft w:val="0"/>
      <w:marRight w:val="0"/>
      <w:marTop w:val="0"/>
      <w:marBottom w:val="0"/>
      <w:divBdr>
        <w:top w:val="none" w:sz="0" w:space="0" w:color="auto"/>
        <w:left w:val="none" w:sz="0" w:space="0" w:color="auto"/>
        <w:bottom w:val="none" w:sz="0" w:space="0" w:color="auto"/>
        <w:right w:val="none" w:sz="0" w:space="0" w:color="auto"/>
      </w:divBdr>
    </w:div>
    <w:div w:id="444540374">
      <w:bodyDiv w:val="1"/>
      <w:marLeft w:val="0"/>
      <w:marRight w:val="0"/>
      <w:marTop w:val="0"/>
      <w:marBottom w:val="0"/>
      <w:divBdr>
        <w:top w:val="none" w:sz="0" w:space="0" w:color="auto"/>
        <w:left w:val="none" w:sz="0" w:space="0" w:color="auto"/>
        <w:bottom w:val="none" w:sz="0" w:space="0" w:color="auto"/>
        <w:right w:val="none" w:sz="0" w:space="0" w:color="auto"/>
      </w:divBdr>
    </w:div>
    <w:div w:id="775175971">
      <w:bodyDiv w:val="1"/>
      <w:marLeft w:val="0"/>
      <w:marRight w:val="0"/>
      <w:marTop w:val="0"/>
      <w:marBottom w:val="0"/>
      <w:divBdr>
        <w:top w:val="none" w:sz="0" w:space="0" w:color="auto"/>
        <w:left w:val="none" w:sz="0" w:space="0" w:color="auto"/>
        <w:bottom w:val="none" w:sz="0" w:space="0" w:color="auto"/>
        <w:right w:val="none" w:sz="0" w:space="0" w:color="auto"/>
      </w:divBdr>
    </w:div>
    <w:div w:id="810096628">
      <w:bodyDiv w:val="1"/>
      <w:marLeft w:val="0"/>
      <w:marRight w:val="0"/>
      <w:marTop w:val="0"/>
      <w:marBottom w:val="0"/>
      <w:divBdr>
        <w:top w:val="none" w:sz="0" w:space="0" w:color="auto"/>
        <w:left w:val="none" w:sz="0" w:space="0" w:color="auto"/>
        <w:bottom w:val="none" w:sz="0" w:space="0" w:color="auto"/>
        <w:right w:val="none" w:sz="0" w:space="0" w:color="auto"/>
      </w:divBdr>
    </w:div>
    <w:div w:id="858390781">
      <w:bodyDiv w:val="1"/>
      <w:marLeft w:val="0"/>
      <w:marRight w:val="0"/>
      <w:marTop w:val="0"/>
      <w:marBottom w:val="0"/>
      <w:divBdr>
        <w:top w:val="none" w:sz="0" w:space="0" w:color="auto"/>
        <w:left w:val="none" w:sz="0" w:space="0" w:color="auto"/>
        <w:bottom w:val="none" w:sz="0" w:space="0" w:color="auto"/>
        <w:right w:val="none" w:sz="0" w:space="0" w:color="auto"/>
      </w:divBdr>
    </w:div>
    <w:div w:id="914631652">
      <w:bodyDiv w:val="1"/>
      <w:marLeft w:val="0"/>
      <w:marRight w:val="0"/>
      <w:marTop w:val="0"/>
      <w:marBottom w:val="0"/>
      <w:divBdr>
        <w:top w:val="none" w:sz="0" w:space="0" w:color="auto"/>
        <w:left w:val="none" w:sz="0" w:space="0" w:color="auto"/>
        <w:bottom w:val="none" w:sz="0" w:space="0" w:color="auto"/>
        <w:right w:val="none" w:sz="0" w:space="0" w:color="auto"/>
      </w:divBdr>
    </w:div>
    <w:div w:id="936643718">
      <w:bodyDiv w:val="1"/>
      <w:marLeft w:val="0"/>
      <w:marRight w:val="0"/>
      <w:marTop w:val="0"/>
      <w:marBottom w:val="0"/>
      <w:divBdr>
        <w:top w:val="none" w:sz="0" w:space="0" w:color="auto"/>
        <w:left w:val="none" w:sz="0" w:space="0" w:color="auto"/>
        <w:bottom w:val="none" w:sz="0" w:space="0" w:color="auto"/>
        <w:right w:val="none" w:sz="0" w:space="0" w:color="auto"/>
      </w:divBdr>
    </w:div>
    <w:div w:id="1145050635">
      <w:bodyDiv w:val="1"/>
      <w:marLeft w:val="0"/>
      <w:marRight w:val="0"/>
      <w:marTop w:val="0"/>
      <w:marBottom w:val="0"/>
      <w:divBdr>
        <w:top w:val="none" w:sz="0" w:space="0" w:color="auto"/>
        <w:left w:val="none" w:sz="0" w:space="0" w:color="auto"/>
        <w:bottom w:val="none" w:sz="0" w:space="0" w:color="auto"/>
        <w:right w:val="none" w:sz="0" w:space="0" w:color="auto"/>
      </w:divBdr>
    </w:div>
    <w:div w:id="1222861007">
      <w:bodyDiv w:val="1"/>
      <w:marLeft w:val="0"/>
      <w:marRight w:val="0"/>
      <w:marTop w:val="0"/>
      <w:marBottom w:val="0"/>
      <w:divBdr>
        <w:top w:val="none" w:sz="0" w:space="0" w:color="auto"/>
        <w:left w:val="none" w:sz="0" w:space="0" w:color="auto"/>
        <w:bottom w:val="none" w:sz="0" w:space="0" w:color="auto"/>
        <w:right w:val="none" w:sz="0" w:space="0" w:color="auto"/>
      </w:divBdr>
    </w:div>
    <w:div w:id="1463646896">
      <w:bodyDiv w:val="1"/>
      <w:marLeft w:val="0"/>
      <w:marRight w:val="0"/>
      <w:marTop w:val="0"/>
      <w:marBottom w:val="0"/>
      <w:divBdr>
        <w:top w:val="none" w:sz="0" w:space="0" w:color="auto"/>
        <w:left w:val="none" w:sz="0" w:space="0" w:color="auto"/>
        <w:bottom w:val="none" w:sz="0" w:space="0" w:color="auto"/>
        <w:right w:val="none" w:sz="0" w:space="0" w:color="auto"/>
      </w:divBdr>
    </w:div>
    <w:div w:id="1470048654">
      <w:bodyDiv w:val="1"/>
      <w:marLeft w:val="0"/>
      <w:marRight w:val="0"/>
      <w:marTop w:val="0"/>
      <w:marBottom w:val="0"/>
      <w:divBdr>
        <w:top w:val="none" w:sz="0" w:space="0" w:color="auto"/>
        <w:left w:val="none" w:sz="0" w:space="0" w:color="auto"/>
        <w:bottom w:val="none" w:sz="0" w:space="0" w:color="auto"/>
        <w:right w:val="none" w:sz="0" w:space="0" w:color="auto"/>
      </w:divBdr>
    </w:div>
    <w:div w:id="1741559456">
      <w:bodyDiv w:val="1"/>
      <w:marLeft w:val="0"/>
      <w:marRight w:val="0"/>
      <w:marTop w:val="0"/>
      <w:marBottom w:val="0"/>
      <w:divBdr>
        <w:top w:val="none" w:sz="0" w:space="0" w:color="auto"/>
        <w:left w:val="none" w:sz="0" w:space="0" w:color="auto"/>
        <w:bottom w:val="none" w:sz="0" w:space="0" w:color="auto"/>
        <w:right w:val="none" w:sz="0" w:space="0" w:color="auto"/>
      </w:divBdr>
    </w:div>
    <w:div w:id="1934239776">
      <w:bodyDiv w:val="1"/>
      <w:marLeft w:val="0"/>
      <w:marRight w:val="0"/>
      <w:marTop w:val="0"/>
      <w:marBottom w:val="0"/>
      <w:divBdr>
        <w:top w:val="none" w:sz="0" w:space="0" w:color="auto"/>
        <w:left w:val="none" w:sz="0" w:space="0" w:color="auto"/>
        <w:bottom w:val="none" w:sz="0" w:space="0" w:color="auto"/>
        <w:right w:val="none" w:sz="0" w:space="0" w:color="auto"/>
      </w:divBdr>
    </w:div>
    <w:div w:id="2039230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7" ma:contentTypeDescription="Create a new document." ma:contentTypeScope="" ma:versionID="e264d3dea6b7428939b003180c18c13f">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75374da9d1561ee4a07d8bab9337534"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IEEE2006OfficeOnline.xsl" StyleName="IEEE" Version="2006">
  <b:Source>
    <b:Tag>NRv2XSI</b:Tag>
    <b:SourceType>ConferenceProceedings</b:SourceType>
    <b:Guid>{67A4B7DC-0118-43A6-89AD-073411BAC049}</b:Guid>
    <b:Title>RP-181429, "New SID: Study on NR V2X", Vodafone</b:Title>
    <b:RefOrder>1</b:RefOrder>
  </b:Source>
  <b:Source>
    <b:Tag>22186</b:Tag>
    <b:SourceType>ConferenceProceedings</b:SourceType>
    <b:Guid>{0372A3D5-87C4-47E7-AA73-6B5F1D8923A2}</b:Guid>
    <b:Title>TR 22.186, Enhancement of 3GPP support for V2X scenarios; Stage 1</b:Title>
    <b:RefOrder>2</b:RefOrder>
  </b:Source>
</b:Sources>
</file>

<file path=customXml/itemProps1.xml><?xml version="1.0" encoding="utf-8"?>
<ds:datastoreItem xmlns:ds="http://schemas.openxmlformats.org/officeDocument/2006/customXml" ds:itemID="{64E52A76-CB70-4A04-8418-D6012BF231AA}">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8B3DEAC2-B311-48C3-A7D6-C452A4BFC5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FFACB60-C278-4842-9E44-683012CD457D}">
  <ds:schemaRefs>
    <ds:schemaRef ds:uri="http://schemas.microsoft.com/sharepoint/v3/contenttype/forms"/>
  </ds:schemaRefs>
</ds:datastoreItem>
</file>

<file path=customXml/itemProps4.xml><?xml version="1.0" encoding="utf-8"?>
<ds:datastoreItem xmlns:ds="http://schemas.openxmlformats.org/officeDocument/2006/customXml" ds:itemID="{19752F66-6EBC-4154-B95A-D745F9B04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1494</Words>
  <Characters>7473</Characters>
  <Application>Microsoft Office Word</Application>
  <DocSecurity>0</DocSecurity>
  <Lines>134</Lines>
  <Paragraphs>65</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8987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SB</dc:creator>
  <cp:keywords>CTPClassification=CTP_NT</cp:keywords>
  <dc:description/>
  <cp:lastModifiedBy>Intel_SB</cp:lastModifiedBy>
  <cp:revision>4</cp:revision>
  <dcterms:created xsi:type="dcterms:W3CDTF">2019-11-08T02:16:00Z</dcterms:created>
  <dcterms:modified xsi:type="dcterms:W3CDTF">2019-11-08T02:17:00Z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d96afe58-a7a5-4705-98eb-f0598ae80bc6</vt:lpwstr>
  </property>
  <property fmtid="{D5CDD505-2E9C-101B-9397-08002B2CF9AE}" pid="3" name="CTP_TimeStamp">
    <vt:lpwstr>2019-11-08 02:17:30Z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0x010100C3355BB4B7850E44A83DAD8AF6CF14B0</vt:lpwstr>
  </property>
  <property fmtid="{D5CDD505-2E9C-101B-9397-08002B2CF9AE}" pid="8" name="CTPClassification">
    <vt:lpwstr>CTP_NT</vt:lpwstr>
  </property>
</Properties>
</file>