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8FB80" w14:textId="753C0D23" w:rsidR="0001471D" w:rsidRPr="00715910" w:rsidRDefault="0001471D" w:rsidP="0001471D">
      <w:pPr>
        <w:tabs>
          <w:tab w:val="left" w:pos="1985"/>
        </w:tabs>
        <w:rPr>
          <w:rFonts w:ascii="Arial" w:hAnsi="Arial" w:cs="Arial"/>
          <w:b/>
          <w:sz w:val="24"/>
        </w:rPr>
      </w:pPr>
      <w:r>
        <w:rPr>
          <w:rFonts w:ascii="Arial" w:hAnsi="Arial" w:cs="Arial"/>
          <w:b/>
          <w:sz w:val="24"/>
        </w:rPr>
        <w:t>3GPP TSG RAN WG2 Meeting #10</w:t>
      </w:r>
      <w:r w:rsidR="00AA0A55">
        <w:rPr>
          <w:rFonts w:ascii="Arial" w:hAnsi="Arial" w:cs="Arial"/>
          <w:b/>
          <w:sz w:val="24"/>
        </w:rPr>
        <w:t>8</w:t>
      </w:r>
      <w:r>
        <w:rPr>
          <w:rFonts w:ascii="Arial" w:hAnsi="Arial" w:cs="Arial"/>
          <w:b/>
          <w:sz w:val="24"/>
        </w:rPr>
        <w:t xml:space="preserve">        </w:t>
      </w:r>
      <w:r>
        <w:rPr>
          <w:rFonts w:ascii="Arial" w:hAnsi="Arial" w:cs="Arial"/>
          <w:b/>
          <w:sz w:val="24"/>
        </w:rPr>
        <w:tab/>
        <w:t xml:space="preserve">                                                       </w:t>
      </w:r>
      <w:r w:rsidR="00861ACA" w:rsidRPr="00861ACA">
        <w:rPr>
          <w:rFonts w:ascii="Arial" w:hAnsi="Arial" w:cs="Arial"/>
          <w:b/>
          <w:sz w:val="24"/>
        </w:rPr>
        <w:t>R2-1915178</w:t>
      </w:r>
      <w:bookmarkStart w:id="0" w:name="_GoBack"/>
      <w:bookmarkEnd w:id="0"/>
      <w:r>
        <w:rPr>
          <w:rFonts w:ascii="Arial" w:hAnsi="Arial" w:cs="Arial"/>
          <w:b/>
          <w:sz w:val="24"/>
        </w:rPr>
        <w:t xml:space="preserve">                                                            </w:t>
      </w:r>
      <w:r>
        <w:rPr>
          <w:rFonts w:ascii="Arial" w:hAnsi="Arial" w:cs="Arial"/>
          <w:b/>
          <w:sz w:val="24"/>
        </w:rPr>
        <w:br/>
      </w:r>
      <w:r w:rsidR="00AA0A55">
        <w:rPr>
          <w:rFonts w:ascii="Arial" w:hAnsi="Arial" w:cs="Arial"/>
          <w:b/>
          <w:sz w:val="24"/>
        </w:rPr>
        <w:t>Reno</w:t>
      </w:r>
      <w:r w:rsidRPr="00AE00B7">
        <w:rPr>
          <w:rFonts w:ascii="Arial" w:hAnsi="Arial" w:cs="Arial"/>
          <w:b/>
          <w:sz w:val="24"/>
        </w:rPr>
        <w:t xml:space="preserve">, </w:t>
      </w:r>
      <w:r w:rsidR="00AA0A55">
        <w:rPr>
          <w:rFonts w:ascii="Arial" w:hAnsi="Arial" w:cs="Arial"/>
          <w:b/>
          <w:sz w:val="24"/>
        </w:rPr>
        <w:t>USA</w:t>
      </w:r>
      <w:r w:rsidRPr="00AE00B7">
        <w:rPr>
          <w:rFonts w:ascii="Arial" w:hAnsi="Arial" w:cs="Arial"/>
          <w:b/>
          <w:sz w:val="24"/>
        </w:rPr>
        <w:t xml:space="preserve">, </w:t>
      </w:r>
      <w:r>
        <w:rPr>
          <w:rFonts w:ascii="Arial" w:hAnsi="Arial" w:cs="Arial"/>
          <w:b/>
          <w:sz w:val="24"/>
        </w:rPr>
        <w:t>1</w:t>
      </w:r>
      <w:r w:rsidR="00AA0A55">
        <w:rPr>
          <w:rFonts w:ascii="Arial" w:hAnsi="Arial" w:cs="Arial"/>
          <w:b/>
          <w:sz w:val="24"/>
        </w:rPr>
        <w:t>8</w:t>
      </w:r>
      <w:r w:rsidRPr="00CB39B5">
        <w:rPr>
          <w:rFonts w:ascii="Arial" w:hAnsi="Arial" w:cs="Arial"/>
          <w:b/>
          <w:sz w:val="24"/>
          <w:vertAlign w:val="superscript"/>
        </w:rPr>
        <w:t>th</w:t>
      </w:r>
      <w:r>
        <w:rPr>
          <w:rFonts w:ascii="Arial" w:hAnsi="Arial" w:cs="Arial"/>
          <w:b/>
          <w:sz w:val="24"/>
        </w:rPr>
        <w:t xml:space="preserve"> –</w:t>
      </w:r>
      <w:r w:rsidR="00AA0A55">
        <w:rPr>
          <w:rFonts w:ascii="Arial" w:hAnsi="Arial" w:cs="Arial"/>
          <w:b/>
          <w:sz w:val="24"/>
        </w:rPr>
        <w:t>22</w:t>
      </w:r>
      <w:r w:rsidR="00AA0A55" w:rsidRPr="00AA0A55">
        <w:rPr>
          <w:rFonts w:ascii="Arial" w:hAnsi="Arial" w:cs="Arial"/>
          <w:b/>
          <w:sz w:val="24"/>
          <w:vertAlign w:val="superscript"/>
        </w:rPr>
        <w:t>nd</w:t>
      </w:r>
      <w:r w:rsidR="00AA0A55">
        <w:rPr>
          <w:rFonts w:ascii="Arial" w:hAnsi="Arial" w:cs="Arial"/>
          <w:b/>
          <w:sz w:val="24"/>
        </w:rPr>
        <w:t xml:space="preserve"> November</w:t>
      </w:r>
      <w:r w:rsidRPr="00AE00B7">
        <w:rPr>
          <w:rFonts w:ascii="Arial" w:hAnsi="Arial" w:cs="Arial"/>
          <w:b/>
          <w:sz w:val="24"/>
        </w:rPr>
        <w:t xml:space="preserve"> 2019</w:t>
      </w:r>
      <w:r w:rsidR="001D1305">
        <w:rPr>
          <w:rFonts w:ascii="Arial" w:hAnsi="Arial" w:cs="Arial"/>
          <w:b/>
          <w:sz w:val="24"/>
        </w:rPr>
        <w:tab/>
      </w:r>
      <w:r w:rsidR="001D1305">
        <w:rPr>
          <w:rFonts w:ascii="Arial" w:hAnsi="Arial" w:cs="Arial"/>
          <w:b/>
          <w:sz w:val="24"/>
        </w:rPr>
        <w:tab/>
      </w:r>
      <w:r w:rsidR="001D1305">
        <w:rPr>
          <w:rFonts w:ascii="Arial" w:hAnsi="Arial" w:cs="Arial"/>
          <w:b/>
          <w:sz w:val="24"/>
        </w:rPr>
        <w:tab/>
      </w:r>
      <w:r w:rsidR="00E71DBE">
        <w:rPr>
          <w:rFonts w:ascii="Arial" w:hAnsi="Arial" w:cs="Arial"/>
          <w:b/>
          <w:sz w:val="24"/>
        </w:rPr>
        <w:t xml:space="preserve">       </w:t>
      </w:r>
      <w:r w:rsidR="00AA0A55">
        <w:rPr>
          <w:rFonts w:ascii="Arial" w:hAnsi="Arial" w:cs="Arial"/>
          <w:b/>
          <w:sz w:val="24"/>
        </w:rPr>
        <w:t xml:space="preserve">     </w:t>
      </w:r>
      <w:r w:rsidR="00AA0A55" w:rsidRPr="00600BC1">
        <w:rPr>
          <w:rFonts w:ascii="Arial" w:hAnsi="Arial" w:cs="Arial"/>
          <w:i/>
        </w:rPr>
        <w:t>[Re</w:t>
      </w:r>
      <w:r w:rsidR="00AA0A55">
        <w:rPr>
          <w:rFonts w:ascii="Arial" w:hAnsi="Arial" w:cs="Arial"/>
          <w:i/>
        </w:rPr>
        <w:t>submission</w:t>
      </w:r>
      <w:r w:rsidR="00AA0A55" w:rsidRPr="00600BC1">
        <w:rPr>
          <w:rFonts w:ascii="Arial" w:hAnsi="Arial" w:cs="Arial"/>
          <w:i/>
        </w:rPr>
        <w:t xml:space="preserve"> of R2-19</w:t>
      </w:r>
      <w:r w:rsidR="00AA0A55" w:rsidRPr="00176ACB">
        <w:rPr>
          <w:rFonts w:ascii="Arial" w:hAnsi="Arial" w:cs="Arial"/>
          <w:i/>
        </w:rPr>
        <w:t>132</w:t>
      </w:r>
      <w:r w:rsidR="00AA0A55">
        <w:rPr>
          <w:rFonts w:ascii="Arial" w:hAnsi="Arial" w:cs="Arial"/>
          <w:i/>
        </w:rPr>
        <w:t>77</w:t>
      </w:r>
      <w:r w:rsidR="00AA0A55" w:rsidRPr="00600BC1">
        <w:rPr>
          <w:rFonts w:ascii="Arial" w:hAnsi="Arial" w:cs="Arial"/>
          <w:i/>
        </w:rPr>
        <w:t>]</w:t>
      </w:r>
    </w:p>
    <w:p w14:paraId="0A7AD4E5" w14:textId="77777777" w:rsidR="006830B2" w:rsidRDefault="006830B2" w:rsidP="0001471D">
      <w:pPr>
        <w:spacing w:after="0" w:line="276" w:lineRule="auto"/>
        <w:ind w:left="1988" w:hanging="1988"/>
        <w:rPr>
          <w:rFonts w:ascii="Arial" w:hAnsi="Arial" w:cs="Arial"/>
          <w:b/>
          <w:sz w:val="24"/>
          <w:lang w:val="en-US"/>
        </w:rPr>
      </w:pPr>
    </w:p>
    <w:p w14:paraId="7915407A" w14:textId="7E5DCBB1" w:rsidR="0001471D"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0184C">
        <w:rPr>
          <w:rFonts w:ascii="Arial" w:hAnsi="Arial" w:cs="Arial"/>
          <w:b/>
          <w:sz w:val="24"/>
          <w:lang w:val="en-US"/>
        </w:rPr>
        <w:t>6</w:t>
      </w:r>
      <w:r w:rsidRPr="00543352">
        <w:rPr>
          <w:rFonts w:ascii="Arial" w:hAnsi="Arial" w:cs="Arial"/>
          <w:b/>
          <w:sz w:val="24"/>
          <w:lang w:val="en-US"/>
        </w:rPr>
        <w:t>.</w:t>
      </w:r>
      <w:r>
        <w:rPr>
          <w:rFonts w:ascii="Arial" w:hAnsi="Arial" w:cs="Arial"/>
          <w:b/>
          <w:sz w:val="24"/>
          <w:lang w:val="en-US"/>
        </w:rPr>
        <w:t>4.8</w:t>
      </w:r>
    </w:p>
    <w:p w14:paraId="3F578680" w14:textId="77777777" w:rsidR="0001471D" w:rsidRPr="00CD1841"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1BCFB1D9" w14:textId="3EB4647F" w:rsidR="0001471D" w:rsidRPr="00CD1841"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D1305" w:rsidRPr="001D1305">
        <w:rPr>
          <w:rFonts w:ascii="Arial" w:hAnsi="Arial" w:cs="Arial"/>
          <w:b/>
          <w:sz w:val="24"/>
          <w:lang w:val="en-US"/>
        </w:rPr>
        <w:t>Simultaneous Mode 1 and Mode 2 Configuration</w:t>
      </w:r>
      <w:r>
        <w:rPr>
          <w:rFonts w:ascii="Arial" w:hAnsi="Arial" w:cs="Arial"/>
          <w:b/>
          <w:sz w:val="24"/>
          <w:lang w:val="en-US"/>
        </w:rPr>
        <w:t xml:space="preserve"> </w:t>
      </w:r>
    </w:p>
    <w:p w14:paraId="09E6810A" w14:textId="77777777" w:rsidR="0001471D" w:rsidRPr="00CD1841"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 xml:space="preserve">Discussion </w:t>
      </w:r>
      <w:r>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5C048E78" w:rsidR="00A91CA7" w:rsidRDefault="00D07265" w:rsidP="00C278A5">
      <w:pPr>
        <w:pStyle w:val="3GPPText"/>
      </w:pPr>
      <w:r>
        <w:t>According</w:t>
      </w:r>
      <w:r w:rsidR="00161D59">
        <w:t xml:space="preserve"> </w:t>
      </w:r>
      <w:r w:rsidR="00972A56">
        <w:t xml:space="preserve">to the </w:t>
      </w:r>
      <w:r w:rsidR="00E16E6C">
        <w:t>e</w:t>
      </w:r>
      <w:r w:rsidR="00972A56">
        <w:t xml:space="preserve">mail discussion from the </w:t>
      </w:r>
      <w:r w:rsidR="00161D59">
        <w:t>RAN2#10</w:t>
      </w:r>
      <w:r w:rsidR="00972A56">
        <w:t>4</w:t>
      </w:r>
      <w:r w:rsidR="00161D59">
        <w:t xml:space="preserve"> meeting</w:t>
      </w:r>
      <w:r w:rsidR="00972A56">
        <w:t xml:space="preserve"> [1], the following agreement was finalized in the RAN2#105 meeting</w:t>
      </w:r>
      <w:r w:rsidR="00E16E6C">
        <w:t xml:space="preserve"> [2]</w:t>
      </w:r>
      <w:r w:rsidR="00972A56">
        <w:t xml:space="preserve"> </w:t>
      </w:r>
      <w:r w:rsidR="00E16E6C">
        <w:t>regarding the Mode 1 and Mode 2 simultaneous configuration of a UE</w:t>
      </w:r>
      <w:r w:rsidR="00A91CA7">
        <w:t xml:space="preserve">: </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1E9FB076" w14:textId="5579BDCA" w:rsidR="00AF2482" w:rsidRPr="00463BAD" w:rsidRDefault="00AF2482" w:rsidP="00AF2482">
            <w:pPr>
              <w:pStyle w:val="3GPPText"/>
              <w:spacing w:after="0"/>
              <w:rPr>
                <w:rFonts w:ascii="Arial" w:hAnsi="Arial" w:cs="Arial"/>
                <w:szCs w:val="22"/>
                <w:lang w:val="en-GB"/>
              </w:rPr>
            </w:pPr>
            <w:r w:rsidRPr="00463BAD">
              <w:rPr>
                <w:rFonts w:ascii="Arial" w:hAnsi="Arial" w:cs="Arial"/>
                <w:szCs w:val="22"/>
                <w:lang w:val="en-GB"/>
              </w:rPr>
              <w:t xml:space="preserve">Agreements on </w:t>
            </w:r>
            <w:r w:rsidR="00D63EF1" w:rsidRPr="00463BAD">
              <w:rPr>
                <w:rFonts w:ascii="Arial" w:hAnsi="Arial" w:cs="Arial"/>
                <w:szCs w:val="22"/>
                <w:lang w:val="en-GB"/>
              </w:rPr>
              <w:t>resource allocation/configuration</w:t>
            </w:r>
            <w:r w:rsidRPr="00463BAD">
              <w:rPr>
                <w:rFonts w:ascii="Arial" w:hAnsi="Arial" w:cs="Arial"/>
                <w:szCs w:val="22"/>
                <w:lang w:val="en-GB"/>
              </w:rPr>
              <w:t xml:space="preserve">: </w:t>
            </w:r>
          </w:p>
          <w:p w14:paraId="66BCE6CE" w14:textId="6560EED4" w:rsidR="00D63EF1" w:rsidRPr="00AF2482" w:rsidRDefault="00D63EF1" w:rsidP="00AF2482">
            <w:pPr>
              <w:pStyle w:val="3GPPText"/>
              <w:spacing w:after="0"/>
              <w:rPr>
                <w:rFonts w:ascii="Arial" w:hAnsi="Arial" w:cs="Arial"/>
                <w:sz w:val="20"/>
                <w:lang w:val="en-GB"/>
              </w:rPr>
            </w:pPr>
            <w:r>
              <w:rPr>
                <w:rFonts w:ascii="Arial" w:hAnsi="Arial" w:cs="Arial"/>
                <w:sz w:val="20"/>
                <w:lang w:val="en-GB"/>
              </w:rPr>
              <w:t>…</w:t>
            </w:r>
          </w:p>
          <w:p w14:paraId="555522B0" w14:textId="44A02CC3" w:rsidR="0025748C" w:rsidRPr="00D63EF1" w:rsidRDefault="00D63EF1" w:rsidP="00AF2482">
            <w:pPr>
              <w:pStyle w:val="3GPPText"/>
              <w:spacing w:before="0" w:after="0"/>
              <w:rPr>
                <w:rFonts w:ascii="Arial" w:hAnsi="Arial" w:cs="Arial"/>
                <w:lang w:val="en-GB"/>
              </w:rPr>
            </w:pPr>
            <w:r w:rsidRPr="00D63EF1">
              <w:rPr>
                <w:rFonts w:ascii="Arial" w:hAnsi="Arial" w:cs="Arial"/>
                <w:noProof/>
              </w:rPr>
              <w:t>1-12: Confirm that UE may be configured to perform both network controlled sidelink transmission and UE autonomous sidelink transmission.</w:t>
            </w:r>
          </w:p>
        </w:tc>
      </w:tr>
    </w:tbl>
    <w:p w14:paraId="0B70A765" w14:textId="77777777" w:rsidR="0025748C" w:rsidRDefault="0025748C" w:rsidP="00A91CA7">
      <w:pPr>
        <w:pStyle w:val="3GPPText"/>
        <w:spacing w:before="0" w:after="0"/>
      </w:pPr>
    </w:p>
    <w:p w14:paraId="05779BBE" w14:textId="340ABB27" w:rsidR="009A435C" w:rsidRDefault="009820E2" w:rsidP="00A91CA7">
      <w:pPr>
        <w:pStyle w:val="3GPPText"/>
        <w:spacing w:before="0" w:after="0"/>
      </w:pPr>
      <w:r>
        <w:t>Although the details of th</w:t>
      </w:r>
      <w:r w:rsidR="00533E20">
        <w:t>is</w:t>
      </w:r>
      <w:r>
        <w:t xml:space="preserve"> capability will be finalized after the </w:t>
      </w:r>
      <w:r w:rsidR="00533E20">
        <w:t xml:space="preserve">separate </w:t>
      </w:r>
      <w:r>
        <w:t>design of Mode 1 and Mode 2, t</w:t>
      </w:r>
      <w:r w:rsidR="00110AAA">
        <w:t xml:space="preserve">his contribution </w:t>
      </w:r>
      <w:r w:rsidR="00E16E6C">
        <w:t xml:space="preserve">discusses </w:t>
      </w:r>
      <w:r>
        <w:t>certain initial</w:t>
      </w:r>
      <w:r w:rsidR="00407CF6">
        <w:t xml:space="preserve"> aspects </w:t>
      </w:r>
      <w:r w:rsidR="00533E20">
        <w:t>pertaining</w:t>
      </w:r>
      <w:r w:rsidR="000C6BF5">
        <w:t xml:space="preserve"> to</w:t>
      </w:r>
      <w:r w:rsidR="00407CF6">
        <w:t xml:space="preserve"> </w:t>
      </w:r>
      <w:r w:rsidR="00A60EC4">
        <w:t xml:space="preserve">the </w:t>
      </w:r>
      <w:r w:rsidR="00407CF6">
        <w:t>dual configuration</w:t>
      </w:r>
      <w:r w:rsidR="003B6D90">
        <w:t xml:space="preserve"> (</w:t>
      </w:r>
      <w:r w:rsidR="00551843">
        <w:t>m</w:t>
      </w:r>
      <w:r w:rsidR="003B6D90">
        <w:t>ix mode operation)</w:t>
      </w:r>
      <w:r w:rsidR="00A60EC4">
        <w:t xml:space="preserve"> of</w:t>
      </w:r>
      <w:r w:rsidR="00407CF6">
        <w:t xml:space="preserve"> a UE</w:t>
      </w:r>
      <w:r w:rsidR="00110AAA">
        <w:t>.</w:t>
      </w:r>
      <w:r w:rsidR="00A60EC4">
        <w:t xml:space="preserve"> </w:t>
      </w:r>
      <w:r w:rsidR="003B6D90">
        <w:t>Furthermore, aspects related to switching</w:t>
      </w:r>
      <w:r w:rsidR="002C4BA5">
        <w:t xml:space="preserve"> between modes</w:t>
      </w:r>
      <w:r w:rsidR="003B6D90">
        <w:t xml:space="preserve"> are presented.</w:t>
      </w:r>
    </w:p>
    <w:p w14:paraId="32FF4A89" w14:textId="2CF17E8D" w:rsidR="006E3952" w:rsidRDefault="00E912C1" w:rsidP="00A91CA7">
      <w:pPr>
        <w:pStyle w:val="3GPPH1"/>
        <w:tabs>
          <w:tab w:val="clear" w:pos="425"/>
          <w:tab w:val="num" w:pos="426"/>
        </w:tabs>
      </w:pPr>
      <w:r>
        <w:t xml:space="preserve">Simultaneous </w:t>
      </w:r>
      <w:r w:rsidR="00B262D6">
        <w:t xml:space="preserve">Mode 1 and Mode 2 </w:t>
      </w:r>
      <w:r>
        <w:t>Configuration</w:t>
      </w:r>
    </w:p>
    <w:p w14:paraId="4790B00E" w14:textId="0DCAD9C1" w:rsidR="00B262D6" w:rsidRPr="00B262D6" w:rsidRDefault="00B262D6" w:rsidP="00B262D6">
      <w:pPr>
        <w:pStyle w:val="Heading2"/>
      </w:pPr>
      <w:r>
        <w:t>Motivations</w:t>
      </w:r>
    </w:p>
    <w:p w14:paraId="33021229" w14:textId="17C39FC0" w:rsidR="00A91CA7" w:rsidRDefault="008A4006" w:rsidP="00145F09">
      <w:pPr>
        <w:pStyle w:val="3GPPText"/>
      </w:pPr>
      <w:r>
        <w:t>A few aspects</w:t>
      </w:r>
      <w:r w:rsidR="00145F09">
        <w:t xml:space="preserve"> arose from the discussion</w:t>
      </w:r>
      <w:r w:rsidR="00A60EC4">
        <w:t xml:space="preserve"> [1]</w:t>
      </w:r>
      <w:r w:rsidR="00145F09">
        <w:t xml:space="preserve"> regarding the </w:t>
      </w:r>
      <w:r>
        <w:t>configuration</w:t>
      </w:r>
      <w:r w:rsidR="00145F09">
        <w:t xml:space="preserve"> </w:t>
      </w:r>
      <w:r w:rsidR="009F2B3C">
        <w:t>for</w:t>
      </w:r>
      <w:r w:rsidR="00145F09">
        <w:t xml:space="preserve"> </w:t>
      </w:r>
      <w:r w:rsidR="009F2B3C">
        <w:t>simultaneous Mode 1 and Mode 2 operation</w:t>
      </w:r>
      <w:r w:rsidR="00145F09">
        <w:t>:</w:t>
      </w:r>
    </w:p>
    <w:p w14:paraId="6151A2DD" w14:textId="5BBAD5AF" w:rsidR="00145F09" w:rsidRDefault="00145F09" w:rsidP="00145F09">
      <w:pPr>
        <w:pStyle w:val="3GPPText"/>
        <w:numPr>
          <w:ilvl w:val="0"/>
          <w:numId w:val="3"/>
        </w:numPr>
      </w:pPr>
      <w:r>
        <w:t xml:space="preserve">The support of </w:t>
      </w:r>
      <w:r w:rsidR="009F2B3C">
        <w:t>m</w:t>
      </w:r>
      <w:r>
        <w:t>ultiple QoS requirements required by the advanced uses cases defined for NR V2X.</w:t>
      </w:r>
    </w:p>
    <w:p w14:paraId="73196FA2" w14:textId="2C1F4B18" w:rsidR="00145F09" w:rsidRDefault="00145F09" w:rsidP="00145F09">
      <w:pPr>
        <w:pStyle w:val="3GPPText"/>
        <w:numPr>
          <w:ilvl w:val="0"/>
          <w:numId w:val="3"/>
        </w:numPr>
      </w:pPr>
      <w:r>
        <w:t>To enable cross-RAT operation</w:t>
      </w:r>
      <w:r w:rsidR="009159C5">
        <w:t xml:space="preserve"> resulting in the simultaneous configuration of a UE </w:t>
      </w:r>
      <w:r w:rsidR="00C2346D">
        <w:t>under</w:t>
      </w:r>
      <w:r w:rsidR="009159C5">
        <w:t xml:space="preserve"> the coverage of different RATs.</w:t>
      </w:r>
    </w:p>
    <w:p w14:paraId="16FA5EF7" w14:textId="7D61D642" w:rsidR="00822629" w:rsidRDefault="009F2B3C" w:rsidP="00145F09">
      <w:pPr>
        <w:pStyle w:val="3GPPText"/>
        <w:spacing w:after="0"/>
      </w:pPr>
      <w:r>
        <w:t xml:space="preserve">NR V2X has </w:t>
      </w:r>
      <w:r w:rsidR="00A60EC4">
        <w:t xml:space="preserve">already been  </w:t>
      </w:r>
      <w:r>
        <w:t xml:space="preserve">defined to cater to a stringent set of varying QoS requirements based on the introduction </w:t>
      </w:r>
      <w:r w:rsidR="007F3A16">
        <w:t xml:space="preserve">and support </w:t>
      </w:r>
      <w:r>
        <w:t>of the advanced use cases</w:t>
      </w:r>
      <w:r w:rsidR="00EA5FB8">
        <w:t xml:space="preserve"> </w:t>
      </w:r>
      <w:r w:rsidR="00AA6554">
        <w:t>[</w:t>
      </w:r>
      <w:r w:rsidR="007F3A16">
        <w:t>3</w:t>
      </w:r>
      <w:r w:rsidR="00AA6554">
        <w:t>]</w:t>
      </w:r>
      <w:r>
        <w:t xml:space="preserve">. </w:t>
      </w:r>
      <w:r w:rsidR="00AA6554">
        <w:t>Examples of such QoS metrics include the Packet Error Rate, which ranges from 10</w:t>
      </w:r>
      <w:r w:rsidR="00AA6554">
        <w:rPr>
          <w:vertAlign w:val="superscript"/>
        </w:rPr>
        <w:t>-1</w:t>
      </w:r>
      <w:r w:rsidR="00AA6554">
        <w:t xml:space="preserve"> to 10</w:t>
      </w:r>
      <w:r w:rsidR="00AA6554">
        <w:rPr>
          <w:vertAlign w:val="superscript"/>
        </w:rPr>
        <w:t>-4</w:t>
      </w:r>
      <w:r w:rsidR="00AA6554">
        <w:t xml:space="preserve"> and the packet delay budget, which </w:t>
      </w:r>
      <w:r w:rsidR="007F3A16">
        <w:t>can anywhere</w:t>
      </w:r>
      <w:r w:rsidR="00AA6554">
        <w:t xml:space="preserve"> from 3 ms to 500 ms as noted in the standardized PQI to QoS characteristics mapping in TS23.287 [</w:t>
      </w:r>
      <w:r w:rsidR="007F3A16">
        <w:t>4</w:t>
      </w:r>
      <w:r w:rsidR="00AA6554">
        <w:t>].</w:t>
      </w:r>
      <w:r w:rsidR="007F3A16">
        <w:t xml:space="preserve"> Enabling the UE to be simultaneously configured </w:t>
      </w:r>
      <w:r w:rsidR="00822629">
        <w:t xml:space="preserve">with scheduled (Mode 1) and autonomous (Mode 2) sidelink transmission resources </w:t>
      </w:r>
      <w:r w:rsidR="007F3A16">
        <w:t>offers the</w:t>
      </w:r>
      <w:r w:rsidR="00871094">
        <w:t xml:space="preserve"> ideal</w:t>
      </w:r>
      <w:r w:rsidR="007F3A16">
        <w:t xml:space="preserve"> </w:t>
      </w:r>
      <w:r w:rsidR="00C2346D">
        <w:t>framework</w:t>
      </w:r>
      <w:r w:rsidR="007F3A16">
        <w:t xml:space="preserve"> </w:t>
      </w:r>
      <w:r w:rsidR="00822629">
        <w:t>for different types of V2X services to be delivered.</w:t>
      </w:r>
      <w:r w:rsidR="007F3A16">
        <w:t xml:space="preserve"> </w:t>
      </w:r>
      <w:r w:rsidR="00822629">
        <w:t>Mode 1 takes advantage of the centralized scheduling by the gNB to offer SL transmissions</w:t>
      </w:r>
      <w:r w:rsidR="00791481">
        <w:t xml:space="preserve"> with higher reliability</w:t>
      </w:r>
      <w:r w:rsidR="00822629">
        <w:t xml:space="preserve"> albeit with a latency cost, while </w:t>
      </w:r>
      <w:r w:rsidR="00791481">
        <w:t xml:space="preserve">the </w:t>
      </w:r>
      <w:r w:rsidR="00822629">
        <w:t xml:space="preserve">distributed </w:t>
      </w:r>
      <w:r w:rsidR="00C2346D">
        <w:t xml:space="preserve">resource utilization </w:t>
      </w:r>
      <w:r w:rsidR="00822629">
        <w:t>approach</w:t>
      </w:r>
      <w:r w:rsidR="00791481">
        <w:t xml:space="preserve"> of</w:t>
      </w:r>
      <w:r w:rsidR="00822629">
        <w:t xml:space="preserve"> </w:t>
      </w:r>
      <w:r w:rsidR="00C2346D">
        <w:t xml:space="preserve">Mode 2 </w:t>
      </w:r>
      <w:r w:rsidR="00791481">
        <w:t>enables</w:t>
      </w:r>
      <w:r w:rsidR="00822629">
        <w:t xml:space="preserve"> lower latency SL transmission</w:t>
      </w:r>
      <w:r w:rsidR="00791481">
        <w:t>s</w:t>
      </w:r>
      <w:r w:rsidR="00822629">
        <w:t xml:space="preserve"> </w:t>
      </w:r>
      <w:r w:rsidR="00791481">
        <w:t>with</w:t>
      </w:r>
      <w:r w:rsidR="00822629">
        <w:t xml:space="preserve"> a lower reliability</w:t>
      </w:r>
      <w:r w:rsidR="00D109AC">
        <w:t xml:space="preserve"> (best effort)</w:t>
      </w:r>
      <w:r w:rsidR="00822629">
        <w:t xml:space="preserve">. </w:t>
      </w:r>
    </w:p>
    <w:p w14:paraId="32E73F3B" w14:textId="1E19E946" w:rsidR="00145F09" w:rsidRDefault="007F3A16" w:rsidP="00145F09">
      <w:pPr>
        <w:pStyle w:val="3GPPText"/>
        <w:spacing w:after="0"/>
      </w:pPr>
      <w:r>
        <w:t>Therefore, the existing single resource allocation configuration currently employed for LTE V2X may not be sufficient to fulfill the aforementioned requirements.</w:t>
      </w:r>
    </w:p>
    <w:p w14:paraId="0C8F08BE" w14:textId="2DAA501D" w:rsidR="00145F09" w:rsidRDefault="00145F09" w:rsidP="00145F09">
      <w:pPr>
        <w:pStyle w:val="3GPPText"/>
        <w:spacing w:after="0"/>
      </w:pPr>
      <w:r w:rsidRPr="00A907B4">
        <w:rPr>
          <w:b/>
        </w:rPr>
        <w:t xml:space="preserve">Observation 1: Varying QoS requirements </w:t>
      </w:r>
      <w:r w:rsidR="00A907B4" w:rsidRPr="00A907B4">
        <w:rPr>
          <w:b/>
        </w:rPr>
        <w:t xml:space="preserve">are one of the </w:t>
      </w:r>
      <w:r w:rsidRPr="00A907B4">
        <w:rPr>
          <w:b/>
        </w:rPr>
        <w:t>key motivation</w:t>
      </w:r>
      <w:r w:rsidR="00A907B4" w:rsidRPr="00A907B4">
        <w:rPr>
          <w:b/>
        </w:rPr>
        <w:t>s</w:t>
      </w:r>
      <w:r w:rsidRPr="00A907B4">
        <w:rPr>
          <w:b/>
        </w:rPr>
        <w:t xml:space="preserve"> for </w:t>
      </w:r>
      <w:r w:rsidR="008F5217">
        <w:rPr>
          <w:b/>
        </w:rPr>
        <w:t xml:space="preserve">simultaneous </w:t>
      </w:r>
      <w:r w:rsidRPr="00A907B4">
        <w:rPr>
          <w:b/>
        </w:rPr>
        <w:t>d</w:t>
      </w:r>
      <w:r w:rsidR="00A907B4" w:rsidRPr="00A907B4">
        <w:rPr>
          <w:b/>
        </w:rPr>
        <w:t>ual mode resource configuration, which can</w:t>
      </w:r>
      <w:r w:rsidRPr="00A907B4">
        <w:rPr>
          <w:b/>
        </w:rPr>
        <w:t xml:space="preserve"> enable the </w:t>
      </w:r>
      <w:r w:rsidR="00C2346D">
        <w:rPr>
          <w:b/>
        </w:rPr>
        <w:t xml:space="preserve">fulfillment of the </w:t>
      </w:r>
      <w:r w:rsidRPr="00A907B4">
        <w:rPr>
          <w:b/>
        </w:rPr>
        <w:t>advanced use</w:t>
      </w:r>
      <w:r w:rsidR="00C2346D">
        <w:rPr>
          <w:b/>
        </w:rPr>
        <w:t xml:space="preserve"> cases</w:t>
      </w:r>
      <w:r>
        <w:t>.</w:t>
      </w:r>
    </w:p>
    <w:p w14:paraId="262ADCCE" w14:textId="04967257" w:rsidR="00C32766" w:rsidRDefault="00632F99" w:rsidP="00145F09">
      <w:pPr>
        <w:pStyle w:val="3GPPText"/>
        <w:spacing w:after="0"/>
      </w:pPr>
      <w:r>
        <w:t xml:space="preserve">Another </w:t>
      </w:r>
      <w:r w:rsidR="008A4006">
        <w:t>point</w:t>
      </w:r>
      <w:r>
        <w:t xml:space="preserve"> </w:t>
      </w:r>
      <w:r w:rsidR="002507DE">
        <w:t>worth</w:t>
      </w:r>
      <w:r>
        <w:t xml:space="preserve"> consider</w:t>
      </w:r>
      <w:r w:rsidR="002507DE">
        <w:t>ing</w:t>
      </w:r>
      <w:r>
        <w:t xml:space="preserve"> </w:t>
      </w:r>
      <w:r w:rsidR="00E84412">
        <w:t xml:space="preserve">is the UE operation </w:t>
      </w:r>
      <w:r w:rsidR="001761FE">
        <w:t>under</w:t>
      </w:r>
      <w:r w:rsidR="00E84412">
        <w:t xml:space="preserve"> the coverage of different RATs, </w:t>
      </w:r>
      <w:r>
        <w:t>especially in the</w:t>
      </w:r>
      <w:r w:rsidR="00E84412">
        <w:t xml:space="preserve"> case</w:t>
      </w:r>
      <w:r>
        <w:t xml:space="preserve"> of</w:t>
      </w:r>
      <w:r w:rsidR="00E84412">
        <w:t xml:space="preserve"> LTE and NR. It has also been confirmed that either an LTE or NR RAT can semi-statically provide SL </w:t>
      </w:r>
      <w:r w:rsidR="00E84412">
        <w:lastRenderedPageBreak/>
        <w:t>configurations for a UE capable of supporting LTE or NR SL communications</w:t>
      </w:r>
      <w:r w:rsidR="00DF4BA9">
        <w:t xml:space="preserve"> </w:t>
      </w:r>
      <w:r w:rsidR="000F5891">
        <w:t xml:space="preserve">[5], </w:t>
      </w:r>
      <w:r w:rsidR="00DF4BA9">
        <w:t>provided that the UE has the required authorization</w:t>
      </w:r>
      <w:r w:rsidR="000F5891">
        <w:t xml:space="preserve"> within the PLMN area</w:t>
      </w:r>
      <w:r w:rsidR="00E84412">
        <w:t>.</w:t>
      </w:r>
      <w:r w:rsidR="00DF4BA9">
        <w:t xml:space="preserve"> The simultaneous configuration will also support the mapping of different V2X service types to RATs depending </w:t>
      </w:r>
      <w:r w:rsidR="00D0647E">
        <w:t xml:space="preserve">on </w:t>
      </w:r>
      <w:r w:rsidR="00DF4BA9">
        <w:t>the chosen Tx profile.</w:t>
      </w:r>
    </w:p>
    <w:p w14:paraId="466C38AA" w14:textId="3FEBDEBB" w:rsidR="00632F99" w:rsidRPr="00632F99" w:rsidRDefault="00145F09" w:rsidP="00145F09">
      <w:pPr>
        <w:pStyle w:val="3GPPText"/>
        <w:spacing w:after="0"/>
        <w:rPr>
          <w:b/>
        </w:rPr>
      </w:pPr>
      <w:r w:rsidRPr="00632F99">
        <w:rPr>
          <w:b/>
        </w:rPr>
        <w:t xml:space="preserve">Observation 2:  </w:t>
      </w:r>
      <w:r w:rsidR="00632F99" w:rsidRPr="00632F99">
        <w:rPr>
          <w:b/>
        </w:rPr>
        <w:t xml:space="preserve">Simultaneous </w:t>
      </w:r>
      <w:r w:rsidR="00BA0BAB">
        <w:rPr>
          <w:b/>
        </w:rPr>
        <w:t xml:space="preserve">dual mode </w:t>
      </w:r>
      <w:r w:rsidR="00632F99" w:rsidRPr="00632F99">
        <w:rPr>
          <w:b/>
        </w:rPr>
        <w:t xml:space="preserve">configuration </w:t>
      </w:r>
      <w:r w:rsidRPr="00632F99">
        <w:rPr>
          <w:b/>
        </w:rPr>
        <w:t xml:space="preserve">will also benefit </w:t>
      </w:r>
      <w:r w:rsidR="00632F99" w:rsidRPr="00632F99">
        <w:rPr>
          <w:b/>
        </w:rPr>
        <w:t>Cross-RAT operations.</w:t>
      </w:r>
    </w:p>
    <w:p w14:paraId="060BED85" w14:textId="360380EB" w:rsidR="00B262D6" w:rsidRDefault="00D109AC" w:rsidP="00B262D6">
      <w:pPr>
        <w:pStyle w:val="Heading2"/>
      </w:pPr>
      <w:r>
        <w:t>Mode Selection</w:t>
      </w:r>
      <w:r w:rsidR="00B262D6">
        <w:t xml:space="preserve"> </w:t>
      </w:r>
    </w:p>
    <w:p w14:paraId="45F95656" w14:textId="29D2B5DB" w:rsidR="002F0550" w:rsidRDefault="002F0550" w:rsidP="0061687B">
      <w:pPr>
        <w:pStyle w:val="3GPPText"/>
        <w:spacing w:after="0"/>
      </w:pPr>
      <w:r>
        <w:t xml:space="preserve">A key issue </w:t>
      </w:r>
      <w:r w:rsidR="001761FE">
        <w:t xml:space="preserve">of consideration </w:t>
      </w:r>
      <w:r>
        <w:t xml:space="preserve">is the </w:t>
      </w:r>
      <w:r w:rsidR="008943D3">
        <w:t>mechanism</w:t>
      </w:r>
      <w:r>
        <w:t xml:space="preserve"> in which mode selection is performed</w:t>
      </w:r>
      <w:r w:rsidR="008943D3">
        <w:t xml:space="preserve"> </w:t>
      </w:r>
      <w:r w:rsidR="0036681D">
        <w:t>on</w:t>
      </w:r>
      <w:r w:rsidR="008943D3">
        <w:t xml:space="preserve"> a UE configured with simultaneous Mode 1 and Mode 2 operation</w:t>
      </w:r>
      <w:r>
        <w:t xml:space="preserve">. </w:t>
      </w:r>
      <w:r w:rsidR="00C278A5">
        <w:t xml:space="preserve">Based on </w:t>
      </w:r>
      <w:r>
        <w:t xml:space="preserve">Observations 1 and 2, </w:t>
      </w:r>
      <w:r w:rsidR="008943D3">
        <w:t>this can be</w:t>
      </w:r>
      <w:r w:rsidR="0080171D">
        <w:t xml:space="preserve"> </w:t>
      </w:r>
      <w:r w:rsidR="00926EAC">
        <w:t>exploited</w:t>
      </w:r>
      <w:r w:rsidR="0080171D">
        <w:t xml:space="preserve"> </w:t>
      </w:r>
      <w:r w:rsidR="00431C85">
        <w:t>in</w:t>
      </w:r>
      <w:r w:rsidR="00D37CF3">
        <w:t xml:space="preserve"> </w:t>
      </w:r>
      <w:r w:rsidR="008943D3">
        <w:t>the</w:t>
      </w:r>
      <w:r w:rsidR="00D37CF3">
        <w:t xml:space="preserve"> UE </w:t>
      </w:r>
      <w:r w:rsidR="008943D3">
        <w:t>by</w:t>
      </w:r>
      <w:r>
        <w:t>:</w:t>
      </w:r>
    </w:p>
    <w:p w14:paraId="795087A2" w14:textId="648D1BF4" w:rsidR="0080171D" w:rsidRDefault="0080171D" w:rsidP="002F0550">
      <w:pPr>
        <w:pStyle w:val="3GPPText"/>
        <w:numPr>
          <w:ilvl w:val="0"/>
          <w:numId w:val="4"/>
        </w:numPr>
        <w:spacing w:after="0"/>
      </w:pPr>
      <w:r>
        <w:t xml:space="preserve">Examining the QoS of the incoming packets, especially the priority, latencies and reliability (according to the PQI). </w:t>
      </w:r>
    </w:p>
    <w:p w14:paraId="44F78DCE" w14:textId="14763AE8" w:rsidR="002942AC" w:rsidRDefault="0080171D" w:rsidP="002F0550">
      <w:pPr>
        <w:pStyle w:val="3GPPText"/>
        <w:numPr>
          <w:ilvl w:val="0"/>
          <w:numId w:val="4"/>
        </w:numPr>
        <w:spacing w:after="0"/>
      </w:pPr>
      <w:r>
        <w:t>T</w:t>
      </w:r>
      <w:r w:rsidR="002F0550">
        <w:t>he V2X service type/application and required RAT to transmit the service defined by the upper layers</w:t>
      </w:r>
      <w:r>
        <w:t xml:space="preserve"> (during cross-RAT operation)</w:t>
      </w:r>
      <w:r w:rsidR="002F0550">
        <w:t xml:space="preserve">. </w:t>
      </w:r>
    </w:p>
    <w:p w14:paraId="5DCA16EB" w14:textId="2CDE25C4" w:rsidR="00D37CF3" w:rsidRDefault="00D37CF3" w:rsidP="0061687B">
      <w:pPr>
        <w:pStyle w:val="3GPPText"/>
        <w:spacing w:after="0"/>
      </w:pPr>
      <w:r>
        <w:t>Accordingly, these criteria will assist in defining which particular SL transmission mode may be utilized at a given time.</w:t>
      </w:r>
    </w:p>
    <w:p w14:paraId="666945DB" w14:textId="53AA3C28" w:rsidR="0061687B" w:rsidRPr="005057A7" w:rsidRDefault="0061687B" w:rsidP="0061687B">
      <w:pPr>
        <w:pStyle w:val="3GPPText"/>
        <w:spacing w:after="0"/>
        <w:rPr>
          <w:b/>
        </w:rPr>
      </w:pPr>
      <w:r w:rsidRPr="005057A7">
        <w:rPr>
          <w:b/>
        </w:rPr>
        <w:t>Proposal 1: Mode selection should take</w:t>
      </w:r>
      <w:r w:rsidR="00D37CF3" w:rsidRPr="005057A7">
        <w:rPr>
          <w:b/>
        </w:rPr>
        <w:t xml:space="preserve"> at least taken</w:t>
      </w:r>
      <w:r w:rsidRPr="005057A7">
        <w:rPr>
          <w:b/>
        </w:rPr>
        <w:t xml:space="preserve"> into account the V2X services</w:t>
      </w:r>
      <w:r w:rsidR="002F0550" w:rsidRPr="005057A7">
        <w:rPr>
          <w:b/>
        </w:rPr>
        <w:t xml:space="preserve"> type </w:t>
      </w:r>
      <w:r w:rsidR="00D37CF3" w:rsidRPr="005057A7">
        <w:rPr>
          <w:b/>
        </w:rPr>
        <w:t>and/</w:t>
      </w:r>
      <w:r w:rsidR="002F0550" w:rsidRPr="005057A7">
        <w:rPr>
          <w:b/>
        </w:rPr>
        <w:t xml:space="preserve">or </w:t>
      </w:r>
      <w:r w:rsidRPr="005057A7">
        <w:rPr>
          <w:b/>
        </w:rPr>
        <w:t>associated QoS.</w:t>
      </w:r>
    </w:p>
    <w:p w14:paraId="6AA0FD3F" w14:textId="590E232D" w:rsidR="005057A7" w:rsidRDefault="005057A7" w:rsidP="005057A7">
      <w:pPr>
        <w:pStyle w:val="3GPPText"/>
        <w:spacing w:after="0"/>
      </w:pPr>
      <w:r>
        <w:t xml:space="preserve">At the same time, the gNB is also aware about the available resources as well as congestion level of the resource pools, which may also affect the transmission of the SL packets at the desired QoS using Mode 1. This </w:t>
      </w:r>
      <w:r w:rsidR="00D56FD2">
        <w:t xml:space="preserve">aspect should also be </w:t>
      </w:r>
      <w:r w:rsidR="00A519D3">
        <w:t>taken into account</w:t>
      </w:r>
      <w:r>
        <w:t xml:space="preserve"> </w:t>
      </w:r>
      <w:r w:rsidR="008943D3">
        <w:t xml:space="preserve">from the network perspective when assigning dedicated resources to a UE configured </w:t>
      </w:r>
      <w:r w:rsidR="00D56FD2">
        <w:t>for</w:t>
      </w:r>
      <w:r w:rsidR="008943D3">
        <w:t xml:space="preserve"> dual mode operation.</w:t>
      </w:r>
      <w:r w:rsidR="00366703">
        <w:t xml:space="preserve"> </w:t>
      </w:r>
      <w:r w:rsidR="00D109AC">
        <w:t xml:space="preserve">There should </w:t>
      </w:r>
      <w:r w:rsidR="00A519D3">
        <w:t xml:space="preserve">be </w:t>
      </w:r>
      <w:r w:rsidR="00D109AC">
        <w:t xml:space="preserve">a certain degree of co-ordination between the gNB and UE </w:t>
      </w:r>
      <w:r w:rsidR="00570259">
        <w:t xml:space="preserve">regarding </w:t>
      </w:r>
      <w:r w:rsidR="008F59C4">
        <w:t>the</w:t>
      </w:r>
      <w:r w:rsidR="002639FC">
        <w:t xml:space="preserve"> dual mode mapping, </w:t>
      </w:r>
      <w:r w:rsidR="006C57B8">
        <w:t xml:space="preserve">while </w:t>
      </w:r>
      <w:r w:rsidR="00D04FEB">
        <w:t>assigning</w:t>
      </w:r>
      <w:r w:rsidR="006C57B8">
        <w:t xml:space="preserve"> the</w:t>
      </w:r>
      <w:r w:rsidR="008F59C4">
        <w:t xml:space="preserve"> </w:t>
      </w:r>
      <w:r w:rsidR="005833FD">
        <w:t>appropriate</w:t>
      </w:r>
      <w:r w:rsidR="008F59C4">
        <w:t xml:space="preserve"> SLRB</w:t>
      </w:r>
      <w:r w:rsidR="002639FC">
        <w:t xml:space="preserve"> applicable for a certain mode</w:t>
      </w:r>
      <w:r w:rsidR="008F59C4">
        <w:t xml:space="preserve"> and</w:t>
      </w:r>
      <w:r w:rsidR="002639FC">
        <w:t xml:space="preserve"> the associated</w:t>
      </w:r>
      <w:r w:rsidR="008F59C4">
        <w:t xml:space="preserve"> LCP</w:t>
      </w:r>
      <w:r w:rsidR="002639FC">
        <w:t>.</w:t>
      </w:r>
      <w:r w:rsidR="008F59C4">
        <w:t xml:space="preserve"> </w:t>
      </w:r>
    </w:p>
    <w:p w14:paraId="49F5B407" w14:textId="4BBB0D8D" w:rsidR="002942AC" w:rsidRDefault="0061687B" w:rsidP="00145F09">
      <w:pPr>
        <w:pStyle w:val="3GPPText"/>
        <w:spacing w:after="0"/>
        <w:rPr>
          <w:b/>
        </w:rPr>
      </w:pPr>
      <w:r w:rsidRPr="005057A7">
        <w:rPr>
          <w:b/>
        </w:rPr>
        <w:t>Proposal 2: gNB awareness of th</w:t>
      </w:r>
      <w:r w:rsidR="00366703">
        <w:rPr>
          <w:b/>
        </w:rPr>
        <w:t>e</w:t>
      </w:r>
      <w:r w:rsidRPr="005057A7">
        <w:rPr>
          <w:b/>
        </w:rPr>
        <w:t xml:space="preserve"> UE capability</w:t>
      </w:r>
      <w:r w:rsidR="00366703">
        <w:rPr>
          <w:b/>
        </w:rPr>
        <w:t xml:space="preserve"> regarding dual mode configuration</w:t>
      </w:r>
      <w:r w:rsidRPr="005057A7">
        <w:rPr>
          <w:b/>
        </w:rPr>
        <w:t xml:space="preserve"> can enable enhanced </w:t>
      </w:r>
      <w:r w:rsidR="00366703">
        <w:rPr>
          <w:b/>
        </w:rPr>
        <w:t>resource selection</w:t>
      </w:r>
      <w:r w:rsidRPr="005057A7">
        <w:rPr>
          <w:b/>
        </w:rPr>
        <w:t>.</w:t>
      </w:r>
    </w:p>
    <w:p w14:paraId="7CE983E8" w14:textId="78E942F3" w:rsidR="00643BCA" w:rsidRDefault="00643BCA" w:rsidP="00643BCA">
      <w:pPr>
        <w:pStyle w:val="Heading2"/>
      </w:pPr>
      <w:r>
        <w:t>Mode Switching</w:t>
      </w:r>
    </w:p>
    <w:p w14:paraId="265F79C6" w14:textId="77777777" w:rsidR="00B11D7F" w:rsidRDefault="000713CF" w:rsidP="00AB2B1B">
      <w:pPr>
        <w:pStyle w:val="3GPPText"/>
        <w:spacing w:before="0" w:after="0"/>
      </w:pPr>
      <w:r w:rsidRPr="006E7B50">
        <w:t>As descri</w:t>
      </w:r>
      <w:r w:rsidR="000600C0">
        <w:t>b</w:t>
      </w:r>
      <w:r w:rsidRPr="006E7B50">
        <w:t xml:space="preserve">ed above, a UE can be simultaneously configured </w:t>
      </w:r>
      <w:r w:rsidR="000600C0">
        <w:t xml:space="preserve">with </w:t>
      </w:r>
      <w:r w:rsidRPr="006E7B50">
        <w:t xml:space="preserve">both modes. </w:t>
      </w:r>
      <w:r w:rsidR="00A96A97" w:rsidRPr="006E7B50">
        <w:t xml:space="preserve">Therefore, the UE may attempt to </w:t>
      </w:r>
      <w:r w:rsidR="000600C0">
        <w:t>perform SL transmission</w:t>
      </w:r>
      <w:r w:rsidR="00A96A97" w:rsidRPr="006E7B50">
        <w:t xml:space="preserve"> by selecting a more reliable mode between both modes.</w:t>
      </w:r>
      <w:r w:rsidR="00A96A97" w:rsidRPr="00A96A97">
        <w:t xml:space="preserve"> </w:t>
      </w:r>
      <w:r w:rsidR="00A96A97" w:rsidRPr="006E7B50">
        <w:t xml:space="preserve">More specifically, when the UE operating in a specific mode satisfies the switching criterion, the UE may attempt to switch to another mode to perform resource selection and transmission. Such an operation may be, for example, a process of performing resource selection and transmission by switching to </w:t>
      </w:r>
      <w:r w:rsidR="00BE5861">
        <w:t>M</w:t>
      </w:r>
      <w:r w:rsidR="00A96A97" w:rsidRPr="006E7B50">
        <w:t xml:space="preserve">ode 2 when a </w:t>
      </w:r>
      <w:r w:rsidR="00BE5861">
        <w:t>M</w:t>
      </w:r>
      <w:r w:rsidR="00A96A97" w:rsidRPr="006E7B50">
        <w:t>ode 1</w:t>
      </w:r>
      <w:r w:rsidR="00931E23" w:rsidRPr="006E7B50">
        <w:t xml:space="preserve"> grant</w:t>
      </w:r>
      <w:r w:rsidR="00A96A97" w:rsidRPr="006E7B50">
        <w:t xml:space="preserve"> has a problem in </w:t>
      </w:r>
      <w:r w:rsidR="00BE5861">
        <w:t xml:space="preserve">the </w:t>
      </w:r>
      <w:r w:rsidR="00A96A97" w:rsidRPr="006E7B50">
        <w:t>MAC PDU transmission.</w:t>
      </w:r>
    </w:p>
    <w:p w14:paraId="0514ADA0" w14:textId="77777777" w:rsidR="00FF79F2" w:rsidRDefault="00643BCA" w:rsidP="006E7B50">
      <w:pPr>
        <w:pStyle w:val="3GPPText"/>
        <w:spacing w:after="0"/>
        <w:rPr>
          <w:b/>
        </w:rPr>
      </w:pPr>
      <w:r w:rsidRPr="00425DD5">
        <w:rPr>
          <w:b/>
        </w:rPr>
        <w:t xml:space="preserve">Observation 3: Switching criterion between </w:t>
      </w:r>
      <w:r w:rsidR="00BE5861">
        <w:rPr>
          <w:b/>
        </w:rPr>
        <w:t>M</w:t>
      </w:r>
      <w:r w:rsidR="00BE5861" w:rsidRPr="00425DD5">
        <w:rPr>
          <w:b/>
        </w:rPr>
        <w:t>o</w:t>
      </w:r>
      <w:r w:rsidR="00BE5861" w:rsidRPr="009A66B8">
        <w:rPr>
          <w:b/>
        </w:rPr>
        <w:t xml:space="preserve">de </w:t>
      </w:r>
      <w:r w:rsidRPr="009A66B8">
        <w:rPr>
          <w:b/>
        </w:rPr>
        <w:t xml:space="preserve">1 and </w:t>
      </w:r>
      <w:r w:rsidR="00BE5861">
        <w:rPr>
          <w:b/>
        </w:rPr>
        <w:t>M</w:t>
      </w:r>
      <w:r w:rsidR="00BE5861" w:rsidRPr="009A66B8">
        <w:rPr>
          <w:b/>
        </w:rPr>
        <w:t xml:space="preserve">ode </w:t>
      </w:r>
      <w:r w:rsidRPr="009A66B8">
        <w:rPr>
          <w:b/>
        </w:rPr>
        <w:t xml:space="preserve">2 </w:t>
      </w:r>
      <w:r w:rsidRPr="00425DD5">
        <w:rPr>
          <w:b/>
        </w:rPr>
        <w:t>need</w:t>
      </w:r>
      <w:r w:rsidR="0067321E" w:rsidRPr="00425DD5">
        <w:rPr>
          <w:b/>
        </w:rPr>
        <w:t>s</w:t>
      </w:r>
      <w:r w:rsidRPr="00425DD5">
        <w:rPr>
          <w:b/>
        </w:rPr>
        <w:t xml:space="preserve"> to be discussed, </w:t>
      </w:r>
      <w:r w:rsidR="0067321E" w:rsidRPr="00425DD5">
        <w:rPr>
          <w:b/>
        </w:rPr>
        <w:t xml:space="preserve">especially </w:t>
      </w:r>
      <w:r w:rsidRPr="00425DD5">
        <w:rPr>
          <w:b/>
        </w:rPr>
        <w:t>when a</w:t>
      </w:r>
      <w:r w:rsidRPr="009A66B8">
        <w:rPr>
          <w:b/>
        </w:rPr>
        <w:t xml:space="preserve"> UE is configured </w:t>
      </w:r>
      <w:r w:rsidR="00BE5861">
        <w:rPr>
          <w:b/>
        </w:rPr>
        <w:t xml:space="preserve">with </w:t>
      </w:r>
      <w:r w:rsidRPr="009A66B8">
        <w:rPr>
          <w:b/>
        </w:rPr>
        <w:t>simultaneous configuration for reliable resource management.</w:t>
      </w:r>
      <w:r w:rsidRPr="00425DD5">
        <w:rPr>
          <w:b/>
        </w:rPr>
        <w:t xml:space="preserve"> </w:t>
      </w:r>
    </w:p>
    <w:p w14:paraId="39793DBC" w14:textId="3BAEBB51" w:rsidR="00A96A97" w:rsidRPr="006E7B50" w:rsidRDefault="00931E23" w:rsidP="006E7B50">
      <w:pPr>
        <w:pStyle w:val="3GPPText"/>
        <w:spacing w:after="0"/>
      </w:pPr>
      <w:r w:rsidRPr="006E7B50">
        <w:t xml:space="preserve">Therefore, it is necessary to discuss an operation of switching to </w:t>
      </w:r>
      <w:r w:rsidR="00BE5861">
        <w:t>M</w:t>
      </w:r>
      <w:r w:rsidRPr="006E7B50">
        <w:t xml:space="preserve">ode 2 operation when a </w:t>
      </w:r>
      <w:r w:rsidR="00037508">
        <w:t>M</w:t>
      </w:r>
      <w:r w:rsidR="009A66B8" w:rsidRPr="00425DD5">
        <w:t>ode 1 grant configured from</w:t>
      </w:r>
      <w:r w:rsidRPr="006E7B50">
        <w:t xml:space="preserve"> </w:t>
      </w:r>
      <w:r w:rsidR="009A66B8">
        <w:t xml:space="preserve">the </w:t>
      </w:r>
      <w:r w:rsidRPr="006E7B50">
        <w:t>gNB satisfies a specific switching criterion or</w:t>
      </w:r>
      <w:r w:rsidR="008577F9" w:rsidRPr="006E7B50">
        <w:t xml:space="preserve"> </w:t>
      </w:r>
      <w:r w:rsidR="00037508">
        <w:t xml:space="preserve">when </w:t>
      </w:r>
      <w:r w:rsidR="008577F9" w:rsidRPr="006E7B50">
        <w:t xml:space="preserve">a problem </w:t>
      </w:r>
      <w:r w:rsidR="00037508">
        <w:t>has</w:t>
      </w:r>
      <w:r w:rsidR="008577F9" w:rsidRPr="006E7B50">
        <w:t xml:space="preserve"> occurred </w:t>
      </w:r>
      <w:r w:rsidR="00DC662C">
        <w:t>while performing</w:t>
      </w:r>
      <w:r w:rsidRPr="006E7B50">
        <w:t xml:space="preserve"> mode 1 scheduling. </w:t>
      </w:r>
      <w:r w:rsidR="008577F9" w:rsidRPr="006E7B50">
        <w:t>For example, if</w:t>
      </w:r>
      <w:r w:rsidR="00DC662C">
        <w:t xml:space="preserve"> the</w:t>
      </w:r>
      <w:r w:rsidR="008577F9" w:rsidRPr="006E7B50">
        <w:t xml:space="preserve"> mode 1 scheduling delay exceeds the delay budget that the service must satisfy or</w:t>
      </w:r>
      <w:r w:rsidR="00A96A97" w:rsidRPr="006E7B50">
        <w:t xml:space="preserve"> </w:t>
      </w:r>
      <w:r w:rsidR="008577F9" w:rsidRPr="006E7B50">
        <w:t xml:space="preserve">a mode 1 grant has a physical layer problem in transmitting a MAC PDU (e.g., not accommodating all transmitting MAC PDUs or considering channel conditions), then </w:t>
      </w:r>
      <w:r w:rsidR="00DC662C">
        <w:t xml:space="preserve">the </w:t>
      </w:r>
      <w:r w:rsidR="008577F9" w:rsidRPr="006E7B50">
        <w:t xml:space="preserve">UE can switch to </w:t>
      </w:r>
      <w:r w:rsidR="00FF79F2">
        <w:t>M</w:t>
      </w:r>
      <w:r w:rsidR="008577F9" w:rsidRPr="006E7B50">
        <w:t xml:space="preserve">ode 2 for resource selection. </w:t>
      </w:r>
      <w:r w:rsidR="008577F9" w:rsidRPr="008577F9">
        <w:t xml:space="preserve">If the switching criterion is not satisfied, the </w:t>
      </w:r>
      <w:r w:rsidR="00FF79F2">
        <w:t>M</w:t>
      </w:r>
      <w:r w:rsidR="008577F9" w:rsidRPr="008577F9">
        <w:t xml:space="preserve">ode 1 grant can have a higher priority when compared to the resources reserved by </w:t>
      </w:r>
      <w:r w:rsidR="00FF79F2">
        <w:t>M</w:t>
      </w:r>
      <w:r w:rsidR="008577F9" w:rsidRPr="008577F9">
        <w:t>ode 2 operations.</w:t>
      </w:r>
    </w:p>
    <w:p w14:paraId="5939AC1D" w14:textId="56F649EB" w:rsidR="00643BCA" w:rsidRPr="006E7B50" w:rsidRDefault="00643BCA" w:rsidP="006E7B50">
      <w:pPr>
        <w:pStyle w:val="3GPPText"/>
        <w:spacing w:after="0"/>
        <w:rPr>
          <w:b/>
        </w:rPr>
      </w:pPr>
      <w:r w:rsidRPr="00425DD5">
        <w:rPr>
          <w:b/>
        </w:rPr>
        <w:t xml:space="preserve">Proposal 3: When </w:t>
      </w:r>
      <w:r w:rsidR="009F7B01" w:rsidRPr="00425DD5">
        <w:rPr>
          <w:b/>
        </w:rPr>
        <w:t xml:space="preserve">the </w:t>
      </w:r>
      <w:r w:rsidR="00FF79F2">
        <w:rPr>
          <w:b/>
        </w:rPr>
        <w:t>M</w:t>
      </w:r>
      <w:r w:rsidR="00FF79F2" w:rsidRPr="00425DD5">
        <w:rPr>
          <w:b/>
        </w:rPr>
        <w:t xml:space="preserve">ode </w:t>
      </w:r>
      <w:r w:rsidRPr="00425DD5">
        <w:rPr>
          <w:b/>
        </w:rPr>
        <w:t>1 grant is configured from</w:t>
      </w:r>
      <w:r w:rsidR="009F7B01" w:rsidRPr="00425DD5">
        <w:rPr>
          <w:b/>
        </w:rPr>
        <w:t xml:space="preserve"> t</w:t>
      </w:r>
      <w:r w:rsidR="009F7B01" w:rsidRPr="009A66B8">
        <w:rPr>
          <w:b/>
        </w:rPr>
        <w:t>he</w:t>
      </w:r>
      <w:r w:rsidRPr="00425DD5">
        <w:rPr>
          <w:b/>
        </w:rPr>
        <w:t xml:space="preserve"> gNB, UE can s</w:t>
      </w:r>
      <w:r w:rsidRPr="009A66B8">
        <w:rPr>
          <w:b/>
        </w:rPr>
        <w:t>witch</w:t>
      </w:r>
      <w:r w:rsidR="0067321E" w:rsidRPr="00425DD5">
        <w:rPr>
          <w:b/>
        </w:rPr>
        <w:t xml:space="preserve"> to</w:t>
      </w:r>
      <w:r w:rsidRPr="00425DD5">
        <w:rPr>
          <w:b/>
        </w:rPr>
        <w:t xml:space="preserve"> </w:t>
      </w:r>
      <w:r w:rsidR="009446FA">
        <w:rPr>
          <w:b/>
        </w:rPr>
        <w:t>M</w:t>
      </w:r>
      <w:r w:rsidR="009446FA" w:rsidRPr="00425DD5">
        <w:rPr>
          <w:b/>
        </w:rPr>
        <w:t xml:space="preserve">ode </w:t>
      </w:r>
      <w:r w:rsidRPr="00425DD5">
        <w:rPr>
          <w:b/>
        </w:rPr>
        <w:t>2 ope</w:t>
      </w:r>
      <w:r w:rsidRPr="009A66B8">
        <w:rPr>
          <w:b/>
        </w:rPr>
        <w:t xml:space="preserve">ration if </w:t>
      </w:r>
      <w:r w:rsidR="0067321E" w:rsidRPr="009A66B8">
        <w:rPr>
          <w:b/>
        </w:rPr>
        <w:t xml:space="preserve">a </w:t>
      </w:r>
      <w:r w:rsidRPr="00425DD5">
        <w:rPr>
          <w:b/>
        </w:rPr>
        <w:t xml:space="preserve">certain criterion is satisfied, e.g., considering latency budget with </w:t>
      </w:r>
      <w:r w:rsidR="009446FA">
        <w:rPr>
          <w:b/>
        </w:rPr>
        <w:t>M</w:t>
      </w:r>
      <w:r w:rsidR="009446FA" w:rsidRPr="00425DD5">
        <w:rPr>
          <w:b/>
        </w:rPr>
        <w:t xml:space="preserve">ode </w:t>
      </w:r>
      <w:r w:rsidRPr="00425DD5">
        <w:rPr>
          <w:b/>
        </w:rPr>
        <w:t xml:space="preserve">1 scheduling delay, </w:t>
      </w:r>
      <w:r w:rsidR="009446FA">
        <w:rPr>
          <w:b/>
        </w:rPr>
        <w:t>M</w:t>
      </w:r>
      <w:r w:rsidR="009446FA" w:rsidRPr="00425DD5">
        <w:rPr>
          <w:b/>
        </w:rPr>
        <w:t xml:space="preserve">ode </w:t>
      </w:r>
      <w:r w:rsidRPr="00425DD5">
        <w:rPr>
          <w:b/>
        </w:rPr>
        <w:t xml:space="preserve">1 grant has physical layer problem. </w:t>
      </w:r>
    </w:p>
    <w:p w14:paraId="6E80C646" w14:textId="2FB46E88" w:rsidR="00643BCA" w:rsidRDefault="00643BCA" w:rsidP="006E7B50">
      <w:pPr>
        <w:pStyle w:val="3GPPText"/>
        <w:spacing w:after="0"/>
        <w:rPr>
          <w:b/>
        </w:rPr>
      </w:pPr>
      <w:r w:rsidRPr="006E7B50">
        <w:rPr>
          <w:b/>
        </w:rPr>
        <w:lastRenderedPageBreak/>
        <w:t xml:space="preserve">Proposal 4: If </w:t>
      </w:r>
      <w:r w:rsidR="009F7B01" w:rsidRPr="006E7B50">
        <w:rPr>
          <w:b/>
        </w:rPr>
        <w:t xml:space="preserve">the </w:t>
      </w:r>
      <w:r w:rsidRPr="006E7B50">
        <w:rPr>
          <w:b/>
        </w:rPr>
        <w:t xml:space="preserve">switching criterion is not satisfied, </w:t>
      </w:r>
      <w:r w:rsidR="009F7B01" w:rsidRPr="006E7B50">
        <w:rPr>
          <w:b/>
        </w:rPr>
        <w:t xml:space="preserve">the </w:t>
      </w:r>
      <w:r w:rsidR="009446FA">
        <w:rPr>
          <w:b/>
        </w:rPr>
        <w:t>M</w:t>
      </w:r>
      <w:r w:rsidR="009446FA" w:rsidRPr="006E7B50">
        <w:rPr>
          <w:b/>
        </w:rPr>
        <w:t xml:space="preserve">ode </w:t>
      </w:r>
      <w:r w:rsidRPr="006E7B50">
        <w:rPr>
          <w:b/>
        </w:rPr>
        <w:t>1 grant can have</w:t>
      </w:r>
      <w:r w:rsidR="006500B9" w:rsidRPr="006E7B50">
        <w:rPr>
          <w:b/>
        </w:rPr>
        <w:t xml:space="preserve"> a</w:t>
      </w:r>
      <w:r w:rsidRPr="006E7B50">
        <w:rPr>
          <w:b/>
        </w:rPr>
        <w:t xml:space="preserve"> higher priority </w:t>
      </w:r>
      <w:r w:rsidR="006500B9" w:rsidRPr="006E7B50">
        <w:rPr>
          <w:b/>
        </w:rPr>
        <w:t>when compared to the</w:t>
      </w:r>
      <w:r w:rsidRPr="006E7B50">
        <w:rPr>
          <w:b/>
        </w:rPr>
        <w:t xml:space="preserve"> </w:t>
      </w:r>
      <w:r w:rsidR="00462C45" w:rsidRPr="006E7B50">
        <w:rPr>
          <w:b/>
        </w:rPr>
        <w:t>resources</w:t>
      </w:r>
      <w:r w:rsidRPr="006E7B50">
        <w:rPr>
          <w:b/>
        </w:rPr>
        <w:t xml:space="preserve"> res</w:t>
      </w:r>
      <w:r w:rsidR="00462C45" w:rsidRPr="006E7B50">
        <w:rPr>
          <w:b/>
        </w:rPr>
        <w:t>erved</w:t>
      </w:r>
      <w:r w:rsidRPr="006E7B50">
        <w:rPr>
          <w:b/>
        </w:rPr>
        <w:t xml:space="preserve"> </w:t>
      </w:r>
      <w:r w:rsidR="00A96A97" w:rsidRPr="006E7B50">
        <w:rPr>
          <w:b/>
        </w:rPr>
        <w:t xml:space="preserve">by </w:t>
      </w:r>
      <w:r w:rsidR="009446FA">
        <w:rPr>
          <w:b/>
        </w:rPr>
        <w:t>M</w:t>
      </w:r>
      <w:r w:rsidR="009446FA" w:rsidRPr="006E7B50">
        <w:rPr>
          <w:b/>
        </w:rPr>
        <w:t xml:space="preserve">ode </w:t>
      </w:r>
      <w:r w:rsidRPr="006E7B50">
        <w:rPr>
          <w:b/>
        </w:rPr>
        <w:t>2</w:t>
      </w:r>
      <w:r w:rsidR="009F7B01" w:rsidRPr="006E7B50">
        <w:rPr>
          <w:b/>
        </w:rPr>
        <w:t xml:space="preserve"> operations</w:t>
      </w:r>
      <w:r w:rsidRPr="006E7B50">
        <w:rPr>
          <w:b/>
        </w:rPr>
        <w:t>.</w:t>
      </w:r>
    </w:p>
    <w:p w14:paraId="684FEE60" w14:textId="7D034C45" w:rsidR="006E7B50" w:rsidRPr="003F2D3D" w:rsidRDefault="006E7B50" w:rsidP="004D5C67">
      <w:pPr>
        <w:spacing w:before="240"/>
        <w:jc w:val="both"/>
        <w:rPr>
          <w:sz w:val="22"/>
          <w:szCs w:val="22"/>
        </w:rPr>
      </w:pPr>
      <w:r w:rsidRPr="003F2D3D">
        <w:rPr>
          <w:sz w:val="22"/>
          <w:szCs w:val="22"/>
        </w:rPr>
        <w:t xml:space="preserve">If </w:t>
      </w:r>
      <w:r w:rsidR="003464D7">
        <w:rPr>
          <w:sz w:val="22"/>
          <w:szCs w:val="22"/>
        </w:rPr>
        <w:t xml:space="preserve">a mixed </w:t>
      </w:r>
      <w:r w:rsidR="00551843">
        <w:rPr>
          <w:sz w:val="22"/>
          <w:szCs w:val="22"/>
        </w:rPr>
        <w:t>M</w:t>
      </w:r>
      <w:r w:rsidR="003464D7">
        <w:rPr>
          <w:sz w:val="22"/>
          <w:szCs w:val="22"/>
        </w:rPr>
        <w:t>ode UE</w:t>
      </w:r>
      <w:r w:rsidRPr="003F2D3D">
        <w:rPr>
          <w:sz w:val="22"/>
          <w:szCs w:val="22"/>
        </w:rPr>
        <w:t xml:space="preserve"> in Mode 1 has </w:t>
      </w:r>
      <w:r w:rsidR="003464D7">
        <w:rPr>
          <w:sz w:val="22"/>
          <w:szCs w:val="22"/>
        </w:rPr>
        <w:t xml:space="preserve">an awaiting </w:t>
      </w:r>
      <w:r w:rsidRPr="003F2D3D">
        <w:rPr>
          <w:sz w:val="22"/>
          <w:szCs w:val="22"/>
        </w:rPr>
        <w:t xml:space="preserve">retransmission </w:t>
      </w:r>
      <w:r w:rsidR="003464D7">
        <w:rPr>
          <w:sz w:val="22"/>
          <w:szCs w:val="22"/>
        </w:rPr>
        <w:t>transport block (</w:t>
      </w:r>
      <w:r w:rsidRPr="003F2D3D">
        <w:rPr>
          <w:sz w:val="22"/>
          <w:szCs w:val="22"/>
        </w:rPr>
        <w:t>TB</w:t>
      </w:r>
      <w:r w:rsidR="003464D7">
        <w:rPr>
          <w:sz w:val="22"/>
          <w:szCs w:val="22"/>
        </w:rPr>
        <w:t>)</w:t>
      </w:r>
      <w:r w:rsidRPr="003F2D3D">
        <w:rPr>
          <w:sz w:val="22"/>
          <w:szCs w:val="22"/>
        </w:rPr>
        <w:t xml:space="preserve"> but </w:t>
      </w:r>
      <w:r w:rsidR="003464D7">
        <w:rPr>
          <w:sz w:val="22"/>
          <w:szCs w:val="22"/>
        </w:rPr>
        <w:t>has</w:t>
      </w:r>
      <w:r w:rsidRPr="003F2D3D">
        <w:rPr>
          <w:sz w:val="22"/>
          <w:szCs w:val="22"/>
        </w:rPr>
        <w:t xml:space="preserve"> no Mode 1 resource</w:t>
      </w:r>
      <w:r w:rsidR="003464D7">
        <w:rPr>
          <w:sz w:val="22"/>
          <w:szCs w:val="22"/>
        </w:rPr>
        <w:t>s</w:t>
      </w:r>
      <w:r w:rsidRPr="003F2D3D">
        <w:rPr>
          <w:sz w:val="22"/>
          <w:szCs w:val="22"/>
        </w:rPr>
        <w:t xml:space="preserve"> for retransmission, the UE should decide whether </w:t>
      </w:r>
      <w:r w:rsidR="000C757B">
        <w:rPr>
          <w:sz w:val="22"/>
          <w:szCs w:val="22"/>
        </w:rPr>
        <w:t>to</w:t>
      </w:r>
      <w:r w:rsidRPr="003F2D3D">
        <w:rPr>
          <w:sz w:val="22"/>
          <w:szCs w:val="22"/>
        </w:rPr>
        <w:t xml:space="preserve"> </w:t>
      </w:r>
      <w:r w:rsidR="000C757B">
        <w:rPr>
          <w:sz w:val="22"/>
          <w:szCs w:val="22"/>
        </w:rPr>
        <w:t xml:space="preserve">send a Mode 1 </w:t>
      </w:r>
      <w:r w:rsidRPr="003F2D3D">
        <w:rPr>
          <w:sz w:val="22"/>
          <w:szCs w:val="22"/>
        </w:rPr>
        <w:t>resource</w:t>
      </w:r>
      <w:r w:rsidR="000C757B">
        <w:rPr>
          <w:sz w:val="22"/>
          <w:szCs w:val="22"/>
        </w:rPr>
        <w:t xml:space="preserve"> request</w:t>
      </w:r>
      <w:r w:rsidRPr="003F2D3D">
        <w:rPr>
          <w:sz w:val="22"/>
          <w:szCs w:val="22"/>
        </w:rPr>
        <w:t xml:space="preserve"> to </w:t>
      </w:r>
      <w:r w:rsidR="000C757B">
        <w:rPr>
          <w:sz w:val="22"/>
          <w:szCs w:val="22"/>
        </w:rPr>
        <w:t xml:space="preserve">the </w:t>
      </w:r>
      <w:r w:rsidRPr="003F2D3D">
        <w:rPr>
          <w:sz w:val="22"/>
          <w:szCs w:val="22"/>
        </w:rPr>
        <w:t xml:space="preserve">gNB or </w:t>
      </w:r>
      <w:r w:rsidR="000C757B">
        <w:rPr>
          <w:sz w:val="22"/>
          <w:szCs w:val="22"/>
        </w:rPr>
        <w:t>whether to use a</w:t>
      </w:r>
      <w:r w:rsidRPr="003F2D3D">
        <w:rPr>
          <w:sz w:val="22"/>
          <w:szCs w:val="22"/>
        </w:rPr>
        <w:t xml:space="preserve"> Mode 2 TX resource pool for SL retransmission. In addition, the mixed </w:t>
      </w:r>
      <w:r w:rsidR="00551843">
        <w:rPr>
          <w:sz w:val="22"/>
          <w:szCs w:val="22"/>
        </w:rPr>
        <w:t>M</w:t>
      </w:r>
      <w:r w:rsidRPr="003F2D3D">
        <w:rPr>
          <w:sz w:val="22"/>
          <w:szCs w:val="22"/>
        </w:rPr>
        <w:t>ode UE may determin</w:t>
      </w:r>
      <w:r w:rsidR="000C757B">
        <w:rPr>
          <w:sz w:val="22"/>
          <w:szCs w:val="22"/>
        </w:rPr>
        <w:t>e whether to use Mode 1 or</w:t>
      </w:r>
      <w:r w:rsidRPr="003F2D3D">
        <w:rPr>
          <w:sz w:val="22"/>
          <w:szCs w:val="22"/>
        </w:rPr>
        <w:t xml:space="preserve"> Mode 2 resource</w:t>
      </w:r>
      <w:r w:rsidR="000C757B">
        <w:rPr>
          <w:sz w:val="22"/>
          <w:szCs w:val="22"/>
        </w:rPr>
        <w:t>s</w:t>
      </w:r>
      <w:r w:rsidRPr="003F2D3D">
        <w:rPr>
          <w:sz w:val="22"/>
          <w:szCs w:val="22"/>
        </w:rPr>
        <w:t xml:space="preserve"> </w:t>
      </w:r>
      <w:r w:rsidR="000C757B">
        <w:rPr>
          <w:sz w:val="22"/>
          <w:szCs w:val="22"/>
        </w:rPr>
        <w:t>depending</w:t>
      </w:r>
      <w:r w:rsidRPr="003F2D3D">
        <w:rPr>
          <w:sz w:val="22"/>
          <w:szCs w:val="22"/>
        </w:rPr>
        <w:t xml:space="preserve"> on</w:t>
      </w:r>
      <w:r w:rsidR="000C757B">
        <w:rPr>
          <w:sz w:val="22"/>
          <w:szCs w:val="22"/>
        </w:rPr>
        <w:t xml:space="preserve"> the</w:t>
      </w:r>
      <w:r w:rsidRPr="003F2D3D">
        <w:rPr>
          <w:sz w:val="22"/>
          <w:szCs w:val="22"/>
        </w:rPr>
        <w:t xml:space="preserve"> QoS requirement</w:t>
      </w:r>
      <w:r w:rsidR="000C757B">
        <w:rPr>
          <w:sz w:val="22"/>
          <w:szCs w:val="22"/>
        </w:rPr>
        <w:t>(s)</w:t>
      </w:r>
      <w:r w:rsidRPr="003F2D3D">
        <w:rPr>
          <w:sz w:val="22"/>
          <w:szCs w:val="22"/>
        </w:rPr>
        <w:t xml:space="preserve"> of the retransmission TB.</w:t>
      </w:r>
    </w:p>
    <w:p w14:paraId="7B9D9A71" w14:textId="1C258A77" w:rsidR="006E7B50" w:rsidRPr="003F2D3D" w:rsidRDefault="006E7B50" w:rsidP="006E7B50">
      <w:pPr>
        <w:rPr>
          <w:sz w:val="22"/>
          <w:szCs w:val="22"/>
        </w:rPr>
      </w:pPr>
      <w:r w:rsidRPr="004D5C67">
        <w:rPr>
          <w:b/>
          <w:sz w:val="22"/>
          <w:szCs w:val="22"/>
        </w:rPr>
        <w:t>Observation</w:t>
      </w:r>
      <w:r w:rsidR="003464D7" w:rsidRPr="004D5C67">
        <w:rPr>
          <w:b/>
          <w:sz w:val="22"/>
          <w:szCs w:val="22"/>
        </w:rPr>
        <w:t xml:space="preserve"> 4: </w:t>
      </w:r>
      <w:r w:rsidRPr="004D5C67">
        <w:rPr>
          <w:b/>
          <w:sz w:val="22"/>
          <w:szCs w:val="22"/>
        </w:rPr>
        <w:t xml:space="preserve">If </w:t>
      </w:r>
      <w:r w:rsidR="00551843">
        <w:rPr>
          <w:b/>
          <w:sz w:val="22"/>
          <w:szCs w:val="22"/>
        </w:rPr>
        <w:t xml:space="preserve">a </w:t>
      </w:r>
      <w:r w:rsidRPr="004D5C67">
        <w:rPr>
          <w:b/>
          <w:sz w:val="22"/>
          <w:szCs w:val="22"/>
        </w:rPr>
        <w:t xml:space="preserve">Mode 1 resource for retransmission TB is exhausted, </w:t>
      </w:r>
      <w:r w:rsidR="00551843">
        <w:rPr>
          <w:b/>
          <w:sz w:val="22"/>
          <w:szCs w:val="22"/>
        </w:rPr>
        <w:t xml:space="preserve">a </w:t>
      </w:r>
      <w:r w:rsidRPr="004D5C67">
        <w:rPr>
          <w:b/>
          <w:sz w:val="22"/>
          <w:szCs w:val="22"/>
        </w:rPr>
        <w:t xml:space="preserve">mixed Mode UE operating in </w:t>
      </w:r>
      <w:r w:rsidR="00551843">
        <w:rPr>
          <w:b/>
          <w:sz w:val="22"/>
          <w:szCs w:val="22"/>
        </w:rPr>
        <w:t>M</w:t>
      </w:r>
      <w:r w:rsidRPr="004D5C67">
        <w:rPr>
          <w:b/>
          <w:sz w:val="22"/>
          <w:szCs w:val="22"/>
        </w:rPr>
        <w:t>ode 1 may request Mode 1 resource</w:t>
      </w:r>
      <w:r w:rsidR="00551843">
        <w:rPr>
          <w:b/>
          <w:sz w:val="22"/>
          <w:szCs w:val="22"/>
        </w:rPr>
        <w:t>s</w:t>
      </w:r>
      <w:r w:rsidRPr="004D5C67">
        <w:rPr>
          <w:b/>
          <w:sz w:val="22"/>
          <w:szCs w:val="22"/>
        </w:rPr>
        <w:t xml:space="preserve"> for the retransmission TB, but the mixed Mode UE may also use Mode 2 resource to transmit the retransmission TB so as not to increase service latency</w:t>
      </w:r>
      <w:r w:rsidRPr="003F2D3D">
        <w:rPr>
          <w:sz w:val="22"/>
          <w:szCs w:val="22"/>
        </w:rPr>
        <w:t xml:space="preserve">. </w:t>
      </w:r>
    </w:p>
    <w:p w14:paraId="2F636775" w14:textId="291B7DCC" w:rsidR="006E7B50" w:rsidRPr="004D5C67" w:rsidRDefault="006E7B50" w:rsidP="003464D7">
      <w:pPr>
        <w:rPr>
          <w:sz w:val="22"/>
          <w:szCs w:val="22"/>
        </w:rPr>
      </w:pPr>
      <w:r w:rsidRPr="004D5C67">
        <w:rPr>
          <w:b/>
          <w:sz w:val="22"/>
          <w:szCs w:val="22"/>
        </w:rPr>
        <w:t>Proposal</w:t>
      </w:r>
      <w:r w:rsidR="003464D7" w:rsidRPr="004D5C67">
        <w:rPr>
          <w:b/>
          <w:sz w:val="22"/>
          <w:szCs w:val="22"/>
        </w:rPr>
        <w:t xml:space="preserve"> 5: </w:t>
      </w:r>
      <w:r w:rsidRPr="004D5C67">
        <w:rPr>
          <w:b/>
          <w:sz w:val="22"/>
          <w:szCs w:val="22"/>
        </w:rPr>
        <w:t xml:space="preserve">If there is no Mode 1 resource for </w:t>
      </w:r>
      <w:r w:rsidR="00DD53ED">
        <w:rPr>
          <w:b/>
          <w:sz w:val="22"/>
          <w:szCs w:val="22"/>
        </w:rPr>
        <w:t xml:space="preserve">the </w:t>
      </w:r>
      <w:r w:rsidRPr="004D5C67">
        <w:rPr>
          <w:b/>
          <w:sz w:val="22"/>
          <w:szCs w:val="22"/>
        </w:rPr>
        <w:t xml:space="preserve">retransmission </w:t>
      </w:r>
      <w:r w:rsidR="00DD53ED">
        <w:rPr>
          <w:b/>
          <w:sz w:val="22"/>
          <w:szCs w:val="22"/>
        </w:rPr>
        <w:t xml:space="preserve">of the </w:t>
      </w:r>
      <w:r w:rsidRPr="004D5C67">
        <w:rPr>
          <w:b/>
          <w:sz w:val="22"/>
          <w:szCs w:val="22"/>
        </w:rPr>
        <w:t>TB, the mixed Mode UE operating in Mode 1 may switch to Mode 2 to continuously perform SL communication</w:t>
      </w:r>
      <w:r w:rsidRPr="003F2D3D">
        <w:rPr>
          <w:sz w:val="22"/>
          <w:szCs w:val="22"/>
        </w:rPr>
        <w:t>.</w:t>
      </w:r>
    </w:p>
    <w:p w14:paraId="099FE3F4" w14:textId="68B68E07" w:rsidR="00AB5733" w:rsidRDefault="00AB5733" w:rsidP="00AB5733">
      <w:pPr>
        <w:pStyle w:val="Heading1"/>
      </w:pPr>
      <w:r>
        <w:t>Conclusions</w:t>
      </w:r>
    </w:p>
    <w:p w14:paraId="55F8BBDD" w14:textId="3B60616A" w:rsidR="00AB5733" w:rsidRDefault="00AE4A3A" w:rsidP="00A91CA7">
      <w:pPr>
        <w:pStyle w:val="3GPPText"/>
        <w:rPr>
          <w:lang w:val="en-GB"/>
        </w:rPr>
      </w:pPr>
      <w:r>
        <w:rPr>
          <w:lang w:val="en-GB"/>
        </w:rPr>
        <w:t xml:space="preserve">The </w:t>
      </w:r>
      <w:r w:rsidR="00BD5B90">
        <w:rPr>
          <w:lang w:val="en-GB"/>
        </w:rPr>
        <w:t xml:space="preserve">following </w:t>
      </w:r>
      <w:r>
        <w:rPr>
          <w:lang w:val="en-GB"/>
        </w:rPr>
        <w:t>observation</w:t>
      </w:r>
      <w:r w:rsidR="00BA0BAB">
        <w:rPr>
          <w:lang w:val="en-GB"/>
        </w:rPr>
        <w:t>s</w:t>
      </w:r>
      <w:r w:rsidR="000619E1">
        <w:rPr>
          <w:lang w:val="en-GB"/>
        </w:rPr>
        <w:t xml:space="preserve"> </w:t>
      </w:r>
      <w:r w:rsidR="00643BCA">
        <w:rPr>
          <w:lang w:val="en-GB"/>
        </w:rPr>
        <w:t>have been noted</w:t>
      </w:r>
      <w:r>
        <w:rPr>
          <w:lang w:val="en-GB"/>
        </w:rPr>
        <w:t>:</w:t>
      </w:r>
    </w:p>
    <w:p w14:paraId="6BD580D4" w14:textId="1C189561" w:rsidR="00AE4A3A" w:rsidRDefault="00C2346D" w:rsidP="00A91CA7">
      <w:pPr>
        <w:pStyle w:val="3GPPText"/>
      </w:pPr>
      <w:r w:rsidRPr="00A907B4">
        <w:rPr>
          <w:b/>
        </w:rPr>
        <w:t xml:space="preserve">Observation 1: Varying QoS requirements are one of the key motivations for </w:t>
      </w:r>
      <w:r w:rsidR="008F5217">
        <w:rPr>
          <w:b/>
        </w:rPr>
        <w:t>simultaneous</w:t>
      </w:r>
      <w:r w:rsidR="008F5217" w:rsidRPr="00A907B4">
        <w:rPr>
          <w:b/>
        </w:rPr>
        <w:t xml:space="preserve"> </w:t>
      </w:r>
      <w:r w:rsidRPr="00A907B4">
        <w:rPr>
          <w:b/>
        </w:rPr>
        <w:t xml:space="preserve">dual mode resource configuration, which can enable the </w:t>
      </w:r>
      <w:r>
        <w:rPr>
          <w:b/>
        </w:rPr>
        <w:t xml:space="preserve">fulfillment of the </w:t>
      </w:r>
      <w:r w:rsidRPr="00A907B4">
        <w:rPr>
          <w:b/>
        </w:rPr>
        <w:t>advanced use</w:t>
      </w:r>
      <w:r>
        <w:rPr>
          <w:b/>
        </w:rPr>
        <w:t xml:space="preserve"> cases</w:t>
      </w:r>
      <w:r>
        <w:t>.</w:t>
      </w:r>
    </w:p>
    <w:p w14:paraId="650C6D3D" w14:textId="28C79D98" w:rsidR="00BA0BAB" w:rsidRDefault="00BA0BAB" w:rsidP="00A91CA7">
      <w:pPr>
        <w:pStyle w:val="3GPPText"/>
        <w:rPr>
          <w:b/>
        </w:rPr>
      </w:pPr>
      <w:r w:rsidRPr="00632F99">
        <w:rPr>
          <w:b/>
        </w:rPr>
        <w:t xml:space="preserve">Observation 2:  Simultaneous </w:t>
      </w:r>
      <w:r>
        <w:rPr>
          <w:b/>
        </w:rPr>
        <w:t xml:space="preserve">dual mode </w:t>
      </w:r>
      <w:r w:rsidRPr="00632F99">
        <w:rPr>
          <w:b/>
        </w:rPr>
        <w:t>configuration will also benefit Cross-RAT operations.</w:t>
      </w:r>
    </w:p>
    <w:p w14:paraId="054306FF" w14:textId="20D0CF4D" w:rsidR="009A66B8" w:rsidRPr="00C063F0" w:rsidRDefault="009A66B8" w:rsidP="009A66B8">
      <w:pPr>
        <w:pStyle w:val="3GPPText"/>
        <w:spacing w:after="0"/>
        <w:rPr>
          <w:b/>
        </w:rPr>
      </w:pPr>
      <w:r w:rsidRPr="00C063F0">
        <w:rPr>
          <w:b/>
        </w:rPr>
        <w:t xml:space="preserve">Observation 3: Switching criterion between </w:t>
      </w:r>
      <w:r w:rsidR="00AB2B1B">
        <w:rPr>
          <w:b/>
        </w:rPr>
        <w:t>M</w:t>
      </w:r>
      <w:r w:rsidRPr="00C063F0">
        <w:rPr>
          <w:b/>
        </w:rPr>
        <w:t>o</w:t>
      </w:r>
      <w:r w:rsidRPr="009A66B8">
        <w:rPr>
          <w:b/>
        </w:rPr>
        <w:t xml:space="preserve">de 1 and </w:t>
      </w:r>
      <w:r w:rsidR="00AB2B1B">
        <w:rPr>
          <w:b/>
        </w:rPr>
        <w:t>M</w:t>
      </w:r>
      <w:r w:rsidRPr="009A66B8">
        <w:rPr>
          <w:b/>
        </w:rPr>
        <w:t xml:space="preserve">ode 2 </w:t>
      </w:r>
      <w:r w:rsidRPr="00C063F0">
        <w:rPr>
          <w:b/>
        </w:rPr>
        <w:t>needs to be discussed, especially when a</w:t>
      </w:r>
      <w:r w:rsidRPr="009A66B8">
        <w:rPr>
          <w:b/>
        </w:rPr>
        <w:t xml:space="preserve"> UE is configured</w:t>
      </w:r>
      <w:r w:rsidR="00AB2B1B">
        <w:rPr>
          <w:b/>
        </w:rPr>
        <w:t xml:space="preserve"> with</w:t>
      </w:r>
      <w:r w:rsidRPr="009A66B8">
        <w:rPr>
          <w:b/>
        </w:rPr>
        <w:t xml:space="preserve"> simultaneous configuration for reliable resource management.</w:t>
      </w:r>
      <w:r w:rsidRPr="00C063F0">
        <w:rPr>
          <w:b/>
        </w:rPr>
        <w:t xml:space="preserve"> </w:t>
      </w:r>
    </w:p>
    <w:p w14:paraId="1F106290" w14:textId="22795C37" w:rsidR="009C2C04" w:rsidRDefault="00551843" w:rsidP="00A91CA7">
      <w:pPr>
        <w:pStyle w:val="3GPPText"/>
        <w:rPr>
          <w:szCs w:val="22"/>
        </w:rPr>
      </w:pPr>
      <w:r w:rsidRPr="003F2D3D">
        <w:rPr>
          <w:b/>
          <w:szCs w:val="22"/>
        </w:rPr>
        <w:t xml:space="preserve">Observation 4: If </w:t>
      </w:r>
      <w:r>
        <w:rPr>
          <w:b/>
          <w:szCs w:val="22"/>
        </w:rPr>
        <w:t xml:space="preserve">a </w:t>
      </w:r>
      <w:r w:rsidRPr="003F2D3D">
        <w:rPr>
          <w:b/>
          <w:szCs w:val="22"/>
        </w:rPr>
        <w:t xml:space="preserve">Mode 1 resource for retransmission TB is exhausted, </w:t>
      </w:r>
      <w:r>
        <w:rPr>
          <w:b/>
          <w:szCs w:val="22"/>
        </w:rPr>
        <w:t xml:space="preserve">a </w:t>
      </w:r>
      <w:r w:rsidRPr="003F2D3D">
        <w:rPr>
          <w:b/>
          <w:szCs w:val="22"/>
        </w:rPr>
        <w:t xml:space="preserve">mixed Mode UE operating in </w:t>
      </w:r>
      <w:r>
        <w:rPr>
          <w:b/>
          <w:szCs w:val="22"/>
        </w:rPr>
        <w:t>M</w:t>
      </w:r>
      <w:r w:rsidRPr="003F2D3D">
        <w:rPr>
          <w:b/>
          <w:szCs w:val="22"/>
        </w:rPr>
        <w:t>ode 1 may request Mode 1 resource</w:t>
      </w:r>
      <w:r>
        <w:rPr>
          <w:b/>
          <w:szCs w:val="22"/>
        </w:rPr>
        <w:t>s</w:t>
      </w:r>
      <w:r w:rsidRPr="003F2D3D">
        <w:rPr>
          <w:b/>
          <w:szCs w:val="22"/>
        </w:rPr>
        <w:t xml:space="preserve"> for the retransmission TB, but the mixed Mode UE may also use Mode 2 resource to transmit the retransmission TB so as not to increase service latency</w:t>
      </w:r>
      <w:r w:rsidRPr="003F2D3D">
        <w:rPr>
          <w:szCs w:val="22"/>
        </w:rPr>
        <w:t>.</w:t>
      </w:r>
    </w:p>
    <w:p w14:paraId="3E1C297D" w14:textId="2E665C99" w:rsidR="009C2C04" w:rsidRPr="009C2C04" w:rsidRDefault="009C2C04" w:rsidP="00A91CA7">
      <w:pPr>
        <w:pStyle w:val="3GPPText"/>
      </w:pPr>
      <w:r>
        <w:rPr>
          <w:szCs w:val="22"/>
        </w:rPr>
        <w:t>The proposals are summari</w:t>
      </w:r>
      <w:r w:rsidR="00F72ABE">
        <w:rPr>
          <w:szCs w:val="22"/>
        </w:rPr>
        <w:t>s</w:t>
      </w:r>
      <w:r>
        <w:rPr>
          <w:szCs w:val="22"/>
        </w:rPr>
        <w:t>ed as follows:</w:t>
      </w:r>
    </w:p>
    <w:p w14:paraId="2A16C3CE" w14:textId="422798A3" w:rsidR="00A91CA7" w:rsidRDefault="00320E85" w:rsidP="00A91CA7">
      <w:pPr>
        <w:pStyle w:val="3GPPText"/>
        <w:rPr>
          <w:b/>
        </w:rPr>
      </w:pPr>
      <w:r w:rsidRPr="005057A7">
        <w:rPr>
          <w:b/>
        </w:rPr>
        <w:t>Proposal 1: Mode selection should take at least taken into account the V2X services type and/or associated QoS.</w:t>
      </w:r>
    </w:p>
    <w:p w14:paraId="04178C52" w14:textId="6E331AC3" w:rsidR="00320E85" w:rsidRDefault="00320E85" w:rsidP="00A91CA7">
      <w:pPr>
        <w:pStyle w:val="3GPPText"/>
        <w:rPr>
          <w:b/>
        </w:rPr>
      </w:pPr>
      <w:r w:rsidRPr="005057A7">
        <w:rPr>
          <w:b/>
        </w:rPr>
        <w:t>Proposal 2: gNB awareness of th</w:t>
      </w:r>
      <w:r>
        <w:rPr>
          <w:b/>
        </w:rPr>
        <w:t>e</w:t>
      </w:r>
      <w:r w:rsidRPr="005057A7">
        <w:rPr>
          <w:b/>
        </w:rPr>
        <w:t xml:space="preserve"> UE capability</w:t>
      </w:r>
      <w:r>
        <w:rPr>
          <w:b/>
        </w:rPr>
        <w:t xml:space="preserve"> regarding dual mode configuration</w:t>
      </w:r>
      <w:r w:rsidRPr="005057A7">
        <w:rPr>
          <w:b/>
        </w:rPr>
        <w:t xml:space="preserve"> can enable enhanced </w:t>
      </w:r>
      <w:r>
        <w:rPr>
          <w:b/>
        </w:rPr>
        <w:t>resource selection</w:t>
      </w:r>
      <w:r w:rsidRPr="005057A7">
        <w:rPr>
          <w:b/>
        </w:rPr>
        <w:t>.</w:t>
      </w:r>
    </w:p>
    <w:p w14:paraId="266A9764" w14:textId="1567AB95" w:rsidR="009A66B8" w:rsidRPr="00C063F0" w:rsidRDefault="009A66B8" w:rsidP="009A66B8">
      <w:pPr>
        <w:pStyle w:val="3GPPText"/>
        <w:spacing w:after="0"/>
        <w:rPr>
          <w:b/>
        </w:rPr>
      </w:pPr>
      <w:r w:rsidRPr="00C063F0">
        <w:rPr>
          <w:b/>
        </w:rPr>
        <w:t xml:space="preserve">Proposal 3: When the </w:t>
      </w:r>
      <w:r w:rsidR="00FF79F2">
        <w:rPr>
          <w:b/>
        </w:rPr>
        <w:t>M</w:t>
      </w:r>
      <w:r w:rsidR="00FF79F2" w:rsidRPr="00C063F0">
        <w:rPr>
          <w:b/>
        </w:rPr>
        <w:t xml:space="preserve">ode </w:t>
      </w:r>
      <w:r w:rsidRPr="00C063F0">
        <w:rPr>
          <w:b/>
        </w:rPr>
        <w:t>1 grant is configured from t</w:t>
      </w:r>
      <w:r w:rsidRPr="009A66B8">
        <w:rPr>
          <w:b/>
        </w:rPr>
        <w:t>he</w:t>
      </w:r>
      <w:r w:rsidRPr="00C063F0">
        <w:rPr>
          <w:b/>
        </w:rPr>
        <w:t xml:space="preserve"> gNB, UE can s</w:t>
      </w:r>
      <w:r w:rsidRPr="009A66B8">
        <w:rPr>
          <w:b/>
        </w:rPr>
        <w:t>witch</w:t>
      </w:r>
      <w:r w:rsidRPr="00C063F0">
        <w:rPr>
          <w:b/>
        </w:rPr>
        <w:t xml:space="preserve"> to </w:t>
      </w:r>
      <w:r w:rsidR="00171173">
        <w:rPr>
          <w:b/>
        </w:rPr>
        <w:t>M</w:t>
      </w:r>
      <w:r w:rsidRPr="00C063F0">
        <w:rPr>
          <w:b/>
        </w:rPr>
        <w:t>ode 2 ope</w:t>
      </w:r>
      <w:r w:rsidRPr="009A66B8">
        <w:rPr>
          <w:b/>
        </w:rPr>
        <w:t xml:space="preserve">ration if a </w:t>
      </w:r>
      <w:r w:rsidRPr="00C063F0">
        <w:rPr>
          <w:b/>
        </w:rPr>
        <w:t xml:space="preserve">certain criterion is satisfied, e.g., considering latency budget with </w:t>
      </w:r>
      <w:r w:rsidR="00171173">
        <w:rPr>
          <w:b/>
        </w:rPr>
        <w:t>M</w:t>
      </w:r>
      <w:r w:rsidRPr="00C063F0">
        <w:rPr>
          <w:b/>
        </w:rPr>
        <w:t xml:space="preserve">ode 1 scheduling delay, </w:t>
      </w:r>
      <w:r w:rsidR="00171173">
        <w:rPr>
          <w:b/>
        </w:rPr>
        <w:t>M</w:t>
      </w:r>
      <w:r w:rsidRPr="00C063F0">
        <w:rPr>
          <w:b/>
        </w:rPr>
        <w:t xml:space="preserve">ode 1 grant has physical layer problem. </w:t>
      </w:r>
    </w:p>
    <w:p w14:paraId="623EA3AE" w14:textId="19493A6D" w:rsidR="009A66B8" w:rsidRDefault="009A66B8" w:rsidP="009A66B8">
      <w:pPr>
        <w:pStyle w:val="3GPPText"/>
        <w:spacing w:after="0"/>
        <w:rPr>
          <w:b/>
        </w:rPr>
      </w:pPr>
      <w:r w:rsidRPr="00C063F0">
        <w:rPr>
          <w:b/>
        </w:rPr>
        <w:t xml:space="preserve">Proposal 4: If the switching criterion is not satisfied, the </w:t>
      </w:r>
      <w:r w:rsidR="00171173">
        <w:rPr>
          <w:b/>
        </w:rPr>
        <w:t>M</w:t>
      </w:r>
      <w:r w:rsidRPr="00C063F0">
        <w:rPr>
          <w:b/>
        </w:rPr>
        <w:t xml:space="preserve">ode 1 grant can have a higher priority when compared to the resources reserved by </w:t>
      </w:r>
      <w:r w:rsidR="00171173">
        <w:rPr>
          <w:b/>
        </w:rPr>
        <w:t>M</w:t>
      </w:r>
      <w:r w:rsidRPr="00C063F0">
        <w:rPr>
          <w:b/>
        </w:rPr>
        <w:t>ode 2 operations.</w:t>
      </w:r>
    </w:p>
    <w:p w14:paraId="66051C9C" w14:textId="27171096" w:rsidR="00551843" w:rsidRPr="00643BCA" w:rsidRDefault="00551843" w:rsidP="009A66B8">
      <w:pPr>
        <w:pStyle w:val="3GPPText"/>
        <w:spacing w:after="0"/>
        <w:rPr>
          <w:b/>
        </w:rPr>
      </w:pPr>
      <w:r w:rsidRPr="003F2D3D">
        <w:rPr>
          <w:b/>
          <w:szCs w:val="22"/>
        </w:rPr>
        <w:t xml:space="preserve">Proposal 5: If there is no Mode 1 resource for </w:t>
      </w:r>
      <w:r w:rsidR="00DD53ED">
        <w:rPr>
          <w:b/>
          <w:szCs w:val="22"/>
        </w:rPr>
        <w:t xml:space="preserve">the </w:t>
      </w:r>
      <w:r w:rsidR="00DD53ED" w:rsidRPr="003F2D3D">
        <w:rPr>
          <w:b/>
          <w:szCs w:val="22"/>
        </w:rPr>
        <w:t xml:space="preserve">retransmission </w:t>
      </w:r>
      <w:r w:rsidR="00DD53ED">
        <w:rPr>
          <w:b/>
          <w:szCs w:val="22"/>
        </w:rPr>
        <w:t xml:space="preserve">of the </w:t>
      </w:r>
      <w:r w:rsidR="00DD53ED" w:rsidRPr="003F2D3D">
        <w:rPr>
          <w:b/>
          <w:szCs w:val="22"/>
        </w:rPr>
        <w:t>TB</w:t>
      </w:r>
      <w:r w:rsidRPr="003F2D3D">
        <w:rPr>
          <w:b/>
          <w:szCs w:val="22"/>
        </w:rPr>
        <w:t>, the mixed Mode UE operating in Mode 1 may switch to Mode 2 to continuously perform SL communication</w:t>
      </w:r>
      <w:r w:rsidRPr="003F2D3D">
        <w:rPr>
          <w:szCs w:val="22"/>
        </w:rPr>
        <w:t>.</w:t>
      </w: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7509D805" w14:textId="15B13DDE" w:rsidR="00D07265" w:rsidRPr="00EB294A" w:rsidRDefault="00D07265" w:rsidP="00AF2482">
      <w:pPr>
        <w:pStyle w:val="ListParagraph"/>
        <w:widowControl w:val="0"/>
        <w:numPr>
          <w:ilvl w:val="0"/>
          <w:numId w:val="1"/>
        </w:numPr>
        <w:tabs>
          <w:tab w:val="num" w:pos="708"/>
        </w:tabs>
        <w:autoSpaceDN w:val="0"/>
        <w:spacing w:after="60"/>
        <w:jc w:val="both"/>
        <w:rPr>
          <w:rFonts w:ascii="Times New Roman" w:eastAsia="SimSun" w:hAnsi="Times New Roman"/>
        </w:rPr>
      </w:pPr>
      <w:r w:rsidRPr="00EB294A">
        <w:rPr>
          <w:rFonts w:ascii="Times New Roman" w:eastAsia="SimSun" w:hAnsi="Times New Roman"/>
        </w:rPr>
        <w:t>R2-1902159, “Report of [104#59][NR/V2X] Resource allocation”, LG Electronics Inc., February 2019.</w:t>
      </w:r>
    </w:p>
    <w:p w14:paraId="020B5E96" w14:textId="08A7AB50" w:rsidR="00972A56" w:rsidRPr="00EB294A" w:rsidRDefault="00BC1C23" w:rsidP="00AF2482">
      <w:pPr>
        <w:pStyle w:val="ListParagraph"/>
        <w:widowControl w:val="0"/>
        <w:numPr>
          <w:ilvl w:val="0"/>
          <w:numId w:val="1"/>
        </w:numPr>
        <w:tabs>
          <w:tab w:val="num" w:pos="708"/>
        </w:tabs>
        <w:autoSpaceDN w:val="0"/>
        <w:spacing w:after="60"/>
        <w:jc w:val="both"/>
        <w:rPr>
          <w:rFonts w:ascii="Times New Roman" w:eastAsia="SimSun" w:hAnsi="Times New Roman"/>
        </w:rPr>
      </w:pPr>
      <w:hyperlink r:id="rId7" w:history="1">
        <w:r w:rsidR="00972A56" w:rsidRPr="00EB294A">
          <w:rPr>
            <w:rFonts w:ascii="Times New Roman" w:eastAsia="SimSun" w:hAnsi="Times New Roman"/>
          </w:rPr>
          <w:t>R2-190</w:t>
        </w:r>
      </w:hyperlink>
      <w:r w:rsidR="00972A56" w:rsidRPr="00EB294A">
        <w:rPr>
          <w:rFonts w:ascii="Times New Roman" w:eastAsia="SimSun" w:hAnsi="Times New Roman"/>
        </w:rPr>
        <w:t xml:space="preserve">2237, “Report from session on LTE V2X and NR V2X”, Intel Corporation, 3GPP RAN2#105, </w:t>
      </w:r>
      <w:r w:rsidR="00D63EF1" w:rsidRPr="00EB294A">
        <w:rPr>
          <w:rFonts w:ascii="Times New Roman" w:eastAsia="SimSun" w:hAnsi="Times New Roman"/>
        </w:rPr>
        <w:t>February</w:t>
      </w:r>
      <w:r w:rsidR="00972A56" w:rsidRPr="00EB294A">
        <w:rPr>
          <w:rFonts w:ascii="Times New Roman" w:eastAsia="SimSun" w:hAnsi="Times New Roman"/>
        </w:rPr>
        <w:t xml:space="preserve"> 2019.</w:t>
      </w:r>
    </w:p>
    <w:p w14:paraId="721023B3" w14:textId="342F99D7" w:rsidR="001B58DF" w:rsidRPr="00EB294A" w:rsidRDefault="00BC1C23" w:rsidP="001B58DF">
      <w:pPr>
        <w:pStyle w:val="ListParagraph"/>
        <w:widowControl w:val="0"/>
        <w:numPr>
          <w:ilvl w:val="0"/>
          <w:numId w:val="1"/>
        </w:numPr>
        <w:tabs>
          <w:tab w:val="num" w:pos="708"/>
        </w:tabs>
        <w:autoSpaceDN w:val="0"/>
        <w:spacing w:after="60"/>
        <w:jc w:val="both"/>
        <w:rPr>
          <w:rFonts w:ascii="Times New Roman" w:eastAsia="SimSun" w:hAnsi="Times New Roman"/>
        </w:rPr>
      </w:pPr>
      <w:hyperlink r:id="rId8" w:history="1">
        <w:r w:rsidR="001B58DF" w:rsidRPr="00EB294A">
          <w:rPr>
            <w:rFonts w:ascii="Times New Roman" w:eastAsia="SimSun" w:hAnsi="Times New Roman"/>
          </w:rPr>
          <w:t>RP-190</w:t>
        </w:r>
      </w:hyperlink>
      <w:r w:rsidR="001B58DF" w:rsidRPr="00EB294A">
        <w:rPr>
          <w:rFonts w:ascii="Times New Roman" w:eastAsia="SimSun" w:hAnsi="Times New Roman"/>
        </w:rPr>
        <w:t xml:space="preserve">766, “New WID on 5G V2X with NR sidelink”, LG Electronics, Huawei, 3GPP RAN#83, </w:t>
      </w:r>
      <w:r w:rsidR="00256A9C" w:rsidRPr="00EB294A">
        <w:rPr>
          <w:rFonts w:ascii="Times New Roman" w:eastAsia="SimSun" w:hAnsi="Times New Roman"/>
        </w:rPr>
        <w:t>March</w:t>
      </w:r>
      <w:r w:rsidR="001B58DF" w:rsidRPr="00EB294A">
        <w:rPr>
          <w:rFonts w:ascii="Times New Roman" w:eastAsia="SimSun" w:hAnsi="Times New Roman"/>
        </w:rPr>
        <w:t xml:space="preserve"> 2019</w:t>
      </w:r>
      <w:r w:rsidR="0022651A" w:rsidRPr="00EB294A">
        <w:rPr>
          <w:rFonts w:ascii="Times New Roman" w:eastAsia="SimSun" w:hAnsi="Times New Roman"/>
        </w:rPr>
        <w:t>.</w:t>
      </w:r>
    </w:p>
    <w:p w14:paraId="4FD2BC63" w14:textId="70D2057F" w:rsidR="0022651A" w:rsidRPr="00EB294A" w:rsidRDefault="0022651A" w:rsidP="0022651A">
      <w:pPr>
        <w:pStyle w:val="ListParagraph"/>
        <w:widowControl w:val="0"/>
        <w:numPr>
          <w:ilvl w:val="0"/>
          <w:numId w:val="1"/>
        </w:numPr>
        <w:tabs>
          <w:tab w:val="num" w:pos="708"/>
        </w:tabs>
        <w:autoSpaceDN w:val="0"/>
        <w:spacing w:after="60"/>
        <w:jc w:val="both"/>
        <w:rPr>
          <w:rFonts w:ascii="Times New Roman" w:eastAsia="SimSun" w:hAnsi="Times New Roman"/>
        </w:rPr>
      </w:pPr>
      <w:r w:rsidRPr="00EB294A">
        <w:rPr>
          <w:rFonts w:ascii="Times New Roman" w:eastAsia="SimSun" w:hAnsi="Times New Roman"/>
        </w:rPr>
        <w:t xml:space="preserve">3GPP TS 23.287, “Architecture enhancements for 5G System (5GS) to support Vehicle-to-Everything (V2X) </w:t>
      </w:r>
      <w:r w:rsidRPr="00EB294A">
        <w:rPr>
          <w:rFonts w:ascii="Times New Roman" w:eastAsia="SimSun" w:hAnsi="Times New Roman"/>
        </w:rPr>
        <w:lastRenderedPageBreak/>
        <w:t>services”, V1.1.0, July 2019.</w:t>
      </w:r>
    </w:p>
    <w:p w14:paraId="05EC6704" w14:textId="7CB21EA5" w:rsidR="00646EE2" w:rsidRPr="00EB294A" w:rsidRDefault="00E84412" w:rsidP="00913F12">
      <w:pPr>
        <w:pStyle w:val="ListParagraph"/>
        <w:widowControl w:val="0"/>
        <w:numPr>
          <w:ilvl w:val="0"/>
          <w:numId w:val="1"/>
        </w:numPr>
        <w:tabs>
          <w:tab w:val="num" w:pos="708"/>
        </w:tabs>
        <w:autoSpaceDN w:val="0"/>
        <w:spacing w:after="60"/>
        <w:jc w:val="both"/>
        <w:rPr>
          <w:rFonts w:ascii="Times New Roman" w:eastAsia="SimSun" w:hAnsi="Times New Roman"/>
        </w:rPr>
      </w:pPr>
      <w:r w:rsidRPr="00EB294A">
        <w:rPr>
          <w:rFonts w:ascii="Times New Roman" w:eastAsia="SimSun" w:hAnsi="Times New Roman"/>
        </w:rPr>
        <w:t>3GPP TR 38.885, “Study on NR Vehicle-to-Everything (V2X) (Release 16)”, V16.0.0, March 2019.</w:t>
      </w:r>
    </w:p>
    <w:sectPr w:rsidR="00646EE2" w:rsidRPr="00EB294A" w:rsidSect="002A488B">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B7A8C" w14:textId="77777777" w:rsidR="00BC1C23" w:rsidRDefault="00BC1C23">
      <w:pPr>
        <w:spacing w:after="0"/>
      </w:pPr>
      <w:r>
        <w:separator/>
      </w:r>
    </w:p>
  </w:endnote>
  <w:endnote w:type="continuationSeparator" w:id="0">
    <w:p w14:paraId="119B6312" w14:textId="77777777" w:rsidR="00BC1C23" w:rsidRDefault="00BC1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BC1C2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861ACA">
      <w:rPr>
        <w:rStyle w:val="CharChar2"/>
        <w:b/>
        <w:i/>
        <w:noProof/>
        <w:sz w:val="18"/>
      </w:rPr>
      <w:t>1</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861ACA">
      <w:rPr>
        <w:rStyle w:val="CharChar2"/>
        <w:b/>
        <w:i/>
        <w:noProof/>
        <w:sz w:val="18"/>
      </w:rPr>
      <w:t>4</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A5411" w14:textId="77777777" w:rsidR="00BC1C23" w:rsidRDefault="00BC1C23">
      <w:pPr>
        <w:spacing w:after="0"/>
      </w:pPr>
      <w:r>
        <w:separator/>
      </w:r>
    </w:p>
  </w:footnote>
  <w:footnote w:type="continuationSeparator" w:id="0">
    <w:p w14:paraId="4A2EE226" w14:textId="77777777" w:rsidR="00BC1C23" w:rsidRDefault="00BC1C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5CAA2734"/>
    <w:multiLevelType w:val="hybridMultilevel"/>
    <w:tmpl w:val="7916B09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74B63615"/>
    <w:multiLevelType w:val="hybridMultilevel"/>
    <w:tmpl w:val="F92221CC"/>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13905"/>
    <w:rsid w:val="0001471D"/>
    <w:rsid w:val="00025833"/>
    <w:rsid w:val="00032DB0"/>
    <w:rsid w:val="00035E59"/>
    <w:rsid w:val="00037508"/>
    <w:rsid w:val="00044469"/>
    <w:rsid w:val="000600C0"/>
    <w:rsid w:val="000619E1"/>
    <w:rsid w:val="000650E7"/>
    <w:rsid w:val="000713CF"/>
    <w:rsid w:val="00087561"/>
    <w:rsid w:val="000B1097"/>
    <w:rsid w:val="000B52EE"/>
    <w:rsid w:val="000B5392"/>
    <w:rsid w:val="000B769C"/>
    <w:rsid w:val="000C6BF5"/>
    <w:rsid w:val="000C757B"/>
    <w:rsid w:val="000D15BE"/>
    <w:rsid w:val="000E5EB8"/>
    <w:rsid w:val="000F5891"/>
    <w:rsid w:val="001031A9"/>
    <w:rsid w:val="00103465"/>
    <w:rsid w:val="00110AAA"/>
    <w:rsid w:val="00145F09"/>
    <w:rsid w:val="001532EC"/>
    <w:rsid w:val="001613B9"/>
    <w:rsid w:val="00161D59"/>
    <w:rsid w:val="00171173"/>
    <w:rsid w:val="001761FE"/>
    <w:rsid w:val="00180915"/>
    <w:rsid w:val="00185259"/>
    <w:rsid w:val="001A1EB1"/>
    <w:rsid w:val="001B58DF"/>
    <w:rsid w:val="001D1305"/>
    <w:rsid w:val="001D1A1A"/>
    <w:rsid w:val="0021753D"/>
    <w:rsid w:val="0022651A"/>
    <w:rsid w:val="00240053"/>
    <w:rsid w:val="00244296"/>
    <w:rsid w:val="002507DE"/>
    <w:rsid w:val="00256A9C"/>
    <w:rsid w:val="0025748C"/>
    <w:rsid w:val="002639FC"/>
    <w:rsid w:val="002673D6"/>
    <w:rsid w:val="00280BA0"/>
    <w:rsid w:val="002817F8"/>
    <w:rsid w:val="00285DA9"/>
    <w:rsid w:val="002942AC"/>
    <w:rsid w:val="002969FA"/>
    <w:rsid w:val="002B5186"/>
    <w:rsid w:val="002C4BA5"/>
    <w:rsid w:val="002C7FF2"/>
    <w:rsid w:val="002E20B5"/>
    <w:rsid w:val="002E369E"/>
    <w:rsid w:val="002E5921"/>
    <w:rsid w:val="002E7AD8"/>
    <w:rsid w:val="002F0550"/>
    <w:rsid w:val="003055DF"/>
    <w:rsid w:val="003127C9"/>
    <w:rsid w:val="00313DDF"/>
    <w:rsid w:val="00316CB8"/>
    <w:rsid w:val="00316FAE"/>
    <w:rsid w:val="00320E85"/>
    <w:rsid w:val="00330B96"/>
    <w:rsid w:val="00337332"/>
    <w:rsid w:val="003431C6"/>
    <w:rsid w:val="003451C1"/>
    <w:rsid w:val="00345C93"/>
    <w:rsid w:val="00345CBD"/>
    <w:rsid w:val="003464D7"/>
    <w:rsid w:val="00366703"/>
    <w:rsid w:val="0036681D"/>
    <w:rsid w:val="00375004"/>
    <w:rsid w:val="00381B50"/>
    <w:rsid w:val="00383EC5"/>
    <w:rsid w:val="00395931"/>
    <w:rsid w:val="003B52EE"/>
    <w:rsid w:val="003B64FE"/>
    <w:rsid w:val="003B6D90"/>
    <w:rsid w:val="003D23A7"/>
    <w:rsid w:val="003D4125"/>
    <w:rsid w:val="003F4F3A"/>
    <w:rsid w:val="004063CB"/>
    <w:rsid w:val="00407CF6"/>
    <w:rsid w:val="00412D0E"/>
    <w:rsid w:val="004218FB"/>
    <w:rsid w:val="00425DD5"/>
    <w:rsid w:val="00426A4C"/>
    <w:rsid w:val="00431C85"/>
    <w:rsid w:val="00446487"/>
    <w:rsid w:val="004617B3"/>
    <w:rsid w:val="00462C45"/>
    <w:rsid w:val="00463BAD"/>
    <w:rsid w:val="004660E3"/>
    <w:rsid w:val="0047601C"/>
    <w:rsid w:val="00476980"/>
    <w:rsid w:val="004C2FDA"/>
    <w:rsid w:val="004D5C67"/>
    <w:rsid w:val="004F0EB7"/>
    <w:rsid w:val="004F579C"/>
    <w:rsid w:val="0050184C"/>
    <w:rsid w:val="00502C68"/>
    <w:rsid w:val="005057A7"/>
    <w:rsid w:val="00506492"/>
    <w:rsid w:val="00510479"/>
    <w:rsid w:val="00516462"/>
    <w:rsid w:val="00527007"/>
    <w:rsid w:val="00533E20"/>
    <w:rsid w:val="00551843"/>
    <w:rsid w:val="00555FDD"/>
    <w:rsid w:val="00570259"/>
    <w:rsid w:val="005710D6"/>
    <w:rsid w:val="005833FD"/>
    <w:rsid w:val="0058687D"/>
    <w:rsid w:val="005967D8"/>
    <w:rsid w:val="005A3E80"/>
    <w:rsid w:val="005B6176"/>
    <w:rsid w:val="005C5F97"/>
    <w:rsid w:val="005D5692"/>
    <w:rsid w:val="005D7F83"/>
    <w:rsid w:val="005E25A8"/>
    <w:rsid w:val="005F600B"/>
    <w:rsid w:val="005F74C5"/>
    <w:rsid w:val="0061687B"/>
    <w:rsid w:val="00632F99"/>
    <w:rsid w:val="006438ED"/>
    <w:rsid w:val="00643BCA"/>
    <w:rsid w:val="006454C0"/>
    <w:rsid w:val="00646EE2"/>
    <w:rsid w:val="006500B9"/>
    <w:rsid w:val="00650E05"/>
    <w:rsid w:val="0065179F"/>
    <w:rsid w:val="006605EA"/>
    <w:rsid w:val="006676AC"/>
    <w:rsid w:val="0067321E"/>
    <w:rsid w:val="006830B2"/>
    <w:rsid w:val="006C1A5A"/>
    <w:rsid w:val="006C57B8"/>
    <w:rsid w:val="006D25F1"/>
    <w:rsid w:val="006D2F69"/>
    <w:rsid w:val="006E3952"/>
    <w:rsid w:val="006E7B50"/>
    <w:rsid w:val="006F3379"/>
    <w:rsid w:val="0070632D"/>
    <w:rsid w:val="0071191F"/>
    <w:rsid w:val="00715910"/>
    <w:rsid w:val="00723470"/>
    <w:rsid w:val="0073338E"/>
    <w:rsid w:val="00736EB9"/>
    <w:rsid w:val="0075111C"/>
    <w:rsid w:val="00784B83"/>
    <w:rsid w:val="007902BD"/>
    <w:rsid w:val="00791481"/>
    <w:rsid w:val="007964B8"/>
    <w:rsid w:val="007C1660"/>
    <w:rsid w:val="007C1843"/>
    <w:rsid w:val="007C5364"/>
    <w:rsid w:val="007C570D"/>
    <w:rsid w:val="007D74F0"/>
    <w:rsid w:val="007F3A16"/>
    <w:rsid w:val="007F526D"/>
    <w:rsid w:val="0080171D"/>
    <w:rsid w:val="0081638E"/>
    <w:rsid w:val="00822629"/>
    <w:rsid w:val="00822779"/>
    <w:rsid w:val="00853EB3"/>
    <w:rsid w:val="008577F9"/>
    <w:rsid w:val="00860BDC"/>
    <w:rsid w:val="00861ACA"/>
    <w:rsid w:val="00870F5C"/>
    <w:rsid w:val="00871094"/>
    <w:rsid w:val="00871E94"/>
    <w:rsid w:val="00890759"/>
    <w:rsid w:val="008943D3"/>
    <w:rsid w:val="0089687A"/>
    <w:rsid w:val="008A2BB5"/>
    <w:rsid w:val="008A4006"/>
    <w:rsid w:val="008A45A4"/>
    <w:rsid w:val="008C4D43"/>
    <w:rsid w:val="008C55F6"/>
    <w:rsid w:val="008C7832"/>
    <w:rsid w:val="008D170A"/>
    <w:rsid w:val="008E657C"/>
    <w:rsid w:val="008F5217"/>
    <w:rsid w:val="008F59C4"/>
    <w:rsid w:val="00913F12"/>
    <w:rsid w:val="009159C5"/>
    <w:rsid w:val="00926EAC"/>
    <w:rsid w:val="00931E23"/>
    <w:rsid w:val="00940BC8"/>
    <w:rsid w:val="00942501"/>
    <w:rsid w:val="00942E18"/>
    <w:rsid w:val="009446FA"/>
    <w:rsid w:val="0096751C"/>
    <w:rsid w:val="00972A56"/>
    <w:rsid w:val="009775AB"/>
    <w:rsid w:val="00981CDF"/>
    <w:rsid w:val="009820E2"/>
    <w:rsid w:val="009A435C"/>
    <w:rsid w:val="009A66B8"/>
    <w:rsid w:val="009A75AD"/>
    <w:rsid w:val="009C2B61"/>
    <w:rsid w:val="009C2C04"/>
    <w:rsid w:val="009D16BD"/>
    <w:rsid w:val="009E2C89"/>
    <w:rsid w:val="009F2B3C"/>
    <w:rsid w:val="009F6723"/>
    <w:rsid w:val="009F7B01"/>
    <w:rsid w:val="00A1687D"/>
    <w:rsid w:val="00A32C13"/>
    <w:rsid w:val="00A51798"/>
    <w:rsid w:val="00A519D3"/>
    <w:rsid w:val="00A601E9"/>
    <w:rsid w:val="00A60EC4"/>
    <w:rsid w:val="00A746C3"/>
    <w:rsid w:val="00A907B4"/>
    <w:rsid w:val="00A91CA7"/>
    <w:rsid w:val="00A96A97"/>
    <w:rsid w:val="00AA0A55"/>
    <w:rsid w:val="00AA5497"/>
    <w:rsid w:val="00AA6554"/>
    <w:rsid w:val="00AB2B1B"/>
    <w:rsid w:val="00AB5733"/>
    <w:rsid w:val="00AE276E"/>
    <w:rsid w:val="00AE4A3A"/>
    <w:rsid w:val="00AF2482"/>
    <w:rsid w:val="00AF6F2F"/>
    <w:rsid w:val="00AF73B1"/>
    <w:rsid w:val="00B005EB"/>
    <w:rsid w:val="00B0215B"/>
    <w:rsid w:val="00B11D7F"/>
    <w:rsid w:val="00B262D6"/>
    <w:rsid w:val="00B3662D"/>
    <w:rsid w:val="00B407DF"/>
    <w:rsid w:val="00B62FEA"/>
    <w:rsid w:val="00B807F1"/>
    <w:rsid w:val="00B86915"/>
    <w:rsid w:val="00B904B2"/>
    <w:rsid w:val="00BA0BAB"/>
    <w:rsid w:val="00BA435F"/>
    <w:rsid w:val="00BB7B5F"/>
    <w:rsid w:val="00BC1C23"/>
    <w:rsid w:val="00BC5102"/>
    <w:rsid w:val="00BC63D2"/>
    <w:rsid w:val="00BD1054"/>
    <w:rsid w:val="00BD5B90"/>
    <w:rsid w:val="00BD71A2"/>
    <w:rsid w:val="00BE5861"/>
    <w:rsid w:val="00BF1F05"/>
    <w:rsid w:val="00BF62E6"/>
    <w:rsid w:val="00C00A5D"/>
    <w:rsid w:val="00C2346D"/>
    <w:rsid w:val="00C278A5"/>
    <w:rsid w:val="00C32766"/>
    <w:rsid w:val="00C5151B"/>
    <w:rsid w:val="00C71AE9"/>
    <w:rsid w:val="00C7786F"/>
    <w:rsid w:val="00C821A5"/>
    <w:rsid w:val="00CA0C34"/>
    <w:rsid w:val="00CA4A53"/>
    <w:rsid w:val="00CE4386"/>
    <w:rsid w:val="00CF7D61"/>
    <w:rsid w:val="00D04FEB"/>
    <w:rsid w:val="00D0647E"/>
    <w:rsid w:val="00D07265"/>
    <w:rsid w:val="00D109AC"/>
    <w:rsid w:val="00D11B4E"/>
    <w:rsid w:val="00D22F0E"/>
    <w:rsid w:val="00D378A7"/>
    <w:rsid w:val="00D37CF3"/>
    <w:rsid w:val="00D41694"/>
    <w:rsid w:val="00D56FD2"/>
    <w:rsid w:val="00D577B2"/>
    <w:rsid w:val="00D63EF1"/>
    <w:rsid w:val="00D71AEF"/>
    <w:rsid w:val="00D82E22"/>
    <w:rsid w:val="00D87C19"/>
    <w:rsid w:val="00D90FD4"/>
    <w:rsid w:val="00DC1A65"/>
    <w:rsid w:val="00DC662C"/>
    <w:rsid w:val="00DD53ED"/>
    <w:rsid w:val="00DE18E8"/>
    <w:rsid w:val="00DF4BA9"/>
    <w:rsid w:val="00DF6E17"/>
    <w:rsid w:val="00E00201"/>
    <w:rsid w:val="00E03314"/>
    <w:rsid w:val="00E16E6C"/>
    <w:rsid w:val="00E32DA8"/>
    <w:rsid w:val="00E3684A"/>
    <w:rsid w:val="00E36E26"/>
    <w:rsid w:val="00E57C8E"/>
    <w:rsid w:val="00E65191"/>
    <w:rsid w:val="00E71DBE"/>
    <w:rsid w:val="00E84412"/>
    <w:rsid w:val="00E912C1"/>
    <w:rsid w:val="00E923A5"/>
    <w:rsid w:val="00EA5FB8"/>
    <w:rsid w:val="00EB294A"/>
    <w:rsid w:val="00EC041A"/>
    <w:rsid w:val="00EC382E"/>
    <w:rsid w:val="00ED6C01"/>
    <w:rsid w:val="00EE48B1"/>
    <w:rsid w:val="00EF39E6"/>
    <w:rsid w:val="00F06AE6"/>
    <w:rsid w:val="00F220AE"/>
    <w:rsid w:val="00F24B0B"/>
    <w:rsid w:val="00F43FBB"/>
    <w:rsid w:val="00F5547F"/>
    <w:rsid w:val="00F71251"/>
    <w:rsid w:val="00F72ABE"/>
    <w:rsid w:val="00F90111"/>
    <w:rsid w:val="00FB4FB5"/>
    <w:rsid w:val="00FC4B6E"/>
    <w:rsid w:val="00FC73AB"/>
    <w:rsid w:val="00FD45B3"/>
    <w:rsid w:val="00FE62F2"/>
    <w:rsid w:val="00FF0E8E"/>
    <w:rsid w:val="00FF79F2"/>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898564">
      <w:bodyDiv w:val="1"/>
      <w:marLeft w:val="0"/>
      <w:marRight w:val="0"/>
      <w:marTop w:val="0"/>
      <w:marBottom w:val="0"/>
      <w:divBdr>
        <w:top w:val="none" w:sz="0" w:space="0" w:color="auto"/>
        <w:left w:val="none" w:sz="0" w:space="0" w:color="auto"/>
        <w:bottom w:val="none" w:sz="0" w:space="0" w:color="auto"/>
        <w:right w:val="none" w:sz="0" w:space="0" w:color="auto"/>
      </w:divBdr>
    </w:div>
    <w:div w:id="969625268">
      <w:bodyDiv w:val="1"/>
      <w:marLeft w:val="0"/>
      <w:marRight w:val="0"/>
      <w:marTop w:val="0"/>
      <w:marBottom w:val="0"/>
      <w:divBdr>
        <w:top w:val="none" w:sz="0" w:space="0" w:color="auto"/>
        <w:left w:val="none" w:sz="0" w:space="0" w:color="auto"/>
        <w:bottom w:val="none" w:sz="0" w:space="0" w:color="auto"/>
        <w:right w:val="none" w:sz="0" w:space="0" w:color="auto"/>
      </w:divBdr>
    </w:div>
    <w:div w:id="1135565349">
      <w:bodyDiv w:val="1"/>
      <w:marLeft w:val="0"/>
      <w:marRight w:val="0"/>
      <w:marTop w:val="0"/>
      <w:marBottom w:val="0"/>
      <w:divBdr>
        <w:top w:val="none" w:sz="0" w:space="0" w:color="auto"/>
        <w:left w:val="none" w:sz="0" w:space="0" w:color="auto"/>
        <w:bottom w:val="none" w:sz="0" w:space="0" w:color="auto"/>
        <w:right w:val="none" w:sz="0" w:space="0" w:color="auto"/>
      </w:divBdr>
    </w:div>
    <w:div w:id="1517966779">
      <w:bodyDiv w:val="1"/>
      <w:marLeft w:val="0"/>
      <w:marRight w:val="0"/>
      <w:marTop w:val="0"/>
      <w:marBottom w:val="0"/>
      <w:divBdr>
        <w:top w:val="none" w:sz="0" w:space="0" w:color="auto"/>
        <w:left w:val="none" w:sz="0" w:space="0" w:color="auto"/>
        <w:bottom w:val="none" w:sz="0" w:space="0" w:color="auto"/>
        <w:right w:val="none" w:sz="0" w:space="0" w:color="auto"/>
      </w:divBdr>
    </w:div>
    <w:div w:id="1675067052">
      <w:bodyDiv w:val="1"/>
      <w:marLeft w:val="0"/>
      <w:marRight w:val="0"/>
      <w:marTop w:val="0"/>
      <w:marBottom w:val="0"/>
      <w:divBdr>
        <w:top w:val="none" w:sz="0" w:space="0" w:color="auto"/>
        <w:left w:val="none" w:sz="0" w:space="0" w:color="auto"/>
        <w:bottom w:val="none" w:sz="0" w:space="0" w:color="auto"/>
        <w:right w:val="none" w:sz="0" w:space="0" w:color="auto"/>
      </w:divBdr>
    </w:div>
    <w:div w:id="193655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2155.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1/Docs/RP-18215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8477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LG-Robin</cp:lastModifiedBy>
  <cp:revision>7</cp:revision>
  <dcterms:created xsi:type="dcterms:W3CDTF">2019-10-03T12:27:00Z</dcterms:created>
  <dcterms:modified xsi:type="dcterms:W3CDTF">2019-11-07T11:16:00Z</dcterms:modified>
</cp:coreProperties>
</file>