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4E3E1D">
        <w:rPr>
          <w:rFonts w:eastAsiaTheme="minorEastAsia" w:hint="eastAsia"/>
          <w:sz w:val="22"/>
          <w:szCs w:val="22"/>
          <w:lang w:val="en-GB" w:eastAsia="zh-CN"/>
        </w:rPr>
        <w:t>8</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4E3E1D" w:rsidRPr="00C638B7">
        <w:rPr>
          <w:rFonts w:eastAsia="宋体"/>
          <w:sz w:val="22"/>
          <w:szCs w:val="22"/>
          <w:lang w:val="en-GB" w:eastAsia="zh-CN"/>
        </w:rPr>
        <w:t>1</w:t>
      </w:r>
      <w:r w:rsidR="004E3E1D">
        <w:rPr>
          <w:rFonts w:eastAsiaTheme="minorEastAsia" w:hint="eastAsia"/>
          <w:sz w:val="22"/>
          <w:szCs w:val="22"/>
          <w:lang w:val="en-GB" w:eastAsia="zh-CN"/>
        </w:rPr>
        <w:t>91</w:t>
      </w:r>
      <w:r w:rsidR="0072468E">
        <w:rPr>
          <w:rFonts w:eastAsiaTheme="minorEastAsia" w:hint="eastAsia"/>
          <w:sz w:val="22"/>
          <w:szCs w:val="22"/>
          <w:lang w:val="en-GB" w:eastAsia="zh-CN"/>
        </w:rPr>
        <w:t>4486</w:t>
      </w:r>
    </w:p>
    <w:p w:rsidR="00A9402C" w:rsidRPr="003333BD" w:rsidRDefault="00A76CA7" w:rsidP="003333BD">
      <w:pPr>
        <w:pStyle w:val="a4"/>
        <w:rPr>
          <w:lang w:val="en-GB"/>
        </w:rPr>
      </w:pPr>
      <w:bookmarkStart w:id="0" w:name="OLE_LINK1"/>
      <w:r w:rsidRPr="00A76CA7">
        <w:rPr>
          <w:rFonts w:eastAsiaTheme="minorEastAsia"/>
          <w:sz w:val="22"/>
          <w:szCs w:val="22"/>
          <w:lang w:val="en-GB" w:eastAsia="zh-CN"/>
        </w:rPr>
        <w:t>Reno, USA, 18 – 22 November 2019</w:t>
      </w:r>
      <w:bookmarkEnd w:id="0"/>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72468E">
        <w:rPr>
          <w:rFonts w:eastAsiaTheme="minorEastAsia" w:cs="Arial" w:hint="eastAsia"/>
          <w:sz w:val="22"/>
          <w:szCs w:val="22"/>
          <w:lang w:eastAsia="zh-CN"/>
        </w:rPr>
        <w:t>Considerat</w:t>
      </w:r>
      <w:r w:rsidR="00C83A9D">
        <w:rPr>
          <w:rFonts w:eastAsiaTheme="minorEastAsia" w:cs="Arial" w:hint="eastAsia"/>
          <w:sz w:val="22"/>
          <w:szCs w:val="22"/>
          <w:lang w:eastAsia="zh-CN"/>
        </w:rPr>
        <w:t>ion on WA or MCG Fast Recovery u</w:t>
      </w:r>
      <w:r w:rsidR="0072468E">
        <w:rPr>
          <w:rFonts w:eastAsiaTheme="minorEastAsia" w:cs="Arial" w:hint="eastAsia"/>
          <w:sz w:val="22"/>
          <w:szCs w:val="22"/>
          <w:lang w:eastAsia="zh-CN"/>
        </w:rPr>
        <w:t>pon RLF</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067CC1">
        <w:rPr>
          <w:rFonts w:eastAsiaTheme="minorEastAsia" w:cs="Arial" w:hint="eastAsia"/>
          <w:sz w:val="22"/>
          <w:szCs w:val="22"/>
          <w:lang w:eastAsia="zh-CN"/>
        </w:rPr>
        <w:t>6</w:t>
      </w:r>
      <w:r w:rsidR="00FB3D98">
        <w:rPr>
          <w:rFonts w:eastAsiaTheme="minorEastAsia" w:cs="Arial" w:hint="eastAsia"/>
          <w:sz w:val="22"/>
          <w:szCs w:val="22"/>
          <w:lang w:eastAsia="zh-CN"/>
        </w:rPr>
        <w:t>.</w:t>
      </w:r>
      <w:r w:rsidR="00664665">
        <w:rPr>
          <w:rFonts w:eastAsiaTheme="minorEastAsia" w:cs="Arial" w:hint="eastAsia"/>
          <w:sz w:val="22"/>
          <w:szCs w:val="22"/>
          <w:lang w:eastAsia="zh-CN"/>
        </w:rPr>
        <w:t>9.3.</w:t>
      </w:r>
      <w:r w:rsidR="0029202F">
        <w:rPr>
          <w:rFonts w:eastAsiaTheme="minorEastAsia" w:cs="Arial" w:hint="eastAsia"/>
          <w:sz w:val="22"/>
          <w:szCs w:val="22"/>
          <w:lang w:eastAsia="zh-CN"/>
        </w:rPr>
        <w:t>2</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Pr="008975E8" w:rsidRDefault="00BE38BD" w:rsidP="008975E8">
      <w:pPr>
        <w:pStyle w:val="1"/>
        <w:numPr>
          <w:ilvl w:val="0"/>
          <w:numId w:val="1"/>
        </w:numPr>
        <w:tabs>
          <w:tab w:val="clear" w:pos="4820"/>
          <w:tab w:val="num" w:pos="567"/>
        </w:tabs>
        <w:ind w:left="567"/>
        <w:jc w:val="both"/>
        <w:rPr>
          <w:szCs w:val="28"/>
        </w:rPr>
      </w:pPr>
      <w:r w:rsidRPr="00D62F40">
        <w:rPr>
          <w:szCs w:val="28"/>
        </w:rPr>
        <w:t>Introduction</w:t>
      </w:r>
    </w:p>
    <w:p w:rsidR="00F02353" w:rsidRPr="00F02353" w:rsidRDefault="00C83A9D" w:rsidP="00182843">
      <w:pPr>
        <w:pStyle w:val="a0"/>
        <w:rPr>
          <w:rFonts w:eastAsiaTheme="minorEastAsia"/>
          <w:lang w:val="en-GB" w:eastAsia="zh-CN"/>
        </w:rPr>
      </w:pPr>
      <w:r>
        <w:rPr>
          <w:rFonts w:eastAsiaTheme="minorEastAsia" w:hint="eastAsia"/>
          <w:lang w:eastAsia="zh-CN"/>
        </w:rPr>
        <w:t xml:space="preserve">The work item mobility enhancement and DC/CA enhancement are both discussed in release 16. </w:t>
      </w:r>
      <w:r>
        <w:rPr>
          <w:rFonts w:eastAsiaTheme="minorEastAsia"/>
          <w:lang w:eastAsia="zh-CN"/>
        </w:rPr>
        <w:t>D</w:t>
      </w:r>
      <w:r>
        <w:rPr>
          <w:rFonts w:eastAsiaTheme="minorEastAsia" w:hint="eastAsia"/>
          <w:lang w:eastAsia="zh-CN"/>
        </w:rPr>
        <w:t xml:space="preserve">uring the discussion, a working assumption is supported as an optional feature to fast recovery the connection with the NW upon RLF or HOF. </w:t>
      </w:r>
      <w:r>
        <w:rPr>
          <w:rFonts w:eastAsiaTheme="minorEastAsia"/>
          <w:lang w:eastAsia="zh-CN"/>
        </w:rPr>
        <w:t>T</w:t>
      </w:r>
      <w:r>
        <w:rPr>
          <w:rFonts w:eastAsiaTheme="minorEastAsia" w:hint="eastAsia"/>
          <w:lang w:eastAsia="zh-CN"/>
        </w:rPr>
        <w:t>he feature MCG fast recovery is also used to support fast recovery with MN upon RLF.</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f the UE who supports MCG fast recovery is </w:t>
      </w:r>
      <w:r>
        <w:rPr>
          <w:rFonts w:eastAsiaTheme="minorEastAsia"/>
          <w:lang w:val="en-GB" w:eastAsia="zh-CN"/>
        </w:rPr>
        <w:t>configured</w:t>
      </w:r>
      <w:r>
        <w:rPr>
          <w:rFonts w:eastAsiaTheme="minorEastAsia" w:hint="eastAsia"/>
          <w:lang w:val="en-GB" w:eastAsia="zh-CN"/>
        </w:rPr>
        <w:t xml:space="preserve"> with CHO, how UE should handle upon the detection of RLF should be discussed.</w:t>
      </w:r>
    </w:p>
    <w:p w:rsidR="002C0576" w:rsidRPr="00C83A9D" w:rsidRDefault="00B81B31" w:rsidP="00C83A9D">
      <w:pPr>
        <w:pStyle w:val="1"/>
        <w:numPr>
          <w:ilvl w:val="0"/>
          <w:numId w:val="1"/>
        </w:numPr>
        <w:tabs>
          <w:tab w:val="clear" w:pos="4820"/>
          <w:tab w:val="num" w:pos="567"/>
        </w:tabs>
        <w:ind w:left="567"/>
        <w:jc w:val="both"/>
        <w:rPr>
          <w:szCs w:val="28"/>
        </w:rPr>
      </w:pPr>
      <w:r w:rsidRPr="008975E8">
        <w:rPr>
          <w:rFonts w:hint="eastAsia"/>
          <w:szCs w:val="28"/>
        </w:rPr>
        <w:t>Discussion</w:t>
      </w:r>
    </w:p>
    <w:p w:rsidR="00866D27" w:rsidRDefault="00866D27" w:rsidP="002C0576">
      <w:pPr>
        <w:pStyle w:val="a0"/>
        <w:rPr>
          <w:rFonts w:eastAsiaTheme="minorEastAsia"/>
          <w:lang w:eastAsia="zh-CN"/>
        </w:rPr>
      </w:pPr>
      <w:r>
        <w:rPr>
          <w:rFonts w:eastAsiaTheme="minorEastAsia"/>
          <w:lang w:eastAsia="zh-CN"/>
        </w:rPr>
        <w:t>F</w:t>
      </w:r>
      <w:r>
        <w:rPr>
          <w:rFonts w:eastAsiaTheme="minorEastAsia" w:hint="eastAsia"/>
          <w:lang w:eastAsia="zh-CN"/>
        </w:rPr>
        <w:t xml:space="preserve">irst, in order to make the problem clear, we should clarify the </w:t>
      </w:r>
      <w:r>
        <w:rPr>
          <w:rFonts w:eastAsiaTheme="minorEastAsia"/>
          <w:lang w:eastAsia="zh-CN"/>
        </w:rPr>
        <w:t>application</w:t>
      </w:r>
      <w:r>
        <w:rPr>
          <w:rFonts w:eastAsiaTheme="minorEastAsia" w:hint="eastAsia"/>
          <w:lang w:eastAsia="zh-CN"/>
        </w:rPr>
        <w:t xml:space="preserve"> scenario for CHO.</w:t>
      </w:r>
      <w:r w:rsidR="00B11CC2">
        <w:rPr>
          <w:rFonts w:eastAsiaTheme="minorEastAsia" w:hint="eastAsia"/>
          <w:lang w:eastAsia="zh-CN"/>
        </w:rPr>
        <w:t xml:space="preserve"> </w:t>
      </w:r>
      <w:r w:rsidR="00B11CC2">
        <w:rPr>
          <w:rFonts w:eastAsiaTheme="minorEastAsia"/>
          <w:lang w:eastAsia="zh-CN"/>
        </w:rPr>
        <w:t>I</w:t>
      </w:r>
      <w:r w:rsidR="00B11CC2">
        <w:rPr>
          <w:rFonts w:eastAsiaTheme="minorEastAsia" w:hint="eastAsia"/>
          <w:lang w:eastAsia="zh-CN"/>
        </w:rPr>
        <w:t>t is agreed the CHO is supported in intra-RAT, so the possible scenario including:</w:t>
      </w:r>
    </w:p>
    <w:p w:rsidR="00B11CC2" w:rsidRDefault="00B11CC2" w:rsidP="00B11CC2">
      <w:pPr>
        <w:pStyle w:val="a0"/>
        <w:numPr>
          <w:ilvl w:val="0"/>
          <w:numId w:val="25"/>
        </w:numPr>
        <w:rPr>
          <w:rFonts w:eastAsiaTheme="minorEastAsia"/>
          <w:lang w:eastAsia="zh-CN"/>
        </w:rPr>
      </w:pPr>
      <w:r>
        <w:rPr>
          <w:rFonts w:eastAsiaTheme="minorEastAsia" w:hint="eastAsia"/>
          <w:lang w:eastAsia="zh-CN"/>
        </w:rPr>
        <w:t>SA to SA</w:t>
      </w:r>
    </w:p>
    <w:p w:rsidR="00B11CC2" w:rsidRDefault="00B11CC2" w:rsidP="00B11CC2">
      <w:pPr>
        <w:pStyle w:val="a0"/>
        <w:numPr>
          <w:ilvl w:val="0"/>
          <w:numId w:val="25"/>
        </w:numPr>
        <w:rPr>
          <w:rFonts w:eastAsiaTheme="minorEastAsia"/>
          <w:lang w:eastAsia="zh-CN"/>
        </w:rPr>
      </w:pPr>
      <w:r>
        <w:rPr>
          <w:rFonts w:eastAsiaTheme="minorEastAsia" w:hint="eastAsia"/>
          <w:lang w:eastAsia="zh-CN"/>
        </w:rPr>
        <w:t>SA to MR-DC</w:t>
      </w:r>
    </w:p>
    <w:p w:rsidR="00B11CC2" w:rsidRDefault="00B11CC2" w:rsidP="00B11CC2">
      <w:pPr>
        <w:pStyle w:val="a0"/>
        <w:numPr>
          <w:ilvl w:val="0"/>
          <w:numId w:val="25"/>
        </w:numPr>
        <w:rPr>
          <w:rFonts w:eastAsiaTheme="minorEastAsia"/>
          <w:lang w:eastAsia="zh-CN"/>
        </w:rPr>
      </w:pPr>
      <w:r>
        <w:rPr>
          <w:rFonts w:eastAsiaTheme="minorEastAsia" w:hint="eastAsia"/>
          <w:lang w:eastAsia="zh-CN"/>
        </w:rPr>
        <w:t>MR-DC to MR-DC</w:t>
      </w:r>
    </w:p>
    <w:p w:rsidR="00B11CC2" w:rsidRPr="00866D27" w:rsidRDefault="00B11CC2" w:rsidP="00B11CC2">
      <w:pPr>
        <w:pStyle w:val="a0"/>
        <w:numPr>
          <w:ilvl w:val="0"/>
          <w:numId w:val="25"/>
        </w:numPr>
        <w:rPr>
          <w:rFonts w:eastAsiaTheme="minorEastAsia"/>
          <w:lang w:eastAsia="zh-CN"/>
        </w:rPr>
      </w:pPr>
      <w:r>
        <w:rPr>
          <w:rFonts w:eastAsiaTheme="minorEastAsia" w:hint="eastAsia"/>
          <w:lang w:eastAsia="zh-CN"/>
        </w:rPr>
        <w:t>MR-DC to SA</w:t>
      </w:r>
    </w:p>
    <w:p w:rsidR="00BB7D3C" w:rsidRPr="0002321E" w:rsidRDefault="00866D27" w:rsidP="002C0576">
      <w:pPr>
        <w:pStyle w:val="a0"/>
        <w:rPr>
          <w:rFonts w:eastAsiaTheme="minorEastAsia"/>
          <w:lang w:eastAsia="zh-CN"/>
        </w:rPr>
      </w:pPr>
      <w:r>
        <w:rPr>
          <w:rFonts w:eastAsiaTheme="minorEastAsia"/>
          <w:lang w:eastAsia="zh-CN"/>
        </w:rPr>
        <w:t>I</w:t>
      </w:r>
      <w:r>
        <w:rPr>
          <w:rFonts w:eastAsiaTheme="minorEastAsia" w:hint="eastAsia"/>
          <w:lang w:eastAsia="zh-CN"/>
        </w:rPr>
        <w:t xml:space="preserve">t is obvious, </w:t>
      </w:r>
      <w:r w:rsidR="00E0749A">
        <w:rPr>
          <w:rFonts w:eastAsiaTheme="minorEastAsia"/>
          <w:lang w:eastAsia="zh-CN"/>
        </w:rPr>
        <w:t>the</w:t>
      </w:r>
      <w:r w:rsidR="00E0749A">
        <w:rPr>
          <w:rFonts w:eastAsiaTheme="minorEastAsia" w:hint="eastAsia"/>
          <w:lang w:eastAsia="zh-CN"/>
        </w:rPr>
        <w:t xml:space="preserve"> </w:t>
      </w:r>
      <w:r>
        <w:rPr>
          <w:rFonts w:eastAsiaTheme="minorEastAsia"/>
          <w:lang w:eastAsia="zh-CN"/>
        </w:rPr>
        <w:t xml:space="preserve">configuration CHO </w:t>
      </w:r>
      <w:r w:rsidR="00E0749A">
        <w:rPr>
          <w:rFonts w:eastAsiaTheme="minorEastAsia"/>
          <w:lang w:eastAsia="zh-CN"/>
        </w:rPr>
        <w:t>can</w:t>
      </w:r>
      <w:r w:rsidR="00E0749A">
        <w:rPr>
          <w:rFonts w:eastAsiaTheme="minorEastAsia" w:hint="eastAsia"/>
          <w:lang w:eastAsia="zh-CN"/>
        </w:rPr>
        <w:t xml:space="preserve"> be supported </w:t>
      </w:r>
      <w:r>
        <w:rPr>
          <w:rFonts w:eastAsiaTheme="minorEastAsia"/>
          <w:lang w:eastAsia="zh-CN"/>
        </w:rPr>
        <w:t>for UE to perform handover form SA to SA.</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for </w:t>
      </w:r>
      <w:r w:rsidR="00B11CC2">
        <w:rPr>
          <w:rFonts w:eastAsiaTheme="minorEastAsia" w:hint="eastAsia"/>
          <w:lang w:eastAsia="zh-CN"/>
        </w:rPr>
        <w:t xml:space="preserve">MR-DC to SA, it can only involve the mobility from MN side, so it can be supported. </w:t>
      </w:r>
      <w:r w:rsidR="00B11CC2">
        <w:rPr>
          <w:rFonts w:eastAsiaTheme="minorEastAsia"/>
          <w:lang w:eastAsia="zh-CN"/>
        </w:rPr>
        <w:t>B</w:t>
      </w:r>
      <w:r w:rsidR="00B11CC2">
        <w:rPr>
          <w:rFonts w:eastAsiaTheme="minorEastAsia" w:hint="eastAsia"/>
          <w:lang w:eastAsia="zh-CN"/>
        </w:rPr>
        <w:t xml:space="preserve">ut as for SA to MR-DC or MR-DC to MR-DC, the mobility problem is not only related to the MN but also related to the SN. Moreover </w:t>
      </w:r>
      <w:r w:rsidR="0002321E">
        <w:rPr>
          <w:rFonts w:eastAsiaTheme="minorEastAsia" w:hint="eastAsia"/>
          <w:lang w:eastAsia="zh-CN"/>
        </w:rPr>
        <w:t xml:space="preserve">it </w:t>
      </w:r>
      <w:r w:rsidR="0002321E">
        <w:rPr>
          <w:rFonts w:eastAsiaTheme="minorEastAsia"/>
          <w:lang w:eastAsia="zh-CN"/>
        </w:rPr>
        <w:t>introduce</w:t>
      </w:r>
      <w:r w:rsidR="0002321E">
        <w:rPr>
          <w:rFonts w:eastAsiaTheme="minorEastAsia" w:hint="eastAsia"/>
          <w:lang w:eastAsia="zh-CN"/>
        </w:rPr>
        <w:t xml:space="preserve">s complexity for the RAN node and UE. </w:t>
      </w:r>
      <w:r w:rsidR="00440834">
        <w:rPr>
          <w:rFonts w:eastAsiaTheme="minorEastAsia" w:hint="eastAsia"/>
          <w:lang w:eastAsia="zh-CN"/>
        </w:rPr>
        <w:t>C</w:t>
      </w:r>
      <w:r w:rsidR="0002321E">
        <w:rPr>
          <w:rFonts w:eastAsiaTheme="minorEastAsia" w:hint="eastAsia"/>
          <w:lang w:eastAsia="zh-CN"/>
        </w:rPr>
        <w:t xml:space="preserve">onsidering the limit time for R16 mobility enhancement </w:t>
      </w:r>
      <w:r w:rsidR="00440834">
        <w:rPr>
          <w:rFonts w:eastAsiaTheme="minorEastAsia" w:hint="eastAsia"/>
          <w:lang w:eastAsia="zh-CN"/>
        </w:rPr>
        <w:t>work item</w:t>
      </w:r>
      <w:r w:rsidR="0002321E">
        <w:rPr>
          <w:rFonts w:eastAsiaTheme="minorEastAsia" w:hint="eastAsia"/>
          <w:lang w:eastAsia="zh-CN"/>
        </w:rPr>
        <w:t>, we propose</w:t>
      </w:r>
      <w:r w:rsidR="00B11CC2">
        <w:rPr>
          <w:rFonts w:eastAsiaTheme="minorEastAsia" w:hint="eastAsia"/>
          <w:lang w:eastAsia="zh-CN"/>
        </w:rPr>
        <w:t xml:space="preserve"> the CHO configuration for handover from MR-DC to MR-DC and from SA to MR-DC shouldn</w:t>
      </w:r>
      <w:r w:rsidR="00B11CC2">
        <w:rPr>
          <w:rFonts w:eastAsiaTheme="minorEastAsia"/>
          <w:lang w:eastAsia="zh-CN"/>
        </w:rPr>
        <w:t>’</w:t>
      </w:r>
      <w:r w:rsidR="00B11CC2">
        <w:rPr>
          <w:rFonts w:eastAsiaTheme="minorEastAsia" w:hint="eastAsia"/>
          <w:lang w:eastAsia="zh-CN"/>
        </w:rPr>
        <w:t>t be supported</w:t>
      </w:r>
      <w:r w:rsidR="00440834">
        <w:rPr>
          <w:rFonts w:eastAsiaTheme="minorEastAsia" w:hint="eastAsia"/>
          <w:lang w:eastAsia="zh-CN"/>
        </w:rPr>
        <w:t>. T</w:t>
      </w:r>
      <w:r w:rsidR="0002321E">
        <w:rPr>
          <w:rFonts w:eastAsiaTheme="minorEastAsia" w:hint="eastAsia"/>
          <w:lang w:eastAsia="zh-CN"/>
        </w:rPr>
        <w:t xml:space="preserve">hat is </w:t>
      </w:r>
      <w:r w:rsidR="00440834">
        <w:rPr>
          <w:rFonts w:eastAsiaTheme="minorEastAsia" w:hint="eastAsia"/>
          <w:lang w:eastAsia="zh-CN"/>
        </w:rPr>
        <w:t xml:space="preserve">in R16 we want </w:t>
      </w:r>
      <w:r w:rsidR="0002321E">
        <w:rPr>
          <w:rFonts w:eastAsiaTheme="minorEastAsia" w:hint="eastAsia"/>
          <w:lang w:eastAsia="zh-CN"/>
        </w:rPr>
        <w:t xml:space="preserve">to </w:t>
      </w:r>
      <w:r w:rsidR="0002321E">
        <w:rPr>
          <w:rFonts w:eastAsiaTheme="minorEastAsia"/>
          <w:lang w:eastAsia="zh-CN"/>
        </w:rPr>
        <w:t>simplify</w:t>
      </w:r>
      <w:r w:rsidR="0002321E">
        <w:rPr>
          <w:rFonts w:eastAsiaTheme="minorEastAsia" w:hint="eastAsia"/>
          <w:lang w:eastAsia="zh-CN"/>
        </w:rPr>
        <w:t xml:space="preserve"> the CHO </w:t>
      </w:r>
      <w:r w:rsidR="00B11CC2">
        <w:rPr>
          <w:rFonts w:eastAsiaTheme="minorEastAsia" w:hint="eastAsia"/>
          <w:lang w:eastAsia="zh-CN"/>
        </w:rPr>
        <w:t>application</w:t>
      </w:r>
      <w:r w:rsidR="0002321E">
        <w:rPr>
          <w:rFonts w:eastAsiaTheme="minorEastAsia" w:hint="eastAsia"/>
          <w:lang w:eastAsia="zh-CN"/>
        </w:rPr>
        <w:t xml:space="preserve"> </w:t>
      </w:r>
      <w:r w:rsidR="00440834">
        <w:rPr>
          <w:rFonts w:eastAsiaTheme="minorEastAsia"/>
          <w:lang w:eastAsia="zh-CN"/>
        </w:rPr>
        <w:t>scenario</w:t>
      </w:r>
      <w:r w:rsidR="00440834">
        <w:rPr>
          <w:rFonts w:eastAsiaTheme="minorEastAsia" w:hint="eastAsia"/>
          <w:lang w:eastAsia="zh-CN"/>
        </w:rPr>
        <w:t>s:</w:t>
      </w:r>
      <w:r w:rsidR="0002321E">
        <w:rPr>
          <w:rFonts w:eastAsiaTheme="minorEastAsia" w:hint="eastAsia"/>
          <w:lang w:eastAsia="zh-CN"/>
        </w:rPr>
        <w:t xml:space="preserve"> for CHO it can only be configured </w:t>
      </w:r>
      <w:r w:rsidR="003A01DE">
        <w:rPr>
          <w:rFonts w:eastAsiaTheme="minorEastAsia" w:hint="eastAsia"/>
          <w:lang w:eastAsia="zh-CN"/>
        </w:rPr>
        <w:t xml:space="preserve">for handover between </w:t>
      </w:r>
      <w:r w:rsidR="0002321E">
        <w:rPr>
          <w:rFonts w:eastAsiaTheme="minorEastAsia" w:hint="eastAsia"/>
          <w:lang w:eastAsia="zh-CN"/>
        </w:rPr>
        <w:t>SA or for</w:t>
      </w:r>
      <w:r w:rsidR="003A01DE">
        <w:rPr>
          <w:rFonts w:eastAsiaTheme="minorEastAsia" w:hint="eastAsia"/>
          <w:lang w:eastAsia="zh-CN"/>
        </w:rPr>
        <w:t xml:space="preserve"> handover from</w:t>
      </w:r>
      <w:r w:rsidR="0002321E">
        <w:rPr>
          <w:rFonts w:eastAsiaTheme="minorEastAsia" w:hint="eastAsia"/>
          <w:lang w:eastAsia="zh-CN"/>
        </w:rPr>
        <w:t xml:space="preserve"> MR-DC to SA</w:t>
      </w:r>
      <w:r w:rsidR="00B11CC2">
        <w:rPr>
          <w:rFonts w:eastAsiaTheme="minorEastAsia" w:hint="eastAsia"/>
          <w:lang w:eastAsia="zh-CN"/>
        </w:rPr>
        <w:t>.</w:t>
      </w:r>
    </w:p>
    <w:p w:rsidR="002D5EB4" w:rsidRPr="003343D4" w:rsidRDefault="002D5EB4" w:rsidP="002C0576">
      <w:pPr>
        <w:pStyle w:val="a0"/>
        <w:rPr>
          <w:rFonts w:eastAsiaTheme="minorEastAsia"/>
          <w:b/>
          <w:lang w:eastAsia="zh-CN"/>
        </w:rPr>
      </w:pPr>
      <w:r w:rsidRPr="003343D4">
        <w:rPr>
          <w:rFonts w:eastAsiaTheme="minorEastAsia" w:hint="eastAsia"/>
          <w:b/>
          <w:lang w:eastAsia="zh-CN"/>
        </w:rPr>
        <w:t xml:space="preserve">Proposal </w:t>
      </w:r>
      <w:r w:rsidR="00B11CC2">
        <w:rPr>
          <w:rFonts w:eastAsiaTheme="minorEastAsia" w:hint="eastAsia"/>
          <w:b/>
          <w:lang w:eastAsia="zh-CN"/>
        </w:rPr>
        <w:t>1</w:t>
      </w:r>
      <w:r w:rsidRPr="003343D4">
        <w:rPr>
          <w:rFonts w:eastAsiaTheme="minorEastAsia" w:hint="eastAsia"/>
          <w:b/>
          <w:lang w:eastAsia="zh-CN"/>
        </w:rPr>
        <w:t xml:space="preserve">: </w:t>
      </w:r>
      <w:r w:rsidR="00B11CC2">
        <w:rPr>
          <w:rFonts w:eastAsiaTheme="minorEastAsia" w:hint="eastAsia"/>
          <w:b/>
          <w:lang w:eastAsia="zh-CN"/>
        </w:rPr>
        <w:t xml:space="preserve">The CHO configuration only support the application scenarios that handover </w:t>
      </w:r>
      <w:r w:rsidR="00B11CC2">
        <w:rPr>
          <w:rFonts w:eastAsiaTheme="minorEastAsia"/>
          <w:b/>
          <w:lang w:eastAsia="zh-CN"/>
        </w:rPr>
        <w:t>from</w:t>
      </w:r>
      <w:r w:rsidR="00B11CC2">
        <w:rPr>
          <w:rFonts w:eastAsiaTheme="minorEastAsia" w:hint="eastAsia"/>
          <w:b/>
          <w:lang w:eastAsia="zh-CN"/>
        </w:rPr>
        <w:t xml:space="preserve"> SA to SA or handover from MR-DC to SA i</w:t>
      </w:r>
      <w:r w:rsidRPr="003343D4">
        <w:rPr>
          <w:rFonts w:eastAsiaTheme="minorEastAsia" w:hint="eastAsia"/>
          <w:b/>
          <w:lang w:eastAsia="zh-CN"/>
        </w:rPr>
        <w:t>n R16</w:t>
      </w:r>
      <w:r w:rsidR="005654D4">
        <w:rPr>
          <w:rFonts w:eastAsiaTheme="minorEastAsia" w:hint="eastAsia"/>
          <w:b/>
          <w:lang w:eastAsia="zh-CN"/>
        </w:rPr>
        <w:t>.</w:t>
      </w:r>
    </w:p>
    <w:p w:rsidR="00C579C9" w:rsidRDefault="00DD7A2C" w:rsidP="001C75E2">
      <w:pPr>
        <w:pStyle w:val="a0"/>
        <w:rPr>
          <w:rFonts w:eastAsiaTheme="minorEastAsia"/>
          <w:lang w:eastAsia="zh-CN"/>
        </w:rPr>
      </w:pPr>
      <w:r>
        <w:rPr>
          <w:rFonts w:eastAsiaTheme="minorEastAsia"/>
          <w:lang w:eastAsia="zh-CN"/>
        </w:rPr>
        <w:t>B</w:t>
      </w:r>
      <w:r>
        <w:rPr>
          <w:rFonts w:eastAsiaTheme="minorEastAsia" w:hint="eastAsia"/>
          <w:lang w:eastAsia="zh-CN"/>
        </w:rPr>
        <w:t>ased on the above discussion, if the UE who supports MCG fast recovery is configured with CHO, there are only two application scenarios:</w:t>
      </w:r>
    </w:p>
    <w:p w:rsidR="00DD7A2C" w:rsidRDefault="00DD7A2C" w:rsidP="00DD7A2C">
      <w:pPr>
        <w:pStyle w:val="a0"/>
        <w:numPr>
          <w:ilvl w:val="0"/>
          <w:numId w:val="26"/>
        </w:numPr>
        <w:rPr>
          <w:rFonts w:eastAsiaTheme="minorEastAsia"/>
          <w:lang w:eastAsia="zh-CN"/>
        </w:rPr>
      </w:pPr>
      <w:r>
        <w:rPr>
          <w:rFonts w:eastAsiaTheme="minorEastAsia" w:hint="eastAsia"/>
          <w:lang w:eastAsia="zh-CN"/>
        </w:rPr>
        <w:t xml:space="preserve">CHO </w:t>
      </w:r>
      <w:r>
        <w:rPr>
          <w:rFonts w:eastAsiaTheme="minorEastAsia"/>
          <w:lang w:eastAsia="zh-CN"/>
        </w:rPr>
        <w:t>configured</w:t>
      </w:r>
      <w:r>
        <w:rPr>
          <w:rFonts w:eastAsiaTheme="minorEastAsia" w:hint="eastAsia"/>
          <w:lang w:eastAsia="zh-CN"/>
        </w:rPr>
        <w:t xml:space="preserve"> for handover from SA to SA</w:t>
      </w:r>
    </w:p>
    <w:p w:rsidR="00C579C9" w:rsidRDefault="00DD7A2C" w:rsidP="00DD7A2C">
      <w:pPr>
        <w:pStyle w:val="a0"/>
        <w:rPr>
          <w:rFonts w:eastAsiaTheme="minorEastAsia"/>
          <w:lang w:eastAsia="zh-CN"/>
        </w:rPr>
      </w:pPr>
      <w:r>
        <w:rPr>
          <w:rFonts w:eastAsiaTheme="minorEastAsia"/>
          <w:lang w:eastAsia="zh-CN"/>
        </w:rPr>
        <w:t>I</w:t>
      </w:r>
      <w:r>
        <w:rPr>
          <w:rFonts w:eastAsiaTheme="minorEastAsia" w:hint="eastAsia"/>
          <w:lang w:eastAsia="zh-CN"/>
        </w:rPr>
        <w:t xml:space="preserve">n this case, upon RLF detection, the UE can only perform as the working assumption if the UE supports the feature. </w:t>
      </w:r>
      <w:r>
        <w:rPr>
          <w:rFonts w:eastAsiaTheme="minorEastAsia"/>
          <w:lang w:eastAsia="zh-CN"/>
        </w:rPr>
        <w:t>D</w:t>
      </w:r>
      <w:r>
        <w:rPr>
          <w:rFonts w:eastAsiaTheme="minorEastAsia" w:hint="eastAsia"/>
          <w:lang w:eastAsia="zh-CN"/>
        </w:rPr>
        <w:t>ue to it is not configured with DC, so t</w:t>
      </w:r>
      <w:r w:rsidR="00C579C9">
        <w:rPr>
          <w:rFonts w:eastAsiaTheme="minorEastAsia"/>
          <w:lang w:eastAsia="zh-CN"/>
        </w:rPr>
        <w:t xml:space="preserve">he problem is not </w:t>
      </w:r>
      <w:r w:rsidR="00C579C9">
        <w:rPr>
          <w:rFonts w:eastAsiaTheme="minorEastAsia" w:hint="eastAsia"/>
          <w:lang w:eastAsia="zh-CN"/>
        </w:rPr>
        <w:t>existed.</w:t>
      </w:r>
    </w:p>
    <w:p w:rsidR="00C579C9" w:rsidRDefault="00C579C9" w:rsidP="00BE6680">
      <w:pPr>
        <w:pStyle w:val="a0"/>
        <w:numPr>
          <w:ilvl w:val="0"/>
          <w:numId w:val="26"/>
        </w:numPr>
        <w:rPr>
          <w:rFonts w:eastAsiaTheme="minorEastAsia"/>
          <w:lang w:eastAsia="zh-CN"/>
        </w:rPr>
      </w:pPr>
      <w:r>
        <w:rPr>
          <w:rFonts w:eastAsiaTheme="minorEastAsia" w:hint="eastAsia"/>
          <w:lang w:eastAsia="zh-CN"/>
        </w:rPr>
        <w:t xml:space="preserve">CHO configured </w:t>
      </w:r>
      <w:r w:rsidR="00BE6680">
        <w:rPr>
          <w:rFonts w:eastAsiaTheme="minorEastAsia" w:hint="eastAsia"/>
          <w:lang w:eastAsia="zh-CN"/>
        </w:rPr>
        <w:t xml:space="preserve">for handover </w:t>
      </w:r>
      <w:r w:rsidR="00E450B7">
        <w:rPr>
          <w:rFonts w:eastAsiaTheme="minorEastAsia" w:hint="eastAsia"/>
          <w:lang w:eastAsia="zh-CN"/>
        </w:rPr>
        <w:t>from</w:t>
      </w:r>
      <w:r>
        <w:rPr>
          <w:rFonts w:eastAsiaTheme="minorEastAsia" w:hint="eastAsia"/>
          <w:lang w:eastAsia="zh-CN"/>
        </w:rPr>
        <w:t xml:space="preserve"> MR-DC</w:t>
      </w:r>
      <w:r w:rsidR="00E450B7">
        <w:rPr>
          <w:rFonts w:eastAsiaTheme="minorEastAsia" w:hint="eastAsia"/>
          <w:lang w:eastAsia="zh-CN"/>
        </w:rPr>
        <w:t xml:space="preserve"> to SA</w:t>
      </w:r>
      <w:r>
        <w:rPr>
          <w:rFonts w:eastAsiaTheme="minorEastAsia" w:hint="eastAsia"/>
          <w:lang w:eastAsia="zh-CN"/>
        </w:rPr>
        <w:t>:</w:t>
      </w:r>
    </w:p>
    <w:p w:rsidR="00AB731B" w:rsidRDefault="00BE6680" w:rsidP="00BE6680">
      <w:pPr>
        <w:pStyle w:val="a0"/>
        <w:rPr>
          <w:rFonts w:eastAsiaTheme="minorEastAsia"/>
          <w:lang w:eastAsia="zh-CN"/>
        </w:rPr>
      </w:pPr>
      <w:r>
        <w:rPr>
          <w:rFonts w:eastAsiaTheme="minorEastAsia"/>
          <w:lang w:eastAsia="zh-CN"/>
        </w:rPr>
        <w:t>F</w:t>
      </w:r>
      <w:r>
        <w:rPr>
          <w:rFonts w:eastAsiaTheme="minorEastAsia" w:hint="eastAsia"/>
          <w:lang w:eastAsia="zh-CN"/>
        </w:rPr>
        <w:t>or this case, i</w:t>
      </w:r>
      <w:r w:rsidR="00C579C9">
        <w:rPr>
          <w:rFonts w:eastAsiaTheme="minorEastAsia" w:hint="eastAsia"/>
          <w:lang w:eastAsia="zh-CN"/>
        </w:rPr>
        <w:t>f the UE perform</w:t>
      </w:r>
      <w:r w:rsidR="00E450B7">
        <w:rPr>
          <w:rFonts w:eastAsiaTheme="minorEastAsia" w:hint="eastAsia"/>
          <w:lang w:eastAsia="zh-CN"/>
        </w:rPr>
        <w:t>s</w:t>
      </w:r>
      <w:r w:rsidR="00C579C9">
        <w:rPr>
          <w:rFonts w:eastAsiaTheme="minorEastAsia" w:hint="eastAsia"/>
          <w:lang w:eastAsia="zh-CN"/>
        </w:rPr>
        <w:t xml:space="preserve"> the CHO execution, the UE will release the SCG and upon the completion of the CHO, the UE will be </w:t>
      </w:r>
      <w:r w:rsidR="00E450B7">
        <w:rPr>
          <w:rFonts w:eastAsiaTheme="minorEastAsia" w:hint="eastAsia"/>
          <w:lang w:eastAsia="zh-CN"/>
        </w:rPr>
        <w:t>connected to MN only</w:t>
      </w:r>
      <w:r w:rsidR="00C579C9">
        <w:rPr>
          <w:rFonts w:eastAsiaTheme="minorEastAsia" w:hint="eastAsia"/>
          <w:lang w:eastAsia="zh-CN"/>
        </w:rPr>
        <w:t xml:space="preserve">. </w:t>
      </w:r>
      <w:r w:rsidR="00C579C9">
        <w:rPr>
          <w:rFonts w:eastAsiaTheme="minorEastAsia"/>
          <w:lang w:eastAsia="zh-CN"/>
        </w:rPr>
        <w:t>S</w:t>
      </w:r>
      <w:r w:rsidR="00C579C9">
        <w:rPr>
          <w:rFonts w:eastAsiaTheme="minorEastAsia" w:hint="eastAsia"/>
          <w:lang w:eastAsia="zh-CN"/>
        </w:rPr>
        <w:t xml:space="preserve">o if the RLF is </w:t>
      </w:r>
      <w:r>
        <w:rPr>
          <w:rFonts w:eastAsiaTheme="minorEastAsia" w:hint="eastAsia"/>
          <w:lang w:eastAsia="zh-CN"/>
        </w:rPr>
        <w:t>detected by</w:t>
      </w:r>
      <w:r w:rsidR="00C579C9">
        <w:rPr>
          <w:rFonts w:eastAsiaTheme="minorEastAsia" w:hint="eastAsia"/>
          <w:lang w:eastAsia="zh-CN"/>
        </w:rPr>
        <w:t xml:space="preserve"> one UE configured with CHO </w:t>
      </w:r>
      <w:r w:rsidR="00CE0B7B">
        <w:rPr>
          <w:rFonts w:eastAsiaTheme="minorEastAsia" w:hint="eastAsia"/>
          <w:lang w:eastAsia="zh-CN"/>
        </w:rPr>
        <w:t>who supports the MCG fast recovery, if the</w:t>
      </w:r>
      <w:r w:rsidR="0079534A">
        <w:rPr>
          <w:rFonts w:eastAsiaTheme="minorEastAsia" w:hint="eastAsia"/>
          <w:lang w:eastAsia="zh-CN"/>
        </w:rPr>
        <w:t xml:space="preserve"> UE perform cell selection</w:t>
      </w:r>
      <w:r>
        <w:rPr>
          <w:rFonts w:eastAsiaTheme="minorEastAsia" w:hint="eastAsia"/>
          <w:lang w:eastAsia="zh-CN"/>
        </w:rPr>
        <w:t xml:space="preserve"> based on the working assumption</w:t>
      </w:r>
      <w:r w:rsidR="0079534A">
        <w:rPr>
          <w:rFonts w:eastAsiaTheme="minorEastAsia" w:hint="eastAsia"/>
          <w:lang w:eastAsia="zh-CN"/>
        </w:rPr>
        <w:t xml:space="preserve">, if the selected cell is not a candidate cell the UE will trigger RRC reestablishment procedure, which will lead in interruption of data </w:t>
      </w:r>
      <w:r w:rsidR="0079534A">
        <w:rPr>
          <w:rFonts w:eastAsiaTheme="minorEastAsia"/>
          <w:lang w:eastAsia="zh-CN"/>
        </w:rPr>
        <w:t>transmission</w:t>
      </w:r>
      <w:r w:rsidR="00A03AC9">
        <w:rPr>
          <w:rFonts w:eastAsiaTheme="minorEastAsia" w:hint="eastAsia"/>
          <w:lang w:eastAsia="zh-CN"/>
        </w:rPr>
        <w:t>;</w:t>
      </w:r>
      <w:r w:rsidR="0079534A">
        <w:rPr>
          <w:rFonts w:eastAsiaTheme="minorEastAsia" w:hint="eastAsia"/>
          <w:lang w:eastAsia="zh-CN"/>
        </w:rPr>
        <w:t xml:space="preserve"> </w:t>
      </w:r>
      <w:r w:rsidR="0079534A">
        <w:rPr>
          <w:rFonts w:eastAsiaTheme="minorEastAsia"/>
          <w:lang w:eastAsia="zh-CN"/>
        </w:rPr>
        <w:t>I</w:t>
      </w:r>
      <w:r w:rsidR="0079534A">
        <w:rPr>
          <w:rFonts w:eastAsiaTheme="minorEastAsia" w:hint="eastAsia"/>
          <w:lang w:eastAsia="zh-CN"/>
        </w:rPr>
        <w:t xml:space="preserve">f the selected cell is a candidate cell, the UE will perform CHO execution, and the UE will release the SCG configuration, which also lead in </w:t>
      </w:r>
      <w:r w:rsidR="0079534A">
        <w:rPr>
          <w:rFonts w:eastAsiaTheme="minorEastAsia"/>
          <w:lang w:eastAsia="zh-CN"/>
        </w:rPr>
        <w:t>interrupt</w:t>
      </w:r>
      <w:r w:rsidR="0079534A">
        <w:rPr>
          <w:rFonts w:eastAsiaTheme="minorEastAsia" w:hint="eastAsia"/>
          <w:lang w:eastAsia="zh-CN"/>
        </w:rPr>
        <w:t xml:space="preserve">ion of data transmission. </w:t>
      </w:r>
      <w:r w:rsidR="0079534A">
        <w:rPr>
          <w:rFonts w:eastAsiaTheme="minorEastAsia"/>
          <w:lang w:eastAsia="zh-CN"/>
        </w:rPr>
        <w:t>H</w:t>
      </w:r>
      <w:r w:rsidR="0079534A">
        <w:rPr>
          <w:rFonts w:eastAsiaTheme="minorEastAsia" w:hint="eastAsia"/>
          <w:lang w:eastAsia="zh-CN"/>
        </w:rPr>
        <w:t xml:space="preserve">owever if UE trigger MCG fast recovery, the UE may recovery the </w:t>
      </w:r>
      <w:r w:rsidR="00AB731B">
        <w:rPr>
          <w:rFonts w:eastAsiaTheme="minorEastAsia" w:hint="eastAsia"/>
          <w:lang w:eastAsia="zh-CN"/>
        </w:rPr>
        <w:t xml:space="preserve">MCG with the SCG kept which can </w:t>
      </w:r>
      <w:r w:rsidR="00AB731B">
        <w:rPr>
          <w:rFonts w:eastAsiaTheme="minorEastAsia"/>
          <w:lang w:eastAsia="zh-CN"/>
        </w:rPr>
        <w:t>avoid</w:t>
      </w:r>
      <w:r w:rsidR="00AB731B">
        <w:rPr>
          <w:rFonts w:eastAsiaTheme="minorEastAsia" w:hint="eastAsia"/>
          <w:lang w:eastAsia="zh-CN"/>
        </w:rPr>
        <w:t xml:space="preserve"> the data interruption.</w:t>
      </w:r>
      <w:r w:rsidR="00A03AC9">
        <w:rPr>
          <w:rFonts w:eastAsiaTheme="minorEastAsia" w:hint="eastAsia"/>
          <w:lang w:eastAsia="zh-CN"/>
        </w:rPr>
        <w:t xml:space="preserve"> </w:t>
      </w:r>
      <w:r w:rsidR="00A03AC9">
        <w:rPr>
          <w:rFonts w:eastAsiaTheme="minorEastAsia"/>
          <w:lang w:eastAsia="zh-CN"/>
        </w:rPr>
        <w:t>S</w:t>
      </w:r>
      <w:r w:rsidR="00A03AC9">
        <w:rPr>
          <w:rFonts w:eastAsiaTheme="minorEastAsia" w:hint="eastAsia"/>
          <w:lang w:eastAsia="zh-CN"/>
        </w:rPr>
        <w:t>o for this case the MCG fast recovery is preferred to be performed first.</w:t>
      </w:r>
      <w:r w:rsidR="00DB666A">
        <w:rPr>
          <w:rFonts w:eastAsiaTheme="minorEastAsia" w:hint="eastAsia"/>
          <w:lang w:eastAsia="zh-CN"/>
        </w:rPr>
        <w:t xml:space="preserve"> </w:t>
      </w:r>
    </w:p>
    <w:p w:rsidR="00BE6680" w:rsidRDefault="00AB731B" w:rsidP="00BE6680">
      <w:pPr>
        <w:pStyle w:val="a0"/>
        <w:rPr>
          <w:rFonts w:eastAsiaTheme="minorEastAsia"/>
          <w:b/>
          <w:lang w:eastAsia="zh-CN"/>
        </w:rPr>
      </w:pPr>
      <w:r w:rsidRPr="001C75E2">
        <w:rPr>
          <w:rFonts w:eastAsiaTheme="minorEastAsia" w:hint="eastAsia"/>
          <w:b/>
          <w:lang w:eastAsia="zh-CN"/>
        </w:rPr>
        <w:t xml:space="preserve">Proposal </w:t>
      </w:r>
      <w:r w:rsidR="00BE6680">
        <w:rPr>
          <w:rFonts w:eastAsiaTheme="minorEastAsia" w:hint="eastAsia"/>
          <w:b/>
          <w:lang w:eastAsia="zh-CN"/>
        </w:rPr>
        <w:t>2</w:t>
      </w:r>
      <w:r w:rsidRPr="001C75E2">
        <w:rPr>
          <w:rFonts w:eastAsiaTheme="minorEastAsia" w:hint="eastAsia"/>
          <w:b/>
          <w:lang w:eastAsia="zh-CN"/>
        </w:rPr>
        <w:t xml:space="preserve">: Upon detection of RLF on MCG, </w:t>
      </w:r>
      <w:r w:rsidR="00DB666A" w:rsidRPr="001C75E2">
        <w:rPr>
          <w:rFonts w:eastAsiaTheme="minorEastAsia" w:hint="eastAsia"/>
          <w:b/>
          <w:lang w:eastAsia="zh-CN"/>
        </w:rPr>
        <w:t xml:space="preserve">if the UE is configured with CHO </w:t>
      </w:r>
      <w:r w:rsidR="00DB666A" w:rsidRPr="00F57910">
        <w:rPr>
          <w:rFonts w:eastAsiaTheme="minorEastAsia" w:hint="eastAsia"/>
          <w:b/>
          <w:lang w:eastAsia="zh-CN"/>
        </w:rPr>
        <w:t>who supports MCG fast recovery</w:t>
      </w:r>
      <w:r w:rsidR="00DB666A">
        <w:rPr>
          <w:rFonts w:eastAsiaTheme="minorEastAsia" w:hint="eastAsia"/>
          <w:b/>
          <w:lang w:eastAsia="zh-CN"/>
        </w:rPr>
        <w:t>,</w:t>
      </w:r>
      <w:r w:rsidR="00DB666A" w:rsidRPr="001C75E2">
        <w:rPr>
          <w:rFonts w:eastAsiaTheme="minorEastAsia" w:hint="eastAsia"/>
          <w:b/>
          <w:lang w:eastAsia="zh-CN"/>
        </w:rPr>
        <w:t xml:space="preserve"> </w:t>
      </w:r>
      <w:r w:rsidRPr="001C75E2">
        <w:rPr>
          <w:rFonts w:eastAsiaTheme="minorEastAsia" w:hint="eastAsia"/>
          <w:b/>
          <w:lang w:eastAsia="zh-CN"/>
        </w:rPr>
        <w:t>the UE will perform MCG fast recovery</w:t>
      </w:r>
      <w:r w:rsidR="005654D4">
        <w:rPr>
          <w:rFonts w:eastAsiaTheme="minorEastAsia" w:hint="eastAsia"/>
          <w:b/>
          <w:lang w:eastAsia="zh-CN"/>
        </w:rPr>
        <w:t>.</w:t>
      </w:r>
    </w:p>
    <w:p w:rsidR="00BE6680" w:rsidRDefault="00BE6680" w:rsidP="00BE6680">
      <w:pPr>
        <w:pStyle w:val="a0"/>
        <w:rPr>
          <w:rFonts w:eastAsiaTheme="minorEastAsia"/>
          <w:lang w:eastAsia="zh-CN"/>
        </w:rPr>
      </w:pPr>
      <w:r>
        <w:rPr>
          <w:rFonts w:eastAsiaTheme="minorEastAsia"/>
          <w:lang w:eastAsia="zh-CN"/>
        </w:rPr>
        <w:lastRenderedPageBreak/>
        <w:t>I</w:t>
      </w:r>
      <w:r>
        <w:rPr>
          <w:rFonts w:eastAsiaTheme="minorEastAsia" w:hint="eastAsia"/>
          <w:lang w:eastAsia="zh-CN"/>
        </w:rPr>
        <w:t>f the MCG fast recovery is failure, it is agreed the UE should perform RRC reest</w:t>
      </w:r>
      <w:r w:rsidR="005E418A">
        <w:rPr>
          <w:rFonts w:eastAsiaTheme="minorEastAsia" w:hint="eastAsia"/>
          <w:lang w:eastAsia="zh-CN"/>
        </w:rPr>
        <w:t>ablishment procedure, however when</w:t>
      </w:r>
      <w:r>
        <w:rPr>
          <w:rFonts w:eastAsiaTheme="minorEastAsia" w:hint="eastAsia"/>
          <w:lang w:eastAsia="zh-CN"/>
        </w:rPr>
        <w:t xml:space="preserve"> the UE </w:t>
      </w:r>
      <w:r w:rsidR="005E418A">
        <w:rPr>
          <w:rFonts w:eastAsiaTheme="minorEastAsia" w:hint="eastAsia"/>
          <w:lang w:eastAsia="zh-CN"/>
        </w:rPr>
        <w:t xml:space="preserve">is </w:t>
      </w:r>
      <w:r w:rsidR="005E418A">
        <w:rPr>
          <w:rFonts w:eastAsiaTheme="minorEastAsia"/>
          <w:lang w:eastAsia="zh-CN"/>
        </w:rPr>
        <w:t>configured</w:t>
      </w:r>
      <w:r w:rsidR="005E418A">
        <w:rPr>
          <w:rFonts w:eastAsiaTheme="minorEastAsia" w:hint="eastAsia"/>
          <w:lang w:eastAsia="zh-CN"/>
        </w:rPr>
        <w:t xml:space="preserve"> with CHO configuration and the UE supports the working assumption feature, if the UE </w:t>
      </w:r>
      <w:r>
        <w:rPr>
          <w:rFonts w:eastAsiaTheme="minorEastAsia" w:hint="eastAsia"/>
          <w:lang w:eastAsia="zh-CN"/>
        </w:rPr>
        <w:t>perform</w:t>
      </w:r>
      <w:r w:rsidR="005E418A">
        <w:rPr>
          <w:rFonts w:eastAsiaTheme="minorEastAsia" w:hint="eastAsia"/>
          <w:lang w:eastAsia="zh-CN"/>
        </w:rPr>
        <w:t>s</w:t>
      </w:r>
      <w:r>
        <w:rPr>
          <w:rFonts w:eastAsiaTheme="minorEastAsia" w:hint="eastAsia"/>
          <w:lang w:eastAsia="zh-CN"/>
        </w:rPr>
        <w:t xml:space="preserve"> based on the working assumption, </w:t>
      </w:r>
      <w:r w:rsidR="005E418A">
        <w:rPr>
          <w:rFonts w:eastAsiaTheme="minorEastAsia" w:hint="eastAsia"/>
          <w:lang w:eastAsia="zh-CN"/>
        </w:rPr>
        <w:t xml:space="preserve">when </w:t>
      </w:r>
      <w:r>
        <w:rPr>
          <w:rFonts w:eastAsiaTheme="minorEastAsia" w:hint="eastAsia"/>
          <w:lang w:eastAsia="zh-CN"/>
        </w:rPr>
        <w:t>the selected cell is a candidate cell, the UE should perform C</w:t>
      </w:r>
      <w:r>
        <w:rPr>
          <w:rFonts w:eastAsiaTheme="minorEastAsia"/>
          <w:lang w:eastAsia="zh-CN"/>
        </w:rPr>
        <w:t>HO</w:t>
      </w:r>
      <w:r>
        <w:rPr>
          <w:rFonts w:eastAsiaTheme="minorEastAsia" w:hint="eastAsia"/>
          <w:lang w:eastAsia="zh-CN"/>
        </w:rPr>
        <w:t xml:space="preserve"> </w:t>
      </w:r>
      <w:r w:rsidR="005E418A">
        <w:rPr>
          <w:rFonts w:eastAsiaTheme="minorEastAsia" w:hint="eastAsia"/>
          <w:lang w:eastAsia="zh-CN"/>
        </w:rPr>
        <w:t xml:space="preserve">execution </w:t>
      </w:r>
      <w:r>
        <w:rPr>
          <w:rFonts w:eastAsiaTheme="minorEastAsia" w:hint="eastAsia"/>
          <w:lang w:eastAsia="zh-CN"/>
        </w:rPr>
        <w:t xml:space="preserve">which will reduce the </w:t>
      </w:r>
      <w:r>
        <w:rPr>
          <w:rFonts w:eastAsiaTheme="minorEastAsia"/>
          <w:lang w:eastAsia="zh-CN"/>
        </w:rPr>
        <w:t>interruption</w:t>
      </w:r>
      <w:r>
        <w:rPr>
          <w:rFonts w:eastAsiaTheme="minorEastAsia" w:hint="eastAsia"/>
          <w:lang w:eastAsia="zh-CN"/>
        </w:rPr>
        <w:t xml:space="preserve"> time;</w:t>
      </w:r>
      <w:r>
        <w:rPr>
          <w:rFonts w:eastAsiaTheme="minorEastAsia"/>
          <w:lang w:eastAsia="zh-CN"/>
        </w:rPr>
        <w:t xml:space="preserve"> otherwise the UE should perform RRC reestablishment.</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for this case, the UE should perform based on the working assumption.</w:t>
      </w:r>
    </w:p>
    <w:p w:rsidR="002C0576" w:rsidRPr="005E418A" w:rsidRDefault="00BE6680" w:rsidP="002C0576">
      <w:pPr>
        <w:pStyle w:val="a0"/>
        <w:rPr>
          <w:rFonts w:eastAsiaTheme="minorEastAsia"/>
          <w:b/>
          <w:lang w:eastAsia="zh-CN"/>
        </w:rPr>
      </w:pPr>
      <w:r w:rsidRPr="001C75E2">
        <w:rPr>
          <w:rFonts w:eastAsiaTheme="minorEastAsia" w:hint="eastAsia"/>
          <w:b/>
          <w:lang w:eastAsia="zh-CN"/>
        </w:rPr>
        <w:t xml:space="preserve">Proposal </w:t>
      </w:r>
      <w:r>
        <w:rPr>
          <w:rFonts w:eastAsiaTheme="minorEastAsia" w:hint="eastAsia"/>
          <w:b/>
          <w:lang w:eastAsia="zh-CN"/>
        </w:rPr>
        <w:t>3</w:t>
      </w:r>
      <w:r w:rsidRPr="001C75E2">
        <w:rPr>
          <w:rFonts w:eastAsiaTheme="minorEastAsia" w:hint="eastAsia"/>
          <w:b/>
          <w:lang w:eastAsia="zh-CN"/>
        </w:rPr>
        <w:t xml:space="preserve">: </w:t>
      </w:r>
      <w:r>
        <w:rPr>
          <w:rFonts w:eastAsiaTheme="minorEastAsia" w:hint="eastAsia"/>
          <w:b/>
          <w:lang w:eastAsia="zh-CN"/>
        </w:rPr>
        <w:t xml:space="preserve">Upon the </w:t>
      </w:r>
      <w:r w:rsidRPr="001C75E2">
        <w:rPr>
          <w:rFonts w:eastAsiaTheme="minorEastAsia" w:hint="eastAsia"/>
          <w:b/>
          <w:lang w:eastAsia="zh-CN"/>
        </w:rPr>
        <w:t>MCG fast recovery</w:t>
      </w:r>
      <w:r>
        <w:rPr>
          <w:rFonts w:eastAsiaTheme="minorEastAsia" w:hint="eastAsia"/>
          <w:b/>
          <w:lang w:eastAsia="zh-CN"/>
        </w:rPr>
        <w:t xml:space="preserve"> failure, if the UE </w:t>
      </w:r>
      <w:bookmarkStart w:id="4" w:name="_GoBack"/>
      <w:bookmarkEnd w:id="4"/>
      <w:r>
        <w:rPr>
          <w:rFonts w:eastAsiaTheme="minorEastAsia"/>
          <w:b/>
          <w:lang w:eastAsia="zh-CN"/>
        </w:rPr>
        <w:t>configure</w:t>
      </w:r>
      <w:r>
        <w:rPr>
          <w:rFonts w:eastAsiaTheme="minorEastAsia" w:hint="eastAsia"/>
          <w:b/>
          <w:lang w:eastAsia="zh-CN"/>
        </w:rPr>
        <w:t>d with the CHO configuration, the UE should perform cell selection, if the selected cell is</w:t>
      </w:r>
      <w:r w:rsidR="005E418A">
        <w:rPr>
          <w:rFonts w:eastAsiaTheme="minorEastAsia" w:hint="eastAsia"/>
          <w:b/>
          <w:lang w:eastAsia="zh-CN"/>
        </w:rPr>
        <w:t xml:space="preserve"> a candidate cell, the UE should perform CHO execution if the UE supports</w:t>
      </w:r>
      <w:r w:rsidR="005E418A">
        <w:rPr>
          <w:rFonts w:eastAsiaTheme="minorEastAsia"/>
          <w:b/>
          <w:lang w:eastAsia="zh-CN"/>
        </w:rPr>
        <w:t>; otherwise the UE should trigger RRC reestablishment procedure.</w:t>
      </w:r>
    </w:p>
    <w:p w:rsidR="002C6318" w:rsidRPr="008975E8" w:rsidRDefault="002C6318" w:rsidP="008975E8">
      <w:pPr>
        <w:pStyle w:val="1"/>
        <w:numPr>
          <w:ilvl w:val="0"/>
          <w:numId w:val="1"/>
        </w:numPr>
        <w:tabs>
          <w:tab w:val="clear" w:pos="4820"/>
          <w:tab w:val="num" w:pos="567"/>
        </w:tabs>
        <w:ind w:left="567"/>
        <w:jc w:val="both"/>
        <w:rPr>
          <w:szCs w:val="28"/>
        </w:rPr>
      </w:pPr>
      <w:r w:rsidRPr="008975E8">
        <w:rPr>
          <w:szCs w:val="28"/>
        </w:rP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we</w:t>
      </w:r>
      <w:r w:rsidR="002B0517">
        <w:rPr>
          <w:rFonts w:eastAsia="宋体" w:hint="eastAsia"/>
          <w:lang w:eastAsia="zh-CN"/>
        </w:rPr>
        <w:t xml:space="preserve"> discuss the </w:t>
      </w:r>
      <w:r w:rsidR="005654D4">
        <w:rPr>
          <w:rFonts w:eastAsia="宋体" w:hint="eastAsia"/>
          <w:lang w:eastAsia="zh-CN"/>
        </w:rPr>
        <w:t xml:space="preserve">how the UE should handle upon RLF if the UE who supports MCG fast recovery is </w:t>
      </w:r>
      <w:r w:rsidR="005654D4">
        <w:rPr>
          <w:rFonts w:eastAsia="宋体"/>
          <w:lang w:eastAsia="zh-CN"/>
        </w:rPr>
        <w:t>configured</w:t>
      </w:r>
      <w:r w:rsidR="005654D4">
        <w:rPr>
          <w:rFonts w:eastAsia="宋体" w:hint="eastAsia"/>
          <w:lang w:eastAsia="zh-CN"/>
        </w:rPr>
        <w:t xml:space="preserve"> with CHO</w:t>
      </w:r>
      <w:r w:rsidR="001336A1">
        <w:rPr>
          <w:rFonts w:eastAsia="宋体" w:hint="eastAsia"/>
          <w:lang w:eastAsia="zh-CN"/>
        </w:rPr>
        <w:t xml:space="preserve">, and we </w:t>
      </w:r>
      <w:r w:rsidR="009B3EFC">
        <w:rPr>
          <w:rFonts w:eastAsia="宋体" w:hint="eastAsia"/>
          <w:lang w:eastAsia="zh-CN"/>
        </w:rPr>
        <w:t>propose</w:t>
      </w:r>
      <w:r w:rsidR="00AF2FA5">
        <w:rPr>
          <w:rFonts w:eastAsia="宋体" w:hint="eastAsia"/>
          <w:lang w:eastAsia="zh-CN"/>
        </w:rPr>
        <w:t>:</w:t>
      </w:r>
    </w:p>
    <w:p w:rsidR="005654D4" w:rsidRPr="003343D4" w:rsidRDefault="005654D4" w:rsidP="005654D4">
      <w:pPr>
        <w:pStyle w:val="a0"/>
        <w:rPr>
          <w:rFonts w:eastAsiaTheme="minorEastAsia"/>
          <w:b/>
          <w:lang w:eastAsia="zh-CN"/>
        </w:rPr>
      </w:pPr>
      <w:r w:rsidRPr="003343D4">
        <w:rPr>
          <w:rFonts w:eastAsiaTheme="minorEastAsia" w:hint="eastAsia"/>
          <w:b/>
          <w:lang w:eastAsia="zh-CN"/>
        </w:rPr>
        <w:t xml:space="preserve">Proposal </w:t>
      </w:r>
      <w:r>
        <w:rPr>
          <w:rFonts w:eastAsiaTheme="minorEastAsia" w:hint="eastAsia"/>
          <w:b/>
          <w:lang w:eastAsia="zh-CN"/>
        </w:rPr>
        <w:t>1</w:t>
      </w:r>
      <w:r w:rsidRPr="003343D4">
        <w:rPr>
          <w:rFonts w:eastAsiaTheme="minorEastAsia" w:hint="eastAsia"/>
          <w:b/>
          <w:lang w:eastAsia="zh-CN"/>
        </w:rPr>
        <w:t xml:space="preserve">: </w:t>
      </w:r>
      <w:r>
        <w:rPr>
          <w:rFonts w:eastAsiaTheme="minorEastAsia" w:hint="eastAsia"/>
          <w:b/>
          <w:lang w:eastAsia="zh-CN"/>
        </w:rPr>
        <w:t xml:space="preserve">The CHO configuration only support the application scenarios that handover </w:t>
      </w:r>
      <w:r>
        <w:rPr>
          <w:rFonts w:eastAsiaTheme="minorEastAsia"/>
          <w:b/>
          <w:lang w:eastAsia="zh-CN"/>
        </w:rPr>
        <w:t>from</w:t>
      </w:r>
      <w:r>
        <w:rPr>
          <w:rFonts w:eastAsiaTheme="minorEastAsia" w:hint="eastAsia"/>
          <w:b/>
          <w:lang w:eastAsia="zh-CN"/>
        </w:rPr>
        <w:t xml:space="preserve"> SA to SA or handover from MR-DC to SA i</w:t>
      </w:r>
      <w:r w:rsidRPr="003343D4">
        <w:rPr>
          <w:rFonts w:eastAsiaTheme="minorEastAsia" w:hint="eastAsia"/>
          <w:b/>
          <w:lang w:eastAsia="zh-CN"/>
        </w:rPr>
        <w:t>n R16</w:t>
      </w:r>
      <w:r>
        <w:rPr>
          <w:rFonts w:eastAsiaTheme="minorEastAsia" w:hint="eastAsia"/>
          <w:b/>
          <w:lang w:eastAsia="zh-CN"/>
        </w:rPr>
        <w:t>.</w:t>
      </w:r>
    </w:p>
    <w:p w:rsidR="005654D4" w:rsidRDefault="005654D4" w:rsidP="005654D4">
      <w:pPr>
        <w:pStyle w:val="a0"/>
        <w:rPr>
          <w:rFonts w:eastAsiaTheme="minorEastAsia"/>
          <w:b/>
          <w:lang w:eastAsia="zh-CN"/>
        </w:rPr>
      </w:pPr>
      <w:r w:rsidRPr="001C75E2">
        <w:rPr>
          <w:rFonts w:eastAsiaTheme="minorEastAsia" w:hint="eastAsia"/>
          <w:b/>
          <w:lang w:eastAsia="zh-CN"/>
        </w:rPr>
        <w:t xml:space="preserve">Proposal </w:t>
      </w:r>
      <w:r>
        <w:rPr>
          <w:rFonts w:eastAsiaTheme="minorEastAsia" w:hint="eastAsia"/>
          <w:b/>
          <w:lang w:eastAsia="zh-CN"/>
        </w:rPr>
        <w:t>2</w:t>
      </w:r>
      <w:r w:rsidRPr="001C75E2">
        <w:rPr>
          <w:rFonts w:eastAsiaTheme="minorEastAsia" w:hint="eastAsia"/>
          <w:b/>
          <w:lang w:eastAsia="zh-CN"/>
        </w:rPr>
        <w:t xml:space="preserve">: Upon detection of RLF on MCG, if the UE is configured with CHO </w:t>
      </w:r>
      <w:r w:rsidRPr="00F57910">
        <w:rPr>
          <w:rFonts w:eastAsiaTheme="minorEastAsia" w:hint="eastAsia"/>
          <w:b/>
          <w:lang w:eastAsia="zh-CN"/>
        </w:rPr>
        <w:t>who supports MCG fast recovery</w:t>
      </w:r>
      <w:r>
        <w:rPr>
          <w:rFonts w:eastAsiaTheme="minorEastAsia" w:hint="eastAsia"/>
          <w:b/>
          <w:lang w:eastAsia="zh-CN"/>
        </w:rPr>
        <w:t>,</w:t>
      </w:r>
      <w:r w:rsidRPr="001C75E2">
        <w:rPr>
          <w:rFonts w:eastAsiaTheme="minorEastAsia" w:hint="eastAsia"/>
          <w:b/>
          <w:lang w:eastAsia="zh-CN"/>
        </w:rPr>
        <w:t xml:space="preserve"> the UE will perform MCG fast recovery</w:t>
      </w:r>
      <w:r>
        <w:rPr>
          <w:rFonts w:eastAsiaTheme="minorEastAsia" w:hint="eastAsia"/>
          <w:b/>
          <w:lang w:eastAsia="zh-CN"/>
        </w:rPr>
        <w:t>.</w:t>
      </w:r>
    </w:p>
    <w:p w:rsidR="005654D4" w:rsidRPr="005654D4" w:rsidRDefault="005654D4" w:rsidP="00F80EE7">
      <w:pPr>
        <w:pStyle w:val="a0"/>
        <w:rPr>
          <w:rFonts w:eastAsiaTheme="minorEastAsia"/>
          <w:b/>
          <w:lang w:eastAsia="zh-CN"/>
        </w:rPr>
      </w:pPr>
      <w:r w:rsidRPr="001C75E2">
        <w:rPr>
          <w:rFonts w:eastAsiaTheme="minorEastAsia" w:hint="eastAsia"/>
          <w:b/>
          <w:lang w:eastAsia="zh-CN"/>
        </w:rPr>
        <w:t xml:space="preserve">Proposal </w:t>
      </w:r>
      <w:r>
        <w:rPr>
          <w:rFonts w:eastAsiaTheme="minorEastAsia" w:hint="eastAsia"/>
          <w:b/>
          <w:lang w:eastAsia="zh-CN"/>
        </w:rPr>
        <w:t>3</w:t>
      </w:r>
      <w:r w:rsidRPr="001C75E2">
        <w:rPr>
          <w:rFonts w:eastAsiaTheme="minorEastAsia" w:hint="eastAsia"/>
          <w:b/>
          <w:lang w:eastAsia="zh-CN"/>
        </w:rPr>
        <w:t xml:space="preserve">: </w:t>
      </w:r>
      <w:r>
        <w:rPr>
          <w:rFonts w:eastAsiaTheme="minorEastAsia" w:hint="eastAsia"/>
          <w:b/>
          <w:lang w:eastAsia="zh-CN"/>
        </w:rPr>
        <w:t xml:space="preserve">Upon the </w:t>
      </w:r>
      <w:r w:rsidRPr="001C75E2">
        <w:rPr>
          <w:rFonts w:eastAsiaTheme="minorEastAsia" w:hint="eastAsia"/>
          <w:b/>
          <w:lang w:eastAsia="zh-CN"/>
        </w:rPr>
        <w:t>MCG fast recovery</w:t>
      </w:r>
      <w:r>
        <w:rPr>
          <w:rFonts w:eastAsiaTheme="minorEastAsia" w:hint="eastAsia"/>
          <w:b/>
          <w:lang w:eastAsia="zh-CN"/>
        </w:rPr>
        <w:t xml:space="preserve"> failure, if the UE </w:t>
      </w:r>
      <w:r>
        <w:rPr>
          <w:rFonts w:eastAsiaTheme="minorEastAsia"/>
          <w:b/>
          <w:lang w:eastAsia="zh-CN"/>
        </w:rPr>
        <w:t>configure</w:t>
      </w:r>
      <w:r>
        <w:rPr>
          <w:rFonts w:eastAsiaTheme="minorEastAsia" w:hint="eastAsia"/>
          <w:b/>
          <w:lang w:eastAsia="zh-CN"/>
        </w:rPr>
        <w:t>d with the CHO configuration, the UE should perform cell selection, if the selected cell is a candidate cell, the UE should perform CHO execution if the UE supports</w:t>
      </w:r>
      <w:r>
        <w:rPr>
          <w:rFonts w:eastAsiaTheme="minorEastAsia"/>
          <w:b/>
          <w:lang w:eastAsia="zh-CN"/>
        </w:rPr>
        <w:t>; otherwise the UE should trigger RRC reestablishment procedure.</w:t>
      </w:r>
    </w:p>
    <w:p w:rsidR="00242FA4" w:rsidRPr="008975E8" w:rsidRDefault="00242FA4" w:rsidP="008975E8">
      <w:pPr>
        <w:pStyle w:val="1"/>
        <w:numPr>
          <w:ilvl w:val="0"/>
          <w:numId w:val="1"/>
        </w:numPr>
        <w:tabs>
          <w:tab w:val="clear" w:pos="4820"/>
          <w:tab w:val="num" w:pos="567"/>
        </w:tabs>
        <w:ind w:left="567"/>
        <w:jc w:val="both"/>
        <w:rPr>
          <w:szCs w:val="28"/>
        </w:rPr>
      </w:pPr>
      <w:r w:rsidRPr="008975E8">
        <w:rPr>
          <w:rFonts w:hint="eastAsia"/>
          <w:szCs w:val="28"/>
        </w:rPr>
        <w:t>Reference</w:t>
      </w:r>
    </w:p>
    <w:p w:rsidR="00396EDA" w:rsidRDefault="00DF2BA7" w:rsidP="00DF2BA7">
      <w:pPr>
        <w:pStyle w:val="a0"/>
        <w:numPr>
          <w:ilvl w:val="0"/>
          <w:numId w:val="7"/>
        </w:numPr>
        <w:rPr>
          <w:rFonts w:eastAsiaTheme="minorEastAsia"/>
          <w:lang w:eastAsia="zh-CN"/>
        </w:rPr>
      </w:pPr>
      <w:r w:rsidRPr="00DF2BA7">
        <w:rPr>
          <w:rFonts w:eastAsiaTheme="minorEastAsia"/>
          <w:lang w:eastAsia="zh-CN"/>
        </w:rPr>
        <w:t>RAN2-107bis-Chair-Notes-2019-10-18-1710 EOM</w:t>
      </w:r>
    </w:p>
    <w:p w:rsidR="00031BA7" w:rsidRPr="005654D4" w:rsidRDefault="00DF2BA7" w:rsidP="005654D4">
      <w:pPr>
        <w:pStyle w:val="a0"/>
        <w:numPr>
          <w:ilvl w:val="0"/>
          <w:numId w:val="7"/>
        </w:numPr>
        <w:rPr>
          <w:rFonts w:eastAsiaTheme="minorEastAsia"/>
          <w:lang w:eastAsia="zh-CN"/>
        </w:rPr>
      </w:pPr>
      <w:r w:rsidRPr="00DF2BA7">
        <w:rPr>
          <w:rFonts w:eastAsiaTheme="minorEastAsia"/>
          <w:lang w:eastAsia="zh-CN"/>
        </w:rPr>
        <w:t xml:space="preserve">R2-1914131 RAN2-107bis-Chongqing-LTE legacy R16 LTE </w:t>
      </w:r>
      <w:proofErr w:type="spellStart"/>
      <w:r w:rsidRPr="00DF2BA7">
        <w:rPr>
          <w:rFonts w:eastAsiaTheme="minorEastAsia"/>
          <w:lang w:eastAsia="zh-CN"/>
        </w:rPr>
        <w:t>feMOB</w:t>
      </w:r>
      <w:proofErr w:type="spellEnd"/>
      <w:r w:rsidRPr="00DF2BA7">
        <w:rPr>
          <w:rFonts w:eastAsiaTheme="minorEastAsia"/>
          <w:lang w:eastAsia="zh-CN"/>
        </w:rPr>
        <w:t xml:space="preserve"> NR eMOB_2019-10-18_final</w:t>
      </w:r>
    </w:p>
    <w:sectPr w:rsidR="00031BA7" w:rsidRPr="005654D4" w:rsidSect="0028405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76F" w:rsidRDefault="00CD676F">
      <w:r>
        <w:separator/>
      </w:r>
    </w:p>
  </w:endnote>
  <w:endnote w:type="continuationSeparator" w:id="0">
    <w:p w:rsidR="00CD676F" w:rsidRDefault="00CD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44E" w:rsidRDefault="0054644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D27" w:rsidRPr="00866D27" w:rsidRDefault="00866D27">
    <w:pPr>
      <w:pStyle w:val="ac"/>
      <w:rPr>
        <w:rFonts w:eastAsiaTheme="minorEastAsia"/>
        <w:lang w:eastAsia="zh-CN"/>
      </w:rPr>
    </w:pPr>
    <w:r>
      <w:rPr>
        <w:rFonts w:eastAsiaTheme="minorEastAsia" w:hint="eastAsia"/>
        <w:lang w:eastAsia="zh-CN"/>
      </w:rPr>
      <w:t>R2-1914486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44E" w:rsidRDefault="0054644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76F" w:rsidRDefault="00CD676F">
      <w:r>
        <w:separator/>
      </w:r>
    </w:p>
  </w:footnote>
  <w:footnote w:type="continuationSeparator" w:id="0">
    <w:p w:rsidR="00CD676F" w:rsidRDefault="00CD6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44E" w:rsidRDefault="0054644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44E" w:rsidRDefault="005464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44E" w:rsidRDefault="005464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41417F6"/>
    <w:multiLevelType w:val="hybridMultilevel"/>
    <w:tmpl w:val="9FF646A4"/>
    <w:lvl w:ilvl="0" w:tplc="526E9A74">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19061BE"/>
    <w:multiLevelType w:val="hybridMultilevel"/>
    <w:tmpl w:val="BB10F6F4"/>
    <w:lvl w:ilvl="0" w:tplc="BA6063D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206D6C"/>
    <w:multiLevelType w:val="hybridMultilevel"/>
    <w:tmpl w:val="2DFC7A88"/>
    <w:lvl w:ilvl="0" w:tplc="7B0608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A85668"/>
    <w:multiLevelType w:val="hybridMultilevel"/>
    <w:tmpl w:val="59AEC520"/>
    <w:lvl w:ilvl="0" w:tplc="526E9A74">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4C83618"/>
    <w:multiLevelType w:val="hybridMultilevel"/>
    <w:tmpl w:val="FFA4EE96"/>
    <w:lvl w:ilvl="0" w:tplc="46269790">
      <w:start w:val="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7D30491"/>
    <w:multiLevelType w:val="hybridMultilevel"/>
    <w:tmpl w:val="B2A4AE74"/>
    <w:lvl w:ilvl="0" w:tplc="2FC8676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5">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B7365A6"/>
    <w:multiLevelType w:val="hybridMultilevel"/>
    <w:tmpl w:val="C52CC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8">
    <w:nsid w:val="7BED18BC"/>
    <w:multiLevelType w:val="multilevel"/>
    <w:tmpl w:val="350420C0"/>
    <w:lvl w:ilvl="0">
      <w:start w:val="1"/>
      <w:numFmt w:val="decimal"/>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0"/>
  </w:num>
  <w:num w:numId="4">
    <w:abstractNumId w:val="11"/>
  </w:num>
  <w:num w:numId="5">
    <w:abstractNumId w:val="9"/>
  </w:num>
  <w:num w:numId="6">
    <w:abstractNumId w:val="18"/>
  </w:num>
  <w:num w:numId="7">
    <w:abstractNumId w:val="15"/>
  </w:num>
  <w:num w:numId="8">
    <w:abstractNumId w:val="18"/>
  </w:num>
  <w:num w:numId="9">
    <w:abstractNumId w:val="19"/>
  </w:num>
  <w:num w:numId="10">
    <w:abstractNumId w:val="8"/>
  </w:num>
  <w:num w:numId="11">
    <w:abstractNumId w:val="3"/>
  </w:num>
  <w:num w:numId="12">
    <w:abstractNumId w:val="14"/>
  </w:num>
  <w:num w:numId="13">
    <w:abstractNumId w:val="2"/>
  </w:num>
  <w:num w:numId="14">
    <w:abstractNumId w:val="7"/>
  </w:num>
  <w:num w:numId="15">
    <w:abstractNumId w:val="18"/>
  </w:num>
  <w:num w:numId="16">
    <w:abstractNumId w:val="18"/>
  </w:num>
  <w:num w:numId="17">
    <w:abstractNumId w:val="13"/>
  </w:num>
  <w:num w:numId="18">
    <w:abstractNumId w:val="5"/>
  </w:num>
  <w:num w:numId="19">
    <w:abstractNumId w:val="0"/>
  </w:num>
  <w:num w:numId="20">
    <w:abstractNumId w:val="18"/>
  </w:num>
  <w:num w:numId="21">
    <w:abstractNumId w:val="18"/>
  </w:num>
  <w:num w:numId="22">
    <w:abstractNumId w:val="4"/>
  </w:num>
  <w:num w:numId="23">
    <w:abstractNumId w:val="6"/>
  </w:num>
  <w:num w:numId="24">
    <w:abstractNumId w:val="1"/>
  </w:num>
  <w:num w:numId="25">
    <w:abstractNumId w:val="12"/>
  </w:num>
  <w:num w:numId="26">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4D16"/>
    <w:rsid w:val="000056F3"/>
    <w:rsid w:val="00006646"/>
    <w:rsid w:val="000075D8"/>
    <w:rsid w:val="00007B60"/>
    <w:rsid w:val="00010805"/>
    <w:rsid w:val="000110B8"/>
    <w:rsid w:val="00011514"/>
    <w:rsid w:val="000116A5"/>
    <w:rsid w:val="00011A5F"/>
    <w:rsid w:val="00013867"/>
    <w:rsid w:val="00014243"/>
    <w:rsid w:val="00015CEC"/>
    <w:rsid w:val="00016AC6"/>
    <w:rsid w:val="00016D97"/>
    <w:rsid w:val="00020E63"/>
    <w:rsid w:val="0002102E"/>
    <w:rsid w:val="000212C0"/>
    <w:rsid w:val="0002195F"/>
    <w:rsid w:val="000229D1"/>
    <w:rsid w:val="00023115"/>
    <w:rsid w:val="0002321E"/>
    <w:rsid w:val="00024A7B"/>
    <w:rsid w:val="00025EF8"/>
    <w:rsid w:val="00025F80"/>
    <w:rsid w:val="000264F3"/>
    <w:rsid w:val="0002665B"/>
    <w:rsid w:val="00026A53"/>
    <w:rsid w:val="00026C09"/>
    <w:rsid w:val="00030588"/>
    <w:rsid w:val="000316E5"/>
    <w:rsid w:val="00031BA7"/>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3FDA"/>
    <w:rsid w:val="0004423B"/>
    <w:rsid w:val="000443DE"/>
    <w:rsid w:val="000443EF"/>
    <w:rsid w:val="00044893"/>
    <w:rsid w:val="000466C6"/>
    <w:rsid w:val="000466E8"/>
    <w:rsid w:val="00046E8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67CC1"/>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7BF"/>
    <w:rsid w:val="00093E9F"/>
    <w:rsid w:val="00096C02"/>
    <w:rsid w:val="00097A0C"/>
    <w:rsid w:val="000A04CD"/>
    <w:rsid w:val="000A0D25"/>
    <w:rsid w:val="000A1243"/>
    <w:rsid w:val="000A168A"/>
    <w:rsid w:val="000A380C"/>
    <w:rsid w:val="000A44F2"/>
    <w:rsid w:val="000A4943"/>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123"/>
    <w:rsid w:val="000D49D1"/>
    <w:rsid w:val="000D5C4A"/>
    <w:rsid w:val="000D746F"/>
    <w:rsid w:val="000E00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0160"/>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987"/>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300EB"/>
    <w:rsid w:val="001318F6"/>
    <w:rsid w:val="0013363D"/>
    <w:rsid w:val="001336A1"/>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2B6"/>
    <w:rsid w:val="001549F5"/>
    <w:rsid w:val="001605FD"/>
    <w:rsid w:val="0016134A"/>
    <w:rsid w:val="00161B06"/>
    <w:rsid w:val="001632A1"/>
    <w:rsid w:val="0016407C"/>
    <w:rsid w:val="00164777"/>
    <w:rsid w:val="001647A7"/>
    <w:rsid w:val="00164894"/>
    <w:rsid w:val="00165B2B"/>
    <w:rsid w:val="00165D3C"/>
    <w:rsid w:val="001662D7"/>
    <w:rsid w:val="00166619"/>
    <w:rsid w:val="00166804"/>
    <w:rsid w:val="00166CCA"/>
    <w:rsid w:val="0016738D"/>
    <w:rsid w:val="001673D8"/>
    <w:rsid w:val="001703C8"/>
    <w:rsid w:val="0017068B"/>
    <w:rsid w:val="001706BE"/>
    <w:rsid w:val="00170EF2"/>
    <w:rsid w:val="001712D4"/>
    <w:rsid w:val="001716D1"/>
    <w:rsid w:val="00171C39"/>
    <w:rsid w:val="00171E5B"/>
    <w:rsid w:val="00172CA2"/>
    <w:rsid w:val="0017308A"/>
    <w:rsid w:val="00174977"/>
    <w:rsid w:val="0017538F"/>
    <w:rsid w:val="00175907"/>
    <w:rsid w:val="00175F2B"/>
    <w:rsid w:val="00176342"/>
    <w:rsid w:val="00176E35"/>
    <w:rsid w:val="0018064B"/>
    <w:rsid w:val="00180986"/>
    <w:rsid w:val="00180E39"/>
    <w:rsid w:val="0018195C"/>
    <w:rsid w:val="001824D3"/>
    <w:rsid w:val="0018252A"/>
    <w:rsid w:val="001826BA"/>
    <w:rsid w:val="00182843"/>
    <w:rsid w:val="00182C57"/>
    <w:rsid w:val="001838E0"/>
    <w:rsid w:val="00184B20"/>
    <w:rsid w:val="00186215"/>
    <w:rsid w:val="00186815"/>
    <w:rsid w:val="00187340"/>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AC6"/>
    <w:rsid w:val="001B3C20"/>
    <w:rsid w:val="001B520F"/>
    <w:rsid w:val="001B56BE"/>
    <w:rsid w:val="001B6266"/>
    <w:rsid w:val="001B689A"/>
    <w:rsid w:val="001B69A7"/>
    <w:rsid w:val="001B7232"/>
    <w:rsid w:val="001B7F14"/>
    <w:rsid w:val="001C0661"/>
    <w:rsid w:val="001C0879"/>
    <w:rsid w:val="001C1795"/>
    <w:rsid w:val="001C2127"/>
    <w:rsid w:val="001C2710"/>
    <w:rsid w:val="001C29A5"/>
    <w:rsid w:val="001C2CA0"/>
    <w:rsid w:val="001C357F"/>
    <w:rsid w:val="001C3652"/>
    <w:rsid w:val="001C455F"/>
    <w:rsid w:val="001C4D51"/>
    <w:rsid w:val="001C59A0"/>
    <w:rsid w:val="001C5D2F"/>
    <w:rsid w:val="001C5D4D"/>
    <w:rsid w:val="001C60BD"/>
    <w:rsid w:val="001C75E2"/>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5E1"/>
    <w:rsid w:val="001E07E6"/>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3E6"/>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0D91"/>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622"/>
    <w:rsid w:val="00254600"/>
    <w:rsid w:val="002561E9"/>
    <w:rsid w:val="00256744"/>
    <w:rsid w:val="00256FC0"/>
    <w:rsid w:val="00257C78"/>
    <w:rsid w:val="00257E49"/>
    <w:rsid w:val="00257F2E"/>
    <w:rsid w:val="002620DE"/>
    <w:rsid w:val="00262966"/>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5C1F"/>
    <w:rsid w:val="002767E1"/>
    <w:rsid w:val="00276EFD"/>
    <w:rsid w:val="0027729E"/>
    <w:rsid w:val="00277463"/>
    <w:rsid w:val="00277A2C"/>
    <w:rsid w:val="00281CB1"/>
    <w:rsid w:val="00282628"/>
    <w:rsid w:val="00282839"/>
    <w:rsid w:val="00283178"/>
    <w:rsid w:val="002838FA"/>
    <w:rsid w:val="00284057"/>
    <w:rsid w:val="00285806"/>
    <w:rsid w:val="00286288"/>
    <w:rsid w:val="00286469"/>
    <w:rsid w:val="002911A8"/>
    <w:rsid w:val="0029202F"/>
    <w:rsid w:val="00292A20"/>
    <w:rsid w:val="00292E6B"/>
    <w:rsid w:val="002935D4"/>
    <w:rsid w:val="00293A85"/>
    <w:rsid w:val="002943C4"/>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517"/>
    <w:rsid w:val="002B0640"/>
    <w:rsid w:val="002B1281"/>
    <w:rsid w:val="002B24DF"/>
    <w:rsid w:val="002B2566"/>
    <w:rsid w:val="002B2A72"/>
    <w:rsid w:val="002B3272"/>
    <w:rsid w:val="002B3844"/>
    <w:rsid w:val="002B3B6A"/>
    <w:rsid w:val="002B4115"/>
    <w:rsid w:val="002B495C"/>
    <w:rsid w:val="002B688C"/>
    <w:rsid w:val="002B72C2"/>
    <w:rsid w:val="002B785C"/>
    <w:rsid w:val="002C0576"/>
    <w:rsid w:val="002C133C"/>
    <w:rsid w:val="002C1B2F"/>
    <w:rsid w:val="002C1F7D"/>
    <w:rsid w:val="002C1FCA"/>
    <w:rsid w:val="002C3652"/>
    <w:rsid w:val="002C4A96"/>
    <w:rsid w:val="002C5799"/>
    <w:rsid w:val="002C6318"/>
    <w:rsid w:val="002C66FD"/>
    <w:rsid w:val="002C68AA"/>
    <w:rsid w:val="002C6986"/>
    <w:rsid w:val="002C7AB2"/>
    <w:rsid w:val="002C7D3D"/>
    <w:rsid w:val="002D0613"/>
    <w:rsid w:val="002D30E0"/>
    <w:rsid w:val="002D3153"/>
    <w:rsid w:val="002D35B4"/>
    <w:rsid w:val="002D3B2E"/>
    <w:rsid w:val="002D3C62"/>
    <w:rsid w:val="002D46C1"/>
    <w:rsid w:val="002D4C07"/>
    <w:rsid w:val="002D563C"/>
    <w:rsid w:val="002D5E58"/>
    <w:rsid w:val="002D5EB4"/>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C84"/>
    <w:rsid w:val="00324ECE"/>
    <w:rsid w:val="00325078"/>
    <w:rsid w:val="0032556F"/>
    <w:rsid w:val="00326062"/>
    <w:rsid w:val="00327935"/>
    <w:rsid w:val="00327B89"/>
    <w:rsid w:val="00330F9C"/>
    <w:rsid w:val="00331FE5"/>
    <w:rsid w:val="0033249E"/>
    <w:rsid w:val="00332729"/>
    <w:rsid w:val="0033289C"/>
    <w:rsid w:val="003333BD"/>
    <w:rsid w:val="003334D6"/>
    <w:rsid w:val="003343D4"/>
    <w:rsid w:val="003349D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06BE"/>
    <w:rsid w:val="00361891"/>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2D93"/>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6EDA"/>
    <w:rsid w:val="00397836"/>
    <w:rsid w:val="003A00B7"/>
    <w:rsid w:val="003A01DE"/>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43A"/>
    <w:rsid w:val="003C2DDB"/>
    <w:rsid w:val="003C2EA1"/>
    <w:rsid w:val="003C370B"/>
    <w:rsid w:val="003C4D49"/>
    <w:rsid w:val="003C5336"/>
    <w:rsid w:val="003C5391"/>
    <w:rsid w:val="003C5A80"/>
    <w:rsid w:val="003C5ECB"/>
    <w:rsid w:val="003C6215"/>
    <w:rsid w:val="003C6D01"/>
    <w:rsid w:val="003C7D60"/>
    <w:rsid w:val="003C7EE9"/>
    <w:rsid w:val="003D0795"/>
    <w:rsid w:val="003D0915"/>
    <w:rsid w:val="003D2BFD"/>
    <w:rsid w:val="003D351A"/>
    <w:rsid w:val="003D382B"/>
    <w:rsid w:val="003D4443"/>
    <w:rsid w:val="003D5D3C"/>
    <w:rsid w:val="003D5E95"/>
    <w:rsid w:val="003D7F7E"/>
    <w:rsid w:val="003E01D0"/>
    <w:rsid w:val="003E0220"/>
    <w:rsid w:val="003E092A"/>
    <w:rsid w:val="003E09F3"/>
    <w:rsid w:val="003E13D6"/>
    <w:rsid w:val="003E1C8E"/>
    <w:rsid w:val="003E2B3F"/>
    <w:rsid w:val="003E3623"/>
    <w:rsid w:val="003E3AFB"/>
    <w:rsid w:val="003E3D03"/>
    <w:rsid w:val="003E46EF"/>
    <w:rsid w:val="003E6457"/>
    <w:rsid w:val="003E6AF1"/>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834"/>
    <w:rsid w:val="00440EBF"/>
    <w:rsid w:val="0044364A"/>
    <w:rsid w:val="00443BF0"/>
    <w:rsid w:val="00444035"/>
    <w:rsid w:val="0044447F"/>
    <w:rsid w:val="0044460A"/>
    <w:rsid w:val="00444918"/>
    <w:rsid w:val="00444A39"/>
    <w:rsid w:val="004459DC"/>
    <w:rsid w:val="00445CDA"/>
    <w:rsid w:val="004461AE"/>
    <w:rsid w:val="0044648C"/>
    <w:rsid w:val="004501C4"/>
    <w:rsid w:val="004508C9"/>
    <w:rsid w:val="00450CC9"/>
    <w:rsid w:val="00451731"/>
    <w:rsid w:val="004525DF"/>
    <w:rsid w:val="00452B68"/>
    <w:rsid w:val="00453F03"/>
    <w:rsid w:val="0045519C"/>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1F0"/>
    <w:rsid w:val="0047596F"/>
    <w:rsid w:val="0047670A"/>
    <w:rsid w:val="0047727E"/>
    <w:rsid w:val="00477E01"/>
    <w:rsid w:val="004809C8"/>
    <w:rsid w:val="00481BC1"/>
    <w:rsid w:val="00482488"/>
    <w:rsid w:val="00483D80"/>
    <w:rsid w:val="00485ED5"/>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97BFD"/>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C33"/>
    <w:rsid w:val="004C1F3A"/>
    <w:rsid w:val="004C326F"/>
    <w:rsid w:val="004C388A"/>
    <w:rsid w:val="004C3BD1"/>
    <w:rsid w:val="004C40FF"/>
    <w:rsid w:val="004C4876"/>
    <w:rsid w:val="004C4A37"/>
    <w:rsid w:val="004C54CA"/>
    <w:rsid w:val="004C6F5C"/>
    <w:rsid w:val="004C729C"/>
    <w:rsid w:val="004C7E71"/>
    <w:rsid w:val="004D1079"/>
    <w:rsid w:val="004D176A"/>
    <w:rsid w:val="004D2337"/>
    <w:rsid w:val="004D2463"/>
    <w:rsid w:val="004D2495"/>
    <w:rsid w:val="004D3C96"/>
    <w:rsid w:val="004D635E"/>
    <w:rsid w:val="004D7EBA"/>
    <w:rsid w:val="004D7F3B"/>
    <w:rsid w:val="004E011C"/>
    <w:rsid w:val="004E05EF"/>
    <w:rsid w:val="004E186D"/>
    <w:rsid w:val="004E1BC8"/>
    <w:rsid w:val="004E24FC"/>
    <w:rsid w:val="004E2DE6"/>
    <w:rsid w:val="004E2ED8"/>
    <w:rsid w:val="004E325F"/>
    <w:rsid w:val="004E3E1D"/>
    <w:rsid w:val="004E4246"/>
    <w:rsid w:val="004E4DF4"/>
    <w:rsid w:val="004E4E3F"/>
    <w:rsid w:val="004E6AB1"/>
    <w:rsid w:val="004E6DBE"/>
    <w:rsid w:val="004E723D"/>
    <w:rsid w:val="004E7D81"/>
    <w:rsid w:val="004F11C0"/>
    <w:rsid w:val="004F2B3E"/>
    <w:rsid w:val="004F3554"/>
    <w:rsid w:val="004F423E"/>
    <w:rsid w:val="004F4992"/>
    <w:rsid w:val="004F4C94"/>
    <w:rsid w:val="004F4D6E"/>
    <w:rsid w:val="004F6CF8"/>
    <w:rsid w:val="004F7427"/>
    <w:rsid w:val="004F753A"/>
    <w:rsid w:val="004F78EE"/>
    <w:rsid w:val="005000AB"/>
    <w:rsid w:val="00500272"/>
    <w:rsid w:val="00500837"/>
    <w:rsid w:val="00501834"/>
    <w:rsid w:val="00501AF7"/>
    <w:rsid w:val="005024AF"/>
    <w:rsid w:val="00502554"/>
    <w:rsid w:val="005026EB"/>
    <w:rsid w:val="00503553"/>
    <w:rsid w:val="00504612"/>
    <w:rsid w:val="00505F66"/>
    <w:rsid w:val="005061DA"/>
    <w:rsid w:val="005108A6"/>
    <w:rsid w:val="00511226"/>
    <w:rsid w:val="005115BB"/>
    <w:rsid w:val="005124D8"/>
    <w:rsid w:val="00512C17"/>
    <w:rsid w:val="005135F6"/>
    <w:rsid w:val="00513E39"/>
    <w:rsid w:val="00514E40"/>
    <w:rsid w:val="00516189"/>
    <w:rsid w:val="0051633A"/>
    <w:rsid w:val="00516A12"/>
    <w:rsid w:val="00516BEB"/>
    <w:rsid w:val="00516C9B"/>
    <w:rsid w:val="00516C9D"/>
    <w:rsid w:val="00520372"/>
    <w:rsid w:val="0052080B"/>
    <w:rsid w:val="00521459"/>
    <w:rsid w:val="00522E2F"/>
    <w:rsid w:val="00524141"/>
    <w:rsid w:val="00524283"/>
    <w:rsid w:val="00524B13"/>
    <w:rsid w:val="00526DAB"/>
    <w:rsid w:val="00527B40"/>
    <w:rsid w:val="0053008E"/>
    <w:rsid w:val="00530669"/>
    <w:rsid w:val="00530BB6"/>
    <w:rsid w:val="00530ED7"/>
    <w:rsid w:val="00532C2D"/>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44E"/>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3E43"/>
    <w:rsid w:val="0056401E"/>
    <w:rsid w:val="005654D4"/>
    <w:rsid w:val="005659CA"/>
    <w:rsid w:val="00567683"/>
    <w:rsid w:val="00570712"/>
    <w:rsid w:val="005710B8"/>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2243"/>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771"/>
    <w:rsid w:val="005D4D63"/>
    <w:rsid w:val="005D56E8"/>
    <w:rsid w:val="005D5E2A"/>
    <w:rsid w:val="005D67E4"/>
    <w:rsid w:val="005D6DBE"/>
    <w:rsid w:val="005D7A9C"/>
    <w:rsid w:val="005E0C9D"/>
    <w:rsid w:val="005E1A38"/>
    <w:rsid w:val="005E251C"/>
    <w:rsid w:val="005E2AB1"/>
    <w:rsid w:val="005E307A"/>
    <w:rsid w:val="005E3192"/>
    <w:rsid w:val="005E37D7"/>
    <w:rsid w:val="005E39BE"/>
    <w:rsid w:val="005E418A"/>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743"/>
    <w:rsid w:val="005F7874"/>
    <w:rsid w:val="00600FA8"/>
    <w:rsid w:val="00601857"/>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B87"/>
    <w:rsid w:val="00616DCA"/>
    <w:rsid w:val="00617B4D"/>
    <w:rsid w:val="00617EA8"/>
    <w:rsid w:val="006203BA"/>
    <w:rsid w:val="00621060"/>
    <w:rsid w:val="00621640"/>
    <w:rsid w:val="00621C01"/>
    <w:rsid w:val="006221B9"/>
    <w:rsid w:val="006225C4"/>
    <w:rsid w:val="00622CA7"/>
    <w:rsid w:val="00623783"/>
    <w:rsid w:val="00624059"/>
    <w:rsid w:val="00624329"/>
    <w:rsid w:val="00624A67"/>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71E7"/>
    <w:rsid w:val="006601C4"/>
    <w:rsid w:val="00660709"/>
    <w:rsid w:val="00660724"/>
    <w:rsid w:val="006611C8"/>
    <w:rsid w:val="00661EB5"/>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063"/>
    <w:rsid w:val="0068438B"/>
    <w:rsid w:val="006843CB"/>
    <w:rsid w:val="0068523B"/>
    <w:rsid w:val="00685A33"/>
    <w:rsid w:val="00686B83"/>
    <w:rsid w:val="00686C5B"/>
    <w:rsid w:val="00687099"/>
    <w:rsid w:val="0068718C"/>
    <w:rsid w:val="0068746D"/>
    <w:rsid w:val="006900F2"/>
    <w:rsid w:val="00690322"/>
    <w:rsid w:val="00690626"/>
    <w:rsid w:val="00690E94"/>
    <w:rsid w:val="00691584"/>
    <w:rsid w:val="006917AF"/>
    <w:rsid w:val="00691801"/>
    <w:rsid w:val="006918FB"/>
    <w:rsid w:val="00692378"/>
    <w:rsid w:val="00692A04"/>
    <w:rsid w:val="00693847"/>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1B4"/>
    <w:rsid w:val="006B6DDB"/>
    <w:rsid w:val="006B7A88"/>
    <w:rsid w:val="006B7B30"/>
    <w:rsid w:val="006C054B"/>
    <w:rsid w:val="006C095A"/>
    <w:rsid w:val="006C0B0C"/>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C769D"/>
    <w:rsid w:val="006D0C5F"/>
    <w:rsid w:val="006D0EF7"/>
    <w:rsid w:val="006D152A"/>
    <w:rsid w:val="006D1627"/>
    <w:rsid w:val="006D19A8"/>
    <w:rsid w:val="006D1D7B"/>
    <w:rsid w:val="006D1E72"/>
    <w:rsid w:val="006D20E6"/>
    <w:rsid w:val="006D316C"/>
    <w:rsid w:val="006D3B5C"/>
    <w:rsid w:val="006D44B4"/>
    <w:rsid w:val="006D45BE"/>
    <w:rsid w:val="006D4FE2"/>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0F9"/>
    <w:rsid w:val="006F2969"/>
    <w:rsid w:val="006F39DE"/>
    <w:rsid w:val="006F4A83"/>
    <w:rsid w:val="006F4F2C"/>
    <w:rsid w:val="006F61EB"/>
    <w:rsid w:val="006F61FD"/>
    <w:rsid w:val="006F64CB"/>
    <w:rsid w:val="006F6624"/>
    <w:rsid w:val="006F713D"/>
    <w:rsid w:val="006F71BE"/>
    <w:rsid w:val="006F7517"/>
    <w:rsid w:val="006F79E9"/>
    <w:rsid w:val="007003D9"/>
    <w:rsid w:val="00700F99"/>
    <w:rsid w:val="007046B4"/>
    <w:rsid w:val="007051A2"/>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468E"/>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7BD"/>
    <w:rsid w:val="00772AC8"/>
    <w:rsid w:val="00772AED"/>
    <w:rsid w:val="0077381F"/>
    <w:rsid w:val="007742EB"/>
    <w:rsid w:val="007745AB"/>
    <w:rsid w:val="00775AE7"/>
    <w:rsid w:val="007761F6"/>
    <w:rsid w:val="007769B4"/>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34A"/>
    <w:rsid w:val="00795FE5"/>
    <w:rsid w:val="007966CB"/>
    <w:rsid w:val="00796DBF"/>
    <w:rsid w:val="00796E0C"/>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26BB"/>
    <w:rsid w:val="007C354B"/>
    <w:rsid w:val="007C369E"/>
    <w:rsid w:val="007C483A"/>
    <w:rsid w:val="007C5130"/>
    <w:rsid w:val="007C5522"/>
    <w:rsid w:val="007C5B0B"/>
    <w:rsid w:val="007C683D"/>
    <w:rsid w:val="007C6929"/>
    <w:rsid w:val="007C694F"/>
    <w:rsid w:val="007C6A49"/>
    <w:rsid w:val="007C70DC"/>
    <w:rsid w:val="007C7CD9"/>
    <w:rsid w:val="007D0621"/>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80D"/>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1BE2"/>
    <w:rsid w:val="00802DCA"/>
    <w:rsid w:val="00805C19"/>
    <w:rsid w:val="0080605F"/>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08BD"/>
    <w:rsid w:val="00831168"/>
    <w:rsid w:val="008329F4"/>
    <w:rsid w:val="00833813"/>
    <w:rsid w:val="008338F8"/>
    <w:rsid w:val="00834F44"/>
    <w:rsid w:val="008356F7"/>
    <w:rsid w:val="008359ED"/>
    <w:rsid w:val="00837F4E"/>
    <w:rsid w:val="008400AE"/>
    <w:rsid w:val="0084251D"/>
    <w:rsid w:val="008426C4"/>
    <w:rsid w:val="00843273"/>
    <w:rsid w:val="00843714"/>
    <w:rsid w:val="00843F3F"/>
    <w:rsid w:val="00844251"/>
    <w:rsid w:val="00844B6A"/>
    <w:rsid w:val="00844D9B"/>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1E3C"/>
    <w:rsid w:val="00862D87"/>
    <w:rsid w:val="0086330D"/>
    <w:rsid w:val="0086377D"/>
    <w:rsid w:val="008649F3"/>
    <w:rsid w:val="00865144"/>
    <w:rsid w:val="00866D27"/>
    <w:rsid w:val="00867935"/>
    <w:rsid w:val="0086798E"/>
    <w:rsid w:val="00870A41"/>
    <w:rsid w:val="00871117"/>
    <w:rsid w:val="0087371D"/>
    <w:rsid w:val="00873ADD"/>
    <w:rsid w:val="0087403B"/>
    <w:rsid w:val="008751AC"/>
    <w:rsid w:val="008755DF"/>
    <w:rsid w:val="00876701"/>
    <w:rsid w:val="00876F32"/>
    <w:rsid w:val="008822D5"/>
    <w:rsid w:val="0088309F"/>
    <w:rsid w:val="0088329F"/>
    <w:rsid w:val="00883B2D"/>
    <w:rsid w:val="0088458A"/>
    <w:rsid w:val="00885176"/>
    <w:rsid w:val="00885C1F"/>
    <w:rsid w:val="0089009A"/>
    <w:rsid w:val="00891487"/>
    <w:rsid w:val="0089193D"/>
    <w:rsid w:val="008946B4"/>
    <w:rsid w:val="00897287"/>
    <w:rsid w:val="008974A7"/>
    <w:rsid w:val="008975E8"/>
    <w:rsid w:val="00897DEC"/>
    <w:rsid w:val="008A0D19"/>
    <w:rsid w:val="008A0F37"/>
    <w:rsid w:val="008A0F42"/>
    <w:rsid w:val="008A1552"/>
    <w:rsid w:val="008A1C69"/>
    <w:rsid w:val="008A232D"/>
    <w:rsid w:val="008A3CE0"/>
    <w:rsid w:val="008A4494"/>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3CB"/>
    <w:rsid w:val="008D1E75"/>
    <w:rsid w:val="008D332A"/>
    <w:rsid w:val="008D35A3"/>
    <w:rsid w:val="008D3E78"/>
    <w:rsid w:val="008D442C"/>
    <w:rsid w:val="008D4494"/>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4E3"/>
    <w:rsid w:val="00903738"/>
    <w:rsid w:val="009038A5"/>
    <w:rsid w:val="0090446A"/>
    <w:rsid w:val="009048B6"/>
    <w:rsid w:val="009062E0"/>
    <w:rsid w:val="00906647"/>
    <w:rsid w:val="00906791"/>
    <w:rsid w:val="00906940"/>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6CE"/>
    <w:rsid w:val="009341D4"/>
    <w:rsid w:val="009346F3"/>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2C1"/>
    <w:rsid w:val="00964B8C"/>
    <w:rsid w:val="009653EA"/>
    <w:rsid w:val="009656F7"/>
    <w:rsid w:val="00970C3B"/>
    <w:rsid w:val="00970C9D"/>
    <w:rsid w:val="009715D3"/>
    <w:rsid w:val="009726D4"/>
    <w:rsid w:val="0097297B"/>
    <w:rsid w:val="00972ED8"/>
    <w:rsid w:val="009736B2"/>
    <w:rsid w:val="00975118"/>
    <w:rsid w:val="009759B0"/>
    <w:rsid w:val="00975A98"/>
    <w:rsid w:val="009770C1"/>
    <w:rsid w:val="0097772F"/>
    <w:rsid w:val="00977856"/>
    <w:rsid w:val="00977F1F"/>
    <w:rsid w:val="00981DDE"/>
    <w:rsid w:val="009822BA"/>
    <w:rsid w:val="00982A06"/>
    <w:rsid w:val="00982E3D"/>
    <w:rsid w:val="0098491E"/>
    <w:rsid w:val="00984F54"/>
    <w:rsid w:val="0098536F"/>
    <w:rsid w:val="00985613"/>
    <w:rsid w:val="00985962"/>
    <w:rsid w:val="00985CA6"/>
    <w:rsid w:val="009876B8"/>
    <w:rsid w:val="009906EE"/>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97566"/>
    <w:rsid w:val="009A0411"/>
    <w:rsid w:val="009A38D8"/>
    <w:rsid w:val="009A4F7F"/>
    <w:rsid w:val="009A59A0"/>
    <w:rsid w:val="009A6EC7"/>
    <w:rsid w:val="009A712E"/>
    <w:rsid w:val="009A7B32"/>
    <w:rsid w:val="009B2378"/>
    <w:rsid w:val="009B2A86"/>
    <w:rsid w:val="009B3147"/>
    <w:rsid w:val="009B3EFC"/>
    <w:rsid w:val="009B4741"/>
    <w:rsid w:val="009B4AF0"/>
    <w:rsid w:val="009B751A"/>
    <w:rsid w:val="009B75A0"/>
    <w:rsid w:val="009B76D9"/>
    <w:rsid w:val="009B7849"/>
    <w:rsid w:val="009C024D"/>
    <w:rsid w:val="009C0747"/>
    <w:rsid w:val="009C085D"/>
    <w:rsid w:val="009C10E9"/>
    <w:rsid w:val="009C1BAB"/>
    <w:rsid w:val="009C3198"/>
    <w:rsid w:val="009C3E6B"/>
    <w:rsid w:val="009C3F97"/>
    <w:rsid w:val="009C47FC"/>
    <w:rsid w:val="009C4823"/>
    <w:rsid w:val="009C5C86"/>
    <w:rsid w:val="009C5D8F"/>
    <w:rsid w:val="009C7E10"/>
    <w:rsid w:val="009D07CB"/>
    <w:rsid w:val="009D0E03"/>
    <w:rsid w:val="009D1B83"/>
    <w:rsid w:val="009D2576"/>
    <w:rsid w:val="009D28DB"/>
    <w:rsid w:val="009D303B"/>
    <w:rsid w:val="009D30B8"/>
    <w:rsid w:val="009D4D0F"/>
    <w:rsid w:val="009D5B72"/>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3AC9"/>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32D8"/>
    <w:rsid w:val="00A4386F"/>
    <w:rsid w:val="00A4429F"/>
    <w:rsid w:val="00A44661"/>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542C"/>
    <w:rsid w:val="00A5706D"/>
    <w:rsid w:val="00A5749E"/>
    <w:rsid w:val="00A6034B"/>
    <w:rsid w:val="00A615E0"/>
    <w:rsid w:val="00A617D2"/>
    <w:rsid w:val="00A62525"/>
    <w:rsid w:val="00A62C75"/>
    <w:rsid w:val="00A643AE"/>
    <w:rsid w:val="00A65559"/>
    <w:rsid w:val="00A6627F"/>
    <w:rsid w:val="00A66B20"/>
    <w:rsid w:val="00A67C79"/>
    <w:rsid w:val="00A67FE3"/>
    <w:rsid w:val="00A70F9E"/>
    <w:rsid w:val="00A73E76"/>
    <w:rsid w:val="00A74094"/>
    <w:rsid w:val="00A74F1B"/>
    <w:rsid w:val="00A75C41"/>
    <w:rsid w:val="00A76124"/>
    <w:rsid w:val="00A76CA7"/>
    <w:rsid w:val="00A779F7"/>
    <w:rsid w:val="00A8045D"/>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B731B"/>
    <w:rsid w:val="00AC04D8"/>
    <w:rsid w:val="00AC11A9"/>
    <w:rsid w:val="00AC1BD2"/>
    <w:rsid w:val="00AC1DC6"/>
    <w:rsid w:val="00AC1E50"/>
    <w:rsid w:val="00AC2363"/>
    <w:rsid w:val="00AC238C"/>
    <w:rsid w:val="00AC27CF"/>
    <w:rsid w:val="00AC3054"/>
    <w:rsid w:val="00AC3386"/>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E70F1"/>
    <w:rsid w:val="00AF1CAD"/>
    <w:rsid w:val="00AF1DF4"/>
    <w:rsid w:val="00AF2F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5D71"/>
    <w:rsid w:val="00B0646A"/>
    <w:rsid w:val="00B064F7"/>
    <w:rsid w:val="00B0726A"/>
    <w:rsid w:val="00B07552"/>
    <w:rsid w:val="00B07AB7"/>
    <w:rsid w:val="00B07C1A"/>
    <w:rsid w:val="00B10CD6"/>
    <w:rsid w:val="00B113DD"/>
    <w:rsid w:val="00B11875"/>
    <w:rsid w:val="00B11CC2"/>
    <w:rsid w:val="00B11CC4"/>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1A7D"/>
    <w:rsid w:val="00B23451"/>
    <w:rsid w:val="00B236F2"/>
    <w:rsid w:val="00B23F02"/>
    <w:rsid w:val="00B24825"/>
    <w:rsid w:val="00B2486D"/>
    <w:rsid w:val="00B258F9"/>
    <w:rsid w:val="00B25A8D"/>
    <w:rsid w:val="00B25AB0"/>
    <w:rsid w:val="00B26AA1"/>
    <w:rsid w:val="00B26FF3"/>
    <w:rsid w:val="00B273AD"/>
    <w:rsid w:val="00B27BAF"/>
    <w:rsid w:val="00B30017"/>
    <w:rsid w:val="00B30234"/>
    <w:rsid w:val="00B303B8"/>
    <w:rsid w:val="00B307AF"/>
    <w:rsid w:val="00B30B90"/>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2F53"/>
    <w:rsid w:val="00B45D36"/>
    <w:rsid w:val="00B46497"/>
    <w:rsid w:val="00B466A0"/>
    <w:rsid w:val="00B471AA"/>
    <w:rsid w:val="00B474E4"/>
    <w:rsid w:val="00B479EB"/>
    <w:rsid w:val="00B47DFA"/>
    <w:rsid w:val="00B504AA"/>
    <w:rsid w:val="00B50FFF"/>
    <w:rsid w:val="00B5177D"/>
    <w:rsid w:val="00B519DE"/>
    <w:rsid w:val="00B51DA8"/>
    <w:rsid w:val="00B5273C"/>
    <w:rsid w:val="00B546FB"/>
    <w:rsid w:val="00B55720"/>
    <w:rsid w:val="00B55E70"/>
    <w:rsid w:val="00B6040B"/>
    <w:rsid w:val="00B60460"/>
    <w:rsid w:val="00B61815"/>
    <w:rsid w:val="00B61D29"/>
    <w:rsid w:val="00B62500"/>
    <w:rsid w:val="00B639DE"/>
    <w:rsid w:val="00B640A7"/>
    <w:rsid w:val="00B64B3F"/>
    <w:rsid w:val="00B64ED1"/>
    <w:rsid w:val="00B65417"/>
    <w:rsid w:val="00B6571D"/>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4791"/>
    <w:rsid w:val="00B84C65"/>
    <w:rsid w:val="00B85DCC"/>
    <w:rsid w:val="00B877C6"/>
    <w:rsid w:val="00B87FBC"/>
    <w:rsid w:val="00B91537"/>
    <w:rsid w:val="00B922E0"/>
    <w:rsid w:val="00B92489"/>
    <w:rsid w:val="00B93611"/>
    <w:rsid w:val="00B9478E"/>
    <w:rsid w:val="00B95A47"/>
    <w:rsid w:val="00B96B53"/>
    <w:rsid w:val="00B9722E"/>
    <w:rsid w:val="00BA00E5"/>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01EC"/>
    <w:rsid w:val="00BB3234"/>
    <w:rsid w:val="00BB38CD"/>
    <w:rsid w:val="00BB3B54"/>
    <w:rsid w:val="00BB3F5E"/>
    <w:rsid w:val="00BB4A73"/>
    <w:rsid w:val="00BB50AC"/>
    <w:rsid w:val="00BB5495"/>
    <w:rsid w:val="00BB5627"/>
    <w:rsid w:val="00BB5769"/>
    <w:rsid w:val="00BB5C88"/>
    <w:rsid w:val="00BB5D77"/>
    <w:rsid w:val="00BB6510"/>
    <w:rsid w:val="00BB65D6"/>
    <w:rsid w:val="00BB663F"/>
    <w:rsid w:val="00BB66A9"/>
    <w:rsid w:val="00BB691C"/>
    <w:rsid w:val="00BB72DF"/>
    <w:rsid w:val="00BB7D3C"/>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52DC"/>
    <w:rsid w:val="00BD62AF"/>
    <w:rsid w:val="00BD659E"/>
    <w:rsid w:val="00BD65A5"/>
    <w:rsid w:val="00BD67E5"/>
    <w:rsid w:val="00BD6C56"/>
    <w:rsid w:val="00BD6CBD"/>
    <w:rsid w:val="00BD6D63"/>
    <w:rsid w:val="00BE1007"/>
    <w:rsid w:val="00BE2373"/>
    <w:rsid w:val="00BE2FBB"/>
    <w:rsid w:val="00BE3068"/>
    <w:rsid w:val="00BE38BD"/>
    <w:rsid w:val="00BE4E2A"/>
    <w:rsid w:val="00BE50FB"/>
    <w:rsid w:val="00BE5388"/>
    <w:rsid w:val="00BE5F68"/>
    <w:rsid w:val="00BE6680"/>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25FF"/>
    <w:rsid w:val="00C03479"/>
    <w:rsid w:val="00C04E6E"/>
    <w:rsid w:val="00C06796"/>
    <w:rsid w:val="00C079F7"/>
    <w:rsid w:val="00C102BE"/>
    <w:rsid w:val="00C109D3"/>
    <w:rsid w:val="00C11494"/>
    <w:rsid w:val="00C12BE8"/>
    <w:rsid w:val="00C14382"/>
    <w:rsid w:val="00C14494"/>
    <w:rsid w:val="00C146CE"/>
    <w:rsid w:val="00C156B9"/>
    <w:rsid w:val="00C158AE"/>
    <w:rsid w:val="00C16945"/>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3BD7"/>
    <w:rsid w:val="00C342A3"/>
    <w:rsid w:val="00C35135"/>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586A"/>
    <w:rsid w:val="00C46617"/>
    <w:rsid w:val="00C47149"/>
    <w:rsid w:val="00C4747C"/>
    <w:rsid w:val="00C47D86"/>
    <w:rsid w:val="00C5174B"/>
    <w:rsid w:val="00C5190E"/>
    <w:rsid w:val="00C53DD8"/>
    <w:rsid w:val="00C55276"/>
    <w:rsid w:val="00C556D1"/>
    <w:rsid w:val="00C5592D"/>
    <w:rsid w:val="00C579C9"/>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174E"/>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1CB"/>
    <w:rsid w:val="00C82D9C"/>
    <w:rsid w:val="00C83A9D"/>
    <w:rsid w:val="00C8448F"/>
    <w:rsid w:val="00C84523"/>
    <w:rsid w:val="00C845BE"/>
    <w:rsid w:val="00C856F7"/>
    <w:rsid w:val="00C879D2"/>
    <w:rsid w:val="00C909E2"/>
    <w:rsid w:val="00C91D67"/>
    <w:rsid w:val="00C91DA3"/>
    <w:rsid w:val="00C9404D"/>
    <w:rsid w:val="00C958B8"/>
    <w:rsid w:val="00C95F69"/>
    <w:rsid w:val="00C96883"/>
    <w:rsid w:val="00C968CA"/>
    <w:rsid w:val="00C97699"/>
    <w:rsid w:val="00C97C25"/>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48C"/>
    <w:rsid w:val="00CB5634"/>
    <w:rsid w:val="00CB5946"/>
    <w:rsid w:val="00CB6E41"/>
    <w:rsid w:val="00CB7124"/>
    <w:rsid w:val="00CB7648"/>
    <w:rsid w:val="00CB7BA8"/>
    <w:rsid w:val="00CC091C"/>
    <w:rsid w:val="00CC141E"/>
    <w:rsid w:val="00CC168F"/>
    <w:rsid w:val="00CC1FBE"/>
    <w:rsid w:val="00CC21C6"/>
    <w:rsid w:val="00CC241E"/>
    <w:rsid w:val="00CC25A2"/>
    <w:rsid w:val="00CC2C90"/>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76F"/>
    <w:rsid w:val="00CD6F4F"/>
    <w:rsid w:val="00CE09C9"/>
    <w:rsid w:val="00CE0B7B"/>
    <w:rsid w:val="00CE140B"/>
    <w:rsid w:val="00CE15FA"/>
    <w:rsid w:val="00CE17DE"/>
    <w:rsid w:val="00CE1BA7"/>
    <w:rsid w:val="00CE1D45"/>
    <w:rsid w:val="00CE2136"/>
    <w:rsid w:val="00CE24FE"/>
    <w:rsid w:val="00CE2DFD"/>
    <w:rsid w:val="00CE4253"/>
    <w:rsid w:val="00CE468C"/>
    <w:rsid w:val="00CE494E"/>
    <w:rsid w:val="00CE521F"/>
    <w:rsid w:val="00CE56D5"/>
    <w:rsid w:val="00CE6EF6"/>
    <w:rsid w:val="00CE7308"/>
    <w:rsid w:val="00CF0008"/>
    <w:rsid w:val="00CF02CB"/>
    <w:rsid w:val="00CF23A1"/>
    <w:rsid w:val="00CF25FF"/>
    <w:rsid w:val="00CF5069"/>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5E55"/>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DB3"/>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A2"/>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28C"/>
    <w:rsid w:val="00D7452C"/>
    <w:rsid w:val="00D756E1"/>
    <w:rsid w:val="00D81512"/>
    <w:rsid w:val="00D81519"/>
    <w:rsid w:val="00D821D9"/>
    <w:rsid w:val="00D82532"/>
    <w:rsid w:val="00D83600"/>
    <w:rsid w:val="00D83948"/>
    <w:rsid w:val="00D83E65"/>
    <w:rsid w:val="00D83F4A"/>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0D7"/>
    <w:rsid w:val="00D9428D"/>
    <w:rsid w:val="00D944E5"/>
    <w:rsid w:val="00D94B56"/>
    <w:rsid w:val="00D94FEA"/>
    <w:rsid w:val="00D9504E"/>
    <w:rsid w:val="00D95F65"/>
    <w:rsid w:val="00D9668E"/>
    <w:rsid w:val="00DA03F2"/>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66A"/>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58E3"/>
    <w:rsid w:val="00DD6AA6"/>
    <w:rsid w:val="00DD7A2C"/>
    <w:rsid w:val="00DD7E85"/>
    <w:rsid w:val="00DD7FC7"/>
    <w:rsid w:val="00DE0400"/>
    <w:rsid w:val="00DE3052"/>
    <w:rsid w:val="00DE3A9D"/>
    <w:rsid w:val="00DE5C16"/>
    <w:rsid w:val="00DE6A4A"/>
    <w:rsid w:val="00DE6D93"/>
    <w:rsid w:val="00DE6EC4"/>
    <w:rsid w:val="00DE6ECA"/>
    <w:rsid w:val="00DE7391"/>
    <w:rsid w:val="00DF066F"/>
    <w:rsid w:val="00DF0754"/>
    <w:rsid w:val="00DF179D"/>
    <w:rsid w:val="00DF1DF9"/>
    <w:rsid w:val="00DF2324"/>
    <w:rsid w:val="00DF2BA7"/>
    <w:rsid w:val="00DF3FEF"/>
    <w:rsid w:val="00DF40B0"/>
    <w:rsid w:val="00DF44BD"/>
    <w:rsid w:val="00DF4E16"/>
    <w:rsid w:val="00DF4E88"/>
    <w:rsid w:val="00DF5B21"/>
    <w:rsid w:val="00DF5BBD"/>
    <w:rsid w:val="00DF628C"/>
    <w:rsid w:val="00DF7E4A"/>
    <w:rsid w:val="00E01120"/>
    <w:rsid w:val="00E025C9"/>
    <w:rsid w:val="00E02A7B"/>
    <w:rsid w:val="00E03F38"/>
    <w:rsid w:val="00E044A2"/>
    <w:rsid w:val="00E0601A"/>
    <w:rsid w:val="00E0747C"/>
    <w:rsid w:val="00E0749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1EE"/>
    <w:rsid w:val="00E363E8"/>
    <w:rsid w:val="00E36734"/>
    <w:rsid w:val="00E37C58"/>
    <w:rsid w:val="00E4081C"/>
    <w:rsid w:val="00E40CFB"/>
    <w:rsid w:val="00E420A7"/>
    <w:rsid w:val="00E42934"/>
    <w:rsid w:val="00E4398A"/>
    <w:rsid w:val="00E450B7"/>
    <w:rsid w:val="00E45901"/>
    <w:rsid w:val="00E45FD0"/>
    <w:rsid w:val="00E47144"/>
    <w:rsid w:val="00E47BD5"/>
    <w:rsid w:val="00E504BA"/>
    <w:rsid w:val="00E50C8B"/>
    <w:rsid w:val="00E516DE"/>
    <w:rsid w:val="00E525EA"/>
    <w:rsid w:val="00E52F7D"/>
    <w:rsid w:val="00E530F2"/>
    <w:rsid w:val="00E5321F"/>
    <w:rsid w:val="00E542F2"/>
    <w:rsid w:val="00E54AA8"/>
    <w:rsid w:val="00E54B7C"/>
    <w:rsid w:val="00E55026"/>
    <w:rsid w:val="00E559CC"/>
    <w:rsid w:val="00E55AEC"/>
    <w:rsid w:val="00E55E30"/>
    <w:rsid w:val="00E57056"/>
    <w:rsid w:val="00E573C9"/>
    <w:rsid w:val="00E606DC"/>
    <w:rsid w:val="00E6080E"/>
    <w:rsid w:val="00E61ABF"/>
    <w:rsid w:val="00E62296"/>
    <w:rsid w:val="00E62D38"/>
    <w:rsid w:val="00E63308"/>
    <w:rsid w:val="00E63C46"/>
    <w:rsid w:val="00E63D57"/>
    <w:rsid w:val="00E65190"/>
    <w:rsid w:val="00E66B2E"/>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2B8D"/>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0EE7"/>
    <w:rsid w:val="00EA1258"/>
    <w:rsid w:val="00EA1A62"/>
    <w:rsid w:val="00EA1D33"/>
    <w:rsid w:val="00EA25AC"/>
    <w:rsid w:val="00EA26B8"/>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16D"/>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17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353"/>
    <w:rsid w:val="00F027F1"/>
    <w:rsid w:val="00F02BEE"/>
    <w:rsid w:val="00F04C1C"/>
    <w:rsid w:val="00F04EBC"/>
    <w:rsid w:val="00F04F1B"/>
    <w:rsid w:val="00F04F4E"/>
    <w:rsid w:val="00F05647"/>
    <w:rsid w:val="00F066C8"/>
    <w:rsid w:val="00F072C8"/>
    <w:rsid w:val="00F07346"/>
    <w:rsid w:val="00F07370"/>
    <w:rsid w:val="00F07D8E"/>
    <w:rsid w:val="00F113B2"/>
    <w:rsid w:val="00F1203E"/>
    <w:rsid w:val="00F13322"/>
    <w:rsid w:val="00F13CDD"/>
    <w:rsid w:val="00F14B91"/>
    <w:rsid w:val="00F14CA6"/>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B23"/>
    <w:rsid w:val="00F67DD0"/>
    <w:rsid w:val="00F67EE1"/>
    <w:rsid w:val="00F702FD"/>
    <w:rsid w:val="00F703AE"/>
    <w:rsid w:val="00F708E8"/>
    <w:rsid w:val="00F70CFC"/>
    <w:rsid w:val="00F70E74"/>
    <w:rsid w:val="00F7110E"/>
    <w:rsid w:val="00F71F8A"/>
    <w:rsid w:val="00F72001"/>
    <w:rsid w:val="00F720B9"/>
    <w:rsid w:val="00F740ED"/>
    <w:rsid w:val="00F7651F"/>
    <w:rsid w:val="00F769DF"/>
    <w:rsid w:val="00F76B83"/>
    <w:rsid w:val="00F76F29"/>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709"/>
    <w:rsid w:val="00F96F45"/>
    <w:rsid w:val="00F975CB"/>
    <w:rsid w:val="00FA0311"/>
    <w:rsid w:val="00FA0C9C"/>
    <w:rsid w:val="00FA15E0"/>
    <w:rsid w:val="00FA2B4D"/>
    <w:rsid w:val="00FA3CA6"/>
    <w:rsid w:val="00FA3DEF"/>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66F"/>
    <w:rsid w:val="00FE1A8B"/>
    <w:rsid w:val="00FE251F"/>
    <w:rsid w:val="00FE2C73"/>
    <w:rsid w:val="00FE4B54"/>
    <w:rsid w:val="00FE528B"/>
    <w:rsid w:val="00FE573C"/>
    <w:rsid w:val="00FE5791"/>
    <w:rsid w:val="00FE5965"/>
    <w:rsid w:val="00FE69C9"/>
    <w:rsid w:val="00FE6BC7"/>
    <w:rsid w:val="00FF076E"/>
    <w:rsid w:val="00FF19F1"/>
    <w:rsid w:val="00FF309B"/>
    <w:rsid w:val="00FF3575"/>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B877C6"/>
    <w:pPr>
      <w:keepNext/>
      <w:spacing w:before="240" w:after="12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B877C6"/>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A65559"/>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A65559"/>
    <w:rPr>
      <w:rFonts w:eastAsia="Times New Roman"/>
      <w:lang w:val="x-none" w:eastAsia="x-none"/>
    </w:rPr>
  </w:style>
  <w:style w:type="paragraph" w:styleId="40">
    <w:name w:val="List 4"/>
    <w:basedOn w:val="a"/>
    <w:rsid w:val="00A65559"/>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B877C6"/>
    <w:pPr>
      <w:keepNext/>
      <w:spacing w:before="240" w:after="12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B877C6"/>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A65559"/>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A65559"/>
    <w:rPr>
      <w:rFonts w:eastAsia="Times New Roman"/>
      <w:lang w:val="x-none" w:eastAsia="x-none"/>
    </w:rPr>
  </w:style>
  <w:style w:type="paragraph" w:styleId="40">
    <w:name w:val="List 4"/>
    <w:basedOn w:val="a"/>
    <w:rsid w:val="00A65559"/>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676677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396181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7676574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20995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4560769">
      <w:bodyDiv w:val="1"/>
      <w:marLeft w:val="0"/>
      <w:marRight w:val="0"/>
      <w:marTop w:val="0"/>
      <w:marBottom w:val="0"/>
      <w:divBdr>
        <w:top w:val="none" w:sz="0" w:space="0" w:color="auto"/>
        <w:left w:val="none" w:sz="0" w:space="0" w:color="auto"/>
        <w:bottom w:val="none" w:sz="0" w:space="0" w:color="auto"/>
        <w:right w:val="none" w:sz="0" w:space="0" w:color="auto"/>
      </w:divBdr>
      <w:divsChild>
        <w:div w:id="1555697057">
          <w:marLeft w:val="0"/>
          <w:marRight w:val="0"/>
          <w:marTop w:val="0"/>
          <w:marBottom w:val="0"/>
          <w:divBdr>
            <w:top w:val="none" w:sz="0" w:space="0" w:color="auto"/>
            <w:left w:val="none" w:sz="0" w:space="0" w:color="auto"/>
            <w:bottom w:val="none" w:sz="0" w:space="0" w:color="auto"/>
            <w:right w:val="none" w:sz="0" w:space="0" w:color="auto"/>
          </w:divBdr>
          <w:divsChild>
            <w:div w:id="1651212036">
              <w:marLeft w:val="0"/>
              <w:marRight w:val="0"/>
              <w:marTop w:val="0"/>
              <w:marBottom w:val="0"/>
              <w:divBdr>
                <w:top w:val="none" w:sz="0" w:space="0" w:color="auto"/>
                <w:left w:val="none" w:sz="0" w:space="0" w:color="auto"/>
                <w:bottom w:val="none" w:sz="0" w:space="0" w:color="auto"/>
                <w:right w:val="none" w:sz="0" w:space="0" w:color="auto"/>
              </w:divBdr>
              <w:divsChild>
                <w:div w:id="1241910652">
                  <w:marLeft w:val="0"/>
                  <w:marRight w:val="0"/>
                  <w:marTop w:val="0"/>
                  <w:marBottom w:val="0"/>
                  <w:divBdr>
                    <w:top w:val="none" w:sz="0" w:space="0" w:color="auto"/>
                    <w:left w:val="none" w:sz="0" w:space="0" w:color="auto"/>
                    <w:bottom w:val="none" w:sz="0" w:space="0" w:color="auto"/>
                    <w:right w:val="none" w:sz="0" w:space="0" w:color="auto"/>
                  </w:divBdr>
                  <w:divsChild>
                    <w:div w:id="1982804697">
                      <w:marLeft w:val="0"/>
                      <w:marRight w:val="0"/>
                      <w:marTop w:val="0"/>
                      <w:marBottom w:val="0"/>
                      <w:divBdr>
                        <w:top w:val="none" w:sz="0" w:space="0" w:color="auto"/>
                        <w:left w:val="none" w:sz="0" w:space="0" w:color="auto"/>
                        <w:bottom w:val="none" w:sz="0" w:space="0" w:color="auto"/>
                        <w:right w:val="none" w:sz="0" w:space="0" w:color="auto"/>
                      </w:divBdr>
                      <w:divsChild>
                        <w:div w:id="937446188">
                          <w:marLeft w:val="0"/>
                          <w:marRight w:val="0"/>
                          <w:marTop w:val="0"/>
                          <w:marBottom w:val="0"/>
                          <w:divBdr>
                            <w:top w:val="none" w:sz="0" w:space="0" w:color="auto"/>
                            <w:left w:val="none" w:sz="0" w:space="0" w:color="auto"/>
                            <w:bottom w:val="none" w:sz="0" w:space="0" w:color="auto"/>
                            <w:right w:val="none" w:sz="0" w:space="0" w:color="auto"/>
                          </w:divBdr>
                          <w:divsChild>
                            <w:div w:id="1775200271">
                              <w:marLeft w:val="0"/>
                              <w:marRight w:val="0"/>
                              <w:marTop w:val="0"/>
                              <w:marBottom w:val="0"/>
                              <w:divBdr>
                                <w:top w:val="none" w:sz="0" w:space="0" w:color="auto"/>
                                <w:left w:val="none" w:sz="0" w:space="0" w:color="auto"/>
                                <w:bottom w:val="none" w:sz="0" w:space="0" w:color="auto"/>
                                <w:right w:val="none" w:sz="0" w:space="0" w:color="auto"/>
                              </w:divBdr>
                              <w:divsChild>
                                <w:div w:id="1663583743">
                                  <w:marLeft w:val="0"/>
                                  <w:marRight w:val="0"/>
                                  <w:marTop w:val="0"/>
                                  <w:marBottom w:val="0"/>
                                  <w:divBdr>
                                    <w:top w:val="none" w:sz="0" w:space="0" w:color="auto"/>
                                    <w:left w:val="none" w:sz="0" w:space="0" w:color="auto"/>
                                    <w:bottom w:val="none" w:sz="0" w:space="0" w:color="auto"/>
                                    <w:right w:val="none" w:sz="0" w:space="0" w:color="auto"/>
                                  </w:divBdr>
                                  <w:divsChild>
                                    <w:div w:id="480776953">
                                      <w:marLeft w:val="0"/>
                                      <w:marRight w:val="0"/>
                                      <w:marTop w:val="0"/>
                                      <w:marBottom w:val="0"/>
                                      <w:divBdr>
                                        <w:top w:val="none" w:sz="0" w:space="0" w:color="auto"/>
                                        <w:left w:val="none" w:sz="0" w:space="0" w:color="auto"/>
                                        <w:bottom w:val="none" w:sz="0" w:space="0" w:color="auto"/>
                                        <w:right w:val="none" w:sz="0" w:space="0" w:color="auto"/>
                                      </w:divBdr>
                                      <w:divsChild>
                                        <w:div w:id="666832711">
                                          <w:marLeft w:val="0"/>
                                          <w:marRight w:val="0"/>
                                          <w:marTop w:val="0"/>
                                          <w:marBottom w:val="495"/>
                                          <w:divBdr>
                                            <w:top w:val="none" w:sz="0" w:space="0" w:color="auto"/>
                                            <w:left w:val="none" w:sz="0" w:space="0" w:color="auto"/>
                                            <w:bottom w:val="none" w:sz="0" w:space="0" w:color="auto"/>
                                            <w:right w:val="none" w:sz="0" w:space="0" w:color="auto"/>
                                          </w:divBdr>
                                          <w:divsChild>
                                            <w:div w:id="1515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6996598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730</Words>
  <Characters>4164</Characters>
  <Application>Microsoft Office Word</Application>
  <DocSecurity>0</DocSecurity>
  <Lines>34</Lines>
  <Paragraphs>9</Paragraphs>
  <ScaleCrop>false</ScaleCrop>
  <LinksUpToDate>false</LinksUpToDate>
  <CharactersWithSpaces>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2019-11-05T05:31:00Z</dcterms:created>
  <dcterms:modified xsi:type="dcterms:W3CDTF">2019-11-08T05:46:00Z</dcterms:modified>
</cp:coreProperties>
</file>