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120600">
        <w:rPr>
          <w:rFonts w:eastAsiaTheme="minorEastAsia" w:hint="eastAsia"/>
          <w:sz w:val="22"/>
          <w:szCs w:val="22"/>
          <w:lang w:val="en-GB" w:eastAsia="zh-CN"/>
        </w:rPr>
        <w:t>4484</w:t>
      </w:r>
    </w:p>
    <w:p w:rsidR="00401DBF" w:rsidRPr="00CD0A3E" w:rsidRDefault="00AB37F8"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Reno, Nevada</w:t>
        </w:r>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A61A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B7079" w:rsidRPr="008B7079">
        <w:rPr>
          <w:rFonts w:eastAsiaTheme="minorEastAsia" w:cs="Arial"/>
          <w:sz w:val="22"/>
          <w:szCs w:val="22"/>
          <w:lang w:eastAsia="zh-CN"/>
        </w:rPr>
        <w:t>UDC Impacts of DAPS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2355B">
        <w:rPr>
          <w:rFonts w:eastAsia="宋体" w:cs="Arial" w:hint="eastAsia"/>
          <w:sz w:val="22"/>
          <w:szCs w:val="22"/>
          <w:lang w:eastAsia="zh-CN"/>
        </w:rPr>
        <w:t>7.3.2.1</w:t>
      </w:r>
      <w:r w:rsidR="00120600">
        <w:rPr>
          <w:rFonts w:eastAsia="宋体" w:cs="Arial" w:hint="eastAsia"/>
          <w:sz w:val="22"/>
          <w:szCs w:val="22"/>
          <w:lang w:eastAsia="zh-CN"/>
        </w:rPr>
        <w:t>.1</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4D5E66" w:rsidRDefault="004D5E66" w:rsidP="003D033B">
      <w:pPr>
        <w:pStyle w:val="a0"/>
        <w:rPr>
          <w:rFonts w:eastAsia="宋体"/>
          <w:lang w:eastAsia="zh-CN"/>
        </w:rPr>
      </w:pPr>
      <w:bookmarkStart w:id="4" w:name="OLE_LINK1"/>
      <w:bookmarkStart w:id="5" w:name="OLE_LINK2"/>
      <w:r>
        <w:rPr>
          <w:rFonts w:eastAsia="宋体"/>
          <w:lang w:eastAsia="zh-CN"/>
        </w:rPr>
        <w:t>I</w:t>
      </w:r>
      <w:r>
        <w:rPr>
          <w:rFonts w:eastAsia="宋体" w:hint="eastAsia"/>
          <w:lang w:eastAsia="zh-CN"/>
        </w:rPr>
        <w:t xml:space="preserve">n RAN2#107bis meeting, various agreements on UP of DAPS have been </w:t>
      </w:r>
      <w:r>
        <w:rPr>
          <w:rFonts w:eastAsia="宋体"/>
          <w:lang w:eastAsia="zh-CN"/>
        </w:rPr>
        <w:t>achieved</w:t>
      </w:r>
      <w:r>
        <w:rPr>
          <w:rFonts w:eastAsia="宋体" w:hint="eastAsia"/>
          <w:lang w:eastAsia="zh-CN"/>
        </w:rPr>
        <w:t xml:space="preserve">. </w:t>
      </w:r>
      <w:r>
        <w:rPr>
          <w:rFonts w:eastAsia="宋体"/>
          <w:lang w:eastAsia="zh-CN"/>
        </w:rPr>
        <w:t>F</w:t>
      </w:r>
      <w:r>
        <w:rPr>
          <w:rFonts w:eastAsia="宋体" w:hint="eastAsia"/>
          <w:lang w:eastAsia="zh-CN"/>
        </w:rPr>
        <w:t xml:space="preserve">or UDC, it is </w:t>
      </w:r>
      <w:r w:rsidR="00E95797">
        <w:rPr>
          <w:rFonts w:eastAsia="宋体" w:hint="eastAsia"/>
          <w:lang w:eastAsia="zh-CN"/>
        </w:rPr>
        <w:t>suggested</w:t>
      </w:r>
      <w:r>
        <w:rPr>
          <w:rFonts w:eastAsia="宋体" w:hint="eastAsia"/>
          <w:lang w:eastAsia="zh-CN"/>
        </w:rPr>
        <w:t xml:space="preserve"> to</w:t>
      </w:r>
      <w:r w:rsidR="00A27174">
        <w:rPr>
          <w:rFonts w:eastAsia="宋体" w:hint="eastAsia"/>
          <w:lang w:eastAsia="zh-CN"/>
        </w:rPr>
        <w:t xml:space="preserve"> be further studied</w:t>
      </w:r>
      <w:r w:rsidR="00A309F3">
        <w:rPr>
          <w:rFonts w:eastAsia="宋体" w:hint="eastAsia"/>
          <w:lang w:eastAsia="zh-CN"/>
        </w:rPr>
        <w:t xml:space="preserve"> [1]</w:t>
      </w:r>
      <w:r>
        <w:rPr>
          <w:rFonts w:eastAsia="宋体" w:hint="eastAsia"/>
          <w:lang w:eastAsia="zh-CN"/>
        </w:rPr>
        <w:t>.</w:t>
      </w:r>
    </w:p>
    <w:p w:rsidR="004D5E66" w:rsidRPr="004D5E66" w:rsidRDefault="004D5E66" w:rsidP="004D5E6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lang w:val="en-GB" w:eastAsia="en-GB"/>
        </w:rPr>
      </w:pPr>
      <w:r w:rsidRPr="004D5E66">
        <w:rPr>
          <w:rFonts w:ascii="Arial" w:eastAsia="MS Mincho" w:hAnsi="Arial"/>
          <w:b/>
          <w:lang w:val="en-GB" w:eastAsia="en-GB"/>
        </w:rPr>
        <w:t>Agreements</w:t>
      </w:r>
    </w:p>
    <w:p w:rsidR="004D5E66" w:rsidRPr="004D5E66" w:rsidRDefault="004D5E66" w:rsidP="004D5E6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4D5E66">
        <w:rPr>
          <w:rFonts w:ascii="Arial" w:eastAsia="MS Mincho" w:hAnsi="Arial"/>
          <w:lang w:val="en-GB" w:eastAsia="en-GB"/>
        </w:rPr>
        <w:t>Support of UDC</w:t>
      </w:r>
    </w:p>
    <w:p w:rsidR="004D5E66" w:rsidRPr="004D5E66" w:rsidRDefault="004D5E66" w:rsidP="004D5E6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4D5E66">
        <w:rPr>
          <w:rFonts w:ascii="Arial" w:eastAsia="MS Mincho" w:hAnsi="Arial"/>
          <w:lang w:val="en-GB" w:eastAsia="en-GB"/>
        </w:rPr>
        <w:t>Proposal 21</w:t>
      </w:r>
      <w:r w:rsidRPr="004D5E66">
        <w:rPr>
          <w:rFonts w:ascii="Arial" w:eastAsia="MS Mincho" w:hAnsi="Arial"/>
          <w:lang w:val="en-GB" w:eastAsia="en-GB"/>
        </w:rPr>
        <w:tab/>
        <w:t>FFS whether and what will specify UDC for RUDI HO. Papers proposing to support UDC during RUDI HO should provide details for the support.</w:t>
      </w:r>
    </w:p>
    <w:p w:rsidR="00A61ABD" w:rsidRPr="00807487" w:rsidRDefault="00A309F3" w:rsidP="003D033B">
      <w:pPr>
        <w:pStyle w:val="a0"/>
        <w:rPr>
          <w:rFonts w:eastAsiaTheme="minorEastAsia"/>
          <w:lang w:eastAsia="zh-CN"/>
        </w:rPr>
      </w:pPr>
      <w:r>
        <w:rPr>
          <w:rFonts w:eastAsiaTheme="minorEastAsia" w:hint="eastAsia"/>
          <w:lang w:eastAsia="zh-CN"/>
        </w:rPr>
        <w:t>I</w:t>
      </w:r>
      <w:r w:rsidR="00C8603D">
        <w:rPr>
          <w:rFonts w:eastAsiaTheme="minorEastAsia" w:hint="eastAsia"/>
          <w:lang w:eastAsia="zh-CN"/>
        </w:rPr>
        <w:t xml:space="preserve">n this document, we analyze the </w:t>
      </w:r>
      <w:r w:rsidR="00C8603D">
        <w:rPr>
          <w:rFonts w:eastAsiaTheme="minorEastAsia"/>
          <w:lang w:eastAsia="zh-CN"/>
        </w:rPr>
        <w:t>necessity</w:t>
      </w:r>
      <w:r w:rsidR="00C8603D">
        <w:rPr>
          <w:rFonts w:eastAsiaTheme="minorEastAsia" w:hint="eastAsia"/>
          <w:lang w:eastAsia="zh-CN"/>
        </w:rPr>
        <w:t xml:space="preserve"> to support UDC in LTE and some TPs are presented.</w:t>
      </w:r>
    </w:p>
    <w:bookmarkEnd w:id="4"/>
    <w:bookmarkEnd w:id="5"/>
    <w:p w:rsidR="00E3725B" w:rsidRDefault="00E3725B" w:rsidP="00E3725B">
      <w:pPr>
        <w:pStyle w:val="1"/>
        <w:jc w:val="both"/>
      </w:pPr>
      <w:r w:rsidRPr="00AA54B6">
        <w:rPr>
          <w:rFonts w:hint="eastAsia"/>
        </w:rPr>
        <w:t>Discussion</w:t>
      </w:r>
    </w:p>
    <w:p w:rsidR="00952CE1" w:rsidRDefault="00E567E1" w:rsidP="00EF3717">
      <w:pPr>
        <w:pStyle w:val="20"/>
        <w:ind w:left="562" w:hanging="562"/>
        <w:rPr>
          <w:rFonts w:eastAsiaTheme="minorEastAsia"/>
        </w:rPr>
      </w:pPr>
      <w:r>
        <w:rPr>
          <w:rFonts w:eastAsiaTheme="minorEastAsia" w:hint="eastAsia"/>
        </w:rPr>
        <w:t>Necessity to support UDC in DAPS</w:t>
      </w:r>
    </w:p>
    <w:p w:rsidR="002A7D58" w:rsidRPr="002A7D58" w:rsidRDefault="00832208" w:rsidP="00647E7D">
      <w:pPr>
        <w:pStyle w:val="B1"/>
        <w:ind w:left="0" w:firstLine="0"/>
        <w:jc w:val="both"/>
        <w:rPr>
          <w:lang w:eastAsia="zh-CN"/>
        </w:rPr>
      </w:pPr>
      <w:r>
        <w:rPr>
          <w:rFonts w:hint="eastAsia"/>
          <w:lang w:eastAsia="zh-CN"/>
        </w:rPr>
        <w:t>UDC which was specified in R</w:t>
      </w:r>
      <w:r w:rsidR="00574C9F">
        <w:rPr>
          <w:rFonts w:hint="eastAsia"/>
          <w:lang w:eastAsia="zh-CN"/>
        </w:rPr>
        <w:t>el-</w:t>
      </w:r>
      <w:r w:rsidR="00515C12">
        <w:rPr>
          <w:lang w:eastAsia="zh-CN"/>
        </w:rPr>
        <w:t>15</w:t>
      </w:r>
      <w:r>
        <w:rPr>
          <w:rFonts w:hint="eastAsia"/>
          <w:lang w:eastAsia="zh-CN"/>
        </w:rPr>
        <w:t xml:space="preserve"> greatly decrease</w:t>
      </w:r>
      <w:r w:rsidR="00262A65">
        <w:rPr>
          <w:rFonts w:hint="eastAsia"/>
          <w:lang w:eastAsia="zh-CN"/>
        </w:rPr>
        <w:t>s</w:t>
      </w:r>
      <w:r>
        <w:rPr>
          <w:rFonts w:hint="eastAsia"/>
          <w:lang w:eastAsia="zh-CN"/>
        </w:rPr>
        <w:t xml:space="preserve"> </w:t>
      </w:r>
      <w:r>
        <w:rPr>
          <w:lang w:eastAsia="zh-CN"/>
        </w:rPr>
        <w:t>the</w:t>
      </w:r>
      <w:r>
        <w:rPr>
          <w:rFonts w:hint="eastAsia"/>
          <w:lang w:eastAsia="zh-CN"/>
        </w:rPr>
        <w:t xml:space="preserve"> uplink packet size and increase</w:t>
      </w:r>
      <w:r w:rsidR="003158D0">
        <w:rPr>
          <w:rFonts w:hint="eastAsia"/>
          <w:lang w:eastAsia="zh-CN"/>
        </w:rPr>
        <w:t>s</w:t>
      </w:r>
      <w:r>
        <w:rPr>
          <w:rFonts w:hint="eastAsia"/>
          <w:lang w:eastAsia="zh-CN"/>
        </w:rPr>
        <w:t xml:space="preserve"> the uplink network </w:t>
      </w:r>
      <w:r w:rsidR="003F134B" w:rsidRPr="003F134B">
        <w:rPr>
          <w:lang w:eastAsia="zh-CN"/>
        </w:rPr>
        <w:t>capacity</w:t>
      </w:r>
      <w:r>
        <w:rPr>
          <w:rFonts w:hint="eastAsia"/>
          <w:lang w:eastAsia="zh-CN"/>
        </w:rPr>
        <w:t xml:space="preserve">. </w:t>
      </w:r>
      <w:r w:rsidR="006E4569">
        <w:rPr>
          <w:rFonts w:hint="eastAsia"/>
          <w:lang w:eastAsia="zh-CN"/>
        </w:rPr>
        <w:t xml:space="preserve">This greatly </w:t>
      </w:r>
      <w:r w:rsidR="006E4569">
        <w:rPr>
          <w:lang w:eastAsia="zh-CN"/>
        </w:rPr>
        <w:t>alleviates</w:t>
      </w:r>
      <w:r w:rsidR="006E4569">
        <w:rPr>
          <w:rFonts w:hint="eastAsia"/>
          <w:lang w:eastAsia="zh-CN"/>
        </w:rPr>
        <w:t xml:space="preserve"> the burden of the network especially when the amount of the mobile traffic grows rapidly. </w:t>
      </w:r>
      <w:r w:rsidR="000130A5">
        <w:rPr>
          <w:rFonts w:hint="eastAsia"/>
          <w:lang w:eastAsia="zh-CN"/>
        </w:rPr>
        <w:t>UDC</w:t>
      </w:r>
      <w:r>
        <w:rPr>
          <w:rFonts w:hint="eastAsia"/>
          <w:lang w:eastAsia="zh-CN"/>
        </w:rPr>
        <w:t xml:space="preserve"> also provides great benefits</w:t>
      </w:r>
      <w:r w:rsidRPr="005645B8">
        <w:rPr>
          <w:rFonts w:hint="eastAsia"/>
          <w:lang w:eastAsia="zh-CN"/>
        </w:rPr>
        <w:t xml:space="preserve"> </w:t>
      </w:r>
      <w:r>
        <w:rPr>
          <w:rFonts w:hint="eastAsia"/>
          <w:lang w:eastAsia="zh-CN"/>
        </w:rPr>
        <w:t xml:space="preserve">on </w:t>
      </w:r>
      <w:r>
        <w:rPr>
          <w:lang w:eastAsia="zh-CN"/>
        </w:rPr>
        <w:t>encountering</w:t>
      </w:r>
      <w:r>
        <w:rPr>
          <w:rFonts w:hint="eastAsia"/>
          <w:lang w:eastAsia="zh-CN"/>
        </w:rPr>
        <w:t xml:space="preserve"> the poor radio condition, which </w:t>
      </w:r>
      <w:r w:rsidR="005463F3">
        <w:rPr>
          <w:rFonts w:hint="eastAsia"/>
          <w:lang w:eastAsia="zh-CN"/>
        </w:rPr>
        <w:t xml:space="preserve">greatly </w:t>
      </w:r>
      <w:r>
        <w:rPr>
          <w:rFonts w:hint="eastAsia"/>
          <w:lang w:eastAsia="zh-CN"/>
        </w:rPr>
        <w:t xml:space="preserve">helps to improve the </w:t>
      </w:r>
      <w:proofErr w:type="spellStart"/>
      <w:r>
        <w:rPr>
          <w:rFonts w:hint="eastAsia"/>
          <w:lang w:eastAsia="zh-CN"/>
        </w:rPr>
        <w:t>VoLTE</w:t>
      </w:r>
      <w:proofErr w:type="spellEnd"/>
      <w:r>
        <w:rPr>
          <w:rFonts w:hint="eastAsia"/>
          <w:lang w:eastAsia="zh-CN"/>
        </w:rPr>
        <w:t xml:space="preserve"> coverage. That</w:t>
      </w:r>
      <w:r>
        <w:rPr>
          <w:lang w:eastAsia="zh-CN"/>
        </w:rPr>
        <w:t>’</w:t>
      </w:r>
      <w:r>
        <w:rPr>
          <w:rFonts w:hint="eastAsia"/>
          <w:lang w:eastAsia="zh-CN"/>
        </w:rPr>
        <w:t>s why UDC is supported in LTE.</w:t>
      </w:r>
      <w:r w:rsidR="00696FAE">
        <w:rPr>
          <w:rFonts w:hint="eastAsia"/>
          <w:lang w:eastAsia="zh-CN"/>
        </w:rPr>
        <w:t xml:space="preserve"> When DAPS is configured, it is evitable that large data amount will be </w:t>
      </w:r>
      <w:r w:rsidR="0031689D">
        <w:rPr>
          <w:rFonts w:hint="eastAsia"/>
          <w:lang w:eastAsia="zh-CN"/>
        </w:rPr>
        <w:t>transmitted</w:t>
      </w:r>
      <w:r w:rsidR="00696FAE">
        <w:rPr>
          <w:rFonts w:hint="eastAsia"/>
          <w:lang w:eastAsia="zh-CN"/>
        </w:rPr>
        <w:t>. If UDC is not supported</w:t>
      </w:r>
      <w:r w:rsidR="002234FD">
        <w:rPr>
          <w:rFonts w:hint="eastAsia"/>
          <w:lang w:eastAsia="zh-CN"/>
        </w:rPr>
        <w:t xml:space="preserve"> in DAPS</w:t>
      </w:r>
      <w:r w:rsidR="00696FAE">
        <w:rPr>
          <w:rFonts w:hint="eastAsia"/>
          <w:lang w:eastAsia="zh-CN"/>
        </w:rPr>
        <w:t>, it will largely impact the network performance.</w:t>
      </w:r>
    </w:p>
    <w:p w:rsidR="00832208" w:rsidRDefault="00682234" w:rsidP="002B7248">
      <w:pPr>
        <w:pStyle w:val="a5"/>
        <w:jc w:val="both"/>
        <w:rPr>
          <w:lang w:eastAsia="zh-CN"/>
        </w:rPr>
      </w:pPr>
      <w:bookmarkStart w:id="6" w:name="_Toc23781479"/>
      <w:r w:rsidRPr="00682234">
        <w:rPr>
          <w:b/>
        </w:rPr>
        <w:t xml:space="preserve">Observation </w:t>
      </w:r>
      <w:r w:rsidRPr="00682234">
        <w:rPr>
          <w:b/>
        </w:rPr>
        <w:fldChar w:fldCharType="begin"/>
      </w:r>
      <w:r w:rsidRPr="00682234">
        <w:rPr>
          <w:b/>
        </w:rPr>
        <w:instrText xml:space="preserve"> SEQ Observation \* ARABIC </w:instrText>
      </w:r>
      <w:r w:rsidRPr="00682234">
        <w:rPr>
          <w:b/>
        </w:rPr>
        <w:fldChar w:fldCharType="separate"/>
      </w:r>
      <w:r w:rsidR="001729FD">
        <w:rPr>
          <w:b/>
          <w:noProof/>
        </w:rPr>
        <w:t>1</w:t>
      </w:r>
      <w:r w:rsidRPr="00682234">
        <w:rPr>
          <w:b/>
        </w:rPr>
        <w:fldChar w:fldCharType="end"/>
      </w:r>
      <w:r w:rsidR="0031689D">
        <w:rPr>
          <w:rFonts w:hint="eastAsia"/>
          <w:b/>
          <w:lang w:eastAsia="zh-CN"/>
        </w:rPr>
        <w:t xml:space="preserve">: UDC brings benefits on increasing the uplink transmission </w:t>
      </w:r>
      <w:r w:rsidR="0031689D" w:rsidRPr="0031689D">
        <w:rPr>
          <w:b/>
          <w:lang w:eastAsia="zh-CN"/>
        </w:rPr>
        <w:t>capacity</w:t>
      </w:r>
      <w:r w:rsidR="0031689D" w:rsidRPr="0031689D">
        <w:rPr>
          <w:rFonts w:hint="eastAsia"/>
          <w:b/>
          <w:lang w:eastAsia="zh-CN"/>
        </w:rPr>
        <w:t xml:space="preserve"> </w:t>
      </w:r>
      <w:r w:rsidR="0031689D">
        <w:rPr>
          <w:rFonts w:hint="eastAsia"/>
          <w:b/>
          <w:lang w:eastAsia="zh-CN"/>
        </w:rPr>
        <w:t xml:space="preserve">and improving the </w:t>
      </w:r>
      <w:proofErr w:type="spellStart"/>
      <w:r w:rsidR="0031689D">
        <w:rPr>
          <w:rFonts w:hint="eastAsia"/>
          <w:b/>
          <w:lang w:eastAsia="zh-CN"/>
        </w:rPr>
        <w:t>VoLTE</w:t>
      </w:r>
      <w:proofErr w:type="spellEnd"/>
      <w:r w:rsidR="0031689D">
        <w:rPr>
          <w:rFonts w:hint="eastAsia"/>
          <w:b/>
          <w:lang w:eastAsia="zh-CN"/>
        </w:rPr>
        <w:t xml:space="preserve"> coverage</w:t>
      </w:r>
      <w:r w:rsidR="00472576" w:rsidRPr="00472576">
        <w:rPr>
          <w:rFonts w:hint="eastAsia"/>
          <w:b/>
          <w:lang w:eastAsia="zh-CN"/>
        </w:rPr>
        <w:t xml:space="preserve"> </w:t>
      </w:r>
      <w:r w:rsidR="00472576">
        <w:rPr>
          <w:rFonts w:hint="eastAsia"/>
          <w:b/>
          <w:lang w:eastAsia="zh-CN"/>
        </w:rPr>
        <w:t>of the network</w:t>
      </w:r>
      <w:r w:rsidR="000311A6">
        <w:rPr>
          <w:rFonts w:hint="eastAsia"/>
          <w:b/>
          <w:lang w:eastAsia="zh-CN"/>
        </w:rPr>
        <w:t xml:space="preserve"> in DAPS</w:t>
      </w:r>
      <w:r w:rsidR="00472576">
        <w:rPr>
          <w:rFonts w:hint="eastAsia"/>
          <w:b/>
          <w:lang w:eastAsia="zh-CN"/>
        </w:rPr>
        <w:t>.</w:t>
      </w:r>
      <w:bookmarkEnd w:id="6"/>
    </w:p>
    <w:p w:rsidR="00647E7D" w:rsidRDefault="00647E7D" w:rsidP="00647E7D">
      <w:pPr>
        <w:pStyle w:val="20"/>
        <w:ind w:left="562" w:hanging="562"/>
        <w:rPr>
          <w:rFonts w:eastAsiaTheme="minorEastAsia"/>
        </w:rPr>
      </w:pPr>
      <w:r>
        <w:rPr>
          <w:rFonts w:eastAsiaTheme="minorEastAsia" w:hint="eastAsia"/>
        </w:rPr>
        <w:t>Impacts on the specification</w:t>
      </w:r>
    </w:p>
    <w:p w:rsidR="000311A6" w:rsidRPr="000311A6" w:rsidRDefault="000311A6" w:rsidP="000311A6">
      <w:pPr>
        <w:pStyle w:val="a0"/>
        <w:rPr>
          <w:rFonts w:eastAsiaTheme="minorEastAsia"/>
          <w:lang w:eastAsia="zh-CN"/>
        </w:rPr>
      </w:pPr>
      <w:r>
        <w:rPr>
          <w:rFonts w:eastAsiaTheme="minorEastAsia" w:hint="eastAsia"/>
          <w:lang w:eastAsia="zh-CN"/>
        </w:rPr>
        <w:t>In this section, we further analyze the impacts brought by UDC of DAPS.</w:t>
      </w:r>
    </w:p>
    <w:p w:rsidR="00832208" w:rsidRDefault="00832208" w:rsidP="00832208">
      <w:pPr>
        <w:pStyle w:val="B1"/>
        <w:ind w:left="0" w:firstLine="0"/>
        <w:jc w:val="both"/>
        <w:rPr>
          <w:lang w:eastAsia="zh-CN"/>
        </w:rPr>
      </w:pPr>
      <w:r>
        <w:rPr>
          <w:rFonts w:hint="eastAsia"/>
          <w:lang w:eastAsia="zh-CN"/>
        </w:rPr>
        <w:t>In Rel-15</w:t>
      </w:r>
      <w:r w:rsidRPr="00E67C79">
        <w:rPr>
          <w:rFonts w:hint="eastAsia"/>
          <w:lang w:eastAsia="zh-CN"/>
        </w:rPr>
        <w:t xml:space="preserve"> </w:t>
      </w:r>
      <w:r>
        <w:rPr>
          <w:rFonts w:hint="eastAsia"/>
          <w:lang w:eastAsia="zh-CN"/>
        </w:rPr>
        <w:t>UDC, during the handover procedure, the UE shall</w:t>
      </w:r>
      <w:r w:rsidR="00407BA6">
        <w:rPr>
          <w:rFonts w:hint="eastAsia"/>
          <w:lang w:eastAsia="zh-CN"/>
        </w:rPr>
        <w:t xml:space="preserve"> [2]-[3]</w:t>
      </w:r>
      <w:r>
        <w:rPr>
          <w:rFonts w:hint="eastAsia"/>
          <w:lang w:eastAsia="zh-CN"/>
        </w:rPr>
        <w:t>:</w:t>
      </w:r>
    </w:p>
    <w:p w:rsidR="00832208" w:rsidRDefault="00F616B3" w:rsidP="00832208">
      <w:pPr>
        <w:pStyle w:val="B1"/>
        <w:numPr>
          <w:ilvl w:val="0"/>
          <w:numId w:val="43"/>
        </w:numPr>
        <w:jc w:val="both"/>
        <w:rPr>
          <w:lang w:eastAsia="zh-CN"/>
        </w:rPr>
      </w:pPr>
      <w:r w:rsidRPr="00F616B3">
        <w:rPr>
          <w:rFonts w:hint="eastAsia"/>
          <w:lang w:eastAsia="zh-CN"/>
        </w:rPr>
        <w:t>Step 1:</w:t>
      </w:r>
      <w:r>
        <w:rPr>
          <w:rFonts w:hint="eastAsia"/>
          <w:lang w:eastAsia="zh-CN"/>
        </w:rPr>
        <w:t xml:space="preserve"> </w:t>
      </w:r>
      <w:r w:rsidR="00832208" w:rsidRPr="00295D66">
        <w:rPr>
          <w:rFonts w:hint="eastAsia"/>
          <w:b/>
          <w:u w:val="single"/>
          <w:lang w:eastAsia="zh-CN"/>
        </w:rPr>
        <w:t>Release</w:t>
      </w:r>
      <w:r w:rsidR="00832208">
        <w:rPr>
          <w:rFonts w:hint="eastAsia"/>
          <w:lang w:eastAsia="zh-CN"/>
        </w:rPr>
        <w:t xml:space="preserve"> UDC configuration</w:t>
      </w:r>
      <w:r w:rsidR="0078509A">
        <w:rPr>
          <w:rFonts w:hint="eastAsia"/>
          <w:lang w:eastAsia="zh-CN"/>
        </w:rPr>
        <w:t xml:space="preserve"> of the source </w:t>
      </w:r>
      <w:r w:rsidR="00832208" w:rsidRPr="0078133C">
        <w:rPr>
          <w:rFonts w:hint="eastAsia"/>
          <w:lang w:eastAsia="zh-CN"/>
        </w:rPr>
        <w:t xml:space="preserve">upon </w:t>
      </w:r>
      <w:r w:rsidR="00832208" w:rsidRPr="0078133C">
        <w:rPr>
          <w:lang w:eastAsia="zh-CN"/>
        </w:rPr>
        <w:t>reception</w:t>
      </w:r>
      <w:r w:rsidR="00832208" w:rsidRPr="0078133C">
        <w:rPr>
          <w:rFonts w:hint="eastAsia"/>
          <w:lang w:eastAsia="zh-CN"/>
        </w:rPr>
        <w:t xml:space="preserve"> of the handover </w:t>
      </w:r>
      <w:r>
        <w:rPr>
          <w:rFonts w:hint="eastAsia"/>
          <w:lang w:eastAsia="zh-CN"/>
        </w:rPr>
        <w:t>c</w:t>
      </w:r>
      <w:r w:rsidR="00832208" w:rsidRPr="0078133C">
        <w:rPr>
          <w:rFonts w:hint="eastAsia"/>
          <w:lang w:eastAsia="zh-CN"/>
        </w:rPr>
        <w:t>ommand</w:t>
      </w:r>
      <w:r w:rsidR="00832208">
        <w:rPr>
          <w:rFonts w:hint="eastAsia"/>
          <w:lang w:eastAsia="zh-CN"/>
        </w:rPr>
        <w:t>;</w:t>
      </w:r>
    </w:p>
    <w:p w:rsidR="00832208" w:rsidRDefault="00F616B3" w:rsidP="00832208">
      <w:pPr>
        <w:pStyle w:val="B1"/>
        <w:numPr>
          <w:ilvl w:val="0"/>
          <w:numId w:val="43"/>
        </w:numPr>
        <w:jc w:val="both"/>
        <w:rPr>
          <w:lang w:eastAsia="zh-CN"/>
        </w:rPr>
      </w:pPr>
      <w:r w:rsidRPr="00F616B3">
        <w:rPr>
          <w:rFonts w:hint="eastAsia"/>
          <w:lang w:eastAsia="zh-CN"/>
        </w:rPr>
        <w:t xml:space="preserve">Step 2 </w:t>
      </w:r>
      <w:r w:rsidR="001079D4" w:rsidRPr="00295D66">
        <w:rPr>
          <w:rFonts w:hint="eastAsia"/>
          <w:b/>
          <w:u w:val="single"/>
          <w:lang w:eastAsia="zh-CN"/>
        </w:rPr>
        <w:t>R</w:t>
      </w:r>
      <w:r w:rsidR="00832208" w:rsidRPr="00295D66">
        <w:rPr>
          <w:b/>
          <w:u w:val="single"/>
          <w:lang w:eastAsia="ko-KR"/>
        </w:rPr>
        <w:t>eset</w:t>
      </w:r>
      <w:r w:rsidR="00832208" w:rsidRPr="00A3681F">
        <w:rPr>
          <w:lang w:eastAsia="ko-KR"/>
        </w:rPr>
        <w:t xml:space="preserve"> the compression buffer to all zeros (if configured) and prefill</w:t>
      </w:r>
      <w:r w:rsidR="001079D4">
        <w:rPr>
          <w:lang w:eastAsia="ko-KR"/>
        </w:rPr>
        <w:t xml:space="preserve"> the dictionary (if configured)</w:t>
      </w:r>
      <w:r w:rsidR="001079D4">
        <w:rPr>
          <w:rFonts w:hint="eastAsia"/>
          <w:lang w:eastAsia="zh-CN"/>
        </w:rPr>
        <w:t xml:space="preserve"> during the PDCP re-establishment procedure;</w:t>
      </w:r>
    </w:p>
    <w:p w:rsidR="00832208" w:rsidRDefault="00F616B3" w:rsidP="00832208">
      <w:pPr>
        <w:pStyle w:val="B1"/>
        <w:numPr>
          <w:ilvl w:val="0"/>
          <w:numId w:val="43"/>
        </w:numPr>
        <w:jc w:val="both"/>
        <w:rPr>
          <w:lang w:eastAsia="zh-CN"/>
        </w:rPr>
      </w:pPr>
      <w:r w:rsidRPr="00F616B3">
        <w:rPr>
          <w:rFonts w:hint="eastAsia"/>
          <w:lang w:eastAsia="zh-CN"/>
        </w:rPr>
        <w:t xml:space="preserve">Step 3: </w:t>
      </w:r>
      <w:r w:rsidR="00DD6497" w:rsidRPr="00295D66">
        <w:rPr>
          <w:rFonts w:hint="eastAsia"/>
          <w:b/>
          <w:u w:val="single"/>
          <w:lang w:eastAsia="zh-CN"/>
        </w:rPr>
        <w:t>P</w:t>
      </w:r>
      <w:r w:rsidR="00DD6497" w:rsidRPr="002D4AFE">
        <w:rPr>
          <w:b/>
          <w:u w:val="single"/>
          <w:lang w:eastAsia="zh-CN"/>
        </w:rPr>
        <w:t>erform compression</w:t>
      </w:r>
      <w:r w:rsidR="00DD6497" w:rsidRPr="002D4AFE">
        <w:rPr>
          <w:lang w:eastAsia="zh-CN"/>
        </w:rPr>
        <w:t xml:space="preserve"> of the uplink PDCP SDU </w:t>
      </w:r>
      <w:r w:rsidR="00DA2CEF" w:rsidRPr="002D4AFE">
        <w:rPr>
          <w:lang w:eastAsia="zh-CN"/>
        </w:rPr>
        <w:t>(if configured)</w:t>
      </w:r>
      <w:r w:rsidR="00C853D8">
        <w:rPr>
          <w:rFonts w:hint="eastAsia"/>
          <w:lang w:eastAsia="zh-CN"/>
        </w:rPr>
        <w:t>.</w:t>
      </w:r>
    </w:p>
    <w:p w:rsidR="008B0134" w:rsidRDefault="005D220C" w:rsidP="007C1091">
      <w:pPr>
        <w:pStyle w:val="B1"/>
        <w:ind w:left="0" w:firstLine="0"/>
        <w:jc w:val="both"/>
        <w:rPr>
          <w:lang w:eastAsia="zh-CN"/>
        </w:rPr>
      </w:pPr>
      <w:r>
        <w:rPr>
          <w:rFonts w:hint="eastAsia"/>
          <w:lang w:eastAsia="zh-CN"/>
        </w:rPr>
        <w:t>In DAPS, w</w:t>
      </w:r>
      <w:r w:rsidR="00C61C09">
        <w:rPr>
          <w:rFonts w:hint="eastAsia"/>
          <w:lang w:eastAsia="zh-CN"/>
        </w:rPr>
        <w:t xml:space="preserve">hen the UE receives the handover command, the UE continues uplink transmission with the source </w:t>
      </w:r>
      <w:proofErr w:type="spellStart"/>
      <w:r w:rsidR="00C61C09">
        <w:rPr>
          <w:rFonts w:hint="eastAsia"/>
          <w:lang w:eastAsia="zh-CN"/>
        </w:rPr>
        <w:t>eNB</w:t>
      </w:r>
      <w:proofErr w:type="spellEnd"/>
      <w:r w:rsidR="00C61C09">
        <w:rPr>
          <w:rFonts w:hint="eastAsia"/>
          <w:lang w:eastAsia="zh-CN"/>
        </w:rPr>
        <w:t xml:space="preserve"> until successful random access</w:t>
      </w:r>
      <w:r>
        <w:rPr>
          <w:rFonts w:hint="eastAsia"/>
          <w:lang w:eastAsia="zh-CN"/>
        </w:rPr>
        <w:t xml:space="preserve"> procedure with target </w:t>
      </w:r>
      <w:proofErr w:type="spellStart"/>
      <w:r>
        <w:rPr>
          <w:rFonts w:hint="eastAsia"/>
          <w:lang w:eastAsia="zh-CN"/>
        </w:rPr>
        <w:t>eNB</w:t>
      </w:r>
      <w:proofErr w:type="spellEnd"/>
      <w:r w:rsidR="00C61C09">
        <w:rPr>
          <w:rFonts w:hint="eastAsia"/>
          <w:lang w:eastAsia="zh-CN"/>
        </w:rPr>
        <w:t xml:space="preserve">. It means </w:t>
      </w:r>
      <w:r>
        <w:rPr>
          <w:rFonts w:hint="eastAsia"/>
          <w:lang w:eastAsia="zh-CN"/>
        </w:rPr>
        <w:t xml:space="preserve">if UDC is </w:t>
      </w:r>
      <w:r w:rsidR="004F21BB">
        <w:rPr>
          <w:rFonts w:hint="eastAsia"/>
          <w:lang w:eastAsia="zh-CN"/>
        </w:rPr>
        <w:t xml:space="preserve">supported in DAPS </w:t>
      </w:r>
      <w:r w:rsidR="00C61C09">
        <w:rPr>
          <w:rFonts w:hint="eastAsia"/>
          <w:lang w:eastAsia="zh-CN"/>
        </w:rPr>
        <w:t xml:space="preserve">the UE </w:t>
      </w:r>
      <w:r>
        <w:rPr>
          <w:rFonts w:hint="eastAsia"/>
          <w:lang w:eastAsia="zh-CN"/>
        </w:rPr>
        <w:t>should</w:t>
      </w:r>
      <w:r w:rsidR="00C61C09">
        <w:rPr>
          <w:rFonts w:hint="eastAsia"/>
          <w:lang w:eastAsia="zh-CN"/>
        </w:rPr>
        <w:t xml:space="preserve"> keep </w:t>
      </w:r>
      <w:r>
        <w:rPr>
          <w:rFonts w:hint="eastAsia"/>
          <w:lang w:eastAsia="zh-CN"/>
        </w:rPr>
        <w:t xml:space="preserve">transmission of the UDC data from the source until it is switched to the target. </w:t>
      </w:r>
      <w:r w:rsidR="00EE645E">
        <w:rPr>
          <w:rFonts w:hint="eastAsia"/>
          <w:lang w:eastAsia="zh-CN"/>
        </w:rPr>
        <w:t>If so</w:t>
      </w:r>
      <w:r>
        <w:rPr>
          <w:rFonts w:hint="eastAsia"/>
          <w:lang w:eastAsia="zh-CN"/>
        </w:rPr>
        <w:t xml:space="preserve">, the UDC configuration of source is not to be released </w:t>
      </w:r>
      <w:r w:rsidR="00EE645E">
        <w:rPr>
          <w:rFonts w:hint="eastAsia"/>
          <w:lang w:eastAsia="zh-CN"/>
        </w:rPr>
        <w:t xml:space="preserve">but to be kept </w:t>
      </w:r>
      <w:r>
        <w:rPr>
          <w:rFonts w:hint="eastAsia"/>
          <w:lang w:eastAsia="zh-CN"/>
        </w:rPr>
        <w:t xml:space="preserve">when the handover command is received. </w:t>
      </w:r>
      <w:r w:rsidR="00662D1C">
        <w:rPr>
          <w:rFonts w:hint="eastAsia"/>
          <w:lang w:eastAsia="zh-CN"/>
        </w:rPr>
        <w:t>And the</w:t>
      </w:r>
      <w:r>
        <w:rPr>
          <w:rFonts w:hint="eastAsia"/>
          <w:lang w:eastAsia="zh-CN"/>
        </w:rPr>
        <w:t xml:space="preserve"> UDC configuration of the target cell </w:t>
      </w:r>
      <w:r w:rsidR="00FB5934">
        <w:rPr>
          <w:rFonts w:hint="eastAsia"/>
          <w:lang w:eastAsia="zh-CN"/>
        </w:rPr>
        <w:t xml:space="preserve">should be </w:t>
      </w:r>
      <w:r w:rsidR="00441DBE">
        <w:rPr>
          <w:rFonts w:hint="eastAsia"/>
          <w:lang w:eastAsia="zh-CN"/>
        </w:rPr>
        <w:t>stored</w:t>
      </w:r>
      <w:r w:rsidR="00FB5934">
        <w:rPr>
          <w:rFonts w:hint="eastAsia"/>
          <w:lang w:eastAsia="zh-CN"/>
        </w:rPr>
        <w:t xml:space="preserve"> by the UE.</w:t>
      </w:r>
      <w:r w:rsidR="00473B59">
        <w:rPr>
          <w:rFonts w:hint="eastAsia"/>
          <w:lang w:eastAsia="zh-CN"/>
        </w:rPr>
        <w:t xml:space="preserve"> I.e. the PDCP maintains </w:t>
      </w:r>
      <w:r w:rsidR="00437537">
        <w:rPr>
          <w:rFonts w:hint="eastAsia"/>
          <w:lang w:eastAsia="zh-CN"/>
        </w:rPr>
        <w:t>two sets of UDC configurations.</w:t>
      </w:r>
      <w:r w:rsidR="008B0134">
        <w:rPr>
          <w:rFonts w:hint="eastAsia"/>
          <w:lang w:eastAsia="zh-CN"/>
        </w:rPr>
        <w:t xml:space="preserve"> </w:t>
      </w:r>
    </w:p>
    <w:p w:rsidR="008B0134" w:rsidRDefault="00437537" w:rsidP="007C1091">
      <w:pPr>
        <w:pStyle w:val="B1"/>
        <w:ind w:left="0" w:firstLine="0"/>
        <w:jc w:val="both"/>
        <w:rPr>
          <w:lang w:eastAsia="zh-CN"/>
        </w:rPr>
      </w:pPr>
      <w:r>
        <w:rPr>
          <w:rFonts w:hint="eastAsia"/>
          <w:lang w:eastAsia="zh-CN"/>
        </w:rPr>
        <w:t>W</w:t>
      </w:r>
      <w:r>
        <w:rPr>
          <w:lang w:eastAsia="zh-CN"/>
        </w:rPr>
        <w:t>h</w:t>
      </w:r>
      <w:r>
        <w:rPr>
          <w:rFonts w:hint="eastAsia"/>
          <w:lang w:eastAsia="zh-CN"/>
        </w:rPr>
        <w:t xml:space="preserve">en the PDCP entity is indicated </w:t>
      </w:r>
      <w:r w:rsidR="008B0134">
        <w:rPr>
          <w:rFonts w:hint="eastAsia"/>
          <w:lang w:eastAsia="zh-CN"/>
        </w:rPr>
        <w:t>to perform uplink data switching from lower layer, the PDCP entity will perform UDC release/reconfiguration procedure. This is similar to the current procedure which is illustrated in the following.</w:t>
      </w:r>
    </w:p>
    <w:p w:rsidR="008B0134" w:rsidRDefault="008B0134" w:rsidP="008B0134">
      <w:pPr>
        <w:pStyle w:val="B1"/>
        <w:numPr>
          <w:ilvl w:val="0"/>
          <w:numId w:val="43"/>
        </w:numPr>
        <w:jc w:val="both"/>
        <w:rPr>
          <w:lang w:eastAsia="zh-CN"/>
        </w:rPr>
      </w:pPr>
      <w:r w:rsidRPr="00F616B3">
        <w:rPr>
          <w:rFonts w:hint="eastAsia"/>
          <w:lang w:eastAsia="zh-CN"/>
        </w:rPr>
        <w:t>Step 1:</w:t>
      </w:r>
      <w:r>
        <w:rPr>
          <w:rFonts w:hint="eastAsia"/>
          <w:lang w:eastAsia="zh-CN"/>
        </w:rPr>
        <w:t xml:space="preserve"> </w:t>
      </w:r>
      <w:r w:rsidRPr="00295D66">
        <w:rPr>
          <w:rFonts w:hint="eastAsia"/>
          <w:b/>
          <w:u w:val="single"/>
          <w:lang w:eastAsia="zh-CN"/>
        </w:rPr>
        <w:t>Release</w:t>
      </w:r>
      <w:r>
        <w:rPr>
          <w:rFonts w:hint="eastAsia"/>
          <w:lang w:eastAsia="zh-CN"/>
        </w:rPr>
        <w:t xml:space="preserve"> UDC configuration of the source </w:t>
      </w:r>
      <w:proofErr w:type="spellStart"/>
      <w:r>
        <w:rPr>
          <w:rFonts w:hint="eastAsia"/>
          <w:lang w:eastAsia="zh-CN"/>
        </w:rPr>
        <w:t>eNB</w:t>
      </w:r>
      <w:proofErr w:type="spellEnd"/>
      <w:r>
        <w:rPr>
          <w:rFonts w:hint="eastAsia"/>
          <w:lang w:eastAsia="zh-CN"/>
        </w:rPr>
        <w:t xml:space="preserve"> </w:t>
      </w:r>
      <w:r w:rsidR="003B31F0">
        <w:rPr>
          <w:rFonts w:hint="eastAsia"/>
          <w:lang w:eastAsia="zh-CN"/>
        </w:rPr>
        <w:t>when the PDCP entity is indicated to perform uplink data sw</w:t>
      </w:r>
      <w:r w:rsidR="00E20E50">
        <w:rPr>
          <w:rFonts w:hint="eastAsia"/>
          <w:lang w:eastAsia="zh-CN"/>
        </w:rPr>
        <w:t>i</w:t>
      </w:r>
      <w:r w:rsidR="003B31F0">
        <w:rPr>
          <w:rFonts w:hint="eastAsia"/>
          <w:lang w:eastAsia="zh-CN"/>
        </w:rPr>
        <w:t>tching</w:t>
      </w:r>
      <w:r>
        <w:rPr>
          <w:rFonts w:hint="eastAsia"/>
          <w:lang w:eastAsia="zh-CN"/>
        </w:rPr>
        <w:t>;</w:t>
      </w:r>
    </w:p>
    <w:p w:rsidR="008B0134" w:rsidRDefault="008B0134" w:rsidP="008B0134">
      <w:pPr>
        <w:pStyle w:val="B1"/>
        <w:numPr>
          <w:ilvl w:val="0"/>
          <w:numId w:val="43"/>
        </w:numPr>
        <w:jc w:val="both"/>
        <w:rPr>
          <w:lang w:eastAsia="zh-CN"/>
        </w:rPr>
      </w:pPr>
      <w:r w:rsidRPr="00F616B3">
        <w:rPr>
          <w:rFonts w:hint="eastAsia"/>
          <w:lang w:eastAsia="zh-CN"/>
        </w:rPr>
        <w:lastRenderedPageBreak/>
        <w:t xml:space="preserve">Step 2 </w:t>
      </w:r>
      <w:r w:rsidRPr="00295D66">
        <w:rPr>
          <w:rFonts w:hint="eastAsia"/>
          <w:b/>
          <w:u w:val="single"/>
          <w:lang w:eastAsia="zh-CN"/>
        </w:rPr>
        <w:t>R</w:t>
      </w:r>
      <w:r w:rsidRPr="00295D66">
        <w:rPr>
          <w:b/>
          <w:u w:val="single"/>
          <w:lang w:eastAsia="ko-KR"/>
        </w:rPr>
        <w:t>eset</w:t>
      </w:r>
      <w:r w:rsidRPr="00A3681F">
        <w:rPr>
          <w:lang w:eastAsia="ko-KR"/>
        </w:rPr>
        <w:t xml:space="preserve"> the compression buffer to all zeros (if configured) and prefill</w:t>
      </w:r>
      <w:r>
        <w:rPr>
          <w:lang w:eastAsia="ko-KR"/>
        </w:rPr>
        <w:t xml:space="preserve"> the dictionary (if configured)</w:t>
      </w:r>
      <w:r>
        <w:rPr>
          <w:rFonts w:hint="eastAsia"/>
          <w:lang w:eastAsia="zh-CN"/>
        </w:rPr>
        <w:t>;</w:t>
      </w:r>
    </w:p>
    <w:p w:rsidR="008B0134" w:rsidRDefault="008B0134" w:rsidP="008B0134">
      <w:pPr>
        <w:pStyle w:val="B1"/>
        <w:numPr>
          <w:ilvl w:val="0"/>
          <w:numId w:val="43"/>
        </w:numPr>
        <w:jc w:val="both"/>
        <w:rPr>
          <w:lang w:eastAsia="zh-CN"/>
        </w:rPr>
      </w:pPr>
      <w:r w:rsidRPr="00F616B3">
        <w:rPr>
          <w:rFonts w:hint="eastAsia"/>
          <w:lang w:eastAsia="zh-CN"/>
        </w:rPr>
        <w:t xml:space="preserve">Step 3: </w:t>
      </w:r>
      <w:r w:rsidRPr="00295D66">
        <w:rPr>
          <w:rFonts w:hint="eastAsia"/>
          <w:b/>
          <w:u w:val="single"/>
          <w:lang w:eastAsia="zh-CN"/>
        </w:rPr>
        <w:t>P</w:t>
      </w:r>
      <w:r w:rsidRPr="002D4AFE">
        <w:rPr>
          <w:b/>
          <w:u w:val="single"/>
          <w:lang w:eastAsia="zh-CN"/>
        </w:rPr>
        <w:t>erform compression</w:t>
      </w:r>
      <w:r w:rsidRPr="002D4AFE">
        <w:rPr>
          <w:lang w:eastAsia="zh-CN"/>
        </w:rPr>
        <w:t xml:space="preserve"> of the uplink PDCP SDU (if configured)</w:t>
      </w:r>
      <w:r>
        <w:rPr>
          <w:rFonts w:hint="eastAsia"/>
          <w:lang w:eastAsia="zh-CN"/>
        </w:rPr>
        <w:t>.</w:t>
      </w:r>
    </w:p>
    <w:p w:rsidR="008B0134" w:rsidRDefault="00B13604" w:rsidP="007C1091">
      <w:pPr>
        <w:pStyle w:val="B1"/>
        <w:ind w:left="0" w:firstLine="0"/>
        <w:jc w:val="both"/>
        <w:rPr>
          <w:lang w:eastAsia="zh-CN"/>
        </w:rPr>
      </w:pPr>
      <w:r>
        <w:rPr>
          <w:rFonts w:hint="eastAsia"/>
          <w:lang w:eastAsia="zh-CN"/>
        </w:rPr>
        <w:t>The whole procedure is depicted in Figure 1.</w:t>
      </w:r>
      <w:r w:rsidR="001A2930">
        <w:rPr>
          <w:rFonts w:hint="eastAsia"/>
          <w:lang w:eastAsia="zh-CN"/>
        </w:rPr>
        <w:t xml:space="preserve"> It can be seen that small impacts is brought by UDC in DAPS. </w:t>
      </w:r>
    </w:p>
    <w:p w:rsidR="001A2930" w:rsidRPr="001A2930" w:rsidRDefault="001729FD" w:rsidP="001729FD">
      <w:pPr>
        <w:pStyle w:val="a5"/>
        <w:jc w:val="both"/>
        <w:rPr>
          <w:b/>
          <w:lang w:eastAsia="zh-CN"/>
        </w:rPr>
      </w:pPr>
      <w:bookmarkStart w:id="7" w:name="_Toc23781480"/>
      <w:r w:rsidRPr="001729FD">
        <w:rPr>
          <w:b/>
        </w:rPr>
        <w:t xml:space="preserve">Observation </w:t>
      </w:r>
      <w:r w:rsidRPr="001729FD">
        <w:rPr>
          <w:b/>
        </w:rPr>
        <w:fldChar w:fldCharType="begin"/>
      </w:r>
      <w:r w:rsidRPr="001729FD">
        <w:rPr>
          <w:b/>
        </w:rPr>
        <w:instrText xml:space="preserve"> SEQ Observation \* ARABIC </w:instrText>
      </w:r>
      <w:r w:rsidRPr="001729FD">
        <w:rPr>
          <w:b/>
        </w:rPr>
        <w:fldChar w:fldCharType="separate"/>
      </w:r>
      <w:r w:rsidRPr="001729FD">
        <w:rPr>
          <w:b/>
          <w:noProof/>
        </w:rPr>
        <w:t>2</w:t>
      </w:r>
      <w:r w:rsidRPr="001729FD">
        <w:rPr>
          <w:b/>
        </w:rPr>
        <w:fldChar w:fldCharType="end"/>
      </w:r>
      <w:r w:rsidR="001A2930" w:rsidRPr="001A2930">
        <w:rPr>
          <w:rFonts w:hint="eastAsia"/>
          <w:b/>
          <w:lang w:eastAsia="zh-CN"/>
        </w:rPr>
        <w:t>: Small changes are brought by UDC in DAPS</w:t>
      </w:r>
      <w:bookmarkEnd w:id="7"/>
    </w:p>
    <w:p w:rsidR="00B13604" w:rsidRDefault="00F051B5" w:rsidP="007C1091">
      <w:pPr>
        <w:pStyle w:val="B1"/>
        <w:ind w:left="0" w:firstLine="0"/>
        <w:jc w:val="both"/>
        <w:rPr>
          <w:lang w:eastAsia="zh-CN"/>
        </w:rPr>
      </w:pPr>
      <w:r>
        <w:object w:dxaOrig="9948" w:dyaOrig="3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164.15pt" o:ole="">
            <v:imagedata r:id="rId10" o:title=""/>
          </v:shape>
          <o:OLEObject Type="Embed" ProgID="Visio.Drawing.11" ShapeID="_x0000_i1025" DrawAspect="Content" ObjectID="_1634725643" r:id="rId11"/>
        </w:object>
      </w:r>
    </w:p>
    <w:p w:rsidR="00F051B5" w:rsidRPr="00EA1184" w:rsidRDefault="00F051B5" w:rsidP="00EA1184">
      <w:pPr>
        <w:pStyle w:val="B1"/>
        <w:ind w:left="0" w:firstLine="0"/>
        <w:jc w:val="center"/>
        <w:rPr>
          <w:b/>
          <w:lang w:eastAsia="zh-CN"/>
        </w:rPr>
      </w:pPr>
      <w:r w:rsidRPr="00EA1184">
        <w:rPr>
          <w:rFonts w:hint="eastAsia"/>
          <w:b/>
          <w:lang w:eastAsia="zh-CN"/>
        </w:rPr>
        <w:t>Figure 1 UDC release/reconfiguration procedure in normal handover and DAPS</w:t>
      </w:r>
    </w:p>
    <w:p w:rsidR="001A2930" w:rsidRDefault="001A2930" w:rsidP="007C1091">
      <w:pPr>
        <w:pStyle w:val="B1"/>
        <w:ind w:left="0" w:firstLine="0"/>
        <w:jc w:val="both"/>
        <w:rPr>
          <w:lang w:eastAsia="zh-CN"/>
        </w:rPr>
      </w:pPr>
      <w:r>
        <w:rPr>
          <w:rFonts w:hint="eastAsia"/>
          <w:lang w:eastAsia="zh-CN"/>
        </w:rPr>
        <w:t>From the observations above, it is kindly proposed that:</w:t>
      </w:r>
    </w:p>
    <w:p w:rsidR="001A2930" w:rsidRPr="00E62312" w:rsidRDefault="00317BBC" w:rsidP="00317BBC">
      <w:pPr>
        <w:pStyle w:val="a5"/>
        <w:jc w:val="both"/>
        <w:rPr>
          <w:b/>
          <w:lang w:eastAsia="zh-CN"/>
        </w:rPr>
      </w:pPr>
      <w:bookmarkStart w:id="8" w:name="_Toc23781435"/>
      <w:r w:rsidRPr="00317BBC">
        <w:rPr>
          <w:b/>
        </w:rPr>
        <w:t xml:space="preserve">Proposal </w:t>
      </w:r>
      <w:r w:rsidRPr="00317BBC">
        <w:rPr>
          <w:b/>
        </w:rPr>
        <w:fldChar w:fldCharType="begin"/>
      </w:r>
      <w:r w:rsidRPr="00317BBC">
        <w:rPr>
          <w:b/>
        </w:rPr>
        <w:instrText xml:space="preserve"> SEQ Proposal \* ARABIC </w:instrText>
      </w:r>
      <w:r w:rsidRPr="00317BBC">
        <w:rPr>
          <w:b/>
        </w:rPr>
        <w:fldChar w:fldCharType="separate"/>
      </w:r>
      <w:r w:rsidRPr="00317BBC">
        <w:rPr>
          <w:b/>
          <w:noProof/>
        </w:rPr>
        <w:t>1</w:t>
      </w:r>
      <w:r w:rsidRPr="00317BBC">
        <w:rPr>
          <w:b/>
        </w:rPr>
        <w:fldChar w:fldCharType="end"/>
      </w:r>
      <w:r w:rsidR="004121EF" w:rsidRPr="00E62312">
        <w:rPr>
          <w:rFonts w:hint="eastAsia"/>
          <w:b/>
          <w:lang w:eastAsia="zh-CN"/>
        </w:rPr>
        <w:t>: Support UDC in DAPS.</w:t>
      </w:r>
      <w:bookmarkEnd w:id="8"/>
    </w:p>
    <w:p w:rsidR="006E32A8" w:rsidRDefault="006E32A8" w:rsidP="007C1091">
      <w:pPr>
        <w:pStyle w:val="B1"/>
        <w:ind w:left="0" w:firstLine="0"/>
        <w:jc w:val="both"/>
        <w:rPr>
          <w:lang w:eastAsia="zh-CN"/>
        </w:rPr>
      </w:pPr>
      <w:r>
        <w:rPr>
          <w:rFonts w:hint="eastAsia"/>
          <w:lang w:eastAsia="zh-CN"/>
        </w:rPr>
        <w:t>The corresponding TPs are also provided below. A</w:t>
      </w:r>
      <w:r>
        <w:rPr>
          <w:lang w:eastAsia="zh-CN"/>
        </w:rPr>
        <w:t>n</w:t>
      </w:r>
      <w:r>
        <w:rPr>
          <w:rFonts w:hint="eastAsia"/>
          <w:lang w:eastAsia="zh-CN"/>
        </w:rPr>
        <w:t>d we kindly propose that:</w:t>
      </w:r>
    </w:p>
    <w:p w:rsidR="006E32A8" w:rsidRPr="00822194" w:rsidRDefault="00822194" w:rsidP="00822194">
      <w:pPr>
        <w:pStyle w:val="a5"/>
        <w:jc w:val="both"/>
        <w:rPr>
          <w:b/>
          <w:lang w:eastAsia="zh-CN"/>
        </w:rPr>
      </w:pPr>
      <w:bookmarkStart w:id="9" w:name="_Toc23781436"/>
      <w:r w:rsidRPr="00822194">
        <w:rPr>
          <w:b/>
        </w:rPr>
        <w:t xml:space="preserve">Proposal </w:t>
      </w:r>
      <w:r w:rsidRPr="00822194">
        <w:rPr>
          <w:b/>
        </w:rPr>
        <w:fldChar w:fldCharType="begin"/>
      </w:r>
      <w:r w:rsidRPr="00822194">
        <w:rPr>
          <w:b/>
        </w:rPr>
        <w:instrText xml:space="preserve"> SEQ Proposal \* ARABIC </w:instrText>
      </w:r>
      <w:r w:rsidRPr="00822194">
        <w:rPr>
          <w:b/>
        </w:rPr>
        <w:fldChar w:fldCharType="separate"/>
      </w:r>
      <w:r w:rsidR="00317BBC">
        <w:rPr>
          <w:b/>
          <w:noProof/>
        </w:rPr>
        <w:t>2</w:t>
      </w:r>
      <w:r w:rsidRPr="00822194">
        <w:rPr>
          <w:b/>
        </w:rPr>
        <w:fldChar w:fldCharType="end"/>
      </w:r>
      <w:r w:rsidR="006E32A8" w:rsidRPr="00822194">
        <w:rPr>
          <w:rFonts w:hint="eastAsia"/>
          <w:b/>
          <w:lang w:eastAsia="zh-CN"/>
        </w:rPr>
        <w:t>: RAN2 to capture the TP.</w:t>
      </w:r>
      <w:bookmarkEnd w:id="9"/>
    </w:p>
    <w:p w:rsidR="000D20B3" w:rsidRDefault="000D20B3" w:rsidP="007C1091">
      <w:pPr>
        <w:pStyle w:val="B1"/>
        <w:ind w:left="0" w:firstLine="0"/>
        <w:jc w:val="both"/>
        <w:rPr>
          <w:lang w:eastAsia="zh-CN"/>
        </w:rPr>
      </w:pPr>
      <w:r>
        <w:rPr>
          <w:rFonts w:hint="eastAsia"/>
          <w:lang w:eastAsia="zh-CN"/>
        </w:rPr>
        <w:t>==========================================================================</w:t>
      </w:r>
    </w:p>
    <w:p w:rsidR="00364F5E" w:rsidRPr="00196B7D" w:rsidRDefault="00364F5E" w:rsidP="00364F5E">
      <w:pPr>
        <w:pStyle w:val="B1"/>
        <w:ind w:left="0" w:firstLine="0"/>
        <w:jc w:val="both"/>
        <w:rPr>
          <w:b/>
          <w:lang w:eastAsia="zh-CN"/>
        </w:rPr>
      </w:pPr>
      <w:proofErr w:type="gramStart"/>
      <w:r w:rsidRPr="00196B7D">
        <w:rPr>
          <w:rFonts w:hint="eastAsia"/>
          <w:b/>
          <w:lang w:eastAsia="zh-CN"/>
        </w:rPr>
        <w:t>36.331</w:t>
      </w:r>
      <w:r w:rsidR="004D637C">
        <w:rPr>
          <w:rFonts w:hint="eastAsia"/>
          <w:b/>
          <w:lang w:eastAsia="zh-CN"/>
        </w:rPr>
        <w:t xml:space="preserve"> </w:t>
      </w:r>
      <w:r w:rsidRPr="00196B7D">
        <w:rPr>
          <w:rFonts w:hint="eastAsia"/>
          <w:b/>
          <w:lang w:eastAsia="zh-CN"/>
        </w:rPr>
        <w:t>15.7.0</w:t>
      </w:r>
      <w:proofErr w:type="gramEnd"/>
    </w:p>
    <w:p w:rsidR="000D20B3" w:rsidRPr="00822194" w:rsidRDefault="000D20B3" w:rsidP="007C1091">
      <w:pPr>
        <w:pStyle w:val="B1"/>
        <w:ind w:left="0" w:firstLine="0"/>
        <w:jc w:val="both"/>
        <w:rPr>
          <w:i/>
          <w:color w:val="FF0000"/>
          <w:lang w:eastAsia="zh-CN"/>
        </w:rPr>
      </w:pPr>
      <w:r w:rsidRPr="00822194">
        <w:rPr>
          <w:rFonts w:hint="eastAsia"/>
          <w:i/>
          <w:color w:val="FF0000"/>
          <w:lang w:eastAsia="zh-CN"/>
        </w:rPr>
        <w:t>Omitted</w:t>
      </w:r>
    </w:p>
    <w:p w:rsidR="0057451A" w:rsidRPr="0057451A" w:rsidRDefault="0057451A" w:rsidP="0057451A">
      <w:pPr>
        <w:keepLines/>
        <w:overflowPunct w:val="0"/>
        <w:autoSpaceDE w:val="0"/>
        <w:autoSpaceDN w:val="0"/>
        <w:adjustRightInd w:val="0"/>
        <w:spacing w:after="180"/>
        <w:ind w:left="1135" w:hanging="851"/>
        <w:textAlignment w:val="baseline"/>
        <w:rPr>
          <w:szCs w:val="20"/>
          <w:lang w:val="en-GB" w:eastAsia="x-none"/>
        </w:rPr>
      </w:pPr>
      <w:r w:rsidRPr="0057451A">
        <w:rPr>
          <w:szCs w:val="20"/>
          <w:lang w:val="en-GB" w:eastAsia="x-none"/>
        </w:rPr>
        <w:t>NOTE 1a:</w:t>
      </w:r>
      <w:r w:rsidRPr="0057451A">
        <w:rPr>
          <w:szCs w:val="20"/>
          <w:lang w:val="en-GB" w:eastAsia="x-none"/>
        </w:rPr>
        <w:tab/>
        <w:t xml:space="preserve">It is up to UE implementation when to stop the uplink transmission/ downlink reception with the source </w:t>
      </w:r>
      <w:proofErr w:type="spellStart"/>
      <w:r w:rsidRPr="0057451A">
        <w:rPr>
          <w:szCs w:val="20"/>
          <w:lang w:val="en-GB" w:eastAsia="x-none"/>
        </w:rPr>
        <w:t>PCell</w:t>
      </w:r>
      <w:proofErr w:type="spellEnd"/>
      <w:r w:rsidRPr="0057451A">
        <w:rPr>
          <w:szCs w:val="20"/>
          <w:lang w:val="en-GB" w:eastAsia="x-none"/>
        </w:rPr>
        <w:t xml:space="preserve"> to initiate re-tuning for connection to the target cell, as specified in TS 36.133 [16], if </w:t>
      </w:r>
      <w:proofErr w:type="spellStart"/>
      <w:r w:rsidRPr="0057451A">
        <w:rPr>
          <w:i/>
          <w:szCs w:val="20"/>
          <w:lang w:val="en-GB" w:eastAsia="x-none"/>
        </w:rPr>
        <w:t>makeBeforeBreak</w:t>
      </w:r>
      <w:proofErr w:type="spellEnd"/>
      <w:r w:rsidRPr="0057451A">
        <w:rPr>
          <w:szCs w:val="20"/>
          <w:lang w:val="en-GB" w:eastAsia="x-none"/>
        </w:rPr>
        <w:t xml:space="preserve"> is configured.</w:t>
      </w:r>
    </w:p>
    <w:p w:rsidR="0057451A" w:rsidRPr="0057451A" w:rsidRDefault="0057451A" w:rsidP="0057451A">
      <w:pPr>
        <w:keepLines/>
        <w:overflowPunct w:val="0"/>
        <w:autoSpaceDE w:val="0"/>
        <w:autoSpaceDN w:val="0"/>
        <w:adjustRightInd w:val="0"/>
        <w:spacing w:after="180"/>
        <w:ind w:left="1135" w:hanging="851"/>
        <w:textAlignment w:val="baseline"/>
        <w:rPr>
          <w:szCs w:val="20"/>
          <w:lang w:val="en-GB" w:eastAsia="x-none"/>
        </w:rPr>
      </w:pPr>
      <w:r w:rsidRPr="0057451A">
        <w:rPr>
          <w:szCs w:val="20"/>
          <w:lang w:val="en-GB" w:eastAsia="x-none"/>
        </w:rPr>
        <w:t xml:space="preserve">NOTE 1b: It is up to UE implementation when to stop the uplink transmission/ downlink reception with the source </w:t>
      </w:r>
      <w:proofErr w:type="spellStart"/>
      <w:r w:rsidRPr="0057451A">
        <w:rPr>
          <w:szCs w:val="20"/>
          <w:lang w:val="en-GB" w:eastAsia="x-none"/>
        </w:rPr>
        <w:t>SCell</w:t>
      </w:r>
      <w:proofErr w:type="spellEnd"/>
      <w:r w:rsidRPr="0057451A">
        <w:rPr>
          <w:szCs w:val="20"/>
          <w:lang w:val="en-GB" w:eastAsia="x-none"/>
        </w:rPr>
        <w:t xml:space="preserve">(s) after receiving </w:t>
      </w:r>
      <w:proofErr w:type="spellStart"/>
      <w:r w:rsidRPr="0057451A">
        <w:rPr>
          <w:i/>
          <w:szCs w:val="20"/>
          <w:lang w:val="en-GB" w:eastAsia="x-none"/>
        </w:rPr>
        <w:t>RRCConnectionReconfiguration</w:t>
      </w:r>
      <w:proofErr w:type="spellEnd"/>
      <w:r w:rsidRPr="0057451A">
        <w:rPr>
          <w:szCs w:val="20"/>
          <w:lang w:val="en-GB" w:eastAsia="x-none"/>
        </w:rPr>
        <w:t xml:space="preserve"> message.</w:t>
      </w:r>
    </w:p>
    <w:p w:rsidR="0057451A" w:rsidRPr="0057451A" w:rsidRDefault="0057451A" w:rsidP="0057451A">
      <w:pPr>
        <w:overflowPunct w:val="0"/>
        <w:autoSpaceDE w:val="0"/>
        <w:autoSpaceDN w:val="0"/>
        <w:adjustRightInd w:val="0"/>
        <w:spacing w:after="180"/>
        <w:ind w:left="568" w:hanging="284"/>
        <w:textAlignment w:val="baseline"/>
        <w:rPr>
          <w:szCs w:val="20"/>
          <w:lang w:val="en-GB" w:eastAsia="x-none"/>
        </w:rPr>
      </w:pPr>
      <w:r w:rsidRPr="0057451A">
        <w:rPr>
          <w:szCs w:val="20"/>
          <w:lang w:val="en-GB" w:eastAsia="x-none"/>
        </w:rPr>
        <w:t>1&gt;</w:t>
      </w:r>
      <w:r w:rsidRPr="0057451A">
        <w:rPr>
          <w:szCs w:val="20"/>
          <w:lang w:val="en-GB" w:eastAsia="x-none"/>
        </w:rPr>
        <w:tab/>
        <w:t xml:space="preserve">if </w:t>
      </w:r>
      <w:r w:rsidRPr="0057451A">
        <w:rPr>
          <w:i/>
          <w:szCs w:val="20"/>
          <w:lang w:val="en-GB" w:eastAsia="x-none"/>
        </w:rPr>
        <w:t>daps-HO</w:t>
      </w:r>
      <w:bookmarkStart w:id="10" w:name="_Hlk20323468"/>
      <w:r w:rsidRPr="0057451A">
        <w:rPr>
          <w:i/>
          <w:szCs w:val="20"/>
          <w:lang w:val="en-GB" w:eastAsia="x-none"/>
        </w:rPr>
        <w:t>-Enabled</w:t>
      </w:r>
      <w:bookmarkEnd w:id="10"/>
      <w:r w:rsidRPr="0057451A">
        <w:rPr>
          <w:szCs w:val="20"/>
          <w:lang w:val="en-GB" w:eastAsia="x-none"/>
        </w:rPr>
        <w:t xml:space="preserve"> is configured for any bearer:</w:t>
      </w:r>
    </w:p>
    <w:p w:rsidR="0057451A" w:rsidRPr="0057451A" w:rsidRDefault="0057451A" w:rsidP="0057451A">
      <w:pPr>
        <w:overflowPunct w:val="0"/>
        <w:autoSpaceDE w:val="0"/>
        <w:autoSpaceDN w:val="0"/>
        <w:adjustRightInd w:val="0"/>
        <w:spacing w:after="180"/>
        <w:ind w:left="851" w:hanging="284"/>
        <w:textAlignment w:val="baseline"/>
        <w:rPr>
          <w:szCs w:val="20"/>
          <w:lang w:val="x-none" w:eastAsia="x-none"/>
        </w:rPr>
      </w:pPr>
      <w:r w:rsidRPr="0057451A">
        <w:rPr>
          <w:szCs w:val="20"/>
          <w:lang w:val="en-GB" w:eastAsia="x-none"/>
        </w:rPr>
        <w:t>2</w:t>
      </w:r>
      <w:r w:rsidRPr="0057451A">
        <w:rPr>
          <w:szCs w:val="20"/>
          <w:lang w:val="x-none" w:eastAsia="x-none"/>
        </w:rPr>
        <w:t xml:space="preserve">&gt; establish a MAC entity for the target </w:t>
      </w:r>
      <w:proofErr w:type="spellStart"/>
      <w:r w:rsidRPr="0057451A">
        <w:rPr>
          <w:szCs w:val="20"/>
          <w:lang w:val="x-none" w:eastAsia="x-none"/>
        </w:rPr>
        <w:t>PCell</w:t>
      </w:r>
      <w:proofErr w:type="spellEnd"/>
      <w:r w:rsidRPr="0057451A">
        <w:rPr>
          <w:szCs w:val="20"/>
          <w:lang w:val="x-none" w:eastAsia="x-none"/>
        </w:rPr>
        <w:t>;</w:t>
      </w:r>
    </w:p>
    <w:p w:rsidR="0057451A" w:rsidRPr="0057451A" w:rsidRDefault="0057451A" w:rsidP="0057451A">
      <w:pPr>
        <w:overflowPunct w:val="0"/>
        <w:autoSpaceDE w:val="0"/>
        <w:autoSpaceDN w:val="0"/>
        <w:adjustRightInd w:val="0"/>
        <w:spacing w:after="180"/>
        <w:ind w:left="851" w:hanging="284"/>
        <w:textAlignment w:val="baseline"/>
        <w:rPr>
          <w:szCs w:val="20"/>
          <w:lang w:val="en-GB" w:eastAsia="x-none"/>
        </w:rPr>
      </w:pPr>
      <w:r w:rsidRPr="0057451A">
        <w:rPr>
          <w:szCs w:val="20"/>
          <w:lang w:val="en-GB" w:eastAsia="x-none"/>
        </w:rPr>
        <w:t xml:space="preserve">2&gt; for each DRB that is not included in </w:t>
      </w:r>
      <w:proofErr w:type="spellStart"/>
      <w:r w:rsidRPr="0057451A">
        <w:rPr>
          <w:i/>
          <w:szCs w:val="20"/>
          <w:lang w:val="en-GB" w:eastAsia="x-none"/>
        </w:rPr>
        <w:t>listOfNonDAPS</w:t>
      </w:r>
      <w:proofErr w:type="spellEnd"/>
      <w:r w:rsidRPr="0057451A">
        <w:rPr>
          <w:i/>
          <w:szCs w:val="20"/>
          <w:lang w:val="en-GB" w:eastAsia="x-none"/>
        </w:rPr>
        <w:t>-DRBs</w:t>
      </w:r>
      <w:r w:rsidRPr="0057451A">
        <w:rPr>
          <w:szCs w:val="20"/>
          <w:lang w:val="en-GB" w:eastAsia="x-none"/>
        </w:rPr>
        <w:t>, if present:</w:t>
      </w:r>
    </w:p>
    <w:p w:rsidR="0057451A" w:rsidRPr="0057451A" w:rsidRDefault="0057451A" w:rsidP="00474A86">
      <w:pPr>
        <w:overflowPunct w:val="0"/>
        <w:autoSpaceDE w:val="0"/>
        <w:autoSpaceDN w:val="0"/>
        <w:adjustRightInd w:val="0"/>
        <w:spacing w:after="180"/>
        <w:ind w:left="1135"/>
        <w:textAlignment w:val="baseline"/>
        <w:rPr>
          <w:szCs w:val="20"/>
          <w:lang w:val="en-GB" w:eastAsia="x-none"/>
        </w:rPr>
      </w:pPr>
      <w:r w:rsidRPr="0057451A">
        <w:rPr>
          <w:szCs w:val="20"/>
          <w:lang w:val="en-GB" w:eastAsia="x-none"/>
        </w:rPr>
        <w:t xml:space="preserve">3&gt; establish an RLC entity and an associated DTCH logical channel for the target </w:t>
      </w:r>
      <w:proofErr w:type="spellStart"/>
      <w:r w:rsidRPr="0057451A">
        <w:rPr>
          <w:szCs w:val="20"/>
          <w:lang w:val="en-GB" w:eastAsia="x-none"/>
        </w:rPr>
        <w:t>PCell</w:t>
      </w:r>
      <w:proofErr w:type="spellEnd"/>
      <w:r w:rsidRPr="0057451A">
        <w:rPr>
          <w:szCs w:val="20"/>
          <w:lang w:val="en-GB" w:eastAsia="x-none"/>
        </w:rPr>
        <w:t>;</w:t>
      </w:r>
    </w:p>
    <w:p w:rsidR="0057451A" w:rsidRPr="0057451A" w:rsidRDefault="0057451A" w:rsidP="00474A86">
      <w:pPr>
        <w:overflowPunct w:val="0"/>
        <w:autoSpaceDE w:val="0"/>
        <w:autoSpaceDN w:val="0"/>
        <w:adjustRightInd w:val="0"/>
        <w:spacing w:after="180"/>
        <w:ind w:left="1135"/>
        <w:textAlignment w:val="baseline"/>
        <w:rPr>
          <w:szCs w:val="20"/>
          <w:lang w:val="en-GB" w:eastAsia="x-none"/>
        </w:rPr>
      </w:pPr>
      <w:r w:rsidRPr="0057451A">
        <w:rPr>
          <w:szCs w:val="20"/>
          <w:lang w:val="en-GB" w:eastAsia="x-none"/>
        </w:rPr>
        <w:t>3&gt; reconfigure the PDCP entity to DAPS PDCP as specified in TS36.323 [8].</w:t>
      </w:r>
    </w:p>
    <w:p w:rsidR="0057451A" w:rsidRPr="0057451A" w:rsidRDefault="0057451A" w:rsidP="0057451A">
      <w:pPr>
        <w:overflowPunct w:val="0"/>
        <w:autoSpaceDE w:val="0"/>
        <w:autoSpaceDN w:val="0"/>
        <w:adjustRightInd w:val="0"/>
        <w:spacing w:after="180"/>
        <w:ind w:left="851" w:hanging="284"/>
        <w:textAlignment w:val="baseline"/>
        <w:rPr>
          <w:szCs w:val="20"/>
          <w:lang w:val="en-GB" w:eastAsia="x-none"/>
        </w:rPr>
      </w:pPr>
      <w:r w:rsidRPr="0057451A">
        <w:rPr>
          <w:szCs w:val="20"/>
          <w:lang w:val="en-GB" w:eastAsia="x-none"/>
        </w:rPr>
        <w:t xml:space="preserve">2&gt; for each DRB that is not configured with </w:t>
      </w:r>
      <w:r w:rsidRPr="0057451A">
        <w:rPr>
          <w:i/>
          <w:szCs w:val="20"/>
          <w:lang w:val="en-GB" w:eastAsia="x-none"/>
        </w:rPr>
        <w:t>daps-HO-</w:t>
      </w:r>
      <w:proofErr w:type="gramStart"/>
      <w:r w:rsidRPr="0057451A">
        <w:rPr>
          <w:i/>
          <w:szCs w:val="20"/>
          <w:lang w:val="en-GB" w:eastAsia="x-none"/>
        </w:rPr>
        <w:t>Enabled</w:t>
      </w:r>
      <w:r w:rsidRPr="0057451A" w:rsidDel="00E34F85">
        <w:rPr>
          <w:szCs w:val="20"/>
          <w:lang w:val="en-GB" w:eastAsia="x-none"/>
        </w:rPr>
        <w:t xml:space="preserve"> </w:t>
      </w:r>
      <w:r w:rsidRPr="0057451A">
        <w:rPr>
          <w:szCs w:val="20"/>
          <w:lang w:val="en-GB" w:eastAsia="x-none"/>
        </w:rPr>
        <w:t>:</w:t>
      </w:r>
      <w:proofErr w:type="gramEnd"/>
    </w:p>
    <w:p w:rsidR="0057451A" w:rsidRPr="0057451A" w:rsidRDefault="0057451A" w:rsidP="00474A86">
      <w:pPr>
        <w:overflowPunct w:val="0"/>
        <w:autoSpaceDE w:val="0"/>
        <w:autoSpaceDN w:val="0"/>
        <w:adjustRightInd w:val="0"/>
        <w:spacing w:after="180"/>
        <w:ind w:left="1135"/>
        <w:textAlignment w:val="baseline"/>
        <w:rPr>
          <w:szCs w:val="20"/>
          <w:lang w:val="en-GB" w:eastAsia="x-none"/>
        </w:rPr>
      </w:pPr>
      <w:r w:rsidRPr="0057451A">
        <w:rPr>
          <w:szCs w:val="20"/>
          <w:lang w:val="en-GB" w:eastAsia="x-none"/>
        </w:rPr>
        <w:t>3&gt; re-establish PDCP;</w:t>
      </w:r>
    </w:p>
    <w:p w:rsidR="0057451A" w:rsidRDefault="0057451A" w:rsidP="00474A86">
      <w:pPr>
        <w:overflowPunct w:val="0"/>
        <w:autoSpaceDE w:val="0"/>
        <w:autoSpaceDN w:val="0"/>
        <w:adjustRightInd w:val="0"/>
        <w:spacing w:after="180"/>
        <w:ind w:left="1135"/>
        <w:textAlignment w:val="baseline"/>
        <w:rPr>
          <w:rFonts w:eastAsiaTheme="minorEastAsia"/>
          <w:szCs w:val="20"/>
          <w:lang w:val="en-GB" w:eastAsia="zh-CN"/>
        </w:rPr>
      </w:pPr>
      <w:r w:rsidRPr="0057451A">
        <w:rPr>
          <w:szCs w:val="20"/>
          <w:lang w:val="en-GB" w:eastAsia="x-none"/>
        </w:rPr>
        <w:t xml:space="preserve">3&gt; re-establish the RLC entity and associate it to the target </w:t>
      </w:r>
      <w:proofErr w:type="spellStart"/>
      <w:r w:rsidRPr="0057451A">
        <w:rPr>
          <w:szCs w:val="20"/>
          <w:lang w:val="en-GB" w:eastAsia="x-none"/>
        </w:rPr>
        <w:t>PCell</w:t>
      </w:r>
      <w:proofErr w:type="spellEnd"/>
      <w:r w:rsidRPr="0057451A">
        <w:rPr>
          <w:szCs w:val="20"/>
          <w:lang w:val="en-GB" w:eastAsia="x-none"/>
        </w:rPr>
        <w:t>;</w:t>
      </w:r>
    </w:p>
    <w:p w:rsidR="00474A86" w:rsidRPr="0057451A" w:rsidRDefault="00474A86" w:rsidP="00474A86">
      <w:pPr>
        <w:overflowPunct w:val="0"/>
        <w:autoSpaceDE w:val="0"/>
        <w:autoSpaceDN w:val="0"/>
        <w:adjustRightInd w:val="0"/>
        <w:spacing w:after="180"/>
        <w:ind w:left="1135"/>
        <w:textAlignment w:val="baseline"/>
        <w:rPr>
          <w:rFonts w:eastAsiaTheme="minorEastAsia"/>
          <w:szCs w:val="20"/>
          <w:u w:val="single"/>
          <w:lang w:val="en-GB" w:eastAsia="zh-CN"/>
        </w:rPr>
      </w:pPr>
      <w:r w:rsidRPr="004C7EF9">
        <w:rPr>
          <w:rFonts w:eastAsiaTheme="minorEastAsia" w:hint="eastAsia"/>
          <w:color w:val="FF0000"/>
          <w:szCs w:val="20"/>
          <w:u w:val="single"/>
          <w:lang w:val="en-GB" w:eastAsia="zh-CN"/>
        </w:rPr>
        <w:t>3</w:t>
      </w:r>
      <w:r w:rsidRPr="0057451A">
        <w:rPr>
          <w:color w:val="FF0000"/>
          <w:szCs w:val="20"/>
          <w:u w:val="single"/>
          <w:lang w:val="en-GB" w:eastAsia="x-none"/>
        </w:rPr>
        <w:t xml:space="preserve">&gt; release </w:t>
      </w:r>
      <w:proofErr w:type="spellStart"/>
      <w:r w:rsidRPr="0057451A">
        <w:rPr>
          <w:i/>
          <w:color w:val="FF0000"/>
          <w:szCs w:val="20"/>
          <w:u w:val="single"/>
          <w:lang w:val="en-GB" w:eastAsia="x-none"/>
        </w:rPr>
        <w:t>uplinkDataCompression</w:t>
      </w:r>
      <w:proofErr w:type="spellEnd"/>
      <w:r w:rsidRPr="0057451A">
        <w:rPr>
          <w:color w:val="FF0000"/>
          <w:szCs w:val="20"/>
          <w:u w:val="single"/>
          <w:lang w:val="en-GB" w:eastAsia="x-none"/>
        </w:rPr>
        <w:t>, if configured</w:t>
      </w:r>
      <w:r w:rsidRPr="004C7EF9">
        <w:rPr>
          <w:rFonts w:eastAsiaTheme="minorEastAsia" w:hint="eastAsia"/>
          <w:color w:val="FF0000"/>
          <w:szCs w:val="20"/>
          <w:u w:val="single"/>
          <w:lang w:val="en-GB" w:eastAsia="zh-CN"/>
        </w:rPr>
        <w:t>;</w:t>
      </w:r>
    </w:p>
    <w:p w:rsidR="00E210D9" w:rsidRPr="004C7EF9" w:rsidRDefault="0057451A" w:rsidP="0057451A">
      <w:pPr>
        <w:overflowPunct w:val="0"/>
        <w:autoSpaceDE w:val="0"/>
        <w:autoSpaceDN w:val="0"/>
        <w:adjustRightInd w:val="0"/>
        <w:spacing w:after="180"/>
        <w:ind w:left="851" w:hanging="284"/>
        <w:textAlignment w:val="baseline"/>
        <w:rPr>
          <w:rFonts w:eastAsiaTheme="minorEastAsia"/>
          <w:i/>
          <w:color w:val="FF0000"/>
          <w:szCs w:val="20"/>
          <w:u w:val="single"/>
          <w:lang w:val="en-GB" w:eastAsia="zh-CN"/>
        </w:rPr>
      </w:pPr>
      <w:r w:rsidRPr="0057451A">
        <w:rPr>
          <w:color w:val="FF0000"/>
          <w:szCs w:val="20"/>
          <w:u w:val="single"/>
          <w:lang w:val="en-GB" w:eastAsia="x-none"/>
        </w:rPr>
        <w:lastRenderedPageBreak/>
        <w:t xml:space="preserve">2&gt; </w:t>
      </w:r>
      <w:r w:rsidR="00E210D9" w:rsidRPr="004C7EF9">
        <w:rPr>
          <w:rFonts w:eastAsiaTheme="minorEastAsia" w:hint="eastAsia"/>
          <w:color w:val="FF0000"/>
          <w:szCs w:val="20"/>
          <w:u w:val="single"/>
          <w:lang w:val="en-GB" w:eastAsia="zh-CN"/>
        </w:rPr>
        <w:t xml:space="preserve">else for each DRB that is configured with </w:t>
      </w:r>
      <w:r w:rsidR="00E210D9" w:rsidRPr="004C7EF9">
        <w:rPr>
          <w:rFonts w:eastAsiaTheme="minorEastAsia" w:hint="eastAsia"/>
          <w:i/>
          <w:color w:val="FF0000"/>
          <w:szCs w:val="20"/>
          <w:u w:val="single"/>
          <w:lang w:val="en-GB" w:eastAsia="zh-CN"/>
        </w:rPr>
        <w:t>daps-HO-Enabled</w:t>
      </w:r>
    </w:p>
    <w:p w:rsidR="0057451A" w:rsidRPr="0057451A" w:rsidRDefault="00E210D9" w:rsidP="00E210D9">
      <w:pPr>
        <w:overflowPunct w:val="0"/>
        <w:autoSpaceDE w:val="0"/>
        <w:autoSpaceDN w:val="0"/>
        <w:adjustRightInd w:val="0"/>
        <w:spacing w:after="180"/>
        <w:ind w:left="1135"/>
        <w:textAlignment w:val="baseline"/>
        <w:rPr>
          <w:color w:val="FF0000"/>
          <w:szCs w:val="20"/>
          <w:u w:val="single"/>
          <w:lang w:val="en-GB" w:eastAsia="x-none"/>
        </w:rPr>
      </w:pPr>
      <w:r w:rsidRPr="004C7EF9">
        <w:rPr>
          <w:rFonts w:eastAsiaTheme="minorEastAsia" w:hint="eastAsia"/>
          <w:color w:val="FF0000"/>
          <w:szCs w:val="20"/>
          <w:u w:val="single"/>
          <w:lang w:val="en-GB" w:eastAsia="zh-CN"/>
        </w:rPr>
        <w:t>3</w:t>
      </w:r>
      <w:r w:rsidRPr="0057451A">
        <w:rPr>
          <w:color w:val="FF0000"/>
          <w:szCs w:val="20"/>
          <w:u w:val="single"/>
          <w:lang w:val="en-GB" w:eastAsia="x-none"/>
        </w:rPr>
        <w:t xml:space="preserve">&gt; </w:t>
      </w:r>
      <w:r w:rsidR="0057451A" w:rsidRPr="0057451A">
        <w:rPr>
          <w:color w:val="FF0000"/>
          <w:szCs w:val="20"/>
          <w:u w:val="single"/>
          <w:lang w:val="en-GB" w:eastAsia="x-none"/>
        </w:rPr>
        <w:t xml:space="preserve">release </w:t>
      </w:r>
      <w:proofErr w:type="spellStart"/>
      <w:r w:rsidR="0057451A" w:rsidRPr="0057451A">
        <w:rPr>
          <w:i/>
          <w:color w:val="FF0000"/>
          <w:szCs w:val="20"/>
          <w:u w:val="single"/>
          <w:lang w:val="en-GB" w:eastAsia="x-none"/>
        </w:rPr>
        <w:t>uplinkDataCompression</w:t>
      </w:r>
      <w:proofErr w:type="spellEnd"/>
      <w:r w:rsidRPr="004C7EF9">
        <w:rPr>
          <w:rFonts w:eastAsiaTheme="minorEastAsia" w:hint="eastAsia"/>
          <w:i/>
          <w:color w:val="FF0000"/>
          <w:szCs w:val="20"/>
          <w:u w:val="single"/>
          <w:lang w:val="en-GB" w:eastAsia="zh-CN"/>
        </w:rPr>
        <w:t xml:space="preserve"> </w:t>
      </w:r>
      <w:r w:rsidRPr="004C7EF9">
        <w:rPr>
          <w:rFonts w:eastAsiaTheme="minorEastAsia" w:hint="eastAsia"/>
          <w:color w:val="FF0000"/>
          <w:szCs w:val="20"/>
          <w:u w:val="single"/>
          <w:lang w:val="en-GB" w:eastAsia="zh-CN"/>
        </w:rPr>
        <w:t>upon uplink data switching</w:t>
      </w:r>
      <w:r w:rsidR="0057451A" w:rsidRPr="0057451A">
        <w:rPr>
          <w:color w:val="FF0000"/>
          <w:szCs w:val="20"/>
          <w:u w:val="single"/>
          <w:lang w:val="en-GB" w:eastAsia="x-none"/>
        </w:rPr>
        <w:t>, if configured;</w:t>
      </w:r>
    </w:p>
    <w:p w:rsidR="0057451A" w:rsidRPr="0057451A" w:rsidRDefault="0057451A" w:rsidP="0057451A">
      <w:pPr>
        <w:overflowPunct w:val="0"/>
        <w:autoSpaceDE w:val="0"/>
        <w:autoSpaceDN w:val="0"/>
        <w:adjustRightInd w:val="0"/>
        <w:spacing w:after="180"/>
        <w:ind w:left="568" w:hanging="284"/>
        <w:textAlignment w:val="baseline"/>
        <w:rPr>
          <w:szCs w:val="20"/>
          <w:lang w:val="en-GB" w:eastAsia="x-none"/>
        </w:rPr>
      </w:pPr>
      <w:r w:rsidRPr="0057451A">
        <w:rPr>
          <w:szCs w:val="20"/>
          <w:lang w:val="en-GB" w:eastAsia="x-none"/>
        </w:rPr>
        <w:t xml:space="preserve">1&gt; else if </w:t>
      </w:r>
      <w:r w:rsidRPr="0057451A">
        <w:rPr>
          <w:i/>
          <w:szCs w:val="20"/>
          <w:lang w:val="en-GB" w:eastAsia="x-none"/>
        </w:rPr>
        <w:t>daps-HO-Enabled</w:t>
      </w:r>
      <w:r w:rsidRPr="0057451A">
        <w:rPr>
          <w:szCs w:val="20"/>
          <w:lang w:val="en-GB" w:eastAsia="x-none"/>
        </w:rPr>
        <w:t xml:space="preserve"> is not configured for any bearer:</w:t>
      </w:r>
    </w:p>
    <w:p w:rsidR="0057451A" w:rsidRPr="0057451A" w:rsidRDefault="0057451A" w:rsidP="0057451A">
      <w:pPr>
        <w:overflowPunct w:val="0"/>
        <w:autoSpaceDE w:val="0"/>
        <w:autoSpaceDN w:val="0"/>
        <w:adjustRightInd w:val="0"/>
        <w:spacing w:after="180"/>
        <w:ind w:left="851" w:hanging="284"/>
        <w:textAlignment w:val="baseline"/>
        <w:rPr>
          <w:szCs w:val="20"/>
          <w:lang w:val="x-none" w:eastAsia="x-none"/>
        </w:rPr>
      </w:pPr>
      <w:r w:rsidRPr="0057451A">
        <w:rPr>
          <w:szCs w:val="20"/>
          <w:lang w:val="en-GB" w:eastAsia="x-none"/>
        </w:rPr>
        <w:t>2&gt;</w:t>
      </w:r>
      <w:r w:rsidRPr="0057451A">
        <w:rPr>
          <w:szCs w:val="20"/>
          <w:lang w:val="en-GB" w:eastAsia="x-none"/>
        </w:rPr>
        <w:tab/>
        <w:t>reset MCG MAC and SCG MAC, if configured;</w:t>
      </w:r>
    </w:p>
    <w:p w:rsidR="0057451A" w:rsidRPr="0057451A" w:rsidRDefault="0057451A" w:rsidP="0057451A">
      <w:pPr>
        <w:overflowPunct w:val="0"/>
        <w:autoSpaceDE w:val="0"/>
        <w:autoSpaceDN w:val="0"/>
        <w:adjustRightInd w:val="0"/>
        <w:spacing w:after="180"/>
        <w:ind w:left="851" w:hanging="284"/>
        <w:textAlignment w:val="baseline"/>
        <w:rPr>
          <w:szCs w:val="20"/>
          <w:lang w:val="x-none" w:eastAsia="x-none"/>
        </w:rPr>
      </w:pPr>
      <w:r w:rsidRPr="0057451A">
        <w:rPr>
          <w:szCs w:val="20"/>
          <w:lang w:val="en-GB" w:eastAsia="x-none"/>
        </w:rPr>
        <w:t>2&gt;</w:t>
      </w:r>
      <w:r w:rsidRPr="0057451A">
        <w:rPr>
          <w:szCs w:val="20"/>
          <w:lang w:val="en-GB" w:eastAsia="x-none"/>
        </w:rPr>
        <w:tab/>
        <w:t xml:space="preserve">release </w:t>
      </w:r>
      <w:proofErr w:type="spellStart"/>
      <w:r w:rsidRPr="0057451A">
        <w:rPr>
          <w:i/>
          <w:szCs w:val="20"/>
          <w:lang w:val="en-GB" w:eastAsia="x-none"/>
        </w:rPr>
        <w:t>uplinkDataCompression</w:t>
      </w:r>
      <w:proofErr w:type="spellEnd"/>
      <w:r w:rsidRPr="0057451A">
        <w:rPr>
          <w:szCs w:val="20"/>
          <w:lang w:val="en-GB" w:eastAsia="x-none"/>
        </w:rPr>
        <w:t>, if configured;</w:t>
      </w:r>
    </w:p>
    <w:p w:rsidR="0057451A" w:rsidRPr="0057451A" w:rsidRDefault="0057451A" w:rsidP="0057451A">
      <w:pPr>
        <w:overflowPunct w:val="0"/>
        <w:autoSpaceDE w:val="0"/>
        <w:autoSpaceDN w:val="0"/>
        <w:adjustRightInd w:val="0"/>
        <w:spacing w:after="180"/>
        <w:ind w:left="851" w:hanging="284"/>
        <w:textAlignment w:val="baseline"/>
        <w:rPr>
          <w:szCs w:val="20"/>
          <w:lang w:val="x-none" w:eastAsia="x-none"/>
        </w:rPr>
      </w:pPr>
      <w:r w:rsidRPr="0057451A">
        <w:rPr>
          <w:szCs w:val="20"/>
          <w:lang w:val="en-GB" w:eastAsia="x-none"/>
        </w:rPr>
        <w:t>2&gt;</w:t>
      </w:r>
      <w:r w:rsidRPr="0057451A">
        <w:rPr>
          <w:szCs w:val="20"/>
          <w:lang w:val="en-GB" w:eastAsia="x-none"/>
        </w:rPr>
        <w:tab/>
        <w:t xml:space="preserve">re-establish PDCP for all RBs configured with </w:t>
      </w:r>
      <w:proofErr w:type="spellStart"/>
      <w:r w:rsidRPr="0057451A">
        <w:rPr>
          <w:i/>
          <w:szCs w:val="20"/>
          <w:lang w:val="en-GB" w:eastAsia="x-none"/>
        </w:rPr>
        <w:t>pdcp-config</w:t>
      </w:r>
      <w:proofErr w:type="spellEnd"/>
      <w:r w:rsidRPr="0057451A">
        <w:rPr>
          <w:szCs w:val="20"/>
          <w:lang w:val="en-GB" w:eastAsia="x-none"/>
        </w:rPr>
        <w:t xml:space="preserve"> that are established;</w:t>
      </w:r>
    </w:p>
    <w:p w:rsidR="0057451A" w:rsidRPr="0057451A" w:rsidRDefault="0057451A" w:rsidP="0057451A">
      <w:pPr>
        <w:keepLines/>
        <w:overflowPunct w:val="0"/>
        <w:autoSpaceDE w:val="0"/>
        <w:autoSpaceDN w:val="0"/>
        <w:adjustRightInd w:val="0"/>
        <w:spacing w:after="180"/>
        <w:ind w:left="1135" w:hanging="851"/>
        <w:textAlignment w:val="baseline"/>
        <w:rPr>
          <w:szCs w:val="20"/>
          <w:lang w:val="en-GB" w:eastAsia="x-none"/>
        </w:rPr>
      </w:pPr>
      <w:r w:rsidRPr="0057451A">
        <w:rPr>
          <w:szCs w:val="20"/>
          <w:lang w:val="en-GB" w:eastAsia="x-none"/>
        </w:rPr>
        <w:t>NOTE 2:</w:t>
      </w:r>
      <w:r w:rsidRPr="0057451A">
        <w:rPr>
          <w:szCs w:val="20"/>
          <w:lang w:val="en-GB"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2B72DB" w:rsidRPr="00BA2080" w:rsidRDefault="002B72DB" w:rsidP="002B72DB">
      <w:pPr>
        <w:pStyle w:val="B1"/>
        <w:ind w:left="0" w:firstLine="0"/>
        <w:jc w:val="both"/>
        <w:rPr>
          <w:i/>
          <w:lang w:eastAsia="zh-CN"/>
        </w:rPr>
      </w:pPr>
      <w:r w:rsidRPr="00BA2080">
        <w:rPr>
          <w:i/>
          <w:color w:val="FF0000"/>
          <w:lang w:eastAsia="zh-CN"/>
        </w:rPr>
        <w:t>Omitted</w:t>
      </w:r>
    </w:p>
    <w:p w:rsidR="002B72DB" w:rsidRDefault="002B72DB" w:rsidP="002B72DB">
      <w:pPr>
        <w:pStyle w:val="B1"/>
        <w:ind w:left="0" w:firstLine="0"/>
        <w:jc w:val="both"/>
        <w:rPr>
          <w:lang w:eastAsia="zh-CN"/>
        </w:rPr>
      </w:pPr>
      <w:r>
        <w:rPr>
          <w:rFonts w:hint="eastAsia"/>
          <w:lang w:eastAsia="zh-CN"/>
        </w:rPr>
        <w:t>==========================================================================</w:t>
      </w:r>
    </w:p>
    <w:p w:rsidR="004E7BA0" w:rsidRDefault="004E7BA0" w:rsidP="004E7BA0">
      <w:pPr>
        <w:pStyle w:val="B1"/>
        <w:ind w:left="0" w:firstLine="0"/>
        <w:jc w:val="both"/>
        <w:rPr>
          <w:lang w:eastAsia="zh-CN"/>
        </w:rPr>
      </w:pPr>
      <w:r>
        <w:rPr>
          <w:rFonts w:hint="eastAsia"/>
          <w:lang w:eastAsia="zh-CN"/>
        </w:rPr>
        <w:t>==========================================================================</w:t>
      </w:r>
    </w:p>
    <w:p w:rsidR="004D637C" w:rsidRPr="004D637C" w:rsidRDefault="004D637C" w:rsidP="004D637C">
      <w:pPr>
        <w:pStyle w:val="B1"/>
        <w:ind w:left="0" w:firstLine="0"/>
        <w:jc w:val="both"/>
        <w:rPr>
          <w:b/>
          <w:lang w:eastAsia="zh-CN"/>
        </w:rPr>
      </w:pPr>
      <w:bookmarkStart w:id="11" w:name="_Toc12524419"/>
      <w:proofErr w:type="gramStart"/>
      <w:r w:rsidRPr="004D637C">
        <w:rPr>
          <w:rFonts w:hint="eastAsia"/>
          <w:b/>
          <w:lang w:eastAsia="zh-CN"/>
        </w:rPr>
        <w:t>36.323 15.4.0</w:t>
      </w:r>
      <w:proofErr w:type="gramEnd"/>
    </w:p>
    <w:p w:rsidR="004E7BA0" w:rsidRPr="004E7BA0" w:rsidRDefault="004E7BA0" w:rsidP="004E7BA0">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4E7BA0">
        <w:rPr>
          <w:rFonts w:ascii="Arial" w:hAnsi="Arial"/>
          <w:sz w:val="28"/>
          <w:szCs w:val="20"/>
          <w:lang w:val="en-GB" w:eastAsia="ja-JP"/>
        </w:rPr>
        <w:t>5.11.2</w:t>
      </w:r>
      <w:r w:rsidRPr="004E7BA0">
        <w:rPr>
          <w:rFonts w:ascii="Arial" w:hAnsi="Arial"/>
          <w:sz w:val="28"/>
          <w:szCs w:val="20"/>
          <w:lang w:val="en-GB" w:eastAsia="ja-JP"/>
        </w:rPr>
        <w:tab/>
        <w:t>Configuration of UDC</w:t>
      </w:r>
      <w:bookmarkEnd w:id="11"/>
    </w:p>
    <w:p w:rsidR="004E7BA0" w:rsidRPr="004E7BA0" w:rsidRDefault="004E7BA0" w:rsidP="004E7BA0">
      <w:pPr>
        <w:overflowPunct w:val="0"/>
        <w:autoSpaceDE w:val="0"/>
        <w:autoSpaceDN w:val="0"/>
        <w:adjustRightInd w:val="0"/>
        <w:spacing w:after="180"/>
        <w:textAlignment w:val="baseline"/>
        <w:rPr>
          <w:szCs w:val="20"/>
          <w:lang w:val="en-GB" w:eastAsia="zh-CN"/>
        </w:rPr>
      </w:pPr>
      <w:r w:rsidRPr="004E7BA0">
        <w:rPr>
          <w:szCs w:val="20"/>
          <w:lang w:val="en-GB" w:eastAsia="zh-CN"/>
        </w:rPr>
        <w:t xml:space="preserve">The PDCP entities associated with DRBs can be configured by upper layers, see TS 36.331 [3], to use UDC. If UDC is configured, the UE shall apply UDC compression function (details see </w:t>
      </w:r>
      <w:proofErr w:type="spellStart"/>
      <w:r w:rsidRPr="004E7BA0">
        <w:rPr>
          <w:szCs w:val="20"/>
          <w:lang w:val="en-GB" w:eastAsia="zh-CN"/>
        </w:rPr>
        <w:t>subclause</w:t>
      </w:r>
      <w:proofErr w:type="spellEnd"/>
      <w:r w:rsidRPr="004E7BA0">
        <w:rPr>
          <w:szCs w:val="20"/>
          <w:lang w:val="en-GB" w:eastAsia="zh-CN"/>
        </w:rPr>
        <w:t xml:space="preserve"> 5.11.4) to process the received PDCP SDU from upper layers corresponding to the configured DRB. The size of compression buffer is configured by upper layer via </w:t>
      </w:r>
      <w:proofErr w:type="spellStart"/>
      <w:r w:rsidRPr="004E7BA0">
        <w:rPr>
          <w:i/>
          <w:szCs w:val="20"/>
          <w:lang w:val="en-GB" w:eastAsia="zh-CN"/>
        </w:rPr>
        <w:t>bufferSize</w:t>
      </w:r>
      <w:proofErr w:type="spellEnd"/>
      <w:r w:rsidRPr="004E7BA0">
        <w:rPr>
          <w:szCs w:val="20"/>
          <w:lang w:val="en-GB"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rsidR="000C39A1" w:rsidRPr="003A5F5C" w:rsidRDefault="000C39A1" w:rsidP="007C1091">
      <w:pPr>
        <w:pStyle w:val="B1"/>
        <w:ind w:left="0" w:firstLine="0"/>
        <w:jc w:val="both"/>
        <w:rPr>
          <w:color w:val="FF0000"/>
          <w:u w:val="single"/>
          <w:lang w:eastAsia="zh-CN"/>
        </w:rPr>
      </w:pPr>
      <w:r w:rsidRPr="003A5F5C">
        <w:rPr>
          <w:rFonts w:hint="eastAsia"/>
          <w:color w:val="FF0000"/>
          <w:u w:val="single"/>
          <w:lang w:eastAsia="zh-CN"/>
        </w:rPr>
        <w:t>If DAPS is configure</w:t>
      </w:r>
      <w:r w:rsidR="00282B5F" w:rsidRPr="003A5F5C">
        <w:rPr>
          <w:rFonts w:hint="eastAsia"/>
          <w:color w:val="FF0000"/>
          <w:u w:val="single"/>
          <w:lang w:eastAsia="zh-CN"/>
        </w:rPr>
        <w:t>d</w:t>
      </w:r>
      <w:r w:rsidRPr="003A5F5C">
        <w:rPr>
          <w:rFonts w:hint="eastAsia"/>
          <w:color w:val="FF0000"/>
          <w:u w:val="single"/>
          <w:lang w:eastAsia="zh-CN"/>
        </w:rPr>
        <w:t xml:space="preserve">, the </w:t>
      </w:r>
      <w:r w:rsidR="00282B5F" w:rsidRPr="003A5F5C">
        <w:rPr>
          <w:rFonts w:hint="eastAsia"/>
          <w:color w:val="FF0000"/>
          <w:u w:val="single"/>
          <w:lang w:eastAsia="zh-CN"/>
        </w:rPr>
        <w:t>DAPS</w:t>
      </w:r>
      <w:r w:rsidRPr="003A5F5C">
        <w:rPr>
          <w:rFonts w:hint="eastAsia"/>
          <w:color w:val="FF0000"/>
          <w:u w:val="single"/>
          <w:lang w:eastAsia="zh-CN"/>
        </w:rPr>
        <w:t xml:space="preserve"> entity </w:t>
      </w:r>
      <w:r w:rsidR="00282B5F" w:rsidRPr="003A5F5C">
        <w:rPr>
          <w:rFonts w:hint="eastAsia"/>
          <w:color w:val="FF0000"/>
          <w:u w:val="single"/>
          <w:lang w:eastAsia="zh-CN"/>
        </w:rPr>
        <w:t xml:space="preserve">will maintain UDC configurations of both source and target cell and shall process the PDCP data SDUs with UDC associated with corresponding RLC AM entity of source cell. UDC </w:t>
      </w:r>
      <w:r w:rsidR="003A5F5C">
        <w:rPr>
          <w:rFonts w:hint="eastAsia"/>
          <w:color w:val="FF0000"/>
          <w:u w:val="single"/>
          <w:lang w:eastAsia="zh-CN"/>
        </w:rPr>
        <w:t xml:space="preserve">buffer as well as dictionary of the </w:t>
      </w:r>
      <w:r w:rsidR="00282B5F" w:rsidRPr="003A5F5C">
        <w:rPr>
          <w:rFonts w:hint="eastAsia"/>
          <w:color w:val="FF0000"/>
          <w:u w:val="single"/>
          <w:lang w:eastAsia="zh-CN"/>
        </w:rPr>
        <w:t xml:space="preserve">source cell </w:t>
      </w:r>
      <w:r w:rsidR="00A5621C">
        <w:rPr>
          <w:rFonts w:hint="eastAsia"/>
          <w:color w:val="FF0000"/>
          <w:u w:val="single"/>
          <w:lang w:eastAsia="zh-CN"/>
        </w:rPr>
        <w:t xml:space="preserve">will be reset </w:t>
      </w:r>
      <w:r w:rsidR="0089047E">
        <w:rPr>
          <w:rFonts w:hint="eastAsia"/>
          <w:color w:val="FF0000"/>
          <w:u w:val="single"/>
          <w:lang w:eastAsia="zh-CN"/>
        </w:rPr>
        <w:t>a</w:t>
      </w:r>
      <w:r w:rsidR="0089047E" w:rsidRPr="003A5F5C">
        <w:rPr>
          <w:rFonts w:hint="eastAsia"/>
          <w:color w:val="FF0000"/>
          <w:u w:val="single"/>
          <w:lang w:eastAsia="zh-CN"/>
        </w:rPr>
        <w:t>nd UDC of the target cell (if configured)</w:t>
      </w:r>
      <w:r w:rsidR="0089047E">
        <w:rPr>
          <w:rFonts w:hint="eastAsia"/>
          <w:color w:val="FF0000"/>
          <w:u w:val="single"/>
          <w:lang w:eastAsia="zh-CN"/>
        </w:rPr>
        <w:t xml:space="preserve"> will be configured</w:t>
      </w:r>
      <w:r w:rsidR="0089047E" w:rsidRPr="003A5F5C">
        <w:rPr>
          <w:rFonts w:hint="eastAsia"/>
          <w:color w:val="FF0000"/>
          <w:u w:val="single"/>
          <w:lang w:eastAsia="zh-CN"/>
        </w:rPr>
        <w:t xml:space="preserve"> </w:t>
      </w:r>
      <w:r w:rsidR="00282B5F" w:rsidRPr="003A5F5C">
        <w:rPr>
          <w:rFonts w:hint="eastAsia"/>
          <w:color w:val="FF0000"/>
          <w:u w:val="single"/>
          <w:lang w:eastAsia="zh-CN"/>
        </w:rPr>
        <w:t xml:space="preserve">upon reception </w:t>
      </w:r>
      <w:r w:rsidR="003A5F5C">
        <w:rPr>
          <w:rFonts w:hint="eastAsia"/>
          <w:color w:val="FF0000"/>
          <w:u w:val="single"/>
          <w:lang w:eastAsia="zh-CN"/>
        </w:rPr>
        <w:t xml:space="preserve">the indication </w:t>
      </w:r>
      <w:r w:rsidR="00282B5F" w:rsidRPr="003A5F5C">
        <w:rPr>
          <w:rFonts w:hint="eastAsia"/>
          <w:color w:val="FF0000"/>
          <w:u w:val="single"/>
          <w:lang w:eastAsia="zh-CN"/>
        </w:rPr>
        <w:t xml:space="preserve">of uplink data switching from </w:t>
      </w:r>
      <w:r w:rsidR="00D161B2">
        <w:rPr>
          <w:rFonts w:hint="eastAsia"/>
          <w:color w:val="FF0000"/>
          <w:u w:val="single"/>
          <w:lang w:eastAsia="zh-CN"/>
        </w:rPr>
        <w:t xml:space="preserve">lower </w:t>
      </w:r>
      <w:r w:rsidR="00282B5F" w:rsidRPr="003A5F5C">
        <w:rPr>
          <w:rFonts w:hint="eastAsia"/>
          <w:color w:val="FF0000"/>
          <w:u w:val="single"/>
          <w:lang w:eastAsia="zh-CN"/>
        </w:rPr>
        <w:t>layer</w:t>
      </w:r>
      <w:r w:rsidR="00A5621C">
        <w:rPr>
          <w:rFonts w:hint="eastAsia"/>
          <w:color w:val="FF0000"/>
          <w:u w:val="single"/>
          <w:lang w:eastAsia="zh-CN"/>
        </w:rPr>
        <w:t>.</w:t>
      </w:r>
    </w:p>
    <w:p w:rsidR="004E7BA0" w:rsidRDefault="004E7BA0" w:rsidP="004E7BA0">
      <w:pPr>
        <w:pStyle w:val="B1"/>
        <w:ind w:left="0" w:firstLine="0"/>
        <w:jc w:val="both"/>
        <w:rPr>
          <w:lang w:eastAsia="zh-CN"/>
        </w:rPr>
      </w:pPr>
      <w:r>
        <w:rPr>
          <w:rFonts w:hint="eastAsia"/>
          <w:lang w:eastAsia="zh-CN"/>
        </w:rPr>
        <w:t>==========================================================================</w:t>
      </w:r>
    </w:p>
    <w:p w:rsidR="00E3725B" w:rsidRDefault="00E3725B" w:rsidP="005C5DAB">
      <w:pPr>
        <w:pStyle w:val="1"/>
        <w:jc w:val="both"/>
      </w:pPr>
      <w:bookmarkStart w:id="12" w:name="_GoBack"/>
      <w:bookmarkEnd w:id="12"/>
      <w:r>
        <w:t>Conclusion</w:t>
      </w:r>
    </w:p>
    <w:p w:rsidR="00682234" w:rsidRDefault="00D82D9B" w:rsidP="00432DDC">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FB5BDA">
        <w:rPr>
          <w:rFonts w:eastAsiaTheme="minorEastAsia" w:hint="eastAsia"/>
          <w:lang w:eastAsia="zh-CN"/>
        </w:rPr>
        <w:t xml:space="preserve"> issues</w:t>
      </w:r>
      <w:r w:rsidR="00C551C2">
        <w:rPr>
          <w:rFonts w:eastAsiaTheme="minorEastAsia" w:hint="eastAsia"/>
          <w:lang w:eastAsia="zh-CN"/>
        </w:rPr>
        <w:t xml:space="preserve"> </w:t>
      </w:r>
      <w:r w:rsidR="00F13B0D">
        <w:rPr>
          <w:rFonts w:eastAsiaTheme="minorEastAsia" w:hint="eastAsia"/>
          <w:lang w:eastAsia="zh-CN"/>
        </w:rPr>
        <w:t xml:space="preserve">related to </w:t>
      </w:r>
      <w:r w:rsidR="008D08BA">
        <w:rPr>
          <w:rFonts w:eastAsiaTheme="minorEastAsia" w:hint="eastAsia"/>
          <w:lang w:eastAsia="zh-CN"/>
        </w:rPr>
        <w:t>UDC in DAPS</w:t>
      </w:r>
      <w:r w:rsidR="000A7647">
        <w:rPr>
          <w:rFonts w:eastAsiaTheme="minorEastAsia" w:hint="eastAsia"/>
          <w:lang w:eastAsia="zh-CN"/>
        </w:rPr>
        <w:t>.</w:t>
      </w:r>
      <w:r w:rsidR="00C551C2">
        <w:rPr>
          <w:rFonts w:eastAsiaTheme="minorEastAsia" w:hint="eastAsia"/>
          <w:lang w:eastAsia="zh-CN"/>
        </w:rPr>
        <w:t xml:space="preserve"> </w:t>
      </w:r>
      <w:r w:rsidR="00323338">
        <w:rPr>
          <w:rFonts w:eastAsiaTheme="minorEastAsia"/>
          <w:lang w:eastAsia="zh-CN"/>
        </w:rPr>
        <w:t>The resulting</w:t>
      </w:r>
      <w:r w:rsidR="00682234">
        <w:rPr>
          <w:rFonts w:eastAsiaTheme="minorEastAsia" w:hint="eastAsia"/>
          <w:lang w:eastAsia="zh-CN"/>
        </w:rPr>
        <w:t xml:space="preserve"> observations and</w:t>
      </w:r>
      <w:r w:rsidR="00A0346D">
        <w:rPr>
          <w:rFonts w:eastAsiaTheme="minorEastAsia" w:hint="eastAsia"/>
          <w:lang w:eastAsia="zh-CN"/>
        </w:rPr>
        <w:t xml:space="preserve"> </w:t>
      </w:r>
      <w:r w:rsidR="001B2F5C">
        <w:rPr>
          <w:rFonts w:eastAsiaTheme="minorEastAsia" w:hint="eastAsia"/>
          <w:lang w:eastAsia="zh-CN"/>
        </w:rPr>
        <w:t>p</w:t>
      </w:r>
      <w:r w:rsidR="00C37FB3">
        <w:rPr>
          <w:rFonts w:eastAsiaTheme="minorEastAsia"/>
          <w:lang w:eastAsia="zh-CN"/>
        </w:rPr>
        <w:t>roposals are as follows</w:t>
      </w:r>
      <w:r w:rsidR="009A100F">
        <w:rPr>
          <w:rFonts w:eastAsiaTheme="minorEastAsia"/>
          <w:lang w:eastAsia="zh-CN"/>
        </w:rPr>
        <w:t>.</w:t>
      </w:r>
    </w:p>
    <w:p w:rsidR="00B42ECE" w:rsidRDefault="00B42ECE" w:rsidP="00B42ECE">
      <w:pPr>
        <w:pStyle w:val="af7"/>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23781479" w:history="1">
        <w:r w:rsidRPr="00220498">
          <w:rPr>
            <w:rStyle w:val="af1"/>
            <w:b/>
            <w:noProof/>
          </w:rPr>
          <w:t>Observation 1</w:t>
        </w:r>
        <w:r w:rsidRPr="00220498">
          <w:rPr>
            <w:rStyle w:val="af1"/>
            <w:b/>
            <w:noProof/>
            <w:lang w:eastAsia="zh-CN"/>
          </w:rPr>
          <w:t>: UDC brings benefits on increasing the uplink transmission capacity and improving the VoLTE coverage of the network in DAPS.</w:t>
        </w:r>
      </w:hyperlink>
    </w:p>
    <w:p w:rsidR="00682234" w:rsidRDefault="00AB37F8" w:rsidP="00B42ECE">
      <w:pPr>
        <w:pStyle w:val="af7"/>
        <w:tabs>
          <w:tab w:val="right" w:leader="dot" w:pos="8396"/>
        </w:tabs>
        <w:spacing w:after="120"/>
        <w:rPr>
          <w:rFonts w:eastAsiaTheme="minorEastAsia"/>
          <w:lang w:eastAsia="zh-CN"/>
        </w:rPr>
      </w:pPr>
      <w:hyperlink w:anchor="_Toc23781480" w:history="1">
        <w:r w:rsidR="00B42ECE" w:rsidRPr="00220498">
          <w:rPr>
            <w:rStyle w:val="af1"/>
            <w:b/>
            <w:noProof/>
          </w:rPr>
          <w:t>Observation 2</w:t>
        </w:r>
        <w:r w:rsidR="00B42ECE" w:rsidRPr="00220498">
          <w:rPr>
            <w:rStyle w:val="af1"/>
            <w:b/>
            <w:noProof/>
            <w:lang w:eastAsia="zh-CN"/>
          </w:rPr>
          <w:t>: Small changes are brought by UDC in DAPS</w:t>
        </w:r>
      </w:hyperlink>
      <w:r w:rsidR="00B42ECE">
        <w:rPr>
          <w:rStyle w:val="af1"/>
          <w:rFonts w:eastAsiaTheme="minorEastAsia" w:hint="eastAsia"/>
          <w:noProof/>
          <w:lang w:eastAsia="zh-CN"/>
        </w:rPr>
        <w:t>.</w:t>
      </w:r>
      <w:r w:rsidR="00B42ECE">
        <w:rPr>
          <w:rFonts w:eastAsiaTheme="minorEastAsia"/>
          <w:lang w:eastAsia="zh-CN"/>
        </w:rPr>
        <w:fldChar w:fldCharType="end"/>
      </w:r>
    </w:p>
    <w:p w:rsidR="00682234" w:rsidRDefault="00682234" w:rsidP="00B42ECE">
      <w:pPr>
        <w:pStyle w:val="af7"/>
        <w:tabs>
          <w:tab w:val="right" w:leader="dot" w:pos="8396"/>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3781435" w:history="1">
        <w:r w:rsidRPr="003355B3">
          <w:rPr>
            <w:rStyle w:val="af1"/>
            <w:b/>
            <w:noProof/>
          </w:rPr>
          <w:t>Proposal 1</w:t>
        </w:r>
        <w:r w:rsidRPr="003355B3">
          <w:rPr>
            <w:rStyle w:val="af1"/>
            <w:b/>
            <w:noProof/>
            <w:lang w:eastAsia="zh-CN"/>
          </w:rPr>
          <w:t>: Support UDC in DAPS.</w:t>
        </w:r>
      </w:hyperlink>
    </w:p>
    <w:p w:rsidR="001532D1" w:rsidRPr="00E33D74" w:rsidRDefault="00AB37F8" w:rsidP="00B42ECE">
      <w:pPr>
        <w:pStyle w:val="af7"/>
        <w:tabs>
          <w:tab w:val="right" w:leader="dot" w:pos="8396"/>
        </w:tabs>
        <w:spacing w:after="120"/>
        <w:rPr>
          <w:rFonts w:eastAsiaTheme="minorEastAsia"/>
          <w:b/>
          <w:lang w:eastAsia="zh-CN"/>
        </w:rPr>
      </w:pPr>
      <w:hyperlink w:anchor="_Toc23781436" w:history="1">
        <w:r w:rsidR="00682234" w:rsidRPr="003355B3">
          <w:rPr>
            <w:rStyle w:val="af1"/>
            <w:b/>
            <w:noProof/>
          </w:rPr>
          <w:t>Proposal 2</w:t>
        </w:r>
        <w:r w:rsidR="00682234" w:rsidRPr="003355B3">
          <w:rPr>
            <w:rStyle w:val="af1"/>
            <w:b/>
            <w:noProof/>
            <w:lang w:eastAsia="zh-CN"/>
          </w:rPr>
          <w:t>: RAN2 to capture the TP.</w:t>
        </w:r>
      </w:hyperlink>
      <w:r w:rsidR="00682234">
        <w:rPr>
          <w:rFonts w:eastAsiaTheme="minorEastAsia"/>
          <w:lang w:eastAsia="zh-CN"/>
        </w:rPr>
        <w:fldChar w:fldCharType="end"/>
      </w:r>
    </w:p>
    <w:p w:rsidR="001A3832" w:rsidRDefault="001A3832" w:rsidP="005F4629">
      <w:pPr>
        <w:pStyle w:val="1"/>
        <w:jc w:val="both"/>
      </w:pPr>
      <w:r>
        <w:rPr>
          <w:rFonts w:hint="eastAsia"/>
        </w:rPr>
        <w:t>Reference</w:t>
      </w:r>
    </w:p>
    <w:p w:rsidR="007830DD" w:rsidRDefault="00A309F3" w:rsidP="0088078B">
      <w:pPr>
        <w:pStyle w:val="a0"/>
        <w:numPr>
          <w:ilvl w:val="0"/>
          <w:numId w:val="7"/>
        </w:numPr>
        <w:rPr>
          <w:rFonts w:eastAsiaTheme="minorEastAsia"/>
          <w:lang w:val="en-GB" w:eastAsia="zh-CN"/>
        </w:rPr>
      </w:pPr>
      <w:bookmarkStart w:id="13" w:name="_Ref23494980"/>
      <w:bookmarkStart w:id="14" w:name="_Ref13226791"/>
      <w:r>
        <w:rPr>
          <w:rFonts w:eastAsiaTheme="minorEastAsia" w:hint="eastAsia"/>
          <w:lang w:val="en-GB" w:eastAsia="zh-CN"/>
        </w:rPr>
        <w:t>RAN2#107bis, chairman notes</w:t>
      </w:r>
      <w:r w:rsidR="007830DD" w:rsidRPr="007830DD">
        <w:rPr>
          <w:rFonts w:eastAsiaTheme="minorEastAsia" w:hint="eastAsia"/>
          <w:lang w:val="en-GB" w:eastAsia="zh-CN"/>
        </w:rPr>
        <w:t>;</w:t>
      </w:r>
      <w:bookmarkEnd w:id="13"/>
      <w:bookmarkEnd w:id="14"/>
    </w:p>
    <w:p w:rsidR="00407BA6" w:rsidRDefault="00696E2F" w:rsidP="0088078B">
      <w:pPr>
        <w:pStyle w:val="a0"/>
        <w:numPr>
          <w:ilvl w:val="0"/>
          <w:numId w:val="7"/>
        </w:numPr>
        <w:rPr>
          <w:rFonts w:eastAsiaTheme="minorEastAsia"/>
          <w:lang w:val="en-GB" w:eastAsia="zh-CN"/>
        </w:rPr>
      </w:pPr>
      <w:r>
        <w:rPr>
          <w:rFonts w:eastAsiaTheme="minorEastAsia" w:hint="eastAsia"/>
          <w:lang w:val="en-GB" w:eastAsia="zh-CN"/>
        </w:rPr>
        <w:t>36.331</w:t>
      </w:r>
      <w:r w:rsidR="00CC6835">
        <w:rPr>
          <w:rFonts w:eastAsiaTheme="minorEastAsia" w:hint="eastAsia"/>
          <w:lang w:val="en-GB" w:eastAsia="zh-CN"/>
        </w:rPr>
        <w:t>, Radio Resource Control (RRC), 15.7.0;</w:t>
      </w:r>
    </w:p>
    <w:p w:rsidR="00407BA6" w:rsidRPr="00CC6835" w:rsidRDefault="00CC6835" w:rsidP="0088078B">
      <w:pPr>
        <w:pStyle w:val="a0"/>
        <w:numPr>
          <w:ilvl w:val="0"/>
          <w:numId w:val="7"/>
        </w:numPr>
        <w:rPr>
          <w:rFonts w:eastAsiaTheme="minorEastAsia"/>
          <w:lang w:val="en-GB" w:eastAsia="zh-CN"/>
        </w:rPr>
      </w:pPr>
      <w:r w:rsidRPr="00CC6835">
        <w:rPr>
          <w:rFonts w:eastAsiaTheme="minorEastAsia" w:hint="eastAsia"/>
          <w:lang w:val="en-GB" w:eastAsia="zh-CN"/>
        </w:rPr>
        <w:t xml:space="preserve">36.323, </w:t>
      </w:r>
      <w:r w:rsidRPr="00CC6835">
        <w:rPr>
          <w:rFonts w:eastAsiaTheme="minorEastAsia"/>
          <w:lang w:val="en-GB" w:eastAsia="zh-CN"/>
        </w:rPr>
        <w:t>Packet Data Convergence Protocol (PDCP) specification</w:t>
      </w:r>
      <w:r w:rsidRPr="00CC6835">
        <w:rPr>
          <w:rFonts w:eastAsiaTheme="minorEastAsia" w:hint="eastAsia"/>
          <w:lang w:val="en-GB" w:eastAsia="zh-CN"/>
        </w:rPr>
        <w:t>, 15,4.0;</w:t>
      </w:r>
    </w:p>
    <w:sectPr w:rsidR="00407BA6" w:rsidRPr="00CC6835" w:rsidSect="009B5462">
      <w:headerReference w:type="even" r:id="rId12"/>
      <w:headerReference w:type="default" r:id="rId13"/>
      <w:footerReference w:type="even" r:id="rId14"/>
      <w:footerReference w:type="default" r:id="rId15"/>
      <w:headerReference w:type="first" r:id="rId16"/>
      <w:footerReference w:type="first" r:id="rId17"/>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7F8" w:rsidRDefault="00AB37F8">
      <w:r>
        <w:separator/>
      </w:r>
    </w:p>
  </w:endnote>
  <w:endnote w:type="continuationSeparator" w:id="0">
    <w:p w:rsidR="00AB37F8" w:rsidRDefault="00AB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1DB3" w:rsidRDefault="00BC1DB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A2080">
      <w:rPr>
        <w:rStyle w:val="ae"/>
        <w:noProof/>
      </w:rPr>
      <w:t>3</w:t>
    </w:r>
    <w:r>
      <w:rPr>
        <w:rStyle w:val="ae"/>
      </w:rPr>
      <w:fldChar w:fldCharType="end"/>
    </w:r>
  </w:p>
  <w:p w:rsidR="00BC1DB3" w:rsidRPr="008765C0" w:rsidRDefault="00BC1DB3" w:rsidP="00292DEB">
    <w:pPr>
      <w:pStyle w:val="ac"/>
      <w:tabs>
        <w:tab w:val="left" w:pos="2552"/>
      </w:tabs>
      <w:rPr>
        <w:rFonts w:eastAsiaTheme="minorEastAsia"/>
        <w:lang w:eastAsia="zh-CN"/>
      </w:rPr>
    </w:pPr>
    <w:r w:rsidRPr="00292DEB">
      <w:rPr>
        <w:sz w:val="16"/>
        <w:szCs w:val="16"/>
      </w:rPr>
      <w:t>R2-19</w:t>
    </w:r>
    <w:r>
      <w:rPr>
        <w:rFonts w:eastAsiaTheme="minorEastAsia" w:hint="eastAsia"/>
        <w:sz w:val="16"/>
        <w:szCs w:val="16"/>
        <w:lang w:eastAsia="zh-CN"/>
      </w:rPr>
      <w:t>1</w:t>
    </w:r>
    <w:r w:rsidR="00094FCA">
      <w:rPr>
        <w:rFonts w:eastAsiaTheme="minorEastAsia" w:hint="eastAsia"/>
        <w:sz w:val="16"/>
        <w:szCs w:val="16"/>
        <w:lang w:eastAsia="zh-CN"/>
      </w:rPr>
      <w:t>4484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5D7" w:rsidRDefault="004465D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7F8" w:rsidRDefault="00AB37F8">
      <w:r>
        <w:separator/>
      </w:r>
    </w:p>
  </w:footnote>
  <w:footnote w:type="continuationSeparator" w:id="0">
    <w:p w:rsidR="00AB37F8" w:rsidRDefault="00AB3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5D7" w:rsidRDefault="004465D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B3" w:rsidRDefault="00BC1DB3"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5D7" w:rsidRDefault="004465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647AED"/>
    <w:multiLevelType w:val="hybridMultilevel"/>
    <w:tmpl w:val="CA746BBA"/>
    <w:lvl w:ilvl="0" w:tplc="5222503E">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1447BF"/>
    <w:multiLevelType w:val="hybridMultilevel"/>
    <w:tmpl w:val="28EAF14A"/>
    <w:lvl w:ilvl="0" w:tplc="A598238C">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F202B3"/>
    <w:multiLevelType w:val="multilevel"/>
    <w:tmpl w:val="6C268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B72FDD"/>
    <w:multiLevelType w:val="hybridMultilevel"/>
    <w:tmpl w:val="C77C8A9C"/>
    <w:lvl w:ilvl="0" w:tplc="147C4DA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3277B0"/>
    <w:multiLevelType w:val="hybridMultilevel"/>
    <w:tmpl w:val="CB6EF610"/>
    <w:lvl w:ilvl="0" w:tplc="1AA82132">
      <w:start w:val="3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4"/>
  </w:num>
  <w:num w:numId="3">
    <w:abstractNumId w:val="22"/>
  </w:num>
  <w:num w:numId="4">
    <w:abstractNumId w:val="19"/>
  </w:num>
  <w:num w:numId="5">
    <w:abstractNumId w:val="41"/>
  </w:num>
  <w:num w:numId="6">
    <w:abstractNumId w:val="27"/>
  </w:num>
  <w:num w:numId="7">
    <w:abstractNumId w:val="24"/>
  </w:num>
  <w:num w:numId="8">
    <w:abstractNumId w:val="12"/>
  </w:num>
  <w:num w:numId="9">
    <w:abstractNumId w:val="39"/>
  </w:num>
  <w:num w:numId="10">
    <w:abstractNumId w:val="2"/>
  </w:num>
  <w:num w:numId="11">
    <w:abstractNumId w:val="11"/>
  </w:num>
  <w:num w:numId="12">
    <w:abstractNumId w:val="8"/>
  </w:num>
  <w:num w:numId="13">
    <w:abstractNumId w:val="17"/>
  </w:num>
  <w:num w:numId="14">
    <w:abstractNumId w:val="9"/>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3"/>
  </w:num>
  <w:num w:numId="19">
    <w:abstractNumId w:val="35"/>
  </w:num>
  <w:num w:numId="20">
    <w:abstractNumId w:val="38"/>
  </w:num>
  <w:num w:numId="21">
    <w:abstractNumId w:val="21"/>
  </w:num>
  <w:num w:numId="22">
    <w:abstractNumId w:val="0"/>
  </w:num>
  <w:num w:numId="23">
    <w:abstractNumId w:val="33"/>
  </w:num>
  <w:num w:numId="24">
    <w:abstractNumId w:val="25"/>
  </w:num>
  <w:num w:numId="25">
    <w:abstractNumId w:val="15"/>
  </w:num>
  <w:num w:numId="26">
    <w:abstractNumId w:val="5"/>
  </w:num>
  <w:num w:numId="27">
    <w:abstractNumId w:val="40"/>
  </w:num>
  <w:num w:numId="28">
    <w:abstractNumId w:val="3"/>
  </w:num>
  <w:num w:numId="29">
    <w:abstractNumId w:val="36"/>
  </w:num>
  <w:num w:numId="30">
    <w:abstractNumId w:val="26"/>
  </w:num>
  <w:num w:numId="31">
    <w:abstractNumId w:val="31"/>
  </w:num>
  <w:num w:numId="32">
    <w:abstractNumId w:val="14"/>
  </w:num>
  <w:num w:numId="33">
    <w:abstractNumId w:val="18"/>
  </w:num>
  <w:num w:numId="34">
    <w:abstractNumId w:val="6"/>
  </w:num>
  <w:num w:numId="35">
    <w:abstractNumId w:val="20"/>
  </w:num>
  <w:num w:numId="36">
    <w:abstractNumId w:val="10"/>
  </w:num>
  <w:num w:numId="37">
    <w:abstractNumId w:val="32"/>
  </w:num>
  <w:num w:numId="38">
    <w:abstractNumId w:val="30"/>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29"/>
  </w:num>
  <w:num w:numId="41">
    <w:abstractNumId w:val="7"/>
  </w:num>
  <w:num w:numId="42">
    <w:abstractNumId w:val="13"/>
  </w:num>
  <w:num w:numId="43">
    <w:abstractNumId w:val="28"/>
  </w:num>
  <w:num w:numId="44">
    <w:abstractNumId w:val="37"/>
  </w:num>
  <w:num w:numId="4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1E4"/>
    <w:rsid w:val="00002FDB"/>
    <w:rsid w:val="00003165"/>
    <w:rsid w:val="0000334E"/>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0A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4984"/>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1A6"/>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1C8F"/>
    <w:rsid w:val="0004357F"/>
    <w:rsid w:val="00043CA2"/>
    <w:rsid w:val="00044021"/>
    <w:rsid w:val="0004423B"/>
    <w:rsid w:val="000443DE"/>
    <w:rsid w:val="00044DA6"/>
    <w:rsid w:val="00045108"/>
    <w:rsid w:val="000460EF"/>
    <w:rsid w:val="000466C6"/>
    <w:rsid w:val="00046D4B"/>
    <w:rsid w:val="00047056"/>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1B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224"/>
    <w:rsid w:val="0008356D"/>
    <w:rsid w:val="0008369B"/>
    <w:rsid w:val="00083725"/>
    <w:rsid w:val="00083BC8"/>
    <w:rsid w:val="000840AF"/>
    <w:rsid w:val="00084510"/>
    <w:rsid w:val="0008490A"/>
    <w:rsid w:val="00084B2D"/>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64"/>
    <w:rsid w:val="00093E9F"/>
    <w:rsid w:val="00094FCA"/>
    <w:rsid w:val="00095375"/>
    <w:rsid w:val="00095FCD"/>
    <w:rsid w:val="00096BC9"/>
    <w:rsid w:val="00096CF4"/>
    <w:rsid w:val="00097266"/>
    <w:rsid w:val="000A078C"/>
    <w:rsid w:val="000A0E77"/>
    <w:rsid w:val="000A14E3"/>
    <w:rsid w:val="000A1BA5"/>
    <w:rsid w:val="000A1E95"/>
    <w:rsid w:val="000A2CAF"/>
    <w:rsid w:val="000A37A5"/>
    <w:rsid w:val="000A380C"/>
    <w:rsid w:val="000A4158"/>
    <w:rsid w:val="000A488F"/>
    <w:rsid w:val="000A4A9E"/>
    <w:rsid w:val="000A5154"/>
    <w:rsid w:val="000A55B8"/>
    <w:rsid w:val="000A5653"/>
    <w:rsid w:val="000A5EDA"/>
    <w:rsid w:val="000A60DD"/>
    <w:rsid w:val="000A6426"/>
    <w:rsid w:val="000A6567"/>
    <w:rsid w:val="000A683C"/>
    <w:rsid w:val="000A7647"/>
    <w:rsid w:val="000B0643"/>
    <w:rsid w:val="000B09B7"/>
    <w:rsid w:val="000B0C8C"/>
    <w:rsid w:val="000B3216"/>
    <w:rsid w:val="000B4996"/>
    <w:rsid w:val="000B5F47"/>
    <w:rsid w:val="000B66A6"/>
    <w:rsid w:val="000B7123"/>
    <w:rsid w:val="000C0433"/>
    <w:rsid w:val="000C0467"/>
    <w:rsid w:val="000C06E1"/>
    <w:rsid w:val="000C16C7"/>
    <w:rsid w:val="000C21E2"/>
    <w:rsid w:val="000C2908"/>
    <w:rsid w:val="000C33A8"/>
    <w:rsid w:val="000C34D6"/>
    <w:rsid w:val="000C39A1"/>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0B3"/>
    <w:rsid w:val="000D2341"/>
    <w:rsid w:val="000D2630"/>
    <w:rsid w:val="000D275B"/>
    <w:rsid w:val="000D27DF"/>
    <w:rsid w:val="000D2A3F"/>
    <w:rsid w:val="000D2AFF"/>
    <w:rsid w:val="000D3D5C"/>
    <w:rsid w:val="000D427B"/>
    <w:rsid w:val="000D4ABD"/>
    <w:rsid w:val="000D4D27"/>
    <w:rsid w:val="000D4E1E"/>
    <w:rsid w:val="000D5510"/>
    <w:rsid w:val="000D5846"/>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4FA"/>
    <w:rsid w:val="000F1710"/>
    <w:rsid w:val="000F1939"/>
    <w:rsid w:val="000F1CB0"/>
    <w:rsid w:val="000F218E"/>
    <w:rsid w:val="000F2438"/>
    <w:rsid w:val="000F26CF"/>
    <w:rsid w:val="000F2E09"/>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9D4"/>
    <w:rsid w:val="00107F1D"/>
    <w:rsid w:val="001102F6"/>
    <w:rsid w:val="00110A3B"/>
    <w:rsid w:val="00111A44"/>
    <w:rsid w:val="00112C0B"/>
    <w:rsid w:val="00113A32"/>
    <w:rsid w:val="00114239"/>
    <w:rsid w:val="0011474F"/>
    <w:rsid w:val="00114951"/>
    <w:rsid w:val="00114C0D"/>
    <w:rsid w:val="00115CE3"/>
    <w:rsid w:val="0011635F"/>
    <w:rsid w:val="00116625"/>
    <w:rsid w:val="00116645"/>
    <w:rsid w:val="001167E8"/>
    <w:rsid w:val="00116886"/>
    <w:rsid w:val="00116F48"/>
    <w:rsid w:val="00117B9E"/>
    <w:rsid w:val="00120600"/>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2796A"/>
    <w:rsid w:val="001300EB"/>
    <w:rsid w:val="00131456"/>
    <w:rsid w:val="001318F6"/>
    <w:rsid w:val="00131A50"/>
    <w:rsid w:val="00131C3F"/>
    <w:rsid w:val="00131D60"/>
    <w:rsid w:val="0013215E"/>
    <w:rsid w:val="00133013"/>
    <w:rsid w:val="0013363D"/>
    <w:rsid w:val="00134CCC"/>
    <w:rsid w:val="00134DE3"/>
    <w:rsid w:val="001352F2"/>
    <w:rsid w:val="001358FF"/>
    <w:rsid w:val="00136678"/>
    <w:rsid w:val="001371FD"/>
    <w:rsid w:val="00137349"/>
    <w:rsid w:val="001378A7"/>
    <w:rsid w:val="00137A41"/>
    <w:rsid w:val="00137B69"/>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4E22"/>
    <w:rsid w:val="0014512D"/>
    <w:rsid w:val="001453CA"/>
    <w:rsid w:val="001469E3"/>
    <w:rsid w:val="00147738"/>
    <w:rsid w:val="0015000D"/>
    <w:rsid w:val="001509C6"/>
    <w:rsid w:val="00150DF3"/>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9FD"/>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3F7A"/>
    <w:rsid w:val="00194547"/>
    <w:rsid w:val="00194DEB"/>
    <w:rsid w:val="001955D7"/>
    <w:rsid w:val="00195B96"/>
    <w:rsid w:val="00196671"/>
    <w:rsid w:val="001966C5"/>
    <w:rsid w:val="001967FD"/>
    <w:rsid w:val="001969C4"/>
    <w:rsid w:val="00196B7D"/>
    <w:rsid w:val="00197068"/>
    <w:rsid w:val="0019768A"/>
    <w:rsid w:val="001A03A4"/>
    <w:rsid w:val="001A05F5"/>
    <w:rsid w:val="001A06B6"/>
    <w:rsid w:val="001A08B0"/>
    <w:rsid w:val="001A2930"/>
    <w:rsid w:val="001A3832"/>
    <w:rsid w:val="001A3F69"/>
    <w:rsid w:val="001A40E4"/>
    <w:rsid w:val="001A491A"/>
    <w:rsid w:val="001A50BB"/>
    <w:rsid w:val="001A52BE"/>
    <w:rsid w:val="001A67A3"/>
    <w:rsid w:val="001A7CF7"/>
    <w:rsid w:val="001B0204"/>
    <w:rsid w:val="001B0807"/>
    <w:rsid w:val="001B0F0C"/>
    <w:rsid w:val="001B220B"/>
    <w:rsid w:val="001B2F5C"/>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1A2D"/>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548"/>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5FF"/>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4FD"/>
    <w:rsid w:val="00223E82"/>
    <w:rsid w:val="0022409D"/>
    <w:rsid w:val="002242FF"/>
    <w:rsid w:val="002243A8"/>
    <w:rsid w:val="00225162"/>
    <w:rsid w:val="00226206"/>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D75"/>
    <w:rsid w:val="00256FC0"/>
    <w:rsid w:val="0025763C"/>
    <w:rsid w:val="00257B37"/>
    <w:rsid w:val="00257C71"/>
    <w:rsid w:val="00257E49"/>
    <w:rsid w:val="00260345"/>
    <w:rsid w:val="002605C3"/>
    <w:rsid w:val="002608E1"/>
    <w:rsid w:val="00260A9E"/>
    <w:rsid w:val="00260DBE"/>
    <w:rsid w:val="00262A65"/>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2B5F"/>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66"/>
    <w:rsid w:val="00295D97"/>
    <w:rsid w:val="00295F92"/>
    <w:rsid w:val="0029634F"/>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5E6"/>
    <w:rsid w:val="002A773B"/>
    <w:rsid w:val="002A7AE8"/>
    <w:rsid w:val="002A7D58"/>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48"/>
    <w:rsid w:val="002B72C2"/>
    <w:rsid w:val="002B72DB"/>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660"/>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5EF6"/>
    <w:rsid w:val="002E6178"/>
    <w:rsid w:val="002E6672"/>
    <w:rsid w:val="002E68E9"/>
    <w:rsid w:val="002E6D6D"/>
    <w:rsid w:val="002E7146"/>
    <w:rsid w:val="002E7727"/>
    <w:rsid w:val="002E7C3E"/>
    <w:rsid w:val="002F0DD2"/>
    <w:rsid w:val="002F11AA"/>
    <w:rsid w:val="002F32B5"/>
    <w:rsid w:val="002F3D46"/>
    <w:rsid w:val="002F4476"/>
    <w:rsid w:val="002F44ED"/>
    <w:rsid w:val="002F4B83"/>
    <w:rsid w:val="002F653D"/>
    <w:rsid w:val="002F6E45"/>
    <w:rsid w:val="002F7457"/>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58D0"/>
    <w:rsid w:val="00316125"/>
    <w:rsid w:val="003161D3"/>
    <w:rsid w:val="00316403"/>
    <w:rsid w:val="00316425"/>
    <w:rsid w:val="0031689D"/>
    <w:rsid w:val="003168D2"/>
    <w:rsid w:val="00316922"/>
    <w:rsid w:val="00316AEE"/>
    <w:rsid w:val="00316F40"/>
    <w:rsid w:val="003175DE"/>
    <w:rsid w:val="00317847"/>
    <w:rsid w:val="00317BBC"/>
    <w:rsid w:val="00320060"/>
    <w:rsid w:val="003204BB"/>
    <w:rsid w:val="00320FA6"/>
    <w:rsid w:val="00321E9E"/>
    <w:rsid w:val="00321F3E"/>
    <w:rsid w:val="003227E6"/>
    <w:rsid w:val="00322BFA"/>
    <w:rsid w:val="00323005"/>
    <w:rsid w:val="00323338"/>
    <w:rsid w:val="0032334B"/>
    <w:rsid w:val="003233EB"/>
    <w:rsid w:val="0032355B"/>
    <w:rsid w:val="00323A97"/>
    <w:rsid w:val="00323C53"/>
    <w:rsid w:val="003247C2"/>
    <w:rsid w:val="00324B8E"/>
    <w:rsid w:val="00324ECE"/>
    <w:rsid w:val="00324FFA"/>
    <w:rsid w:val="00325078"/>
    <w:rsid w:val="0032556F"/>
    <w:rsid w:val="00325895"/>
    <w:rsid w:val="00326892"/>
    <w:rsid w:val="00327402"/>
    <w:rsid w:val="003279AF"/>
    <w:rsid w:val="003303EB"/>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1E96"/>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4F5E"/>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1F5"/>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795"/>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5F5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1F0"/>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328"/>
    <w:rsid w:val="003C4E77"/>
    <w:rsid w:val="003C5336"/>
    <w:rsid w:val="003C5C5C"/>
    <w:rsid w:val="003C5ECB"/>
    <w:rsid w:val="003C6496"/>
    <w:rsid w:val="003C6C3B"/>
    <w:rsid w:val="003C6C9C"/>
    <w:rsid w:val="003C70A4"/>
    <w:rsid w:val="003C72BA"/>
    <w:rsid w:val="003C75E2"/>
    <w:rsid w:val="003C790E"/>
    <w:rsid w:val="003C79C3"/>
    <w:rsid w:val="003C7EE9"/>
    <w:rsid w:val="003D033B"/>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992"/>
    <w:rsid w:val="003E5FA7"/>
    <w:rsid w:val="003E6457"/>
    <w:rsid w:val="003E6570"/>
    <w:rsid w:val="003E6A80"/>
    <w:rsid w:val="003E6B48"/>
    <w:rsid w:val="003E737B"/>
    <w:rsid w:val="003F01D8"/>
    <w:rsid w:val="003F027C"/>
    <w:rsid w:val="003F07F0"/>
    <w:rsid w:val="003F0E38"/>
    <w:rsid w:val="003F0FE7"/>
    <w:rsid w:val="003F134B"/>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12A3"/>
    <w:rsid w:val="00401DBF"/>
    <w:rsid w:val="00401DC0"/>
    <w:rsid w:val="00401E4E"/>
    <w:rsid w:val="004025C0"/>
    <w:rsid w:val="004029A8"/>
    <w:rsid w:val="00402FB1"/>
    <w:rsid w:val="00403023"/>
    <w:rsid w:val="004037D9"/>
    <w:rsid w:val="0040390D"/>
    <w:rsid w:val="00403E26"/>
    <w:rsid w:val="00404132"/>
    <w:rsid w:val="00404660"/>
    <w:rsid w:val="004047C6"/>
    <w:rsid w:val="00404D4F"/>
    <w:rsid w:val="00404FFE"/>
    <w:rsid w:val="00405203"/>
    <w:rsid w:val="00405519"/>
    <w:rsid w:val="0040749D"/>
    <w:rsid w:val="004074AB"/>
    <w:rsid w:val="0040764C"/>
    <w:rsid w:val="0040775A"/>
    <w:rsid w:val="004077A6"/>
    <w:rsid w:val="004077AF"/>
    <w:rsid w:val="00407ADC"/>
    <w:rsid w:val="00407BA6"/>
    <w:rsid w:val="00407C4A"/>
    <w:rsid w:val="00407D0F"/>
    <w:rsid w:val="004102CD"/>
    <w:rsid w:val="00410C43"/>
    <w:rsid w:val="00410DD0"/>
    <w:rsid w:val="00411385"/>
    <w:rsid w:val="00411E25"/>
    <w:rsid w:val="00411F89"/>
    <w:rsid w:val="004121EF"/>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DDC"/>
    <w:rsid w:val="00432F64"/>
    <w:rsid w:val="0043395C"/>
    <w:rsid w:val="00433C12"/>
    <w:rsid w:val="00433E03"/>
    <w:rsid w:val="004342C6"/>
    <w:rsid w:val="004344F1"/>
    <w:rsid w:val="00434542"/>
    <w:rsid w:val="004348D1"/>
    <w:rsid w:val="00434D6C"/>
    <w:rsid w:val="00434FED"/>
    <w:rsid w:val="0043508A"/>
    <w:rsid w:val="00436627"/>
    <w:rsid w:val="0043662D"/>
    <w:rsid w:val="004366AF"/>
    <w:rsid w:val="004369E7"/>
    <w:rsid w:val="00436F80"/>
    <w:rsid w:val="00437096"/>
    <w:rsid w:val="0043720E"/>
    <w:rsid w:val="00437537"/>
    <w:rsid w:val="00437C7C"/>
    <w:rsid w:val="00440999"/>
    <w:rsid w:val="00441DBE"/>
    <w:rsid w:val="004424A6"/>
    <w:rsid w:val="00442E4B"/>
    <w:rsid w:val="0044332D"/>
    <w:rsid w:val="0044364A"/>
    <w:rsid w:val="0044394B"/>
    <w:rsid w:val="00443BF0"/>
    <w:rsid w:val="00444035"/>
    <w:rsid w:val="0044447F"/>
    <w:rsid w:val="00444FAC"/>
    <w:rsid w:val="004450D9"/>
    <w:rsid w:val="004459DC"/>
    <w:rsid w:val="004460B4"/>
    <w:rsid w:val="004461AE"/>
    <w:rsid w:val="004465D7"/>
    <w:rsid w:val="00446C12"/>
    <w:rsid w:val="00446F0A"/>
    <w:rsid w:val="004476C6"/>
    <w:rsid w:val="00447B33"/>
    <w:rsid w:val="00447E27"/>
    <w:rsid w:val="00447FE1"/>
    <w:rsid w:val="004502E9"/>
    <w:rsid w:val="00450448"/>
    <w:rsid w:val="004507CC"/>
    <w:rsid w:val="004508C9"/>
    <w:rsid w:val="00450A17"/>
    <w:rsid w:val="00451022"/>
    <w:rsid w:val="00451613"/>
    <w:rsid w:val="0045169B"/>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4A2"/>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576"/>
    <w:rsid w:val="00472AD8"/>
    <w:rsid w:val="00472C37"/>
    <w:rsid w:val="0047376C"/>
    <w:rsid w:val="004738E9"/>
    <w:rsid w:val="00473ADF"/>
    <w:rsid w:val="00473B56"/>
    <w:rsid w:val="00473B59"/>
    <w:rsid w:val="00473DD2"/>
    <w:rsid w:val="00474247"/>
    <w:rsid w:val="00474579"/>
    <w:rsid w:val="00474A86"/>
    <w:rsid w:val="00474E78"/>
    <w:rsid w:val="0047670A"/>
    <w:rsid w:val="0047727E"/>
    <w:rsid w:val="00477325"/>
    <w:rsid w:val="0047768B"/>
    <w:rsid w:val="00480436"/>
    <w:rsid w:val="00480FB8"/>
    <w:rsid w:val="00481444"/>
    <w:rsid w:val="004817DF"/>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0DF"/>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4CB6"/>
    <w:rsid w:val="004B5344"/>
    <w:rsid w:val="004B559D"/>
    <w:rsid w:val="004B571B"/>
    <w:rsid w:val="004B5B49"/>
    <w:rsid w:val="004B64D6"/>
    <w:rsid w:val="004B6BB1"/>
    <w:rsid w:val="004B6E06"/>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EF9"/>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5E66"/>
    <w:rsid w:val="004D6038"/>
    <w:rsid w:val="004D637C"/>
    <w:rsid w:val="004D6A73"/>
    <w:rsid w:val="004D6F85"/>
    <w:rsid w:val="004D7311"/>
    <w:rsid w:val="004D7A89"/>
    <w:rsid w:val="004E055F"/>
    <w:rsid w:val="004E0F9B"/>
    <w:rsid w:val="004E104F"/>
    <w:rsid w:val="004E186D"/>
    <w:rsid w:val="004E20E6"/>
    <w:rsid w:val="004E38E5"/>
    <w:rsid w:val="004E3A9C"/>
    <w:rsid w:val="004E4139"/>
    <w:rsid w:val="004E49FF"/>
    <w:rsid w:val="004E4BC3"/>
    <w:rsid w:val="004E5431"/>
    <w:rsid w:val="004E548C"/>
    <w:rsid w:val="004E5CAD"/>
    <w:rsid w:val="004E64B9"/>
    <w:rsid w:val="004E6AB1"/>
    <w:rsid w:val="004E705F"/>
    <w:rsid w:val="004E7BA0"/>
    <w:rsid w:val="004E7D81"/>
    <w:rsid w:val="004F04B5"/>
    <w:rsid w:val="004F0CC0"/>
    <w:rsid w:val="004F11C0"/>
    <w:rsid w:val="004F11CF"/>
    <w:rsid w:val="004F13F5"/>
    <w:rsid w:val="004F1967"/>
    <w:rsid w:val="004F21BB"/>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268A"/>
    <w:rsid w:val="005130BA"/>
    <w:rsid w:val="005135F6"/>
    <w:rsid w:val="00514E40"/>
    <w:rsid w:val="00515304"/>
    <w:rsid w:val="00515C12"/>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27D92"/>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3F3"/>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1A"/>
    <w:rsid w:val="0057454C"/>
    <w:rsid w:val="00574C9F"/>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97C53"/>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0C"/>
    <w:rsid w:val="005D2291"/>
    <w:rsid w:val="005D2DC0"/>
    <w:rsid w:val="005D2E1D"/>
    <w:rsid w:val="005D30D0"/>
    <w:rsid w:val="005D3814"/>
    <w:rsid w:val="005D39A1"/>
    <w:rsid w:val="005D3AB3"/>
    <w:rsid w:val="005D3D3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59D8"/>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5B6C"/>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47E7D"/>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1D1F"/>
    <w:rsid w:val="00662413"/>
    <w:rsid w:val="00662A51"/>
    <w:rsid w:val="00662C19"/>
    <w:rsid w:val="00662D1C"/>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3E9"/>
    <w:rsid w:val="00676424"/>
    <w:rsid w:val="00676C1F"/>
    <w:rsid w:val="00677143"/>
    <w:rsid w:val="00677326"/>
    <w:rsid w:val="006773A1"/>
    <w:rsid w:val="006802FE"/>
    <w:rsid w:val="0068036B"/>
    <w:rsid w:val="00680AE7"/>
    <w:rsid w:val="00680BD8"/>
    <w:rsid w:val="0068199C"/>
    <w:rsid w:val="00681AED"/>
    <w:rsid w:val="00681EAE"/>
    <w:rsid w:val="00682234"/>
    <w:rsid w:val="00682602"/>
    <w:rsid w:val="00682C1E"/>
    <w:rsid w:val="00682EC8"/>
    <w:rsid w:val="006843CB"/>
    <w:rsid w:val="006844B3"/>
    <w:rsid w:val="00684A09"/>
    <w:rsid w:val="00684AED"/>
    <w:rsid w:val="00684C91"/>
    <w:rsid w:val="0068524C"/>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6E2F"/>
    <w:rsid w:val="00696FAE"/>
    <w:rsid w:val="00696FE4"/>
    <w:rsid w:val="006970B3"/>
    <w:rsid w:val="006976DB"/>
    <w:rsid w:val="00697C5A"/>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2B2E"/>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9C"/>
    <w:rsid w:val="006D3893"/>
    <w:rsid w:val="006D44B4"/>
    <w:rsid w:val="006D4C13"/>
    <w:rsid w:val="006D5573"/>
    <w:rsid w:val="006D6286"/>
    <w:rsid w:val="006D62F4"/>
    <w:rsid w:val="006D6865"/>
    <w:rsid w:val="006D6D56"/>
    <w:rsid w:val="006D7161"/>
    <w:rsid w:val="006D75D1"/>
    <w:rsid w:val="006D7B37"/>
    <w:rsid w:val="006E0677"/>
    <w:rsid w:val="006E0870"/>
    <w:rsid w:val="006E0BCF"/>
    <w:rsid w:val="006E0DC6"/>
    <w:rsid w:val="006E0E61"/>
    <w:rsid w:val="006E0FCB"/>
    <w:rsid w:val="006E200F"/>
    <w:rsid w:val="006E2A00"/>
    <w:rsid w:val="006E2B1A"/>
    <w:rsid w:val="006E32A8"/>
    <w:rsid w:val="006E441A"/>
    <w:rsid w:val="006E4569"/>
    <w:rsid w:val="006E4821"/>
    <w:rsid w:val="006E543C"/>
    <w:rsid w:val="006E6514"/>
    <w:rsid w:val="006E659A"/>
    <w:rsid w:val="006E67EE"/>
    <w:rsid w:val="006E694A"/>
    <w:rsid w:val="006E6AFD"/>
    <w:rsid w:val="006F0510"/>
    <w:rsid w:val="006F0F8C"/>
    <w:rsid w:val="006F12CE"/>
    <w:rsid w:val="006F1E59"/>
    <w:rsid w:val="006F2026"/>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0794D"/>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0F7"/>
    <w:rsid w:val="00724672"/>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1864"/>
    <w:rsid w:val="007526A1"/>
    <w:rsid w:val="00752DB9"/>
    <w:rsid w:val="00752E46"/>
    <w:rsid w:val="00752F09"/>
    <w:rsid w:val="007530C0"/>
    <w:rsid w:val="0075413D"/>
    <w:rsid w:val="0075541A"/>
    <w:rsid w:val="007559F8"/>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6FE"/>
    <w:rsid w:val="00764AB3"/>
    <w:rsid w:val="00764EA3"/>
    <w:rsid w:val="007651F2"/>
    <w:rsid w:val="00765353"/>
    <w:rsid w:val="0076603E"/>
    <w:rsid w:val="00766282"/>
    <w:rsid w:val="00766F65"/>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133C"/>
    <w:rsid w:val="00782844"/>
    <w:rsid w:val="00782A62"/>
    <w:rsid w:val="00782EBF"/>
    <w:rsid w:val="00782FDA"/>
    <w:rsid w:val="007830DD"/>
    <w:rsid w:val="00783465"/>
    <w:rsid w:val="0078355A"/>
    <w:rsid w:val="00784764"/>
    <w:rsid w:val="00784B2C"/>
    <w:rsid w:val="0078509A"/>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1E1B"/>
    <w:rsid w:val="007A2DC7"/>
    <w:rsid w:val="007A2E3E"/>
    <w:rsid w:val="007A3993"/>
    <w:rsid w:val="007A452C"/>
    <w:rsid w:val="007A4E46"/>
    <w:rsid w:val="007A5161"/>
    <w:rsid w:val="007A5379"/>
    <w:rsid w:val="007A65E6"/>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091"/>
    <w:rsid w:val="007C19BD"/>
    <w:rsid w:val="007C207E"/>
    <w:rsid w:val="007C227A"/>
    <w:rsid w:val="007C2426"/>
    <w:rsid w:val="007C2A06"/>
    <w:rsid w:val="007C2CC5"/>
    <w:rsid w:val="007C2EF9"/>
    <w:rsid w:val="007C2F31"/>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69FC"/>
    <w:rsid w:val="00816DB3"/>
    <w:rsid w:val="00817196"/>
    <w:rsid w:val="00817B87"/>
    <w:rsid w:val="00817C5D"/>
    <w:rsid w:val="0082010B"/>
    <w:rsid w:val="00820917"/>
    <w:rsid w:val="00820AFB"/>
    <w:rsid w:val="00820FD0"/>
    <w:rsid w:val="008210B6"/>
    <w:rsid w:val="00822194"/>
    <w:rsid w:val="00822C9A"/>
    <w:rsid w:val="00823654"/>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1775"/>
    <w:rsid w:val="00832197"/>
    <w:rsid w:val="00832208"/>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BF5"/>
    <w:rsid w:val="00874FD2"/>
    <w:rsid w:val="00875130"/>
    <w:rsid w:val="00875F4A"/>
    <w:rsid w:val="008765C0"/>
    <w:rsid w:val="00876DE0"/>
    <w:rsid w:val="00876F25"/>
    <w:rsid w:val="00877006"/>
    <w:rsid w:val="0087720E"/>
    <w:rsid w:val="008800E3"/>
    <w:rsid w:val="00880206"/>
    <w:rsid w:val="0088078B"/>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975"/>
    <w:rsid w:val="00886F42"/>
    <w:rsid w:val="00887302"/>
    <w:rsid w:val="00887D09"/>
    <w:rsid w:val="0089023F"/>
    <w:rsid w:val="0089047E"/>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134"/>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079"/>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8BA"/>
    <w:rsid w:val="008D09E2"/>
    <w:rsid w:val="008D25A8"/>
    <w:rsid w:val="008D2929"/>
    <w:rsid w:val="008D2D3F"/>
    <w:rsid w:val="008D46DA"/>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37A"/>
    <w:rsid w:val="008E2555"/>
    <w:rsid w:val="008E26BA"/>
    <w:rsid w:val="008E2BED"/>
    <w:rsid w:val="008E4A70"/>
    <w:rsid w:val="008E4D0E"/>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CE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AB"/>
    <w:rsid w:val="00960DED"/>
    <w:rsid w:val="00961062"/>
    <w:rsid w:val="00961BBF"/>
    <w:rsid w:val="00961E39"/>
    <w:rsid w:val="00962134"/>
    <w:rsid w:val="0096356B"/>
    <w:rsid w:val="0096367F"/>
    <w:rsid w:val="00963FA1"/>
    <w:rsid w:val="009649B9"/>
    <w:rsid w:val="00964B0B"/>
    <w:rsid w:val="009653EA"/>
    <w:rsid w:val="00965AD7"/>
    <w:rsid w:val="0096632C"/>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0EF2"/>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A56"/>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B48"/>
    <w:rsid w:val="009E228A"/>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EEF"/>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08F"/>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0BD"/>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174"/>
    <w:rsid w:val="00A27485"/>
    <w:rsid w:val="00A3041F"/>
    <w:rsid w:val="00A30883"/>
    <w:rsid w:val="00A309F3"/>
    <w:rsid w:val="00A30A31"/>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6BF0"/>
    <w:rsid w:val="00A37A7A"/>
    <w:rsid w:val="00A37BC4"/>
    <w:rsid w:val="00A4030B"/>
    <w:rsid w:val="00A403FC"/>
    <w:rsid w:val="00A4044C"/>
    <w:rsid w:val="00A4048D"/>
    <w:rsid w:val="00A407A1"/>
    <w:rsid w:val="00A40CCA"/>
    <w:rsid w:val="00A40DEA"/>
    <w:rsid w:val="00A4161C"/>
    <w:rsid w:val="00A436C2"/>
    <w:rsid w:val="00A44142"/>
    <w:rsid w:val="00A44726"/>
    <w:rsid w:val="00A44C10"/>
    <w:rsid w:val="00A4612E"/>
    <w:rsid w:val="00A46503"/>
    <w:rsid w:val="00A47A44"/>
    <w:rsid w:val="00A50670"/>
    <w:rsid w:val="00A50877"/>
    <w:rsid w:val="00A50EF9"/>
    <w:rsid w:val="00A51038"/>
    <w:rsid w:val="00A51952"/>
    <w:rsid w:val="00A53A90"/>
    <w:rsid w:val="00A5477A"/>
    <w:rsid w:val="00A54A4C"/>
    <w:rsid w:val="00A54C57"/>
    <w:rsid w:val="00A54E83"/>
    <w:rsid w:val="00A55D89"/>
    <w:rsid w:val="00A560C6"/>
    <w:rsid w:val="00A5621C"/>
    <w:rsid w:val="00A56651"/>
    <w:rsid w:val="00A56B4E"/>
    <w:rsid w:val="00A5706D"/>
    <w:rsid w:val="00A5749E"/>
    <w:rsid w:val="00A601ED"/>
    <w:rsid w:val="00A61395"/>
    <w:rsid w:val="00A617D2"/>
    <w:rsid w:val="00A61ABD"/>
    <w:rsid w:val="00A622EF"/>
    <w:rsid w:val="00A62487"/>
    <w:rsid w:val="00A62C75"/>
    <w:rsid w:val="00A62FF0"/>
    <w:rsid w:val="00A63438"/>
    <w:rsid w:val="00A63CCE"/>
    <w:rsid w:val="00A643AE"/>
    <w:rsid w:val="00A648E8"/>
    <w:rsid w:val="00A652DF"/>
    <w:rsid w:val="00A66947"/>
    <w:rsid w:val="00A67C6B"/>
    <w:rsid w:val="00A70312"/>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97E60"/>
    <w:rsid w:val="00AA0004"/>
    <w:rsid w:val="00AA0DA8"/>
    <w:rsid w:val="00AA10E2"/>
    <w:rsid w:val="00AA1871"/>
    <w:rsid w:val="00AA1E36"/>
    <w:rsid w:val="00AA24F2"/>
    <w:rsid w:val="00AA27BA"/>
    <w:rsid w:val="00AA496B"/>
    <w:rsid w:val="00AA4DBA"/>
    <w:rsid w:val="00AA52AE"/>
    <w:rsid w:val="00AA54B6"/>
    <w:rsid w:val="00AA55C6"/>
    <w:rsid w:val="00AA5B13"/>
    <w:rsid w:val="00AA6881"/>
    <w:rsid w:val="00AA6E97"/>
    <w:rsid w:val="00AB04F7"/>
    <w:rsid w:val="00AB2B03"/>
    <w:rsid w:val="00AB369D"/>
    <w:rsid w:val="00AB37F8"/>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716"/>
    <w:rsid w:val="00AC6C03"/>
    <w:rsid w:val="00AC71D7"/>
    <w:rsid w:val="00AC7592"/>
    <w:rsid w:val="00AC7AEC"/>
    <w:rsid w:val="00AD02BB"/>
    <w:rsid w:val="00AD0715"/>
    <w:rsid w:val="00AD0CB4"/>
    <w:rsid w:val="00AD1900"/>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865"/>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18A"/>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09D"/>
    <w:rsid w:val="00B1339C"/>
    <w:rsid w:val="00B13604"/>
    <w:rsid w:val="00B143B3"/>
    <w:rsid w:val="00B1459A"/>
    <w:rsid w:val="00B14855"/>
    <w:rsid w:val="00B149E7"/>
    <w:rsid w:val="00B14D96"/>
    <w:rsid w:val="00B1521D"/>
    <w:rsid w:val="00B161C0"/>
    <w:rsid w:val="00B16635"/>
    <w:rsid w:val="00B16840"/>
    <w:rsid w:val="00B16B1E"/>
    <w:rsid w:val="00B16E6C"/>
    <w:rsid w:val="00B17082"/>
    <w:rsid w:val="00B20174"/>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2ECE"/>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77C90"/>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462E"/>
    <w:rsid w:val="00B86160"/>
    <w:rsid w:val="00B861DB"/>
    <w:rsid w:val="00B87B4F"/>
    <w:rsid w:val="00B87FBC"/>
    <w:rsid w:val="00B90B2F"/>
    <w:rsid w:val="00B91628"/>
    <w:rsid w:val="00B9197F"/>
    <w:rsid w:val="00B91DB7"/>
    <w:rsid w:val="00B925CD"/>
    <w:rsid w:val="00B9368E"/>
    <w:rsid w:val="00B939E6"/>
    <w:rsid w:val="00B93AA1"/>
    <w:rsid w:val="00B93F89"/>
    <w:rsid w:val="00B94476"/>
    <w:rsid w:val="00B94FD3"/>
    <w:rsid w:val="00B95C75"/>
    <w:rsid w:val="00B95E9C"/>
    <w:rsid w:val="00B96118"/>
    <w:rsid w:val="00B96151"/>
    <w:rsid w:val="00B96B53"/>
    <w:rsid w:val="00B979E0"/>
    <w:rsid w:val="00B97D87"/>
    <w:rsid w:val="00BA019C"/>
    <w:rsid w:val="00BA0E46"/>
    <w:rsid w:val="00BA1249"/>
    <w:rsid w:val="00BA15C8"/>
    <w:rsid w:val="00BA2080"/>
    <w:rsid w:val="00BA20CE"/>
    <w:rsid w:val="00BA245C"/>
    <w:rsid w:val="00BA25F4"/>
    <w:rsid w:val="00BA26DF"/>
    <w:rsid w:val="00BA3649"/>
    <w:rsid w:val="00BA3C73"/>
    <w:rsid w:val="00BA4A7D"/>
    <w:rsid w:val="00BA546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55A"/>
    <w:rsid w:val="00BB798A"/>
    <w:rsid w:val="00BB7BB8"/>
    <w:rsid w:val="00BC0199"/>
    <w:rsid w:val="00BC10D3"/>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52"/>
    <w:rsid w:val="00BC7587"/>
    <w:rsid w:val="00BC7EF2"/>
    <w:rsid w:val="00BD0A75"/>
    <w:rsid w:val="00BD107C"/>
    <w:rsid w:val="00BD1924"/>
    <w:rsid w:val="00BD1EFD"/>
    <w:rsid w:val="00BD234A"/>
    <w:rsid w:val="00BD2417"/>
    <w:rsid w:val="00BD2711"/>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2DA7"/>
    <w:rsid w:val="00BE3233"/>
    <w:rsid w:val="00BE38BD"/>
    <w:rsid w:val="00BE3A49"/>
    <w:rsid w:val="00BE3A4F"/>
    <w:rsid w:val="00BE3C4C"/>
    <w:rsid w:val="00BE44DC"/>
    <w:rsid w:val="00BE4B5A"/>
    <w:rsid w:val="00BE4E2A"/>
    <w:rsid w:val="00BE4FAB"/>
    <w:rsid w:val="00BE52AB"/>
    <w:rsid w:val="00BE5DA7"/>
    <w:rsid w:val="00BE6B7A"/>
    <w:rsid w:val="00BE6B8F"/>
    <w:rsid w:val="00BE6DAE"/>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4D55"/>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4DF5"/>
    <w:rsid w:val="00C35A11"/>
    <w:rsid w:val="00C36008"/>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67"/>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09"/>
    <w:rsid w:val="00C61C7F"/>
    <w:rsid w:val="00C61E4D"/>
    <w:rsid w:val="00C63325"/>
    <w:rsid w:val="00C636F3"/>
    <w:rsid w:val="00C642CF"/>
    <w:rsid w:val="00C64490"/>
    <w:rsid w:val="00C64A92"/>
    <w:rsid w:val="00C64E91"/>
    <w:rsid w:val="00C64F84"/>
    <w:rsid w:val="00C65144"/>
    <w:rsid w:val="00C65ED2"/>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3D8"/>
    <w:rsid w:val="00C85DCA"/>
    <w:rsid w:val="00C85E05"/>
    <w:rsid w:val="00C8603D"/>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DDE"/>
    <w:rsid w:val="00CB3E70"/>
    <w:rsid w:val="00CB4C09"/>
    <w:rsid w:val="00CB5368"/>
    <w:rsid w:val="00CB5394"/>
    <w:rsid w:val="00CB5568"/>
    <w:rsid w:val="00CB5634"/>
    <w:rsid w:val="00CB5985"/>
    <w:rsid w:val="00CB5FD7"/>
    <w:rsid w:val="00CB624B"/>
    <w:rsid w:val="00CB7124"/>
    <w:rsid w:val="00CC091C"/>
    <w:rsid w:val="00CC0BC8"/>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F79"/>
    <w:rsid w:val="00CC6835"/>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129"/>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0F1"/>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CF79AA"/>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1D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827"/>
    <w:rsid w:val="00D15FE0"/>
    <w:rsid w:val="00D161B2"/>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5F22"/>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A86"/>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A23"/>
    <w:rsid w:val="00D51E0F"/>
    <w:rsid w:val="00D51EB9"/>
    <w:rsid w:val="00D51F9D"/>
    <w:rsid w:val="00D52418"/>
    <w:rsid w:val="00D5260D"/>
    <w:rsid w:val="00D52661"/>
    <w:rsid w:val="00D53077"/>
    <w:rsid w:val="00D5344C"/>
    <w:rsid w:val="00D54195"/>
    <w:rsid w:val="00D54570"/>
    <w:rsid w:val="00D546FA"/>
    <w:rsid w:val="00D54C2B"/>
    <w:rsid w:val="00D55291"/>
    <w:rsid w:val="00D55331"/>
    <w:rsid w:val="00D559CC"/>
    <w:rsid w:val="00D55BDD"/>
    <w:rsid w:val="00D5644D"/>
    <w:rsid w:val="00D5648F"/>
    <w:rsid w:val="00D5663F"/>
    <w:rsid w:val="00D569AC"/>
    <w:rsid w:val="00D56D8B"/>
    <w:rsid w:val="00D56DFC"/>
    <w:rsid w:val="00D571AD"/>
    <w:rsid w:val="00D574C6"/>
    <w:rsid w:val="00D6015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196"/>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187"/>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2CEF"/>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A4A"/>
    <w:rsid w:val="00DB5F0E"/>
    <w:rsid w:val="00DB6FD0"/>
    <w:rsid w:val="00DB73DD"/>
    <w:rsid w:val="00DB7960"/>
    <w:rsid w:val="00DB7E51"/>
    <w:rsid w:val="00DB7FD0"/>
    <w:rsid w:val="00DC04E1"/>
    <w:rsid w:val="00DC07DA"/>
    <w:rsid w:val="00DC0B56"/>
    <w:rsid w:val="00DC114C"/>
    <w:rsid w:val="00DC170E"/>
    <w:rsid w:val="00DC2250"/>
    <w:rsid w:val="00DC2AF2"/>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497"/>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9CC"/>
    <w:rsid w:val="00DE6A4A"/>
    <w:rsid w:val="00DE6C32"/>
    <w:rsid w:val="00DE709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6D9"/>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50"/>
    <w:rsid w:val="00E20EF2"/>
    <w:rsid w:val="00E210D9"/>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82E"/>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7E1"/>
    <w:rsid w:val="00E5690E"/>
    <w:rsid w:val="00E56B6E"/>
    <w:rsid w:val="00E56BCA"/>
    <w:rsid w:val="00E57706"/>
    <w:rsid w:val="00E6005D"/>
    <w:rsid w:val="00E6054B"/>
    <w:rsid w:val="00E606DC"/>
    <w:rsid w:val="00E60EAF"/>
    <w:rsid w:val="00E60FDC"/>
    <w:rsid w:val="00E61946"/>
    <w:rsid w:val="00E61CB0"/>
    <w:rsid w:val="00E62296"/>
    <w:rsid w:val="00E62312"/>
    <w:rsid w:val="00E62D38"/>
    <w:rsid w:val="00E63308"/>
    <w:rsid w:val="00E63C46"/>
    <w:rsid w:val="00E64728"/>
    <w:rsid w:val="00E64ECB"/>
    <w:rsid w:val="00E65190"/>
    <w:rsid w:val="00E658D4"/>
    <w:rsid w:val="00E66323"/>
    <w:rsid w:val="00E66A5A"/>
    <w:rsid w:val="00E6712E"/>
    <w:rsid w:val="00E67439"/>
    <w:rsid w:val="00E67FA5"/>
    <w:rsid w:val="00E70E54"/>
    <w:rsid w:val="00E71E20"/>
    <w:rsid w:val="00E72022"/>
    <w:rsid w:val="00E72528"/>
    <w:rsid w:val="00E72605"/>
    <w:rsid w:val="00E729E7"/>
    <w:rsid w:val="00E72C83"/>
    <w:rsid w:val="00E73248"/>
    <w:rsid w:val="00E73DCA"/>
    <w:rsid w:val="00E741D9"/>
    <w:rsid w:val="00E7491D"/>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5797"/>
    <w:rsid w:val="00E96FDE"/>
    <w:rsid w:val="00E97321"/>
    <w:rsid w:val="00EA063A"/>
    <w:rsid w:val="00EA08A4"/>
    <w:rsid w:val="00EA0959"/>
    <w:rsid w:val="00EA1184"/>
    <w:rsid w:val="00EA11BD"/>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4A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4B6"/>
    <w:rsid w:val="00EC6680"/>
    <w:rsid w:val="00EC6C25"/>
    <w:rsid w:val="00EC6EBE"/>
    <w:rsid w:val="00EC75F6"/>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D67"/>
    <w:rsid w:val="00EE5DE2"/>
    <w:rsid w:val="00EE615D"/>
    <w:rsid w:val="00EE645E"/>
    <w:rsid w:val="00EE6AD3"/>
    <w:rsid w:val="00EE70A0"/>
    <w:rsid w:val="00EE7F6F"/>
    <w:rsid w:val="00EF016D"/>
    <w:rsid w:val="00EF0769"/>
    <w:rsid w:val="00EF0C33"/>
    <w:rsid w:val="00EF1174"/>
    <w:rsid w:val="00EF1AEB"/>
    <w:rsid w:val="00EF1F39"/>
    <w:rsid w:val="00EF3073"/>
    <w:rsid w:val="00EF349D"/>
    <w:rsid w:val="00EF3717"/>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1B5"/>
    <w:rsid w:val="00F057AB"/>
    <w:rsid w:val="00F05EF1"/>
    <w:rsid w:val="00F063B8"/>
    <w:rsid w:val="00F064C1"/>
    <w:rsid w:val="00F065E3"/>
    <w:rsid w:val="00F06717"/>
    <w:rsid w:val="00F068C8"/>
    <w:rsid w:val="00F06B66"/>
    <w:rsid w:val="00F06F47"/>
    <w:rsid w:val="00F07638"/>
    <w:rsid w:val="00F07E90"/>
    <w:rsid w:val="00F102DF"/>
    <w:rsid w:val="00F1138D"/>
    <w:rsid w:val="00F113B2"/>
    <w:rsid w:val="00F11F72"/>
    <w:rsid w:val="00F1203E"/>
    <w:rsid w:val="00F12D4F"/>
    <w:rsid w:val="00F13480"/>
    <w:rsid w:val="00F13B0D"/>
    <w:rsid w:val="00F13E25"/>
    <w:rsid w:val="00F143D2"/>
    <w:rsid w:val="00F14C58"/>
    <w:rsid w:val="00F14EAF"/>
    <w:rsid w:val="00F14F57"/>
    <w:rsid w:val="00F1506E"/>
    <w:rsid w:val="00F165A2"/>
    <w:rsid w:val="00F16C49"/>
    <w:rsid w:val="00F16D70"/>
    <w:rsid w:val="00F1706C"/>
    <w:rsid w:val="00F17368"/>
    <w:rsid w:val="00F17BAF"/>
    <w:rsid w:val="00F17EB4"/>
    <w:rsid w:val="00F223A1"/>
    <w:rsid w:val="00F224BE"/>
    <w:rsid w:val="00F22A65"/>
    <w:rsid w:val="00F22FEF"/>
    <w:rsid w:val="00F2379F"/>
    <w:rsid w:val="00F2392E"/>
    <w:rsid w:val="00F23F86"/>
    <w:rsid w:val="00F2403B"/>
    <w:rsid w:val="00F24FAB"/>
    <w:rsid w:val="00F251F2"/>
    <w:rsid w:val="00F2527A"/>
    <w:rsid w:val="00F25539"/>
    <w:rsid w:val="00F256DA"/>
    <w:rsid w:val="00F25C2E"/>
    <w:rsid w:val="00F25D48"/>
    <w:rsid w:val="00F260CB"/>
    <w:rsid w:val="00F26A89"/>
    <w:rsid w:val="00F27EFF"/>
    <w:rsid w:val="00F300D3"/>
    <w:rsid w:val="00F313D8"/>
    <w:rsid w:val="00F318FF"/>
    <w:rsid w:val="00F31991"/>
    <w:rsid w:val="00F31BA2"/>
    <w:rsid w:val="00F321C0"/>
    <w:rsid w:val="00F328ED"/>
    <w:rsid w:val="00F32DD4"/>
    <w:rsid w:val="00F33230"/>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4F7"/>
    <w:rsid w:val="00F616B3"/>
    <w:rsid w:val="00F618D9"/>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F4C"/>
    <w:rsid w:val="00F7536D"/>
    <w:rsid w:val="00F7692F"/>
    <w:rsid w:val="00F76E95"/>
    <w:rsid w:val="00F76FC4"/>
    <w:rsid w:val="00F77C0C"/>
    <w:rsid w:val="00F77D34"/>
    <w:rsid w:val="00F8055C"/>
    <w:rsid w:val="00F808D2"/>
    <w:rsid w:val="00F80973"/>
    <w:rsid w:val="00F80DC5"/>
    <w:rsid w:val="00F826F8"/>
    <w:rsid w:val="00F82737"/>
    <w:rsid w:val="00F82764"/>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685"/>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934"/>
    <w:rsid w:val="00FB5B74"/>
    <w:rsid w:val="00FB5BDA"/>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8BC"/>
    <w:rsid w:val="00FD7BE6"/>
    <w:rsid w:val="00FE05F7"/>
    <w:rsid w:val="00FE08B7"/>
    <w:rsid w:val="00FE0C60"/>
    <w:rsid w:val="00FE0D40"/>
    <w:rsid w:val="00FE10B1"/>
    <w:rsid w:val="00FE1259"/>
    <w:rsid w:val="00FE1954"/>
    <w:rsid w:val="00FE1D25"/>
    <w:rsid w:val="00FE1FFD"/>
    <w:rsid w:val="00FE2493"/>
    <w:rsid w:val="00FE2AFC"/>
    <w:rsid w:val="00FE2C47"/>
    <w:rsid w:val="00FE2CBC"/>
    <w:rsid w:val="00FE2F27"/>
    <w:rsid w:val="00FE2F68"/>
    <w:rsid w:val="00FE3129"/>
    <w:rsid w:val="00FE4B0A"/>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1DC"/>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paragraph" w:customStyle="1" w:styleId="Agreement">
    <w:name w:val="Agreement"/>
    <w:basedOn w:val="a"/>
    <w:next w:val="Doc-text2"/>
    <w:rsid w:val="003751F5"/>
    <w:pPr>
      <w:numPr>
        <w:numId w:val="37"/>
      </w:numPr>
      <w:tabs>
        <w:tab w:val="clear" w:pos="2250"/>
        <w:tab w:val="num" w:pos="1980"/>
      </w:tabs>
      <w:spacing w:before="60"/>
      <w:ind w:left="1980"/>
    </w:pPr>
    <w:rPr>
      <w:rFonts w:ascii="Arial" w:eastAsia="MS Mincho" w:hAnsi="Arial"/>
      <w:b/>
      <w:lang w:val="en-GB" w:eastAsia="en-GB"/>
    </w:rPr>
  </w:style>
  <w:style w:type="paragraph" w:customStyle="1" w:styleId="BoldComments">
    <w:name w:val="Bold Comments"/>
    <w:basedOn w:val="a"/>
    <w:link w:val="BoldCommentsChar"/>
    <w:qFormat/>
    <w:rsid w:val="00A61ABD"/>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A61ABD"/>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paragraph" w:customStyle="1" w:styleId="Agreement">
    <w:name w:val="Agreement"/>
    <w:basedOn w:val="a"/>
    <w:next w:val="Doc-text2"/>
    <w:rsid w:val="003751F5"/>
    <w:pPr>
      <w:numPr>
        <w:numId w:val="37"/>
      </w:numPr>
      <w:tabs>
        <w:tab w:val="clear" w:pos="2250"/>
        <w:tab w:val="num" w:pos="1980"/>
      </w:tabs>
      <w:spacing w:before="60"/>
      <w:ind w:left="1980"/>
    </w:pPr>
    <w:rPr>
      <w:rFonts w:ascii="Arial" w:eastAsia="MS Mincho" w:hAnsi="Arial"/>
      <w:b/>
      <w:lang w:val="en-GB" w:eastAsia="en-GB"/>
    </w:rPr>
  </w:style>
  <w:style w:type="paragraph" w:customStyle="1" w:styleId="BoldComments">
    <w:name w:val="Bold Comments"/>
    <w:basedOn w:val="a"/>
    <w:link w:val="BoldCommentsChar"/>
    <w:qFormat/>
    <w:rsid w:val="00A61ABD"/>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A61ABD"/>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5061767">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9211402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3BEB1-3C9A-477E-819C-5C9723794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cp:lastPrinted>2007-08-28T14:45:00Z</cp:lastPrinted>
  <dcterms:created xsi:type="dcterms:W3CDTF">2019-11-05T02:19:00Z</dcterms:created>
  <dcterms:modified xsi:type="dcterms:W3CDTF">2019-11-08T05:41:00Z</dcterms:modified>
</cp:coreProperties>
</file>