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A9EB4E" w14:textId="6FAF05C4" w:rsidR="00EB410E" w:rsidRPr="007F16F8" w:rsidRDefault="00EB410E" w:rsidP="00EB410E">
      <w:pPr>
        <w:pStyle w:val="Header"/>
        <w:tabs>
          <w:tab w:val="right" w:pos="9639"/>
        </w:tabs>
        <w:rPr>
          <w:bCs/>
          <w:i/>
          <w:noProof w:val="0"/>
          <w:sz w:val="32"/>
          <w:highlight w:val="cyan"/>
          <w:lang w:eastAsia="zh-CN"/>
        </w:rPr>
      </w:pPr>
      <w:r w:rsidRPr="00EE0A06">
        <w:rPr>
          <w:sz w:val="24"/>
          <w:lang w:eastAsia="zh-CN"/>
        </w:rPr>
        <w:t>3GPP T</w:t>
      </w:r>
      <w:bookmarkStart w:id="0" w:name="_Ref452454252"/>
      <w:bookmarkEnd w:id="0"/>
      <w:r w:rsidRPr="00EE0A06">
        <w:rPr>
          <w:sz w:val="24"/>
          <w:lang w:eastAsia="zh-CN"/>
        </w:rPr>
        <w:t>SG RAN WG2 Meeting #</w:t>
      </w:r>
      <w:r w:rsidR="008B56A6" w:rsidRPr="008B56A6">
        <w:rPr>
          <w:sz w:val="24"/>
          <w:lang w:eastAsia="zh-CN"/>
        </w:rPr>
        <w:t>10</w:t>
      </w:r>
      <w:r w:rsidR="00A839CE">
        <w:rPr>
          <w:sz w:val="24"/>
          <w:lang w:eastAsia="zh-CN"/>
        </w:rPr>
        <w:t>7</w:t>
      </w:r>
      <w:r w:rsidR="00ED7D99">
        <w:rPr>
          <w:sz w:val="24"/>
          <w:lang w:eastAsia="zh-CN"/>
        </w:rPr>
        <w:t>bis</w:t>
      </w:r>
      <w:r w:rsidR="00A839CE">
        <w:rPr>
          <w:sz w:val="24"/>
          <w:lang w:eastAsia="zh-CN"/>
        </w:rPr>
        <w:t xml:space="preserve"> </w:t>
      </w:r>
      <w:r w:rsidRPr="00EE0A06">
        <w:rPr>
          <w:bCs/>
          <w:noProof w:val="0"/>
          <w:sz w:val="24"/>
        </w:rPr>
        <w:t xml:space="preserve">                         </w:t>
      </w:r>
      <w:r w:rsidR="008B56A6">
        <w:rPr>
          <w:bCs/>
          <w:noProof w:val="0"/>
          <w:sz w:val="24"/>
        </w:rPr>
        <w:t xml:space="preserve">                            </w:t>
      </w:r>
      <w:r w:rsidRPr="00EE0A06">
        <w:rPr>
          <w:bCs/>
          <w:noProof w:val="0"/>
          <w:sz w:val="24"/>
        </w:rPr>
        <w:t xml:space="preserve"> </w:t>
      </w:r>
      <w:r w:rsidR="00F27F13" w:rsidRPr="00F27F13">
        <w:rPr>
          <w:bCs/>
          <w:noProof w:val="0"/>
          <w:sz w:val="24"/>
        </w:rPr>
        <w:t>R2-1912789</w:t>
      </w:r>
    </w:p>
    <w:p w14:paraId="74B4EDE4" w14:textId="77777777" w:rsidR="00EB410E" w:rsidRDefault="00ED7D99" w:rsidP="00ED7D99">
      <w:pPr>
        <w:pStyle w:val="CRCoverPage"/>
        <w:spacing w:after="240"/>
        <w:outlineLvl w:val="0"/>
        <w:rPr>
          <w:b/>
          <w:sz w:val="24"/>
        </w:rPr>
      </w:pPr>
      <w:r w:rsidRPr="00ED7D99">
        <w:rPr>
          <w:b/>
          <w:sz w:val="24"/>
        </w:rPr>
        <w:t>Chongqing, China</w:t>
      </w:r>
      <w:r w:rsidR="008359E9" w:rsidRPr="008359E9">
        <w:rPr>
          <w:b/>
          <w:sz w:val="24"/>
        </w:rPr>
        <w:t>,</w:t>
      </w:r>
      <w:r w:rsidR="007F4E67">
        <w:rPr>
          <w:b/>
          <w:sz w:val="24"/>
        </w:rPr>
        <w:t xml:space="preserve"> </w:t>
      </w:r>
      <w:r>
        <w:rPr>
          <w:b/>
          <w:sz w:val="24"/>
        </w:rPr>
        <w:t>14th - 18</w:t>
      </w:r>
      <w:r w:rsidR="008359E9" w:rsidRPr="008359E9">
        <w:rPr>
          <w:b/>
          <w:sz w:val="24"/>
        </w:rPr>
        <w:t xml:space="preserve">th </w:t>
      </w:r>
      <w:r>
        <w:rPr>
          <w:b/>
          <w:sz w:val="24"/>
        </w:rPr>
        <w:t>October</w:t>
      </w:r>
      <w:r w:rsidR="008359E9" w:rsidRPr="008359E9">
        <w:rPr>
          <w:b/>
          <w:sz w:val="24"/>
        </w:rPr>
        <w:t xml:space="preserve"> 2019</w:t>
      </w:r>
    </w:p>
    <w:p w14:paraId="5C174CDF" w14:textId="287D343B" w:rsidR="00EB410E" w:rsidRDefault="00EB410E" w:rsidP="00ED7D99">
      <w:pPr>
        <w:pStyle w:val="CRCoverPage"/>
        <w:rPr>
          <w:rFonts w:eastAsia="SimSun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="00F27F13">
        <w:rPr>
          <w:rFonts w:cs="Arial"/>
          <w:bCs/>
          <w:sz w:val="24"/>
          <w:lang w:val="en-US"/>
        </w:rPr>
        <w:t>6.</w:t>
      </w:r>
      <w:r w:rsidR="003F5CDD">
        <w:rPr>
          <w:rFonts w:cs="Arial"/>
          <w:bCs/>
          <w:sz w:val="24"/>
          <w:lang w:val="en-US"/>
        </w:rPr>
        <w:t>11.6</w:t>
      </w:r>
    </w:p>
    <w:p w14:paraId="04ECE966" w14:textId="77777777" w:rsidR="00EB410E" w:rsidRDefault="00EB410E" w:rsidP="00ED7D99">
      <w:pPr>
        <w:spacing w:after="120"/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Cs/>
          <w:sz w:val="24"/>
        </w:rPr>
        <w:t>Intel Corporation</w:t>
      </w:r>
    </w:p>
    <w:p w14:paraId="0FC28E21" w14:textId="77777777" w:rsidR="00EB410E" w:rsidRPr="007F16F8" w:rsidRDefault="00EB410E" w:rsidP="00ED7D99">
      <w:pPr>
        <w:tabs>
          <w:tab w:val="left" w:pos="1985"/>
        </w:tabs>
        <w:spacing w:after="120"/>
        <w:ind w:left="2880" w:hanging="288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>
        <w:rPr>
          <w:rFonts w:ascii="Arial" w:hAnsi="Arial" w:cs="Arial"/>
          <w:bCs/>
          <w:sz w:val="24"/>
        </w:rPr>
        <w:tab/>
      </w:r>
      <w:r w:rsidR="003F5CDD" w:rsidRPr="003F5CDD">
        <w:rPr>
          <w:rFonts w:ascii="Arial" w:hAnsi="Arial" w:cs="Arial"/>
          <w:bCs/>
          <w:sz w:val="24"/>
        </w:rPr>
        <w:t>Relaxation of RRM measurements</w:t>
      </w:r>
    </w:p>
    <w:p w14:paraId="35D33193" w14:textId="77777777" w:rsidR="00EB410E" w:rsidRDefault="00EB410E" w:rsidP="00EB410E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Cs/>
          <w:sz w:val="24"/>
        </w:rPr>
        <w:t xml:space="preserve"> </w:t>
      </w:r>
      <w:r>
        <w:rPr>
          <w:rFonts w:ascii="Arial" w:hAnsi="Arial" w:cs="Arial"/>
          <w:bCs/>
          <w:sz w:val="24"/>
        </w:rPr>
        <w:tab/>
        <w:t>Discussion and decision</w:t>
      </w:r>
    </w:p>
    <w:p w14:paraId="0221A6FA" w14:textId="77777777" w:rsidR="00EB410E" w:rsidRDefault="00EB410E" w:rsidP="00EB410E">
      <w:pPr>
        <w:pStyle w:val="Heading1"/>
        <w:numPr>
          <w:ilvl w:val="0"/>
          <w:numId w:val="2"/>
        </w:numPr>
      </w:pPr>
      <w:r>
        <w:t>Introduction</w:t>
      </w:r>
    </w:p>
    <w:p w14:paraId="600F7EBD" w14:textId="77777777" w:rsidR="00EB410E" w:rsidRPr="00F970DC" w:rsidRDefault="00041372" w:rsidP="00550E25">
      <w:pPr>
        <w:spacing w:after="60"/>
        <w:jc w:val="both"/>
        <w:rPr>
          <w:lang w:val="en-GB"/>
        </w:rPr>
      </w:pPr>
      <w:bookmarkStart w:id="1" w:name="Proposal_Pattern_Length"/>
      <w:r w:rsidRPr="00F970DC">
        <w:rPr>
          <w:lang w:val="en-GB"/>
        </w:rPr>
        <w:t xml:space="preserve">This contribution discusses the remaining open items to enable the feature that allows UEs in RRC_IDLE/INACTIVE to </w:t>
      </w:r>
      <w:r w:rsidRPr="00F970DC">
        <w:rPr>
          <w:bCs/>
          <w:lang w:val="en-GB"/>
        </w:rPr>
        <w:t>relax their RRM measurements for neighbour</w:t>
      </w:r>
      <w:r w:rsidRPr="00F970DC">
        <w:rPr>
          <w:lang w:val="en-GB"/>
        </w:rPr>
        <w:t xml:space="preserve"> cells (</w:t>
      </w:r>
      <w:r w:rsidRPr="00F970DC">
        <w:rPr>
          <w:bCs/>
          <w:lang w:val="en-GB"/>
        </w:rPr>
        <w:t>intra-frequency and inter-frequency</w:t>
      </w:r>
      <w:r w:rsidRPr="00F970DC">
        <w:rPr>
          <w:lang w:val="en-GB"/>
        </w:rPr>
        <w:t>)</w:t>
      </w:r>
      <w:r w:rsidR="00F970DC" w:rsidRPr="00F970DC">
        <w:rPr>
          <w:lang w:val="en-GB"/>
        </w:rPr>
        <w:t xml:space="preserve"> </w:t>
      </w:r>
      <w:r w:rsidR="001368B7">
        <w:rPr>
          <w:lang w:val="en-GB"/>
        </w:rPr>
        <w:fldChar w:fldCharType="begin"/>
      </w:r>
      <w:r w:rsidR="001368B7">
        <w:rPr>
          <w:lang w:val="en-GB"/>
        </w:rPr>
        <w:instrText xml:space="preserve"> REF _Ref12541481 \r \h </w:instrText>
      </w:r>
      <w:r w:rsidR="001368B7">
        <w:rPr>
          <w:lang w:val="en-GB"/>
        </w:rPr>
      </w:r>
      <w:r w:rsidR="001368B7">
        <w:rPr>
          <w:lang w:val="en-GB"/>
        </w:rPr>
        <w:fldChar w:fldCharType="separate"/>
      </w:r>
      <w:r w:rsidR="001368B7">
        <w:rPr>
          <w:lang w:val="en-GB"/>
        </w:rPr>
        <w:t>[1]</w:t>
      </w:r>
      <w:r w:rsidR="001368B7">
        <w:rPr>
          <w:lang w:val="en-GB"/>
        </w:rPr>
        <w:fldChar w:fldCharType="end"/>
      </w:r>
      <w:r w:rsidR="001368B7">
        <w:rPr>
          <w:lang w:val="en-GB"/>
        </w:rPr>
        <w:t xml:space="preserve"> </w:t>
      </w:r>
      <w:r w:rsidR="00F970DC" w:rsidRPr="00F970DC">
        <w:rPr>
          <w:lang w:val="en-GB"/>
        </w:rPr>
        <w:t>considering RAN2#107 agreement.</w:t>
      </w:r>
    </w:p>
    <w:p w14:paraId="4D7E0229" w14:textId="77777777" w:rsidR="00F970DC" w:rsidRPr="00F970DC" w:rsidRDefault="00F970DC" w:rsidP="00F970DC">
      <w:pPr>
        <w:numPr>
          <w:ilvl w:val="0"/>
          <w:numId w:val="9"/>
        </w:numPr>
        <w:spacing w:after="0"/>
        <w:jc w:val="both"/>
        <w:rPr>
          <w:i/>
          <w:lang w:val="en-GB"/>
        </w:rPr>
      </w:pPr>
      <w:r w:rsidRPr="00F970DC">
        <w:rPr>
          <w:i/>
          <w:lang w:val="en-GB"/>
        </w:rPr>
        <w:t xml:space="preserve">Measurement relaxation criteria can consider both low mobility and UE location in the cell (e.g. whether the UE is in cell-edge).    </w:t>
      </w:r>
    </w:p>
    <w:p w14:paraId="7625C625" w14:textId="77777777" w:rsidR="00F970DC" w:rsidRPr="00F970DC" w:rsidRDefault="00F970DC" w:rsidP="00F970DC">
      <w:pPr>
        <w:numPr>
          <w:ilvl w:val="0"/>
          <w:numId w:val="9"/>
        </w:numPr>
        <w:spacing w:after="0"/>
        <w:jc w:val="both"/>
        <w:rPr>
          <w:i/>
          <w:lang w:val="en-GB"/>
        </w:rPr>
      </w:pPr>
      <w:r w:rsidRPr="00F970DC">
        <w:rPr>
          <w:i/>
          <w:lang w:val="en-GB"/>
        </w:rPr>
        <w:t xml:space="preserve">UE may activate relaxed measurement criteria if at least any of the following conditions are met:   </w:t>
      </w:r>
    </w:p>
    <w:p w14:paraId="222F5ED2" w14:textId="77777777" w:rsidR="00F970DC" w:rsidRPr="00F970DC" w:rsidRDefault="00F970DC" w:rsidP="00F970DC">
      <w:pPr>
        <w:numPr>
          <w:ilvl w:val="1"/>
          <w:numId w:val="9"/>
        </w:numPr>
        <w:tabs>
          <w:tab w:val="left" w:pos="1327"/>
        </w:tabs>
        <w:spacing w:after="0"/>
        <w:jc w:val="both"/>
        <w:rPr>
          <w:i/>
          <w:lang w:val="en-GB"/>
        </w:rPr>
      </w:pPr>
      <w:r w:rsidRPr="00F970DC">
        <w:rPr>
          <w:i/>
          <w:lang w:val="en-GB"/>
        </w:rPr>
        <w:t>Serving Cell measurement does not change more than a relative threshold during a time period</w:t>
      </w:r>
    </w:p>
    <w:p w14:paraId="0E556EFD" w14:textId="77777777" w:rsidR="00F970DC" w:rsidRPr="00F970DC" w:rsidRDefault="00F970DC" w:rsidP="00F970DC">
      <w:pPr>
        <w:tabs>
          <w:tab w:val="left" w:pos="1327"/>
        </w:tabs>
        <w:spacing w:after="0"/>
        <w:ind w:left="1620"/>
        <w:jc w:val="both"/>
        <w:rPr>
          <w:i/>
          <w:lang w:val="en-GB"/>
        </w:rPr>
      </w:pPr>
      <w:r w:rsidRPr="00F970DC">
        <w:rPr>
          <w:i/>
          <w:lang w:val="en-GB"/>
        </w:rPr>
        <w:t xml:space="preserve">LTE relaxed monitoring criteria in 36.304 is considered as a baseline.  Additional enhancements to address aspects that are specific to NR can be considered. </w:t>
      </w:r>
    </w:p>
    <w:p w14:paraId="7E8FAB6F" w14:textId="77777777" w:rsidR="00F970DC" w:rsidRPr="00F970DC" w:rsidRDefault="00F970DC" w:rsidP="00F970DC">
      <w:pPr>
        <w:numPr>
          <w:ilvl w:val="1"/>
          <w:numId w:val="9"/>
        </w:numPr>
        <w:tabs>
          <w:tab w:val="left" w:pos="1327"/>
        </w:tabs>
        <w:spacing w:after="0"/>
        <w:jc w:val="both"/>
        <w:rPr>
          <w:i/>
          <w:lang w:val="en-GB"/>
        </w:rPr>
      </w:pPr>
      <w:r w:rsidRPr="00F970DC">
        <w:rPr>
          <w:i/>
          <w:lang w:val="en-GB"/>
        </w:rPr>
        <w:t>UE is not a cell edge, meaning that serving cell/beam RSRP/RSRQ/SINR is above a threshold</w:t>
      </w:r>
    </w:p>
    <w:p w14:paraId="68B0C51F" w14:textId="77777777" w:rsidR="00EB410E" w:rsidRPr="00F970DC" w:rsidRDefault="00F970DC" w:rsidP="00F970DC">
      <w:pPr>
        <w:tabs>
          <w:tab w:val="left" w:pos="1327"/>
        </w:tabs>
        <w:spacing w:after="0"/>
        <w:ind w:left="1620"/>
        <w:jc w:val="both"/>
        <w:rPr>
          <w:i/>
          <w:lang w:val="en-GB"/>
        </w:rPr>
      </w:pPr>
      <w:r w:rsidRPr="00F970DC">
        <w:rPr>
          <w:i/>
          <w:lang w:val="en-GB"/>
        </w:rPr>
        <w:t>FFS: Whether neighbour cell RSRP should also be considered.</w:t>
      </w:r>
    </w:p>
    <w:p w14:paraId="60872395" w14:textId="77777777" w:rsidR="00EB410E" w:rsidRDefault="00EB410E" w:rsidP="00EB410E">
      <w:pPr>
        <w:pStyle w:val="Heading1"/>
        <w:numPr>
          <w:ilvl w:val="0"/>
          <w:numId w:val="2"/>
        </w:numPr>
      </w:pPr>
      <w:r>
        <w:t>Discussion</w:t>
      </w:r>
    </w:p>
    <w:p w14:paraId="3B6CE57E" w14:textId="77777777" w:rsidR="00EB410E" w:rsidRDefault="00F970DC" w:rsidP="00EB410E">
      <w:pPr>
        <w:pStyle w:val="Heading2"/>
      </w:pPr>
      <w:r>
        <w:t>Rules on when to relax the RRM measurements</w:t>
      </w:r>
    </w:p>
    <w:p w14:paraId="5BACEEDC" w14:textId="77777777" w:rsidR="00A55F72" w:rsidRDefault="009B439B" w:rsidP="009B439B">
      <w:pPr>
        <w:jc w:val="both"/>
      </w:pPr>
      <w:r>
        <w:t>A</w:t>
      </w:r>
      <w:r w:rsidR="00A55F72">
        <w:t xml:space="preserve"> UE in IDLE/INACTIVE </w:t>
      </w:r>
      <w:r>
        <w:t>can</w:t>
      </w:r>
      <w:r w:rsidR="00A55F72">
        <w:t xml:space="preserve"> relax its RRM measurement in the neighboring cells</w:t>
      </w:r>
      <w:r>
        <w:t xml:space="preserve"> when (1) the UE and network support this feature, (2) the UE is allowed to use it in the given cell that is camping and (</w:t>
      </w:r>
      <w:r w:rsidR="000E3362">
        <w:t>3</w:t>
      </w:r>
      <w:r>
        <w:t xml:space="preserve">) the UE meets the required conditions/criteria to enable the relaxation of the RRM measurements. </w:t>
      </w:r>
      <w:r w:rsidR="000E3362">
        <w:t>These points are further discussed in the following sub-sections.</w:t>
      </w:r>
    </w:p>
    <w:p w14:paraId="145450D5" w14:textId="77777777" w:rsidR="003243DD" w:rsidRDefault="003243DD" w:rsidP="003243DD">
      <w:pPr>
        <w:pStyle w:val="Heading3"/>
      </w:pPr>
      <w:r>
        <w:t>Support of the RRM measurement relaxation feature</w:t>
      </w:r>
    </w:p>
    <w:p w14:paraId="01ADA5DE" w14:textId="146E3154" w:rsidR="000E3362" w:rsidRDefault="002D5F10" w:rsidP="000E3362">
      <w:pPr>
        <w:jc w:val="both"/>
      </w:pPr>
      <w:r>
        <w:t>The</w:t>
      </w:r>
      <w:r w:rsidR="000E3362">
        <w:t xml:space="preserve"> network that support</w:t>
      </w:r>
      <w:r w:rsidR="00FA12E9">
        <w:t>s</w:t>
      </w:r>
      <w:r w:rsidR="000E3362">
        <w:t xml:space="preserve"> this feature would need to indicate </w:t>
      </w:r>
      <w:r w:rsidR="002E100C">
        <w:t>that</w:t>
      </w:r>
      <w:r w:rsidR="000E3362">
        <w:t xml:space="preserve"> to the UE, </w:t>
      </w:r>
      <w:r w:rsidR="00FA12E9">
        <w:t xml:space="preserve">although </w:t>
      </w:r>
      <w:r w:rsidR="000E3362">
        <w:t xml:space="preserve">this could be done implicitly when providing the related </w:t>
      </w:r>
      <w:r w:rsidR="00FA12E9">
        <w:t>configuration</w:t>
      </w:r>
      <w:r>
        <w:t xml:space="preserve">. On </w:t>
      </w:r>
      <w:r w:rsidR="00E36048">
        <w:t xml:space="preserve">the </w:t>
      </w:r>
      <w:r>
        <w:t>other hand, A UE may not need to indicate to the network whether supports or not this feature (e.g. via a new radio capability) as there is no impact on network side when UE uses the feature (apart of providing the corresponding parameters as just explained)</w:t>
      </w:r>
      <w:r w:rsidR="00FA12E9">
        <w:t>.</w:t>
      </w:r>
    </w:p>
    <w:p w14:paraId="6CADE2F2" w14:textId="729A2F38" w:rsidR="000E3362" w:rsidRDefault="000E3362" w:rsidP="000E3362">
      <w:pPr>
        <w:pStyle w:val="Proposal"/>
        <w:numPr>
          <w:ilvl w:val="0"/>
          <w:numId w:val="4"/>
        </w:numPr>
      </w:pPr>
      <w:bookmarkStart w:id="2" w:name="_Toc21023000"/>
      <w:bookmarkStart w:id="3" w:name="_Toc20433075"/>
      <w:bookmarkStart w:id="4" w:name="_Toc20853838"/>
      <w:bookmarkStart w:id="5" w:name="_Toc20853977"/>
      <w:bookmarkStart w:id="6" w:name="_Toc21023001"/>
      <w:bookmarkStart w:id="7" w:name="_Toc21023197"/>
      <w:bookmarkStart w:id="8" w:name="_Toc21023255"/>
      <w:bookmarkStart w:id="9" w:name="_Toc21023632"/>
      <w:bookmarkEnd w:id="2"/>
      <w:r>
        <w:t xml:space="preserve">UE </w:t>
      </w:r>
      <w:r w:rsidR="003243DD">
        <w:t xml:space="preserve">needs to know whether </w:t>
      </w:r>
      <w:r w:rsidR="009C7047">
        <w:t>a given cell</w:t>
      </w:r>
      <w:r w:rsidR="003243DD">
        <w:t xml:space="preserve"> supports the usage of “</w:t>
      </w:r>
      <w:r w:rsidR="003243DD" w:rsidRPr="000E3362">
        <w:t>RRM measurement relaxation</w:t>
      </w:r>
      <w:r w:rsidR="003243DD">
        <w:t>” feature</w:t>
      </w:r>
      <w:r w:rsidR="004854F0">
        <w:t>. This is done</w:t>
      </w:r>
      <w:r w:rsidR="001B287F">
        <w:t xml:space="preserve"> </w:t>
      </w:r>
      <w:r w:rsidR="009C7047">
        <w:t>via</w:t>
      </w:r>
      <w:r w:rsidR="003243DD">
        <w:t xml:space="preserve"> implicit broadcast indication of the required </w:t>
      </w:r>
      <w:r w:rsidR="00FA12E9">
        <w:t xml:space="preserve">configuration </w:t>
      </w:r>
      <w:r w:rsidR="003243DD">
        <w:t>for a UE to use this new feature</w:t>
      </w:r>
      <w:r w:rsidRPr="005745F7">
        <w:t>.</w:t>
      </w:r>
      <w:bookmarkEnd w:id="3"/>
      <w:bookmarkEnd w:id="4"/>
      <w:bookmarkEnd w:id="5"/>
      <w:bookmarkEnd w:id="6"/>
      <w:bookmarkEnd w:id="7"/>
      <w:bookmarkEnd w:id="8"/>
      <w:bookmarkEnd w:id="9"/>
    </w:p>
    <w:p w14:paraId="2655CFDA" w14:textId="0CEF4069" w:rsidR="004854F0" w:rsidRDefault="004854F0" w:rsidP="004854F0">
      <w:pPr>
        <w:pStyle w:val="Proposal"/>
        <w:numPr>
          <w:ilvl w:val="0"/>
          <w:numId w:val="4"/>
        </w:numPr>
      </w:pPr>
      <w:bookmarkStart w:id="10" w:name="_Toc21023002"/>
      <w:bookmarkStart w:id="11" w:name="_Toc21023198"/>
      <w:bookmarkStart w:id="12" w:name="_Toc21023256"/>
      <w:bookmarkStart w:id="13" w:name="_Toc21023633"/>
      <w:r>
        <w:t>UE does not need to inform the network whether it supports “</w:t>
      </w:r>
      <w:r w:rsidRPr="000E3362">
        <w:t>RRM measurement relaxation</w:t>
      </w:r>
      <w:r>
        <w:t>”</w:t>
      </w:r>
      <w:r w:rsidRPr="000E3362">
        <w:t xml:space="preserve"> feature</w:t>
      </w:r>
      <w:r>
        <w:t xml:space="preserve"> or not (e.g. via a new UE's capability)</w:t>
      </w:r>
      <w:r w:rsidRPr="005745F7">
        <w:t>.</w:t>
      </w:r>
      <w:bookmarkEnd w:id="10"/>
      <w:bookmarkEnd w:id="11"/>
      <w:bookmarkEnd w:id="12"/>
      <w:bookmarkEnd w:id="13"/>
    </w:p>
    <w:p w14:paraId="65E83C8C" w14:textId="77777777" w:rsidR="000E3362" w:rsidRDefault="009C7047" w:rsidP="00EB410E">
      <w:pPr>
        <w:jc w:val="both"/>
      </w:pPr>
      <w:r>
        <w:t xml:space="preserve">It is important to confirm that this new feature does not aim to impact cell (re-)selection mechanism, i.e. UE will not (re-)select a given cell because it does or does not support this feature. </w:t>
      </w:r>
    </w:p>
    <w:p w14:paraId="1967B096" w14:textId="53DA7D74" w:rsidR="009C7047" w:rsidRDefault="009C7047" w:rsidP="009C7047">
      <w:pPr>
        <w:pStyle w:val="Proposal"/>
        <w:numPr>
          <w:ilvl w:val="0"/>
          <w:numId w:val="4"/>
        </w:numPr>
      </w:pPr>
      <w:bookmarkStart w:id="14" w:name="_Toc20433076"/>
      <w:bookmarkStart w:id="15" w:name="_Toc20853839"/>
      <w:bookmarkStart w:id="16" w:name="_Toc20853978"/>
      <w:bookmarkStart w:id="17" w:name="_Toc21023003"/>
      <w:bookmarkStart w:id="18" w:name="_Toc21023199"/>
      <w:bookmarkStart w:id="19" w:name="_Toc21023257"/>
      <w:bookmarkStart w:id="20" w:name="_Toc21023634"/>
      <w:r>
        <w:t>Legacy cell (re-)selection mechanism is not impacted by the network/UE support</w:t>
      </w:r>
      <w:r w:rsidR="00FA12E9">
        <w:t xml:space="preserve"> of “</w:t>
      </w:r>
      <w:r w:rsidR="00FA12E9" w:rsidRPr="000E3362">
        <w:t>RRM measurement relaxation</w:t>
      </w:r>
      <w:r w:rsidR="00FA12E9">
        <w:t>”</w:t>
      </w:r>
      <w:r w:rsidR="00FA12E9" w:rsidRPr="000E3362">
        <w:t xml:space="preserve"> feature</w:t>
      </w:r>
      <w:r>
        <w:t>.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39EE2948" w14:textId="77777777" w:rsidR="009C7047" w:rsidRDefault="009C7047" w:rsidP="00EB410E">
      <w:pPr>
        <w:jc w:val="both"/>
      </w:pPr>
    </w:p>
    <w:p w14:paraId="0E392053" w14:textId="77777777" w:rsidR="000E3362" w:rsidRDefault="000E3362" w:rsidP="00F970DC">
      <w:pPr>
        <w:pStyle w:val="Heading3"/>
      </w:pPr>
      <w:bookmarkStart w:id="21" w:name="_Toc463058201"/>
      <w:bookmarkStart w:id="22" w:name="_Toc463058245"/>
      <w:bookmarkStart w:id="23" w:name="_Toc463058202"/>
      <w:bookmarkStart w:id="24" w:name="_Toc463058246"/>
      <w:bookmarkStart w:id="25" w:name="_Toc463058203"/>
      <w:bookmarkStart w:id="26" w:name="_Toc463058247"/>
      <w:bookmarkStart w:id="27" w:name="_Toc465992504"/>
      <w:bookmarkStart w:id="28" w:name="_Toc465993063"/>
      <w:bookmarkStart w:id="29" w:name="_Toc465993086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>
        <w:t>Conditions/criteria to relax the RRM measurements</w:t>
      </w:r>
    </w:p>
    <w:p w14:paraId="1B953269" w14:textId="58FC5832" w:rsidR="000F73B6" w:rsidRPr="00A5516C" w:rsidRDefault="00411C6E" w:rsidP="00646E8B">
      <w:pPr>
        <w:jc w:val="both"/>
      </w:pPr>
      <w:r>
        <w:t>The required conditions/criteria for a UE to enable the relaxation of the RRM measurements are discussed in the following sub-sections understanding that they may vary depending on factors, such as the UE’s power class or the UE’s operational frequency, amongst others</w:t>
      </w:r>
      <w:r w:rsidR="00E81BC5">
        <w:t xml:space="preserve"> (which also includes multi-beam operation)</w:t>
      </w:r>
      <w:r>
        <w:t>.</w:t>
      </w:r>
      <w:r w:rsidR="000F73B6">
        <w:t xml:space="preserve"> </w:t>
      </w:r>
    </w:p>
    <w:p w14:paraId="4C45CBCD" w14:textId="77777777" w:rsidR="00F970DC" w:rsidRDefault="00F970DC" w:rsidP="000E3362">
      <w:pPr>
        <w:pStyle w:val="Heading4"/>
      </w:pPr>
      <w:r>
        <w:t>“Low mobility” criteri</w:t>
      </w:r>
      <w:r w:rsidR="00411C6E">
        <w:rPr>
          <w:lang w:val="en-US"/>
        </w:rPr>
        <w:t>on</w:t>
      </w:r>
    </w:p>
    <w:p w14:paraId="2CA86432" w14:textId="77777777" w:rsidR="00F970DC" w:rsidRDefault="00411C6E" w:rsidP="00F970DC">
      <w:pPr>
        <w:jc w:val="both"/>
      </w:pPr>
      <w:r>
        <w:t xml:space="preserve">Low mobility criterion is enabled using </w:t>
      </w:r>
      <w:r w:rsidRPr="00411C6E">
        <w:t>LTE relaxed monitoring</w:t>
      </w:r>
      <w:r>
        <w:t xml:space="preserve"> feature defined in TS 36.304 as baseline and where it is guaranteed that </w:t>
      </w:r>
      <w:r w:rsidRPr="00411C6E">
        <w:t>“s</w:t>
      </w:r>
      <w:r w:rsidRPr="00411C6E">
        <w:rPr>
          <w:i/>
        </w:rPr>
        <w:t>erving Cell measurement does not change more than a relative threshold during a time period”</w:t>
      </w:r>
      <w:r>
        <w:rPr>
          <w:i/>
        </w:rPr>
        <w:t xml:space="preserve"> </w:t>
      </w:r>
      <w:r w:rsidRPr="00411C6E">
        <w:t>(</w:t>
      </w:r>
      <w:r w:rsidR="002067D3">
        <w:t xml:space="preserve">with </w:t>
      </w:r>
      <w:r>
        <w:t>related reference</w:t>
      </w:r>
      <w:r w:rsidR="002067D3">
        <w:t>s</w:t>
      </w:r>
      <w:r>
        <w:t xml:space="preserve"> added in </w:t>
      </w:r>
      <w:r w:rsidR="002067D3">
        <w:fldChar w:fldCharType="begin"/>
      </w:r>
      <w:r w:rsidR="002067D3">
        <w:instrText xml:space="preserve"> REF _Ref20402733 \h </w:instrText>
      </w:r>
      <w:r w:rsidR="002067D3">
        <w:fldChar w:fldCharType="separate"/>
      </w:r>
      <w:r w:rsidR="002067D3">
        <w:t>Annex A</w:t>
      </w:r>
      <w:r w:rsidR="002067D3">
        <w:fldChar w:fldCharType="end"/>
      </w:r>
      <w:r w:rsidRPr="00411C6E">
        <w:t>)</w:t>
      </w:r>
      <w:r>
        <w:t xml:space="preserve">. This discussion aims to identify the parts that can be re-used vs those that need to be changed or updated for NR specific requirements. </w:t>
      </w:r>
    </w:p>
    <w:p w14:paraId="2BD1B33D" w14:textId="77777777" w:rsidR="00D13881" w:rsidRDefault="000F73B6" w:rsidP="00F970DC">
      <w:pPr>
        <w:jc w:val="both"/>
      </w:pPr>
      <w:r>
        <w:t xml:space="preserve">The LTE relaxed monitoring criterion is defined as follow </w:t>
      </w:r>
      <w:r w:rsidRPr="000F73B6">
        <w:t>“</w:t>
      </w:r>
      <w:r w:rsidRPr="000F73B6">
        <w:rPr>
          <w:rFonts w:eastAsia="MS Mincho"/>
          <w:lang w:val="en-GB" w:eastAsia="ja-JP"/>
        </w:rPr>
        <w:t>(</w:t>
      </w:r>
      <w:proofErr w:type="spellStart"/>
      <w:r w:rsidRPr="000F73B6">
        <w:rPr>
          <w:rFonts w:eastAsia="MS Mincho"/>
          <w:lang w:val="en-GB" w:eastAsia="ja-JP"/>
        </w:rPr>
        <w:t>Srxlev</w:t>
      </w:r>
      <w:r w:rsidRPr="000F73B6">
        <w:rPr>
          <w:rFonts w:eastAsia="MS Mincho"/>
          <w:vertAlign w:val="subscript"/>
          <w:lang w:val="en-GB" w:eastAsia="ja-JP"/>
        </w:rPr>
        <w:t>Ref</w:t>
      </w:r>
      <w:proofErr w:type="spellEnd"/>
      <w:r w:rsidRPr="000F73B6">
        <w:rPr>
          <w:rFonts w:eastAsia="MS Mincho"/>
          <w:lang w:val="en-GB" w:eastAsia="ja-JP"/>
        </w:rPr>
        <w:t xml:space="preserve"> – </w:t>
      </w:r>
      <w:proofErr w:type="spellStart"/>
      <w:r w:rsidRPr="000F73B6">
        <w:rPr>
          <w:rFonts w:eastAsia="MS Mincho"/>
          <w:lang w:val="en-GB" w:eastAsia="ja-JP"/>
        </w:rPr>
        <w:t>Srxlev</w:t>
      </w:r>
      <w:proofErr w:type="spellEnd"/>
      <w:r w:rsidRPr="000F73B6">
        <w:rPr>
          <w:rFonts w:eastAsia="MS Mincho"/>
          <w:lang w:val="en-GB" w:eastAsia="ja-JP"/>
        </w:rPr>
        <w:t xml:space="preserve">) &lt; </w:t>
      </w:r>
      <w:proofErr w:type="spellStart"/>
      <w:r w:rsidRPr="000F73B6">
        <w:rPr>
          <w:rFonts w:eastAsia="MS Mincho"/>
          <w:lang w:val="en-GB" w:eastAsia="ja-JP"/>
        </w:rPr>
        <w:t>S</w:t>
      </w:r>
      <w:r w:rsidRPr="000F73B6">
        <w:rPr>
          <w:rFonts w:eastAsia="MS Mincho"/>
          <w:vertAlign w:val="subscript"/>
          <w:lang w:val="en-GB" w:eastAsia="ja-JP"/>
        </w:rPr>
        <w:t>SearchDeltaP</w:t>
      </w:r>
      <w:proofErr w:type="spellEnd"/>
      <w:r>
        <w:t>”</w:t>
      </w:r>
      <w:r w:rsidR="00A5516C">
        <w:t xml:space="preserve">. For NR, this same criterion could be used except for multi-beam </w:t>
      </w:r>
      <w:r w:rsidR="00A5516C" w:rsidRPr="001C4294">
        <w:t>operation</w:t>
      </w:r>
      <w:r w:rsidR="00CE30CF" w:rsidRPr="001C4294">
        <w:t xml:space="preserve"> where some level of clarification or change may be required. </w:t>
      </w:r>
    </w:p>
    <w:p w14:paraId="786E667E" w14:textId="63D065F5" w:rsidR="00D13881" w:rsidRDefault="00D13881" w:rsidP="00F970DC">
      <w:pPr>
        <w:jc w:val="both"/>
      </w:pPr>
      <w:r>
        <w:t xml:space="preserve">In our understanding a change of UE’s beam should not trigger the stop of the </w:t>
      </w:r>
      <w:r w:rsidRPr="000F73B6">
        <w:t>RRM meas</w:t>
      </w:r>
      <w:r>
        <w:t xml:space="preserve">urements relaxation. For example, in deployments where large number of </w:t>
      </w:r>
      <w:r w:rsidR="00DD6E7B">
        <w:t>TRPs/</w:t>
      </w:r>
      <w:r>
        <w:t>beams are</w:t>
      </w:r>
      <w:r w:rsidR="00DD6E7B">
        <w:t xml:space="preserve"> deployed</w:t>
      </w:r>
      <w:r>
        <w:t xml:space="preserve">, a UE may be switching between them even when being stationary or in low mobility scenarios. TS 38.304 defines the following when deriving the measurement quantity of a cell in multi-beam operation.  </w:t>
      </w:r>
    </w:p>
    <w:p w14:paraId="683F7A7E" w14:textId="77777777" w:rsidR="008C1B9D" w:rsidRPr="00665791" w:rsidRDefault="008C1B9D" w:rsidP="00646E8B">
      <w:pPr>
        <w:pStyle w:val="B3"/>
        <w:spacing w:after="60"/>
        <w:ind w:left="284" w:firstLine="0"/>
      </w:pPr>
      <w:r w:rsidRPr="00665791">
        <w:rPr>
          <w:lang w:eastAsia="ja-JP"/>
        </w:rPr>
        <w:t xml:space="preserve">For cell reselection in multi-beam operations, including inter-RAT reselection from E-UTRA to NR, </w:t>
      </w:r>
      <w:r w:rsidRPr="00665791">
        <w:rPr>
          <w:noProof/>
        </w:rPr>
        <w:t xml:space="preserve">the </w:t>
      </w:r>
      <w:r w:rsidRPr="00665791">
        <w:rPr>
          <w:lang w:eastAsia="ja-JP"/>
        </w:rPr>
        <w:t>measurement quantity of this cell is derived amongst the beams corresponding to the same cell</w:t>
      </w:r>
      <w:r w:rsidRPr="00665791">
        <w:t xml:space="preserve"> based on SS/PBCH block as follows:</w:t>
      </w:r>
    </w:p>
    <w:p w14:paraId="664B115B" w14:textId="77777777" w:rsidR="008C1B9D" w:rsidRPr="00665791" w:rsidRDefault="008C1B9D" w:rsidP="00646E8B">
      <w:pPr>
        <w:spacing w:after="60"/>
        <w:ind w:left="852" w:hanging="284"/>
        <w:rPr>
          <w:lang w:eastAsia="x-none"/>
        </w:rPr>
      </w:pPr>
      <w:r w:rsidRPr="00665791">
        <w:rPr>
          <w:lang w:eastAsia="x-none"/>
        </w:rPr>
        <w:t>-</w:t>
      </w:r>
      <w:r w:rsidRPr="00665791">
        <w:rPr>
          <w:lang w:eastAsia="x-none"/>
        </w:rPr>
        <w:tab/>
        <w:t xml:space="preserve">if </w:t>
      </w:r>
      <w:proofErr w:type="spellStart"/>
      <w:r w:rsidRPr="00665791">
        <w:rPr>
          <w:i/>
          <w:lang w:eastAsia="x-none"/>
        </w:rPr>
        <w:t>nrofSS-BlocksToAverage</w:t>
      </w:r>
      <w:proofErr w:type="spellEnd"/>
      <w:r w:rsidRPr="00665791">
        <w:rPr>
          <w:lang w:eastAsia="x-none"/>
        </w:rPr>
        <w:t xml:space="preserve"> </w:t>
      </w:r>
      <w:r w:rsidRPr="00665791">
        <w:t>(</w:t>
      </w:r>
      <w:proofErr w:type="spellStart"/>
      <w:r w:rsidRPr="00665791">
        <w:rPr>
          <w:i/>
          <w:lang w:eastAsia="x-none"/>
        </w:rPr>
        <w:t>maxRS-IndexCellQual</w:t>
      </w:r>
      <w:proofErr w:type="spellEnd"/>
      <w:r w:rsidRPr="00665791">
        <w:rPr>
          <w:i/>
          <w:lang w:eastAsia="x-none"/>
        </w:rPr>
        <w:t xml:space="preserve"> </w:t>
      </w:r>
      <w:r w:rsidRPr="00665791">
        <w:rPr>
          <w:lang w:eastAsia="x-none"/>
        </w:rPr>
        <w:t xml:space="preserve">in E-UTRA) is not configured in </w:t>
      </w:r>
      <w:r w:rsidRPr="00665791">
        <w:rPr>
          <w:i/>
          <w:lang w:eastAsia="x-none"/>
        </w:rPr>
        <w:t xml:space="preserve">SIB2/SIB4 </w:t>
      </w:r>
      <w:r w:rsidRPr="00665791">
        <w:rPr>
          <w:lang w:eastAsia="x-none"/>
        </w:rPr>
        <w:t>(</w:t>
      </w:r>
      <w:r w:rsidRPr="00665791">
        <w:rPr>
          <w:i/>
          <w:lang w:eastAsia="x-none"/>
        </w:rPr>
        <w:t>SIB24</w:t>
      </w:r>
      <w:r w:rsidRPr="00665791">
        <w:rPr>
          <w:lang w:eastAsia="x-none"/>
        </w:rPr>
        <w:t xml:space="preserve"> in E-UTRA); or</w:t>
      </w:r>
    </w:p>
    <w:p w14:paraId="68E5CB3D" w14:textId="77777777" w:rsidR="008C1B9D" w:rsidRPr="00665791" w:rsidRDefault="008C1B9D" w:rsidP="00646E8B">
      <w:pPr>
        <w:spacing w:after="60"/>
        <w:ind w:left="852" w:hanging="284"/>
        <w:rPr>
          <w:lang w:eastAsia="x-none"/>
        </w:rPr>
      </w:pPr>
      <w:r w:rsidRPr="00665791">
        <w:rPr>
          <w:lang w:eastAsia="x-none"/>
        </w:rPr>
        <w:t>-</w:t>
      </w:r>
      <w:r w:rsidRPr="00665791">
        <w:rPr>
          <w:lang w:eastAsia="x-none"/>
        </w:rPr>
        <w:tab/>
        <w:t xml:space="preserve">if </w:t>
      </w:r>
      <w:proofErr w:type="spellStart"/>
      <w:r w:rsidRPr="00665791">
        <w:rPr>
          <w:i/>
          <w:lang w:eastAsia="x-none"/>
        </w:rPr>
        <w:t>absThreshSS-BlocksConsolidation</w:t>
      </w:r>
      <w:proofErr w:type="spellEnd"/>
      <w:r w:rsidRPr="00665791">
        <w:rPr>
          <w:lang w:eastAsia="x-none"/>
        </w:rPr>
        <w:t xml:space="preserve"> </w:t>
      </w:r>
      <w:r w:rsidRPr="00665791">
        <w:t>(</w:t>
      </w:r>
      <w:proofErr w:type="spellStart"/>
      <w:r w:rsidRPr="00665791">
        <w:rPr>
          <w:i/>
          <w:lang w:eastAsia="x-none"/>
        </w:rPr>
        <w:t>threshRS</w:t>
      </w:r>
      <w:proofErr w:type="spellEnd"/>
      <w:r w:rsidRPr="00665791">
        <w:rPr>
          <w:i/>
          <w:lang w:eastAsia="x-none"/>
        </w:rPr>
        <w:t xml:space="preserve">-Index </w:t>
      </w:r>
      <w:r w:rsidRPr="00665791">
        <w:rPr>
          <w:lang w:eastAsia="x-none"/>
        </w:rPr>
        <w:t>in E-UTRA)</w:t>
      </w:r>
      <w:r w:rsidRPr="00665791">
        <w:rPr>
          <w:i/>
          <w:lang w:eastAsia="x-none"/>
        </w:rPr>
        <w:t xml:space="preserve"> </w:t>
      </w:r>
      <w:r w:rsidRPr="00665791">
        <w:rPr>
          <w:lang w:eastAsia="x-none"/>
        </w:rPr>
        <w:t xml:space="preserve">is not configured in </w:t>
      </w:r>
      <w:r w:rsidRPr="00665791">
        <w:rPr>
          <w:i/>
          <w:lang w:eastAsia="x-none"/>
        </w:rPr>
        <w:t xml:space="preserve">SIB2/SIB4 </w:t>
      </w:r>
      <w:r w:rsidRPr="00665791">
        <w:rPr>
          <w:lang w:eastAsia="x-none"/>
        </w:rPr>
        <w:t>(</w:t>
      </w:r>
      <w:r w:rsidRPr="00665791">
        <w:rPr>
          <w:i/>
          <w:lang w:eastAsia="x-none"/>
        </w:rPr>
        <w:t>SIB24</w:t>
      </w:r>
      <w:r w:rsidRPr="00665791">
        <w:rPr>
          <w:lang w:eastAsia="x-none"/>
        </w:rPr>
        <w:t xml:space="preserve"> in E-UTRA); or</w:t>
      </w:r>
    </w:p>
    <w:p w14:paraId="52B2D4AD" w14:textId="77777777" w:rsidR="008C1B9D" w:rsidRPr="00294D0A" w:rsidRDefault="008C1B9D" w:rsidP="00646E8B">
      <w:pPr>
        <w:pStyle w:val="B1"/>
        <w:spacing w:after="60"/>
        <w:ind w:left="852"/>
      </w:pPr>
      <w:r w:rsidRPr="00665791">
        <w:t>-</w:t>
      </w:r>
      <w:r w:rsidRPr="00665791">
        <w:tab/>
        <w:t xml:space="preserve">if the highest beam measurement quantity value is below or equal to </w:t>
      </w:r>
      <w:proofErr w:type="spellStart"/>
      <w:r w:rsidRPr="00665791">
        <w:rPr>
          <w:i/>
        </w:rPr>
        <w:t>absThreshSS-BlocksConsolidation</w:t>
      </w:r>
      <w:proofErr w:type="spellEnd"/>
      <w:r w:rsidRPr="00665791">
        <w:rPr>
          <w:i/>
        </w:rPr>
        <w:t xml:space="preserve"> </w:t>
      </w:r>
      <w:r w:rsidRPr="00665791">
        <w:t>(</w:t>
      </w:r>
      <w:proofErr w:type="spellStart"/>
      <w:r w:rsidRPr="00665791">
        <w:rPr>
          <w:i/>
        </w:rPr>
        <w:t>thr</w:t>
      </w:r>
      <w:r w:rsidRPr="00294D0A">
        <w:rPr>
          <w:i/>
        </w:rPr>
        <w:t>eshRS</w:t>
      </w:r>
      <w:proofErr w:type="spellEnd"/>
      <w:r w:rsidRPr="00294D0A">
        <w:rPr>
          <w:i/>
        </w:rPr>
        <w:t>-Index</w:t>
      </w:r>
      <w:r w:rsidRPr="00294D0A">
        <w:t xml:space="preserve"> in E-UTRA):</w:t>
      </w:r>
    </w:p>
    <w:p w14:paraId="3195D1CE" w14:textId="77777777" w:rsidR="008C1B9D" w:rsidRPr="00294D0A" w:rsidRDefault="008C1B9D" w:rsidP="00646E8B">
      <w:pPr>
        <w:pStyle w:val="B2"/>
        <w:spacing w:after="60"/>
        <w:ind w:left="1135"/>
      </w:pPr>
      <w:r w:rsidRPr="00294D0A">
        <w:t>-</w:t>
      </w:r>
      <w:r w:rsidRPr="00294D0A">
        <w:tab/>
        <w:t>derive a cell measurement quantity as the highest beam measurement quantity value, where each beam measurement quantity is described in TS 38.215 [11].</w:t>
      </w:r>
    </w:p>
    <w:p w14:paraId="5B9EA752" w14:textId="77777777" w:rsidR="008C1B9D" w:rsidRPr="00294D0A" w:rsidRDefault="008C1B9D" w:rsidP="00646E8B">
      <w:pPr>
        <w:pStyle w:val="B2"/>
        <w:spacing w:after="60"/>
        <w:ind w:left="852"/>
      </w:pPr>
      <w:r w:rsidRPr="00294D0A">
        <w:t>-</w:t>
      </w:r>
      <w:r w:rsidRPr="00294D0A">
        <w:tab/>
        <w:t>else:</w:t>
      </w:r>
    </w:p>
    <w:p w14:paraId="7085ECAC" w14:textId="77777777" w:rsidR="008C1B9D" w:rsidRPr="00294D0A" w:rsidRDefault="008C1B9D" w:rsidP="00646E8B">
      <w:pPr>
        <w:pStyle w:val="B2"/>
        <w:ind w:left="1135"/>
      </w:pPr>
      <w:r w:rsidRPr="00294D0A">
        <w:t>-</w:t>
      </w:r>
      <w:r w:rsidRPr="00294D0A">
        <w:tab/>
        <w:t xml:space="preserve">derive a cell measurement quantity as the linear average of the power values of up to </w:t>
      </w:r>
      <w:proofErr w:type="spellStart"/>
      <w:r w:rsidRPr="00294D0A">
        <w:rPr>
          <w:i/>
        </w:rPr>
        <w:t>nrofSS-BlocksToAverage</w:t>
      </w:r>
      <w:proofErr w:type="spellEnd"/>
      <w:r w:rsidRPr="00294D0A">
        <w:t xml:space="preserve"> (</w:t>
      </w:r>
      <w:proofErr w:type="spellStart"/>
      <w:r w:rsidRPr="00294D0A">
        <w:rPr>
          <w:i/>
        </w:rPr>
        <w:t>maxRS-IndexCellQual</w:t>
      </w:r>
      <w:proofErr w:type="spellEnd"/>
      <w:r w:rsidRPr="00294D0A">
        <w:rPr>
          <w:i/>
        </w:rPr>
        <w:t xml:space="preserve"> </w:t>
      </w:r>
      <w:r w:rsidRPr="00294D0A">
        <w:t xml:space="preserve">in E-UTRA) of highest beam measurement quantity values above </w:t>
      </w:r>
      <w:proofErr w:type="spellStart"/>
      <w:r w:rsidRPr="00294D0A">
        <w:rPr>
          <w:i/>
        </w:rPr>
        <w:t>absThreshSS-BlocksConsolidation</w:t>
      </w:r>
      <w:proofErr w:type="spellEnd"/>
      <w:r w:rsidRPr="00294D0A">
        <w:rPr>
          <w:i/>
        </w:rPr>
        <w:t xml:space="preserve"> </w:t>
      </w:r>
      <w:r w:rsidRPr="00294D0A">
        <w:t>(</w:t>
      </w:r>
      <w:proofErr w:type="spellStart"/>
      <w:r w:rsidRPr="00294D0A">
        <w:rPr>
          <w:i/>
        </w:rPr>
        <w:t>threshRS</w:t>
      </w:r>
      <w:proofErr w:type="spellEnd"/>
      <w:r w:rsidRPr="00294D0A">
        <w:rPr>
          <w:i/>
        </w:rPr>
        <w:t xml:space="preserve">-Index </w:t>
      </w:r>
      <w:r w:rsidRPr="00294D0A">
        <w:t>in E-UTRA).</w:t>
      </w:r>
    </w:p>
    <w:p w14:paraId="53189B25" w14:textId="3EB23563" w:rsidR="00411C6E" w:rsidRDefault="00294D0A" w:rsidP="00F970DC">
      <w:pPr>
        <w:jc w:val="both"/>
      </w:pPr>
      <w:proofErr w:type="gramStart"/>
      <w:r>
        <w:t>Therefore</w:t>
      </w:r>
      <w:proofErr w:type="gramEnd"/>
      <w:r>
        <w:t xml:space="preserve"> for multi-beam operation, it is also important to also check whether </w:t>
      </w:r>
      <w:r w:rsidRPr="00227A3C">
        <w:t xml:space="preserve">the </w:t>
      </w:r>
      <w:r>
        <w:t>“</w:t>
      </w:r>
      <w:r w:rsidRPr="00227A3C">
        <w:t>highest beam measurement quantity value does not change more than a relative threshold during a time period"</w:t>
      </w:r>
      <w:r>
        <w:t>.</w:t>
      </w:r>
    </w:p>
    <w:p w14:paraId="7204B121" w14:textId="77777777" w:rsidR="001B27B2" w:rsidRPr="00227A3C" w:rsidRDefault="001B27B2" w:rsidP="001B27B2">
      <w:pPr>
        <w:numPr>
          <w:ilvl w:val="0"/>
          <w:numId w:val="14"/>
        </w:numPr>
        <w:jc w:val="both"/>
      </w:pPr>
      <w:r w:rsidRPr="00227A3C">
        <w:t>NR reuses LTE relaxation monitoring criterion (“(</w:t>
      </w:r>
      <w:proofErr w:type="spellStart"/>
      <w:r w:rsidRPr="00227A3C">
        <w:t>SrxlevRef</w:t>
      </w:r>
      <w:proofErr w:type="spellEnd"/>
      <w:r w:rsidRPr="00227A3C">
        <w:t xml:space="preserve"> – </w:t>
      </w:r>
      <w:proofErr w:type="spellStart"/>
      <w:r w:rsidRPr="00227A3C">
        <w:t>Srxlev</w:t>
      </w:r>
      <w:proofErr w:type="spellEnd"/>
      <w:r w:rsidRPr="00227A3C">
        <w:t xml:space="preserve">) &lt; </w:t>
      </w:r>
      <w:proofErr w:type="spellStart"/>
      <w:r w:rsidRPr="00227A3C">
        <w:t>SSearchDeltaP</w:t>
      </w:r>
      <w:proofErr w:type="spellEnd"/>
      <w:r w:rsidRPr="00227A3C">
        <w:t>”) adding a new clause that allows reselection or change of beam while relaxing the RRM measurements.</w:t>
      </w:r>
    </w:p>
    <w:p w14:paraId="390C4543" w14:textId="2A5CC684" w:rsidR="001B27B2" w:rsidRPr="00227A3C" w:rsidRDefault="001B27B2" w:rsidP="001B27B2">
      <w:pPr>
        <w:numPr>
          <w:ilvl w:val="0"/>
          <w:numId w:val="14"/>
        </w:numPr>
        <w:jc w:val="both"/>
      </w:pPr>
      <w:r w:rsidRPr="00227A3C">
        <w:t xml:space="preserve">NR </w:t>
      </w:r>
      <w:r w:rsidR="003072F5">
        <w:t>defines</w:t>
      </w:r>
      <w:r w:rsidR="003072F5" w:rsidRPr="00227A3C">
        <w:t xml:space="preserve"> </w:t>
      </w:r>
      <w:r w:rsidRPr="00227A3C">
        <w:t>a new criterion</w:t>
      </w:r>
      <w:r w:rsidR="00F74897" w:rsidRPr="00227A3C">
        <w:t xml:space="preserve"> that guarantees</w:t>
      </w:r>
      <w:r w:rsidRPr="00227A3C">
        <w:t xml:space="preserve"> for multi-beam operation </w:t>
      </w:r>
      <w:r w:rsidR="00F74897" w:rsidRPr="00227A3C">
        <w:t>that</w:t>
      </w:r>
      <w:r w:rsidRPr="00227A3C">
        <w:t xml:space="preserve"> “the highest beam measurement quantity value does not change more than a relative threshold during a time period"</w:t>
      </w:r>
    </w:p>
    <w:p w14:paraId="26C9E200" w14:textId="4C3AAACA" w:rsidR="001B27B2" w:rsidRDefault="001B27B2" w:rsidP="001B27B2">
      <w:pPr>
        <w:jc w:val="both"/>
      </w:pPr>
      <w:r>
        <w:t xml:space="preserve">Option 2) looks preferable </w:t>
      </w:r>
      <w:r w:rsidR="00F74897">
        <w:t>as</w:t>
      </w:r>
      <w:r>
        <w:t xml:space="preserve"> </w:t>
      </w:r>
      <w:r w:rsidR="00C720F3">
        <w:t xml:space="preserve">it </w:t>
      </w:r>
      <w:r>
        <w:t>align</w:t>
      </w:r>
      <w:r w:rsidR="00F74897">
        <w:t xml:space="preserve">s </w:t>
      </w:r>
      <w:r>
        <w:t xml:space="preserve">behavior with </w:t>
      </w:r>
      <w:r w:rsidR="00F74897">
        <w:t xml:space="preserve">the </w:t>
      </w:r>
      <w:r w:rsidR="003072F5">
        <w:t xml:space="preserve">one defined in legacy </w:t>
      </w:r>
      <w:r>
        <w:t>cell reselection mechanism for multi-beam operation.</w:t>
      </w:r>
      <w:r w:rsidR="00F74897">
        <w:t xml:space="preserve"> </w:t>
      </w:r>
    </w:p>
    <w:p w14:paraId="29EFD87E" w14:textId="3341E54F" w:rsidR="00F970DC" w:rsidRDefault="00294D0A" w:rsidP="00F970DC">
      <w:pPr>
        <w:pStyle w:val="Proposal"/>
        <w:numPr>
          <w:ilvl w:val="0"/>
          <w:numId w:val="4"/>
        </w:numPr>
      </w:pPr>
      <w:bookmarkStart w:id="30" w:name="_Toc20433079"/>
      <w:bookmarkStart w:id="31" w:name="_Toc20853842"/>
      <w:bookmarkStart w:id="32" w:name="_Toc20853981"/>
      <w:bookmarkStart w:id="33" w:name="_Toc21023004"/>
      <w:bookmarkStart w:id="34" w:name="_Toc21023200"/>
      <w:bookmarkStart w:id="35" w:name="_Toc21023258"/>
      <w:bookmarkStart w:id="36" w:name="_Toc21023635"/>
      <w:r>
        <w:t xml:space="preserve">For NR, </w:t>
      </w:r>
      <w:r w:rsidR="001B27B2">
        <w:t xml:space="preserve">LTE relaxed monitoring criterion </w:t>
      </w:r>
      <w:r w:rsidR="001B27B2" w:rsidRPr="000F73B6">
        <w:t>“</w:t>
      </w:r>
      <w:r w:rsidR="001B27B2" w:rsidRPr="000F73B6">
        <w:rPr>
          <w:rFonts w:eastAsia="MS Mincho"/>
          <w:lang w:eastAsia="ja-JP"/>
        </w:rPr>
        <w:t>(</w:t>
      </w:r>
      <w:proofErr w:type="spellStart"/>
      <w:r w:rsidR="001B27B2" w:rsidRPr="000F73B6">
        <w:rPr>
          <w:rFonts w:eastAsia="MS Mincho"/>
          <w:lang w:eastAsia="ja-JP"/>
        </w:rPr>
        <w:t>Srxlev</w:t>
      </w:r>
      <w:r w:rsidR="001B27B2" w:rsidRPr="000F73B6">
        <w:rPr>
          <w:rFonts w:eastAsia="MS Mincho"/>
          <w:vertAlign w:val="subscript"/>
          <w:lang w:eastAsia="ja-JP"/>
        </w:rPr>
        <w:t>Ref</w:t>
      </w:r>
      <w:proofErr w:type="spellEnd"/>
      <w:r w:rsidR="001B27B2" w:rsidRPr="000F73B6">
        <w:rPr>
          <w:rFonts w:eastAsia="MS Mincho"/>
          <w:lang w:eastAsia="ja-JP"/>
        </w:rPr>
        <w:t xml:space="preserve"> – </w:t>
      </w:r>
      <w:proofErr w:type="spellStart"/>
      <w:r w:rsidR="001B27B2" w:rsidRPr="000F73B6">
        <w:rPr>
          <w:rFonts w:eastAsia="MS Mincho"/>
          <w:lang w:eastAsia="ja-JP"/>
        </w:rPr>
        <w:t>Srxlev</w:t>
      </w:r>
      <w:proofErr w:type="spellEnd"/>
      <w:r w:rsidR="001B27B2" w:rsidRPr="000F73B6">
        <w:rPr>
          <w:rFonts w:eastAsia="MS Mincho"/>
          <w:lang w:eastAsia="ja-JP"/>
        </w:rPr>
        <w:t xml:space="preserve">) &lt; </w:t>
      </w:r>
      <w:proofErr w:type="spellStart"/>
      <w:r w:rsidR="001B27B2" w:rsidRPr="000F73B6">
        <w:rPr>
          <w:rFonts w:eastAsia="MS Mincho"/>
          <w:lang w:eastAsia="ja-JP"/>
        </w:rPr>
        <w:t>S</w:t>
      </w:r>
      <w:r w:rsidR="001B27B2" w:rsidRPr="000F73B6">
        <w:rPr>
          <w:rFonts w:eastAsia="MS Mincho"/>
          <w:vertAlign w:val="subscript"/>
          <w:lang w:eastAsia="ja-JP"/>
        </w:rPr>
        <w:t>SearchDeltaP</w:t>
      </w:r>
      <w:proofErr w:type="spellEnd"/>
      <w:r w:rsidR="001B27B2">
        <w:t>”</w:t>
      </w:r>
      <w:r w:rsidR="00F74897">
        <w:t xml:space="preserve"> </w:t>
      </w:r>
      <w:r w:rsidR="001B27B2" w:rsidRPr="00F74897">
        <w:t>is</w:t>
      </w:r>
      <w:r w:rsidR="001B27B2">
        <w:t xml:space="preserve"> applicable</w:t>
      </w:r>
      <w:r>
        <w:t xml:space="preserve">, as well as, a new criterion </w:t>
      </w:r>
      <w:r w:rsidR="001B27B2">
        <w:t>for multi-beam operation</w:t>
      </w:r>
      <w:r>
        <w:t xml:space="preserve"> guaranteeing</w:t>
      </w:r>
      <w:r w:rsidR="00F74897">
        <w:t xml:space="preserve"> that “</w:t>
      </w:r>
      <w:r w:rsidR="00F74897" w:rsidRPr="00F74897">
        <w:t xml:space="preserve">the highest beam measurement quantity value does not change more than a relative threshold during </w:t>
      </w:r>
      <w:proofErr w:type="gramStart"/>
      <w:r w:rsidR="00F74897" w:rsidRPr="00F74897">
        <w:t>a time period</w:t>
      </w:r>
      <w:proofErr w:type="gramEnd"/>
      <w:r>
        <w:t>. Note both conditions would be defined</w:t>
      </w:r>
      <w:r w:rsidR="00F74897" w:rsidRPr="00F74897">
        <w:t>”</w:t>
      </w:r>
      <w:bookmarkEnd w:id="30"/>
      <w:bookmarkEnd w:id="31"/>
      <w:bookmarkEnd w:id="32"/>
      <w:r>
        <w:t xml:space="preserve">. </w:t>
      </w:r>
      <w:r w:rsidR="009E7968">
        <w:t>Note: NR relaxed monitoring criterion includes both triggers conditions joint by a</w:t>
      </w:r>
      <w:r>
        <w:t>n</w:t>
      </w:r>
      <w:r w:rsidR="009E7968">
        <w:t xml:space="preserve"> OR.</w:t>
      </w:r>
      <w:bookmarkEnd w:id="33"/>
      <w:bookmarkEnd w:id="34"/>
      <w:bookmarkEnd w:id="35"/>
      <w:bookmarkEnd w:id="36"/>
    </w:p>
    <w:p w14:paraId="71511FFB" w14:textId="77777777" w:rsidR="00F74897" w:rsidRDefault="00F74897" w:rsidP="00F970DC">
      <w:pPr>
        <w:rPr>
          <w:lang w:eastAsia="x-none"/>
        </w:rPr>
      </w:pPr>
    </w:p>
    <w:p w14:paraId="5044C197" w14:textId="77777777" w:rsidR="00F970DC" w:rsidRDefault="00F74897" w:rsidP="00F970DC">
      <w:pPr>
        <w:rPr>
          <w:lang w:eastAsia="x-none"/>
        </w:rPr>
      </w:pPr>
      <w:r>
        <w:rPr>
          <w:lang w:eastAsia="x-none"/>
        </w:rPr>
        <w:t xml:space="preserve">RAN2 needs to also discuss whether any of the parameters defined in </w:t>
      </w:r>
      <w:r w:rsidRPr="00411C6E">
        <w:t>LTE relaxed monitoring</w:t>
      </w:r>
      <w:r>
        <w:t xml:space="preserve"> feature needs to be updated:</w:t>
      </w:r>
    </w:p>
    <w:p w14:paraId="78C39CC9" w14:textId="77777777" w:rsidR="00F74897" w:rsidRDefault="00F74897" w:rsidP="00F74897">
      <w:pPr>
        <w:numPr>
          <w:ilvl w:val="0"/>
          <w:numId w:val="15"/>
        </w:numPr>
        <w:rPr>
          <w:lang w:eastAsia="x-none"/>
        </w:rPr>
      </w:pPr>
      <w:r w:rsidRPr="00F74897">
        <w:rPr>
          <w:lang w:eastAsia="x-none"/>
        </w:rPr>
        <w:t xml:space="preserve">LTE </w:t>
      </w:r>
      <w:proofErr w:type="spellStart"/>
      <w:r w:rsidRPr="000F73B6">
        <w:rPr>
          <w:rFonts w:eastAsia="MS Mincho"/>
          <w:lang w:val="en-GB" w:eastAsia="ja-JP"/>
        </w:rPr>
        <w:t>S</w:t>
      </w:r>
      <w:r w:rsidRPr="000F73B6">
        <w:rPr>
          <w:rFonts w:eastAsia="MS Mincho"/>
          <w:vertAlign w:val="subscript"/>
          <w:lang w:val="en-GB" w:eastAsia="ja-JP"/>
        </w:rPr>
        <w:t>SearchDeltaP</w:t>
      </w:r>
      <w:proofErr w:type="spellEnd"/>
      <w:r w:rsidRPr="00F74897">
        <w:rPr>
          <w:lang w:eastAsia="x-none"/>
        </w:rPr>
        <w:t xml:space="preserve"> (</w:t>
      </w:r>
      <w:r>
        <w:rPr>
          <w:lang w:eastAsia="x-none"/>
        </w:rPr>
        <w:t>with range of values being</w:t>
      </w:r>
      <w:r w:rsidRPr="00F74897">
        <w:rPr>
          <w:lang w:eastAsia="x-none"/>
        </w:rPr>
        <w:t xml:space="preserve"> 6, 9, 12, 15 dB)</w:t>
      </w:r>
      <w:r>
        <w:rPr>
          <w:lang w:eastAsia="x-none"/>
        </w:rPr>
        <w:t xml:space="preserve"> can also be applicable to NR as variations of the measurement signal are comparable.</w:t>
      </w:r>
    </w:p>
    <w:p w14:paraId="0362D08C" w14:textId="77777777" w:rsidR="00F74897" w:rsidRDefault="00F74897" w:rsidP="00F74897">
      <w:pPr>
        <w:numPr>
          <w:ilvl w:val="0"/>
          <w:numId w:val="15"/>
        </w:numPr>
        <w:rPr>
          <w:lang w:eastAsia="x-none"/>
        </w:rPr>
      </w:pPr>
      <w:r w:rsidRPr="00F74897">
        <w:rPr>
          <w:lang w:eastAsia="x-none"/>
        </w:rPr>
        <w:t xml:space="preserve">LTE </w:t>
      </w:r>
      <w:proofErr w:type="spellStart"/>
      <w:r>
        <w:rPr>
          <w:rFonts w:eastAsia="MS Mincho"/>
          <w:lang w:val="en-GB" w:eastAsia="ja-JP"/>
        </w:rPr>
        <w:t>T</w:t>
      </w:r>
      <w:r w:rsidRPr="000F73B6">
        <w:rPr>
          <w:rFonts w:eastAsia="MS Mincho"/>
          <w:vertAlign w:val="subscript"/>
          <w:lang w:val="en-GB" w:eastAsia="ja-JP"/>
        </w:rPr>
        <w:t>SearchDeltaP</w:t>
      </w:r>
      <w:proofErr w:type="spellEnd"/>
      <w:r w:rsidRPr="00F74897">
        <w:rPr>
          <w:lang w:eastAsia="x-none"/>
        </w:rPr>
        <w:t xml:space="preserve"> (</w:t>
      </w:r>
      <w:r>
        <w:rPr>
          <w:lang w:eastAsia="x-none"/>
        </w:rPr>
        <w:t xml:space="preserve">with value set to </w:t>
      </w:r>
      <w:r w:rsidRPr="00F74897">
        <w:rPr>
          <w:lang w:eastAsia="x-none"/>
        </w:rPr>
        <w:t xml:space="preserve">5 minutes, or the </w:t>
      </w:r>
      <w:proofErr w:type="spellStart"/>
      <w:r w:rsidRPr="00F74897">
        <w:rPr>
          <w:lang w:eastAsia="x-none"/>
        </w:rPr>
        <w:t>eDRX</w:t>
      </w:r>
      <w:proofErr w:type="spellEnd"/>
      <w:r w:rsidRPr="00F74897">
        <w:rPr>
          <w:lang w:eastAsia="x-none"/>
        </w:rPr>
        <w:t xml:space="preserve"> cycle length if </w:t>
      </w:r>
      <w:proofErr w:type="spellStart"/>
      <w:r w:rsidRPr="00F74897">
        <w:rPr>
          <w:lang w:eastAsia="x-none"/>
        </w:rPr>
        <w:t>eDRX</w:t>
      </w:r>
      <w:proofErr w:type="spellEnd"/>
      <w:r w:rsidRPr="00F74897">
        <w:rPr>
          <w:lang w:eastAsia="x-none"/>
        </w:rPr>
        <w:t xml:space="preserve"> cycle length is longer than 5 minutes)</w:t>
      </w:r>
      <w:r>
        <w:rPr>
          <w:lang w:eastAsia="x-none"/>
        </w:rPr>
        <w:t xml:space="preserve"> can also be applicable to NR as NR also uses 5min threshold in other similar scenarios </w:t>
      </w:r>
      <w:r w:rsidR="00AA08E8">
        <w:rPr>
          <w:lang w:eastAsia="x-none"/>
        </w:rPr>
        <w:t>(</w:t>
      </w:r>
      <w:r>
        <w:rPr>
          <w:lang w:eastAsia="x-none"/>
        </w:rPr>
        <w:t xml:space="preserve">e.g. for the max. time to exclude a </w:t>
      </w:r>
      <w:r w:rsidRPr="00F74897">
        <w:rPr>
          <w:lang w:eastAsia="x-none"/>
        </w:rPr>
        <w:t xml:space="preserve">barred cell as a candidate for cell </w:t>
      </w:r>
      <w:r w:rsidR="00155F96">
        <w:rPr>
          <w:lang w:eastAsia="x-none"/>
        </w:rPr>
        <w:t>(re)</w:t>
      </w:r>
      <w:r w:rsidRPr="00F74897">
        <w:rPr>
          <w:lang w:eastAsia="x-none"/>
        </w:rPr>
        <w:t>selection/reselection</w:t>
      </w:r>
      <w:r w:rsidR="00AA08E8">
        <w:rPr>
          <w:lang w:eastAsia="x-none"/>
        </w:rPr>
        <w:t xml:space="preserve">) </w:t>
      </w:r>
      <w:proofErr w:type="gramStart"/>
      <w:r w:rsidR="00AA08E8">
        <w:rPr>
          <w:lang w:eastAsia="x-none"/>
        </w:rPr>
        <w:t>but  no</w:t>
      </w:r>
      <w:proofErr w:type="gramEnd"/>
      <w:r w:rsidR="00AA08E8">
        <w:rPr>
          <w:lang w:eastAsia="x-none"/>
        </w:rPr>
        <w:t xml:space="preserve"> DRX cycles are supported in IDLE or INACTIVE above 5minutes.</w:t>
      </w:r>
    </w:p>
    <w:p w14:paraId="00E7325A" w14:textId="1B141CED" w:rsidR="00155F96" w:rsidRPr="00227A3C" w:rsidRDefault="00155F96" w:rsidP="00227A3C">
      <w:pPr>
        <w:numPr>
          <w:ilvl w:val="0"/>
          <w:numId w:val="15"/>
        </w:numPr>
        <w:spacing w:after="60"/>
        <w:jc w:val="both"/>
        <w:rPr>
          <w:lang w:eastAsia="x-none"/>
        </w:rPr>
      </w:pPr>
      <w:bookmarkStart w:id="37" w:name="_Hlk20430978"/>
      <w:r w:rsidRPr="00227A3C">
        <w:rPr>
          <w:lang w:eastAsia="x-none"/>
        </w:rPr>
        <w:t>LTE checks whether UE has spent less than 24 hours since the last performed neighboring measurements for cell reselection (when relaxing its RRM measurements in neighboring cells). For LTE</w:t>
      </w:r>
      <w:r w:rsidR="003072F5">
        <w:rPr>
          <w:lang w:eastAsia="x-none"/>
        </w:rPr>
        <w:t>,</w:t>
      </w:r>
      <w:r w:rsidRPr="00227A3C">
        <w:rPr>
          <w:lang w:eastAsia="x-none"/>
        </w:rPr>
        <w:t xml:space="preserve"> this </w:t>
      </w:r>
      <w:r w:rsidR="003072F5">
        <w:rPr>
          <w:lang w:eastAsia="x-none"/>
        </w:rPr>
        <w:t>24h value</w:t>
      </w:r>
      <w:r w:rsidR="003072F5" w:rsidRPr="00227A3C">
        <w:rPr>
          <w:lang w:eastAsia="x-none"/>
        </w:rPr>
        <w:t xml:space="preserve"> </w:t>
      </w:r>
      <w:r w:rsidRPr="00227A3C">
        <w:rPr>
          <w:lang w:eastAsia="x-none"/>
        </w:rPr>
        <w:t xml:space="preserve">was chosen as this feature </w:t>
      </w:r>
      <w:proofErr w:type="spellStart"/>
      <w:r w:rsidRPr="00227A3C">
        <w:rPr>
          <w:lang w:eastAsia="x-none"/>
        </w:rPr>
        <w:t>target</w:t>
      </w:r>
      <w:r w:rsidR="003072F5">
        <w:rPr>
          <w:lang w:eastAsia="x-none"/>
        </w:rPr>
        <w:t>ws</w:t>
      </w:r>
      <w:proofErr w:type="spellEnd"/>
      <w:r w:rsidRPr="00227A3C">
        <w:rPr>
          <w:lang w:eastAsia="x-none"/>
        </w:rPr>
        <w:t xml:space="preserve"> stationary MTC/NB-IoT devices, however this would not be </w:t>
      </w:r>
      <w:r w:rsidR="00AA08E8" w:rsidRPr="00227A3C">
        <w:rPr>
          <w:lang w:eastAsia="x-none"/>
        </w:rPr>
        <w:t>applicable</w:t>
      </w:r>
      <w:r w:rsidRPr="00227A3C">
        <w:rPr>
          <w:lang w:eastAsia="x-none"/>
        </w:rPr>
        <w:t xml:space="preserve"> for NR. Therefore, the following options could be considered</w:t>
      </w:r>
      <w:r w:rsidR="003072F5">
        <w:rPr>
          <w:lang w:eastAsia="x-none"/>
        </w:rPr>
        <w:t xml:space="preserve"> for NR</w:t>
      </w:r>
      <w:r w:rsidR="00622DB8" w:rsidRPr="00227A3C">
        <w:rPr>
          <w:lang w:eastAsia="x-none"/>
        </w:rPr>
        <w:t xml:space="preserve"> to define the threshold </w:t>
      </w:r>
      <w:r w:rsidR="00622DB8" w:rsidRPr="00227A3C">
        <w:t>time passed since last measurements for cell reselection</w:t>
      </w:r>
      <w:r w:rsidRPr="00227A3C">
        <w:rPr>
          <w:lang w:eastAsia="x-none"/>
        </w:rPr>
        <w:t>:</w:t>
      </w:r>
    </w:p>
    <w:p w14:paraId="40834F9B" w14:textId="77777777" w:rsidR="00155F96" w:rsidRPr="00227A3C" w:rsidRDefault="00622DB8" w:rsidP="00227A3C">
      <w:pPr>
        <w:numPr>
          <w:ilvl w:val="1"/>
          <w:numId w:val="15"/>
        </w:numPr>
        <w:spacing w:after="60"/>
        <w:jc w:val="both"/>
        <w:rPr>
          <w:lang w:eastAsia="x-none"/>
        </w:rPr>
      </w:pPr>
      <w:r w:rsidRPr="00227A3C">
        <w:rPr>
          <w:lang w:eastAsia="x-none"/>
        </w:rPr>
        <w:t>A</w:t>
      </w:r>
      <w:r w:rsidR="009D7EE8" w:rsidRPr="00227A3C">
        <w:rPr>
          <w:lang w:eastAsia="x-none"/>
        </w:rPr>
        <w:t xml:space="preserve"> new </w:t>
      </w:r>
      <w:r w:rsidRPr="00227A3C">
        <w:rPr>
          <w:lang w:eastAsia="x-none"/>
        </w:rPr>
        <w:t>fixed time value (smaller than 24h) is defined.</w:t>
      </w:r>
    </w:p>
    <w:p w14:paraId="0891CDE5" w14:textId="2776FFD6" w:rsidR="00622DB8" w:rsidRPr="00227A3C" w:rsidRDefault="00622DB8" w:rsidP="00227A3C">
      <w:pPr>
        <w:numPr>
          <w:ilvl w:val="1"/>
          <w:numId w:val="15"/>
        </w:numPr>
        <w:spacing w:after="60"/>
        <w:jc w:val="both"/>
        <w:rPr>
          <w:lang w:eastAsia="x-none"/>
        </w:rPr>
      </w:pPr>
      <w:r w:rsidRPr="00227A3C">
        <w:rPr>
          <w:lang w:eastAsia="x-none"/>
        </w:rPr>
        <w:t xml:space="preserve"> A new configurable value is defined (where a default setting could be potentially defined) which could be provided as </w:t>
      </w:r>
      <w:r w:rsidR="00AA08E8" w:rsidRPr="00227A3C">
        <w:rPr>
          <w:lang w:eastAsia="x-none"/>
        </w:rPr>
        <w:t xml:space="preserve">(1) </w:t>
      </w:r>
      <w:r w:rsidRPr="00227A3C">
        <w:rPr>
          <w:lang w:eastAsia="x-none"/>
        </w:rPr>
        <w:t xml:space="preserve">a cell-specific value or </w:t>
      </w:r>
      <w:r w:rsidR="00AA08E8" w:rsidRPr="00227A3C">
        <w:rPr>
          <w:lang w:eastAsia="x-none"/>
        </w:rPr>
        <w:t xml:space="preserve">(3) </w:t>
      </w:r>
      <w:r w:rsidRPr="00227A3C">
        <w:rPr>
          <w:lang w:eastAsia="x-none"/>
        </w:rPr>
        <w:t xml:space="preserve">as a value that could vary based on a given condition (such as UE’s beam of operation, UE’s power class, </w:t>
      </w:r>
      <w:proofErr w:type="spellStart"/>
      <w:r w:rsidRPr="00227A3C">
        <w:rPr>
          <w:lang w:eastAsia="x-none"/>
        </w:rPr>
        <w:t>etc</w:t>
      </w:r>
      <w:proofErr w:type="spellEnd"/>
      <w:r w:rsidRPr="00227A3C">
        <w:rPr>
          <w:lang w:eastAsia="x-none"/>
        </w:rPr>
        <w:t xml:space="preserve">). </w:t>
      </w:r>
      <w:r w:rsidR="003072F5" w:rsidRPr="003072F5">
        <w:rPr>
          <w:lang w:eastAsia="x-none"/>
        </w:rPr>
        <w:t>Moreover,</w:t>
      </w:r>
      <w:r w:rsidRPr="00227A3C">
        <w:rPr>
          <w:lang w:eastAsia="x-none"/>
        </w:rPr>
        <w:t xml:space="preserve"> this time could also be set differently for intra-frequency or inter-frequency measurements</w:t>
      </w:r>
      <w:r w:rsidR="003072F5">
        <w:rPr>
          <w:lang w:eastAsia="x-none"/>
        </w:rPr>
        <w:t>.</w:t>
      </w:r>
    </w:p>
    <w:p w14:paraId="5C948E4D" w14:textId="1B418B96" w:rsidR="00622DB8" w:rsidRDefault="00622DB8" w:rsidP="00227A3C">
      <w:pPr>
        <w:ind w:left="1080"/>
        <w:jc w:val="both"/>
        <w:rPr>
          <w:lang w:eastAsia="x-none"/>
        </w:rPr>
      </w:pPr>
      <w:r w:rsidRPr="00227A3C">
        <w:rPr>
          <w:lang w:eastAsia="x-none"/>
        </w:rPr>
        <w:t xml:space="preserve">Option (3.b) looks preferable for NR </w:t>
      </w:r>
      <w:r w:rsidR="003072F5">
        <w:rPr>
          <w:lang w:eastAsia="x-none"/>
        </w:rPr>
        <w:t>as it also</w:t>
      </w:r>
      <w:r w:rsidR="003072F5" w:rsidRPr="00227A3C">
        <w:rPr>
          <w:lang w:eastAsia="x-none"/>
        </w:rPr>
        <w:t xml:space="preserve"> </w:t>
      </w:r>
      <w:r w:rsidRPr="00227A3C">
        <w:rPr>
          <w:lang w:eastAsia="x-none"/>
        </w:rPr>
        <w:t xml:space="preserve">allow the network account for its actual deployment </w:t>
      </w:r>
      <w:r w:rsidR="003072F5">
        <w:rPr>
          <w:lang w:eastAsia="x-none"/>
        </w:rPr>
        <w:t>(</w:t>
      </w:r>
      <w:r w:rsidRPr="00227A3C">
        <w:rPr>
          <w:lang w:eastAsia="x-none"/>
        </w:rPr>
        <w:t>e.g. cell size or allocation of frequencies</w:t>
      </w:r>
      <w:r w:rsidR="003072F5">
        <w:rPr>
          <w:lang w:eastAsia="x-none"/>
        </w:rPr>
        <w:t>)</w:t>
      </w:r>
      <w:r w:rsidRPr="00227A3C">
        <w:rPr>
          <w:lang w:eastAsia="x-none"/>
        </w:rPr>
        <w:t>.</w:t>
      </w:r>
      <w:r w:rsidRPr="00622DB8">
        <w:rPr>
          <w:lang w:eastAsia="x-none"/>
        </w:rPr>
        <w:t xml:space="preserve"> </w:t>
      </w:r>
    </w:p>
    <w:p w14:paraId="4A23FE15" w14:textId="77777777" w:rsidR="00AA08E8" w:rsidRDefault="00622DB8" w:rsidP="006D4481">
      <w:pPr>
        <w:pStyle w:val="Proposal"/>
        <w:numPr>
          <w:ilvl w:val="0"/>
          <w:numId w:val="4"/>
        </w:numPr>
      </w:pPr>
      <w:bookmarkStart w:id="38" w:name="_Toc20433080"/>
      <w:bookmarkStart w:id="39" w:name="_Toc20853843"/>
      <w:bookmarkStart w:id="40" w:name="_Toc20853982"/>
      <w:bookmarkStart w:id="41" w:name="_Toc21023005"/>
      <w:bookmarkStart w:id="42" w:name="_Toc21023201"/>
      <w:bookmarkStart w:id="43" w:name="_Toc21023259"/>
      <w:bookmarkStart w:id="44" w:name="_Toc21023636"/>
      <w:bookmarkEnd w:id="37"/>
      <w:r w:rsidRPr="00F74897">
        <w:t>LTE</w:t>
      </w:r>
      <w:r w:rsidR="00AA08E8" w:rsidRPr="00AA08E8">
        <w:t xml:space="preserve"> </w:t>
      </w:r>
      <w:proofErr w:type="spellStart"/>
      <w:r w:rsidRPr="000F73B6">
        <w:rPr>
          <w:rFonts w:eastAsia="MS Mincho"/>
          <w:lang w:eastAsia="ja-JP"/>
        </w:rPr>
        <w:t>S</w:t>
      </w:r>
      <w:r w:rsidRPr="000F73B6">
        <w:rPr>
          <w:rFonts w:eastAsia="MS Mincho"/>
          <w:vertAlign w:val="subscript"/>
          <w:lang w:eastAsia="ja-JP"/>
        </w:rPr>
        <w:t>SearchDeltaP</w:t>
      </w:r>
      <w:proofErr w:type="spellEnd"/>
      <w:r w:rsidRPr="00F74897">
        <w:t xml:space="preserve"> (</w:t>
      </w:r>
      <w:r>
        <w:t>with range of values being</w:t>
      </w:r>
      <w:r w:rsidRPr="00F74897">
        <w:t xml:space="preserve"> 6, 9, 12, 15 dB)</w:t>
      </w:r>
      <w:r>
        <w:t xml:space="preserve"> </w:t>
      </w:r>
      <w:r w:rsidR="00AA08E8">
        <w:t>is applicable for NR for the low mobility criterion.</w:t>
      </w:r>
      <w:bookmarkEnd w:id="38"/>
      <w:bookmarkEnd w:id="39"/>
      <w:bookmarkEnd w:id="40"/>
      <w:bookmarkEnd w:id="41"/>
      <w:bookmarkEnd w:id="42"/>
      <w:bookmarkEnd w:id="43"/>
      <w:bookmarkEnd w:id="44"/>
    </w:p>
    <w:p w14:paraId="61D74ADC" w14:textId="77777777" w:rsidR="00AA08E8" w:rsidRDefault="00622DB8" w:rsidP="006D4481">
      <w:pPr>
        <w:pStyle w:val="Proposal"/>
        <w:numPr>
          <w:ilvl w:val="0"/>
          <w:numId w:val="4"/>
        </w:numPr>
      </w:pPr>
      <w:bookmarkStart w:id="45" w:name="_Toc20433081"/>
      <w:bookmarkStart w:id="46" w:name="_Toc20853844"/>
      <w:bookmarkStart w:id="47" w:name="_Toc20853983"/>
      <w:bookmarkStart w:id="48" w:name="_Toc21023006"/>
      <w:bookmarkStart w:id="49" w:name="_Toc21023202"/>
      <w:bookmarkStart w:id="50" w:name="_Toc21023260"/>
      <w:bookmarkStart w:id="51" w:name="_Toc21023637"/>
      <w:r w:rsidRPr="00F74897">
        <w:t xml:space="preserve">LTE </w:t>
      </w:r>
      <w:proofErr w:type="spellStart"/>
      <w:r>
        <w:rPr>
          <w:rFonts w:eastAsia="MS Mincho"/>
          <w:lang w:eastAsia="ja-JP"/>
        </w:rPr>
        <w:t>T</w:t>
      </w:r>
      <w:r w:rsidRPr="000F73B6">
        <w:rPr>
          <w:rFonts w:eastAsia="MS Mincho"/>
          <w:vertAlign w:val="subscript"/>
          <w:lang w:eastAsia="ja-JP"/>
        </w:rPr>
        <w:t>SearchDeltaP</w:t>
      </w:r>
      <w:proofErr w:type="spellEnd"/>
      <w:r w:rsidRPr="00F74897">
        <w:t xml:space="preserve"> </w:t>
      </w:r>
      <w:r w:rsidR="00AA08E8">
        <w:t>is also</w:t>
      </w:r>
      <w:r>
        <w:t xml:space="preserve"> applicable to NR</w:t>
      </w:r>
      <w:r w:rsidR="00AA08E8">
        <w:t xml:space="preserve"> but only set to 5minutes (as </w:t>
      </w:r>
      <w:proofErr w:type="spellStart"/>
      <w:r w:rsidR="00AA08E8">
        <w:t>eDRX</w:t>
      </w:r>
      <w:proofErr w:type="spellEnd"/>
      <w:r w:rsidR="00AA08E8">
        <w:t xml:space="preserve"> like kind of feature is not enabled in NR).</w:t>
      </w:r>
      <w:bookmarkEnd w:id="45"/>
      <w:bookmarkEnd w:id="46"/>
      <w:bookmarkEnd w:id="47"/>
      <w:bookmarkEnd w:id="48"/>
      <w:bookmarkEnd w:id="49"/>
      <w:bookmarkEnd w:id="50"/>
      <w:bookmarkEnd w:id="51"/>
    </w:p>
    <w:p w14:paraId="1B5FD4F5" w14:textId="0206D63A" w:rsidR="00622DB8" w:rsidRPr="00AA08E8" w:rsidRDefault="00AA08E8" w:rsidP="00622DB8">
      <w:pPr>
        <w:pStyle w:val="Proposal"/>
        <w:numPr>
          <w:ilvl w:val="0"/>
          <w:numId w:val="4"/>
        </w:numPr>
      </w:pPr>
      <w:bookmarkStart w:id="52" w:name="_Toc20433082"/>
      <w:bookmarkStart w:id="53" w:name="_Toc20853845"/>
      <w:bookmarkStart w:id="54" w:name="_Toc20853984"/>
      <w:bookmarkStart w:id="55" w:name="_Toc21023007"/>
      <w:bookmarkStart w:id="56" w:name="_Toc21023203"/>
      <w:bookmarkStart w:id="57" w:name="_Toc21023261"/>
      <w:bookmarkStart w:id="58" w:name="_Toc21023638"/>
      <w:r w:rsidRPr="00AA08E8">
        <w:t>When relaxing the RRM measurements, the threshold time passed since last measurements for cell reselection is smaller than a value that can be configured by the network. To discuss whether this value is defined as (1) a cell-specific value or (</w:t>
      </w:r>
      <w:r w:rsidR="00DC1D4E">
        <w:t>2</w:t>
      </w:r>
      <w:r w:rsidRPr="00AA08E8">
        <w:t>) as a value that could vary based on a given condition (such as UE’s beam of operation, UE’s mobility speed, UE’s power class, etc)</w:t>
      </w:r>
      <w:r w:rsidR="00397BB0">
        <w:t>.</w:t>
      </w:r>
      <w:bookmarkEnd w:id="52"/>
      <w:bookmarkEnd w:id="53"/>
      <w:bookmarkEnd w:id="54"/>
      <w:bookmarkEnd w:id="55"/>
      <w:bookmarkEnd w:id="56"/>
      <w:bookmarkEnd w:id="57"/>
      <w:bookmarkEnd w:id="58"/>
    </w:p>
    <w:p w14:paraId="46797838" w14:textId="77777777" w:rsidR="00155F96" w:rsidRDefault="00155F96" w:rsidP="00622DB8">
      <w:pPr>
        <w:rPr>
          <w:lang w:eastAsia="x-none"/>
        </w:rPr>
      </w:pPr>
    </w:p>
    <w:p w14:paraId="3D05E58B" w14:textId="77777777" w:rsidR="00F970DC" w:rsidRDefault="00F970DC" w:rsidP="000E3362">
      <w:pPr>
        <w:pStyle w:val="Heading4"/>
      </w:pPr>
      <w:r>
        <w:t>“UE location in cell” criteri</w:t>
      </w:r>
      <w:r w:rsidR="00411C6E">
        <w:rPr>
          <w:lang w:val="en-US"/>
        </w:rPr>
        <w:t>on</w:t>
      </w:r>
    </w:p>
    <w:p w14:paraId="2643E03C" w14:textId="77777777" w:rsidR="002A721D" w:rsidRPr="001368B7" w:rsidRDefault="002A721D" w:rsidP="00227A3C">
      <w:pPr>
        <w:spacing w:after="60"/>
        <w:jc w:val="both"/>
      </w:pPr>
      <w:r w:rsidRPr="001368B7">
        <w:t>The criterion of having UE not at cell edge (i.e. serving cell/beam RSRP/RSRQ/SINR is above a threshold) could be defined by different WGs:</w:t>
      </w:r>
    </w:p>
    <w:p w14:paraId="14FE365D" w14:textId="6E2C0EBC" w:rsidR="002A721D" w:rsidRPr="001368B7" w:rsidRDefault="002A721D" w:rsidP="00227A3C">
      <w:pPr>
        <w:numPr>
          <w:ilvl w:val="0"/>
          <w:numId w:val="17"/>
        </w:numPr>
        <w:spacing w:after="60"/>
        <w:jc w:val="both"/>
      </w:pPr>
      <w:r w:rsidRPr="001368B7">
        <w:t xml:space="preserve">RAN4 </w:t>
      </w:r>
      <w:r w:rsidR="009E7968">
        <w:t>defines the new range of threshold values, and we could discuss later whether their usage is described in RAN2 or RAN4 TS</w:t>
      </w:r>
      <w:r w:rsidRPr="001368B7">
        <w:t xml:space="preserve"> e.g. TS 38.304 already captures in other topics that "</w:t>
      </w:r>
      <w:r w:rsidRPr="001368B7">
        <w:rPr>
          <w:i/>
        </w:rPr>
        <w:t>UE shall perform measurements for cell selection and reselection purposes as specified in TS 38.133</w:t>
      </w:r>
      <w:r w:rsidRPr="001368B7">
        <w:t xml:space="preserve">". </w:t>
      </w:r>
    </w:p>
    <w:p w14:paraId="77785C15" w14:textId="13ED0748" w:rsidR="002A721D" w:rsidRPr="001368B7" w:rsidRDefault="002A721D" w:rsidP="002A721D">
      <w:pPr>
        <w:numPr>
          <w:ilvl w:val="0"/>
          <w:numId w:val="17"/>
        </w:numPr>
        <w:jc w:val="both"/>
      </w:pPr>
      <w:r w:rsidRPr="001368B7">
        <w:t xml:space="preserve">RAN2 defines new </w:t>
      </w:r>
      <w:proofErr w:type="spellStart"/>
      <w:r w:rsidRPr="001368B7">
        <w:t>Srxlev</w:t>
      </w:r>
      <w:proofErr w:type="spellEnd"/>
      <w:r w:rsidRPr="001368B7">
        <w:t xml:space="preserve"> and </w:t>
      </w:r>
      <w:proofErr w:type="spellStart"/>
      <w:r w:rsidRPr="001368B7">
        <w:t>Squal</w:t>
      </w:r>
      <w:proofErr w:type="spellEnd"/>
      <w:r w:rsidRPr="001368B7">
        <w:t xml:space="preserve"> criterion for both intra/inter-frequency as described in </w:t>
      </w:r>
      <w:r w:rsidRPr="001368B7">
        <w:fldChar w:fldCharType="begin"/>
      </w:r>
      <w:r w:rsidRPr="001368B7">
        <w:instrText xml:space="preserve"> REF _Ref20431818 \r \h </w:instrText>
      </w:r>
      <w:r w:rsidR="001368B7">
        <w:instrText xml:space="preserve"> \* MERGEFORMAT </w:instrText>
      </w:r>
      <w:r w:rsidRPr="001368B7">
        <w:fldChar w:fldCharType="separate"/>
      </w:r>
      <w:r w:rsidRPr="001368B7">
        <w:t>[2]</w:t>
      </w:r>
      <w:r w:rsidRPr="001368B7">
        <w:fldChar w:fldCharType="end"/>
      </w:r>
      <w:r w:rsidRPr="001368B7">
        <w:t>.</w:t>
      </w:r>
    </w:p>
    <w:p w14:paraId="5F718AB6" w14:textId="77777777" w:rsidR="002A721D" w:rsidRPr="001368B7" w:rsidRDefault="002A721D" w:rsidP="00F970DC">
      <w:pPr>
        <w:jc w:val="both"/>
      </w:pPr>
      <w:r w:rsidRPr="001368B7">
        <w:t xml:space="preserve">For LTE </w:t>
      </w:r>
      <w:proofErr w:type="spellStart"/>
      <w:r w:rsidRPr="001368B7">
        <w:t>eMTC</w:t>
      </w:r>
      <w:proofErr w:type="spellEnd"/>
      <w:r w:rsidRPr="001368B7">
        <w:t xml:space="preserve">/NB-IoT, RAN4 preferred the usage of SINR when having to find a trustable measurement when operating on poor signal conditions. </w:t>
      </w:r>
      <w:r w:rsidR="001368B7" w:rsidRPr="001368B7">
        <w:t>Therefore,</w:t>
      </w:r>
      <w:r w:rsidRPr="001368B7">
        <w:t xml:space="preserve"> considering its similarity and the complexity on the calculation of </w:t>
      </w:r>
      <w:r w:rsidR="001368B7" w:rsidRPr="001368B7">
        <w:t>a measurement quantity for multi-beam operation, we have slightly preference of option 1.</w:t>
      </w:r>
    </w:p>
    <w:p w14:paraId="21E35657" w14:textId="247DA07E" w:rsidR="00F970DC" w:rsidRDefault="001368B7" w:rsidP="00F970DC">
      <w:pPr>
        <w:pStyle w:val="Proposal"/>
        <w:numPr>
          <w:ilvl w:val="0"/>
          <w:numId w:val="4"/>
        </w:numPr>
      </w:pPr>
      <w:bookmarkStart w:id="59" w:name="_Toc20433083"/>
      <w:bookmarkStart w:id="60" w:name="_Toc20853846"/>
      <w:bookmarkStart w:id="61" w:name="_Toc20853985"/>
      <w:bookmarkStart w:id="62" w:name="_Toc21023008"/>
      <w:bookmarkStart w:id="63" w:name="_Toc21023204"/>
      <w:bookmarkStart w:id="64" w:name="_Toc21023262"/>
      <w:bookmarkStart w:id="65" w:name="_Toc21023639"/>
      <w:r w:rsidRPr="001368B7">
        <w:t>Send a LS to RAN4 requesting to determine the optimum threshold</w:t>
      </w:r>
      <w:r w:rsidR="005B1FAC">
        <w:t xml:space="preserve"> range</w:t>
      </w:r>
      <w:r w:rsidRPr="001368B7">
        <w:t xml:space="preserve"> in terms of serving cell RSRP, RSRQ and/or SINR above which UE is in good conditions to potentially relax its RRM measurements (assuming other required conditions were also met)</w:t>
      </w:r>
      <w:r>
        <w:t>.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7E8DE621" w14:textId="2FBD8A9F" w:rsidR="00FA12E9" w:rsidRDefault="00CF2B10" w:rsidP="00FA12E9">
      <w:pPr>
        <w:jc w:val="both"/>
        <w:rPr>
          <w:lang w:eastAsia="x-none"/>
        </w:rPr>
      </w:pPr>
      <w:r>
        <w:rPr>
          <w:lang w:eastAsia="x-none"/>
        </w:rPr>
        <w:lastRenderedPageBreak/>
        <w:t xml:space="preserve">In multiple TRPs deployment, the criterion </w:t>
      </w:r>
      <w:r w:rsidR="00525953">
        <w:rPr>
          <w:lang w:eastAsia="x-none"/>
        </w:rPr>
        <w:t xml:space="preserve">above </w:t>
      </w:r>
      <w:r>
        <w:rPr>
          <w:lang w:eastAsia="x-none"/>
        </w:rPr>
        <w:t xml:space="preserve">of determining if the UE is at the cell edge or not may not be sufficient. </w:t>
      </w:r>
      <w:r w:rsidR="00525953">
        <w:rPr>
          <w:lang w:eastAsia="x-none"/>
        </w:rPr>
        <w:t xml:space="preserve">When the UE are in low mobility and changing </w:t>
      </w:r>
      <w:r w:rsidR="00BA48A8">
        <w:rPr>
          <w:lang w:eastAsia="x-none"/>
        </w:rPr>
        <w:t xml:space="preserve">from one TRP to another TRP, even thought the UE is still within the same cell, but measurement value may be </w:t>
      </w:r>
      <w:r w:rsidR="005C3C02">
        <w:rPr>
          <w:lang w:eastAsia="x-none"/>
        </w:rPr>
        <w:t>varying from one TRP to another. Therefore</w:t>
      </w:r>
      <w:r w:rsidR="00FA12E9">
        <w:rPr>
          <w:lang w:eastAsia="x-none"/>
        </w:rPr>
        <w:t>, when using</w:t>
      </w:r>
      <w:r w:rsidR="00FA12E9">
        <w:t xml:space="preserve"> “</w:t>
      </w:r>
      <w:r w:rsidR="00FA12E9" w:rsidRPr="000E3362">
        <w:t>RRM measurement relaxation</w:t>
      </w:r>
      <w:r w:rsidR="00FA12E9">
        <w:t>”</w:t>
      </w:r>
      <w:r w:rsidR="00FA12E9" w:rsidRPr="000E3362">
        <w:t xml:space="preserve"> feature</w:t>
      </w:r>
      <w:r w:rsidR="00FA12E9">
        <w:t xml:space="preserve"> under multi-beam operation, it may be desirable to</w:t>
      </w:r>
      <w:r w:rsidR="00616FEF">
        <w:t xml:space="preserve"> allow the network to configure </w:t>
      </w:r>
      <w:r w:rsidR="00FA12E9">
        <w:t xml:space="preserve">a scaling factor </w:t>
      </w:r>
      <w:r w:rsidR="003072F5">
        <w:t>to each SSB(s)</w:t>
      </w:r>
      <w:r w:rsidR="00616FEF">
        <w:t xml:space="preserve">. </w:t>
      </w:r>
      <w:r w:rsidR="003125B9">
        <w:t>This will allow the network to scale up the center TRP</w:t>
      </w:r>
      <w:r w:rsidR="00AE5D5D">
        <w:t xml:space="preserve">. </w:t>
      </w:r>
      <w:r w:rsidR="000809E1">
        <w:t>The UE then applies the measurement with the scaling factor</w:t>
      </w:r>
      <w:r w:rsidR="003072F5">
        <w:t xml:space="preserve"> when having to trigger cell reselection mechanism </w:t>
      </w:r>
      <w:bookmarkStart w:id="66" w:name="_Hlk20853331"/>
      <w:r w:rsidR="003072F5">
        <w:t xml:space="preserve">to find the </w:t>
      </w:r>
      <w:r w:rsidR="003072F5" w:rsidRPr="003072F5">
        <w:t xml:space="preserve">best beam </w:t>
      </w:r>
      <w:bookmarkEnd w:id="66"/>
      <w:r w:rsidR="003072F5" w:rsidRPr="003072F5">
        <w:t xml:space="preserve">where a cell measurement quantity is derived </w:t>
      </w:r>
      <w:r w:rsidR="003072F5">
        <w:t xml:space="preserve">(as specified in TS 38.304) </w:t>
      </w:r>
      <w:r w:rsidR="003072F5" w:rsidRPr="003072F5">
        <w:t xml:space="preserve">by choosing the highest beam measurement quantity value or by the linear average of the power values of up to </w:t>
      </w:r>
      <w:proofErr w:type="spellStart"/>
      <w:r w:rsidR="003072F5" w:rsidRPr="003072F5">
        <w:rPr>
          <w:i/>
        </w:rPr>
        <w:t>nrofSS-BlocksToAverage</w:t>
      </w:r>
      <w:proofErr w:type="spellEnd"/>
      <w:r w:rsidR="003072F5" w:rsidRPr="003072F5">
        <w:t xml:space="preserve"> of highest beam measurement quantity values above </w:t>
      </w:r>
      <w:proofErr w:type="spellStart"/>
      <w:r w:rsidR="003072F5" w:rsidRPr="003072F5">
        <w:rPr>
          <w:i/>
        </w:rPr>
        <w:t>absThreshSS-BlocksConsolidation</w:t>
      </w:r>
      <w:proofErr w:type="spellEnd"/>
      <w:r w:rsidR="003072F5">
        <w:t>.</w:t>
      </w:r>
    </w:p>
    <w:p w14:paraId="7DAD3C14" w14:textId="157BBD05" w:rsidR="003072F5" w:rsidRDefault="003072F5" w:rsidP="003072F5">
      <w:pPr>
        <w:pStyle w:val="Proposal"/>
        <w:numPr>
          <w:ilvl w:val="0"/>
          <w:numId w:val="4"/>
        </w:numPr>
      </w:pPr>
      <w:bookmarkStart w:id="67" w:name="_Toc20853847"/>
      <w:bookmarkStart w:id="68" w:name="_Toc20853986"/>
      <w:bookmarkStart w:id="69" w:name="_Toc21023009"/>
      <w:bookmarkStart w:id="70" w:name="_Toc21023205"/>
      <w:bookmarkStart w:id="71" w:name="_Toc21023263"/>
      <w:bookmarkStart w:id="72" w:name="_Toc21023640"/>
      <w:r>
        <w:t xml:space="preserve">When relaxing </w:t>
      </w:r>
      <w:r w:rsidRPr="000E3362">
        <w:t>RRM measurement</w:t>
      </w:r>
      <w:r>
        <w:t>s</w:t>
      </w:r>
      <w:r w:rsidRPr="000E3362">
        <w:t xml:space="preserve"> feature</w:t>
      </w:r>
      <w:r>
        <w:t xml:space="preserve"> under multi-beam operation, </w:t>
      </w:r>
      <w:r w:rsidR="007B5E73">
        <w:t xml:space="preserve">to discuss whether </w:t>
      </w:r>
      <w:r>
        <w:t xml:space="preserve">a new scaling factor associated to each SSB(s) of a given cell during cell reselection mechanism </w:t>
      </w:r>
      <w:r w:rsidR="007B5E73">
        <w:t xml:space="preserve">is preferable when having </w:t>
      </w:r>
      <w:r>
        <w:t xml:space="preserve">to find the </w:t>
      </w:r>
      <w:r w:rsidRPr="003072F5">
        <w:t>best beam</w:t>
      </w:r>
      <w:r>
        <w:t>.</w:t>
      </w:r>
      <w:bookmarkEnd w:id="67"/>
      <w:bookmarkEnd w:id="68"/>
      <w:bookmarkEnd w:id="69"/>
      <w:bookmarkEnd w:id="70"/>
      <w:bookmarkEnd w:id="71"/>
      <w:bookmarkEnd w:id="72"/>
    </w:p>
    <w:p w14:paraId="557AD95B" w14:textId="77777777" w:rsidR="00FA12E9" w:rsidRPr="00B3102E" w:rsidRDefault="00FA12E9" w:rsidP="00F970DC">
      <w:pPr>
        <w:rPr>
          <w:lang w:eastAsia="x-none"/>
        </w:rPr>
      </w:pPr>
    </w:p>
    <w:p w14:paraId="6290B97F" w14:textId="77777777" w:rsidR="00F970DC" w:rsidRPr="001368B7" w:rsidRDefault="00F970DC" w:rsidP="00F970DC">
      <w:pPr>
        <w:pStyle w:val="Heading2"/>
      </w:pPr>
      <w:bookmarkStart w:id="73" w:name="_Hlk20432550"/>
      <w:r w:rsidRPr="001368B7">
        <w:t>Actual relaxtion of RRM measuremets</w:t>
      </w:r>
    </w:p>
    <w:bookmarkEnd w:id="73"/>
    <w:p w14:paraId="65292489" w14:textId="58B8D91D" w:rsidR="00F970DC" w:rsidRPr="001368B7" w:rsidRDefault="001368B7" w:rsidP="00F970DC">
      <w:pPr>
        <w:jc w:val="both"/>
        <w:rPr>
          <w:lang w:val="en-GB"/>
        </w:rPr>
      </w:pPr>
      <w:r w:rsidRPr="001368B7">
        <w:t xml:space="preserve">Assuming that </w:t>
      </w:r>
      <w:r>
        <w:t xml:space="preserve">UE meets all the required criterions, just discussed in previous section, the UE would have to relax its RRM measurements.  </w:t>
      </w:r>
      <w:r w:rsidR="00F970DC" w:rsidRPr="001368B7">
        <w:t xml:space="preserve">The WID </w:t>
      </w:r>
      <w:r w:rsidR="00F970DC" w:rsidRPr="001368B7">
        <w:rPr>
          <w:lang w:val="en-GB"/>
        </w:rPr>
        <w:fldChar w:fldCharType="begin"/>
      </w:r>
      <w:r w:rsidR="00F970DC" w:rsidRPr="001368B7">
        <w:rPr>
          <w:lang w:val="en-GB"/>
        </w:rPr>
        <w:instrText xml:space="preserve"> REF _Ref12541481 \r \h  \* MERGEFORMAT </w:instrText>
      </w:r>
      <w:r w:rsidR="00F970DC" w:rsidRPr="001368B7">
        <w:rPr>
          <w:lang w:val="en-GB"/>
        </w:rPr>
      </w:r>
      <w:r w:rsidR="00F970DC" w:rsidRPr="001368B7">
        <w:rPr>
          <w:lang w:val="en-GB"/>
        </w:rPr>
        <w:fldChar w:fldCharType="separate"/>
      </w:r>
      <w:r w:rsidR="00F970DC" w:rsidRPr="001368B7">
        <w:rPr>
          <w:lang w:val="en-GB"/>
        </w:rPr>
        <w:t>[1]</w:t>
      </w:r>
      <w:r w:rsidR="00F970DC" w:rsidRPr="001368B7">
        <w:rPr>
          <w:lang w:val="en-GB"/>
        </w:rPr>
        <w:fldChar w:fldCharType="end"/>
      </w:r>
      <w:r w:rsidR="00F970DC" w:rsidRPr="001368B7">
        <w:rPr>
          <w:lang w:val="en-GB"/>
        </w:rPr>
        <w:t xml:space="preserve"> captures that the relaxation of RRM measurement may be done by having longer intervals, and/or reducing the number of cells/carriers to be measured. From RAN2 side, no concerns were found to enable relaxation on the RRM measurements by having </w:t>
      </w:r>
      <w:r w:rsidR="00F970DC" w:rsidRPr="001368B7">
        <w:t>longer intervals, and/or reducing the number of cells/carriers to be measured during the SI phase</w:t>
      </w:r>
      <w:r w:rsidR="00F970DC" w:rsidRPr="001368B7">
        <w:rPr>
          <w:lang w:val="en-GB"/>
        </w:rPr>
        <w:t xml:space="preserve">. </w:t>
      </w:r>
      <w:r w:rsidR="00F02F36" w:rsidRPr="001368B7">
        <w:rPr>
          <w:lang w:val="en-GB"/>
        </w:rPr>
        <w:t>However,</w:t>
      </w:r>
      <w:r w:rsidR="00F970DC" w:rsidRPr="001368B7">
        <w:rPr>
          <w:lang w:val="en-GB"/>
        </w:rPr>
        <w:t xml:space="preserve"> it was identified that during the WI phase, RAN4's input is required before taken any final decision. </w:t>
      </w:r>
    </w:p>
    <w:p w14:paraId="766B8F15" w14:textId="77777777" w:rsidR="00F970DC" w:rsidRPr="001368B7" w:rsidRDefault="00F970DC" w:rsidP="00F970DC">
      <w:pPr>
        <w:pStyle w:val="Proposal"/>
        <w:numPr>
          <w:ilvl w:val="0"/>
          <w:numId w:val="4"/>
        </w:numPr>
      </w:pPr>
      <w:bookmarkStart w:id="74" w:name="_Toc15999906"/>
      <w:bookmarkStart w:id="75" w:name="_Toc16494545"/>
      <w:bookmarkStart w:id="76" w:name="_Toc16627620"/>
      <w:bookmarkStart w:id="77" w:name="_Toc16627927"/>
      <w:bookmarkStart w:id="78" w:name="_Toc16630645"/>
      <w:bookmarkStart w:id="79" w:name="_Toc16767318"/>
      <w:bookmarkStart w:id="80" w:name="_Toc16767357"/>
      <w:bookmarkStart w:id="81" w:name="_Toc16767385"/>
      <w:bookmarkStart w:id="82" w:name="_Toc20433084"/>
      <w:bookmarkStart w:id="83" w:name="_Toc20853848"/>
      <w:bookmarkStart w:id="84" w:name="_Toc20853987"/>
      <w:bookmarkStart w:id="85" w:name="_Toc21023010"/>
      <w:bookmarkStart w:id="86" w:name="_Toc21023206"/>
      <w:bookmarkStart w:id="87" w:name="_Toc21023264"/>
      <w:bookmarkStart w:id="88" w:name="_Toc21023641"/>
      <w:r w:rsidRPr="001368B7">
        <w:t>From RAN2 perspective, the relaxation of RRM measurements can be done by having longer intervals, and/or reducing the number of cells/carriers to be measured.</w:t>
      </w:r>
      <w:bookmarkEnd w:id="74"/>
      <w:bookmarkEnd w:id="75"/>
      <w:r w:rsidRPr="001368B7">
        <w:t xml:space="preserve"> </w:t>
      </w:r>
      <w:r w:rsidR="001368B7">
        <w:t>Therefore, c</w:t>
      </w:r>
      <w:r w:rsidRPr="001368B7">
        <w:t xml:space="preserve">orresponding RAN4's input (e.g. on preferences and/or implications) needs to be </w:t>
      </w:r>
      <w:r w:rsidR="001368B7" w:rsidRPr="001368B7">
        <w:t>considered</w:t>
      </w:r>
      <w:r w:rsidR="001368B7">
        <w:t xml:space="preserve"> and a corresponding LS could be sent for this</w:t>
      </w:r>
      <w:r w:rsidRPr="001368B7">
        <w:t>.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175D0760" w14:textId="77777777" w:rsidR="00F970DC" w:rsidRDefault="00F970DC" w:rsidP="00F970DC">
      <w:pPr>
        <w:jc w:val="both"/>
        <w:rPr>
          <w:lang w:eastAsia="x-none"/>
        </w:rPr>
      </w:pPr>
    </w:p>
    <w:p w14:paraId="66F0B355" w14:textId="77777777" w:rsidR="00F970DC" w:rsidRDefault="00F970DC" w:rsidP="00F970DC">
      <w:pPr>
        <w:pStyle w:val="Heading2"/>
      </w:pPr>
      <w:r>
        <w:t>Modeling of this new feature</w:t>
      </w:r>
    </w:p>
    <w:p w14:paraId="3B1CAC54" w14:textId="77777777" w:rsidR="00F970DC" w:rsidRDefault="00930781" w:rsidP="00227A3C">
      <w:pPr>
        <w:spacing w:after="60"/>
        <w:jc w:val="both"/>
      </w:pPr>
      <w:r>
        <w:t>The RRM measurement relaxation feature could be modelled in TS in the following ways:</w:t>
      </w:r>
    </w:p>
    <w:p w14:paraId="560BF44C" w14:textId="77777777" w:rsidR="00930781" w:rsidRDefault="00930781" w:rsidP="00227A3C">
      <w:pPr>
        <w:numPr>
          <w:ilvl w:val="0"/>
          <w:numId w:val="18"/>
        </w:numPr>
        <w:spacing w:after="60"/>
        <w:jc w:val="both"/>
      </w:pPr>
      <w:r>
        <w:t>Within the list of rules defined on TS 38.304 that limits the needed measurements (in section 5.2.4.2 "Measurement rules for cell re-selection") similarly as it was done for LTE.</w:t>
      </w:r>
    </w:p>
    <w:p w14:paraId="23A7E306" w14:textId="77777777" w:rsidR="00930781" w:rsidRDefault="00930781" w:rsidP="00227A3C">
      <w:pPr>
        <w:numPr>
          <w:ilvl w:val="0"/>
          <w:numId w:val="18"/>
        </w:numPr>
        <w:spacing w:after="60"/>
        <w:jc w:val="both"/>
      </w:pPr>
      <w:r>
        <w:t>As a new NR mobility related state (which could be called "stationary/cell-center mobility state").</w:t>
      </w:r>
    </w:p>
    <w:p w14:paraId="7ABD27BB" w14:textId="77777777" w:rsidR="00930781" w:rsidRDefault="00930781" w:rsidP="00227A3C">
      <w:pPr>
        <w:numPr>
          <w:ilvl w:val="0"/>
          <w:numId w:val="18"/>
        </w:numPr>
        <w:spacing w:after="60"/>
        <w:jc w:val="both"/>
      </w:pPr>
      <w:r>
        <w:t>Creating a new state machine that differentiates between normal RRM measurements (i.e. legacy operation) vs relaxed RRM measurements.</w:t>
      </w:r>
    </w:p>
    <w:p w14:paraId="45AA26DF" w14:textId="77777777" w:rsidR="00930781" w:rsidRPr="00930781" w:rsidRDefault="00930781" w:rsidP="006D4481">
      <w:pPr>
        <w:jc w:val="both"/>
      </w:pPr>
      <w:r>
        <w:t>In our unders</w:t>
      </w:r>
      <w:r w:rsidRPr="00930781">
        <w:t xml:space="preserve">tanding all options could be feasible therefore we suggest RAN2 to discuss its preferred approach.  </w:t>
      </w:r>
    </w:p>
    <w:p w14:paraId="2BA20F41" w14:textId="77777777" w:rsidR="00F970DC" w:rsidRPr="00930781" w:rsidRDefault="00930781" w:rsidP="006D4481">
      <w:pPr>
        <w:pStyle w:val="Proposal"/>
        <w:numPr>
          <w:ilvl w:val="0"/>
          <w:numId w:val="4"/>
        </w:numPr>
      </w:pPr>
      <w:bookmarkStart w:id="89" w:name="_Toc20433085"/>
      <w:bookmarkStart w:id="90" w:name="_Toc20853849"/>
      <w:bookmarkStart w:id="91" w:name="_Toc20853988"/>
      <w:bookmarkStart w:id="92" w:name="_Toc21023011"/>
      <w:bookmarkStart w:id="93" w:name="_Toc21023207"/>
      <w:bookmarkStart w:id="94" w:name="_Toc21023265"/>
      <w:bookmarkStart w:id="95" w:name="_Toc21023642"/>
      <w:r w:rsidRPr="00930781">
        <w:t>To discuss the preferred modelling in TS considering (1) a new rule that limits the need for measurements in TS 38.304, (2) a new NR mobility related state or (3) a new state machine for normal and relax RRM measurements</w:t>
      </w:r>
      <w:r w:rsidR="00F970DC" w:rsidRPr="00930781">
        <w:t>.</w:t>
      </w:r>
      <w:bookmarkEnd w:id="89"/>
      <w:bookmarkEnd w:id="90"/>
      <w:bookmarkEnd w:id="91"/>
      <w:bookmarkEnd w:id="92"/>
      <w:bookmarkEnd w:id="93"/>
      <w:bookmarkEnd w:id="94"/>
      <w:bookmarkEnd w:id="95"/>
      <w:r w:rsidR="00F970DC" w:rsidRPr="00930781">
        <w:t xml:space="preserve"> </w:t>
      </w:r>
    </w:p>
    <w:p w14:paraId="5EEDADA9" w14:textId="5F2C0688" w:rsidR="00646E8B" w:rsidRDefault="00646E8B">
      <w:pPr>
        <w:overflowPunct/>
        <w:autoSpaceDE/>
        <w:autoSpaceDN/>
        <w:adjustRightInd/>
        <w:spacing w:after="0"/>
        <w:rPr>
          <w:lang w:eastAsia="x-none"/>
        </w:rPr>
      </w:pPr>
      <w:r>
        <w:rPr>
          <w:lang w:eastAsia="x-none"/>
        </w:rPr>
        <w:br w:type="page"/>
      </w:r>
    </w:p>
    <w:p w14:paraId="4BCCB45F" w14:textId="77777777" w:rsidR="00EB410E" w:rsidRPr="00083BE4" w:rsidRDefault="00EB410E" w:rsidP="00EB410E">
      <w:pPr>
        <w:jc w:val="both"/>
        <w:rPr>
          <w:lang w:val="en-GB"/>
        </w:rPr>
      </w:pPr>
      <w:bookmarkStart w:id="96" w:name="_Toc465993148"/>
      <w:bookmarkStart w:id="97" w:name="_Toc465993084"/>
      <w:bookmarkEnd w:id="96"/>
      <w:bookmarkEnd w:id="97"/>
    </w:p>
    <w:p w14:paraId="073074E3" w14:textId="77777777" w:rsidR="00EB410E" w:rsidRDefault="00EB410E" w:rsidP="00EB410E">
      <w:pPr>
        <w:pStyle w:val="Heading1"/>
        <w:numPr>
          <w:ilvl w:val="0"/>
          <w:numId w:val="2"/>
        </w:numPr>
      </w:pPr>
      <w:r>
        <w:t>Conclusion</w:t>
      </w:r>
    </w:p>
    <w:p w14:paraId="7921108E" w14:textId="5B060CF8" w:rsidR="00EB410E" w:rsidRDefault="00EB410E" w:rsidP="00EB410E">
      <w:pPr>
        <w:spacing w:before="240" w:after="120"/>
        <w:jc w:val="both"/>
        <w:rPr>
          <w:lang w:val="en-GB" w:eastAsia="zh-CN"/>
        </w:rPr>
      </w:pPr>
      <w:r w:rsidRPr="00BF38D8">
        <w:rPr>
          <w:iCs/>
          <w:lang w:eastAsia="ja-JP"/>
        </w:rPr>
        <w:t>The proposal</w:t>
      </w:r>
      <w:r>
        <w:rPr>
          <w:iCs/>
          <w:lang w:eastAsia="ja-JP"/>
        </w:rPr>
        <w:t>s</w:t>
      </w:r>
      <w:r w:rsidRPr="00BF38D8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captured </w:t>
      </w:r>
      <w:r w:rsidRPr="00BF38D8">
        <w:rPr>
          <w:iCs/>
          <w:lang w:eastAsia="ja-JP"/>
        </w:rPr>
        <w:t>are the following</w:t>
      </w:r>
      <w:r w:rsidRPr="00BF38D8">
        <w:rPr>
          <w:lang w:val="en-GB" w:eastAsia="zh-CN"/>
        </w:rPr>
        <w:t>:</w:t>
      </w:r>
    </w:p>
    <w:p w14:paraId="5078700B" w14:textId="77777777" w:rsidR="00731AE1" w:rsidRDefault="00EB410E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TOC \n \t "Proposal,1" </w:instrText>
      </w:r>
      <w:r>
        <w:rPr>
          <w:lang w:eastAsia="zh-CN"/>
        </w:rPr>
        <w:fldChar w:fldCharType="separate"/>
      </w:r>
      <w:r w:rsidR="00731AE1" w:rsidRPr="000A3573">
        <w:rPr>
          <w:b/>
          <w:noProof/>
        </w:rPr>
        <w:t>Proposal 1.</w:t>
      </w:r>
      <w:r w:rsidR="00731AE1">
        <w:rPr>
          <w:rFonts w:asciiTheme="minorHAnsi" w:eastAsiaTheme="minorEastAsia" w:hAnsiTheme="minorHAnsi" w:cstheme="minorBidi"/>
          <w:noProof/>
          <w:sz w:val="22"/>
        </w:rPr>
        <w:tab/>
      </w:r>
      <w:r w:rsidR="00731AE1">
        <w:rPr>
          <w:noProof/>
        </w:rPr>
        <w:t>UE needs to know whether a given cell supports the usage of “RRM measurement relaxation” feature. This is done via implicit broadcast indication of the required configuration for a UE to use this new feature.</w:t>
      </w:r>
    </w:p>
    <w:p w14:paraId="376F372E" w14:textId="77777777" w:rsidR="00731AE1" w:rsidRDefault="00731AE1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0A3573">
        <w:rPr>
          <w:b/>
          <w:noProof/>
        </w:rPr>
        <w:t>Proposal 2.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>UE does not need to inform the network whether it supports “RRM measurement relaxation” feature or not (e.g. via a new UE's capability).</w:t>
      </w:r>
    </w:p>
    <w:p w14:paraId="40A4A9BE" w14:textId="77777777" w:rsidR="00731AE1" w:rsidRDefault="00731AE1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0A3573">
        <w:rPr>
          <w:b/>
          <w:noProof/>
        </w:rPr>
        <w:t>Proposal 3.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>Legacy cell (re-)selection mechanism is not impacted by the network/UE support of “RRM measurement relaxation” feature.</w:t>
      </w:r>
    </w:p>
    <w:p w14:paraId="0810A330" w14:textId="77777777" w:rsidR="00731AE1" w:rsidRDefault="00731AE1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0A3573">
        <w:rPr>
          <w:b/>
          <w:noProof/>
        </w:rPr>
        <w:t>Proposal 4.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>For NR, LTE relaxed monitoring criterion “</w:t>
      </w:r>
      <w:r w:rsidRPr="000A3573">
        <w:rPr>
          <w:rFonts w:eastAsia="MS Mincho"/>
          <w:noProof/>
          <w:lang w:eastAsia="ja-JP"/>
        </w:rPr>
        <w:t>(Srxlev</w:t>
      </w:r>
      <w:r w:rsidRPr="000A3573">
        <w:rPr>
          <w:rFonts w:eastAsia="MS Mincho"/>
          <w:noProof/>
          <w:vertAlign w:val="subscript"/>
          <w:lang w:eastAsia="ja-JP"/>
        </w:rPr>
        <w:t>Ref</w:t>
      </w:r>
      <w:r w:rsidRPr="000A3573">
        <w:rPr>
          <w:rFonts w:eastAsia="MS Mincho"/>
          <w:noProof/>
          <w:lang w:eastAsia="ja-JP"/>
        </w:rPr>
        <w:t xml:space="preserve"> – Srxlev) &lt; S</w:t>
      </w:r>
      <w:r w:rsidRPr="000A3573">
        <w:rPr>
          <w:rFonts w:eastAsia="MS Mincho"/>
          <w:noProof/>
          <w:vertAlign w:val="subscript"/>
          <w:lang w:eastAsia="ja-JP"/>
        </w:rPr>
        <w:t>SearchDeltaP</w:t>
      </w:r>
      <w:r>
        <w:rPr>
          <w:noProof/>
        </w:rPr>
        <w:t>” is applicable, as well as, a new criterion for multi-beam operation guaranteeing that “the highest beam measurement quantity value does not change more than a relative threshold during a time period. Note both conditions would be defined”. Note: NR relaxed monitoring criterion includes both triggers conditions joint by an OR.</w:t>
      </w:r>
    </w:p>
    <w:p w14:paraId="01510EA8" w14:textId="77777777" w:rsidR="00731AE1" w:rsidRDefault="00731AE1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0A3573">
        <w:rPr>
          <w:b/>
          <w:noProof/>
        </w:rPr>
        <w:t>Proposal 5.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 xml:space="preserve">LTE </w:t>
      </w:r>
      <w:r w:rsidRPr="000A3573">
        <w:rPr>
          <w:rFonts w:eastAsia="MS Mincho"/>
          <w:noProof/>
          <w:lang w:eastAsia="ja-JP"/>
        </w:rPr>
        <w:t>S</w:t>
      </w:r>
      <w:r w:rsidRPr="000A3573">
        <w:rPr>
          <w:rFonts w:eastAsia="MS Mincho"/>
          <w:noProof/>
          <w:vertAlign w:val="subscript"/>
          <w:lang w:eastAsia="ja-JP"/>
        </w:rPr>
        <w:t>SearchDeltaP</w:t>
      </w:r>
      <w:r>
        <w:rPr>
          <w:noProof/>
        </w:rPr>
        <w:t xml:space="preserve"> (with range of values being 6, 9, 12, 15 dB) is applicable for NR for the low mobility criterion.</w:t>
      </w:r>
    </w:p>
    <w:p w14:paraId="1DABE893" w14:textId="77777777" w:rsidR="00731AE1" w:rsidRDefault="00731AE1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0A3573">
        <w:rPr>
          <w:b/>
          <w:noProof/>
        </w:rPr>
        <w:t>Proposal 6.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 xml:space="preserve">LTE </w:t>
      </w:r>
      <w:r w:rsidRPr="000A3573">
        <w:rPr>
          <w:rFonts w:eastAsia="MS Mincho"/>
          <w:noProof/>
          <w:lang w:eastAsia="ja-JP"/>
        </w:rPr>
        <w:t>T</w:t>
      </w:r>
      <w:r w:rsidRPr="000A3573">
        <w:rPr>
          <w:rFonts w:eastAsia="MS Mincho"/>
          <w:noProof/>
          <w:vertAlign w:val="subscript"/>
          <w:lang w:eastAsia="ja-JP"/>
        </w:rPr>
        <w:t>SearchDeltaP</w:t>
      </w:r>
      <w:r>
        <w:rPr>
          <w:noProof/>
        </w:rPr>
        <w:t xml:space="preserve"> is also applicable to NR but only set to 5minutes (as eDRX like kind of feature is not enabled in NR).</w:t>
      </w:r>
    </w:p>
    <w:p w14:paraId="670602F4" w14:textId="77777777" w:rsidR="00731AE1" w:rsidRDefault="00731AE1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0A3573">
        <w:rPr>
          <w:b/>
          <w:noProof/>
        </w:rPr>
        <w:t>Proposal 7.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>When relaxing the RRM measurements, the threshold time passed since last measurements for cell reselection is smaller than a value that can be configured by the network. To discuss whether this value is defined as (1) a cell-specific value or (2) as a value that could vary based on a given condition (such as UE’s beam of operation, UE’s mobility speed, UE’s power class, etc).</w:t>
      </w:r>
    </w:p>
    <w:p w14:paraId="6CAC2EC8" w14:textId="77777777" w:rsidR="00731AE1" w:rsidRDefault="00731AE1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0A3573">
        <w:rPr>
          <w:b/>
          <w:noProof/>
        </w:rPr>
        <w:t>Proposal 8.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>Send a LS to RAN4 requesting to determine the optimum threshold range in terms of serving cell RSRP, RSRQ and/or SINR above which UE is in good conditions to potentially relax its RRM measurements (assuming other required conditions were also met).</w:t>
      </w:r>
    </w:p>
    <w:p w14:paraId="248B929D" w14:textId="77777777" w:rsidR="00731AE1" w:rsidRDefault="00731AE1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0A3573">
        <w:rPr>
          <w:b/>
          <w:noProof/>
        </w:rPr>
        <w:t>Proposal 9.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>When relaxing RRM measurements feature under multi-beam operation, to discuss whether a new scaling factor associated to each SSB(s) of a given cell during cell reselection mechanism is preferable when having to find the best beam.</w:t>
      </w:r>
    </w:p>
    <w:p w14:paraId="19845081" w14:textId="77777777" w:rsidR="00731AE1" w:rsidRDefault="00731AE1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0A3573">
        <w:rPr>
          <w:b/>
          <w:noProof/>
        </w:rPr>
        <w:t>Proposal 10.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>From RAN2 perspective, the relaxation of RRM measurements can be done by having longer intervals, and/or reducing the number of cells/carriers to be measured. Therefore, corresponding RAN4's input (e.g. on preferences and/or implications) needs to be considered and a corresponding LS could be sent for this.</w:t>
      </w:r>
    </w:p>
    <w:p w14:paraId="04111293" w14:textId="77777777" w:rsidR="00731AE1" w:rsidRDefault="00731AE1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0A3573">
        <w:rPr>
          <w:b/>
          <w:noProof/>
        </w:rPr>
        <w:t>Proposal 11.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>To discuss the preferred modelling in TS considering (1) a new rule that limits the need for measurements in TS 38.304, (2) a new NR mobility related state or (3) a new state machine for normal and relax RRM measurements.</w:t>
      </w:r>
    </w:p>
    <w:p w14:paraId="7519AA19" w14:textId="4F3F7500" w:rsidR="00EB410E" w:rsidRDefault="00EB410E" w:rsidP="00EB410E">
      <w:pPr>
        <w:jc w:val="both"/>
        <w:rPr>
          <w:lang w:eastAsia="zh-CN"/>
        </w:rPr>
      </w:pPr>
      <w:r>
        <w:rPr>
          <w:lang w:eastAsia="zh-CN"/>
        </w:rPr>
        <w:fldChar w:fldCharType="end"/>
      </w:r>
    </w:p>
    <w:p w14:paraId="749F7F8F" w14:textId="77777777" w:rsidR="00EB410E" w:rsidRDefault="00EB410E" w:rsidP="00EB410E">
      <w:pPr>
        <w:pStyle w:val="Heading1"/>
        <w:numPr>
          <w:ilvl w:val="0"/>
          <w:numId w:val="2"/>
        </w:numPr>
      </w:pPr>
      <w:bookmarkStart w:id="98" w:name="_Ref434066290"/>
      <w:r>
        <w:t>Reference</w:t>
      </w:r>
      <w:bookmarkEnd w:id="98"/>
    </w:p>
    <w:p w14:paraId="25ED822B" w14:textId="77777777" w:rsidR="00F970DC" w:rsidRPr="00EB4917" w:rsidRDefault="00F970DC" w:rsidP="00F970DC">
      <w:pPr>
        <w:pStyle w:val="Doc-title"/>
        <w:numPr>
          <w:ilvl w:val="0"/>
          <w:numId w:val="3"/>
        </w:numPr>
        <w:spacing w:before="0" w:after="60"/>
        <w:rPr>
          <w:rFonts w:ascii="Times New Roman" w:hAnsi="Times New Roman" w:cs="Times New Roman"/>
          <w:sz w:val="20"/>
        </w:rPr>
      </w:pPr>
      <w:bookmarkStart w:id="99" w:name="_Ref12541481"/>
      <w:bookmarkStart w:id="100" w:name="_Ref478150265"/>
      <w:bookmarkEnd w:id="1"/>
      <w:r w:rsidRPr="00EB4917">
        <w:rPr>
          <w:rFonts w:ascii="Times New Roman" w:hAnsi="Times New Roman" w:cs="Times New Roman"/>
          <w:sz w:val="20"/>
        </w:rPr>
        <w:t>RP-191607, New WID: UE Power Saving in NR, June 2019.</w:t>
      </w:r>
      <w:bookmarkEnd w:id="99"/>
    </w:p>
    <w:p w14:paraId="23A770C8" w14:textId="77777777" w:rsidR="00EB410E" w:rsidRDefault="002A721D" w:rsidP="00EB410E">
      <w:pPr>
        <w:pStyle w:val="Doc-title"/>
        <w:numPr>
          <w:ilvl w:val="0"/>
          <w:numId w:val="3"/>
        </w:numPr>
        <w:spacing w:before="0" w:after="60"/>
        <w:rPr>
          <w:rFonts w:ascii="Times New Roman" w:hAnsi="Times New Roman" w:cs="Times New Roman"/>
          <w:sz w:val="20"/>
        </w:rPr>
      </w:pPr>
      <w:bookmarkStart w:id="101" w:name="_Ref20431818"/>
      <w:r w:rsidRPr="002A721D">
        <w:rPr>
          <w:rFonts w:ascii="Times New Roman" w:hAnsi="Times New Roman" w:cs="Times New Roman"/>
          <w:sz w:val="20"/>
        </w:rPr>
        <w:t>R2-1909172</w:t>
      </w:r>
      <w:r>
        <w:rPr>
          <w:rFonts w:ascii="Times New Roman" w:hAnsi="Times New Roman" w:cs="Times New Roman"/>
          <w:sz w:val="20"/>
        </w:rPr>
        <w:t xml:space="preserve">, </w:t>
      </w:r>
      <w:r w:rsidRPr="002A721D">
        <w:rPr>
          <w:rFonts w:ascii="Times New Roman" w:hAnsi="Times New Roman" w:cs="Times New Roman"/>
          <w:sz w:val="20"/>
        </w:rPr>
        <w:t>On Triggering Relaxed RRM measurement in RRC_IDLE and RRC_INACTIVE</w:t>
      </w:r>
      <w:r>
        <w:rPr>
          <w:rFonts w:ascii="Times New Roman" w:hAnsi="Times New Roman" w:cs="Times New Roman"/>
          <w:sz w:val="20"/>
        </w:rPr>
        <w:t>, Samsung, August 2019</w:t>
      </w:r>
      <w:r w:rsidR="00EB410E">
        <w:rPr>
          <w:rFonts w:ascii="Times New Roman" w:hAnsi="Times New Roman" w:cs="Times New Roman"/>
          <w:sz w:val="20"/>
        </w:rPr>
        <w:t>.</w:t>
      </w:r>
      <w:bookmarkEnd w:id="100"/>
      <w:bookmarkEnd w:id="101"/>
    </w:p>
    <w:p w14:paraId="62B28EF1" w14:textId="77777777" w:rsidR="00411C6E" w:rsidRDefault="00411C6E" w:rsidP="00411C6E">
      <w:pPr>
        <w:jc w:val="both"/>
        <w:rPr>
          <w:lang w:eastAsia="zh-CN"/>
        </w:rPr>
      </w:pPr>
    </w:p>
    <w:p w14:paraId="77228C30" w14:textId="77777777" w:rsidR="00411C6E" w:rsidRDefault="00411C6E" w:rsidP="00411C6E">
      <w:pPr>
        <w:pStyle w:val="Heading1"/>
        <w:numPr>
          <w:ilvl w:val="0"/>
          <w:numId w:val="2"/>
        </w:numPr>
      </w:pPr>
      <w:bookmarkStart w:id="102" w:name="_Ref20402733"/>
      <w:r>
        <w:lastRenderedPageBreak/>
        <w:t>Annex A</w:t>
      </w:r>
      <w:bookmarkEnd w:id="102"/>
    </w:p>
    <w:p w14:paraId="03690913" w14:textId="77777777" w:rsidR="00411C6E" w:rsidRDefault="00411C6E">
      <w:pPr>
        <w:rPr>
          <w:lang w:val="en-GB"/>
        </w:rPr>
      </w:pPr>
      <w:bookmarkStart w:id="103" w:name="_Hlk20426908"/>
      <w:r>
        <w:rPr>
          <w:lang w:val="en-GB"/>
        </w:rPr>
        <w:t>Reference from TS 36.304 on the relax monitoring feature:</w:t>
      </w:r>
    </w:p>
    <w:p w14:paraId="6F8DC649" w14:textId="77777777" w:rsidR="00411C6E" w:rsidRDefault="00411C6E">
      <w:pPr>
        <w:rPr>
          <w:lang w:val="en-GB"/>
        </w:rPr>
      </w:pPr>
    </w:p>
    <w:p w14:paraId="2CFCDB0D" w14:textId="77777777" w:rsidR="00411C6E" w:rsidRPr="00463313" w:rsidRDefault="00411C6E" w:rsidP="00411C6E">
      <w:pPr>
        <w:pStyle w:val="Heading4"/>
        <w:keepLines/>
        <w:numPr>
          <w:ilvl w:val="0"/>
          <w:numId w:val="0"/>
        </w:numPr>
        <w:overflowPunct/>
        <w:autoSpaceDE/>
        <w:autoSpaceDN/>
        <w:adjustRightInd/>
        <w:spacing w:before="40" w:after="0" w:line="259" w:lineRule="auto"/>
        <w:ind w:left="864" w:hanging="864"/>
        <w:rPr>
          <w:b w:val="0"/>
        </w:rPr>
      </w:pPr>
      <w:bookmarkStart w:id="104" w:name="_Toc5790731"/>
      <w:bookmarkStart w:id="105" w:name="_Toc14343669"/>
      <w:r w:rsidRPr="00463313">
        <w:rPr>
          <w:b w:val="0"/>
        </w:rPr>
        <w:t>5.2.4</w:t>
      </w:r>
      <w:r w:rsidRPr="00463313">
        <w:rPr>
          <w:b w:val="0"/>
        </w:rPr>
        <w:tab/>
        <w:t>Cell Reselection evaluation process</w:t>
      </w:r>
      <w:bookmarkEnd w:id="104"/>
      <w:bookmarkEnd w:id="105"/>
    </w:p>
    <w:p w14:paraId="7B6C575D" w14:textId="77777777" w:rsidR="00411C6E" w:rsidRPr="00463313" w:rsidRDefault="00411C6E" w:rsidP="00411C6E">
      <w:pPr>
        <w:rPr>
          <w:i/>
        </w:rPr>
      </w:pPr>
      <w:r w:rsidRPr="00463313">
        <w:rPr>
          <w:i/>
        </w:rPr>
        <w:t>&lt;</w:t>
      </w:r>
      <w:r w:rsidR="002067D3" w:rsidRPr="00463313">
        <w:rPr>
          <w:i/>
        </w:rPr>
        <w:t>O</w:t>
      </w:r>
      <w:r w:rsidRPr="00463313">
        <w:rPr>
          <w:i/>
        </w:rPr>
        <w:t>mitted text&gt;</w:t>
      </w:r>
    </w:p>
    <w:p w14:paraId="06607C3B" w14:textId="1D36ED5E" w:rsidR="00411C6E" w:rsidRPr="0016592C" w:rsidRDefault="00411C6E" w:rsidP="00411C6E">
      <w:pPr>
        <w:keepNext/>
        <w:keepLines/>
        <w:spacing w:before="120"/>
        <w:ind w:left="1418" w:hanging="1418"/>
        <w:outlineLvl w:val="3"/>
        <w:rPr>
          <w:rFonts w:ascii="Arial" w:eastAsia="MS Mincho" w:hAnsi="Arial"/>
          <w:sz w:val="24"/>
          <w:lang w:val="en-GB"/>
        </w:rPr>
      </w:pPr>
      <w:bookmarkStart w:id="106" w:name="_Toc5790733"/>
      <w:bookmarkStart w:id="107" w:name="_Toc14343670"/>
      <w:r w:rsidRPr="0016592C">
        <w:rPr>
          <w:rFonts w:ascii="Arial" w:eastAsia="MS Mincho" w:hAnsi="Arial"/>
          <w:sz w:val="24"/>
          <w:lang w:val="en-GB"/>
        </w:rPr>
        <w:t>5.2.4.2</w:t>
      </w:r>
      <w:r w:rsidRPr="0016592C">
        <w:rPr>
          <w:rFonts w:ascii="Arial" w:eastAsia="MS Mincho" w:hAnsi="Arial"/>
          <w:sz w:val="24"/>
          <w:lang w:val="en-GB"/>
        </w:rPr>
        <w:tab/>
        <w:t>Measurement rules for cell re-selection</w:t>
      </w:r>
      <w:bookmarkEnd w:id="106"/>
      <w:bookmarkEnd w:id="107"/>
    </w:p>
    <w:p w14:paraId="3E8A9736" w14:textId="77777777" w:rsidR="002067D3" w:rsidRPr="0016592C" w:rsidRDefault="002067D3" w:rsidP="00646E8B">
      <w:pPr>
        <w:spacing w:after="60"/>
        <w:rPr>
          <w:rFonts w:eastAsia="MS Mincho"/>
          <w:lang w:val="en-GB"/>
        </w:rPr>
      </w:pPr>
      <w:r w:rsidRPr="0016592C">
        <w:rPr>
          <w:rFonts w:eastAsia="MS Mincho"/>
          <w:lang w:val="en-GB"/>
        </w:rPr>
        <w:t>For NB-IoT measurement rules for cell re-selection is defined in sub-clause 5.2.4.2.a.</w:t>
      </w:r>
    </w:p>
    <w:p w14:paraId="65D7B9CC" w14:textId="77777777" w:rsidR="002067D3" w:rsidRPr="0016592C" w:rsidRDefault="002067D3" w:rsidP="00646E8B">
      <w:pPr>
        <w:spacing w:after="60"/>
        <w:rPr>
          <w:rFonts w:eastAsia="MS Mincho"/>
          <w:lang w:val="en-GB"/>
        </w:rPr>
      </w:pPr>
      <w:r w:rsidRPr="0016592C">
        <w:rPr>
          <w:rFonts w:eastAsia="MS Mincho"/>
          <w:lang w:val="en-GB"/>
        </w:rPr>
        <w:t xml:space="preserve">When evaluating </w:t>
      </w:r>
      <w:proofErr w:type="spellStart"/>
      <w:r w:rsidRPr="0016592C">
        <w:rPr>
          <w:rFonts w:eastAsia="MS Mincho"/>
          <w:lang w:val="en-GB" w:eastAsia="ja-JP"/>
        </w:rPr>
        <w:t>Srxlev</w:t>
      </w:r>
      <w:proofErr w:type="spellEnd"/>
      <w:r w:rsidRPr="0016592C">
        <w:rPr>
          <w:rFonts w:eastAsia="MS Mincho"/>
          <w:lang w:val="en-GB" w:eastAsia="ja-JP"/>
        </w:rPr>
        <w:t xml:space="preserve"> and </w:t>
      </w:r>
      <w:proofErr w:type="spellStart"/>
      <w:r w:rsidRPr="0016592C">
        <w:rPr>
          <w:rFonts w:eastAsia="MS Mincho"/>
          <w:lang w:val="en-GB" w:eastAsia="ja-JP"/>
        </w:rPr>
        <w:t>Squal</w:t>
      </w:r>
      <w:proofErr w:type="spellEnd"/>
      <w:r w:rsidRPr="0016592C">
        <w:rPr>
          <w:rFonts w:eastAsia="MS Mincho"/>
          <w:lang w:val="en-GB" w:eastAsia="ja-JP"/>
        </w:rPr>
        <w:t xml:space="preserve"> of non-serving cells </w:t>
      </w:r>
      <w:r w:rsidRPr="0016592C">
        <w:rPr>
          <w:rFonts w:eastAsia="MS Mincho"/>
          <w:lang w:val="en-GB"/>
        </w:rPr>
        <w:t>for reselection purposes, the UE shall use parameters provided by the serving cell.</w:t>
      </w:r>
    </w:p>
    <w:p w14:paraId="1FFFB661" w14:textId="77777777" w:rsidR="002067D3" w:rsidRPr="0016592C" w:rsidRDefault="002067D3" w:rsidP="00646E8B">
      <w:pPr>
        <w:spacing w:after="60"/>
        <w:rPr>
          <w:rFonts w:eastAsia="MS Mincho"/>
          <w:lang w:val="en-GB"/>
        </w:rPr>
      </w:pPr>
      <w:r w:rsidRPr="0016592C">
        <w:rPr>
          <w:rFonts w:eastAsia="MS Mincho"/>
          <w:lang w:val="en-GB"/>
        </w:rPr>
        <w:t>Following rules are used by the UE to limit needed measurements:</w:t>
      </w:r>
    </w:p>
    <w:p w14:paraId="57EB5DA1" w14:textId="77777777" w:rsidR="00646E8B" w:rsidRPr="002067D3" w:rsidRDefault="00646E8B" w:rsidP="00646E8B">
      <w:pPr>
        <w:spacing w:after="60"/>
        <w:ind w:left="284"/>
        <w:rPr>
          <w:i/>
        </w:rPr>
      </w:pPr>
      <w:r w:rsidRPr="002067D3">
        <w:rPr>
          <w:i/>
        </w:rPr>
        <w:t>&lt;Omitted text&gt;</w:t>
      </w:r>
      <w:bookmarkStart w:id="108" w:name="_GoBack"/>
      <w:bookmarkEnd w:id="108"/>
    </w:p>
    <w:p w14:paraId="56DFBF6D" w14:textId="77777777" w:rsidR="002067D3" w:rsidRPr="00463313" w:rsidRDefault="002067D3" w:rsidP="00646E8B">
      <w:pPr>
        <w:spacing w:after="60"/>
        <w:ind w:left="568" w:hanging="284"/>
        <w:rPr>
          <w:rFonts w:eastAsia="MS Mincho"/>
          <w:lang w:val="en-GB" w:eastAsia="ja-JP"/>
        </w:rPr>
      </w:pPr>
      <w:r w:rsidRPr="00463313">
        <w:rPr>
          <w:rFonts w:eastAsia="MS Mincho"/>
          <w:lang w:val="en-GB"/>
        </w:rPr>
        <w:t>-</w:t>
      </w:r>
      <w:r w:rsidRPr="00463313">
        <w:rPr>
          <w:rFonts w:eastAsia="MS Mincho"/>
          <w:lang w:val="en-GB"/>
        </w:rPr>
        <w:tab/>
        <w:t xml:space="preserve">If the UE supports relaxed monitoring and </w:t>
      </w:r>
      <w:r w:rsidRPr="00463313">
        <w:rPr>
          <w:rFonts w:eastAsia="MS Mincho"/>
          <w:i/>
          <w:lang w:val="en-GB"/>
        </w:rPr>
        <w:t>s-</w:t>
      </w:r>
      <w:proofErr w:type="spellStart"/>
      <w:r w:rsidRPr="00463313">
        <w:rPr>
          <w:rFonts w:eastAsia="MS Mincho"/>
          <w:i/>
          <w:lang w:val="en-GB"/>
        </w:rPr>
        <w:t>SearchDeltaP</w:t>
      </w:r>
      <w:proofErr w:type="spellEnd"/>
      <w:r w:rsidRPr="00463313">
        <w:rPr>
          <w:rFonts w:eastAsia="MS Mincho"/>
          <w:i/>
          <w:lang w:val="en-GB"/>
        </w:rPr>
        <w:t xml:space="preserve"> </w:t>
      </w:r>
      <w:r w:rsidRPr="00463313">
        <w:rPr>
          <w:rFonts w:eastAsia="MS Mincho"/>
          <w:lang w:val="en-GB"/>
        </w:rPr>
        <w:t xml:space="preserve">is present in </w:t>
      </w:r>
      <w:r w:rsidRPr="00463313">
        <w:rPr>
          <w:rFonts w:eastAsia="MS Mincho"/>
          <w:i/>
          <w:lang w:val="en-GB"/>
        </w:rPr>
        <w:t>SystemInformationBlockType3</w:t>
      </w:r>
      <w:r w:rsidRPr="00463313">
        <w:rPr>
          <w:rFonts w:eastAsia="MS Mincho"/>
          <w:lang w:val="en-GB" w:eastAsia="ja-JP"/>
        </w:rPr>
        <w:t xml:space="preserve">, the UE may further limit the needed measurements, </w:t>
      </w:r>
      <w:r w:rsidRPr="00463313">
        <w:rPr>
          <w:rFonts w:eastAsia="MS Mincho"/>
          <w:lang w:val="en-GB"/>
        </w:rPr>
        <w:t>as specified in sub-clause 5.2.4.12</w:t>
      </w:r>
      <w:r w:rsidRPr="00463313">
        <w:rPr>
          <w:rFonts w:eastAsia="MS Mincho"/>
          <w:lang w:val="en-GB" w:eastAsia="ja-JP"/>
        </w:rPr>
        <w:t>.</w:t>
      </w:r>
    </w:p>
    <w:p w14:paraId="60BFA34B" w14:textId="77777777" w:rsidR="002067D3" w:rsidRPr="002067D3" w:rsidRDefault="002067D3" w:rsidP="00646E8B">
      <w:pPr>
        <w:spacing w:after="60"/>
        <w:rPr>
          <w:i/>
        </w:rPr>
      </w:pPr>
      <w:r w:rsidRPr="002067D3">
        <w:rPr>
          <w:i/>
        </w:rPr>
        <w:t>&lt;Omitted text&gt;</w:t>
      </w:r>
    </w:p>
    <w:p w14:paraId="32E86743" w14:textId="77777777" w:rsidR="002067D3" w:rsidRPr="00463313" w:rsidRDefault="002067D3" w:rsidP="00646E8B">
      <w:pPr>
        <w:keepNext/>
        <w:keepLines/>
        <w:spacing w:before="120" w:after="60"/>
        <w:ind w:left="1418" w:hanging="1418"/>
        <w:outlineLvl w:val="3"/>
        <w:rPr>
          <w:rFonts w:ascii="Arial" w:eastAsia="MS Mincho" w:hAnsi="Arial"/>
          <w:sz w:val="24"/>
          <w:lang w:val="en-GB" w:eastAsia="ja-JP"/>
        </w:rPr>
      </w:pPr>
      <w:bookmarkStart w:id="109" w:name="_Toc5790750"/>
      <w:bookmarkStart w:id="110" w:name="_Toc14343673"/>
      <w:r w:rsidRPr="00463313">
        <w:rPr>
          <w:rFonts w:ascii="Arial" w:eastAsia="MS Mincho" w:hAnsi="Arial"/>
          <w:sz w:val="24"/>
          <w:lang w:val="en-GB" w:eastAsia="ja-JP"/>
        </w:rPr>
        <w:t>5.2.4.12</w:t>
      </w:r>
      <w:r w:rsidRPr="00463313">
        <w:rPr>
          <w:rFonts w:ascii="Arial" w:eastAsia="MS Mincho" w:hAnsi="Arial"/>
          <w:sz w:val="24"/>
          <w:lang w:val="en-GB" w:eastAsia="ja-JP"/>
        </w:rPr>
        <w:tab/>
        <w:t>Relaxed monitoring</w:t>
      </w:r>
      <w:bookmarkEnd w:id="109"/>
      <w:bookmarkEnd w:id="110"/>
    </w:p>
    <w:p w14:paraId="18CE4837" w14:textId="77777777" w:rsidR="002067D3" w:rsidRPr="00463313" w:rsidRDefault="002067D3" w:rsidP="00646E8B">
      <w:pPr>
        <w:keepNext/>
        <w:keepLines/>
        <w:spacing w:before="120" w:after="60"/>
        <w:ind w:left="1701" w:hanging="1701"/>
        <w:outlineLvl w:val="4"/>
        <w:rPr>
          <w:rFonts w:ascii="Arial" w:eastAsia="MS Mincho" w:hAnsi="Arial"/>
          <w:lang w:val="en-GB" w:eastAsia="ja-JP"/>
        </w:rPr>
      </w:pPr>
      <w:bookmarkStart w:id="111" w:name="_Toc5790751"/>
      <w:bookmarkStart w:id="112" w:name="_Toc14343674"/>
      <w:r w:rsidRPr="00463313">
        <w:rPr>
          <w:rFonts w:ascii="Arial" w:eastAsia="MS Mincho" w:hAnsi="Arial"/>
          <w:lang w:val="en-GB" w:eastAsia="ja-JP"/>
        </w:rPr>
        <w:t>5.2.4.12.0</w:t>
      </w:r>
      <w:r w:rsidRPr="00463313">
        <w:rPr>
          <w:rFonts w:ascii="Arial" w:eastAsia="MS Mincho" w:hAnsi="Arial"/>
          <w:lang w:val="en-GB" w:eastAsia="ja-JP"/>
        </w:rPr>
        <w:tab/>
        <w:t>Relaxed monitoring measurement rules</w:t>
      </w:r>
      <w:bookmarkEnd w:id="111"/>
      <w:bookmarkEnd w:id="112"/>
    </w:p>
    <w:p w14:paraId="3CB51569" w14:textId="77777777" w:rsidR="002067D3" w:rsidRPr="00463313" w:rsidRDefault="002067D3" w:rsidP="00646E8B">
      <w:pPr>
        <w:spacing w:after="60"/>
        <w:rPr>
          <w:rFonts w:eastAsia="MS Mincho"/>
          <w:lang w:val="en-GB" w:eastAsia="ja-JP"/>
        </w:rPr>
      </w:pPr>
      <w:r w:rsidRPr="00463313">
        <w:rPr>
          <w:rFonts w:eastAsia="MS Mincho"/>
          <w:lang w:val="en-GB" w:eastAsia="ja-JP"/>
        </w:rPr>
        <w:t>When the UE is required to perform intra-frequency or inter-frequency measurement according to the measurement rules in sub-clause 5.2.4.2 or 5.2.4.2a, the UE may choose not to perform intra-frequency or inter-frequency measurements when:</w:t>
      </w:r>
    </w:p>
    <w:p w14:paraId="0A03362A" w14:textId="77777777" w:rsidR="002067D3" w:rsidRPr="00463313" w:rsidRDefault="002067D3" w:rsidP="00646E8B">
      <w:pPr>
        <w:spacing w:after="60"/>
        <w:ind w:left="568" w:hanging="284"/>
        <w:rPr>
          <w:rFonts w:eastAsia="MS Mincho"/>
          <w:lang w:val="en-GB" w:eastAsia="ja-JP"/>
        </w:rPr>
      </w:pPr>
      <w:r w:rsidRPr="00463313">
        <w:rPr>
          <w:rFonts w:eastAsia="MS Mincho"/>
          <w:lang w:val="en-GB" w:eastAsia="ja-JP"/>
        </w:rPr>
        <w:t>-</w:t>
      </w:r>
      <w:r w:rsidRPr="00463313">
        <w:rPr>
          <w:rFonts w:eastAsia="MS Mincho"/>
          <w:lang w:val="en-GB" w:eastAsia="ja-JP"/>
        </w:rPr>
        <w:tab/>
        <w:t xml:space="preserve">The relaxed monitoring criterion in sub-clause 5.2.4.12.1 is fulfilled for a period of </w:t>
      </w:r>
      <w:proofErr w:type="spellStart"/>
      <w:r w:rsidRPr="00463313">
        <w:rPr>
          <w:rFonts w:eastAsia="MS Mincho"/>
          <w:lang w:val="en-GB" w:eastAsia="ja-JP"/>
        </w:rPr>
        <w:t>T</w:t>
      </w:r>
      <w:r w:rsidRPr="00463313">
        <w:rPr>
          <w:rFonts w:eastAsia="MS Mincho"/>
          <w:vertAlign w:val="subscript"/>
          <w:lang w:val="en-GB" w:eastAsia="ja-JP"/>
        </w:rPr>
        <w:t>SearchDeltaP</w:t>
      </w:r>
      <w:proofErr w:type="spellEnd"/>
      <w:r w:rsidRPr="00463313">
        <w:rPr>
          <w:rFonts w:eastAsia="MS Mincho"/>
          <w:lang w:val="en-GB" w:eastAsia="ja-JP"/>
        </w:rPr>
        <w:t>, and</w:t>
      </w:r>
    </w:p>
    <w:p w14:paraId="384194A4" w14:textId="77777777" w:rsidR="002067D3" w:rsidRPr="00463313" w:rsidRDefault="002067D3" w:rsidP="00646E8B">
      <w:pPr>
        <w:spacing w:after="60"/>
        <w:ind w:left="568" w:hanging="284"/>
        <w:rPr>
          <w:rFonts w:eastAsia="MS Mincho"/>
          <w:lang w:val="en-GB" w:eastAsia="ja-JP"/>
        </w:rPr>
      </w:pPr>
      <w:r w:rsidRPr="00463313">
        <w:rPr>
          <w:rFonts w:eastAsia="MS Mincho"/>
          <w:lang w:val="en-GB" w:eastAsia="ja-JP"/>
        </w:rPr>
        <w:t>-</w:t>
      </w:r>
      <w:r w:rsidRPr="00463313">
        <w:rPr>
          <w:rFonts w:eastAsia="MS Mincho"/>
          <w:lang w:val="en-GB" w:eastAsia="ja-JP"/>
        </w:rPr>
        <w:tab/>
        <w:t>Less than 24 hours have passed since measurements for cell reselection were last performed, and</w:t>
      </w:r>
    </w:p>
    <w:p w14:paraId="46F037F0" w14:textId="77777777" w:rsidR="002067D3" w:rsidRPr="00463313" w:rsidRDefault="002067D3" w:rsidP="00646E8B">
      <w:pPr>
        <w:spacing w:after="60"/>
        <w:ind w:left="568" w:hanging="284"/>
        <w:rPr>
          <w:rFonts w:eastAsia="MS Mincho"/>
          <w:lang w:val="en-GB" w:eastAsia="ja-JP"/>
        </w:rPr>
      </w:pPr>
      <w:r w:rsidRPr="00463313">
        <w:rPr>
          <w:rFonts w:eastAsia="MS Mincho"/>
          <w:lang w:val="en-GB" w:eastAsia="ja-JP"/>
        </w:rPr>
        <w:t>-</w:t>
      </w:r>
      <w:r w:rsidRPr="00463313">
        <w:rPr>
          <w:rFonts w:eastAsia="MS Mincho"/>
          <w:lang w:val="en-GB" w:eastAsia="ja-JP"/>
        </w:rPr>
        <w:tab/>
        <w:t xml:space="preserve">The UE has performed intra-frequency or inter-frequency measurements for at least </w:t>
      </w:r>
      <w:proofErr w:type="spellStart"/>
      <w:r w:rsidRPr="00463313">
        <w:rPr>
          <w:rFonts w:eastAsia="MS Mincho"/>
          <w:lang w:val="en-GB" w:eastAsia="ja-JP"/>
        </w:rPr>
        <w:t>T</w:t>
      </w:r>
      <w:r w:rsidRPr="00463313">
        <w:rPr>
          <w:rFonts w:eastAsia="MS Mincho"/>
          <w:vertAlign w:val="subscript"/>
          <w:lang w:val="en-GB" w:eastAsia="ja-JP"/>
        </w:rPr>
        <w:t>SearchDeltaP</w:t>
      </w:r>
      <w:proofErr w:type="spellEnd"/>
      <w:r w:rsidRPr="00463313">
        <w:rPr>
          <w:rFonts w:eastAsia="MS Mincho"/>
          <w:lang w:val="en-GB" w:eastAsia="ja-JP"/>
        </w:rPr>
        <w:t xml:space="preserve"> after selecting or reselecting a new cell.</w:t>
      </w:r>
    </w:p>
    <w:p w14:paraId="089EBC4C" w14:textId="77777777" w:rsidR="002067D3" w:rsidRPr="00463313" w:rsidRDefault="002067D3" w:rsidP="00646E8B">
      <w:pPr>
        <w:keepNext/>
        <w:keepLines/>
        <w:spacing w:before="120" w:after="60"/>
        <w:ind w:left="1701" w:hanging="1701"/>
        <w:outlineLvl w:val="4"/>
        <w:rPr>
          <w:rFonts w:ascii="Arial" w:eastAsia="MS Mincho" w:hAnsi="Arial"/>
          <w:lang w:val="en-GB" w:eastAsia="ja-JP"/>
        </w:rPr>
      </w:pPr>
      <w:bookmarkStart w:id="113" w:name="_Toc5790752"/>
      <w:bookmarkStart w:id="114" w:name="_Toc14343675"/>
      <w:r w:rsidRPr="00463313">
        <w:rPr>
          <w:rFonts w:ascii="Arial" w:eastAsia="MS Mincho" w:hAnsi="Arial"/>
          <w:lang w:val="en-GB" w:eastAsia="ja-JP"/>
        </w:rPr>
        <w:t>5.2.4.12.1</w:t>
      </w:r>
      <w:r w:rsidRPr="00463313">
        <w:rPr>
          <w:rFonts w:ascii="Arial" w:eastAsia="MS Mincho" w:hAnsi="Arial"/>
          <w:lang w:val="en-GB" w:eastAsia="ja-JP"/>
        </w:rPr>
        <w:tab/>
        <w:t>Relaxed monitoring criterion</w:t>
      </w:r>
      <w:bookmarkEnd w:id="113"/>
      <w:bookmarkEnd w:id="114"/>
    </w:p>
    <w:p w14:paraId="4CAA555F" w14:textId="77777777" w:rsidR="002067D3" w:rsidRPr="00463313" w:rsidRDefault="002067D3" w:rsidP="00646E8B">
      <w:pPr>
        <w:spacing w:after="60"/>
        <w:rPr>
          <w:rFonts w:eastAsia="MS Mincho"/>
          <w:lang w:val="en-GB" w:eastAsia="ja-JP"/>
        </w:rPr>
      </w:pPr>
      <w:r w:rsidRPr="00463313">
        <w:rPr>
          <w:rFonts w:eastAsia="MS Mincho"/>
          <w:lang w:val="en-GB" w:eastAsia="ja-JP"/>
        </w:rPr>
        <w:t>The relaxed monitoring criterion is fulfilled when:</w:t>
      </w:r>
    </w:p>
    <w:p w14:paraId="3D9A0C55" w14:textId="77777777" w:rsidR="002067D3" w:rsidRPr="00463313" w:rsidRDefault="002067D3" w:rsidP="00646E8B">
      <w:pPr>
        <w:spacing w:after="60"/>
        <w:ind w:left="568" w:hanging="284"/>
        <w:rPr>
          <w:rFonts w:eastAsia="MS Mincho"/>
          <w:lang w:val="en-GB" w:eastAsia="ja-JP"/>
        </w:rPr>
      </w:pPr>
      <w:r w:rsidRPr="00463313">
        <w:rPr>
          <w:rFonts w:eastAsia="MS Mincho"/>
          <w:lang w:val="en-GB" w:eastAsia="ja-JP"/>
        </w:rPr>
        <w:t>-</w:t>
      </w:r>
      <w:r w:rsidRPr="00463313">
        <w:rPr>
          <w:rFonts w:eastAsia="MS Mincho"/>
          <w:lang w:val="en-GB" w:eastAsia="ja-JP"/>
        </w:rPr>
        <w:tab/>
        <w:t>(</w:t>
      </w:r>
      <w:proofErr w:type="spellStart"/>
      <w:r w:rsidRPr="00463313">
        <w:rPr>
          <w:rFonts w:eastAsia="MS Mincho"/>
          <w:lang w:val="en-GB" w:eastAsia="ja-JP"/>
        </w:rPr>
        <w:t>Srxlev</w:t>
      </w:r>
      <w:r w:rsidRPr="00463313">
        <w:rPr>
          <w:rFonts w:eastAsia="MS Mincho"/>
          <w:vertAlign w:val="subscript"/>
          <w:lang w:val="en-GB" w:eastAsia="ja-JP"/>
        </w:rPr>
        <w:t>Ref</w:t>
      </w:r>
      <w:proofErr w:type="spellEnd"/>
      <w:r w:rsidRPr="00463313">
        <w:rPr>
          <w:rFonts w:eastAsia="MS Mincho"/>
          <w:lang w:val="en-GB" w:eastAsia="ja-JP"/>
        </w:rPr>
        <w:t xml:space="preserve"> – </w:t>
      </w:r>
      <w:proofErr w:type="spellStart"/>
      <w:r w:rsidRPr="00463313">
        <w:rPr>
          <w:rFonts w:eastAsia="MS Mincho"/>
          <w:lang w:val="en-GB" w:eastAsia="ja-JP"/>
        </w:rPr>
        <w:t>Srxlev</w:t>
      </w:r>
      <w:proofErr w:type="spellEnd"/>
      <w:r w:rsidRPr="00463313">
        <w:rPr>
          <w:rFonts w:eastAsia="MS Mincho"/>
          <w:lang w:val="en-GB" w:eastAsia="ja-JP"/>
        </w:rPr>
        <w:t xml:space="preserve">) &lt; </w:t>
      </w:r>
      <w:proofErr w:type="spellStart"/>
      <w:r w:rsidRPr="00463313">
        <w:rPr>
          <w:rFonts w:eastAsia="MS Mincho"/>
          <w:lang w:val="en-GB" w:eastAsia="ja-JP"/>
        </w:rPr>
        <w:t>S</w:t>
      </w:r>
      <w:r w:rsidRPr="00463313">
        <w:rPr>
          <w:rFonts w:eastAsia="MS Mincho"/>
          <w:vertAlign w:val="subscript"/>
          <w:lang w:val="en-GB" w:eastAsia="ja-JP"/>
        </w:rPr>
        <w:t>SearchDeltaP</w:t>
      </w:r>
      <w:proofErr w:type="spellEnd"/>
    </w:p>
    <w:p w14:paraId="59D7E528" w14:textId="77777777" w:rsidR="002067D3" w:rsidRPr="00463313" w:rsidRDefault="002067D3" w:rsidP="00646E8B">
      <w:pPr>
        <w:spacing w:after="60"/>
        <w:rPr>
          <w:rFonts w:eastAsia="MS Mincho"/>
          <w:lang w:val="en-GB" w:eastAsia="ja-JP"/>
        </w:rPr>
      </w:pPr>
      <w:r w:rsidRPr="00463313">
        <w:rPr>
          <w:rFonts w:eastAsia="MS Mincho"/>
          <w:lang w:val="en-GB" w:eastAsia="ja-JP"/>
        </w:rPr>
        <w:t>Where:</w:t>
      </w:r>
    </w:p>
    <w:p w14:paraId="4A7F05EC" w14:textId="77777777" w:rsidR="002067D3" w:rsidRPr="00463313" w:rsidRDefault="002067D3" w:rsidP="00646E8B">
      <w:pPr>
        <w:spacing w:after="60"/>
        <w:ind w:left="568" w:hanging="284"/>
        <w:rPr>
          <w:rFonts w:eastAsia="MS Mincho"/>
          <w:lang w:val="en-GB" w:eastAsia="ja-JP"/>
        </w:rPr>
      </w:pPr>
      <w:r w:rsidRPr="00463313">
        <w:rPr>
          <w:rFonts w:eastAsia="MS Mincho"/>
          <w:lang w:val="en-GB" w:eastAsia="ja-JP"/>
        </w:rPr>
        <w:t>-</w:t>
      </w:r>
      <w:r w:rsidRPr="00463313">
        <w:rPr>
          <w:rFonts w:eastAsia="MS Mincho"/>
          <w:lang w:val="en-GB" w:eastAsia="ja-JP"/>
        </w:rPr>
        <w:tab/>
      </w:r>
      <w:proofErr w:type="spellStart"/>
      <w:r w:rsidRPr="00463313">
        <w:rPr>
          <w:rFonts w:eastAsia="MS Mincho"/>
          <w:lang w:val="en-GB" w:eastAsia="ja-JP"/>
        </w:rPr>
        <w:t>Srxlev</w:t>
      </w:r>
      <w:proofErr w:type="spellEnd"/>
      <w:r w:rsidRPr="00463313">
        <w:rPr>
          <w:rFonts w:eastAsia="MS Mincho"/>
          <w:lang w:val="en-GB" w:eastAsia="ja-JP"/>
        </w:rPr>
        <w:t xml:space="preserve"> = current </w:t>
      </w:r>
      <w:proofErr w:type="spellStart"/>
      <w:r w:rsidRPr="00463313">
        <w:rPr>
          <w:rFonts w:eastAsia="MS Mincho"/>
          <w:lang w:val="en-GB" w:eastAsia="ja-JP"/>
        </w:rPr>
        <w:t>Srxlev</w:t>
      </w:r>
      <w:proofErr w:type="spellEnd"/>
      <w:r w:rsidRPr="00463313">
        <w:rPr>
          <w:rFonts w:eastAsia="MS Mincho"/>
          <w:lang w:val="en-GB" w:eastAsia="ja-JP"/>
        </w:rPr>
        <w:t xml:space="preserve"> value of the serving cell (dB).</w:t>
      </w:r>
    </w:p>
    <w:p w14:paraId="06131923" w14:textId="77777777" w:rsidR="002067D3" w:rsidRPr="00463313" w:rsidRDefault="002067D3" w:rsidP="00646E8B">
      <w:pPr>
        <w:spacing w:after="60"/>
        <w:ind w:left="568" w:hanging="284"/>
        <w:rPr>
          <w:rFonts w:eastAsia="MS Mincho"/>
          <w:lang w:val="en-GB" w:eastAsia="ja-JP"/>
        </w:rPr>
      </w:pPr>
      <w:r w:rsidRPr="00463313">
        <w:rPr>
          <w:rFonts w:eastAsia="MS Mincho"/>
          <w:lang w:val="en-GB" w:eastAsia="ja-JP"/>
        </w:rPr>
        <w:t>-</w:t>
      </w:r>
      <w:r w:rsidRPr="00463313">
        <w:rPr>
          <w:rFonts w:eastAsia="MS Mincho"/>
          <w:lang w:val="en-GB" w:eastAsia="ja-JP"/>
        </w:rPr>
        <w:tab/>
      </w:r>
      <w:proofErr w:type="spellStart"/>
      <w:r w:rsidRPr="00463313">
        <w:rPr>
          <w:rFonts w:eastAsia="MS Mincho"/>
          <w:lang w:val="en-GB" w:eastAsia="ja-JP"/>
        </w:rPr>
        <w:t>Srxlev</w:t>
      </w:r>
      <w:r w:rsidRPr="00463313">
        <w:rPr>
          <w:rFonts w:eastAsia="MS Mincho"/>
          <w:vertAlign w:val="subscript"/>
          <w:lang w:val="en-GB" w:eastAsia="ja-JP"/>
        </w:rPr>
        <w:t>Ref</w:t>
      </w:r>
      <w:proofErr w:type="spellEnd"/>
      <w:r w:rsidRPr="00463313">
        <w:rPr>
          <w:rFonts w:eastAsia="MS Mincho"/>
          <w:lang w:val="en-GB" w:eastAsia="ja-JP"/>
        </w:rPr>
        <w:t xml:space="preserve"> = reference </w:t>
      </w:r>
      <w:proofErr w:type="spellStart"/>
      <w:r w:rsidRPr="00463313">
        <w:rPr>
          <w:rFonts w:eastAsia="MS Mincho"/>
          <w:lang w:val="en-GB" w:eastAsia="ja-JP"/>
        </w:rPr>
        <w:t>Srxlev</w:t>
      </w:r>
      <w:proofErr w:type="spellEnd"/>
      <w:r w:rsidRPr="00463313">
        <w:rPr>
          <w:rFonts w:eastAsia="MS Mincho"/>
          <w:lang w:val="en-GB" w:eastAsia="ja-JP"/>
        </w:rPr>
        <w:t xml:space="preserve"> value of the serving cell (dB), set as follows:</w:t>
      </w:r>
    </w:p>
    <w:p w14:paraId="25B8047F" w14:textId="77777777" w:rsidR="002067D3" w:rsidRPr="00463313" w:rsidRDefault="002067D3" w:rsidP="00646E8B">
      <w:pPr>
        <w:spacing w:after="60"/>
        <w:ind w:left="851" w:hanging="284"/>
        <w:rPr>
          <w:rFonts w:eastAsia="MS Mincho"/>
          <w:lang w:val="en-GB" w:eastAsia="ja-JP"/>
        </w:rPr>
      </w:pPr>
      <w:r w:rsidRPr="00463313">
        <w:rPr>
          <w:rFonts w:eastAsia="MS Mincho"/>
          <w:lang w:val="en-GB" w:eastAsia="ja-JP"/>
        </w:rPr>
        <w:t>-</w:t>
      </w:r>
      <w:r w:rsidRPr="00463313">
        <w:rPr>
          <w:rFonts w:eastAsia="MS Mincho"/>
          <w:lang w:val="en-GB" w:eastAsia="ja-JP"/>
        </w:rPr>
        <w:tab/>
        <w:t>After selecting or reselecting a new cell, or</w:t>
      </w:r>
    </w:p>
    <w:p w14:paraId="1F913921" w14:textId="77777777" w:rsidR="002067D3" w:rsidRPr="00463313" w:rsidRDefault="002067D3" w:rsidP="00646E8B">
      <w:pPr>
        <w:spacing w:after="60"/>
        <w:ind w:left="851" w:hanging="284"/>
        <w:rPr>
          <w:rFonts w:eastAsia="MS Mincho"/>
          <w:lang w:val="en-GB" w:eastAsia="ja-JP"/>
        </w:rPr>
      </w:pPr>
      <w:r w:rsidRPr="00463313">
        <w:rPr>
          <w:rFonts w:eastAsia="MS Mincho"/>
          <w:lang w:val="en-GB" w:eastAsia="ja-JP"/>
        </w:rPr>
        <w:t>-</w:t>
      </w:r>
      <w:r w:rsidRPr="00463313">
        <w:rPr>
          <w:rFonts w:eastAsia="MS Mincho"/>
          <w:lang w:val="en-GB" w:eastAsia="ja-JP"/>
        </w:rPr>
        <w:tab/>
        <w:t>If (</w:t>
      </w:r>
      <w:proofErr w:type="spellStart"/>
      <w:r w:rsidRPr="00463313">
        <w:rPr>
          <w:rFonts w:eastAsia="MS Mincho"/>
          <w:lang w:val="en-GB" w:eastAsia="ja-JP"/>
        </w:rPr>
        <w:t>Srxlev</w:t>
      </w:r>
      <w:proofErr w:type="spellEnd"/>
      <w:r w:rsidRPr="00463313">
        <w:rPr>
          <w:rFonts w:eastAsia="MS Mincho"/>
          <w:lang w:val="en-GB" w:eastAsia="ja-JP"/>
        </w:rPr>
        <w:t xml:space="preserve"> - </w:t>
      </w:r>
      <w:proofErr w:type="spellStart"/>
      <w:r w:rsidRPr="00463313">
        <w:rPr>
          <w:rFonts w:eastAsia="MS Mincho"/>
          <w:lang w:val="en-GB" w:eastAsia="ja-JP"/>
        </w:rPr>
        <w:t>Srxlev</w:t>
      </w:r>
      <w:r w:rsidRPr="00463313">
        <w:rPr>
          <w:rFonts w:eastAsia="MS Mincho"/>
          <w:vertAlign w:val="subscript"/>
          <w:lang w:val="en-GB" w:eastAsia="ja-JP"/>
        </w:rPr>
        <w:t>Ref</w:t>
      </w:r>
      <w:proofErr w:type="spellEnd"/>
      <w:r w:rsidRPr="00463313">
        <w:rPr>
          <w:rFonts w:eastAsia="MS Mincho"/>
          <w:lang w:val="en-GB" w:eastAsia="ja-JP"/>
        </w:rPr>
        <w:t>) &gt; 0, or</w:t>
      </w:r>
    </w:p>
    <w:p w14:paraId="21497B49" w14:textId="77777777" w:rsidR="002067D3" w:rsidRPr="00463313" w:rsidRDefault="002067D3" w:rsidP="00646E8B">
      <w:pPr>
        <w:spacing w:after="60"/>
        <w:ind w:left="851" w:hanging="284"/>
        <w:rPr>
          <w:rFonts w:eastAsia="MS Mincho"/>
          <w:lang w:val="en-GB" w:eastAsia="ja-JP"/>
        </w:rPr>
      </w:pPr>
      <w:r w:rsidRPr="00463313">
        <w:rPr>
          <w:rFonts w:eastAsia="MS Mincho"/>
          <w:lang w:val="en-GB" w:eastAsia="ja-JP"/>
        </w:rPr>
        <w:t>-</w:t>
      </w:r>
      <w:r w:rsidRPr="00463313">
        <w:rPr>
          <w:rFonts w:eastAsia="MS Mincho"/>
          <w:lang w:val="en-GB" w:eastAsia="ja-JP"/>
        </w:rPr>
        <w:tab/>
        <w:t xml:space="preserve">If the relaxed monitoring criterion has not been met for </w:t>
      </w:r>
      <w:proofErr w:type="spellStart"/>
      <w:r w:rsidRPr="00463313">
        <w:rPr>
          <w:rFonts w:eastAsia="MS Mincho"/>
          <w:lang w:val="en-GB" w:eastAsia="ja-JP"/>
        </w:rPr>
        <w:t>T</w:t>
      </w:r>
      <w:r w:rsidRPr="00463313">
        <w:rPr>
          <w:rFonts w:eastAsia="MS Mincho"/>
          <w:vertAlign w:val="subscript"/>
          <w:lang w:val="en-GB" w:eastAsia="ja-JP"/>
        </w:rPr>
        <w:t>SearchDeltaP</w:t>
      </w:r>
      <w:proofErr w:type="spellEnd"/>
      <w:r w:rsidRPr="00463313">
        <w:rPr>
          <w:rFonts w:eastAsia="MS Mincho"/>
          <w:lang w:val="en-GB" w:eastAsia="ja-JP"/>
        </w:rPr>
        <w:t>:</w:t>
      </w:r>
    </w:p>
    <w:p w14:paraId="1B0B6043" w14:textId="77777777" w:rsidR="002067D3" w:rsidRPr="00463313" w:rsidRDefault="002067D3" w:rsidP="00646E8B">
      <w:pPr>
        <w:spacing w:after="60"/>
        <w:ind w:left="1135" w:hanging="284"/>
        <w:rPr>
          <w:rFonts w:eastAsia="MS Mincho"/>
          <w:lang w:val="en-GB" w:eastAsia="ja-JP"/>
        </w:rPr>
      </w:pPr>
      <w:r w:rsidRPr="00463313">
        <w:rPr>
          <w:rFonts w:eastAsia="MS Mincho"/>
          <w:lang w:val="en-GB" w:eastAsia="ja-JP"/>
        </w:rPr>
        <w:t>-</w:t>
      </w:r>
      <w:r w:rsidRPr="00463313">
        <w:rPr>
          <w:rFonts w:eastAsia="MS Mincho"/>
          <w:lang w:val="en-GB" w:eastAsia="ja-JP"/>
        </w:rPr>
        <w:tab/>
        <w:t xml:space="preserve">the UE shall set the value of </w:t>
      </w:r>
      <w:proofErr w:type="spellStart"/>
      <w:r w:rsidRPr="00463313">
        <w:rPr>
          <w:rFonts w:eastAsia="MS Mincho"/>
          <w:lang w:val="en-GB" w:eastAsia="ja-JP"/>
        </w:rPr>
        <w:t>Srxlev</w:t>
      </w:r>
      <w:r w:rsidRPr="00463313">
        <w:rPr>
          <w:rFonts w:eastAsia="MS Mincho"/>
          <w:vertAlign w:val="subscript"/>
          <w:lang w:val="en-GB" w:eastAsia="ja-JP"/>
        </w:rPr>
        <w:t>Ref</w:t>
      </w:r>
      <w:proofErr w:type="spellEnd"/>
      <w:r w:rsidRPr="00463313">
        <w:rPr>
          <w:rFonts w:eastAsia="MS Mincho"/>
          <w:lang w:val="en-GB" w:eastAsia="ja-JP"/>
        </w:rPr>
        <w:t xml:space="preserve"> to the current </w:t>
      </w:r>
      <w:proofErr w:type="spellStart"/>
      <w:r w:rsidRPr="00463313">
        <w:rPr>
          <w:rFonts w:eastAsia="MS Mincho"/>
          <w:lang w:val="en-GB" w:eastAsia="ja-JP"/>
        </w:rPr>
        <w:t>Srxlev</w:t>
      </w:r>
      <w:proofErr w:type="spellEnd"/>
      <w:r w:rsidRPr="00463313">
        <w:rPr>
          <w:rFonts w:eastAsia="MS Mincho"/>
          <w:lang w:val="en-GB" w:eastAsia="ja-JP"/>
        </w:rPr>
        <w:t xml:space="preserve"> value of the serving cell;</w:t>
      </w:r>
    </w:p>
    <w:p w14:paraId="1E789B6C" w14:textId="77777777" w:rsidR="002067D3" w:rsidRPr="00463313" w:rsidRDefault="002067D3" w:rsidP="00646E8B">
      <w:pPr>
        <w:spacing w:after="60"/>
        <w:ind w:left="851" w:hanging="284"/>
        <w:rPr>
          <w:rFonts w:eastAsia="MS Mincho"/>
          <w:lang w:val="en-GB" w:eastAsia="zh-CN"/>
        </w:rPr>
      </w:pPr>
      <w:r w:rsidRPr="00463313">
        <w:rPr>
          <w:rFonts w:eastAsia="MS Mincho"/>
          <w:lang w:val="en-GB" w:eastAsia="zh-CN"/>
        </w:rPr>
        <w:t>-</w:t>
      </w:r>
      <w:r w:rsidRPr="00463313">
        <w:rPr>
          <w:rFonts w:eastAsia="MS Mincho"/>
          <w:lang w:val="en-GB" w:eastAsia="zh-CN"/>
        </w:rPr>
        <w:tab/>
      </w:r>
      <w:proofErr w:type="spellStart"/>
      <w:r w:rsidRPr="00463313">
        <w:rPr>
          <w:rFonts w:eastAsia="MS Mincho"/>
          <w:lang w:val="en-GB" w:eastAsia="ja-JP"/>
        </w:rPr>
        <w:t>T</w:t>
      </w:r>
      <w:r w:rsidRPr="00463313">
        <w:rPr>
          <w:rFonts w:eastAsia="MS Mincho"/>
          <w:vertAlign w:val="subscript"/>
          <w:lang w:val="en-GB" w:eastAsia="ja-JP"/>
        </w:rPr>
        <w:t>SearchDeltaP</w:t>
      </w:r>
      <w:proofErr w:type="spellEnd"/>
      <w:r w:rsidRPr="00463313">
        <w:rPr>
          <w:rFonts w:eastAsia="MS Mincho"/>
          <w:lang w:val="en-GB" w:eastAsia="zh-CN"/>
        </w:rPr>
        <w:t xml:space="preserve"> = 5 minutes, or the </w:t>
      </w:r>
      <w:proofErr w:type="spellStart"/>
      <w:r w:rsidRPr="00463313">
        <w:rPr>
          <w:rFonts w:eastAsia="MS Mincho"/>
          <w:lang w:val="en-GB" w:eastAsia="zh-CN"/>
        </w:rPr>
        <w:t>eDRX</w:t>
      </w:r>
      <w:proofErr w:type="spellEnd"/>
      <w:r w:rsidRPr="00463313">
        <w:rPr>
          <w:rFonts w:eastAsia="MS Mincho"/>
          <w:lang w:val="en-GB" w:eastAsia="zh-CN"/>
        </w:rPr>
        <w:t xml:space="preserve"> cycle length if </w:t>
      </w:r>
      <w:proofErr w:type="spellStart"/>
      <w:r w:rsidRPr="00463313">
        <w:rPr>
          <w:rFonts w:eastAsia="MS Mincho"/>
          <w:lang w:val="en-GB" w:eastAsia="zh-CN"/>
        </w:rPr>
        <w:t>eDRX</w:t>
      </w:r>
      <w:proofErr w:type="spellEnd"/>
      <w:r w:rsidRPr="00463313">
        <w:rPr>
          <w:rFonts w:eastAsia="MS Mincho"/>
          <w:lang w:val="en-GB" w:eastAsia="zh-CN"/>
        </w:rPr>
        <w:t xml:space="preserve"> is configured and the </w:t>
      </w:r>
      <w:proofErr w:type="spellStart"/>
      <w:r w:rsidRPr="00463313">
        <w:rPr>
          <w:rFonts w:eastAsia="MS Mincho"/>
          <w:lang w:val="en-GB" w:eastAsia="zh-CN"/>
        </w:rPr>
        <w:t>eDRX</w:t>
      </w:r>
      <w:proofErr w:type="spellEnd"/>
      <w:r w:rsidRPr="00463313">
        <w:rPr>
          <w:rFonts w:eastAsia="MS Mincho"/>
          <w:lang w:val="en-GB" w:eastAsia="zh-CN"/>
        </w:rPr>
        <w:t xml:space="preserve"> cycle length is longer than 5 minutes.</w:t>
      </w:r>
    </w:p>
    <w:p w14:paraId="13EF30BD" w14:textId="77777777" w:rsidR="002067D3" w:rsidRPr="00463313" w:rsidRDefault="002067D3" w:rsidP="00646E8B">
      <w:pPr>
        <w:spacing w:after="60"/>
        <w:rPr>
          <w:i/>
        </w:rPr>
      </w:pPr>
      <w:r w:rsidRPr="00463313">
        <w:rPr>
          <w:i/>
        </w:rPr>
        <w:t>&lt;Omitted text&gt;</w:t>
      </w:r>
    </w:p>
    <w:bookmarkEnd w:id="103"/>
    <w:p w14:paraId="6ED15184" w14:textId="77777777" w:rsidR="00411C6E" w:rsidRPr="00EB410E" w:rsidRDefault="00411C6E">
      <w:pPr>
        <w:rPr>
          <w:lang w:val="en-GB"/>
        </w:rPr>
      </w:pPr>
    </w:p>
    <w:sectPr w:rsidR="00411C6E" w:rsidRPr="00EB410E" w:rsidSect="00EB410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555AE"/>
    <w:multiLevelType w:val="hybridMultilevel"/>
    <w:tmpl w:val="FD88F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916E2C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8388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AE6E6E"/>
    <w:multiLevelType w:val="hybridMultilevel"/>
    <w:tmpl w:val="9C120480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D7708"/>
    <w:multiLevelType w:val="hybridMultilevel"/>
    <w:tmpl w:val="064E5742"/>
    <w:lvl w:ilvl="0" w:tplc="BFBAF4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FD0A56"/>
    <w:multiLevelType w:val="hybridMultilevel"/>
    <w:tmpl w:val="8CDE9DAE"/>
    <w:lvl w:ilvl="0" w:tplc="1B46B37C">
      <w:start w:val="1"/>
      <w:numFmt w:val="decimal"/>
      <w:lvlText w:val="Option %1)"/>
      <w:lvlJc w:val="left"/>
      <w:pPr>
        <w:ind w:left="7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5" w15:restartNumberingAfterBreak="0">
    <w:nsid w:val="1DD22D9D"/>
    <w:multiLevelType w:val="hybridMultilevel"/>
    <w:tmpl w:val="1A6ACF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E757859"/>
    <w:multiLevelType w:val="hybridMultilevel"/>
    <w:tmpl w:val="1A101C76"/>
    <w:lvl w:ilvl="0" w:tplc="14A2F84C">
      <w:start w:val="1"/>
      <w:numFmt w:val="decimal"/>
      <w:lvlText w:val="Modeling 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FD43BD"/>
    <w:multiLevelType w:val="hybridMultilevel"/>
    <w:tmpl w:val="51E07026"/>
    <w:lvl w:ilvl="0" w:tplc="1B46B37C">
      <w:start w:val="1"/>
      <w:numFmt w:val="decimal"/>
      <w:lvlText w:val="Option 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3F7944"/>
    <w:multiLevelType w:val="hybridMultilevel"/>
    <w:tmpl w:val="59F813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647301"/>
    <w:multiLevelType w:val="multilevel"/>
    <w:tmpl w:val="553AED7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F665BE4"/>
    <w:multiLevelType w:val="hybridMultilevel"/>
    <w:tmpl w:val="02C2045E"/>
    <w:lvl w:ilvl="0" w:tplc="92704A2C">
      <w:start w:val="1"/>
      <w:numFmt w:val="lowerLetter"/>
      <w:lvlText w:val="Scenario 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CD4AC9"/>
    <w:multiLevelType w:val="hybridMultilevel"/>
    <w:tmpl w:val="A04272D6"/>
    <w:lvl w:ilvl="0" w:tplc="5B88041C">
      <w:start w:val="1"/>
      <w:numFmt w:val="lowerLetter"/>
      <w:lvlText w:val="Option 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A3391E"/>
    <w:multiLevelType w:val="hybridMultilevel"/>
    <w:tmpl w:val="7A90498E"/>
    <w:lvl w:ilvl="0" w:tplc="DB5CD8F6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 w:tplc="4A34228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0D047A"/>
    <w:multiLevelType w:val="hybridMultilevel"/>
    <w:tmpl w:val="E716E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D07ECA"/>
    <w:multiLevelType w:val="hybridMultilevel"/>
    <w:tmpl w:val="B306811C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0476B9"/>
    <w:multiLevelType w:val="hybridMultilevel"/>
    <w:tmpl w:val="D918F2DE"/>
    <w:lvl w:ilvl="0" w:tplc="A5D8C0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9F1AF7"/>
    <w:multiLevelType w:val="hybridMultilevel"/>
    <w:tmpl w:val="44FAA8D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7E502D44">
      <w:start w:val="1"/>
      <w:numFmt w:val="lowerLetter"/>
      <w:lvlText w:val="3.%2)"/>
      <w:lvlJc w:val="left"/>
      <w:pPr>
        <w:ind w:left="1440" w:hanging="360"/>
      </w:pPr>
      <w:rPr>
        <w:rFonts w:hint="default"/>
      </w:rPr>
    </w:lvl>
    <w:lvl w:ilvl="2" w:tplc="17A6AF6C">
      <w:start w:val="1"/>
      <w:numFmt w:val="decimal"/>
      <w:lvlText w:val="3.b.%3)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6"/>
  </w:num>
  <w:num w:numId="5">
    <w:abstractNumId w:val="13"/>
  </w:num>
  <w:num w:numId="6">
    <w:abstractNumId w:val="15"/>
  </w:num>
  <w:num w:numId="7">
    <w:abstractNumId w:val="2"/>
  </w:num>
  <w:num w:numId="8">
    <w:abstractNumId w:val="14"/>
  </w:num>
  <w:num w:numId="9">
    <w:abstractNumId w:val="0"/>
  </w:num>
  <w:num w:numId="10">
    <w:abstractNumId w:val="9"/>
  </w:num>
  <w:num w:numId="11">
    <w:abstractNumId w:val="12"/>
  </w:num>
  <w:num w:numId="12">
    <w:abstractNumId w:val="1"/>
  </w:num>
  <w:num w:numId="13">
    <w:abstractNumId w:val="11"/>
  </w:num>
  <w:num w:numId="14">
    <w:abstractNumId w:val="8"/>
  </w:num>
  <w:num w:numId="15">
    <w:abstractNumId w:val="17"/>
  </w:num>
  <w:num w:numId="16">
    <w:abstractNumId w:val="5"/>
  </w:num>
  <w:num w:numId="17">
    <w:abstractNumId w:val="4"/>
  </w:num>
  <w:num w:numId="18">
    <w:abstractNumId w:val="7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24"/>
    <w:rsid w:val="00041372"/>
    <w:rsid w:val="000633F0"/>
    <w:rsid w:val="00072C65"/>
    <w:rsid w:val="00074345"/>
    <w:rsid w:val="000809E1"/>
    <w:rsid w:val="000A2A6E"/>
    <w:rsid w:val="000C5B36"/>
    <w:rsid w:val="000E3362"/>
    <w:rsid w:val="000E68CE"/>
    <w:rsid w:val="000F73B6"/>
    <w:rsid w:val="001069E2"/>
    <w:rsid w:val="00125CE0"/>
    <w:rsid w:val="001368B7"/>
    <w:rsid w:val="00155F96"/>
    <w:rsid w:val="001B27B2"/>
    <w:rsid w:val="001B287F"/>
    <w:rsid w:val="001C4294"/>
    <w:rsid w:val="002067D3"/>
    <w:rsid w:val="00210736"/>
    <w:rsid w:val="00225C1E"/>
    <w:rsid w:val="00227A3C"/>
    <w:rsid w:val="002660F6"/>
    <w:rsid w:val="00294D0A"/>
    <w:rsid w:val="002A721D"/>
    <w:rsid w:val="002B1F0B"/>
    <w:rsid w:val="002C7000"/>
    <w:rsid w:val="002D5F10"/>
    <w:rsid w:val="002E100C"/>
    <w:rsid w:val="002F1C7B"/>
    <w:rsid w:val="002F1D49"/>
    <w:rsid w:val="003072F5"/>
    <w:rsid w:val="003125B9"/>
    <w:rsid w:val="00323D1F"/>
    <w:rsid w:val="003243DD"/>
    <w:rsid w:val="00354477"/>
    <w:rsid w:val="003702E3"/>
    <w:rsid w:val="00393F1E"/>
    <w:rsid w:val="00395E4E"/>
    <w:rsid w:val="0039654C"/>
    <w:rsid w:val="00397BB0"/>
    <w:rsid w:val="003F5CDD"/>
    <w:rsid w:val="004018EC"/>
    <w:rsid w:val="00411C6E"/>
    <w:rsid w:val="0042215A"/>
    <w:rsid w:val="00463313"/>
    <w:rsid w:val="00466831"/>
    <w:rsid w:val="004854F0"/>
    <w:rsid w:val="004C6014"/>
    <w:rsid w:val="004C7A60"/>
    <w:rsid w:val="004C7AA2"/>
    <w:rsid w:val="00514706"/>
    <w:rsid w:val="00525953"/>
    <w:rsid w:val="00550E25"/>
    <w:rsid w:val="00556E94"/>
    <w:rsid w:val="00576836"/>
    <w:rsid w:val="005B1FAC"/>
    <w:rsid w:val="005C3C02"/>
    <w:rsid w:val="005D11BF"/>
    <w:rsid w:val="005E5E8D"/>
    <w:rsid w:val="005F00F4"/>
    <w:rsid w:val="005F69C2"/>
    <w:rsid w:val="00616FEF"/>
    <w:rsid w:val="00622DB8"/>
    <w:rsid w:val="00646E8B"/>
    <w:rsid w:val="00647058"/>
    <w:rsid w:val="006D4481"/>
    <w:rsid w:val="00702959"/>
    <w:rsid w:val="00723F24"/>
    <w:rsid w:val="00731AE1"/>
    <w:rsid w:val="007B5E73"/>
    <w:rsid w:val="007C6038"/>
    <w:rsid w:val="007F3AF2"/>
    <w:rsid w:val="007F4E67"/>
    <w:rsid w:val="00813E92"/>
    <w:rsid w:val="00816A4E"/>
    <w:rsid w:val="008359E9"/>
    <w:rsid w:val="00852485"/>
    <w:rsid w:val="008764ED"/>
    <w:rsid w:val="008B56A6"/>
    <w:rsid w:val="008B7A8D"/>
    <w:rsid w:val="008C1B9D"/>
    <w:rsid w:val="008D71D4"/>
    <w:rsid w:val="008E50C9"/>
    <w:rsid w:val="00930781"/>
    <w:rsid w:val="00931525"/>
    <w:rsid w:val="009377BA"/>
    <w:rsid w:val="00987EBA"/>
    <w:rsid w:val="009B439B"/>
    <w:rsid w:val="009B5BFC"/>
    <w:rsid w:val="009C66DA"/>
    <w:rsid w:val="009C7047"/>
    <w:rsid w:val="009D7EE8"/>
    <w:rsid w:val="009E7968"/>
    <w:rsid w:val="009F03E7"/>
    <w:rsid w:val="00A4565C"/>
    <w:rsid w:val="00A5516C"/>
    <w:rsid w:val="00A55F72"/>
    <w:rsid w:val="00A839CE"/>
    <w:rsid w:val="00AA08E8"/>
    <w:rsid w:val="00AC71C6"/>
    <w:rsid w:val="00AE5D5D"/>
    <w:rsid w:val="00B304C9"/>
    <w:rsid w:val="00BA25B9"/>
    <w:rsid w:val="00BA48A8"/>
    <w:rsid w:val="00C058D9"/>
    <w:rsid w:val="00C45DF6"/>
    <w:rsid w:val="00C67049"/>
    <w:rsid w:val="00C720F3"/>
    <w:rsid w:val="00CE30CF"/>
    <w:rsid w:val="00CF2B10"/>
    <w:rsid w:val="00D13881"/>
    <w:rsid w:val="00D509A8"/>
    <w:rsid w:val="00D650C2"/>
    <w:rsid w:val="00D854AA"/>
    <w:rsid w:val="00D93129"/>
    <w:rsid w:val="00D9388B"/>
    <w:rsid w:val="00DC1D4E"/>
    <w:rsid w:val="00DD6E7B"/>
    <w:rsid w:val="00DF7E0D"/>
    <w:rsid w:val="00E24CEF"/>
    <w:rsid w:val="00E33C01"/>
    <w:rsid w:val="00E36048"/>
    <w:rsid w:val="00E81BC5"/>
    <w:rsid w:val="00E90F17"/>
    <w:rsid w:val="00EB410E"/>
    <w:rsid w:val="00EB5055"/>
    <w:rsid w:val="00ED7D99"/>
    <w:rsid w:val="00F02F36"/>
    <w:rsid w:val="00F27F13"/>
    <w:rsid w:val="00F74897"/>
    <w:rsid w:val="00F868AD"/>
    <w:rsid w:val="00F970DC"/>
    <w:rsid w:val="00FA12E9"/>
    <w:rsid w:val="00FE4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A72893"/>
  <w15:chartTrackingRefBased/>
  <w15:docId w15:val="{F0AFCBA0-0BD8-402A-A4CD-2CACE81F3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B410E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"/>
    <w:basedOn w:val="Header"/>
    <w:next w:val="Normal"/>
    <w:link w:val="Heading1Char"/>
    <w:autoRedefine/>
    <w:uiPriority w:val="9"/>
    <w:qFormat/>
    <w:rsid w:val="00EB41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iPriority w:val="9"/>
    <w:unhideWhenUsed/>
    <w:qFormat/>
    <w:rsid w:val="00EB41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iPriority w:val="9"/>
    <w:unhideWhenUsed/>
    <w:qFormat/>
    <w:rsid w:val="00EB41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Normal"/>
    <w:next w:val="Normal"/>
    <w:link w:val="Heading4Char"/>
    <w:uiPriority w:val="9"/>
    <w:unhideWhenUsed/>
    <w:qFormat/>
    <w:rsid w:val="00EB410E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410E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EB410E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10E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10E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10E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link w:val="Heading1"/>
    <w:rsid w:val="00EB410E"/>
    <w:rPr>
      <w:rFonts w:ascii="Arial" w:eastAsia="Arial" w:hAnsi="Arial" w:cs="Times New Roman"/>
      <w:noProof/>
      <w:sz w:val="36"/>
      <w:szCs w:val="20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EB410E"/>
    <w:rPr>
      <w:rFonts w:ascii="Arial" w:eastAsia="Arial" w:hAnsi="Arial" w:cs="Times New Roman"/>
      <w:noProof/>
      <w:sz w:val="32"/>
      <w:szCs w:val="20"/>
      <w:lang w:val="en-GB" w:eastAsia="x-none"/>
    </w:rPr>
  </w:style>
  <w:style w:type="character" w:customStyle="1" w:styleId="Heading3Char">
    <w:name w:val="Heading 3 Char"/>
    <w:aliases w:val="Heading 3 3GPP Char"/>
    <w:link w:val="Heading3"/>
    <w:rsid w:val="00EB410E"/>
    <w:rPr>
      <w:rFonts w:ascii="Arial" w:eastAsia="Arial" w:hAnsi="Arial" w:cs="Times New Roman"/>
      <w:noProof/>
      <w:sz w:val="28"/>
      <w:szCs w:val="20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EB410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EB410E"/>
    <w:rPr>
      <w:rFonts w:ascii="Cambria" w:eastAsia="SimSun" w:hAnsi="Cambria" w:cs="Times New Roman"/>
      <w:color w:val="243F60"/>
      <w:sz w:val="20"/>
      <w:szCs w:val="20"/>
      <w:lang w:val="x-none" w:eastAsia="x-none"/>
    </w:rPr>
  </w:style>
  <w:style w:type="character" w:customStyle="1" w:styleId="Heading6Char">
    <w:name w:val="Heading 6 Char"/>
    <w:link w:val="Heading6"/>
    <w:uiPriority w:val="9"/>
    <w:semiHidden/>
    <w:rsid w:val="00EB410E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">
    <w:name w:val="Heading 7 Char"/>
    <w:link w:val="Heading7"/>
    <w:uiPriority w:val="9"/>
    <w:semiHidden/>
    <w:rsid w:val="00EB410E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uiPriority w:val="9"/>
    <w:semiHidden/>
    <w:rsid w:val="00EB410E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uiPriority w:val="9"/>
    <w:semiHidden/>
    <w:rsid w:val="00EB410E"/>
    <w:rPr>
      <w:rFonts w:ascii="Calibri Light" w:eastAsia="Times New Roman" w:hAnsi="Calibri Light" w:cs="Times New Roman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semiHidden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semiHidden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EB410E"/>
    <w:pPr>
      <w:spacing w:after="120"/>
    </w:pPr>
    <w:rPr>
      <w:rFonts w:ascii="Arial" w:eastAsia="MS Mincho" w:hAnsi="Arial"/>
      <w:lang w:val="en-GB"/>
    </w:rPr>
  </w:style>
  <w:style w:type="character" w:customStyle="1" w:styleId="Doc-titleChar">
    <w:name w:val="Doc-title Char"/>
    <w:link w:val="Doc-title"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val="en-GB" w:eastAsia="en-GB"/>
    </w:rPr>
  </w:style>
  <w:style w:type="character" w:customStyle="1" w:styleId="THChar">
    <w:name w:val="TH Char"/>
    <w:link w:val="TH"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EB410E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FChar">
    <w:name w:val="TF Char"/>
    <w:link w:val="TF"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EB410E"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customStyle="1" w:styleId="Proposal">
    <w:name w:val="Proposal"/>
    <w:basedOn w:val="Normal"/>
    <w:link w:val="ProposalChar"/>
    <w:qFormat/>
    <w:rsid w:val="00EB410E"/>
    <w:pPr>
      <w:jc w:val="both"/>
    </w:pPr>
    <w:rPr>
      <w:lang w:val="en-GB" w:eastAsia="x-none"/>
    </w:rPr>
  </w:style>
  <w:style w:type="character" w:customStyle="1" w:styleId="ProposalChar">
    <w:name w:val="Proposal Char"/>
    <w:link w:val="Proposal"/>
    <w:rsid w:val="00EB410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">
    <w:name w:val="observ."/>
    <w:basedOn w:val="Proposal"/>
    <w:link w:val="observChar"/>
    <w:qFormat/>
    <w:rsid w:val="00EB410E"/>
    <w:pPr>
      <w:numPr>
        <w:numId w:val="5"/>
      </w:numPr>
    </w:pPr>
    <w:rPr>
      <w:lang w:eastAsia="zh-CN"/>
    </w:rPr>
  </w:style>
  <w:style w:type="character" w:customStyle="1" w:styleId="observChar">
    <w:name w:val="observ. Char"/>
    <w:link w:val="observ"/>
    <w:rsid w:val="00EB410E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customStyle="1" w:styleId="3GPPHeader">
    <w:name w:val="3GPP_Header"/>
    <w:basedOn w:val="BodyText"/>
    <w:rsid w:val="00ED7D99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ED7D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D7D99"/>
    <w:rPr>
      <w:rFonts w:ascii="Times New Roman" w:eastAsia="SimSun" w:hAnsi="Times New Roman"/>
    </w:rPr>
  </w:style>
  <w:style w:type="table" w:customStyle="1" w:styleId="TableGrid1">
    <w:name w:val="Table Grid1"/>
    <w:basedOn w:val="TableNormal"/>
    <w:next w:val="TableGrid"/>
    <w:rsid w:val="00F970D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F970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CE30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30CF"/>
  </w:style>
  <w:style w:type="character" w:customStyle="1" w:styleId="CommentTextChar">
    <w:name w:val="Comment Text Char"/>
    <w:link w:val="CommentText"/>
    <w:uiPriority w:val="99"/>
    <w:semiHidden/>
    <w:rsid w:val="00CE30CF"/>
    <w:rPr>
      <w:rFonts w:ascii="Times New Roman" w:eastAsia="SimSu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30C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E30CF"/>
    <w:rPr>
      <w:rFonts w:ascii="Times New Roman" w:eastAsia="SimSu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30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E30CF"/>
    <w:rPr>
      <w:rFonts w:ascii="Segoe UI" w:eastAsia="SimSun" w:hAnsi="Segoe UI" w:cs="Segoe UI"/>
      <w:sz w:val="18"/>
      <w:szCs w:val="18"/>
    </w:rPr>
  </w:style>
  <w:style w:type="paragraph" w:styleId="ListParagraph">
    <w:name w:val="List Paragraph"/>
    <w:aliases w:val="- Bullets,?? ??,?????,????,Lista1,목록 단락,リスト段落,中等深浅网格 1 - 着色 21,列表段落,列出段落1,列出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74897"/>
    <w:pPr>
      <w:overflowPunct/>
      <w:autoSpaceDE/>
      <w:autoSpaceDN/>
      <w:adjustRightInd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?? ?? Char,????? Char,???? Char,Lista1 Char,목록 단락 Char,リスト段落 Char,中等深浅网格 1 - 着色 21 Char,列表段落 Char,列出段落1 Char,列出段落 Char,¥¡¡¡¡ì¬º¥¹¥È¶ÎÂä Char,ÁÐ³ö¶ÎÂä Char,列表段落1 Char,—ño’i—Ž Char,¥ê¥¹¥È¶ÎÂä Char,Paragrafo elenco Char"/>
    <w:link w:val="ListParagraph"/>
    <w:uiPriority w:val="34"/>
    <w:qFormat/>
    <w:rsid w:val="00F74897"/>
    <w:rPr>
      <w:sz w:val="22"/>
      <w:szCs w:val="22"/>
    </w:rPr>
  </w:style>
  <w:style w:type="paragraph" w:customStyle="1" w:styleId="B1">
    <w:name w:val="B1"/>
    <w:basedOn w:val="Normal"/>
    <w:link w:val="B1Char"/>
    <w:qFormat/>
    <w:rsid w:val="008C1B9D"/>
    <w:pPr>
      <w:overflowPunct/>
      <w:autoSpaceDE/>
      <w:autoSpaceDN/>
      <w:adjustRightInd/>
      <w:ind w:left="568" w:hanging="284"/>
    </w:pPr>
    <w:rPr>
      <w:rFonts w:eastAsia="Times New Roman"/>
      <w:lang w:val="en-GB" w:eastAsia="x-none"/>
    </w:rPr>
  </w:style>
  <w:style w:type="paragraph" w:customStyle="1" w:styleId="B2">
    <w:name w:val="B2"/>
    <w:basedOn w:val="Normal"/>
    <w:link w:val="B2Char"/>
    <w:qFormat/>
    <w:rsid w:val="008C1B9D"/>
    <w:pPr>
      <w:overflowPunct/>
      <w:autoSpaceDE/>
      <w:autoSpaceDN/>
      <w:adjustRightInd/>
      <w:ind w:left="851" w:hanging="284"/>
    </w:pPr>
    <w:rPr>
      <w:rFonts w:eastAsia="Times New Roman"/>
      <w:lang w:val="en-GB" w:eastAsia="x-none"/>
    </w:rPr>
  </w:style>
  <w:style w:type="paragraph" w:customStyle="1" w:styleId="B3">
    <w:name w:val="B3"/>
    <w:basedOn w:val="Normal"/>
    <w:link w:val="B3Char"/>
    <w:qFormat/>
    <w:rsid w:val="008C1B9D"/>
    <w:pPr>
      <w:overflowPunct/>
      <w:autoSpaceDE/>
      <w:autoSpaceDN/>
      <w:adjustRightInd/>
      <w:ind w:left="1135" w:hanging="284"/>
    </w:pPr>
    <w:rPr>
      <w:rFonts w:eastAsia="Times New Roman"/>
      <w:lang w:val="en-GB" w:eastAsia="x-none"/>
    </w:rPr>
  </w:style>
  <w:style w:type="character" w:customStyle="1" w:styleId="B1Char">
    <w:name w:val="B1 Char"/>
    <w:link w:val="B1"/>
    <w:rsid w:val="008C1B9D"/>
    <w:rPr>
      <w:rFonts w:ascii="Times New Roman" w:eastAsia="Times New Roman" w:hAnsi="Times New Roman"/>
      <w:lang w:val="en-GB" w:eastAsia="x-none"/>
    </w:rPr>
  </w:style>
  <w:style w:type="character" w:customStyle="1" w:styleId="B2Char">
    <w:name w:val="B2 Char"/>
    <w:link w:val="B2"/>
    <w:qFormat/>
    <w:rsid w:val="008C1B9D"/>
    <w:rPr>
      <w:rFonts w:ascii="Times New Roman" w:eastAsia="Times New Roman" w:hAnsi="Times New Roman"/>
      <w:lang w:val="en-GB" w:eastAsia="x-none"/>
    </w:rPr>
  </w:style>
  <w:style w:type="character" w:customStyle="1" w:styleId="B3Char">
    <w:name w:val="B3 Char"/>
    <w:link w:val="B3"/>
    <w:rsid w:val="008C1B9D"/>
    <w:rPr>
      <w:rFonts w:ascii="Times New Roman" w:eastAsia="Times New Roman" w:hAnsi="Times New Roman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0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7" ma:contentTypeDescription="Create a new document." ma:contentTypeScope="" ma:versionID="e264d3dea6b7428939b003180c18c13f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75374da9d1561ee4a07d8bab9337534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7F2915-969A-41AE-9E8F-127DCD54B2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5535A4-172E-4E01-9194-6FFB5208FA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5C4A2B-7F93-40A8-8D3D-FC73CD859CA3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D9366D99-85F9-41B2-9C8A-119788FF7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2640</Words>
  <Characters>15053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17658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>CTPClassification=CTP_NT</cp:keywords>
  <dc:description/>
  <cp:lastModifiedBy>Marta-v10</cp:lastModifiedBy>
  <cp:revision>6</cp:revision>
  <dcterms:created xsi:type="dcterms:W3CDTF">2019-10-04T02:20:00Z</dcterms:created>
  <dcterms:modified xsi:type="dcterms:W3CDTF">2019-10-04T02:34:00Z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8d06707b-1d4e-46c9-8feb-899c7542bb53</vt:lpwstr>
  </property>
  <property fmtid="{D5CDD505-2E9C-101B-9397-08002B2CF9AE}" pid="3" name="CTP_TimeStamp">
    <vt:lpwstr>2019-09-24 21:38:25Z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0x010100C3355BB4B7850E44A83DAD8AF6CF14B0</vt:lpwstr>
  </property>
</Properties>
</file>