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5D6B" w14:textId="0C551055" w:rsidR="0011723E" w:rsidRPr="007C4FD0" w:rsidRDefault="0011723E" w:rsidP="0011723E">
      <w:pPr>
        <w:pStyle w:val="CRCoverPage"/>
        <w:outlineLvl w:val="0"/>
        <w:rPr>
          <w:b/>
          <w:noProof/>
          <w:sz w:val="24"/>
        </w:rPr>
      </w:pPr>
      <w:r>
        <w:rPr>
          <w:b/>
          <w:noProof/>
          <w:sz w:val="24"/>
        </w:rPr>
        <w:t>3GPP TSG-RAN WG2 Meeting #10</w:t>
      </w:r>
      <w:r w:rsidR="00426DE3">
        <w:rPr>
          <w:b/>
          <w:noProof/>
          <w:sz w:val="24"/>
        </w:rPr>
        <w:t>7</w:t>
      </w:r>
      <w:r w:rsidR="00C239F9" w:rsidRPr="00733A91">
        <w:rPr>
          <w:b/>
          <w:noProof/>
          <w:sz w:val="24"/>
        </w:rPr>
        <w:t>bis</w:t>
      </w:r>
      <w:r>
        <w:rPr>
          <w:rFonts w:hint="eastAsia"/>
          <w:b/>
          <w:noProof/>
          <w:sz w:val="24"/>
        </w:rPr>
        <w:tab/>
      </w:r>
      <w:r w:rsidRPr="007C4FD0">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sidR="00733A91">
        <w:rPr>
          <w:b/>
          <w:noProof/>
          <w:sz w:val="24"/>
          <w:lang w:eastAsia="ja-JP"/>
        </w:rPr>
        <w:t xml:space="preserve">  </w:t>
      </w:r>
      <w:bookmarkStart w:id="0" w:name="_GoBack"/>
      <w:r w:rsidR="00AE1E88" w:rsidRPr="00AE1E88">
        <w:rPr>
          <w:b/>
          <w:noProof/>
          <w:sz w:val="24"/>
        </w:rPr>
        <w:t>R2-1913738</w:t>
      </w:r>
      <w:bookmarkEnd w:id="0"/>
    </w:p>
    <w:p w14:paraId="4CB1B4AC" w14:textId="7705E23F" w:rsidR="00DB7D65" w:rsidRPr="0011723E" w:rsidRDefault="00733A91" w:rsidP="0011723E">
      <w:pPr>
        <w:pStyle w:val="CRCoverPage"/>
        <w:outlineLvl w:val="0"/>
        <w:rPr>
          <w:b/>
          <w:noProof/>
          <w:sz w:val="24"/>
          <w:lang w:eastAsia="ja-JP"/>
        </w:rPr>
      </w:pPr>
      <w:r w:rsidRPr="00733A91">
        <w:rPr>
          <w:b/>
          <w:noProof/>
          <w:sz w:val="24"/>
          <w:lang w:eastAsia="ja-JP"/>
        </w:rPr>
        <w:t>Chongqing, China, October 14th – 18th, 2019</w:t>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p>
    <w:p w14:paraId="586D0812"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69DB6F5B" w14:textId="2CBEF6DC"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A66693">
        <w:rPr>
          <w:rFonts w:ascii="Arial" w:hAnsi="Arial" w:cs="Arial"/>
          <w:b/>
          <w:sz w:val="24"/>
        </w:rPr>
        <w:t xml:space="preserve">L2 impacts on supporting </w:t>
      </w:r>
      <w:proofErr w:type="spellStart"/>
      <w:r w:rsidR="00A66693">
        <w:rPr>
          <w:rFonts w:ascii="Arial" w:hAnsi="Arial" w:cs="Arial"/>
          <w:b/>
          <w:sz w:val="24"/>
        </w:rPr>
        <w:t>IIoT</w:t>
      </w:r>
      <w:proofErr w:type="spellEnd"/>
      <w:r w:rsidR="00A66693">
        <w:rPr>
          <w:rFonts w:ascii="Arial" w:hAnsi="Arial" w:cs="Arial"/>
          <w:b/>
          <w:sz w:val="24"/>
        </w:rPr>
        <w:t xml:space="preserve"> traffic</w:t>
      </w:r>
      <w:r w:rsidR="00426DE3">
        <w:rPr>
          <w:rFonts w:ascii="Arial" w:hAnsi="Arial" w:cs="Arial"/>
          <w:b/>
          <w:sz w:val="24"/>
        </w:rPr>
        <w:t xml:space="preserve"> </w:t>
      </w:r>
    </w:p>
    <w:p w14:paraId="224BE794"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54FFD35C" w14:textId="354268A0"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239F9">
        <w:rPr>
          <w:rFonts w:ascii="Arial" w:hAnsi="Arial" w:cs="Arial"/>
          <w:b/>
          <w:sz w:val="24"/>
          <w:lang w:eastAsia="ja-JP"/>
        </w:rPr>
        <w:t>6.7.</w:t>
      </w:r>
      <w:r w:rsidR="00A66693">
        <w:rPr>
          <w:rFonts w:ascii="Arial" w:hAnsi="Arial" w:cs="Arial"/>
          <w:b/>
          <w:sz w:val="24"/>
          <w:lang w:eastAsia="ja-JP"/>
        </w:rPr>
        <w:t>2</w:t>
      </w:r>
      <w:r w:rsidR="00C239F9">
        <w:rPr>
          <w:rFonts w:ascii="Arial" w:hAnsi="Arial" w:cs="Arial"/>
          <w:b/>
          <w:sz w:val="24"/>
          <w:lang w:eastAsia="ja-JP"/>
        </w:rPr>
        <w:t>.</w:t>
      </w:r>
      <w:r w:rsidR="00A66693">
        <w:rPr>
          <w:rFonts w:ascii="Arial" w:hAnsi="Arial" w:cs="Arial"/>
          <w:b/>
          <w:sz w:val="24"/>
          <w:lang w:eastAsia="ja-JP"/>
        </w:rPr>
        <w:t>2.2</w:t>
      </w:r>
      <w:r w:rsidR="0001111F">
        <w:rPr>
          <w:rFonts w:ascii="Arial" w:hAnsi="Arial" w:cs="Arial"/>
          <w:b/>
          <w:sz w:val="24"/>
          <w:lang w:eastAsia="ja-JP"/>
        </w:rPr>
        <w:tab/>
        <w:t>-</w:t>
      </w:r>
      <w:r w:rsidR="0001111F">
        <w:rPr>
          <w:rFonts w:ascii="Arial" w:hAnsi="Arial" w:cs="Arial"/>
          <w:b/>
          <w:sz w:val="24"/>
          <w:lang w:eastAsia="ja-JP"/>
        </w:rPr>
        <w:tab/>
      </w:r>
      <w:r w:rsidR="00A66693" w:rsidRPr="00A66693">
        <w:rPr>
          <w:rFonts w:ascii="Arial" w:hAnsi="Arial" w:cs="Arial"/>
          <w:b/>
          <w:sz w:val="24"/>
          <w:lang w:eastAsia="ja-JP"/>
        </w:rPr>
        <w:t>CG and SPS for TSC - L2 impacts</w:t>
      </w:r>
      <w:r w:rsidR="00A66693" w:rsidRPr="00C239F9">
        <w:rPr>
          <w:rFonts w:ascii="Arial" w:hAnsi="Arial" w:cs="Arial"/>
          <w:b/>
          <w:sz w:val="24"/>
          <w:lang w:eastAsia="ja-JP"/>
        </w:rPr>
        <w:t xml:space="preserve"> </w:t>
      </w:r>
    </w:p>
    <w:p w14:paraId="755C4BE8" w14:textId="0891BA18" w:rsidR="009F1C34" w:rsidRDefault="009479FA" w:rsidP="00BD7EED">
      <w:pPr>
        <w:pStyle w:val="2"/>
        <w:numPr>
          <w:ilvl w:val="0"/>
          <w:numId w:val="1"/>
        </w:numPr>
        <w:rPr>
          <w:rFonts w:cs="Arial"/>
          <w:lang w:eastAsia="ja-JP"/>
        </w:rPr>
      </w:pPr>
      <w:r w:rsidRPr="00863065">
        <w:rPr>
          <w:rFonts w:cs="Arial"/>
          <w:lang w:eastAsia="ja-JP"/>
        </w:rPr>
        <w:t>Introduction</w:t>
      </w:r>
      <w:r w:rsidR="00C239F9">
        <w:rPr>
          <w:rFonts w:cs="Arial"/>
          <w:lang w:eastAsia="ja-JP"/>
        </w:rPr>
        <w:t xml:space="preserve"> </w:t>
      </w:r>
    </w:p>
    <w:p w14:paraId="1446B3BA" w14:textId="528CBC3A" w:rsidR="00D00437" w:rsidRPr="00D00437" w:rsidRDefault="00D00437" w:rsidP="00BD21AF">
      <w:pPr>
        <w:jc w:val="both"/>
        <w:rPr>
          <w:rFonts w:eastAsia="等线"/>
          <w:lang w:eastAsia="zh-CN"/>
        </w:rPr>
      </w:pPr>
      <w:r>
        <w:rPr>
          <w:rFonts w:eastAsia="等线"/>
          <w:lang w:eastAsia="zh-CN"/>
        </w:rPr>
        <w:t xml:space="preserve">In this contribution, we present our views on the remaining L2 issues to support the </w:t>
      </w:r>
      <w:proofErr w:type="spellStart"/>
      <w:r>
        <w:rPr>
          <w:rFonts w:eastAsia="等线"/>
          <w:lang w:eastAsia="zh-CN"/>
        </w:rPr>
        <w:t>IIoT</w:t>
      </w:r>
      <w:proofErr w:type="spellEnd"/>
      <w:r>
        <w:rPr>
          <w:rFonts w:eastAsia="等线"/>
          <w:lang w:eastAsia="zh-CN"/>
        </w:rPr>
        <w:t xml:space="preserve"> traffic including the enhancements for LCH restrictions, </w:t>
      </w:r>
      <w:r w:rsidRPr="00C964D7">
        <w:rPr>
          <w:i/>
          <w:noProof/>
          <w:lang w:eastAsia="ko-KR"/>
        </w:rPr>
        <w:t>configuredGrantTimer</w:t>
      </w:r>
      <w:r>
        <w:rPr>
          <w:noProof/>
          <w:lang w:eastAsia="ko-KR"/>
        </w:rPr>
        <w:t xml:space="preserve"> and </w:t>
      </w:r>
      <w:r w:rsidR="00BD21AF">
        <w:rPr>
          <w:noProof/>
          <w:lang w:eastAsia="ko-KR"/>
        </w:rPr>
        <w:t xml:space="preserve">MAC CE confimration for multiple CGs. </w:t>
      </w:r>
    </w:p>
    <w:p w14:paraId="55FE1F36" w14:textId="77777777" w:rsidR="005852CD" w:rsidRDefault="00C30470" w:rsidP="00C30470">
      <w:pPr>
        <w:pStyle w:val="2"/>
        <w:numPr>
          <w:ilvl w:val="0"/>
          <w:numId w:val="2"/>
        </w:numPr>
        <w:rPr>
          <w:lang w:eastAsia="ja-JP"/>
        </w:rPr>
      </w:pPr>
      <w:r>
        <w:rPr>
          <w:rFonts w:hint="eastAsia"/>
          <w:lang w:eastAsia="ja-JP"/>
        </w:rPr>
        <w:t>Discussion</w:t>
      </w:r>
    </w:p>
    <w:p w14:paraId="642D8936" w14:textId="735BD94F" w:rsidR="004F0973" w:rsidRPr="007716FC" w:rsidRDefault="007716FC" w:rsidP="004310C2">
      <w:pPr>
        <w:pStyle w:val="2"/>
        <w:numPr>
          <w:ilvl w:val="1"/>
          <w:numId w:val="2"/>
        </w:numPr>
        <w:rPr>
          <w:rFonts w:ascii="Times New Roman" w:hAnsi="Times New Roman"/>
          <w:sz w:val="18"/>
          <w:lang w:eastAsia="ja-JP"/>
        </w:rPr>
      </w:pPr>
      <w:r w:rsidRPr="007716FC">
        <w:rPr>
          <w:rFonts w:eastAsia="等线"/>
          <w:sz w:val="28"/>
          <w:lang w:eastAsia="en-GB"/>
        </w:rPr>
        <w:t xml:space="preserve">LCH </w:t>
      </w:r>
      <w:r>
        <w:rPr>
          <w:rFonts w:eastAsia="等线"/>
          <w:sz w:val="28"/>
          <w:lang w:eastAsia="en-GB"/>
        </w:rPr>
        <w:t>restrictions</w:t>
      </w:r>
    </w:p>
    <w:p w14:paraId="41A91BC7" w14:textId="69D7FB5E" w:rsidR="00BD21AF" w:rsidRPr="00BD21AF" w:rsidRDefault="00BD21AF" w:rsidP="00252421">
      <w:pPr>
        <w:snapToGrid w:val="0"/>
        <w:spacing w:afterLines="50" w:after="120"/>
        <w:jc w:val="both"/>
        <w:rPr>
          <w:rFonts w:eastAsia="等线"/>
          <w:lang w:eastAsia="zh-CN"/>
        </w:rPr>
      </w:pPr>
      <w:r w:rsidRPr="00BD21AF">
        <w:rPr>
          <w:rFonts w:eastAsia="等线" w:hint="eastAsia"/>
          <w:lang w:eastAsia="zh-CN"/>
        </w:rPr>
        <w:t>I</w:t>
      </w:r>
      <w:r w:rsidRPr="00BD21AF">
        <w:rPr>
          <w:rFonts w:eastAsia="等线"/>
          <w:lang w:eastAsia="zh-CN"/>
        </w:rPr>
        <w:t>n Rel.15 NR,</w:t>
      </w:r>
      <w:r w:rsidR="00C254B6">
        <w:rPr>
          <w:rFonts w:eastAsia="等线"/>
          <w:lang w:eastAsia="zh-CN"/>
        </w:rPr>
        <w:t xml:space="preserve"> </w:t>
      </w:r>
      <w:r w:rsidR="00C254B6">
        <w:rPr>
          <w:rFonts w:eastAsia="等线" w:hint="eastAsia"/>
          <w:lang w:eastAsia="zh-CN"/>
        </w:rPr>
        <w:t>RRC</w:t>
      </w:r>
      <w:r w:rsidR="00C254B6">
        <w:rPr>
          <w:rFonts w:eastAsia="等线"/>
          <w:lang w:eastAsia="zh-CN"/>
        </w:rPr>
        <w:t xml:space="preserve"> </w:t>
      </w:r>
      <w:r w:rsidR="00C254B6">
        <w:rPr>
          <w:rFonts w:eastAsia="等线" w:hint="eastAsia"/>
          <w:lang w:eastAsia="zh-CN"/>
        </w:rPr>
        <w:t>configures</w:t>
      </w:r>
      <w:r w:rsidRPr="00BD21AF">
        <w:rPr>
          <w:rFonts w:eastAsia="等线"/>
          <w:lang w:eastAsia="zh-CN"/>
        </w:rPr>
        <w:t xml:space="preserve"> following parameters </w:t>
      </w:r>
      <w:r w:rsidR="00C254B6">
        <w:rPr>
          <w:rFonts w:eastAsia="等线" w:hint="eastAsia"/>
          <w:lang w:eastAsia="zh-CN"/>
        </w:rPr>
        <w:t>for</w:t>
      </w:r>
      <w:r w:rsidR="00C254B6">
        <w:rPr>
          <w:rFonts w:eastAsia="等线"/>
          <w:lang w:eastAsia="zh-CN"/>
        </w:rPr>
        <w:t xml:space="preserve"> </w:t>
      </w:r>
      <w:r w:rsidR="00C254B6">
        <w:rPr>
          <w:rFonts w:eastAsia="等线" w:hint="eastAsia"/>
          <w:lang w:eastAsia="zh-CN"/>
        </w:rPr>
        <w:t>each</w:t>
      </w:r>
      <w:r w:rsidR="00C254B6">
        <w:rPr>
          <w:rFonts w:eastAsia="等线"/>
          <w:lang w:eastAsia="zh-CN"/>
        </w:rPr>
        <w:t xml:space="preserve"> </w:t>
      </w:r>
      <w:r w:rsidR="00C254B6">
        <w:rPr>
          <w:rFonts w:eastAsia="等线" w:hint="eastAsia"/>
          <w:lang w:eastAsia="zh-CN"/>
        </w:rPr>
        <w:t>logic</w:t>
      </w:r>
      <w:r w:rsidR="00C254B6">
        <w:rPr>
          <w:rFonts w:eastAsia="等线"/>
          <w:lang w:eastAsia="zh-CN"/>
        </w:rPr>
        <w:t xml:space="preserve"> </w:t>
      </w:r>
      <w:r w:rsidR="00C254B6">
        <w:rPr>
          <w:rFonts w:eastAsia="等线" w:hint="eastAsia"/>
          <w:lang w:eastAsia="zh-CN"/>
        </w:rPr>
        <w:t>channel</w:t>
      </w:r>
      <w:r w:rsidR="00C254B6">
        <w:rPr>
          <w:rFonts w:eastAsia="等线"/>
          <w:lang w:eastAsia="zh-CN"/>
        </w:rPr>
        <w:t xml:space="preserve"> </w:t>
      </w:r>
      <w:r w:rsidRPr="00BD21AF">
        <w:rPr>
          <w:rFonts w:eastAsia="等线"/>
          <w:lang w:eastAsia="zh-CN"/>
        </w:rPr>
        <w:t>to control</w:t>
      </w:r>
      <w:r w:rsidR="00C254B6">
        <w:rPr>
          <w:rFonts w:eastAsia="等线"/>
          <w:lang w:eastAsia="zh-CN"/>
        </w:rPr>
        <w:t xml:space="preserve"> the mapping between a logical channel and the given UL grant in MAC layer [1]: </w:t>
      </w:r>
    </w:p>
    <w:p w14:paraId="141A00AA" w14:textId="77777777" w:rsidR="00C254B6" w:rsidRPr="00C964D7" w:rsidRDefault="00C254B6" w:rsidP="00252421">
      <w:pPr>
        <w:pStyle w:val="B1"/>
        <w:snapToGrid w:val="0"/>
        <w:spacing w:afterLines="50" w:after="120"/>
        <w:ind w:leftChars="42" w:left="368"/>
        <w:jc w:val="both"/>
        <w:rPr>
          <w:lang w:eastAsia="ko-KR"/>
        </w:rPr>
      </w:pPr>
      <w:r w:rsidRPr="00C964D7">
        <w:rPr>
          <w:lang w:eastAsia="ko-KR"/>
        </w:rPr>
        <w:t>-</w:t>
      </w:r>
      <w:r w:rsidRPr="00C964D7">
        <w:rPr>
          <w:lang w:eastAsia="ko-KR"/>
        </w:rPr>
        <w:tab/>
      </w:r>
      <w:proofErr w:type="spellStart"/>
      <w:r w:rsidRPr="00C964D7">
        <w:rPr>
          <w:i/>
          <w:lang w:eastAsia="ko-KR"/>
        </w:rPr>
        <w:t>allowedSCS</w:t>
      </w:r>
      <w:proofErr w:type="spellEnd"/>
      <w:r w:rsidRPr="00C964D7">
        <w:rPr>
          <w:i/>
          <w:lang w:eastAsia="ko-KR"/>
        </w:rPr>
        <w:t>-List</w:t>
      </w:r>
      <w:r w:rsidRPr="00C964D7">
        <w:rPr>
          <w:lang w:eastAsia="ko-KR"/>
        </w:rPr>
        <w:t xml:space="preserve"> which sets the allowed Subcarrier Spacing(s) for transmission;</w:t>
      </w:r>
    </w:p>
    <w:p w14:paraId="449848BB" w14:textId="77777777" w:rsidR="00C254B6" w:rsidRPr="00C964D7" w:rsidRDefault="00C254B6" w:rsidP="00252421">
      <w:pPr>
        <w:pStyle w:val="B1"/>
        <w:snapToGrid w:val="0"/>
        <w:spacing w:afterLines="50" w:after="120"/>
        <w:ind w:leftChars="42" w:left="368"/>
        <w:jc w:val="both"/>
        <w:rPr>
          <w:lang w:eastAsia="ko-KR"/>
        </w:rPr>
      </w:pPr>
      <w:r w:rsidRPr="00C964D7">
        <w:rPr>
          <w:lang w:eastAsia="ko-KR"/>
        </w:rPr>
        <w: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xml:space="preserve"> which sets the maximum PUSCH duration allowed for transmission;</w:t>
      </w:r>
    </w:p>
    <w:p w14:paraId="212B1902" w14:textId="77777777" w:rsidR="00C254B6" w:rsidRPr="00C964D7" w:rsidRDefault="00C254B6" w:rsidP="00252421">
      <w:pPr>
        <w:pStyle w:val="B1"/>
        <w:snapToGrid w:val="0"/>
        <w:spacing w:afterLines="50" w:after="120"/>
        <w:ind w:leftChars="42" w:left="368"/>
        <w:jc w:val="both"/>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0D6B2ADC" w14:textId="77777777" w:rsidR="00C254B6" w:rsidRPr="00C964D7" w:rsidRDefault="00C254B6" w:rsidP="00252421">
      <w:pPr>
        <w:pStyle w:val="B1"/>
        <w:snapToGrid w:val="0"/>
        <w:spacing w:afterLines="50" w:after="120"/>
        <w:ind w:leftChars="42" w:left="368"/>
        <w:jc w:val="both"/>
        <w:rPr>
          <w:lang w:eastAsia="ko-KR"/>
        </w:rPr>
      </w:pPr>
      <w:r w:rsidRPr="00C964D7">
        <w:rPr>
          <w:lang w:eastAsia="ko-KR"/>
        </w:rPr>
        <w:t>-</w:t>
      </w:r>
      <w:r w:rsidRPr="00C964D7">
        <w:rPr>
          <w:lang w:eastAsia="ko-KR"/>
        </w:rPr>
        <w:tab/>
      </w:r>
      <w:proofErr w:type="spellStart"/>
      <w:r w:rsidRPr="00C964D7">
        <w:rPr>
          <w:i/>
          <w:lang w:eastAsia="ko-KR"/>
        </w:rPr>
        <w:t>allowedServingCells</w:t>
      </w:r>
      <w:proofErr w:type="spellEnd"/>
      <w:r w:rsidRPr="00C964D7">
        <w:rPr>
          <w:lang w:eastAsia="ko-KR"/>
        </w:rPr>
        <w:t xml:space="preserve"> which sets the allowed cell(s) for transmission.</w:t>
      </w:r>
    </w:p>
    <w:p w14:paraId="0E320338" w14:textId="77777777" w:rsidR="00543CF8" w:rsidRDefault="00C254B6" w:rsidP="00252421">
      <w:pPr>
        <w:snapToGrid w:val="0"/>
        <w:spacing w:afterLines="50" w:after="120"/>
        <w:jc w:val="both"/>
        <w:rPr>
          <w:rFonts w:eastAsia="等线"/>
          <w:lang w:eastAsia="zh-CN"/>
        </w:rPr>
      </w:pPr>
      <w:r>
        <w:rPr>
          <w:rFonts w:eastAsia="等线" w:hint="eastAsia"/>
          <w:lang w:eastAsia="zh-CN"/>
        </w:rPr>
        <w:t>A</w:t>
      </w:r>
      <w:r>
        <w:rPr>
          <w:rFonts w:eastAsia="等线"/>
          <w:lang w:eastAsia="zh-CN"/>
        </w:rPr>
        <w:t xml:space="preserve">bove parameters of SCS, PUSCH duration are mainly motivated from the latency perspective. In PHY layer, new MCS table with lower coding rate and repetitions are introduced to ensure the reliability. </w:t>
      </w:r>
      <w:r w:rsidR="00167BC8">
        <w:rPr>
          <w:rFonts w:eastAsia="等线"/>
          <w:lang w:eastAsia="zh-CN"/>
        </w:rPr>
        <w:t>However, above L</w:t>
      </w:r>
      <w:r w:rsidR="00543CF8">
        <w:rPr>
          <w:rFonts w:eastAsia="等线"/>
          <w:lang w:eastAsia="zh-CN"/>
        </w:rPr>
        <w:t xml:space="preserve">CG restriction </w:t>
      </w:r>
      <w:r w:rsidR="00167BC8">
        <w:rPr>
          <w:rFonts w:eastAsia="等线"/>
          <w:lang w:eastAsia="zh-CN"/>
        </w:rPr>
        <w:t>mechanism defined in Rel</w:t>
      </w:r>
      <w:r w:rsidR="00543CF8">
        <w:rPr>
          <w:rFonts w:eastAsia="等线"/>
          <w:lang w:eastAsia="zh-CN"/>
        </w:rPr>
        <w:t xml:space="preserve">.15 is not </w:t>
      </w:r>
      <w:proofErr w:type="gramStart"/>
      <w:r w:rsidR="00543CF8">
        <w:rPr>
          <w:rFonts w:eastAsia="等线"/>
          <w:lang w:eastAsia="zh-CN"/>
        </w:rPr>
        <w:t>sufficient</w:t>
      </w:r>
      <w:proofErr w:type="gramEnd"/>
      <w:r w:rsidR="00543CF8">
        <w:rPr>
          <w:rFonts w:eastAsia="等线"/>
          <w:lang w:eastAsia="zh-CN"/>
        </w:rPr>
        <w:t xml:space="preserve"> and/or accurate to extend to the case where a UE supporting multiple TSN traffic and each TSN stream has different requirement in terms of reliability and latency. For example, the PUSCH duration assigned by the UL grant may not for low latency but restricted by the available resource in time-domain; For configured grant Type 2, it can achieve the same purpose as configured grant Type 1, similar parameter as configuredGrantType2Allowed should also be defined. </w:t>
      </w:r>
    </w:p>
    <w:p w14:paraId="24AA198D" w14:textId="5EA76D1A" w:rsidR="00C254B6" w:rsidRDefault="00543CF8" w:rsidP="00252421">
      <w:pPr>
        <w:snapToGrid w:val="0"/>
        <w:spacing w:afterLines="50" w:after="120"/>
        <w:jc w:val="both"/>
        <w:rPr>
          <w:rFonts w:eastAsia="等线"/>
          <w:lang w:eastAsia="zh-CN"/>
        </w:rPr>
      </w:pPr>
      <w:r>
        <w:rPr>
          <w:rFonts w:eastAsia="等线"/>
          <w:lang w:eastAsia="zh-CN"/>
        </w:rPr>
        <w:t>To enhance the LCH prioritization procedure,</w:t>
      </w:r>
      <w:r w:rsidR="00FE31BF">
        <w:rPr>
          <w:rFonts w:eastAsia="等线"/>
          <w:lang w:eastAsia="zh-CN"/>
        </w:rPr>
        <w:t xml:space="preserve"> the pros and cons for three options are well summarized in contribution [</w:t>
      </w:r>
      <w:r w:rsidR="00C23F0F">
        <w:rPr>
          <w:rFonts w:eastAsia="等线"/>
          <w:lang w:eastAsia="zh-CN"/>
        </w:rPr>
        <w:t>2</w:t>
      </w:r>
      <w:r w:rsidR="00FE31BF">
        <w:rPr>
          <w:rFonts w:eastAsia="等线"/>
          <w:lang w:eastAsia="zh-CN"/>
        </w:rPr>
        <w:t xml:space="preserve">]. </w:t>
      </w:r>
      <w:r>
        <w:rPr>
          <w:rFonts w:eastAsia="等线"/>
          <w:lang w:eastAsia="zh-CN"/>
        </w:rPr>
        <w:t xml:space="preserve">   </w:t>
      </w:r>
    </w:p>
    <w:p w14:paraId="1F57D227" w14:textId="77777777" w:rsidR="00FE31BF" w:rsidRDefault="00FE31BF" w:rsidP="00252421">
      <w:pPr>
        <w:pStyle w:val="afa"/>
        <w:numPr>
          <w:ilvl w:val="0"/>
          <w:numId w:val="45"/>
        </w:numPr>
        <w:snapToGrid w:val="0"/>
        <w:spacing w:afterLines="50" w:after="120"/>
        <w:ind w:firstLineChars="0"/>
        <w:jc w:val="both"/>
      </w:pPr>
      <w:r>
        <w:t xml:space="preserve">Option 1: Adding new parameters for restriction, e.g. </w:t>
      </w:r>
      <w:proofErr w:type="spellStart"/>
      <w:r>
        <w:t>maxMCS</w:t>
      </w:r>
      <w:proofErr w:type="spellEnd"/>
      <w:r>
        <w:t>, repetitions number, periodicity, usage of MCS-C-RNTI</w:t>
      </w:r>
    </w:p>
    <w:p w14:paraId="556AA20D" w14:textId="77777777" w:rsidR="00FE31BF" w:rsidRDefault="00FE31BF" w:rsidP="00252421">
      <w:pPr>
        <w:pStyle w:val="afa"/>
        <w:numPr>
          <w:ilvl w:val="0"/>
          <w:numId w:val="45"/>
        </w:numPr>
        <w:snapToGrid w:val="0"/>
        <w:spacing w:afterLines="50" w:after="120"/>
        <w:ind w:firstLineChars="0"/>
        <w:jc w:val="both"/>
      </w:pPr>
      <w:r>
        <w:t>Option 2: Introducing restrictive mapping between LCHs and CG configurations, i.e. only indicated LCHs can use a certain CG.</w:t>
      </w:r>
    </w:p>
    <w:p w14:paraId="00D60437" w14:textId="0096959E" w:rsidR="00FE31BF" w:rsidRDefault="00FE31BF" w:rsidP="00252421">
      <w:pPr>
        <w:pStyle w:val="afa"/>
        <w:numPr>
          <w:ilvl w:val="0"/>
          <w:numId w:val="45"/>
        </w:numPr>
        <w:snapToGrid w:val="0"/>
        <w:spacing w:afterLines="50" w:after="120"/>
        <w:ind w:firstLineChars="0"/>
        <w:jc w:val="both"/>
      </w:pPr>
      <w:r>
        <w:t>Option 3: Introducing non-restrictive mapping between LCHs CG configurations, i.e. indicated LCHs have absolute priority to use CG, but the remaining grant space can be used by other LCHs</w:t>
      </w:r>
    </w:p>
    <w:p w14:paraId="15967289" w14:textId="459C5B6D" w:rsidR="00FE31BF" w:rsidRDefault="00FE31BF" w:rsidP="00252421">
      <w:pPr>
        <w:snapToGrid w:val="0"/>
        <w:spacing w:afterLines="50" w:after="120"/>
        <w:jc w:val="both"/>
        <w:rPr>
          <w:rFonts w:eastAsia="等线"/>
          <w:lang w:eastAsia="zh-CN"/>
        </w:rPr>
      </w:pPr>
      <w:r w:rsidRPr="00252421">
        <w:rPr>
          <w:rFonts w:eastAsia="等线"/>
          <w:lang w:eastAsia="zh-CN"/>
        </w:rPr>
        <w:t xml:space="preserve">For option 1, we share the same views that it is complex to or to define the association between each physical parameter or the combination thereof and a specific QoS. For option 2 and 3, </w:t>
      </w:r>
      <w:r w:rsidR="00252421" w:rsidRPr="00252421">
        <w:rPr>
          <w:rFonts w:eastAsia="等线"/>
          <w:lang w:eastAsia="zh-CN"/>
        </w:rPr>
        <w:t xml:space="preserve">full flexibility </w:t>
      </w:r>
      <w:r w:rsidR="00252421">
        <w:rPr>
          <w:rFonts w:eastAsia="等线"/>
          <w:lang w:eastAsia="zh-CN"/>
        </w:rPr>
        <w:t xml:space="preserve">is provided </w:t>
      </w:r>
      <w:r w:rsidR="00252421" w:rsidRPr="00252421">
        <w:rPr>
          <w:rFonts w:eastAsia="等线"/>
          <w:lang w:eastAsia="zh-CN"/>
        </w:rPr>
        <w:t xml:space="preserve">on </w:t>
      </w:r>
      <w:r w:rsidR="00252421">
        <w:rPr>
          <w:rFonts w:eastAsia="等线"/>
          <w:lang w:eastAsia="zh-CN"/>
        </w:rPr>
        <w:t xml:space="preserve">adjustments of </w:t>
      </w:r>
      <w:r w:rsidR="00252421" w:rsidRPr="00252421">
        <w:rPr>
          <w:rFonts w:eastAsia="等线"/>
          <w:lang w:eastAsia="zh-CN"/>
        </w:rPr>
        <w:t>grant parameter</w:t>
      </w:r>
      <w:r w:rsidR="00252421">
        <w:rPr>
          <w:rFonts w:eastAsia="等线"/>
          <w:lang w:eastAsia="zh-CN"/>
        </w:rPr>
        <w:t>s</w:t>
      </w:r>
      <w:r w:rsidR="00252421" w:rsidRPr="00252421">
        <w:rPr>
          <w:rFonts w:eastAsia="等线"/>
          <w:lang w:eastAsia="zh-CN"/>
        </w:rPr>
        <w:t xml:space="preserve"> for a certain LCH or group of LCHs</w:t>
      </w:r>
      <w:r w:rsidR="00252421">
        <w:rPr>
          <w:rFonts w:eastAsia="等线"/>
          <w:lang w:eastAsia="zh-CN"/>
        </w:rPr>
        <w:t>. T</w:t>
      </w:r>
      <w:r>
        <w:rPr>
          <w:rFonts w:eastAsia="等线"/>
          <w:lang w:eastAsia="zh-CN"/>
        </w:rPr>
        <w:t xml:space="preserve">he complexity is similar </w:t>
      </w:r>
      <w:r w:rsidR="00252421">
        <w:rPr>
          <w:rFonts w:eastAsia="等线"/>
          <w:lang w:eastAsia="zh-CN"/>
        </w:rPr>
        <w:t xml:space="preserve">for option 2 and 3 </w:t>
      </w:r>
      <w:r>
        <w:rPr>
          <w:rFonts w:eastAsia="等线"/>
          <w:lang w:eastAsia="zh-CN"/>
        </w:rPr>
        <w:t>from our point view</w:t>
      </w:r>
      <w:r w:rsidR="00252421">
        <w:rPr>
          <w:rFonts w:eastAsia="等线"/>
          <w:lang w:eastAsia="zh-CN"/>
        </w:rPr>
        <w:t>.</w:t>
      </w:r>
      <w:r>
        <w:rPr>
          <w:rFonts w:eastAsia="等线"/>
          <w:lang w:eastAsia="zh-CN"/>
        </w:rPr>
        <w:t xml:space="preserve"> </w:t>
      </w:r>
      <w:r w:rsidR="00252421">
        <w:rPr>
          <w:rFonts w:eastAsia="等线"/>
          <w:lang w:eastAsia="zh-CN"/>
        </w:rPr>
        <w:t>W</w:t>
      </w:r>
      <w:r>
        <w:rPr>
          <w:rFonts w:eastAsia="等线"/>
          <w:lang w:eastAsia="zh-CN"/>
        </w:rPr>
        <w:t xml:space="preserve">hile option 3 can improve the resource usage efficiency, hence option 3 is slightly preferred. </w:t>
      </w:r>
    </w:p>
    <w:p w14:paraId="16FFDE16" w14:textId="3B19238A" w:rsidR="00FE1E44" w:rsidRPr="00FE31BF" w:rsidRDefault="00FE31BF" w:rsidP="00252421">
      <w:pPr>
        <w:snapToGrid w:val="0"/>
        <w:spacing w:afterLines="50" w:after="120"/>
        <w:jc w:val="both"/>
        <w:rPr>
          <w:rFonts w:eastAsia="等线"/>
          <w:lang w:eastAsia="zh-CN"/>
        </w:rPr>
      </w:pPr>
      <w:r>
        <w:rPr>
          <w:rFonts w:eastAsia="等线"/>
          <w:lang w:eastAsia="zh-CN"/>
        </w:rPr>
        <w:t>Above option 2 and option 3 work well for configured grant. However, they cannot be applied to dynamic grant PUSCH</w:t>
      </w:r>
      <w:r w:rsidR="00332B08">
        <w:rPr>
          <w:rFonts w:eastAsia="等线"/>
          <w:lang w:eastAsia="zh-CN"/>
        </w:rPr>
        <w:t xml:space="preserve">. Option 1 can work for dynamic grant, but as discussed, </w:t>
      </w:r>
      <w:r w:rsidR="00D03AEF">
        <w:rPr>
          <w:rFonts w:eastAsia="等线"/>
          <w:lang w:eastAsia="zh-CN"/>
        </w:rPr>
        <w:t xml:space="preserve">it is difficult to define the </w:t>
      </w:r>
      <w:r w:rsidR="00332B08">
        <w:rPr>
          <w:rFonts w:eastAsia="等线"/>
          <w:lang w:eastAsia="zh-CN"/>
        </w:rPr>
        <w:t xml:space="preserve">mapping </w:t>
      </w:r>
      <w:r w:rsidR="00D03AEF">
        <w:rPr>
          <w:rFonts w:eastAsia="等线"/>
          <w:lang w:eastAsia="zh-CN"/>
        </w:rPr>
        <w:t xml:space="preserve">of </w:t>
      </w:r>
      <w:r w:rsidR="00332B08">
        <w:rPr>
          <w:rFonts w:eastAsia="等线"/>
          <w:lang w:eastAsia="zh-CN"/>
        </w:rPr>
        <w:t>the physical</w:t>
      </w:r>
      <w:r w:rsidR="00D03AEF">
        <w:rPr>
          <w:rFonts w:eastAsia="等线"/>
          <w:lang w:eastAsia="zh-CN"/>
        </w:rPr>
        <w:t xml:space="preserve"> layer parameters to a specific QoS. Instead, it would be simpler to </w:t>
      </w:r>
      <w:r w:rsidR="00C8799C">
        <w:rPr>
          <w:rFonts w:eastAsia="等线"/>
          <w:lang w:eastAsia="zh-CN"/>
        </w:rPr>
        <w:t xml:space="preserve">let </w:t>
      </w:r>
      <w:proofErr w:type="spellStart"/>
      <w:r w:rsidR="00C8799C">
        <w:rPr>
          <w:rFonts w:eastAsia="等线"/>
          <w:lang w:eastAsia="zh-CN"/>
        </w:rPr>
        <w:t>gNB</w:t>
      </w:r>
      <w:proofErr w:type="spellEnd"/>
      <w:r w:rsidR="00C8799C">
        <w:rPr>
          <w:rFonts w:eastAsia="等线"/>
          <w:lang w:eastAsia="zh-CN"/>
        </w:rPr>
        <w:t xml:space="preserve"> to assign the priority of the traffic by </w:t>
      </w:r>
      <w:r w:rsidR="00133224">
        <w:rPr>
          <w:rFonts w:eastAsia="等线"/>
          <w:lang w:eastAsia="zh-CN"/>
        </w:rPr>
        <w:t xml:space="preserve">introducing explicit </w:t>
      </w:r>
      <w:r w:rsidR="001D5CF0">
        <w:rPr>
          <w:rFonts w:eastAsia="等线"/>
          <w:lang w:eastAsia="zh-CN"/>
        </w:rPr>
        <w:t>indication in the UL grant. This way is also beneficial and easy to handle the collision between the dynamic PUSCH and configured grant PUSCH since the priority for DG PUSCH and CG PUSCH</w:t>
      </w:r>
      <w:r w:rsidR="007F09CE">
        <w:rPr>
          <w:rFonts w:eastAsia="等线"/>
          <w:lang w:eastAsia="zh-CN"/>
        </w:rPr>
        <w:t xml:space="preserve"> both are</w:t>
      </w:r>
      <w:r w:rsidR="001D5CF0">
        <w:rPr>
          <w:rFonts w:eastAsia="等线"/>
          <w:lang w:eastAsia="zh-CN"/>
        </w:rPr>
        <w:t xml:space="preserve"> assigned/conf</w:t>
      </w:r>
      <w:r w:rsidR="007F09CE">
        <w:rPr>
          <w:rFonts w:eastAsia="等线"/>
          <w:lang w:eastAsia="zh-CN"/>
        </w:rPr>
        <w:t xml:space="preserve">igured by </w:t>
      </w:r>
      <w:proofErr w:type="spellStart"/>
      <w:r w:rsidR="007F09CE">
        <w:rPr>
          <w:rFonts w:eastAsia="等线"/>
          <w:lang w:eastAsia="zh-CN"/>
        </w:rPr>
        <w:t>gNB</w:t>
      </w:r>
      <w:proofErr w:type="spellEnd"/>
      <w:r w:rsidR="007F09CE">
        <w:rPr>
          <w:rFonts w:eastAsia="等线"/>
          <w:lang w:eastAsia="zh-CN"/>
        </w:rPr>
        <w:t xml:space="preserve">. </w:t>
      </w:r>
      <w:r w:rsidR="001D5CF0">
        <w:rPr>
          <w:rFonts w:eastAsia="等线"/>
          <w:lang w:eastAsia="zh-CN"/>
        </w:rPr>
        <w:t xml:space="preserve"> </w:t>
      </w:r>
      <w:r w:rsidR="00D03AEF">
        <w:rPr>
          <w:rFonts w:eastAsia="等线"/>
          <w:lang w:eastAsia="zh-CN"/>
        </w:rPr>
        <w:t xml:space="preserve"> </w:t>
      </w:r>
      <w:r w:rsidR="00332B08">
        <w:rPr>
          <w:rFonts w:eastAsia="等线"/>
          <w:lang w:eastAsia="zh-CN"/>
        </w:rPr>
        <w:t xml:space="preserve"> </w:t>
      </w:r>
      <w:r>
        <w:rPr>
          <w:rFonts w:eastAsia="等线"/>
          <w:lang w:eastAsia="zh-CN"/>
        </w:rPr>
        <w:t xml:space="preserve">   </w:t>
      </w:r>
    </w:p>
    <w:p w14:paraId="0F43E54D" w14:textId="57880CD5" w:rsidR="00C31CB4" w:rsidRDefault="000C4661" w:rsidP="00A43FD1">
      <w:pPr>
        <w:pStyle w:val="B1"/>
        <w:spacing w:afterLines="50" w:after="120"/>
        <w:ind w:left="0" w:firstLine="0"/>
        <w:rPr>
          <w:rFonts w:eastAsia="等线"/>
          <w:b/>
          <w:lang w:eastAsia="zh-CN"/>
        </w:rPr>
      </w:pPr>
      <w:r w:rsidRPr="000C4661">
        <w:rPr>
          <w:rFonts w:hint="eastAsia"/>
          <w:b/>
        </w:rPr>
        <w:t xml:space="preserve">Proposal </w:t>
      </w:r>
      <w:r w:rsidR="00C31CB4">
        <w:rPr>
          <w:b/>
        </w:rPr>
        <w:t>1</w:t>
      </w:r>
      <w:r w:rsidRPr="000C4661">
        <w:rPr>
          <w:rFonts w:hint="eastAsia"/>
          <w:b/>
        </w:rPr>
        <w:t>:</w:t>
      </w:r>
      <w:r w:rsidR="00A43FD1">
        <w:rPr>
          <w:b/>
        </w:rPr>
        <w:t xml:space="preserve"> </w:t>
      </w:r>
      <w:r w:rsidR="00A14D4D">
        <w:rPr>
          <w:rFonts w:eastAsia="等线"/>
          <w:b/>
          <w:lang w:eastAsia="zh-CN"/>
        </w:rPr>
        <w:t xml:space="preserve">Enhance logic channel </w:t>
      </w:r>
      <w:r w:rsidR="00A43FD1">
        <w:rPr>
          <w:rFonts w:eastAsia="等线"/>
          <w:b/>
          <w:lang w:eastAsia="zh-CN"/>
        </w:rPr>
        <w:t xml:space="preserve">restrictions by </w:t>
      </w:r>
      <w:r w:rsidR="00A43FD1" w:rsidRPr="00A43FD1">
        <w:rPr>
          <w:rFonts w:eastAsia="等线"/>
          <w:b/>
          <w:lang w:eastAsia="zh-CN"/>
        </w:rPr>
        <w:t>introducing non-restrictive mapping between LCHs CG configurations</w:t>
      </w:r>
      <w:r w:rsidR="00C31CB4">
        <w:rPr>
          <w:rFonts w:eastAsia="等线"/>
          <w:b/>
          <w:lang w:eastAsia="zh-CN"/>
        </w:rPr>
        <w:t>.</w:t>
      </w:r>
    </w:p>
    <w:p w14:paraId="126DD5F9" w14:textId="55317403" w:rsidR="00A43FD1" w:rsidRPr="00A43FD1" w:rsidRDefault="00A43FD1" w:rsidP="00A43FD1">
      <w:pPr>
        <w:pStyle w:val="B1"/>
        <w:numPr>
          <w:ilvl w:val="0"/>
          <w:numId w:val="29"/>
        </w:numPr>
        <w:spacing w:afterLines="50" w:after="120"/>
        <w:rPr>
          <w:rFonts w:eastAsia="等线"/>
          <w:b/>
          <w:lang w:eastAsia="zh-CN"/>
        </w:rPr>
      </w:pPr>
      <w:r>
        <w:rPr>
          <w:rFonts w:eastAsia="等线"/>
          <w:b/>
          <w:lang w:eastAsia="zh-CN"/>
        </w:rPr>
        <w:t xml:space="preserve">Support </w:t>
      </w:r>
      <w:r w:rsidRPr="00A43FD1">
        <w:rPr>
          <w:rFonts w:eastAsia="等线" w:hint="eastAsia"/>
          <w:b/>
          <w:lang w:eastAsia="zh-CN"/>
        </w:rPr>
        <w:t xml:space="preserve">mapping </w:t>
      </w:r>
      <w:proofErr w:type="gramStart"/>
      <w:r w:rsidRPr="00A43FD1">
        <w:rPr>
          <w:rFonts w:eastAsia="等线" w:hint="eastAsia"/>
          <w:b/>
          <w:lang w:eastAsia="zh-CN"/>
        </w:rPr>
        <w:t>a</w:t>
      </w:r>
      <w:proofErr w:type="gramEnd"/>
      <w:r w:rsidRPr="00A43FD1">
        <w:rPr>
          <w:rFonts w:eastAsia="等线" w:hint="eastAsia"/>
          <w:b/>
          <w:lang w:eastAsia="zh-CN"/>
        </w:rPr>
        <w:t xml:space="preserve"> LCH to multiple CG configurations</w:t>
      </w:r>
      <w:r>
        <w:rPr>
          <w:rFonts w:eastAsia="等线"/>
          <w:b/>
          <w:lang w:eastAsia="zh-CN"/>
        </w:rPr>
        <w:t>.</w:t>
      </w:r>
    </w:p>
    <w:p w14:paraId="1AB66BE7" w14:textId="19613A52" w:rsidR="00A43FD1" w:rsidRDefault="00A43FD1" w:rsidP="00A43FD1">
      <w:pPr>
        <w:pStyle w:val="B1"/>
        <w:numPr>
          <w:ilvl w:val="0"/>
          <w:numId w:val="29"/>
        </w:numPr>
        <w:spacing w:afterLines="50" w:after="120"/>
        <w:rPr>
          <w:rFonts w:eastAsia="等线"/>
          <w:b/>
          <w:lang w:eastAsia="zh-CN"/>
        </w:rPr>
      </w:pPr>
      <w:r>
        <w:rPr>
          <w:rFonts w:eastAsia="等线"/>
          <w:b/>
          <w:lang w:eastAsia="zh-CN"/>
        </w:rPr>
        <w:t xml:space="preserve">Support mapping </w:t>
      </w:r>
      <w:r w:rsidRPr="00A43FD1">
        <w:rPr>
          <w:rFonts w:eastAsia="等线" w:hint="eastAsia"/>
          <w:b/>
          <w:lang w:eastAsia="zh-CN"/>
        </w:rPr>
        <w:t xml:space="preserve">multiple LCHs </w:t>
      </w:r>
      <w:r>
        <w:rPr>
          <w:rFonts w:eastAsia="等线"/>
          <w:b/>
          <w:lang w:eastAsia="zh-CN"/>
        </w:rPr>
        <w:t>to the</w:t>
      </w:r>
      <w:r w:rsidRPr="00A43FD1">
        <w:rPr>
          <w:rFonts w:eastAsia="等线" w:hint="eastAsia"/>
          <w:b/>
          <w:lang w:eastAsia="zh-CN"/>
        </w:rPr>
        <w:t xml:space="preserve"> same CG configuration</w:t>
      </w:r>
      <w:r>
        <w:rPr>
          <w:rFonts w:eastAsia="等线"/>
          <w:b/>
          <w:lang w:eastAsia="zh-CN"/>
        </w:rPr>
        <w:t>.</w:t>
      </w:r>
    </w:p>
    <w:p w14:paraId="420727B1" w14:textId="77777777" w:rsidR="00A43FD1" w:rsidRDefault="00A43FD1" w:rsidP="00A43FD1">
      <w:pPr>
        <w:pStyle w:val="B1"/>
        <w:spacing w:afterLines="50" w:after="120"/>
        <w:ind w:left="420" w:firstLine="0"/>
        <w:rPr>
          <w:rFonts w:eastAsia="等线"/>
          <w:b/>
          <w:lang w:eastAsia="zh-CN"/>
        </w:rPr>
      </w:pPr>
    </w:p>
    <w:p w14:paraId="452FF293" w14:textId="5E9469A9" w:rsidR="007716FC" w:rsidRDefault="007716FC" w:rsidP="00AA2C93">
      <w:pPr>
        <w:pStyle w:val="2"/>
        <w:numPr>
          <w:ilvl w:val="1"/>
          <w:numId w:val="2"/>
        </w:numPr>
        <w:rPr>
          <w:rFonts w:eastAsia="等线"/>
          <w:sz w:val="28"/>
          <w:lang w:eastAsia="zh-CN"/>
        </w:rPr>
      </w:pPr>
      <w:r>
        <w:rPr>
          <w:rFonts w:eastAsia="等线"/>
          <w:sz w:val="28"/>
          <w:lang w:eastAsia="zh-CN"/>
        </w:rPr>
        <w:t xml:space="preserve">Configured grant timer </w:t>
      </w:r>
    </w:p>
    <w:p w14:paraId="69E67A7A" w14:textId="3A8799CF" w:rsidR="006F0F48" w:rsidRDefault="00201910" w:rsidP="006572F9">
      <w:pPr>
        <w:spacing w:afterLines="50" w:after="120"/>
        <w:jc w:val="both"/>
        <w:rPr>
          <w:rFonts w:eastAsia="宋体"/>
          <w:szCs w:val="22"/>
          <w:lang w:eastAsia="zh-CN"/>
        </w:rPr>
      </w:pPr>
      <w:r>
        <w:rPr>
          <w:rFonts w:eastAsia="宋体"/>
          <w:szCs w:val="22"/>
          <w:lang w:eastAsia="zh-CN"/>
        </w:rPr>
        <w:t>In Rel.15</w:t>
      </w:r>
      <w:r w:rsidR="004F3746">
        <w:rPr>
          <w:rFonts w:eastAsia="宋体"/>
          <w:szCs w:val="22"/>
          <w:lang w:eastAsia="zh-CN"/>
        </w:rPr>
        <w:t xml:space="preserve"> NR</w:t>
      </w:r>
      <w:r>
        <w:rPr>
          <w:rFonts w:eastAsia="宋体"/>
          <w:szCs w:val="22"/>
          <w:lang w:eastAsia="zh-CN"/>
        </w:rPr>
        <w:t xml:space="preserve">, </w:t>
      </w:r>
      <w:r w:rsidR="004F3746">
        <w:rPr>
          <w:rFonts w:eastAsia="宋体"/>
          <w:szCs w:val="22"/>
          <w:lang w:eastAsia="zh-CN"/>
        </w:rPr>
        <w:t xml:space="preserve">following is specified: </w:t>
      </w:r>
    </w:p>
    <w:tbl>
      <w:tblPr>
        <w:tblStyle w:val="af4"/>
        <w:tblW w:w="0" w:type="auto"/>
        <w:tblLook w:val="04A0" w:firstRow="1" w:lastRow="0" w:firstColumn="1" w:lastColumn="0" w:noHBand="0" w:noVBand="1"/>
      </w:tblPr>
      <w:tblGrid>
        <w:gridCol w:w="9629"/>
      </w:tblGrid>
      <w:tr w:rsidR="006F0F48" w14:paraId="107F2198" w14:textId="77777777" w:rsidTr="006F0F48">
        <w:tc>
          <w:tcPr>
            <w:tcW w:w="9629" w:type="dxa"/>
          </w:tcPr>
          <w:p w14:paraId="4D0ED525" w14:textId="38365353" w:rsidR="004F3746" w:rsidRDefault="004F3746" w:rsidP="004F3746">
            <w:pPr>
              <w:pStyle w:val="3"/>
              <w:outlineLvl w:val="2"/>
              <w:rPr>
                <w:lang w:eastAsia="ko-KR"/>
              </w:rPr>
            </w:pPr>
            <w:bookmarkStart w:id="1" w:name="_Toc20428289"/>
            <w:r w:rsidRPr="00C964D7">
              <w:rPr>
                <w:lang w:eastAsia="ko-KR"/>
              </w:rPr>
              <w:t>5.4.1</w:t>
            </w:r>
            <w:r w:rsidRPr="00C964D7">
              <w:rPr>
                <w:lang w:eastAsia="ko-KR"/>
              </w:rPr>
              <w:tab/>
              <w:t>UL Grant reception</w:t>
            </w:r>
            <w:bookmarkEnd w:id="1"/>
          </w:p>
          <w:p w14:paraId="17275F50" w14:textId="7137D0FA" w:rsidR="004F3746" w:rsidRPr="004F3746" w:rsidRDefault="004F3746" w:rsidP="004F3746">
            <w:pPr>
              <w:rPr>
                <w:rFonts w:eastAsia="等线"/>
                <w:lang w:eastAsia="zh-CN"/>
              </w:rPr>
            </w:pPr>
            <w:r>
              <w:rPr>
                <w:rFonts w:eastAsia="等线" w:hint="eastAsia"/>
                <w:lang w:eastAsia="zh-CN"/>
              </w:rPr>
              <w:t>[</w:t>
            </w:r>
            <w:r>
              <w:rPr>
                <w:rFonts w:eastAsia="等线"/>
                <w:lang w:eastAsia="zh-CN"/>
              </w:rPr>
              <w:t>… …]</w:t>
            </w:r>
          </w:p>
          <w:p w14:paraId="4D13BB45" w14:textId="77777777" w:rsidR="004F3746" w:rsidRPr="00C964D7" w:rsidRDefault="004F3746" w:rsidP="004F3746">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090413D8" w14:textId="77777777" w:rsidR="004F3746" w:rsidRPr="00C964D7" w:rsidRDefault="004F3746" w:rsidP="004F3746">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7C7A0DC5" w14:textId="77777777" w:rsidR="004F3746" w:rsidRPr="00C964D7" w:rsidRDefault="004F3746" w:rsidP="004F3746">
            <w:pPr>
              <w:pStyle w:val="B1"/>
              <w:rPr>
                <w:noProof/>
              </w:rPr>
            </w:pPr>
            <w:r w:rsidRPr="00C964D7">
              <w:rPr>
                <w:noProof/>
                <w:lang w:eastAsia="ko-KR"/>
              </w:rPr>
              <w:t>1&gt;</w:t>
            </w:r>
            <w:r w:rsidRPr="00C964D7">
              <w:rPr>
                <w:noProof/>
              </w:rPr>
              <w:tab/>
              <w:t>if an uplink grant has been received in a Random Access Response:</w:t>
            </w:r>
          </w:p>
          <w:p w14:paraId="716F49A1" w14:textId="77777777" w:rsidR="004F3746" w:rsidRPr="00C964D7" w:rsidRDefault="004F3746" w:rsidP="004F3746">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568AA7C" w14:textId="77777777" w:rsidR="004F3746" w:rsidRPr="00C964D7" w:rsidRDefault="004F3746" w:rsidP="004F3746">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2B6140C6" w14:textId="77777777" w:rsidR="004F3746" w:rsidRPr="004F3746" w:rsidRDefault="004F3746" w:rsidP="004F3746">
            <w:pPr>
              <w:pStyle w:val="B2"/>
              <w:rPr>
                <w:noProof/>
                <w:highlight w:val="yellow"/>
                <w:lang w:eastAsia="ko-KR"/>
              </w:rPr>
            </w:pPr>
            <w:r w:rsidRPr="004F3746">
              <w:rPr>
                <w:noProof/>
                <w:highlight w:val="yellow"/>
                <w:lang w:eastAsia="ko-KR"/>
              </w:rPr>
              <w:t>2&gt;</w:t>
            </w:r>
            <w:r w:rsidRPr="004F3746">
              <w:rPr>
                <w:noProof/>
                <w:highlight w:val="yellow"/>
                <w:lang w:eastAsia="ko-KR"/>
              </w:rPr>
              <w:tab/>
              <w:t>if the uplink grant is for MAC entity's C-RNTI, and the identified HARQ process is configured for a configured uplink grant:</w:t>
            </w:r>
          </w:p>
          <w:p w14:paraId="4CFEAAB8" w14:textId="77777777" w:rsidR="004F3746" w:rsidRPr="00C964D7" w:rsidRDefault="004F3746" w:rsidP="004F3746">
            <w:pPr>
              <w:pStyle w:val="B3"/>
              <w:rPr>
                <w:noProof/>
                <w:lang w:eastAsia="ko-KR"/>
              </w:rPr>
            </w:pPr>
            <w:r w:rsidRPr="004F3746">
              <w:rPr>
                <w:noProof/>
                <w:highlight w:val="yellow"/>
                <w:lang w:eastAsia="ko-KR"/>
              </w:rPr>
              <w:t>3&gt;</w:t>
            </w:r>
            <w:r w:rsidRPr="004F3746">
              <w:rPr>
                <w:noProof/>
                <w:highlight w:val="yellow"/>
                <w:lang w:eastAsia="ko-KR"/>
              </w:rPr>
              <w:tab/>
              <w:t xml:space="preserve">start or restart the </w:t>
            </w:r>
            <w:r w:rsidRPr="004F3746">
              <w:rPr>
                <w:i/>
                <w:noProof/>
                <w:highlight w:val="yellow"/>
                <w:lang w:eastAsia="ko-KR"/>
              </w:rPr>
              <w:t>configuredGrantTimer</w:t>
            </w:r>
            <w:r w:rsidRPr="004F3746">
              <w:rPr>
                <w:noProof/>
                <w:highlight w:val="yellow"/>
                <w:lang w:eastAsia="ko-KR"/>
              </w:rPr>
              <w:t xml:space="preserve"> for the correponding HARQ process, if configured.</w:t>
            </w:r>
          </w:p>
          <w:p w14:paraId="60E836EC" w14:textId="77777777" w:rsidR="004F3746" w:rsidRPr="00C964D7" w:rsidRDefault="004F3746" w:rsidP="004F3746">
            <w:pPr>
              <w:pStyle w:val="B2"/>
              <w:rPr>
                <w:noProof/>
              </w:rPr>
            </w:pPr>
            <w:r w:rsidRPr="00C964D7">
              <w:rPr>
                <w:noProof/>
                <w:lang w:eastAsia="ko-KR"/>
              </w:rPr>
              <w:t>2&gt;</w:t>
            </w:r>
            <w:r w:rsidRPr="00C964D7">
              <w:rPr>
                <w:noProof/>
              </w:rPr>
              <w:tab/>
              <w:t>deliver the uplink grant and the associated HARQ information to the HARQ entity.</w:t>
            </w:r>
          </w:p>
          <w:p w14:paraId="4F060D52" w14:textId="77777777" w:rsidR="006F0F48" w:rsidRDefault="004F3746" w:rsidP="004F3746">
            <w:pPr>
              <w:spacing w:afterLines="50" w:after="120"/>
              <w:jc w:val="both"/>
              <w:rPr>
                <w:rFonts w:eastAsia="宋体"/>
                <w:szCs w:val="22"/>
                <w:lang w:eastAsia="zh-CN"/>
              </w:rPr>
            </w:pPr>
            <w:r>
              <w:rPr>
                <w:rFonts w:eastAsia="宋体" w:hint="eastAsia"/>
                <w:szCs w:val="22"/>
                <w:lang w:eastAsia="zh-CN"/>
              </w:rPr>
              <w:t>[</w:t>
            </w:r>
            <w:r>
              <w:rPr>
                <w:rFonts w:eastAsia="宋体"/>
                <w:szCs w:val="22"/>
                <w:lang w:eastAsia="zh-CN"/>
              </w:rPr>
              <w:t>… …]</w:t>
            </w:r>
          </w:p>
          <w:p w14:paraId="3639F295" w14:textId="77777777" w:rsidR="004F3746" w:rsidRPr="004F3746" w:rsidRDefault="004F3746" w:rsidP="004F3746">
            <w:pPr>
              <w:rPr>
                <w:noProof/>
                <w:highlight w:val="yellow"/>
                <w:lang w:eastAsia="ko-KR"/>
              </w:rPr>
            </w:pPr>
            <w:r w:rsidRPr="004F3746">
              <w:rPr>
                <w:noProof/>
                <w:highlight w:val="yellow"/>
                <w:lang w:eastAsia="ko-KR"/>
              </w:rPr>
              <w:t>For each Serving Cell and each configured uplink grant, if configured and activated, the MAC entity shall:</w:t>
            </w:r>
          </w:p>
          <w:p w14:paraId="681C1844" w14:textId="77777777" w:rsidR="004F3746" w:rsidRPr="00C964D7" w:rsidRDefault="004F3746" w:rsidP="004F3746">
            <w:pPr>
              <w:pStyle w:val="B1"/>
              <w:rPr>
                <w:noProof/>
                <w:lang w:eastAsia="ko-KR"/>
              </w:rPr>
            </w:pPr>
            <w:r w:rsidRPr="00C964D7">
              <w:rPr>
                <w:noProof/>
                <w:lang w:eastAsia="ko-KR"/>
              </w:rPr>
              <w:t>1&gt;</w:t>
            </w:r>
            <w:r w:rsidRPr="00C964D7">
              <w:rPr>
                <w:noProof/>
                <w:lang w:eastAsia="ko-KR"/>
              </w:rPr>
              <w:tab/>
              <w:t>if the PUSCH duration of the configured uplink grant does not overlap with the PUSCH duration of an uplink grant received on the PDCCH or in a Random Access Response for this Serving Cell:</w:t>
            </w:r>
          </w:p>
          <w:p w14:paraId="18DBD640" w14:textId="77777777" w:rsidR="004F3746" w:rsidRPr="00C964D7" w:rsidRDefault="004F3746" w:rsidP="004F3746">
            <w:pPr>
              <w:pStyle w:val="B2"/>
              <w:rPr>
                <w:noProof/>
                <w:lang w:eastAsia="ko-KR"/>
              </w:rPr>
            </w:pPr>
            <w:r w:rsidRPr="00C964D7">
              <w:rPr>
                <w:noProof/>
                <w:lang w:eastAsia="ko-KR"/>
              </w:rPr>
              <w:t>2&gt;</w:t>
            </w:r>
            <w:r w:rsidRPr="00C964D7">
              <w:rPr>
                <w:noProof/>
                <w:lang w:eastAsia="ko-KR"/>
              </w:rPr>
              <w:tab/>
              <w:t>set the HARQ Process ID to the HARQ Process ID associated with this PUSCH duration;</w:t>
            </w:r>
          </w:p>
          <w:p w14:paraId="44B71E28" w14:textId="77777777" w:rsidR="004F3746" w:rsidRPr="004F3746" w:rsidRDefault="004F3746" w:rsidP="004F3746">
            <w:pPr>
              <w:pStyle w:val="B2"/>
              <w:rPr>
                <w:noProof/>
                <w:highlight w:val="yellow"/>
                <w:lang w:eastAsia="ko-KR"/>
              </w:rPr>
            </w:pPr>
            <w:r w:rsidRPr="004F3746">
              <w:rPr>
                <w:noProof/>
                <w:highlight w:val="yellow"/>
                <w:lang w:eastAsia="ko-KR"/>
              </w:rPr>
              <w:t>2&gt;</w:t>
            </w:r>
            <w:r w:rsidRPr="004F3746">
              <w:rPr>
                <w:noProof/>
                <w:highlight w:val="yellow"/>
                <w:lang w:eastAsia="ko-KR"/>
              </w:rPr>
              <w:tab/>
              <w:t xml:space="preserve">if the </w:t>
            </w:r>
            <w:r w:rsidRPr="004F3746">
              <w:rPr>
                <w:i/>
                <w:noProof/>
                <w:highlight w:val="yellow"/>
                <w:lang w:eastAsia="ko-KR"/>
              </w:rPr>
              <w:t>configuredGrantTimer</w:t>
            </w:r>
            <w:r w:rsidRPr="004F3746">
              <w:rPr>
                <w:noProof/>
                <w:highlight w:val="yellow"/>
                <w:lang w:eastAsia="ko-KR"/>
              </w:rPr>
              <w:t xml:space="preserve"> for the corresponding HARQ process is not running:</w:t>
            </w:r>
          </w:p>
          <w:p w14:paraId="400CB441" w14:textId="77777777" w:rsidR="004F3746" w:rsidRPr="004F3746" w:rsidRDefault="004F3746" w:rsidP="004F3746">
            <w:pPr>
              <w:pStyle w:val="B3"/>
              <w:rPr>
                <w:noProof/>
                <w:highlight w:val="yellow"/>
                <w:lang w:eastAsia="ko-KR"/>
              </w:rPr>
            </w:pPr>
            <w:r w:rsidRPr="004F3746">
              <w:rPr>
                <w:noProof/>
                <w:highlight w:val="yellow"/>
                <w:lang w:eastAsia="ko-KR"/>
              </w:rPr>
              <w:t>3&gt;</w:t>
            </w:r>
            <w:r w:rsidRPr="004F3746">
              <w:rPr>
                <w:noProof/>
                <w:highlight w:val="yellow"/>
                <w:lang w:eastAsia="ko-KR"/>
              </w:rPr>
              <w:tab/>
              <w:t>consider the NDI bit for the corresponding HARQ process to have been toggled;</w:t>
            </w:r>
          </w:p>
          <w:p w14:paraId="5DE0B4A6" w14:textId="6FE26070" w:rsidR="004F3746" w:rsidRPr="004F3746" w:rsidRDefault="004F3746" w:rsidP="004F3746">
            <w:pPr>
              <w:pStyle w:val="B3"/>
              <w:rPr>
                <w:noProof/>
                <w:lang w:eastAsia="ko-KR"/>
              </w:rPr>
            </w:pPr>
            <w:r w:rsidRPr="004F3746">
              <w:rPr>
                <w:noProof/>
                <w:highlight w:val="yellow"/>
                <w:lang w:eastAsia="ko-KR"/>
              </w:rPr>
              <w:t>3&gt;</w:t>
            </w:r>
            <w:r w:rsidRPr="004F3746">
              <w:rPr>
                <w:noProof/>
                <w:highlight w:val="yellow"/>
                <w:lang w:eastAsia="ko-KR"/>
              </w:rPr>
              <w:tab/>
              <w:t>deliver the configured uplink grant and the associated HARQ information to the HARQ entity.</w:t>
            </w:r>
          </w:p>
        </w:tc>
      </w:tr>
    </w:tbl>
    <w:p w14:paraId="1B726471" w14:textId="7F2462E0" w:rsidR="00A83BFD" w:rsidRDefault="006F0F48" w:rsidP="006572F9">
      <w:pPr>
        <w:spacing w:afterLines="50" w:after="120"/>
        <w:jc w:val="both"/>
        <w:rPr>
          <w:rFonts w:eastAsia="宋体"/>
          <w:szCs w:val="22"/>
          <w:lang w:eastAsia="zh-CN"/>
        </w:rPr>
      </w:pPr>
      <w:r>
        <w:rPr>
          <w:rFonts w:eastAsia="宋体"/>
          <w:szCs w:val="22"/>
          <w:lang w:eastAsia="zh-CN"/>
        </w:rPr>
        <w:t xml:space="preserve"> </w:t>
      </w:r>
    </w:p>
    <w:p w14:paraId="2213CE18" w14:textId="77777777" w:rsidR="00C21554" w:rsidRDefault="004F3746" w:rsidP="0068207F">
      <w:pPr>
        <w:jc w:val="both"/>
        <w:rPr>
          <w:rFonts w:eastAsia="等线"/>
          <w:lang w:eastAsia="zh-CN"/>
        </w:rPr>
      </w:pPr>
      <w:r>
        <w:rPr>
          <w:rFonts w:eastAsia="宋体"/>
          <w:szCs w:val="22"/>
          <w:lang w:eastAsia="zh-CN"/>
        </w:rPr>
        <w:t xml:space="preserve">It can be seen from above that in Rel.15, </w:t>
      </w:r>
      <w:r w:rsidR="00C21554">
        <w:rPr>
          <w:rFonts w:eastAsia="宋体"/>
          <w:szCs w:val="22"/>
          <w:lang w:eastAsia="zh-CN"/>
        </w:rPr>
        <w:t xml:space="preserve">HARQ processes are shared between the dynamic grant and configured grant. Configured grant timer is defined to prevent the configured grant from using the HARQ process which is occupied by the dynamic grant. If the </w:t>
      </w:r>
      <w:r>
        <w:rPr>
          <w:rFonts w:eastAsia="等线"/>
          <w:lang w:eastAsia="zh-CN"/>
        </w:rPr>
        <w:t>configured grant</w:t>
      </w:r>
      <w:r w:rsidRPr="004F3746">
        <w:rPr>
          <w:rFonts w:eastAsia="等线"/>
          <w:lang w:eastAsia="zh-CN"/>
        </w:rPr>
        <w:t xml:space="preserve"> timer is running</w:t>
      </w:r>
      <w:r>
        <w:rPr>
          <w:rFonts w:eastAsia="等线"/>
          <w:lang w:eastAsia="zh-CN"/>
        </w:rPr>
        <w:t xml:space="preserve"> for a HARQ process</w:t>
      </w:r>
      <w:r w:rsidRPr="004F3746">
        <w:rPr>
          <w:rFonts w:eastAsia="等线"/>
          <w:lang w:eastAsia="zh-CN"/>
        </w:rPr>
        <w:t xml:space="preserve">, the HARQ process </w:t>
      </w:r>
      <w:r>
        <w:rPr>
          <w:rFonts w:eastAsia="等线"/>
          <w:lang w:eastAsia="zh-CN"/>
        </w:rPr>
        <w:t>will be</w:t>
      </w:r>
      <w:r w:rsidRPr="004F3746">
        <w:rPr>
          <w:rFonts w:eastAsia="等线"/>
          <w:lang w:eastAsia="zh-CN"/>
        </w:rPr>
        <w:t xml:space="preserve"> locked and </w:t>
      </w:r>
      <w:r>
        <w:rPr>
          <w:rFonts w:eastAsia="等线"/>
          <w:lang w:eastAsia="zh-CN"/>
        </w:rPr>
        <w:t xml:space="preserve">it </w:t>
      </w:r>
      <w:r w:rsidRPr="004F3746">
        <w:rPr>
          <w:rFonts w:eastAsia="等线"/>
          <w:lang w:eastAsia="zh-CN"/>
        </w:rPr>
        <w:t>cannot be used for new data transmission with configured grant</w:t>
      </w:r>
      <w:r>
        <w:rPr>
          <w:rFonts w:eastAsia="等线"/>
          <w:lang w:eastAsia="zh-CN"/>
        </w:rPr>
        <w:t>; W</w:t>
      </w:r>
      <w:r w:rsidRPr="004F3746">
        <w:rPr>
          <w:rFonts w:eastAsia="等线"/>
          <w:lang w:eastAsia="zh-CN"/>
        </w:rPr>
        <w:t xml:space="preserve">hile even if the </w:t>
      </w:r>
      <w:r w:rsidR="0068207F">
        <w:rPr>
          <w:rFonts w:eastAsia="等线"/>
          <w:lang w:eastAsia="zh-CN"/>
        </w:rPr>
        <w:t xml:space="preserve">configured grant </w:t>
      </w:r>
      <w:r w:rsidRPr="004F3746">
        <w:rPr>
          <w:rFonts w:eastAsia="等线"/>
          <w:lang w:eastAsia="zh-CN"/>
        </w:rPr>
        <w:t>timer is running</w:t>
      </w:r>
      <w:r w:rsidR="0068207F">
        <w:rPr>
          <w:rFonts w:eastAsia="等线"/>
          <w:lang w:eastAsia="zh-CN"/>
        </w:rPr>
        <w:t xml:space="preserve"> for the HARQ process</w:t>
      </w:r>
      <w:r w:rsidRPr="004F3746">
        <w:rPr>
          <w:rFonts w:eastAsia="等线"/>
          <w:lang w:eastAsia="zh-CN"/>
        </w:rPr>
        <w:t xml:space="preserve">, the HARQ process can </w:t>
      </w:r>
      <w:r w:rsidR="0068207F">
        <w:rPr>
          <w:rFonts w:eastAsia="等线"/>
          <w:lang w:eastAsia="zh-CN"/>
        </w:rPr>
        <w:t xml:space="preserve">still </w:t>
      </w:r>
      <w:r w:rsidRPr="004F3746">
        <w:rPr>
          <w:rFonts w:eastAsia="等线"/>
          <w:lang w:eastAsia="zh-CN"/>
        </w:rPr>
        <w:t xml:space="preserve">be assigned to dynamic grant, in which case the </w:t>
      </w:r>
      <w:r w:rsidR="0068207F">
        <w:rPr>
          <w:rFonts w:eastAsia="等线"/>
          <w:lang w:eastAsia="zh-CN"/>
        </w:rPr>
        <w:t xml:space="preserve">configured grant </w:t>
      </w:r>
      <w:r w:rsidRPr="004F3746">
        <w:rPr>
          <w:rFonts w:eastAsia="等线"/>
          <w:lang w:eastAsia="zh-CN"/>
        </w:rPr>
        <w:t>timer is restarted.</w:t>
      </w:r>
      <w:r w:rsidR="0068207F">
        <w:rPr>
          <w:rFonts w:eastAsia="等线"/>
          <w:lang w:eastAsia="zh-CN"/>
        </w:rPr>
        <w:t xml:space="preserve"> </w:t>
      </w:r>
    </w:p>
    <w:p w14:paraId="6E2A5ABB" w14:textId="2532245B" w:rsidR="00C21554" w:rsidRDefault="0068207F" w:rsidP="0068207F">
      <w:pPr>
        <w:jc w:val="both"/>
        <w:rPr>
          <w:rFonts w:eastAsia="等线"/>
          <w:lang w:eastAsia="zh-CN"/>
        </w:rPr>
      </w:pPr>
      <w:r>
        <w:rPr>
          <w:rFonts w:eastAsia="等线"/>
          <w:lang w:eastAsia="zh-CN"/>
        </w:rPr>
        <w:t>In Rel.16, multiple configured grant configurations for a given BWP is supported.</w:t>
      </w:r>
      <w:r w:rsidR="00C21554">
        <w:rPr>
          <w:rFonts w:eastAsia="等线"/>
          <w:lang w:eastAsia="zh-CN"/>
        </w:rPr>
        <w:t xml:space="preserve"> HARQ ID offset is also agreed to be introduced to avoid the HARQ process collision among multiple configured grant configurations. </w:t>
      </w:r>
      <w:r w:rsidR="001267B8">
        <w:rPr>
          <w:rFonts w:eastAsia="等线"/>
          <w:lang w:eastAsia="zh-CN"/>
        </w:rPr>
        <w:t>In such case, the configured grant timer for</w:t>
      </w:r>
      <w:r w:rsidR="007C2592">
        <w:rPr>
          <w:rFonts w:eastAsia="等线"/>
          <w:lang w:eastAsia="zh-CN"/>
        </w:rPr>
        <w:t xml:space="preserve"> the HARQ process(es) belonging to</w:t>
      </w:r>
      <w:r w:rsidR="001267B8">
        <w:rPr>
          <w:rFonts w:eastAsia="等线"/>
          <w:lang w:eastAsia="zh-CN"/>
        </w:rPr>
        <w:t xml:space="preserve"> one configuration</w:t>
      </w:r>
      <w:r w:rsidR="007C2592">
        <w:rPr>
          <w:rFonts w:eastAsia="等线"/>
          <w:lang w:eastAsia="zh-CN"/>
        </w:rPr>
        <w:t xml:space="preserve"> with higher priority</w:t>
      </w:r>
      <w:r w:rsidR="001267B8">
        <w:rPr>
          <w:rFonts w:eastAsia="等线"/>
          <w:lang w:eastAsia="zh-CN"/>
        </w:rPr>
        <w:t xml:space="preserve"> will not </w:t>
      </w:r>
      <w:r w:rsidR="007C2592">
        <w:rPr>
          <w:rFonts w:eastAsia="等线"/>
          <w:lang w:eastAsia="zh-CN"/>
        </w:rPr>
        <w:t>lock/reserve the HARQ process(es) belonging to another configuration</w:t>
      </w:r>
      <w:r w:rsidR="007C2592" w:rsidRPr="007C2592">
        <w:rPr>
          <w:rFonts w:eastAsia="等线"/>
          <w:lang w:eastAsia="zh-CN"/>
        </w:rPr>
        <w:t xml:space="preserve"> </w:t>
      </w:r>
      <w:r w:rsidR="007C2592">
        <w:rPr>
          <w:rFonts w:eastAsia="等线"/>
          <w:lang w:eastAsia="zh-CN"/>
        </w:rPr>
        <w:t>with lower priority. Regarding the HARQ processes b</w:t>
      </w:r>
      <w:r w:rsidR="00C21554">
        <w:rPr>
          <w:rFonts w:eastAsia="等线"/>
          <w:lang w:eastAsia="zh-CN"/>
        </w:rPr>
        <w:t xml:space="preserve">etween dynamic grant and </w:t>
      </w:r>
      <w:r w:rsidR="007C2592">
        <w:rPr>
          <w:rFonts w:eastAsia="等线"/>
          <w:lang w:eastAsia="zh-CN"/>
        </w:rPr>
        <w:t xml:space="preserve">multiple </w:t>
      </w:r>
      <w:r w:rsidR="00C21554">
        <w:rPr>
          <w:rFonts w:eastAsia="等线"/>
          <w:lang w:eastAsia="zh-CN"/>
        </w:rPr>
        <w:t>configured grant</w:t>
      </w:r>
      <w:r w:rsidR="007C2592">
        <w:rPr>
          <w:rFonts w:eastAsia="等线"/>
          <w:lang w:eastAsia="zh-CN"/>
        </w:rPr>
        <w:t>s, it is beneficial to support</w:t>
      </w:r>
      <w:r w:rsidR="00C21554">
        <w:rPr>
          <w:rFonts w:eastAsia="等线"/>
          <w:lang w:eastAsia="zh-CN"/>
        </w:rPr>
        <w:t xml:space="preserve"> HARQ process sharing</w:t>
      </w:r>
      <w:r w:rsidR="007C2592">
        <w:rPr>
          <w:rFonts w:eastAsia="等线"/>
          <w:lang w:eastAsia="zh-CN"/>
        </w:rPr>
        <w:t xml:space="preserve">. </w:t>
      </w:r>
      <w:r w:rsidR="001267B8">
        <w:rPr>
          <w:rFonts w:eastAsia="等线"/>
          <w:lang w:eastAsia="zh-CN"/>
        </w:rPr>
        <w:t>O</w:t>
      </w:r>
      <w:r w:rsidR="00C21554">
        <w:rPr>
          <w:rFonts w:eastAsia="等线"/>
          <w:lang w:eastAsia="zh-CN"/>
        </w:rPr>
        <w:t xml:space="preserve">therwise the number of HARQ process available for dynamic PUSCH is quite limited, </w:t>
      </w:r>
      <w:r w:rsidR="001267B8">
        <w:rPr>
          <w:rFonts w:eastAsia="等线"/>
          <w:lang w:eastAsia="zh-CN"/>
        </w:rPr>
        <w:t xml:space="preserve">the </w:t>
      </w:r>
      <w:r w:rsidR="00C21554">
        <w:rPr>
          <w:rFonts w:eastAsia="等线"/>
          <w:lang w:eastAsia="zh-CN"/>
        </w:rPr>
        <w:t xml:space="preserve">scheduling flexibility and the peak data rate will be </w:t>
      </w:r>
      <w:r w:rsidR="001267B8">
        <w:rPr>
          <w:rFonts w:eastAsia="等线"/>
          <w:lang w:eastAsia="zh-CN"/>
        </w:rPr>
        <w:t xml:space="preserve">largely </w:t>
      </w:r>
      <w:r w:rsidR="00C21554">
        <w:rPr>
          <w:rFonts w:eastAsia="等线"/>
          <w:lang w:eastAsia="zh-CN"/>
        </w:rPr>
        <w:t>reduced</w:t>
      </w:r>
      <w:r w:rsidR="001267B8">
        <w:rPr>
          <w:rFonts w:eastAsia="等线"/>
          <w:lang w:eastAsia="zh-CN"/>
        </w:rPr>
        <w:t xml:space="preserve">. </w:t>
      </w:r>
    </w:p>
    <w:p w14:paraId="401A3B30" w14:textId="6DBC4BCD" w:rsidR="001267B8" w:rsidRPr="00A43FD1" w:rsidRDefault="001267B8" w:rsidP="00A43FD1">
      <w:pPr>
        <w:pStyle w:val="B1"/>
        <w:spacing w:afterLines="100" w:after="240"/>
        <w:ind w:left="0" w:firstLine="0"/>
        <w:rPr>
          <w:b/>
        </w:rPr>
      </w:pPr>
      <w:r w:rsidRPr="00A43FD1">
        <w:rPr>
          <w:b/>
        </w:rPr>
        <w:t>Proposal 2: support HARQ process sharing between dynamic grant and</w:t>
      </w:r>
      <w:r w:rsidR="00156858" w:rsidRPr="00A43FD1">
        <w:rPr>
          <w:b/>
        </w:rPr>
        <w:t xml:space="preserve"> multiple</w:t>
      </w:r>
      <w:r w:rsidRPr="00A43FD1">
        <w:rPr>
          <w:b/>
        </w:rPr>
        <w:t xml:space="preserve"> configured grant(s). </w:t>
      </w:r>
    </w:p>
    <w:p w14:paraId="1A395B03" w14:textId="2AFDECCB" w:rsidR="001267B8" w:rsidRPr="001267B8" w:rsidRDefault="001267B8" w:rsidP="001267B8">
      <w:pPr>
        <w:jc w:val="both"/>
        <w:rPr>
          <w:rFonts w:eastAsia="等线"/>
          <w:lang w:eastAsia="zh-CN"/>
        </w:rPr>
      </w:pPr>
      <w:r>
        <w:rPr>
          <w:rFonts w:eastAsia="等线"/>
          <w:lang w:eastAsia="zh-CN"/>
        </w:rPr>
        <w:lastRenderedPageBreak/>
        <w:t>In Rel.16, multiple configured grant configurations are expected to be used to support different TSC streams with different requirements. i</w:t>
      </w:r>
      <w:r w:rsidR="0068207F">
        <w:rPr>
          <w:rFonts w:eastAsia="等线"/>
          <w:lang w:eastAsia="zh-CN"/>
        </w:rPr>
        <w:t>t is not always true that the the priority of dynamic grant is higher than that of configured grant.</w:t>
      </w:r>
      <w:r w:rsidR="00156858">
        <w:rPr>
          <w:rFonts w:eastAsia="等线"/>
          <w:lang w:eastAsia="zh-CN"/>
        </w:rPr>
        <w:t xml:space="preserve"> W</w:t>
      </w:r>
      <w:r>
        <w:rPr>
          <w:rFonts w:eastAsia="等线"/>
          <w:lang w:eastAsia="zh-CN"/>
        </w:rPr>
        <w:t>hen HARQ processes are shared between the dynamic grant and configured grant, t</w:t>
      </w:r>
      <w:r w:rsidRPr="001267B8">
        <w:rPr>
          <w:rFonts w:eastAsia="等线"/>
          <w:lang w:eastAsia="zh-CN"/>
        </w:rPr>
        <w:t>he HARQ processes for configured grant with higher priority should not been locked by dynamic grant.</w:t>
      </w:r>
      <w:r w:rsidR="00156858">
        <w:rPr>
          <w:rFonts w:eastAsia="等线"/>
          <w:lang w:eastAsia="zh-CN"/>
        </w:rPr>
        <w:t xml:space="preserve"> Therefore, </w:t>
      </w:r>
      <w:r w:rsidR="00FD5522">
        <w:rPr>
          <w:rFonts w:eastAsia="等线"/>
          <w:lang w:eastAsia="zh-CN"/>
        </w:rPr>
        <w:t xml:space="preserve">modifications on </w:t>
      </w:r>
      <w:r w:rsidR="004733E9">
        <w:rPr>
          <w:rFonts w:eastAsia="等线" w:hint="eastAsia"/>
          <w:lang w:eastAsia="zh-CN"/>
        </w:rPr>
        <w:t xml:space="preserve">above </w:t>
      </w:r>
      <w:r w:rsidR="004733E9">
        <w:rPr>
          <w:rFonts w:eastAsia="等线"/>
          <w:lang w:eastAsia="zh-CN"/>
        </w:rPr>
        <w:t xml:space="preserve">configured grant timer </w:t>
      </w:r>
      <w:r w:rsidR="00FD5522">
        <w:rPr>
          <w:rFonts w:eastAsia="等线"/>
          <w:lang w:eastAsia="zh-CN"/>
        </w:rPr>
        <w:t xml:space="preserve">starts or restarts for the HARQ process(es) used by dynamic grant are necessary. Possible solution is the configured grant timer starts or restarts for the </w:t>
      </w:r>
      <w:r w:rsidR="00FD5522" w:rsidRPr="00FD5522">
        <w:rPr>
          <w:rFonts w:eastAsia="等线"/>
          <w:lang w:eastAsia="zh-CN"/>
        </w:rPr>
        <w:t xml:space="preserve">HARQ </w:t>
      </w:r>
      <w:r w:rsidR="00FD5522">
        <w:rPr>
          <w:rFonts w:eastAsia="等线"/>
          <w:lang w:eastAsia="zh-CN"/>
        </w:rPr>
        <w:t>process(es)</w:t>
      </w:r>
      <w:r w:rsidR="00FD5522" w:rsidRPr="00FD5522">
        <w:rPr>
          <w:rFonts w:eastAsia="等线"/>
          <w:lang w:eastAsia="zh-CN"/>
        </w:rPr>
        <w:t>configured for a configured uplink grant</w:t>
      </w:r>
      <w:r w:rsidR="00FD5522">
        <w:rPr>
          <w:rFonts w:eastAsia="等线"/>
          <w:lang w:eastAsia="zh-CN"/>
        </w:rPr>
        <w:t xml:space="preserve"> with low priority.</w:t>
      </w:r>
    </w:p>
    <w:p w14:paraId="70B0B428" w14:textId="7492CCF7" w:rsidR="0068207F" w:rsidRPr="00A43FD1" w:rsidRDefault="00FD5522" w:rsidP="00A43FD1">
      <w:pPr>
        <w:pStyle w:val="B1"/>
        <w:spacing w:afterLines="100" w:after="240"/>
        <w:ind w:left="0" w:firstLine="0"/>
        <w:rPr>
          <w:b/>
        </w:rPr>
      </w:pPr>
      <w:r w:rsidRPr="00A43FD1">
        <w:rPr>
          <w:b/>
        </w:rPr>
        <w:t xml:space="preserve">Proposal 3: </w:t>
      </w:r>
      <w:r w:rsidR="007A0CEC">
        <w:rPr>
          <w:b/>
        </w:rPr>
        <w:t xml:space="preserve">enhancement for </w:t>
      </w:r>
      <w:r w:rsidR="00C14E37">
        <w:rPr>
          <w:b/>
        </w:rPr>
        <w:t xml:space="preserve">maintaining </w:t>
      </w:r>
      <w:proofErr w:type="spellStart"/>
      <w:r w:rsidR="007A0CEC" w:rsidRPr="00C14E37">
        <w:rPr>
          <w:b/>
          <w:i/>
        </w:rPr>
        <w:t>configuredGrantTimer</w:t>
      </w:r>
      <w:proofErr w:type="spellEnd"/>
      <w:r w:rsidR="00C14E37">
        <w:rPr>
          <w:b/>
        </w:rPr>
        <w:t xml:space="preserve"> is </w:t>
      </w:r>
      <w:r w:rsidR="007A0CEC">
        <w:rPr>
          <w:b/>
        </w:rPr>
        <w:t xml:space="preserve">necessary to avoid </w:t>
      </w:r>
      <w:r w:rsidR="00C14E37">
        <w:rPr>
          <w:b/>
        </w:rPr>
        <w:t xml:space="preserve">the HARQ process for the configured grant with high priority is locked by dynamic grant. </w:t>
      </w:r>
    </w:p>
    <w:p w14:paraId="2C856F23" w14:textId="1E768DF0" w:rsidR="00AA2C93" w:rsidRPr="00AA2C93" w:rsidRDefault="00F63F0E" w:rsidP="00AA2C93">
      <w:pPr>
        <w:pStyle w:val="2"/>
        <w:numPr>
          <w:ilvl w:val="1"/>
          <w:numId w:val="2"/>
        </w:numPr>
        <w:rPr>
          <w:sz w:val="28"/>
          <w:lang w:eastAsia="ja-JP"/>
        </w:rPr>
      </w:pPr>
      <w:r w:rsidRPr="00F63F0E">
        <w:rPr>
          <w:sz w:val="28"/>
          <w:lang w:eastAsia="ja-JP"/>
        </w:rPr>
        <w:t>CG activation/deactivation confirmation</w:t>
      </w:r>
      <w:r w:rsidRPr="00AA2C93">
        <w:rPr>
          <w:sz w:val="28"/>
          <w:lang w:eastAsia="ja-JP"/>
        </w:rPr>
        <w:t xml:space="preserve"> </w:t>
      </w:r>
    </w:p>
    <w:p w14:paraId="0B5A7571" w14:textId="685ABDEC" w:rsidR="00141458" w:rsidRDefault="00183AB8" w:rsidP="00735EB2">
      <w:pPr>
        <w:spacing w:afterLines="50" w:after="120"/>
        <w:jc w:val="both"/>
        <w:rPr>
          <w:rFonts w:eastAsia="等线"/>
          <w:lang w:eastAsia="zh-CN"/>
        </w:rPr>
      </w:pPr>
      <w:r>
        <w:rPr>
          <w:rFonts w:eastAsia="等线" w:hint="eastAsia"/>
          <w:lang w:eastAsia="zh-CN"/>
        </w:rPr>
        <w:t>I</w:t>
      </w:r>
      <w:r>
        <w:rPr>
          <w:rFonts w:eastAsia="等线"/>
          <w:lang w:eastAsia="zh-CN"/>
        </w:rPr>
        <w:t xml:space="preserve">n Rel.15, </w:t>
      </w:r>
      <w:r w:rsidR="00D16FB9">
        <w:rPr>
          <w:rFonts w:eastAsia="等线"/>
          <w:lang w:eastAsia="zh-CN"/>
        </w:rPr>
        <w:t>a</w:t>
      </w:r>
      <w:r w:rsidR="00D16FB9" w:rsidRPr="00F53E09">
        <w:rPr>
          <w:rFonts w:eastAsia="等线"/>
          <w:lang w:eastAsia="zh-CN"/>
        </w:rPr>
        <w:t xml:space="preserve"> Configured Grant Confirmation MAC CE with a fixed size of zero bits is defined </w:t>
      </w:r>
      <w:r w:rsidR="00D16FB9">
        <w:rPr>
          <w:rFonts w:eastAsia="等线"/>
          <w:lang w:eastAsia="zh-CN"/>
        </w:rPr>
        <w:t xml:space="preserve">to acknowledge the </w:t>
      </w:r>
      <w:r w:rsidR="00FF20ED">
        <w:rPr>
          <w:rFonts w:eastAsia="等线"/>
          <w:lang w:eastAsia="zh-CN"/>
        </w:rPr>
        <w:t xml:space="preserve">reception of </w:t>
      </w:r>
      <w:r w:rsidR="00D16FB9">
        <w:rPr>
          <w:rFonts w:eastAsia="等线"/>
          <w:lang w:eastAsia="zh-CN"/>
        </w:rPr>
        <w:t xml:space="preserve">activation/release DCI for configured grant Type 2 configuration. </w:t>
      </w:r>
      <w:r w:rsidR="00F53E09">
        <w:rPr>
          <w:rFonts w:eastAsia="等线"/>
          <w:lang w:eastAsia="zh-CN"/>
        </w:rPr>
        <w:t xml:space="preserve">In case of CA that </w:t>
      </w:r>
      <w:r w:rsidR="00F53E09" w:rsidRPr="00F53E09">
        <w:rPr>
          <w:rFonts w:eastAsia="等线"/>
          <w:lang w:eastAsia="zh-CN"/>
        </w:rPr>
        <w:t xml:space="preserve">multiple configured grant configurations </w:t>
      </w:r>
      <w:r w:rsidR="00F53E09">
        <w:rPr>
          <w:rFonts w:eastAsia="等线"/>
          <w:lang w:eastAsia="zh-CN"/>
        </w:rPr>
        <w:t xml:space="preserve">can be </w:t>
      </w:r>
      <w:r w:rsidR="00F53E09" w:rsidRPr="00F53E09">
        <w:rPr>
          <w:rFonts w:eastAsia="等线"/>
          <w:lang w:eastAsia="zh-CN"/>
        </w:rPr>
        <w:t>supported on different cells</w:t>
      </w:r>
      <w:r w:rsidR="00F53E09">
        <w:rPr>
          <w:rFonts w:eastAsia="等线"/>
          <w:lang w:eastAsia="zh-CN"/>
        </w:rPr>
        <w:t>,</w:t>
      </w:r>
      <w:r w:rsidR="00F53E09" w:rsidRPr="00F53E09">
        <w:rPr>
          <w:rFonts w:eastAsia="等线"/>
          <w:lang w:eastAsia="zh-CN"/>
        </w:rPr>
        <w:t xml:space="preserve"> </w:t>
      </w:r>
      <w:r w:rsidR="00F53E09">
        <w:rPr>
          <w:rFonts w:eastAsia="等线"/>
          <w:lang w:eastAsia="zh-CN"/>
        </w:rPr>
        <w:t xml:space="preserve">the Rel.15 confirmation MAC CE still works without ambiguity on which configuration on which cell the conformation MAC </w:t>
      </w:r>
      <w:r w:rsidR="00F53E09">
        <w:rPr>
          <w:rFonts w:eastAsia="等线" w:hint="eastAsia"/>
          <w:lang w:eastAsia="zh-CN"/>
        </w:rPr>
        <w:t>CE</w:t>
      </w:r>
      <w:r w:rsidR="00F53E09">
        <w:rPr>
          <w:rFonts w:eastAsia="等线"/>
          <w:lang w:eastAsia="zh-CN"/>
        </w:rPr>
        <w:t xml:space="preserve"> </w:t>
      </w:r>
      <w:r w:rsidR="00FF20ED">
        <w:rPr>
          <w:rFonts w:eastAsia="等线"/>
          <w:lang w:eastAsia="zh-CN"/>
        </w:rPr>
        <w:t xml:space="preserve">acknowledges for. Since </w:t>
      </w:r>
      <w:r w:rsidR="00F53E09">
        <w:rPr>
          <w:rFonts w:eastAsia="等线"/>
          <w:lang w:eastAsia="zh-CN"/>
        </w:rPr>
        <w:t>each</w:t>
      </w:r>
      <w:r w:rsidR="00FF20ED">
        <w:rPr>
          <w:rFonts w:eastAsia="等线"/>
          <w:lang w:eastAsia="zh-CN"/>
        </w:rPr>
        <w:t xml:space="preserve"> cell only supports only one configuration and</w:t>
      </w:r>
      <w:r w:rsidR="00F53E09">
        <w:rPr>
          <w:rFonts w:eastAsia="等线"/>
          <w:lang w:eastAsia="zh-CN"/>
        </w:rPr>
        <w:t xml:space="preserve"> by </w:t>
      </w:r>
      <w:proofErr w:type="spellStart"/>
      <w:r w:rsidR="00F53E09">
        <w:rPr>
          <w:rFonts w:eastAsia="等线"/>
          <w:lang w:eastAsia="zh-CN"/>
        </w:rPr>
        <w:t>gNB</w:t>
      </w:r>
      <w:proofErr w:type="spellEnd"/>
      <w:r w:rsidR="00F53E09">
        <w:rPr>
          <w:rFonts w:eastAsia="等线"/>
          <w:lang w:eastAsia="zh-CN"/>
        </w:rPr>
        <w:t xml:space="preserve"> implementation, </w:t>
      </w:r>
      <w:r w:rsidR="00FF20ED">
        <w:rPr>
          <w:rFonts w:eastAsia="等线"/>
          <w:lang w:eastAsia="zh-CN"/>
        </w:rPr>
        <w:t>the identification is still manageable</w:t>
      </w:r>
      <w:r w:rsidR="00F53E09" w:rsidRPr="00F53E09">
        <w:rPr>
          <w:rFonts w:eastAsia="等线"/>
          <w:lang w:eastAsia="zh-CN"/>
        </w:rPr>
        <w:t xml:space="preserve">. </w:t>
      </w:r>
      <w:r w:rsidR="008D2A44">
        <w:rPr>
          <w:rFonts w:eastAsia="等线"/>
          <w:lang w:eastAsia="zh-CN"/>
        </w:rPr>
        <w:t xml:space="preserve">However, for Rel.16, multiple configured grant configurations are supported for a given BWP of a serving cell, </w:t>
      </w:r>
      <w:r w:rsidR="000F3EF6">
        <w:rPr>
          <w:rFonts w:eastAsia="等线"/>
          <w:lang w:eastAsia="zh-CN"/>
        </w:rPr>
        <w:t>Rel.15 mechanism</w:t>
      </w:r>
      <w:r w:rsidR="00A577D7">
        <w:rPr>
          <w:rFonts w:eastAsia="等线"/>
          <w:lang w:eastAsia="zh-CN"/>
        </w:rPr>
        <w:t xml:space="preserve"> and by </w:t>
      </w:r>
      <w:proofErr w:type="spellStart"/>
      <w:r w:rsidR="00A577D7">
        <w:rPr>
          <w:rFonts w:eastAsia="等线"/>
          <w:lang w:eastAsia="zh-CN"/>
        </w:rPr>
        <w:t>gNB</w:t>
      </w:r>
      <w:proofErr w:type="spellEnd"/>
      <w:r w:rsidR="00A577D7">
        <w:rPr>
          <w:rFonts w:eastAsia="等线"/>
          <w:lang w:eastAsia="zh-CN"/>
        </w:rPr>
        <w:t xml:space="preserve"> implementation</w:t>
      </w:r>
      <w:r w:rsidR="000F3EF6">
        <w:rPr>
          <w:rFonts w:eastAsia="等线"/>
          <w:lang w:eastAsia="zh-CN"/>
        </w:rPr>
        <w:t xml:space="preserve"> is not </w:t>
      </w:r>
      <w:proofErr w:type="gramStart"/>
      <w:r w:rsidR="00A577D7">
        <w:rPr>
          <w:rFonts w:eastAsia="等线"/>
          <w:lang w:eastAsia="zh-CN"/>
        </w:rPr>
        <w:t>sufficient</w:t>
      </w:r>
      <w:proofErr w:type="gramEnd"/>
      <w:r w:rsidR="00A577D7">
        <w:rPr>
          <w:rFonts w:eastAsia="等线"/>
          <w:lang w:eastAsia="zh-CN"/>
        </w:rPr>
        <w:t xml:space="preserve">. It is necessary to enhance </w:t>
      </w:r>
      <w:r w:rsidR="00140008">
        <w:rPr>
          <w:rFonts w:eastAsia="等线"/>
          <w:lang w:eastAsia="zh-CN"/>
        </w:rPr>
        <w:t xml:space="preserve">the </w:t>
      </w:r>
      <w:r w:rsidR="00777038">
        <w:rPr>
          <w:rFonts w:eastAsia="等线"/>
          <w:lang w:eastAsia="zh-CN"/>
        </w:rPr>
        <w:t xml:space="preserve">confirmation MAC CE </w:t>
      </w:r>
      <w:r w:rsidR="00141458">
        <w:rPr>
          <w:rFonts w:eastAsia="等线"/>
          <w:lang w:eastAsia="zh-CN"/>
        </w:rPr>
        <w:t>taking following</w:t>
      </w:r>
      <w:r w:rsidR="00A577D7">
        <w:rPr>
          <w:rFonts w:eastAsia="等线"/>
          <w:lang w:eastAsia="zh-CN"/>
        </w:rPr>
        <w:t>s into consideration:</w:t>
      </w:r>
      <w:r w:rsidR="00103C57">
        <w:rPr>
          <w:rFonts w:eastAsia="等线"/>
          <w:lang w:eastAsia="zh-CN"/>
        </w:rPr>
        <w:t xml:space="preserve"> </w:t>
      </w:r>
    </w:p>
    <w:p w14:paraId="5863B985" w14:textId="71FA9D00" w:rsidR="00141458" w:rsidRDefault="00103C57" w:rsidP="00141458">
      <w:pPr>
        <w:pStyle w:val="afa"/>
        <w:numPr>
          <w:ilvl w:val="0"/>
          <w:numId w:val="29"/>
        </w:numPr>
        <w:spacing w:afterLines="50" w:after="120"/>
        <w:ind w:firstLineChars="0"/>
        <w:jc w:val="both"/>
        <w:rPr>
          <w:rFonts w:eastAsia="等线"/>
          <w:lang w:eastAsia="zh-CN"/>
        </w:rPr>
      </w:pPr>
      <w:r>
        <w:rPr>
          <w:rFonts w:eastAsia="等线"/>
          <w:lang w:eastAsia="zh-CN"/>
        </w:rPr>
        <w:t xml:space="preserve">The confirmation MAC CE should </w:t>
      </w:r>
      <w:r w:rsidR="00777038" w:rsidRPr="00141458">
        <w:rPr>
          <w:rFonts w:eastAsia="等线"/>
          <w:lang w:eastAsia="zh-CN"/>
        </w:rPr>
        <w:t xml:space="preserve">inform </w:t>
      </w:r>
      <w:proofErr w:type="spellStart"/>
      <w:r w:rsidR="00777038" w:rsidRPr="00141458">
        <w:rPr>
          <w:rFonts w:eastAsia="等线"/>
          <w:lang w:eastAsia="zh-CN"/>
        </w:rPr>
        <w:t>gNB</w:t>
      </w:r>
      <w:proofErr w:type="spellEnd"/>
      <w:r w:rsidR="00777038" w:rsidRPr="00141458">
        <w:rPr>
          <w:rFonts w:eastAsia="等线"/>
          <w:lang w:eastAsia="zh-CN"/>
        </w:rPr>
        <w:t xml:space="preserve"> which configuration(s)</w:t>
      </w:r>
      <w:r w:rsidR="00EB64A1">
        <w:rPr>
          <w:rFonts w:eastAsia="等线"/>
          <w:lang w:eastAsia="zh-CN"/>
        </w:rPr>
        <w:t xml:space="preserve"> on which BWP of which serving cell</w:t>
      </w:r>
      <w:r w:rsidR="00777038" w:rsidRPr="00141458">
        <w:rPr>
          <w:rFonts w:eastAsia="等线"/>
          <w:lang w:eastAsia="zh-CN"/>
        </w:rPr>
        <w:t xml:space="preserve"> the MAC CE acknowledg</w:t>
      </w:r>
      <w:r w:rsidR="00C2627D" w:rsidRPr="00141458">
        <w:rPr>
          <w:rFonts w:eastAsia="等线"/>
          <w:lang w:eastAsia="zh-CN"/>
        </w:rPr>
        <w:t>es for</w:t>
      </w:r>
      <w:r w:rsidR="00777038" w:rsidRPr="00141458">
        <w:rPr>
          <w:rFonts w:eastAsia="等线"/>
          <w:lang w:eastAsia="zh-CN"/>
        </w:rPr>
        <w:t xml:space="preserve">. </w:t>
      </w:r>
    </w:p>
    <w:p w14:paraId="647DABCF" w14:textId="3B01A068" w:rsidR="00141458" w:rsidRDefault="00512245" w:rsidP="00141458">
      <w:pPr>
        <w:pStyle w:val="afa"/>
        <w:numPr>
          <w:ilvl w:val="0"/>
          <w:numId w:val="29"/>
        </w:numPr>
        <w:spacing w:afterLines="50" w:after="120"/>
        <w:ind w:firstLineChars="0"/>
        <w:jc w:val="both"/>
        <w:rPr>
          <w:rFonts w:eastAsia="等线"/>
          <w:lang w:eastAsia="zh-CN"/>
        </w:rPr>
      </w:pPr>
      <w:r>
        <w:rPr>
          <w:rFonts w:eastAsia="等线" w:hint="eastAsia"/>
          <w:lang w:eastAsia="zh-CN"/>
        </w:rPr>
        <w:t>R</w:t>
      </w:r>
      <w:r>
        <w:rPr>
          <w:rFonts w:eastAsia="等线"/>
          <w:lang w:eastAsia="zh-CN"/>
        </w:rPr>
        <w:t xml:space="preserve">educe the confirmation delay for the case that multiple configurations are used for </w:t>
      </w:r>
      <w:r w:rsidR="00670DFF">
        <w:rPr>
          <w:rFonts w:eastAsia="等线"/>
          <w:lang w:eastAsia="zh-CN"/>
        </w:rPr>
        <w:t>reducing the TSN traffic initial transmission delay.</w:t>
      </w:r>
    </w:p>
    <w:p w14:paraId="4873849B" w14:textId="59E0D4E2" w:rsidR="00670DFF" w:rsidRDefault="00EB64A1" w:rsidP="00141458">
      <w:pPr>
        <w:pStyle w:val="afa"/>
        <w:numPr>
          <w:ilvl w:val="0"/>
          <w:numId w:val="29"/>
        </w:numPr>
        <w:spacing w:afterLines="50" w:after="120"/>
        <w:ind w:firstLineChars="0"/>
        <w:jc w:val="both"/>
        <w:rPr>
          <w:rFonts w:eastAsia="等线"/>
          <w:lang w:eastAsia="zh-CN"/>
        </w:rPr>
      </w:pPr>
      <w:r>
        <w:rPr>
          <w:rFonts w:eastAsia="等线"/>
          <w:lang w:eastAsia="zh-CN"/>
        </w:rPr>
        <w:t>Reduce the</w:t>
      </w:r>
      <w:r w:rsidR="00E209FB">
        <w:rPr>
          <w:rFonts w:eastAsia="等线"/>
          <w:lang w:eastAsia="zh-CN"/>
        </w:rPr>
        <w:t xml:space="preserve"> overhead.</w:t>
      </w:r>
    </w:p>
    <w:p w14:paraId="2F2CE687" w14:textId="4DC15780" w:rsidR="003D745D" w:rsidRPr="00141458" w:rsidRDefault="00094078" w:rsidP="00141458">
      <w:pPr>
        <w:spacing w:afterLines="50" w:after="120"/>
        <w:jc w:val="both"/>
        <w:rPr>
          <w:rFonts w:eastAsia="等线"/>
          <w:lang w:eastAsia="zh-CN"/>
        </w:rPr>
      </w:pPr>
      <w:r w:rsidRPr="00141458">
        <w:rPr>
          <w:rFonts w:eastAsia="等线"/>
          <w:lang w:eastAsia="zh-CN"/>
        </w:rPr>
        <w:t xml:space="preserve">Based on contributions, </w:t>
      </w:r>
      <w:r w:rsidR="00107018" w:rsidRPr="00141458">
        <w:rPr>
          <w:rFonts w:eastAsia="等线"/>
          <w:lang w:eastAsia="zh-CN"/>
        </w:rPr>
        <w:t>generally two options can be considered:</w:t>
      </w:r>
    </w:p>
    <w:p w14:paraId="4025DCCC" w14:textId="465B34AB" w:rsidR="00107018" w:rsidRDefault="00107018" w:rsidP="00735EB2">
      <w:pPr>
        <w:spacing w:afterLines="50" w:after="120"/>
        <w:jc w:val="both"/>
        <w:rPr>
          <w:rFonts w:eastAsia="等线"/>
          <w:lang w:eastAsia="zh-CN"/>
        </w:rPr>
      </w:pPr>
      <w:r>
        <w:rPr>
          <w:rFonts w:eastAsia="等线"/>
          <w:lang w:eastAsia="zh-CN"/>
        </w:rPr>
        <w:t xml:space="preserve">Option 1: Re-use legacy </w:t>
      </w:r>
      <w:r w:rsidR="00C129E3">
        <w:rPr>
          <w:rFonts w:eastAsia="等线"/>
          <w:lang w:eastAsia="zh-CN"/>
        </w:rPr>
        <w:t xml:space="preserve">confirmation </w:t>
      </w:r>
      <w:r>
        <w:rPr>
          <w:rFonts w:eastAsia="等线"/>
          <w:lang w:eastAsia="zh-CN"/>
        </w:rPr>
        <w:t>MAC CE</w:t>
      </w:r>
      <w:r>
        <w:rPr>
          <w:rFonts w:eastAsia="等线" w:hint="eastAsia"/>
          <w:lang w:eastAsia="zh-CN"/>
        </w:rPr>
        <w:t xml:space="preserve"> </w:t>
      </w:r>
      <w:r>
        <w:rPr>
          <w:rFonts w:eastAsia="等线"/>
          <w:lang w:eastAsia="zh-CN"/>
        </w:rPr>
        <w:t xml:space="preserve">with the restriction that </w:t>
      </w:r>
      <w:r w:rsidR="00784B70">
        <w:rPr>
          <w:rFonts w:eastAsia="等线"/>
          <w:lang w:eastAsia="zh-CN"/>
        </w:rPr>
        <w:t>the transmission is only allowed on the activated/deactivated resource.</w:t>
      </w:r>
    </w:p>
    <w:p w14:paraId="2B889150" w14:textId="405A072C" w:rsidR="00107018" w:rsidRDefault="00107018" w:rsidP="00735EB2">
      <w:pPr>
        <w:spacing w:afterLines="50" w:after="120"/>
        <w:jc w:val="both"/>
        <w:rPr>
          <w:rFonts w:eastAsia="等线"/>
          <w:lang w:eastAsia="zh-CN"/>
        </w:rPr>
      </w:pPr>
      <w:r>
        <w:rPr>
          <w:rFonts w:eastAsia="等线" w:hint="eastAsia"/>
          <w:lang w:eastAsia="zh-CN"/>
        </w:rPr>
        <w:t>O</w:t>
      </w:r>
      <w:r>
        <w:rPr>
          <w:rFonts w:eastAsia="等线"/>
          <w:lang w:eastAsia="zh-CN"/>
        </w:rPr>
        <w:t xml:space="preserve">ption 2: </w:t>
      </w:r>
      <w:r w:rsidR="00C9167C">
        <w:rPr>
          <w:rFonts w:eastAsia="等线"/>
          <w:lang w:eastAsia="zh-CN"/>
        </w:rPr>
        <w:t>E</w:t>
      </w:r>
      <w:r>
        <w:rPr>
          <w:rFonts w:eastAsia="等线"/>
          <w:lang w:eastAsia="zh-CN"/>
        </w:rPr>
        <w:t xml:space="preserve">nhance </w:t>
      </w:r>
      <w:r w:rsidR="00784B70">
        <w:rPr>
          <w:rFonts w:eastAsia="等线"/>
          <w:lang w:eastAsia="zh-CN"/>
        </w:rPr>
        <w:t>legacy</w:t>
      </w:r>
      <w:r w:rsidR="00C129E3" w:rsidRPr="00C129E3">
        <w:rPr>
          <w:rFonts w:eastAsia="等线"/>
          <w:lang w:eastAsia="zh-CN"/>
        </w:rPr>
        <w:t xml:space="preserve"> </w:t>
      </w:r>
      <w:r w:rsidR="00C129E3">
        <w:rPr>
          <w:rFonts w:eastAsia="等线"/>
          <w:lang w:eastAsia="zh-CN"/>
        </w:rPr>
        <w:t>confirmation</w:t>
      </w:r>
      <w:r w:rsidR="00784B70">
        <w:rPr>
          <w:rFonts w:eastAsia="等线"/>
          <w:lang w:eastAsia="zh-CN"/>
        </w:rPr>
        <w:t xml:space="preserve"> MAC CE</w:t>
      </w:r>
      <w:r w:rsidR="00C129E3">
        <w:rPr>
          <w:rFonts w:eastAsia="等线"/>
          <w:lang w:eastAsia="zh-CN"/>
        </w:rPr>
        <w:t>, including the information of which configuration</w:t>
      </w:r>
      <w:r w:rsidR="00EB64A1">
        <w:rPr>
          <w:rFonts w:eastAsia="等线"/>
          <w:lang w:eastAsia="zh-CN"/>
        </w:rPr>
        <w:t xml:space="preserve"> of which BWP of which serving cell</w:t>
      </w:r>
      <w:r w:rsidR="00C9167C">
        <w:rPr>
          <w:rFonts w:eastAsia="等线"/>
          <w:lang w:eastAsia="zh-CN"/>
        </w:rPr>
        <w:t xml:space="preserve"> is activated/deactivated. </w:t>
      </w:r>
    </w:p>
    <w:p w14:paraId="3A6942F3" w14:textId="15AD6E71" w:rsidR="00107018" w:rsidRDefault="00C9167C" w:rsidP="00735EB2">
      <w:pPr>
        <w:spacing w:afterLines="50" w:after="120"/>
        <w:jc w:val="both"/>
        <w:rPr>
          <w:rFonts w:eastAsia="等线"/>
          <w:lang w:eastAsia="zh-CN"/>
        </w:rPr>
      </w:pPr>
      <w:r>
        <w:rPr>
          <w:rFonts w:eastAsia="等线"/>
          <w:lang w:eastAsia="zh-CN"/>
        </w:rPr>
        <w:t>For option 1, it can be viewed as that the</w:t>
      </w:r>
      <w:r w:rsidR="00C801D4">
        <w:rPr>
          <w:rFonts w:eastAsia="等线"/>
          <w:lang w:eastAsia="zh-CN"/>
        </w:rPr>
        <w:t xml:space="preserve"> information on </w:t>
      </w:r>
      <w:r>
        <w:rPr>
          <w:rFonts w:eastAsia="等线"/>
          <w:lang w:eastAsia="zh-CN"/>
        </w:rPr>
        <w:t>which configuration</w:t>
      </w:r>
      <w:r w:rsidR="00AE19E7">
        <w:rPr>
          <w:rFonts w:eastAsia="等线"/>
          <w:lang w:eastAsia="zh-CN"/>
        </w:rPr>
        <w:t xml:space="preserve"> is activated/deactivated is </w:t>
      </w:r>
      <w:r w:rsidR="00A878C3">
        <w:rPr>
          <w:rFonts w:eastAsia="等线"/>
          <w:lang w:eastAsia="zh-CN"/>
        </w:rPr>
        <w:t xml:space="preserve">implicitly </w:t>
      </w:r>
      <w:r w:rsidR="00A46582">
        <w:rPr>
          <w:rFonts w:eastAsia="等线"/>
          <w:lang w:eastAsia="zh-CN"/>
        </w:rPr>
        <w:t>conveyed by the resource</w:t>
      </w:r>
      <w:r w:rsidR="001A3214">
        <w:rPr>
          <w:rFonts w:eastAsia="等线"/>
          <w:lang w:eastAsia="zh-CN"/>
        </w:rPr>
        <w:t xml:space="preserve"> on which the MAC CE transmits</w:t>
      </w:r>
      <w:r w:rsidR="00A46582">
        <w:rPr>
          <w:rFonts w:eastAsia="等线"/>
          <w:lang w:eastAsia="zh-CN"/>
        </w:rPr>
        <w:t>.</w:t>
      </w:r>
      <w:r w:rsidR="001A3214">
        <w:rPr>
          <w:rFonts w:eastAsia="等线"/>
          <w:lang w:eastAsia="zh-CN"/>
        </w:rPr>
        <w:t xml:space="preserve"> When </w:t>
      </w:r>
      <w:r w:rsidR="00C27170">
        <w:rPr>
          <w:rFonts w:eastAsia="等线"/>
          <w:lang w:eastAsia="zh-CN"/>
        </w:rPr>
        <w:t>a</w:t>
      </w:r>
      <w:r w:rsidR="001A3214">
        <w:rPr>
          <w:rFonts w:eastAsia="等线"/>
          <w:lang w:eastAsia="zh-CN"/>
        </w:rPr>
        <w:t xml:space="preserve"> configuration is </w:t>
      </w:r>
      <w:r w:rsidR="00003122">
        <w:rPr>
          <w:rFonts w:eastAsia="等线"/>
          <w:lang w:eastAsia="zh-CN"/>
        </w:rPr>
        <w:t xml:space="preserve">going </w:t>
      </w:r>
      <w:r w:rsidR="00C27170">
        <w:rPr>
          <w:rFonts w:eastAsia="等线"/>
          <w:lang w:eastAsia="zh-CN"/>
        </w:rPr>
        <w:t xml:space="preserve">to be </w:t>
      </w:r>
      <w:r w:rsidR="001A3214">
        <w:rPr>
          <w:rFonts w:eastAsia="等线"/>
          <w:lang w:eastAsia="zh-CN"/>
        </w:rPr>
        <w:t xml:space="preserve">activated, </w:t>
      </w:r>
      <w:r w:rsidR="00C27170">
        <w:rPr>
          <w:rFonts w:eastAsia="等线"/>
          <w:lang w:eastAsia="zh-CN"/>
        </w:rPr>
        <w:t>it seems workable that the confirmation MAC CE is transmitted on activated resource of the configuration. However, when a configuration is going to be released, it seems not reasonable</w:t>
      </w:r>
      <w:r w:rsidR="00E70A9F">
        <w:rPr>
          <w:rFonts w:eastAsia="等线"/>
          <w:lang w:eastAsia="zh-CN"/>
        </w:rPr>
        <w:t xml:space="preserve"> and resource efficient</w:t>
      </w:r>
      <w:r w:rsidR="00C27170">
        <w:rPr>
          <w:rFonts w:eastAsia="等线"/>
          <w:lang w:eastAsia="zh-CN"/>
        </w:rPr>
        <w:t xml:space="preserve"> that </w:t>
      </w:r>
      <w:r w:rsidR="00E70A9F">
        <w:rPr>
          <w:rFonts w:eastAsia="等线"/>
          <w:lang w:eastAsia="zh-CN"/>
        </w:rPr>
        <w:t xml:space="preserve">only </w:t>
      </w:r>
      <w:r w:rsidR="00C27170">
        <w:rPr>
          <w:rFonts w:eastAsia="等线"/>
          <w:lang w:eastAsia="zh-CN"/>
        </w:rPr>
        <w:t xml:space="preserve">the confirmation MAC CE </w:t>
      </w:r>
      <w:r w:rsidR="00E70A9F">
        <w:rPr>
          <w:rFonts w:eastAsia="等线"/>
          <w:lang w:eastAsia="zh-CN"/>
        </w:rPr>
        <w:t xml:space="preserve">(without data) </w:t>
      </w:r>
      <w:r w:rsidR="00C27170">
        <w:rPr>
          <w:rFonts w:eastAsia="等线"/>
          <w:lang w:eastAsia="zh-CN"/>
        </w:rPr>
        <w:t>is still transmitted on the ‘released’ resource</w:t>
      </w:r>
      <w:r w:rsidR="00130213">
        <w:rPr>
          <w:rFonts w:eastAsia="等线"/>
          <w:lang w:eastAsia="zh-CN"/>
        </w:rPr>
        <w:t>, and it is not clear whether it has impacts on the design of the release DCI which including the MCS</w:t>
      </w:r>
      <w:r w:rsidR="00822E96">
        <w:rPr>
          <w:rFonts w:eastAsia="等线"/>
          <w:lang w:eastAsia="zh-CN"/>
        </w:rPr>
        <w:t xml:space="preserve">, DMRS, TPC command information. </w:t>
      </w:r>
      <w:r w:rsidR="00E70A9F">
        <w:rPr>
          <w:rFonts w:eastAsia="等线"/>
          <w:lang w:eastAsia="zh-CN"/>
        </w:rPr>
        <w:t xml:space="preserve">Furthermore, option 1 results in large MAC CE overhead and long confirmation delay.  </w:t>
      </w:r>
    </w:p>
    <w:p w14:paraId="40C1C62D" w14:textId="40E6520B" w:rsidR="007C2D20" w:rsidRDefault="00FF20ED" w:rsidP="007C2D20">
      <w:pPr>
        <w:spacing w:afterLines="50" w:after="120"/>
        <w:jc w:val="both"/>
        <w:rPr>
          <w:rFonts w:eastAsia="等线"/>
          <w:lang w:eastAsia="zh-CN"/>
        </w:rPr>
      </w:pPr>
      <w:r>
        <w:rPr>
          <w:rFonts w:eastAsia="等线" w:hint="eastAsia"/>
          <w:lang w:eastAsia="zh-CN"/>
        </w:rPr>
        <w:t>F</w:t>
      </w:r>
      <w:r>
        <w:rPr>
          <w:rFonts w:eastAsia="等线"/>
          <w:lang w:eastAsia="zh-CN"/>
        </w:rPr>
        <w:t xml:space="preserve">or option 2, </w:t>
      </w:r>
      <w:r w:rsidR="00707142">
        <w:rPr>
          <w:rFonts w:eastAsia="等线"/>
          <w:lang w:eastAsia="zh-CN"/>
        </w:rPr>
        <w:t>the information on which configuration, which BWP and which serving cell is explicitly indicated by the MAC CE. Therefore, the new conformation MAC CE</w:t>
      </w:r>
      <w:r w:rsidR="008A5FC3">
        <w:rPr>
          <w:rFonts w:eastAsia="等线"/>
          <w:lang w:eastAsia="zh-CN"/>
        </w:rPr>
        <w:t xml:space="preserve"> needs </w:t>
      </w:r>
      <w:r w:rsidR="007C2D20">
        <w:rPr>
          <w:rFonts w:eastAsia="等线"/>
          <w:lang w:eastAsia="zh-CN"/>
        </w:rPr>
        <w:t>to include above information. Compared with option 1, option 2 has smaller overhead and reduce the acknowledgement delay, it has no restrictions on which carrier, which resource the confirmation MAC CE can be sent on, achieving the most flexibility. In addition, i</w:t>
      </w:r>
      <w:r w:rsidR="00822E96" w:rsidRPr="00822E96">
        <w:rPr>
          <w:rFonts w:eastAsia="等线"/>
          <w:lang w:eastAsia="zh-CN"/>
        </w:rPr>
        <w:t xml:space="preserve">t is noted that RAN1 was </w:t>
      </w:r>
      <w:r w:rsidR="007C2D20">
        <w:rPr>
          <w:rFonts w:eastAsia="等线"/>
          <w:lang w:eastAsia="zh-CN"/>
        </w:rPr>
        <w:t xml:space="preserve">already </w:t>
      </w:r>
      <w:r w:rsidR="00822E96" w:rsidRPr="00822E96">
        <w:rPr>
          <w:rFonts w:eastAsia="等线"/>
          <w:lang w:eastAsia="zh-CN"/>
        </w:rPr>
        <w:t xml:space="preserve">agreed to </w:t>
      </w:r>
      <w:r w:rsidR="007C2D20">
        <w:rPr>
          <w:rFonts w:eastAsia="等线"/>
          <w:lang w:eastAsia="zh-CN"/>
        </w:rPr>
        <w:t>s</w:t>
      </w:r>
      <w:r w:rsidR="00822E96" w:rsidRPr="00822E96">
        <w:rPr>
          <w:rFonts w:eastAsia="等线"/>
          <w:lang w:eastAsia="zh-CN"/>
        </w:rPr>
        <w:t xml:space="preserve">upport joint release in a DCI for two or more configured grant Type 2 configurations for a given BWP of a serving cell if the bit-length for indication which configurations released is no more than 4 bits and </w:t>
      </w:r>
      <w:r w:rsidR="00822E96" w:rsidRPr="00822E96">
        <w:rPr>
          <w:rFonts w:eastAsia="等线" w:hint="eastAsia"/>
          <w:lang w:eastAsia="zh-CN"/>
        </w:rPr>
        <w:t>D</w:t>
      </w:r>
      <w:r w:rsidR="00822E96" w:rsidRPr="00822E96">
        <w:rPr>
          <w:rFonts w:eastAsia="等线"/>
          <w:lang w:eastAsia="zh-CN"/>
        </w:rPr>
        <w:t>CI size is not impacted by adopting joint release</w:t>
      </w:r>
      <w:r w:rsidR="001F0D74">
        <w:rPr>
          <w:rFonts w:eastAsia="等线"/>
          <w:lang w:eastAsia="zh-CN"/>
        </w:rPr>
        <w:t xml:space="preserve"> [</w:t>
      </w:r>
      <w:r w:rsidR="006A697D">
        <w:rPr>
          <w:rFonts w:eastAsia="等线"/>
          <w:lang w:eastAsia="zh-CN"/>
        </w:rPr>
        <w:t>6</w:t>
      </w:r>
      <w:r w:rsidR="001F0D74">
        <w:rPr>
          <w:rFonts w:eastAsia="等线"/>
          <w:lang w:eastAsia="zh-CN"/>
        </w:rPr>
        <w:t>]</w:t>
      </w:r>
      <w:r w:rsidR="00822E96" w:rsidRPr="00822E96">
        <w:rPr>
          <w:rFonts w:eastAsia="等线"/>
          <w:lang w:eastAsia="zh-CN"/>
        </w:rPr>
        <w:t>.</w:t>
      </w:r>
      <w:r w:rsidR="00822E96">
        <w:rPr>
          <w:rFonts w:eastAsia="等线"/>
          <w:lang w:eastAsia="zh-CN"/>
        </w:rPr>
        <w:t xml:space="preserve"> </w:t>
      </w:r>
      <w:r w:rsidR="007C2D20">
        <w:rPr>
          <w:rFonts w:eastAsia="等线"/>
          <w:lang w:eastAsia="zh-CN"/>
        </w:rPr>
        <w:t xml:space="preserve">Therefore, the confirmation MAC CE should also be designed such that the </w:t>
      </w:r>
      <w:r w:rsidR="00F81EDC">
        <w:rPr>
          <w:rFonts w:eastAsia="等线"/>
          <w:lang w:eastAsia="zh-CN"/>
        </w:rPr>
        <w:t xml:space="preserve">it can confirm one, two or more </w:t>
      </w:r>
      <w:r w:rsidR="00F81EDC" w:rsidRPr="00822E96">
        <w:rPr>
          <w:rFonts w:eastAsia="等线"/>
          <w:lang w:eastAsia="zh-CN"/>
        </w:rPr>
        <w:t>configured grant Type 2 configurations for a given BWP of a serving cell</w:t>
      </w:r>
      <w:r w:rsidR="00F81EDC">
        <w:rPr>
          <w:rFonts w:eastAsia="等线"/>
          <w:lang w:eastAsia="zh-CN"/>
        </w:rPr>
        <w:t xml:space="preserve">. </w:t>
      </w:r>
      <w:r w:rsidR="007C2D20">
        <w:rPr>
          <w:rFonts w:eastAsia="等线"/>
          <w:lang w:eastAsia="zh-CN"/>
        </w:rPr>
        <w:t>One example is given in Fig.2</w:t>
      </w:r>
      <w:r w:rsidR="00F81EDC">
        <w:rPr>
          <w:rFonts w:eastAsia="等线"/>
          <w:lang w:eastAsia="zh-CN"/>
        </w:rPr>
        <w:t xml:space="preserve"> given </w:t>
      </w:r>
      <w:r w:rsidR="007C2D20">
        <w:rPr>
          <w:rFonts w:eastAsia="等线"/>
          <w:lang w:eastAsia="zh-CN"/>
        </w:rPr>
        <w:t xml:space="preserve">the maximum number of </w:t>
      </w:r>
      <w:r w:rsidR="00F81EDC">
        <w:rPr>
          <w:rFonts w:eastAsia="等线"/>
          <w:lang w:eastAsia="zh-CN"/>
        </w:rPr>
        <w:t xml:space="preserve">the configured grant </w:t>
      </w:r>
      <w:r w:rsidR="007C2D20">
        <w:rPr>
          <w:rFonts w:eastAsia="等线"/>
          <w:lang w:eastAsia="zh-CN"/>
        </w:rPr>
        <w:t xml:space="preserve">configurations </w:t>
      </w:r>
      <w:r w:rsidR="00F81EDC">
        <w:rPr>
          <w:rFonts w:eastAsia="等线"/>
          <w:lang w:eastAsia="zh-CN"/>
        </w:rPr>
        <w:t xml:space="preserve">is 12. </w:t>
      </w:r>
    </w:p>
    <w:p w14:paraId="658BD6F1" w14:textId="06037EF8" w:rsidR="007C2D20" w:rsidRDefault="001C3E00" w:rsidP="001C3E00">
      <w:pPr>
        <w:spacing w:afterLines="50" w:after="120"/>
        <w:jc w:val="center"/>
        <w:rPr>
          <w:rFonts w:eastAsia="等线"/>
          <w:lang w:eastAsia="zh-CN"/>
        </w:rPr>
      </w:pPr>
      <w:r>
        <w:rPr>
          <w:rFonts w:eastAsia="等线"/>
          <w:noProof/>
          <w:lang w:val="en-US" w:eastAsia="ja-JP"/>
        </w:rPr>
        <w:drawing>
          <wp:inline distT="0" distB="0" distL="0" distR="0" wp14:anchorId="77989FAF" wp14:editId="4367F3DF">
            <wp:extent cx="3716556" cy="7752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5940" cy="781381"/>
                    </a:xfrm>
                    <a:prstGeom prst="rect">
                      <a:avLst/>
                    </a:prstGeom>
                    <a:noFill/>
                  </pic:spPr>
                </pic:pic>
              </a:graphicData>
            </a:graphic>
          </wp:inline>
        </w:drawing>
      </w:r>
    </w:p>
    <w:p w14:paraId="4F2A921C" w14:textId="24469126" w:rsidR="001C3E00" w:rsidRPr="007C2D20" w:rsidRDefault="001C3E00" w:rsidP="001C3E00">
      <w:pPr>
        <w:spacing w:afterLines="50" w:after="120"/>
        <w:jc w:val="center"/>
        <w:rPr>
          <w:rFonts w:eastAsia="等线"/>
          <w:lang w:eastAsia="zh-CN"/>
        </w:rPr>
      </w:pPr>
      <w:r>
        <w:rPr>
          <w:rFonts w:eastAsia="等线" w:hint="eastAsia"/>
          <w:lang w:eastAsia="zh-CN"/>
        </w:rPr>
        <w:t>F</w:t>
      </w:r>
      <w:r>
        <w:rPr>
          <w:rFonts w:eastAsia="等线"/>
          <w:lang w:eastAsia="zh-CN"/>
        </w:rPr>
        <w:t>ig. 2</w:t>
      </w:r>
      <w:r w:rsidR="00C46A9F">
        <w:rPr>
          <w:rFonts w:eastAsia="等线"/>
          <w:lang w:eastAsia="zh-CN"/>
        </w:rPr>
        <w:t xml:space="preserve"> Rel.16 </w:t>
      </w:r>
      <w:r w:rsidR="00C46A9F" w:rsidRPr="00C46A9F">
        <w:rPr>
          <w:rFonts w:eastAsia="等线"/>
          <w:lang w:eastAsia="zh-CN"/>
        </w:rPr>
        <w:t>Configured Grant Confirmation MAC CE</w:t>
      </w:r>
    </w:p>
    <w:p w14:paraId="62758589" w14:textId="77777777" w:rsidR="00187408" w:rsidRDefault="00FE71D0" w:rsidP="006403F2">
      <w:pPr>
        <w:jc w:val="both"/>
        <w:rPr>
          <w:b/>
          <w:lang w:eastAsia="zh-CN"/>
        </w:rPr>
      </w:pPr>
      <w:r w:rsidRPr="0082539B">
        <w:rPr>
          <w:rFonts w:hint="eastAsia"/>
          <w:b/>
        </w:rPr>
        <w:t xml:space="preserve">Proposal </w:t>
      </w:r>
      <w:r w:rsidR="00C27E78">
        <w:rPr>
          <w:b/>
        </w:rPr>
        <w:t>4</w:t>
      </w:r>
      <w:r w:rsidRPr="0082539B">
        <w:rPr>
          <w:rFonts w:hint="eastAsia"/>
          <w:b/>
        </w:rPr>
        <w:t>:</w:t>
      </w:r>
      <w:r w:rsidR="006403F2">
        <w:rPr>
          <w:b/>
        </w:rPr>
        <w:t xml:space="preserve"> </w:t>
      </w:r>
      <w:r w:rsidR="007435C6">
        <w:rPr>
          <w:b/>
        </w:rPr>
        <w:t xml:space="preserve">for </w:t>
      </w:r>
      <w:r w:rsidR="006403F2">
        <w:rPr>
          <w:b/>
        </w:rPr>
        <w:t>Rel.16</w:t>
      </w:r>
      <w:r w:rsidR="007435C6">
        <w:rPr>
          <w:b/>
        </w:rPr>
        <w:t xml:space="preserve"> multiple configured grant configuration, support a </w:t>
      </w:r>
      <w:r w:rsidR="007435C6" w:rsidRPr="005511C2">
        <w:rPr>
          <w:b/>
          <w:lang w:eastAsia="zh-CN"/>
        </w:rPr>
        <w:t>Configured Grant Confirmation MAC CE</w:t>
      </w:r>
      <w:r w:rsidR="007435C6">
        <w:rPr>
          <w:b/>
          <w:lang w:eastAsia="zh-CN"/>
        </w:rPr>
        <w:t xml:space="preserve"> </w:t>
      </w:r>
      <w:r w:rsidR="00187408">
        <w:rPr>
          <w:b/>
          <w:lang w:eastAsia="zh-CN"/>
        </w:rPr>
        <w:t xml:space="preserve">acknowledge the activation/release of one or more than one configured grant configurations.  </w:t>
      </w:r>
    </w:p>
    <w:p w14:paraId="45FF37C6" w14:textId="5EB88A62" w:rsidR="007435C6" w:rsidRDefault="00187408" w:rsidP="006403F2">
      <w:pPr>
        <w:jc w:val="both"/>
        <w:rPr>
          <w:b/>
        </w:rPr>
      </w:pPr>
      <w:r>
        <w:rPr>
          <w:b/>
          <w:lang w:eastAsia="zh-CN"/>
        </w:rPr>
        <w:t xml:space="preserve">Proposal 4a: </w:t>
      </w:r>
      <w:proofErr w:type="gramStart"/>
      <w:r>
        <w:rPr>
          <w:rFonts w:eastAsia="等线"/>
          <w:b/>
          <w:lang w:eastAsia="zh-CN"/>
        </w:rPr>
        <w:t>the</w:t>
      </w:r>
      <w:proofErr w:type="gramEnd"/>
      <w:r w:rsidRPr="007435C6">
        <w:rPr>
          <w:rFonts w:eastAsia="等线"/>
          <w:b/>
          <w:lang w:eastAsia="zh-CN"/>
        </w:rPr>
        <w:t xml:space="preserve"> Configured Grant Confirmation MAC CE </w:t>
      </w:r>
      <w:r>
        <w:rPr>
          <w:rFonts w:eastAsia="等线"/>
          <w:b/>
          <w:lang w:eastAsia="zh-CN"/>
        </w:rPr>
        <w:t xml:space="preserve">should </w:t>
      </w:r>
      <w:r w:rsidRPr="007435C6">
        <w:rPr>
          <w:rFonts w:eastAsia="等线"/>
          <w:b/>
          <w:lang w:eastAsia="zh-CN"/>
        </w:rPr>
        <w:t xml:space="preserve">include the information </w:t>
      </w:r>
      <w:r>
        <w:rPr>
          <w:rFonts w:eastAsia="等线"/>
          <w:b/>
          <w:lang w:eastAsia="zh-CN"/>
        </w:rPr>
        <w:t xml:space="preserve">on which </w:t>
      </w:r>
      <w:r w:rsidRPr="007435C6">
        <w:rPr>
          <w:rFonts w:eastAsia="等线"/>
          <w:b/>
          <w:lang w:eastAsia="zh-CN"/>
        </w:rPr>
        <w:t>Configured Grant configuration</w:t>
      </w:r>
      <w:r>
        <w:rPr>
          <w:rFonts w:eastAsia="等线"/>
          <w:b/>
          <w:lang w:eastAsia="zh-CN"/>
        </w:rPr>
        <w:t>(</w:t>
      </w:r>
      <w:r w:rsidRPr="007435C6">
        <w:rPr>
          <w:rFonts w:eastAsia="等线"/>
          <w:b/>
          <w:lang w:eastAsia="zh-CN"/>
        </w:rPr>
        <w:t>s</w:t>
      </w:r>
      <w:r>
        <w:rPr>
          <w:rFonts w:eastAsia="等线"/>
          <w:b/>
          <w:lang w:eastAsia="zh-CN"/>
        </w:rPr>
        <w:t xml:space="preserve">) on which BWP of which serving cell it acknowledges for. </w:t>
      </w:r>
    </w:p>
    <w:p w14:paraId="480EA611" w14:textId="77777777" w:rsidR="003A0078" w:rsidRPr="003A0078" w:rsidRDefault="003A0078" w:rsidP="003A0078">
      <w:pPr>
        <w:rPr>
          <w:lang w:val="en-US" w:eastAsia="ja-JP"/>
        </w:rPr>
      </w:pPr>
    </w:p>
    <w:p w14:paraId="4EE02DF8" w14:textId="77777777" w:rsidR="00E57063" w:rsidRDefault="00863065" w:rsidP="00DD6DD1">
      <w:pPr>
        <w:pStyle w:val="2"/>
        <w:numPr>
          <w:ilvl w:val="0"/>
          <w:numId w:val="2"/>
        </w:numPr>
        <w:rPr>
          <w:lang w:eastAsia="ja-JP"/>
        </w:rPr>
      </w:pPr>
      <w:r>
        <w:rPr>
          <w:rFonts w:hint="eastAsia"/>
          <w:lang w:eastAsia="ja-JP"/>
        </w:rPr>
        <w:t>Summary and proposal</w:t>
      </w:r>
    </w:p>
    <w:p w14:paraId="6BA82761" w14:textId="4A851F3F" w:rsidR="00161F06" w:rsidRPr="007327CA" w:rsidRDefault="003A567A" w:rsidP="007327CA">
      <w:pPr>
        <w:jc w:val="both"/>
        <w:rPr>
          <w:rFonts w:eastAsia="等线"/>
          <w:lang w:eastAsia="zh-CN"/>
        </w:rPr>
      </w:pPr>
      <w:r>
        <w:rPr>
          <w:rFonts w:hint="eastAsia"/>
          <w:lang w:eastAsia="ja-JP"/>
        </w:rPr>
        <w:t xml:space="preserve">In summary, </w:t>
      </w:r>
      <w:r w:rsidR="00020F8D">
        <w:rPr>
          <w:lang w:eastAsia="ja-JP"/>
        </w:rPr>
        <w:t>we present our views on</w:t>
      </w:r>
      <w:r w:rsidR="00C46A9F">
        <w:rPr>
          <w:lang w:eastAsia="ja-JP"/>
        </w:rPr>
        <w:t xml:space="preserve"> the </w:t>
      </w:r>
      <w:r w:rsidR="007327CA">
        <w:rPr>
          <w:rFonts w:eastAsia="等线"/>
          <w:lang w:eastAsia="zh-CN"/>
        </w:rPr>
        <w:t xml:space="preserve">remaining L2 issues to support the </w:t>
      </w:r>
      <w:proofErr w:type="spellStart"/>
      <w:r w:rsidR="007327CA">
        <w:rPr>
          <w:rFonts w:eastAsia="等线"/>
          <w:lang w:eastAsia="zh-CN"/>
        </w:rPr>
        <w:t>IIoT</w:t>
      </w:r>
      <w:proofErr w:type="spellEnd"/>
      <w:r w:rsidR="007327CA">
        <w:rPr>
          <w:rFonts w:eastAsia="等线"/>
          <w:lang w:eastAsia="zh-CN"/>
        </w:rPr>
        <w:t xml:space="preserve"> traffic including the enhancements for LCH restrictions, </w:t>
      </w:r>
      <w:r w:rsidR="007327CA" w:rsidRPr="00C964D7">
        <w:rPr>
          <w:i/>
          <w:noProof/>
          <w:lang w:eastAsia="ko-KR"/>
        </w:rPr>
        <w:t>configuredGrantTimer</w:t>
      </w:r>
      <w:r w:rsidR="007327CA">
        <w:rPr>
          <w:noProof/>
          <w:lang w:eastAsia="ko-KR"/>
        </w:rPr>
        <w:t xml:space="preserve"> and MAC CE confimration for multiple CGs. </w:t>
      </w:r>
      <w:r w:rsidR="00020F8D">
        <w:rPr>
          <w:lang w:eastAsia="ja-JP"/>
        </w:rPr>
        <w:t xml:space="preserve">Based on the discussion, </w:t>
      </w:r>
      <w:r w:rsidR="00656FD9">
        <w:rPr>
          <w:lang w:eastAsia="ja-JP"/>
        </w:rPr>
        <w:t>f</w:t>
      </w:r>
      <w:r w:rsidR="00020F8D">
        <w:rPr>
          <w:rFonts w:hint="eastAsia"/>
          <w:lang w:eastAsia="ja-JP"/>
        </w:rPr>
        <w:t>ollowings were proposed</w:t>
      </w:r>
      <w:r w:rsidR="00656FD9">
        <w:rPr>
          <w:lang w:eastAsia="ja-JP"/>
        </w:rPr>
        <w:t>:</w:t>
      </w:r>
    </w:p>
    <w:p w14:paraId="0CB4E75B" w14:textId="77777777" w:rsidR="00C14E37" w:rsidRDefault="00C14E37" w:rsidP="00C14E37">
      <w:pPr>
        <w:pStyle w:val="B1"/>
        <w:spacing w:afterLines="50" w:after="120"/>
        <w:ind w:left="0" w:firstLine="0"/>
        <w:rPr>
          <w:rFonts w:eastAsia="等线"/>
          <w:b/>
          <w:lang w:eastAsia="zh-CN"/>
        </w:rPr>
      </w:pPr>
      <w:r w:rsidRPr="000C4661">
        <w:rPr>
          <w:rFonts w:hint="eastAsia"/>
          <w:b/>
        </w:rPr>
        <w:t xml:space="preserve">Proposal </w:t>
      </w:r>
      <w:r>
        <w:rPr>
          <w:b/>
        </w:rPr>
        <w:t>1</w:t>
      </w:r>
      <w:r w:rsidRPr="000C4661">
        <w:rPr>
          <w:rFonts w:hint="eastAsia"/>
          <w:b/>
        </w:rPr>
        <w:t>:</w:t>
      </w:r>
      <w:r>
        <w:rPr>
          <w:b/>
        </w:rPr>
        <w:t xml:space="preserve"> </w:t>
      </w:r>
      <w:r>
        <w:rPr>
          <w:rFonts w:eastAsia="等线"/>
          <w:b/>
          <w:lang w:eastAsia="zh-CN"/>
        </w:rPr>
        <w:t xml:space="preserve">Enhance logic channel restrictions by </w:t>
      </w:r>
      <w:r w:rsidRPr="00A43FD1">
        <w:rPr>
          <w:rFonts w:eastAsia="等线"/>
          <w:b/>
          <w:lang w:eastAsia="zh-CN"/>
        </w:rPr>
        <w:t>introducing non-restrictive mapping between LCHs CG configurations</w:t>
      </w:r>
      <w:r>
        <w:rPr>
          <w:rFonts w:eastAsia="等线"/>
          <w:b/>
          <w:lang w:eastAsia="zh-CN"/>
        </w:rPr>
        <w:t>.</w:t>
      </w:r>
    </w:p>
    <w:p w14:paraId="131C3FA0" w14:textId="77777777" w:rsidR="00C14E37" w:rsidRPr="00A43FD1" w:rsidRDefault="00C14E37" w:rsidP="00C14E37">
      <w:pPr>
        <w:pStyle w:val="B1"/>
        <w:numPr>
          <w:ilvl w:val="0"/>
          <w:numId w:val="29"/>
        </w:numPr>
        <w:spacing w:afterLines="50" w:after="120"/>
        <w:rPr>
          <w:rFonts w:eastAsia="等线"/>
          <w:b/>
          <w:lang w:eastAsia="zh-CN"/>
        </w:rPr>
      </w:pPr>
      <w:r>
        <w:rPr>
          <w:rFonts w:eastAsia="等线"/>
          <w:b/>
          <w:lang w:eastAsia="zh-CN"/>
        </w:rPr>
        <w:t xml:space="preserve">Support </w:t>
      </w:r>
      <w:r w:rsidRPr="00A43FD1">
        <w:rPr>
          <w:rFonts w:eastAsia="等线" w:hint="eastAsia"/>
          <w:b/>
          <w:lang w:eastAsia="zh-CN"/>
        </w:rPr>
        <w:t xml:space="preserve">mapping </w:t>
      </w:r>
      <w:proofErr w:type="gramStart"/>
      <w:r w:rsidRPr="00A43FD1">
        <w:rPr>
          <w:rFonts w:eastAsia="等线" w:hint="eastAsia"/>
          <w:b/>
          <w:lang w:eastAsia="zh-CN"/>
        </w:rPr>
        <w:t>a</w:t>
      </w:r>
      <w:proofErr w:type="gramEnd"/>
      <w:r w:rsidRPr="00A43FD1">
        <w:rPr>
          <w:rFonts w:eastAsia="等线" w:hint="eastAsia"/>
          <w:b/>
          <w:lang w:eastAsia="zh-CN"/>
        </w:rPr>
        <w:t xml:space="preserve"> LCH to multiple CG configurations</w:t>
      </w:r>
      <w:r>
        <w:rPr>
          <w:rFonts w:eastAsia="等线"/>
          <w:b/>
          <w:lang w:eastAsia="zh-CN"/>
        </w:rPr>
        <w:t>.</w:t>
      </w:r>
    </w:p>
    <w:p w14:paraId="3DC1A9BD" w14:textId="77777777" w:rsidR="00C14E37" w:rsidRDefault="00C14E37" w:rsidP="00C14E37">
      <w:pPr>
        <w:pStyle w:val="B1"/>
        <w:numPr>
          <w:ilvl w:val="0"/>
          <w:numId w:val="29"/>
        </w:numPr>
        <w:spacing w:afterLines="50" w:after="120"/>
        <w:rPr>
          <w:rFonts w:eastAsia="等线"/>
          <w:b/>
          <w:lang w:eastAsia="zh-CN"/>
        </w:rPr>
      </w:pPr>
      <w:r>
        <w:rPr>
          <w:rFonts w:eastAsia="等线"/>
          <w:b/>
          <w:lang w:eastAsia="zh-CN"/>
        </w:rPr>
        <w:t xml:space="preserve">Support mapping </w:t>
      </w:r>
      <w:r w:rsidRPr="00A43FD1">
        <w:rPr>
          <w:rFonts w:eastAsia="等线" w:hint="eastAsia"/>
          <w:b/>
          <w:lang w:eastAsia="zh-CN"/>
        </w:rPr>
        <w:t xml:space="preserve">multiple LCHs </w:t>
      </w:r>
      <w:r>
        <w:rPr>
          <w:rFonts w:eastAsia="等线"/>
          <w:b/>
          <w:lang w:eastAsia="zh-CN"/>
        </w:rPr>
        <w:t>to the</w:t>
      </w:r>
      <w:r w:rsidRPr="00A43FD1">
        <w:rPr>
          <w:rFonts w:eastAsia="等线" w:hint="eastAsia"/>
          <w:b/>
          <w:lang w:eastAsia="zh-CN"/>
        </w:rPr>
        <w:t xml:space="preserve"> same CG configuration</w:t>
      </w:r>
      <w:r>
        <w:rPr>
          <w:rFonts w:eastAsia="等线"/>
          <w:b/>
          <w:lang w:eastAsia="zh-CN"/>
        </w:rPr>
        <w:t>.</w:t>
      </w:r>
    </w:p>
    <w:p w14:paraId="49999A3A" w14:textId="77777777" w:rsidR="00C14E37" w:rsidRPr="00A43FD1" w:rsidRDefault="00C14E37" w:rsidP="00C14E37">
      <w:pPr>
        <w:pStyle w:val="B1"/>
        <w:spacing w:afterLines="50" w:after="120"/>
        <w:ind w:left="0" w:firstLine="0"/>
        <w:rPr>
          <w:b/>
        </w:rPr>
      </w:pPr>
      <w:r w:rsidRPr="00A43FD1">
        <w:rPr>
          <w:b/>
        </w:rPr>
        <w:t xml:space="preserve">Proposal 2: support HARQ process sharing between dynamic grant and multiple configured grant(s). </w:t>
      </w:r>
    </w:p>
    <w:p w14:paraId="24BE8E12" w14:textId="77777777" w:rsidR="00C14E37" w:rsidRPr="00A43FD1" w:rsidRDefault="00C14E37" w:rsidP="00C14E37">
      <w:pPr>
        <w:pStyle w:val="B1"/>
        <w:spacing w:afterLines="50" w:after="120"/>
        <w:ind w:left="0" w:firstLine="0"/>
        <w:rPr>
          <w:b/>
        </w:rPr>
      </w:pPr>
      <w:r w:rsidRPr="00A43FD1">
        <w:rPr>
          <w:b/>
        </w:rPr>
        <w:t xml:space="preserve">Proposal 3: </w:t>
      </w:r>
      <w:r>
        <w:rPr>
          <w:b/>
        </w:rPr>
        <w:t xml:space="preserve">enhancement for maintaining </w:t>
      </w:r>
      <w:proofErr w:type="spellStart"/>
      <w:r w:rsidRPr="00C14E37">
        <w:rPr>
          <w:b/>
        </w:rPr>
        <w:t>configuredGrantTimer</w:t>
      </w:r>
      <w:proofErr w:type="spellEnd"/>
      <w:r>
        <w:rPr>
          <w:b/>
        </w:rPr>
        <w:t xml:space="preserve"> is necessary to avoid the HARQ process for the configured grant with high priority is locked by dynamic grant. </w:t>
      </w:r>
    </w:p>
    <w:p w14:paraId="3D5D0AB4" w14:textId="77777777" w:rsidR="00C14E37" w:rsidRDefault="00C14E37" w:rsidP="00C14E37">
      <w:pPr>
        <w:pStyle w:val="B1"/>
        <w:spacing w:afterLines="50" w:after="120"/>
        <w:ind w:left="0" w:firstLine="0"/>
        <w:rPr>
          <w:b/>
        </w:rPr>
      </w:pPr>
      <w:r w:rsidRPr="0082539B">
        <w:rPr>
          <w:rFonts w:hint="eastAsia"/>
          <w:b/>
        </w:rPr>
        <w:t xml:space="preserve">Proposal </w:t>
      </w:r>
      <w:r>
        <w:rPr>
          <w:b/>
        </w:rPr>
        <w:t>4</w:t>
      </w:r>
      <w:r w:rsidRPr="0082539B">
        <w:rPr>
          <w:rFonts w:hint="eastAsia"/>
          <w:b/>
        </w:rPr>
        <w:t>:</w:t>
      </w:r>
      <w:r>
        <w:rPr>
          <w:b/>
        </w:rPr>
        <w:t xml:space="preserve"> for Rel.16 multiple configured grant configuration, support a </w:t>
      </w:r>
      <w:r w:rsidRPr="005511C2">
        <w:rPr>
          <w:b/>
        </w:rPr>
        <w:t>Configured Grant Confirmation MAC CE</w:t>
      </w:r>
      <w:r>
        <w:rPr>
          <w:b/>
        </w:rPr>
        <w:t xml:space="preserve"> acknowledge the activation/release of one or more than one configured grant configurations.  </w:t>
      </w:r>
    </w:p>
    <w:p w14:paraId="35705DC7" w14:textId="77777777" w:rsidR="00C14E37" w:rsidRDefault="00C14E37" w:rsidP="00C14E37">
      <w:pPr>
        <w:pStyle w:val="B1"/>
        <w:spacing w:afterLines="50" w:after="120"/>
        <w:ind w:left="0" w:firstLine="0"/>
        <w:rPr>
          <w:b/>
        </w:rPr>
      </w:pPr>
      <w:r>
        <w:rPr>
          <w:b/>
        </w:rPr>
        <w:t xml:space="preserve">Proposal 4a: </w:t>
      </w:r>
      <w:proofErr w:type="gramStart"/>
      <w:r w:rsidRPr="00C14E37">
        <w:rPr>
          <w:b/>
        </w:rPr>
        <w:t>the</w:t>
      </w:r>
      <w:proofErr w:type="gramEnd"/>
      <w:r w:rsidRPr="00C14E37">
        <w:rPr>
          <w:b/>
        </w:rPr>
        <w:t xml:space="preserve"> Configured Grant Confirmation MAC CE should include the information on which Configured Grant configuration(s) on which BWP of which serving cell it acknowledges for. </w:t>
      </w:r>
    </w:p>
    <w:p w14:paraId="57C53ADC" w14:textId="77777777" w:rsidR="007467B2" w:rsidRPr="00C14E37" w:rsidRDefault="007467B2" w:rsidP="00020F8D">
      <w:pPr>
        <w:spacing w:afterLines="50" w:after="120"/>
        <w:jc w:val="both"/>
        <w:rPr>
          <w:lang w:eastAsia="ja-JP"/>
        </w:rPr>
      </w:pPr>
    </w:p>
    <w:p w14:paraId="686BE21E" w14:textId="77777777" w:rsidR="00833813" w:rsidRPr="00DD6DD1" w:rsidRDefault="00CE2B2D" w:rsidP="00DD6DD1">
      <w:pPr>
        <w:pStyle w:val="2"/>
        <w:numPr>
          <w:ilvl w:val="0"/>
          <w:numId w:val="2"/>
        </w:numPr>
        <w:rPr>
          <w:lang w:eastAsia="ja-JP"/>
        </w:rPr>
      </w:pPr>
      <w:r w:rsidRPr="00DD6DD1">
        <w:rPr>
          <w:lang w:eastAsia="ja-JP"/>
        </w:rPr>
        <w:t>Reference</w:t>
      </w:r>
      <w:r w:rsidR="00704805" w:rsidRPr="00DD6DD1">
        <w:rPr>
          <w:rFonts w:hint="eastAsia"/>
          <w:lang w:eastAsia="ja-JP"/>
        </w:rPr>
        <w:t>s</w:t>
      </w:r>
    </w:p>
    <w:p w14:paraId="5FADF364" w14:textId="2D735FCA" w:rsidR="00A77127" w:rsidRDefault="00A77127" w:rsidP="00A77127">
      <w:pPr>
        <w:numPr>
          <w:ilvl w:val="0"/>
          <w:numId w:val="16"/>
        </w:numPr>
        <w:spacing w:line="276" w:lineRule="auto"/>
        <w:jc w:val="both"/>
        <w:rPr>
          <w:lang w:eastAsia="zh-CN"/>
        </w:rPr>
      </w:pPr>
      <w:r>
        <w:rPr>
          <w:lang w:eastAsia="zh-CN"/>
        </w:rPr>
        <w:t>3GPP TS 38.3</w:t>
      </w:r>
      <w:r>
        <w:rPr>
          <w:rFonts w:hint="eastAsia"/>
          <w:lang w:eastAsia="zh-CN"/>
        </w:rPr>
        <w:t>2</w:t>
      </w:r>
      <w:r>
        <w:rPr>
          <w:lang w:eastAsia="zh-CN"/>
        </w:rPr>
        <w:t>1 V15.7.</w:t>
      </w:r>
      <w:r>
        <w:rPr>
          <w:rFonts w:hint="eastAsia"/>
          <w:lang w:eastAsia="zh-CN"/>
        </w:rPr>
        <w:t>0</w:t>
      </w:r>
      <w:r w:rsidRPr="00457607">
        <w:rPr>
          <w:rFonts w:hint="eastAsia"/>
          <w:lang w:eastAsia="zh-CN"/>
        </w:rPr>
        <w:t xml:space="preserve"> </w:t>
      </w:r>
      <w:r>
        <w:rPr>
          <w:rFonts w:hint="eastAsia"/>
          <w:lang w:eastAsia="zh-CN"/>
        </w:rPr>
        <w:t>Medium Access Control (MAC) protocol specification</w:t>
      </w:r>
    </w:p>
    <w:p w14:paraId="7533CF8B" w14:textId="57DCF67B" w:rsidR="00A77127" w:rsidRDefault="00A77127" w:rsidP="008501A5">
      <w:pPr>
        <w:pStyle w:val="afa"/>
        <w:numPr>
          <w:ilvl w:val="0"/>
          <w:numId w:val="16"/>
        </w:numPr>
        <w:ind w:firstLineChars="0"/>
        <w:rPr>
          <w:lang w:eastAsia="ja-JP"/>
        </w:rPr>
      </w:pPr>
      <w:r w:rsidRPr="00A77127">
        <w:rPr>
          <w:lang w:eastAsia="ja-JP"/>
        </w:rPr>
        <w:t>R2-1909495</w:t>
      </w:r>
      <w:r>
        <w:rPr>
          <w:lang w:eastAsia="ja-JP"/>
        </w:rPr>
        <w:t>,</w:t>
      </w:r>
      <w:r w:rsidRPr="00A77127">
        <w:rPr>
          <w:lang w:eastAsia="ja-JP"/>
        </w:rPr>
        <w:t xml:space="preserve"> </w:t>
      </w:r>
      <w:r>
        <w:rPr>
          <w:lang w:eastAsia="ja-JP"/>
        </w:rPr>
        <w:t>‘</w:t>
      </w:r>
      <w:r w:rsidRPr="00A77127">
        <w:rPr>
          <w:lang w:eastAsia="ja-JP"/>
        </w:rPr>
        <w:t>LCP restrictions with multiple CG configurations</w:t>
      </w:r>
      <w:r>
        <w:rPr>
          <w:lang w:eastAsia="ja-JP"/>
        </w:rPr>
        <w:t xml:space="preserve">,’ </w:t>
      </w:r>
      <w:r w:rsidRPr="00A77127">
        <w:rPr>
          <w:lang w:eastAsia="ja-JP"/>
        </w:rPr>
        <w:t>Nokia, Nokia Shanghai Bell</w:t>
      </w:r>
    </w:p>
    <w:sectPr w:rsidR="00A77127">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21480" w14:textId="77777777" w:rsidR="006178F5" w:rsidRDefault="006178F5">
      <w:r>
        <w:separator/>
      </w:r>
    </w:p>
  </w:endnote>
  <w:endnote w:type="continuationSeparator" w:id="0">
    <w:p w14:paraId="1A1DFCEA" w14:textId="77777777" w:rsidR="006178F5" w:rsidRDefault="0061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熰柧挬"/>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F594" w14:textId="77777777" w:rsidR="008501A5" w:rsidRDefault="008501A5"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6BA2E85" w14:textId="77777777" w:rsidR="008501A5" w:rsidRDefault="008501A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EA1F" w14:textId="0BFA8336" w:rsidR="008501A5" w:rsidRDefault="008501A5"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C77BF">
      <w:rPr>
        <w:rStyle w:val="af7"/>
      </w:rPr>
      <w:t>1</w:t>
    </w:r>
    <w:r>
      <w:rPr>
        <w:rStyle w:val="af7"/>
      </w:rPr>
      <w:fldChar w:fldCharType="end"/>
    </w:r>
  </w:p>
  <w:p w14:paraId="5D666F1E" w14:textId="77777777" w:rsidR="008501A5" w:rsidRDefault="008501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BE88C" w14:textId="77777777" w:rsidR="006178F5" w:rsidRDefault="006178F5">
      <w:r>
        <w:separator/>
      </w:r>
    </w:p>
  </w:footnote>
  <w:footnote w:type="continuationSeparator" w:id="0">
    <w:p w14:paraId="79CF82E0" w14:textId="77777777" w:rsidR="006178F5" w:rsidRDefault="0061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AF5D" w14:textId="77777777" w:rsidR="008501A5" w:rsidRDefault="008501A5">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0ED"/>
    <w:multiLevelType w:val="hybridMultilevel"/>
    <w:tmpl w:val="50AEADA0"/>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EF2072"/>
    <w:multiLevelType w:val="hybridMultilevel"/>
    <w:tmpl w:val="DC08D3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37224A4"/>
    <w:multiLevelType w:val="hybridMultilevel"/>
    <w:tmpl w:val="D5D04A54"/>
    <w:lvl w:ilvl="0" w:tplc="0A8CDD6C">
      <w:start w:val="1"/>
      <w:numFmt w:val="bullet"/>
      <w:lvlText w:val="•"/>
      <w:lvlJc w:val="left"/>
      <w:pPr>
        <w:tabs>
          <w:tab w:val="num" w:pos="720"/>
        </w:tabs>
        <w:ind w:left="720" w:hanging="360"/>
      </w:pPr>
      <w:rPr>
        <w:rFonts w:ascii="Arial" w:hAnsi="Arial" w:hint="default"/>
      </w:rPr>
    </w:lvl>
    <w:lvl w:ilvl="1" w:tplc="285CA510">
      <w:start w:val="78"/>
      <w:numFmt w:val="bullet"/>
      <w:lvlText w:val="–"/>
      <w:lvlJc w:val="left"/>
      <w:pPr>
        <w:tabs>
          <w:tab w:val="num" w:pos="1440"/>
        </w:tabs>
        <w:ind w:left="1440" w:hanging="360"/>
      </w:pPr>
      <w:rPr>
        <w:rFonts w:ascii="宋体" w:hAnsi="宋体" w:hint="default"/>
      </w:rPr>
    </w:lvl>
    <w:lvl w:ilvl="2" w:tplc="F69A1AE4" w:tentative="1">
      <w:start w:val="1"/>
      <w:numFmt w:val="bullet"/>
      <w:lvlText w:val="•"/>
      <w:lvlJc w:val="left"/>
      <w:pPr>
        <w:tabs>
          <w:tab w:val="num" w:pos="2160"/>
        </w:tabs>
        <w:ind w:left="2160" w:hanging="360"/>
      </w:pPr>
      <w:rPr>
        <w:rFonts w:ascii="Arial" w:hAnsi="Arial" w:hint="default"/>
      </w:rPr>
    </w:lvl>
    <w:lvl w:ilvl="3" w:tplc="040213D2" w:tentative="1">
      <w:start w:val="1"/>
      <w:numFmt w:val="bullet"/>
      <w:lvlText w:val="•"/>
      <w:lvlJc w:val="left"/>
      <w:pPr>
        <w:tabs>
          <w:tab w:val="num" w:pos="2880"/>
        </w:tabs>
        <w:ind w:left="2880" w:hanging="360"/>
      </w:pPr>
      <w:rPr>
        <w:rFonts w:ascii="Arial" w:hAnsi="Arial" w:hint="default"/>
      </w:rPr>
    </w:lvl>
    <w:lvl w:ilvl="4" w:tplc="CF8A77FA" w:tentative="1">
      <w:start w:val="1"/>
      <w:numFmt w:val="bullet"/>
      <w:lvlText w:val="•"/>
      <w:lvlJc w:val="left"/>
      <w:pPr>
        <w:tabs>
          <w:tab w:val="num" w:pos="3600"/>
        </w:tabs>
        <w:ind w:left="3600" w:hanging="360"/>
      </w:pPr>
      <w:rPr>
        <w:rFonts w:ascii="Arial" w:hAnsi="Arial" w:hint="default"/>
      </w:rPr>
    </w:lvl>
    <w:lvl w:ilvl="5" w:tplc="43767138" w:tentative="1">
      <w:start w:val="1"/>
      <w:numFmt w:val="bullet"/>
      <w:lvlText w:val="•"/>
      <w:lvlJc w:val="left"/>
      <w:pPr>
        <w:tabs>
          <w:tab w:val="num" w:pos="4320"/>
        </w:tabs>
        <w:ind w:left="4320" w:hanging="360"/>
      </w:pPr>
      <w:rPr>
        <w:rFonts w:ascii="Arial" w:hAnsi="Arial" w:hint="default"/>
      </w:rPr>
    </w:lvl>
    <w:lvl w:ilvl="6" w:tplc="D1DA1CEA" w:tentative="1">
      <w:start w:val="1"/>
      <w:numFmt w:val="bullet"/>
      <w:lvlText w:val="•"/>
      <w:lvlJc w:val="left"/>
      <w:pPr>
        <w:tabs>
          <w:tab w:val="num" w:pos="5040"/>
        </w:tabs>
        <w:ind w:left="5040" w:hanging="360"/>
      </w:pPr>
      <w:rPr>
        <w:rFonts w:ascii="Arial" w:hAnsi="Arial" w:hint="default"/>
      </w:rPr>
    </w:lvl>
    <w:lvl w:ilvl="7" w:tplc="9ABE1688" w:tentative="1">
      <w:start w:val="1"/>
      <w:numFmt w:val="bullet"/>
      <w:lvlText w:val="•"/>
      <w:lvlJc w:val="left"/>
      <w:pPr>
        <w:tabs>
          <w:tab w:val="num" w:pos="5760"/>
        </w:tabs>
        <w:ind w:left="5760" w:hanging="360"/>
      </w:pPr>
      <w:rPr>
        <w:rFonts w:ascii="Arial" w:hAnsi="Arial" w:hint="default"/>
      </w:rPr>
    </w:lvl>
    <w:lvl w:ilvl="8" w:tplc="9EE67E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A170ED"/>
    <w:multiLevelType w:val="hybridMultilevel"/>
    <w:tmpl w:val="00B8D83E"/>
    <w:lvl w:ilvl="0" w:tplc="3FF87D6C">
      <w:start w:val="1"/>
      <w:numFmt w:val="bullet"/>
      <w:lvlText w:val="•"/>
      <w:lvlJc w:val="left"/>
      <w:pPr>
        <w:tabs>
          <w:tab w:val="num" w:pos="720"/>
        </w:tabs>
        <w:ind w:left="720" w:hanging="360"/>
      </w:pPr>
      <w:rPr>
        <w:rFonts w:ascii="Arial" w:hAnsi="Arial" w:hint="default"/>
      </w:rPr>
    </w:lvl>
    <w:lvl w:ilvl="1" w:tplc="3D30A5B6" w:tentative="1">
      <w:start w:val="1"/>
      <w:numFmt w:val="bullet"/>
      <w:lvlText w:val="•"/>
      <w:lvlJc w:val="left"/>
      <w:pPr>
        <w:tabs>
          <w:tab w:val="num" w:pos="1440"/>
        </w:tabs>
        <w:ind w:left="1440" w:hanging="360"/>
      </w:pPr>
      <w:rPr>
        <w:rFonts w:ascii="Arial" w:hAnsi="Arial" w:hint="default"/>
      </w:rPr>
    </w:lvl>
    <w:lvl w:ilvl="2" w:tplc="E90864B8" w:tentative="1">
      <w:start w:val="1"/>
      <w:numFmt w:val="bullet"/>
      <w:lvlText w:val="•"/>
      <w:lvlJc w:val="left"/>
      <w:pPr>
        <w:tabs>
          <w:tab w:val="num" w:pos="2160"/>
        </w:tabs>
        <w:ind w:left="2160" w:hanging="360"/>
      </w:pPr>
      <w:rPr>
        <w:rFonts w:ascii="Arial" w:hAnsi="Arial" w:hint="default"/>
      </w:rPr>
    </w:lvl>
    <w:lvl w:ilvl="3" w:tplc="4080CA48" w:tentative="1">
      <w:start w:val="1"/>
      <w:numFmt w:val="bullet"/>
      <w:lvlText w:val="•"/>
      <w:lvlJc w:val="left"/>
      <w:pPr>
        <w:tabs>
          <w:tab w:val="num" w:pos="2880"/>
        </w:tabs>
        <w:ind w:left="2880" w:hanging="360"/>
      </w:pPr>
      <w:rPr>
        <w:rFonts w:ascii="Arial" w:hAnsi="Arial" w:hint="default"/>
      </w:rPr>
    </w:lvl>
    <w:lvl w:ilvl="4" w:tplc="E94E0FBA" w:tentative="1">
      <w:start w:val="1"/>
      <w:numFmt w:val="bullet"/>
      <w:lvlText w:val="•"/>
      <w:lvlJc w:val="left"/>
      <w:pPr>
        <w:tabs>
          <w:tab w:val="num" w:pos="3600"/>
        </w:tabs>
        <w:ind w:left="3600" w:hanging="360"/>
      </w:pPr>
      <w:rPr>
        <w:rFonts w:ascii="Arial" w:hAnsi="Arial" w:hint="default"/>
      </w:rPr>
    </w:lvl>
    <w:lvl w:ilvl="5" w:tplc="C87CD4DA" w:tentative="1">
      <w:start w:val="1"/>
      <w:numFmt w:val="bullet"/>
      <w:lvlText w:val="•"/>
      <w:lvlJc w:val="left"/>
      <w:pPr>
        <w:tabs>
          <w:tab w:val="num" w:pos="4320"/>
        </w:tabs>
        <w:ind w:left="4320" w:hanging="360"/>
      </w:pPr>
      <w:rPr>
        <w:rFonts w:ascii="Arial" w:hAnsi="Arial" w:hint="default"/>
      </w:rPr>
    </w:lvl>
    <w:lvl w:ilvl="6" w:tplc="30E07042" w:tentative="1">
      <w:start w:val="1"/>
      <w:numFmt w:val="bullet"/>
      <w:lvlText w:val="•"/>
      <w:lvlJc w:val="left"/>
      <w:pPr>
        <w:tabs>
          <w:tab w:val="num" w:pos="5040"/>
        </w:tabs>
        <w:ind w:left="5040" w:hanging="360"/>
      </w:pPr>
      <w:rPr>
        <w:rFonts w:ascii="Arial" w:hAnsi="Arial" w:hint="default"/>
      </w:rPr>
    </w:lvl>
    <w:lvl w:ilvl="7" w:tplc="2E54B836" w:tentative="1">
      <w:start w:val="1"/>
      <w:numFmt w:val="bullet"/>
      <w:lvlText w:val="•"/>
      <w:lvlJc w:val="left"/>
      <w:pPr>
        <w:tabs>
          <w:tab w:val="num" w:pos="5760"/>
        </w:tabs>
        <w:ind w:left="5760" w:hanging="360"/>
      </w:pPr>
      <w:rPr>
        <w:rFonts w:ascii="Arial" w:hAnsi="Arial" w:hint="default"/>
      </w:rPr>
    </w:lvl>
    <w:lvl w:ilvl="8" w:tplc="93D283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DFE153A"/>
    <w:multiLevelType w:val="hybridMultilevel"/>
    <w:tmpl w:val="088C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1" w15:restartNumberingAfterBreak="0">
    <w:nsid w:val="39216929"/>
    <w:multiLevelType w:val="hybridMultilevel"/>
    <w:tmpl w:val="29A8916E"/>
    <w:lvl w:ilvl="0" w:tplc="90720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29247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3" w15:restartNumberingAfterBreak="0">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797"/>
        </w:tabs>
        <w:ind w:left="-4797" w:hanging="360"/>
      </w:pPr>
    </w:lvl>
    <w:lvl w:ilvl="2" w:tplc="0409001B" w:tentative="1">
      <w:start w:val="1"/>
      <w:numFmt w:val="lowerRoman"/>
      <w:lvlText w:val="%3."/>
      <w:lvlJc w:val="right"/>
      <w:pPr>
        <w:tabs>
          <w:tab w:val="num" w:pos="-4077"/>
        </w:tabs>
        <w:ind w:left="-4077" w:hanging="180"/>
      </w:pPr>
    </w:lvl>
    <w:lvl w:ilvl="3" w:tplc="0409000F" w:tentative="1">
      <w:start w:val="1"/>
      <w:numFmt w:val="decimal"/>
      <w:lvlText w:val="%4."/>
      <w:lvlJc w:val="left"/>
      <w:pPr>
        <w:tabs>
          <w:tab w:val="num" w:pos="-3357"/>
        </w:tabs>
        <w:ind w:left="-3357" w:hanging="360"/>
      </w:pPr>
    </w:lvl>
    <w:lvl w:ilvl="4" w:tplc="04090019" w:tentative="1">
      <w:start w:val="1"/>
      <w:numFmt w:val="lowerLetter"/>
      <w:lvlText w:val="%5."/>
      <w:lvlJc w:val="left"/>
      <w:pPr>
        <w:tabs>
          <w:tab w:val="num" w:pos="-2637"/>
        </w:tabs>
        <w:ind w:left="-2637" w:hanging="360"/>
      </w:pPr>
    </w:lvl>
    <w:lvl w:ilvl="5" w:tplc="0409001B" w:tentative="1">
      <w:start w:val="1"/>
      <w:numFmt w:val="lowerRoman"/>
      <w:lvlText w:val="%6."/>
      <w:lvlJc w:val="right"/>
      <w:pPr>
        <w:tabs>
          <w:tab w:val="num" w:pos="-1917"/>
        </w:tabs>
        <w:ind w:left="-1917" w:hanging="180"/>
      </w:pPr>
    </w:lvl>
    <w:lvl w:ilvl="6" w:tplc="0409000F" w:tentative="1">
      <w:start w:val="1"/>
      <w:numFmt w:val="decimal"/>
      <w:lvlText w:val="%7."/>
      <w:lvlJc w:val="left"/>
      <w:pPr>
        <w:tabs>
          <w:tab w:val="num" w:pos="-1197"/>
        </w:tabs>
        <w:ind w:left="-1197" w:hanging="360"/>
      </w:pPr>
    </w:lvl>
    <w:lvl w:ilvl="7" w:tplc="04090019" w:tentative="1">
      <w:start w:val="1"/>
      <w:numFmt w:val="lowerLetter"/>
      <w:lvlText w:val="%8."/>
      <w:lvlJc w:val="left"/>
      <w:pPr>
        <w:tabs>
          <w:tab w:val="num" w:pos="-477"/>
        </w:tabs>
        <w:ind w:left="-477" w:hanging="360"/>
      </w:pPr>
    </w:lvl>
    <w:lvl w:ilvl="8" w:tplc="0409001B" w:tentative="1">
      <w:start w:val="1"/>
      <w:numFmt w:val="lowerRoman"/>
      <w:lvlText w:val="%9."/>
      <w:lvlJc w:val="right"/>
      <w:pPr>
        <w:tabs>
          <w:tab w:val="num" w:pos="243"/>
        </w:tabs>
        <w:ind w:left="243" w:hanging="180"/>
      </w:pPr>
    </w:lvl>
  </w:abstractNum>
  <w:abstractNum w:abstractNumId="25" w15:restartNumberingAfterBreak="0">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1E2188"/>
    <w:multiLevelType w:val="hybridMultilevel"/>
    <w:tmpl w:val="5B3C5F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CF5E3E"/>
    <w:multiLevelType w:val="hybridMultilevel"/>
    <w:tmpl w:val="5DA054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0217D5"/>
    <w:multiLevelType w:val="hybridMultilevel"/>
    <w:tmpl w:val="194E34C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517F52"/>
    <w:multiLevelType w:val="hybridMultilevel"/>
    <w:tmpl w:val="847036D6"/>
    <w:lvl w:ilvl="0" w:tplc="924020D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1015BB"/>
    <w:multiLevelType w:val="hybridMultilevel"/>
    <w:tmpl w:val="DB0A8976"/>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6F5C74"/>
    <w:multiLevelType w:val="multilevel"/>
    <w:tmpl w:val="9800B1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3010182"/>
    <w:multiLevelType w:val="hybridMultilevel"/>
    <w:tmpl w:val="A1D6360C"/>
    <w:lvl w:ilvl="0" w:tplc="DF044B64">
      <w:start w:val="1"/>
      <w:numFmt w:val="bullet"/>
      <w:lvlText w:val="•"/>
      <w:lvlJc w:val="left"/>
      <w:pPr>
        <w:ind w:left="420" w:hanging="420"/>
      </w:pPr>
      <w:rPr>
        <w:rFonts w:ascii="Times New Roman" w:hAnsi="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AD1055"/>
    <w:multiLevelType w:val="hybridMultilevel"/>
    <w:tmpl w:val="87068C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B171EB"/>
    <w:multiLevelType w:val="hybridMultilevel"/>
    <w:tmpl w:val="4CB67574"/>
    <w:lvl w:ilvl="0" w:tplc="0409000F">
      <w:start w:val="1"/>
      <w:numFmt w:val="decimal"/>
      <w:lvlText w:val="%1."/>
      <w:lvlJc w:val="left"/>
      <w:pPr>
        <w:ind w:left="644" w:hanging="360"/>
      </w:pPr>
      <w:rPr>
        <w:rFonts w:hint="default"/>
        <w:i w:val="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B0A310D"/>
    <w:multiLevelType w:val="hybridMultilevel"/>
    <w:tmpl w:val="D7964F2A"/>
    <w:lvl w:ilvl="0" w:tplc="DF044B64">
      <w:start w:val="1"/>
      <w:numFmt w:val="bullet"/>
      <w:lvlText w:val="•"/>
      <w:lvlJc w:val="left"/>
      <w:pPr>
        <w:ind w:left="470" w:hanging="420"/>
      </w:pPr>
      <w:rPr>
        <w:rFonts w:ascii="Times New Roman" w:hAnsi="Times New Roman" w:hint="default"/>
        <w:b/>
        <w:sz w:val="21"/>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1" w15:restartNumberingAfterBreak="0">
    <w:nsid w:val="6C6647C9"/>
    <w:multiLevelType w:val="multilevel"/>
    <w:tmpl w:val="CF32424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1276"/>
        </w:tabs>
        <w:ind w:left="1276" w:hanging="567"/>
      </w:pPr>
      <w:rPr>
        <w:rFonts w:ascii="Arial" w:hAnsi="Arial" w:cs="Arial" w:hint="default"/>
        <w:sz w:val="28"/>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633"/>
        </w:tabs>
        <w:ind w:left="633" w:hanging="360"/>
      </w:pPr>
      <w:rPr>
        <w:rFonts w:ascii="Symbol" w:hAnsi="Symbol" w:hint="default"/>
        <w:b/>
        <w:i w:val="0"/>
        <w:color w:val="auto"/>
        <w:sz w:val="22"/>
      </w:rPr>
    </w:lvl>
    <w:lvl w:ilvl="1" w:tplc="D602B2F4">
      <w:start w:val="1"/>
      <w:numFmt w:val="bullet"/>
      <w:lvlText w:val="o"/>
      <w:lvlJc w:val="left"/>
      <w:pPr>
        <w:tabs>
          <w:tab w:val="num" w:pos="579"/>
        </w:tabs>
        <w:ind w:left="579" w:hanging="360"/>
      </w:pPr>
      <w:rPr>
        <w:rFonts w:ascii="Courier New" w:hAnsi="Courier New" w:cs="Courier New" w:hint="default"/>
      </w:rPr>
    </w:lvl>
    <w:lvl w:ilvl="2" w:tplc="0409001B">
      <w:start w:val="1"/>
      <w:numFmt w:val="bullet"/>
      <w:lvlText w:val=""/>
      <w:lvlJc w:val="left"/>
      <w:pPr>
        <w:tabs>
          <w:tab w:val="num" w:pos="1299"/>
        </w:tabs>
        <w:ind w:left="1299" w:hanging="360"/>
      </w:pPr>
      <w:rPr>
        <w:rFonts w:ascii="Wingdings" w:hAnsi="Wingdings" w:hint="default"/>
      </w:rPr>
    </w:lvl>
    <w:lvl w:ilvl="3" w:tplc="0409000F" w:tentative="1">
      <w:start w:val="1"/>
      <w:numFmt w:val="bullet"/>
      <w:lvlText w:val=""/>
      <w:lvlJc w:val="left"/>
      <w:pPr>
        <w:tabs>
          <w:tab w:val="num" w:pos="2019"/>
        </w:tabs>
        <w:ind w:left="2019" w:hanging="360"/>
      </w:pPr>
      <w:rPr>
        <w:rFonts w:ascii="Symbol" w:hAnsi="Symbol" w:hint="default"/>
      </w:rPr>
    </w:lvl>
    <w:lvl w:ilvl="4" w:tplc="04090019" w:tentative="1">
      <w:start w:val="1"/>
      <w:numFmt w:val="bullet"/>
      <w:lvlText w:val="o"/>
      <w:lvlJc w:val="left"/>
      <w:pPr>
        <w:tabs>
          <w:tab w:val="num" w:pos="2739"/>
        </w:tabs>
        <w:ind w:left="2739" w:hanging="360"/>
      </w:pPr>
      <w:rPr>
        <w:rFonts w:ascii="Courier New" w:hAnsi="Courier New" w:cs="Courier New" w:hint="default"/>
      </w:rPr>
    </w:lvl>
    <w:lvl w:ilvl="5" w:tplc="0409001B" w:tentative="1">
      <w:start w:val="1"/>
      <w:numFmt w:val="bullet"/>
      <w:lvlText w:val=""/>
      <w:lvlJc w:val="left"/>
      <w:pPr>
        <w:tabs>
          <w:tab w:val="num" w:pos="3459"/>
        </w:tabs>
        <w:ind w:left="3459" w:hanging="360"/>
      </w:pPr>
      <w:rPr>
        <w:rFonts w:ascii="Wingdings" w:hAnsi="Wingdings" w:hint="default"/>
      </w:rPr>
    </w:lvl>
    <w:lvl w:ilvl="6" w:tplc="0409000F" w:tentative="1">
      <w:start w:val="1"/>
      <w:numFmt w:val="bullet"/>
      <w:lvlText w:val=""/>
      <w:lvlJc w:val="left"/>
      <w:pPr>
        <w:tabs>
          <w:tab w:val="num" w:pos="4179"/>
        </w:tabs>
        <w:ind w:left="4179" w:hanging="360"/>
      </w:pPr>
      <w:rPr>
        <w:rFonts w:ascii="Symbol" w:hAnsi="Symbol" w:hint="default"/>
      </w:rPr>
    </w:lvl>
    <w:lvl w:ilvl="7" w:tplc="04090019" w:tentative="1">
      <w:start w:val="1"/>
      <w:numFmt w:val="bullet"/>
      <w:lvlText w:val="o"/>
      <w:lvlJc w:val="left"/>
      <w:pPr>
        <w:tabs>
          <w:tab w:val="num" w:pos="4899"/>
        </w:tabs>
        <w:ind w:left="4899" w:hanging="360"/>
      </w:pPr>
      <w:rPr>
        <w:rFonts w:ascii="Courier New" w:hAnsi="Courier New" w:cs="Courier New" w:hint="default"/>
      </w:rPr>
    </w:lvl>
    <w:lvl w:ilvl="8" w:tplc="0409001B" w:tentative="1">
      <w:start w:val="1"/>
      <w:numFmt w:val="bullet"/>
      <w:lvlText w:val=""/>
      <w:lvlJc w:val="left"/>
      <w:pPr>
        <w:tabs>
          <w:tab w:val="num" w:pos="5619"/>
        </w:tabs>
        <w:ind w:left="5619" w:hanging="360"/>
      </w:pPr>
      <w:rPr>
        <w:rFonts w:ascii="Wingdings" w:hAnsi="Wingdings" w:hint="default"/>
      </w:rPr>
    </w:lvl>
  </w:abstractNum>
  <w:abstractNum w:abstractNumId="4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4"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5" w15:restartNumberingAfterBreak="0">
    <w:nsid w:val="757426DF"/>
    <w:multiLevelType w:val="hybridMultilevel"/>
    <w:tmpl w:val="D27C6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B330E9"/>
    <w:multiLevelType w:val="hybridMultilevel"/>
    <w:tmpl w:val="71962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43"/>
  </w:num>
  <w:num w:numId="2">
    <w:abstractNumId w:val="41"/>
  </w:num>
  <w:num w:numId="3">
    <w:abstractNumId w:val="19"/>
  </w:num>
  <w:num w:numId="4">
    <w:abstractNumId w:val="12"/>
  </w:num>
  <w:num w:numId="5">
    <w:abstractNumId w:val="6"/>
  </w:num>
  <w:num w:numId="6">
    <w:abstractNumId w:val="16"/>
  </w:num>
  <w:num w:numId="7">
    <w:abstractNumId w:val="44"/>
  </w:num>
  <w:num w:numId="8">
    <w:abstractNumId w:val="20"/>
  </w:num>
  <w:num w:numId="9">
    <w:abstractNumId w:val="13"/>
  </w:num>
  <w:num w:numId="10">
    <w:abstractNumId w:val="47"/>
  </w:num>
  <w:num w:numId="11">
    <w:abstractNumId w:val="3"/>
  </w:num>
  <w:num w:numId="12">
    <w:abstractNumId w:val="8"/>
  </w:num>
  <w:num w:numId="13">
    <w:abstractNumId w:val="18"/>
  </w:num>
  <w:num w:numId="14">
    <w:abstractNumId w:val="15"/>
  </w:num>
  <w:num w:numId="15">
    <w:abstractNumId w:val="36"/>
  </w:num>
  <w:num w:numId="16">
    <w:abstractNumId w:val="23"/>
  </w:num>
  <w:num w:numId="17">
    <w:abstractNumId w:val="22"/>
  </w:num>
  <w:num w:numId="18">
    <w:abstractNumId w:val="2"/>
  </w:num>
  <w:num w:numId="19">
    <w:abstractNumId w:val="35"/>
  </w:num>
  <w:num w:numId="20">
    <w:abstractNumId w:val="42"/>
  </w:num>
  <w:num w:numId="21">
    <w:abstractNumId w:val="29"/>
  </w:num>
  <w:num w:numId="22">
    <w:abstractNumId w:val="1"/>
  </w:num>
  <w:num w:numId="23">
    <w:abstractNumId w:val="4"/>
  </w:num>
  <w:num w:numId="24">
    <w:abstractNumId w:val="33"/>
  </w:num>
  <w:num w:numId="25">
    <w:abstractNumId w:val="10"/>
  </w:num>
  <w:num w:numId="26">
    <w:abstractNumId w:val="25"/>
  </w:num>
  <w:num w:numId="27">
    <w:abstractNumId w:val="14"/>
  </w:num>
  <w:num w:numId="28">
    <w:abstractNumId w:val="17"/>
  </w:num>
  <w:num w:numId="29">
    <w:abstractNumId w:val="0"/>
  </w:num>
  <w:num w:numId="30">
    <w:abstractNumId w:val="45"/>
  </w:num>
  <w:num w:numId="31">
    <w:abstractNumId w:val="28"/>
  </w:num>
  <w:num w:numId="32">
    <w:abstractNumId w:val="42"/>
  </w:num>
  <w:num w:numId="33">
    <w:abstractNumId w:val="7"/>
  </w:num>
  <w:num w:numId="34">
    <w:abstractNumId w:val="26"/>
  </w:num>
  <w:num w:numId="35">
    <w:abstractNumId w:val="31"/>
  </w:num>
  <w:num w:numId="36">
    <w:abstractNumId w:val="38"/>
  </w:num>
  <w:num w:numId="37">
    <w:abstractNumId w:val="27"/>
  </w:num>
  <w:num w:numId="38">
    <w:abstractNumId w:val="5"/>
  </w:num>
  <w:num w:numId="39">
    <w:abstractNumId w:val="30"/>
  </w:num>
  <w:num w:numId="40">
    <w:abstractNumId w:val="32"/>
  </w:num>
  <w:num w:numId="41">
    <w:abstractNumId w:val="24"/>
  </w:num>
  <w:num w:numId="42">
    <w:abstractNumId w:val="40"/>
  </w:num>
  <w:num w:numId="43">
    <w:abstractNumId w:val="9"/>
  </w:num>
  <w:num w:numId="44">
    <w:abstractNumId w:val="37"/>
  </w:num>
  <w:num w:numId="45">
    <w:abstractNumId w:val="34"/>
  </w:num>
  <w:num w:numId="46">
    <w:abstractNumId w:val="46"/>
  </w:num>
  <w:num w:numId="47">
    <w:abstractNumId w:val="21"/>
  </w:num>
  <w:num w:numId="48">
    <w:abstractNumId w:val="11"/>
  </w:num>
  <w:num w:numId="49">
    <w:abstractNumId w:val="3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122"/>
    <w:rsid w:val="00003900"/>
    <w:rsid w:val="00003DAD"/>
    <w:rsid w:val="0000526E"/>
    <w:rsid w:val="00005307"/>
    <w:rsid w:val="0000585D"/>
    <w:rsid w:val="00006D48"/>
    <w:rsid w:val="0000746F"/>
    <w:rsid w:val="0001111F"/>
    <w:rsid w:val="000121D8"/>
    <w:rsid w:val="00013589"/>
    <w:rsid w:val="00013E09"/>
    <w:rsid w:val="0001435F"/>
    <w:rsid w:val="00015391"/>
    <w:rsid w:val="000153BC"/>
    <w:rsid w:val="00015C84"/>
    <w:rsid w:val="00015FD6"/>
    <w:rsid w:val="00017AD0"/>
    <w:rsid w:val="000202F8"/>
    <w:rsid w:val="00020A67"/>
    <w:rsid w:val="00020F8D"/>
    <w:rsid w:val="000213F9"/>
    <w:rsid w:val="00021B75"/>
    <w:rsid w:val="0002248D"/>
    <w:rsid w:val="0002295B"/>
    <w:rsid w:val="00022A10"/>
    <w:rsid w:val="000233EB"/>
    <w:rsid w:val="00024292"/>
    <w:rsid w:val="0002541F"/>
    <w:rsid w:val="00026CD4"/>
    <w:rsid w:val="00030203"/>
    <w:rsid w:val="000303E4"/>
    <w:rsid w:val="00030C15"/>
    <w:rsid w:val="000314F2"/>
    <w:rsid w:val="000347B8"/>
    <w:rsid w:val="00034F0A"/>
    <w:rsid w:val="00035AB3"/>
    <w:rsid w:val="00035C47"/>
    <w:rsid w:val="00036173"/>
    <w:rsid w:val="000362AC"/>
    <w:rsid w:val="000363F1"/>
    <w:rsid w:val="00037D1D"/>
    <w:rsid w:val="000403E1"/>
    <w:rsid w:val="000406F4"/>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494"/>
    <w:rsid w:val="00063B2C"/>
    <w:rsid w:val="000648E4"/>
    <w:rsid w:val="00065827"/>
    <w:rsid w:val="00066137"/>
    <w:rsid w:val="0006714E"/>
    <w:rsid w:val="000704F5"/>
    <w:rsid w:val="000706D0"/>
    <w:rsid w:val="00070FEF"/>
    <w:rsid w:val="000711D0"/>
    <w:rsid w:val="00071866"/>
    <w:rsid w:val="0007465B"/>
    <w:rsid w:val="00076C4C"/>
    <w:rsid w:val="00077440"/>
    <w:rsid w:val="0008050D"/>
    <w:rsid w:val="00080E86"/>
    <w:rsid w:val="00081AFC"/>
    <w:rsid w:val="0008389D"/>
    <w:rsid w:val="000856C5"/>
    <w:rsid w:val="00085C05"/>
    <w:rsid w:val="00086571"/>
    <w:rsid w:val="000868BB"/>
    <w:rsid w:val="00086D94"/>
    <w:rsid w:val="00087B64"/>
    <w:rsid w:val="00087CF1"/>
    <w:rsid w:val="00091984"/>
    <w:rsid w:val="00091E5B"/>
    <w:rsid w:val="00093257"/>
    <w:rsid w:val="0009375D"/>
    <w:rsid w:val="00094078"/>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1C88"/>
    <w:rsid w:val="000B21A5"/>
    <w:rsid w:val="000B54AF"/>
    <w:rsid w:val="000B5CFA"/>
    <w:rsid w:val="000B5E78"/>
    <w:rsid w:val="000B735A"/>
    <w:rsid w:val="000B7540"/>
    <w:rsid w:val="000B7767"/>
    <w:rsid w:val="000B7828"/>
    <w:rsid w:val="000C02B1"/>
    <w:rsid w:val="000C05A0"/>
    <w:rsid w:val="000C1A48"/>
    <w:rsid w:val="000C4057"/>
    <w:rsid w:val="000C4661"/>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1F98"/>
    <w:rsid w:val="000F27D0"/>
    <w:rsid w:val="000F3EF6"/>
    <w:rsid w:val="000F6A2E"/>
    <w:rsid w:val="000F6F4F"/>
    <w:rsid w:val="000F6FE6"/>
    <w:rsid w:val="000F79D1"/>
    <w:rsid w:val="0010053C"/>
    <w:rsid w:val="0010085A"/>
    <w:rsid w:val="00100F3B"/>
    <w:rsid w:val="0010272B"/>
    <w:rsid w:val="00103C57"/>
    <w:rsid w:val="001042A0"/>
    <w:rsid w:val="00104AFC"/>
    <w:rsid w:val="00106E70"/>
    <w:rsid w:val="00107018"/>
    <w:rsid w:val="0010741C"/>
    <w:rsid w:val="00107AD2"/>
    <w:rsid w:val="00107CAD"/>
    <w:rsid w:val="00107D72"/>
    <w:rsid w:val="00107F58"/>
    <w:rsid w:val="001100A3"/>
    <w:rsid w:val="00111CF7"/>
    <w:rsid w:val="00112A79"/>
    <w:rsid w:val="00112C1A"/>
    <w:rsid w:val="00113B55"/>
    <w:rsid w:val="00113CA2"/>
    <w:rsid w:val="001167E2"/>
    <w:rsid w:val="0011723E"/>
    <w:rsid w:val="0011747F"/>
    <w:rsid w:val="001206AA"/>
    <w:rsid w:val="001239E6"/>
    <w:rsid w:val="001245DA"/>
    <w:rsid w:val="001252A0"/>
    <w:rsid w:val="00125543"/>
    <w:rsid w:val="001257FC"/>
    <w:rsid w:val="00125E61"/>
    <w:rsid w:val="001267B8"/>
    <w:rsid w:val="00126A73"/>
    <w:rsid w:val="00126D72"/>
    <w:rsid w:val="00127BA7"/>
    <w:rsid w:val="00127C6B"/>
    <w:rsid w:val="00130213"/>
    <w:rsid w:val="00130397"/>
    <w:rsid w:val="00133224"/>
    <w:rsid w:val="001335CC"/>
    <w:rsid w:val="00133A6E"/>
    <w:rsid w:val="00133C5F"/>
    <w:rsid w:val="00134F9E"/>
    <w:rsid w:val="00136A6C"/>
    <w:rsid w:val="00137A2D"/>
    <w:rsid w:val="00140008"/>
    <w:rsid w:val="0014008E"/>
    <w:rsid w:val="001401A0"/>
    <w:rsid w:val="00140338"/>
    <w:rsid w:val="00141458"/>
    <w:rsid w:val="00141A0C"/>
    <w:rsid w:val="001424D2"/>
    <w:rsid w:val="001424F8"/>
    <w:rsid w:val="00142775"/>
    <w:rsid w:val="00142AE1"/>
    <w:rsid w:val="001444E2"/>
    <w:rsid w:val="0014524C"/>
    <w:rsid w:val="00147408"/>
    <w:rsid w:val="00147B30"/>
    <w:rsid w:val="00147B9C"/>
    <w:rsid w:val="00150792"/>
    <w:rsid w:val="00152220"/>
    <w:rsid w:val="001532CE"/>
    <w:rsid w:val="00153DA3"/>
    <w:rsid w:val="001542AA"/>
    <w:rsid w:val="00156560"/>
    <w:rsid w:val="00156858"/>
    <w:rsid w:val="00156AE9"/>
    <w:rsid w:val="00156F86"/>
    <w:rsid w:val="00161F06"/>
    <w:rsid w:val="001629A3"/>
    <w:rsid w:val="00163293"/>
    <w:rsid w:val="00164253"/>
    <w:rsid w:val="00164FC8"/>
    <w:rsid w:val="0016554C"/>
    <w:rsid w:val="001662EE"/>
    <w:rsid w:val="00166484"/>
    <w:rsid w:val="001667D0"/>
    <w:rsid w:val="00167B14"/>
    <w:rsid w:val="00167BC8"/>
    <w:rsid w:val="00167C34"/>
    <w:rsid w:val="00167D08"/>
    <w:rsid w:val="00171AE5"/>
    <w:rsid w:val="001736D1"/>
    <w:rsid w:val="00174C61"/>
    <w:rsid w:val="001755B2"/>
    <w:rsid w:val="00181806"/>
    <w:rsid w:val="001821BC"/>
    <w:rsid w:val="00182D24"/>
    <w:rsid w:val="00183AB8"/>
    <w:rsid w:val="00183D2C"/>
    <w:rsid w:val="00184730"/>
    <w:rsid w:val="00184B73"/>
    <w:rsid w:val="00187408"/>
    <w:rsid w:val="00187C58"/>
    <w:rsid w:val="00187D7B"/>
    <w:rsid w:val="00190D82"/>
    <w:rsid w:val="001923AB"/>
    <w:rsid w:val="0019507E"/>
    <w:rsid w:val="001958E4"/>
    <w:rsid w:val="00195CF4"/>
    <w:rsid w:val="001971AE"/>
    <w:rsid w:val="001979F6"/>
    <w:rsid w:val="001A01A6"/>
    <w:rsid w:val="001A047A"/>
    <w:rsid w:val="001A198D"/>
    <w:rsid w:val="001A2372"/>
    <w:rsid w:val="001A2945"/>
    <w:rsid w:val="001A3214"/>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8AE"/>
    <w:rsid w:val="001C3566"/>
    <w:rsid w:val="001C38E9"/>
    <w:rsid w:val="001C3E00"/>
    <w:rsid w:val="001C413E"/>
    <w:rsid w:val="001C4BA7"/>
    <w:rsid w:val="001C4C73"/>
    <w:rsid w:val="001C5893"/>
    <w:rsid w:val="001C630A"/>
    <w:rsid w:val="001C651A"/>
    <w:rsid w:val="001C7241"/>
    <w:rsid w:val="001C7473"/>
    <w:rsid w:val="001D1022"/>
    <w:rsid w:val="001D4223"/>
    <w:rsid w:val="001D5CF0"/>
    <w:rsid w:val="001D5CFE"/>
    <w:rsid w:val="001D671D"/>
    <w:rsid w:val="001D7C54"/>
    <w:rsid w:val="001E03AD"/>
    <w:rsid w:val="001E06C5"/>
    <w:rsid w:val="001E2231"/>
    <w:rsid w:val="001E27A8"/>
    <w:rsid w:val="001E301F"/>
    <w:rsid w:val="001E3B7F"/>
    <w:rsid w:val="001E40F3"/>
    <w:rsid w:val="001E45F3"/>
    <w:rsid w:val="001E4AC2"/>
    <w:rsid w:val="001E6555"/>
    <w:rsid w:val="001F0D74"/>
    <w:rsid w:val="001F1AD9"/>
    <w:rsid w:val="001F3820"/>
    <w:rsid w:val="001F4FD5"/>
    <w:rsid w:val="001F5BFC"/>
    <w:rsid w:val="001F6DD2"/>
    <w:rsid w:val="00201072"/>
    <w:rsid w:val="00201910"/>
    <w:rsid w:val="00202106"/>
    <w:rsid w:val="00202226"/>
    <w:rsid w:val="00203216"/>
    <w:rsid w:val="002060FA"/>
    <w:rsid w:val="00206533"/>
    <w:rsid w:val="00212056"/>
    <w:rsid w:val="002122F0"/>
    <w:rsid w:val="00212E9D"/>
    <w:rsid w:val="0021363F"/>
    <w:rsid w:val="002136C8"/>
    <w:rsid w:val="0021370F"/>
    <w:rsid w:val="00213C41"/>
    <w:rsid w:val="00214676"/>
    <w:rsid w:val="002149B6"/>
    <w:rsid w:val="00215ADF"/>
    <w:rsid w:val="00215FC8"/>
    <w:rsid w:val="00216E2F"/>
    <w:rsid w:val="00217D5C"/>
    <w:rsid w:val="00221176"/>
    <w:rsid w:val="002214D3"/>
    <w:rsid w:val="00221EC3"/>
    <w:rsid w:val="002225D8"/>
    <w:rsid w:val="00222D33"/>
    <w:rsid w:val="00224AD8"/>
    <w:rsid w:val="00225803"/>
    <w:rsid w:val="002258FE"/>
    <w:rsid w:val="00226A0E"/>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8BB"/>
    <w:rsid w:val="00237CAF"/>
    <w:rsid w:val="00237E46"/>
    <w:rsid w:val="00240B84"/>
    <w:rsid w:val="00240CE1"/>
    <w:rsid w:val="00241098"/>
    <w:rsid w:val="00241C12"/>
    <w:rsid w:val="00241C4F"/>
    <w:rsid w:val="00242974"/>
    <w:rsid w:val="00244455"/>
    <w:rsid w:val="00244A47"/>
    <w:rsid w:val="002509F5"/>
    <w:rsid w:val="00252421"/>
    <w:rsid w:val="002525C9"/>
    <w:rsid w:val="00252780"/>
    <w:rsid w:val="0025309D"/>
    <w:rsid w:val="00254120"/>
    <w:rsid w:val="00254DB8"/>
    <w:rsid w:val="002553B3"/>
    <w:rsid w:val="00255424"/>
    <w:rsid w:val="00255492"/>
    <w:rsid w:val="00256928"/>
    <w:rsid w:val="00262018"/>
    <w:rsid w:val="00262C46"/>
    <w:rsid w:val="00262F12"/>
    <w:rsid w:val="00264F3C"/>
    <w:rsid w:val="00264FC7"/>
    <w:rsid w:val="002660F8"/>
    <w:rsid w:val="002664C8"/>
    <w:rsid w:val="002668A1"/>
    <w:rsid w:val="00270DAE"/>
    <w:rsid w:val="00272468"/>
    <w:rsid w:val="00272C1F"/>
    <w:rsid w:val="00273E95"/>
    <w:rsid w:val="00276894"/>
    <w:rsid w:val="00276A9C"/>
    <w:rsid w:val="00277900"/>
    <w:rsid w:val="00281169"/>
    <w:rsid w:val="002811A1"/>
    <w:rsid w:val="002816BC"/>
    <w:rsid w:val="00282754"/>
    <w:rsid w:val="00283143"/>
    <w:rsid w:val="002831C8"/>
    <w:rsid w:val="00285DB9"/>
    <w:rsid w:val="00286797"/>
    <w:rsid w:val="00287689"/>
    <w:rsid w:val="00291F3E"/>
    <w:rsid w:val="00297999"/>
    <w:rsid w:val="00297BA8"/>
    <w:rsid w:val="002A18AF"/>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5732"/>
    <w:rsid w:val="002B63BC"/>
    <w:rsid w:val="002C017B"/>
    <w:rsid w:val="002C050A"/>
    <w:rsid w:val="002C05EB"/>
    <w:rsid w:val="002C3195"/>
    <w:rsid w:val="002C3FB4"/>
    <w:rsid w:val="002C40FE"/>
    <w:rsid w:val="002C4324"/>
    <w:rsid w:val="002C5A70"/>
    <w:rsid w:val="002D0934"/>
    <w:rsid w:val="002D0AE4"/>
    <w:rsid w:val="002D1F9F"/>
    <w:rsid w:val="002D3A30"/>
    <w:rsid w:val="002D4081"/>
    <w:rsid w:val="002D5122"/>
    <w:rsid w:val="002D5CB0"/>
    <w:rsid w:val="002D61A8"/>
    <w:rsid w:val="002D6E51"/>
    <w:rsid w:val="002D773F"/>
    <w:rsid w:val="002D77E2"/>
    <w:rsid w:val="002E0B88"/>
    <w:rsid w:val="002E14B4"/>
    <w:rsid w:val="002E1893"/>
    <w:rsid w:val="002E3FB7"/>
    <w:rsid w:val="002E4EC4"/>
    <w:rsid w:val="002E4F4A"/>
    <w:rsid w:val="002E5210"/>
    <w:rsid w:val="002E569E"/>
    <w:rsid w:val="002E6216"/>
    <w:rsid w:val="002E623B"/>
    <w:rsid w:val="002F113A"/>
    <w:rsid w:val="002F2A63"/>
    <w:rsid w:val="002F2B02"/>
    <w:rsid w:val="002F2F25"/>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B08"/>
    <w:rsid w:val="00332F57"/>
    <w:rsid w:val="00334B32"/>
    <w:rsid w:val="00334D40"/>
    <w:rsid w:val="003367F6"/>
    <w:rsid w:val="0033694C"/>
    <w:rsid w:val="00336C5B"/>
    <w:rsid w:val="00337612"/>
    <w:rsid w:val="0034226F"/>
    <w:rsid w:val="00342659"/>
    <w:rsid w:val="0034329A"/>
    <w:rsid w:val="00343326"/>
    <w:rsid w:val="00345354"/>
    <w:rsid w:val="003453A6"/>
    <w:rsid w:val="003467BC"/>
    <w:rsid w:val="00346D54"/>
    <w:rsid w:val="00346E5D"/>
    <w:rsid w:val="003503AE"/>
    <w:rsid w:val="00350952"/>
    <w:rsid w:val="00350BC9"/>
    <w:rsid w:val="003511E4"/>
    <w:rsid w:val="003518EA"/>
    <w:rsid w:val="00351AB1"/>
    <w:rsid w:val="00352E52"/>
    <w:rsid w:val="00354855"/>
    <w:rsid w:val="00354C43"/>
    <w:rsid w:val="00360644"/>
    <w:rsid w:val="00360A98"/>
    <w:rsid w:val="00360E66"/>
    <w:rsid w:val="00361803"/>
    <w:rsid w:val="00361FE9"/>
    <w:rsid w:val="003633AD"/>
    <w:rsid w:val="00363CDE"/>
    <w:rsid w:val="0036472C"/>
    <w:rsid w:val="0036540E"/>
    <w:rsid w:val="00366AB7"/>
    <w:rsid w:val="003708C7"/>
    <w:rsid w:val="00372A13"/>
    <w:rsid w:val="00372C01"/>
    <w:rsid w:val="003731A3"/>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CB0"/>
    <w:rsid w:val="00390EB1"/>
    <w:rsid w:val="00392BA1"/>
    <w:rsid w:val="00393320"/>
    <w:rsid w:val="00393840"/>
    <w:rsid w:val="00393BEC"/>
    <w:rsid w:val="003A0078"/>
    <w:rsid w:val="003A0BAD"/>
    <w:rsid w:val="003A0CF1"/>
    <w:rsid w:val="003A32DE"/>
    <w:rsid w:val="003A3607"/>
    <w:rsid w:val="003A3F19"/>
    <w:rsid w:val="003A567A"/>
    <w:rsid w:val="003A601E"/>
    <w:rsid w:val="003A6561"/>
    <w:rsid w:val="003A66FA"/>
    <w:rsid w:val="003A7272"/>
    <w:rsid w:val="003A7556"/>
    <w:rsid w:val="003A7FCF"/>
    <w:rsid w:val="003B0EB6"/>
    <w:rsid w:val="003B1D69"/>
    <w:rsid w:val="003B1F5A"/>
    <w:rsid w:val="003B2A8D"/>
    <w:rsid w:val="003B39BC"/>
    <w:rsid w:val="003B3E21"/>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D745D"/>
    <w:rsid w:val="003E1000"/>
    <w:rsid w:val="003E1730"/>
    <w:rsid w:val="003E273E"/>
    <w:rsid w:val="003E3EC0"/>
    <w:rsid w:val="003E4D42"/>
    <w:rsid w:val="003E5186"/>
    <w:rsid w:val="003E6F85"/>
    <w:rsid w:val="003E7874"/>
    <w:rsid w:val="003E7D91"/>
    <w:rsid w:val="003F10B4"/>
    <w:rsid w:val="003F1B94"/>
    <w:rsid w:val="003F253B"/>
    <w:rsid w:val="003F254D"/>
    <w:rsid w:val="003F289F"/>
    <w:rsid w:val="004014E0"/>
    <w:rsid w:val="00401651"/>
    <w:rsid w:val="00402908"/>
    <w:rsid w:val="0040304B"/>
    <w:rsid w:val="00403996"/>
    <w:rsid w:val="00403FA5"/>
    <w:rsid w:val="004051BB"/>
    <w:rsid w:val="00406036"/>
    <w:rsid w:val="004072DB"/>
    <w:rsid w:val="004105F8"/>
    <w:rsid w:val="00410B6E"/>
    <w:rsid w:val="00410E5A"/>
    <w:rsid w:val="00413D1F"/>
    <w:rsid w:val="00414EDC"/>
    <w:rsid w:val="00416A94"/>
    <w:rsid w:val="00416DBF"/>
    <w:rsid w:val="00417217"/>
    <w:rsid w:val="00420C86"/>
    <w:rsid w:val="004224CF"/>
    <w:rsid w:val="0042270A"/>
    <w:rsid w:val="00422CBD"/>
    <w:rsid w:val="00424DB1"/>
    <w:rsid w:val="0042674B"/>
    <w:rsid w:val="00426906"/>
    <w:rsid w:val="00426DE3"/>
    <w:rsid w:val="004310C2"/>
    <w:rsid w:val="004318EB"/>
    <w:rsid w:val="00431CBC"/>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3E9"/>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25A4"/>
    <w:rsid w:val="004A4932"/>
    <w:rsid w:val="004B10DB"/>
    <w:rsid w:val="004B1DB1"/>
    <w:rsid w:val="004B2387"/>
    <w:rsid w:val="004B3910"/>
    <w:rsid w:val="004B4F42"/>
    <w:rsid w:val="004B5F16"/>
    <w:rsid w:val="004B79AC"/>
    <w:rsid w:val="004B7B38"/>
    <w:rsid w:val="004B7BC4"/>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1F45"/>
    <w:rsid w:val="004E203F"/>
    <w:rsid w:val="004E28A5"/>
    <w:rsid w:val="004E352E"/>
    <w:rsid w:val="004E3CFE"/>
    <w:rsid w:val="004E4916"/>
    <w:rsid w:val="004E4D81"/>
    <w:rsid w:val="004E578E"/>
    <w:rsid w:val="004E688F"/>
    <w:rsid w:val="004E6A73"/>
    <w:rsid w:val="004E7310"/>
    <w:rsid w:val="004E7FEA"/>
    <w:rsid w:val="004F02C8"/>
    <w:rsid w:val="004F0454"/>
    <w:rsid w:val="004F0973"/>
    <w:rsid w:val="004F3746"/>
    <w:rsid w:val="004F3865"/>
    <w:rsid w:val="004F4F7E"/>
    <w:rsid w:val="004F545D"/>
    <w:rsid w:val="004F5786"/>
    <w:rsid w:val="004F649A"/>
    <w:rsid w:val="004F668B"/>
    <w:rsid w:val="004F7531"/>
    <w:rsid w:val="00501B4F"/>
    <w:rsid w:val="00501FBC"/>
    <w:rsid w:val="005047D3"/>
    <w:rsid w:val="005077ED"/>
    <w:rsid w:val="00511F17"/>
    <w:rsid w:val="00511F3A"/>
    <w:rsid w:val="00512245"/>
    <w:rsid w:val="00513286"/>
    <w:rsid w:val="00513B64"/>
    <w:rsid w:val="00514072"/>
    <w:rsid w:val="00514183"/>
    <w:rsid w:val="00515354"/>
    <w:rsid w:val="005158F8"/>
    <w:rsid w:val="005160DD"/>
    <w:rsid w:val="0051752B"/>
    <w:rsid w:val="005175AA"/>
    <w:rsid w:val="00520109"/>
    <w:rsid w:val="00521EE9"/>
    <w:rsid w:val="005227F7"/>
    <w:rsid w:val="005240E2"/>
    <w:rsid w:val="005263CD"/>
    <w:rsid w:val="00526706"/>
    <w:rsid w:val="005272E9"/>
    <w:rsid w:val="00531768"/>
    <w:rsid w:val="00531C2C"/>
    <w:rsid w:val="00533D4F"/>
    <w:rsid w:val="00533FE0"/>
    <w:rsid w:val="00534E64"/>
    <w:rsid w:val="00535133"/>
    <w:rsid w:val="00535E82"/>
    <w:rsid w:val="0053618F"/>
    <w:rsid w:val="00537F2F"/>
    <w:rsid w:val="00540726"/>
    <w:rsid w:val="0054144C"/>
    <w:rsid w:val="00541720"/>
    <w:rsid w:val="00542344"/>
    <w:rsid w:val="00542E44"/>
    <w:rsid w:val="00542EEA"/>
    <w:rsid w:val="00543A8F"/>
    <w:rsid w:val="00543CF8"/>
    <w:rsid w:val="00544333"/>
    <w:rsid w:val="0054482B"/>
    <w:rsid w:val="00545336"/>
    <w:rsid w:val="00546399"/>
    <w:rsid w:val="005464D5"/>
    <w:rsid w:val="0054699E"/>
    <w:rsid w:val="00547F5C"/>
    <w:rsid w:val="00550607"/>
    <w:rsid w:val="00550B7B"/>
    <w:rsid w:val="00553592"/>
    <w:rsid w:val="00553594"/>
    <w:rsid w:val="00555C96"/>
    <w:rsid w:val="0055629D"/>
    <w:rsid w:val="00557480"/>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65FD"/>
    <w:rsid w:val="0057669C"/>
    <w:rsid w:val="00577889"/>
    <w:rsid w:val="00577FC7"/>
    <w:rsid w:val="00581127"/>
    <w:rsid w:val="00582166"/>
    <w:rsid w:val="0058244E"/>
    <w:rsid w:val="00582939"/>
    <w:rsid w:val="00582F0E"/>
    <w:rsid w:val="0058397E"/>
    <w:rsid w:val="0058440E"/>
    <w:rsid w:val="005852CD"/>
    <w:rsid w:val="005857B8"/>
    <w:rsid w:val="00586C5D"/>
    <w:rsid w:val="005911BF"/>
    <w:rsid w:val="005912E7"/>
    <w:rsid w:val="0059239E"/>
    <w:rsid w:val="0059406C"/>
    <w:rsid w:val="0059442F"/>
    <w:rsid w:val="00595ED4"/>
    <w:rsid w:val="00596311"/>
    <w:rsid w:val="005966F5"/>
    <w:rsid w:val="0059752F"/>
    <w:rsid w:val="0059777B"/>
    <w:rsid w:val="005A1BFC"/>
    <w:rsid w:val="005A21E7"/>
    <w:rsid w:val="005A21F5"/>
    <w:rsid w:val="005A25E4"/>
    <w:rsid w:val="005A3B3F"/>
    <w:rsid w:val="005A4687"/>
    <w:rsid w:val="005A5440"/>
    <w:rsid w:val="005A5A3D"/>
    <w:rsid w:val="005A6C49"/>
    <w:rsid w:val="005A6F5B"/>
    <w:rsid w:val="005A7261"/>
    <w:rsid w:val="005B0791"/>
    <w:rsid w:val="005B2475"/>
    <w:rsid w:val="005B466A"/>
    <w:rsid w:val="005B49B3"/>
    <w:rsid w:val="005B4CDC"/>
    <w:rsid w:val="005B6034"/>
    <w:rsid w:val="005B61A8"/>
    <w:rsid w:val="005B7CF4"/>
    <w:rsid w:val="005C0BA2"/>
    <w:rsid w:val="005C288D"/>
    <w:rsid w:val="005C5269"/>
    <w:rsid w:val="005C52C9"/>
    <w:rsid w:val="005C6B06"/>
    <w:rsid w:val="005C7470"/>
    <w:rsid w:val="005C7C3C"/>
    <w:rsid w:val="005D0193"/>
    <w:rsid w:val="005D0C91"/>
    <w:rsid w:val="005D20DB"/>
    <w:rsid w:val="005D50B6"/>
    <w:rsid w:val="005D5298"/>
    <w:rsid w:val="005D6185"/>
    <w:rsid w:val="005D61C1"/>
    <w:rsid w:val="005D6278"/>
    <w:rsid w:val="005D7BE6"/>
    <w:rsid w:val="005D7D0B"/>
    <w:rsid w:val="005E072E"/>
    <w:rsid w:val="005E0861"/>
    <w:rsid w:val="005E0B28"/>
    <w:rsid w:val="005E1D16"/>
    <w:rsid w:val="005E2049"/>
    <w:rsid w:val="005E26C2"/>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07588"/>
    <w:rsid w:val="00610E1D"/>
    <w:rsid w:val="006119D6"/>
    <w:rsid w:val="006132F4"/>
    <w:rsid w:val="00615316"/>
    <w:rsid w:val="00615950"/>
    <w:rsid w:val="006178F5"/>
    <w:rsid w:val="00617EC8"/>
    <w:rsid w:val="006203F1"/>
    <w:rsid w:val="00620C29"/>
    <w:rsid w:val="00620E21"/>
    <w:rsid w:val="00621AA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3F2"/>
    <w:rsid w:val="00640649"/>
    <w:rsid w:val="00640932"/>
    <w:rsid w:val="00640B70"/>
    <w:rsid w:val="00641774"/>
    <w:rsid w:val="0064267C"/>
    <w:rsid w:val="00642933"/>
    <w:rsid w:val="00643508"/>
    <w:rsid w:val="0064362B"/>
    <w:rsid w:val="0064365F"/>
    <w:rsid w:val="006443ED"/>
    <w:rsid w:val="00644E39"/>
    <w:rsid w:val="0064636B"/>
    <w:rsid w:val="006464A8"/>
    <w:rsid w:val="006500EE"/>
    <w:rsid w:val="006518A2"/>
    <w:rsid w:val="00652F79"/>
    <w:rsid w:val="00653BE5"/>
    <w:rsid w:val="00654B72"/>
    <w:rsid w:val="00654B7C"/>
    <w:rsid w:val="00655C05"/>
    <w:rsid w:val="00656FD9"/>
    <w:rsid w:val="006572F9"/>
    <w:rsid w:val="00657A14"/>
    <w:rsid w:val="006600AE"/>
    <w:rsid w:val="00660B1E"/>
    <w:rsid w:val="006613C2"/>
    <w:rsid w:val="00661A5E"/>
    <w:rsid w:val="00662E30"/>
    <w:rsid w:val="00663835"/>
    <w:rsid w:val="00664333"/>
    <w:rsid w:val="006646CC"/>
    <w:rsid w:val="006647D6"/>
    <w:rsid w:val="00665200"/>
    <w:rsid w:val="00665356"/>
    <w:rsid w:val="00665406"/>
    <w:rsid w:val="006663B5"/>
    <w:rsid w:val="006676FB"/>
    <w:rsid w:val="00667C57"/>
    <w:rsid w:val="00670033"/>
    <w:rsid w:val="00670678"/>
    <w:rsid w:val="00670C68"/>
    <w:rsid w:val="00670DFF"/>
    <w:rsid w:val="00671413"/>
    <w:rsid w:val="006726AC"/>
    <w:rsid w:val="0067341A"/>
    <w:rsid w:val="0067467D"/>
    <w:rsid w:val="00676179"/>
    <w:rsid w:val="00676F5D"/>
    <w:rsid w:val="006800A5"/>
    <w:rsid w:val="00680D01"/>
    <w:rsid w:val="0068207F"/>
    <w:rsid w:val="00682396"/>
    <w:rsid w:val="00682E27"/>
    <w:rsid w:val="00682EEA"/>
    <w:rsid w:val="006837B5"/>
    <w:rsid w:val="00683B81"/>
    <w:rsid w:val="00683E49"/>
    <w:rsid w:val="0068464E"/>
    <w:rsid w:val="00685606"/>
    <w:rsid w:val="00686850"/>
    <w:rsid w:val="006871B2"/>
    <w:rsid w:val="006905BB"/>
    <w:rsid w:val="006912B6"/>
    <w:rsid w:val="00691BA6"/>
    <w:rsid w:val="0069218F"/>
    <w:rsid w:val="006948EA"/>
    <w:rsid w:val="00695426"/>
    <w:rsid w:val="006963D6"/>
    <w:rsid w:val="006963F5"/>
    <w:rsid w:val="006974A0"/>
    <w:rsid w:val="00697B41"/>
    <w:rsid w:val="006A00CA"/>
    <w:rsid w:val="006A1202"/>
    <w:rsid w:val="006A26F8"/>
    <w:rsid w:val="006A4D02"/>
    <w:rsid w:val="006A697D"/>
    <w:rsid w:val="006B0717"/>
    <w:rsid w:val="006B0737"/>
    <w:rsid w:val="006B0B2B"/>
    <w:rsid w:val="006B2DBE"/>
    <w:rsid w:val="006B4C70"/>
    <w:rsid w:val="006B55AD"/>
    <w:rsid w:val="006B6528"/>
    <w:rsid w:val="006B6763"/>
    <w:rsid w:val="006C2990"/>
    <w:rsid w:val="006C3387"/>
    <w:rsid w:val="006C3BBB"/>
    <w:rsid w:val="006C4145"/>
    <w:rsid w:val="006C47AE"/>
    <w:rsid w:val="006C5B7B"/>
    <w:rsid w:val="006C624D"/>
    <w:rsid w:val="006C70A4"/>
    <w:rsid w:val="006C777E"/>
    <w:rsid w:val="006D0832"/>
    <w:rsid w:val="006D14BA"/>
    <w:rsid w:val="006D1679"/>
    <w:rsid w:val="006D26D0"/>
    <w:rsid w:val="006D3A00"/>
    <w:rsid w:val="006D3FF0"/>
    <w:rsid w:val="006D560B"/>
    <w:rsid w:val="006D7C6C"/>
    <w:rsid w:val="006D7EFD"/>
    <w:rsid w:val="006E016F"/>
    <w:rsid w:val="006E0BCE"/>
    <w:rsid w:val="006E2066"/>
    <w:rsid w:val="006E42E7"/>
    <w:rsid w:val="006E50F8"/>
    <w:rsid w:val="006E5D1C"/>
    <w:rsid w:val="006E61C2"/>
    <w:rsid w:val="006E6B6C"/>
    <w:rsid w:val="006E70B5"/>
    <w:rsid w:val="006F0F48"/>
    <w:rsid w:val="006F2AFB"/>
    <w:rsid w:val="006F30E0"/>
    <w:rsid w:val="006F781C"/>
    <w:rsid w:val="006F79ED"/>
    <w:rsid w:val="00700D94"/>
    <w:rsid w:val="007037A6"/>
    <w:rsid w:val="00704805"/>
    <w:rsid w:val="00704EE7"/>
    <w:rsid w:val="00706009"/>
    <w:rsid w:val="00707142"/>
    <w:rsid w:val="007072E5"/>
    <w:rsid w:val="00711B24"/>
    <w:rsid w:val="00712D93"/>
    <w:rsid w:val="007143E6"/>
    <w:rsid w:val="00714BF6"/>
    <w:rsid w:val="00715511"/>
    <w:rsid w:val="0071628B"/>
    <w:rsid w:val="00717D35"/>
    <w:rsid w:val="00721E15"/>
    <w:rsid w:val="00724138"/>
    <w:rsid w:val="00724321"/>
    <w:rsid w:val="00724965"/>
    <w:rsid w:val="00724EE9"/>
    <w:rsid w:val="0072530D"/>
    <w:rsid w:val="0072752A"/>
    <w:rsid w:val="00727613"/>
    <w:rsid w:val="007277FF"/>
    <w:rsid w:val="00731FDA"/>
    <w:rsid w:val="007327CA"/>
    <w:rsid w:val="00733904"/>
    <w:rsid w:val="00733A91"/>
    <w:rsid w:val="007342B3"/>
    <w:rsid w:val="007346B4"/>
    <w:rsid w:val="00735EB2"/>
    <w:rsid w:val="00737400"/>
    <w:rsid w:val="0074048B"/>
    <w:rsid w:val="00740FE2"/>
    <w:rsid w:val="007413A0"/>
    <w:rsid w:val="007435C6"/>
    <w:rsid w:val="00743D97"/>
    <w:rsid w:val="00744569"/>
    <w:rsid w:val="00744924"/>
    <w:rsid w:val="007452FD"/>
    <w:rsid w:val="007458EF"/>
    <w:rsid w:val="007467B2"/>
    <w:rsid w:val="00747190"/>
    <w:rsid w:val="00747F11"/>
    <w:rsid w:val="0075037F"/>
    <w:rsid w:val="007526EB"/>
    <w:rsid w:val="007538A7"/>
    <w:rsid w:val="007567D3"/>
    <w:rsid w:val="00761B0E"/>
    <w:rsid w:val="00761B9C"/>
    <w:rsid w:val="00761F4B"/>
    <w:rsid w:val="007623DC"/>
    <w:rsid w:val="007716FC"/>
    <w:rsid w:val="0077344F"/>
    <w:rsid w:val="0077433D"/>
    <w:rsid w:val="00777038"/>
    <w:rsid w:val="0077770C"/>
    <w:rsid w:val="00777B45"/>
    <w:rsid w:val="007802B7"/>
    <w:rsid w:val="00781EB9"/>
    <w:rsid w:val="007821E5"/>
    <w:rsid w:val="00783B42"/>
    <w:rsid w:val="00783C90"/>
    <w:rsid w:val="007844B0"/>
    <w:rsid w:val="00784B70"/>
    <w:rsid w:val="00785315"/>
    <w:rsid w:val="007915EE"/>
    <w:rsid w:val="007926BB"/>
    <w:rsid w:val="00792E35"/>
    <w:rsid w:val="00794CDA"/>
    <w:rsid w:val="00794F2E"/>
    <w:rsid w:val="00794FAF"/>
    <w:rsid w:val="0079594D"/>
    <w:rsid w:val="007961C1"/>
    <w:rsid w:val="00796479"/>
    <w:rsid w:val="007964BD"/>
    <w:rsid w:val="00796D2A"/>
    <w:rsid w:val="007970D4"/>
    <w:rsid w:val="007A03BD"/>
    <w:rsid w:val="007A0CEC"/>
    <w:rsid w:val="007A14EE"/>
    <w:rsid w:val="007A1526"/>
    <w:rsid w:val="007A2CEB"/>
    <w:rsid w:val="007A2F92"/>
    <w:rsid w:val="007A38EB"/>
    <w:rsid w:val="007A55A4"/>
    <w:rsid w:val="007A5908"/>
    <w:rsid w:val="007A755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2592"/>
    <w:rsid w:val="007C2D20"/>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863"/>
    <w:rsid w:val="007F09CE"/>
    <w:rsid w:val="007F0DC5"/>
    <w:rsid w:val="007F1345"/>
    <w:rsid w:val="007F15D5"/>
    <w:rsid w:val="007F1CA3"/>
    <w:rsid w:val="007F3983"/>
    <w:rsid w:val="007F45AA"/>
    <w:rsid w:val="007F4D0E"/>
    <w:rsid w:val="00800148"/>
    <w:rsid w:val="00800B9C"/>
    <w:rsid w:val="00802B4E"/>
    <w:rsid w:val="00803F71"/>
    <w:rsid w:val="008042F5"/>
    <w:rsid w:val="008044AB"/>
    <w:rsid w:val="008047DB"/>
    <w:rsid w:val="0080613C"/>
    <w:rsid w:val="00807224"/>
    <w:rsid w:val="00807FEC"/>
    <w:rsid w:val="0081111D"/>
    <w:rsid w:val="00811CE8"/>
    <w:rsid w:val="00813365"/>
    <w:rsid w:val="00813C4D"/>
    <w:rsid w:val="00813C7F"/>
    <w:rsid w:val="008148C8"/>
    <w:rsid w:val="00815720"/>
    <w:rsid w:val="0081707A"/>
    <w:rsid w:val="00821BE1"/>
    <w:rsid w:val="00822AB7"/>
    <w:rsid w:val="00822E96"/>
    <w:rsid w:val="00823ED2"/>
    <w:rsid w:val="008249B8"/>
    <w:rsid w:val="0082539B"/>
    <w:rsid w:val="0083097D"/>
    <w:rsid w:val="00831A61"/>
    <w:rsid w:val="008327C5"/>
    <w:rsid w:val="00833152"/>
    <w:rsid w:val="00833813"/>
    <w:rsid w:val="00834D3F"/>
    <w:rsid w:val="00835D54"/>
    <w:rsid w:val="00841930"/>
    <w:rsid w:val="00842CB9"/>
    <w:rsid w:val="0084350E"/>
    <w:rsid w:val="008447A1"/>
    <w:rsid w:val="00845249"/>
    <w:rsid w:val="008474C6"/>
    <w:rsid w:val="00847678"/>
    <w:rsid w:val="00847714"/>
    <w:rsid w:val="008501A5"/>
    <w:rsid w:val="0085044A"/>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1D5"/>
    <w:rsid w:val="00876601"/>
    <w:rsid w:val="00877C94"/>
    <w:rsid w:val="00880AAD"/>
    <w:rsid w:val="00882EEC"/>
    <w:rsid w:val="00883293"/>
    <w:rsid w:val="00883A6D"/>
    <w:rsid w:val="00883AA5"/>
    <w:rsid w:val="00883E68"/>
    <w:rsid w:val="008845EF"/>
    <w:rsid w:val="00891094"/>
    <w:rsid w:val="00892803"/>
    <w:rsid w:val="00893601"/>
    <w:rsid w:val="00893A7E"/>
    <w:rsid w:val="008955DA"/>
    <w:rsid w:val="00895BF4"/>
    <w:rsid w:val="008A064D"/>
    <w:rsid w:val="008A1A41"/>
    <w:rsid w:val="008A1AC1"/>
    <w:rsid w:val="008A5382"/>
    <w:rsid w:val="008A5816"/>
    <w:rsid w:val="008A5FC3"/>
    <w:rsid w:val="008A6C4B"/>
    <w:rsid w:val="008B0487"/>
    <w:rsid w:val="008B04B7"/>
    <w:rsid w:val="008B08A2"/>
    <w:rsid w:val="008B1003"/>
    <w:rsid w:val="008B3C9F"/>
    <w:rsid w:val="008B5579"/>
    <w:rsid w:val="008B6355"/>
    <w:rsid w:val="008C00AC"/>
    <w:rsid w:val="008C0FB0"/>
    <w:rsid w:val="008C126C"/>
    <w:rsid w:val="008C18E9"/>
    <w:rsid w:val="008C2A6A"/>
    <w:rsid w:val="008C300D"/>
    <w:rsid w:val="008C3A95"/>
    <w:rsid w:val="008C4A4D"/>
    <w:rsid w:val="008C4DC4"/>
    <w:rsid w:val="008C6467"/>
    <w:rsid w:val="008C7E71"/>
    <w:rsid w:val="008C7E85"/>
    <w:rsid w:val="008D12CE"/>
    <w:rsid w:val="008D2A44"/>
    <w:rsid w:val="008D407B"/>
    <w:rsid w:val="008D50F9"/>
    <w:rsid w:val="008D5B46"/>
    <w:rsid w:val="008D5C62"/>
    <w:rsid w:val="008D647C"/>
    <w:rsid w:val="008E104C"/>
    <w:rsid w:val="008E20DF"/>
    <w:rsid w:val="008E2389"/>
    <w:rsid w:val="008E3DE2"/>
    <w:rsid w:val="008E3F01"/>
    <w:rsid w:val="008E4816"/>
    <w:rsid w:val="008E5767"/>
    <w:rsid w:val="008E5E09"/>
    <w:rsid w:val="008E6BFF"/>
    <w:rsid w:val="008E79C8"/>
    <w:rsid w:val="008E7CF3"/>
    <w:rsid w:val="008F2109"/>
    <w:rsid w:val="008F30B9"/>
    <w:rsid w:val="008F31B4"/>
    <w:rsid w:val="008F5571"/>
    <w:rsid w:val="008F6C9E"/>
    <w:rsid w:val="00900198"/>
    <w:rsid w:val="00901039"/>
    <w:rsid w:val="00901B51"/>
    <w:rsid w:val="0090268C"/>
    <w:rsid w:val="00903A8E"/>
    <w:rsid w:val="00903BF0"/>
    <w:rsid w:val="00903D2A"/>
    <w:rsid w:val="00904080"/>
    <w:rsid w:val="00905292"/>
    <w:rsid w:val="0090610E"/>
    <w:rsid w:val="009077AA"/>
    <w:rsid w:val="00907C9E"/>
    <w:rsid w:val="00911061"/>
    <w:rsid w:val="0091291A"/>
    <w:rsid w:val="00914C35"/>
    <w:rsid w:val="00914FFE"/>
    <w:rsid w:val="0091575C"/>
    <w:rsid w:val="009159FB"/>
    <w:rsid w:val="00915DE2"/>
    <w:rsid w:val="0091604B"/>
    <w:rsid w:val="009173C4"/>
    <w:rsid w:val="00917C91"/>
    <w:rsid w:val="00920D83"/>
    <w:rsid w:val="0092276C"/>
    <w:rsid w:val="009259DE"/>
    <w:rsid w:val="00926543"/>
    <w:rsid w:val="00926D63"/>
    <w:rsid w:val="00930600"/>
    <w:rsid w:val="00931E5C"/>
    <w:rsid w:val="0093234C"/>
    <w:rsid w:val="00932B26"/>
    <w:rsid w:val="00933125"/>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477A"/>
    <w:rsid w:val="00975096"/>
    <w:rsid w:val="00975A10"/>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488"/>
    <w:rsid w:val="009C45A9"/>
    <w:rsid w:val="009C5B71"/>
    <w:rsid w:val="009C6644"/>
    <w:rsid w:val="009D1899"/>
    <w:rsid w:val="009D1912"/>
    <w:rsid w:val="009D1EF2"/>
    <w:rsid w:val="009D2166"/>
    <w:rsid w:val="009D2AD8"/>
    <w:rsid w:val="009D4BB3"/>
    <w:rsid w:val="009D4DB9"/>
    <w:rsid w:val="009D4DBF"/>
    <w:rsid w:val="009D5255"/>
    <w:rsid w:val="009D6032"/>
    <w:rsid w:val="009D60A4"/>
    <w:rsid w:val="009D69AD"/>
    <w:rsid w:val="009E1BA7"/>
    <w:rsid w:val="009E2526"/>
    <w:rsid w:val="009E26AB"/>
    <w:rsid w:val="009E2BD6"/>
    <w:rsid w:val="009E44DB"/>
    <w:rsid w:val="009E6B96"/>
    <w:rsid w:val="009E70CB"/>
    <w:rsid w:val="009F1C34"/>
    <w:rsid w:val="009F2C2D"/>
    <w:rsid w:val="009F3358"/>
    <w:rsid w:val="009F3534"/>
    <w:rsid w:val="009F3A23"/>
    <w:rsid w:val="009F3B53"/>
    <w:rsid w:val="009F46AD"/>
    <w:rsid w:val="009F53B8"/>
    <w:rsid w:val="009F5FDE"/>
    <w:rsid w:val="009F676A"/>
    <w:rsid w:val="009F6B51"/>
    <w:rsid w:val="009F6E3C"/>
    <w:rsid w:val="00A0632E"/>
    <w:rsid w:val="00A1002D"/>
    <w:rsid w:val="00A11621"/>
    <w:rsid w:val="00A11922"/>
    <w:rsid w:val="00A136A1"/>
    <w:rsid w:val="00A14D4D"/>
    <w:rsid w:val="00A15F3E"/>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9F5"/>
    <w:rsid w:val="00A41EAC"/>
    <w:rsid w:val="00A422A2"/>
    <w:rsid w:val="00A42643"/>
    <w:rsid w:val="00A42EFE"/>
    <w:rsid w:val="00A433E2"/>
    <w:rsid w:val="00A43FD1"/>
    <w:rsid w:val="00A44A4E"/>
    <w:rsid w:val="00A46582"/>
    <w:rsid w:val="00A465BE"/>
    <w:rsid w:val="00A46670"/>
    <w:rsid w:val="00A47640"/>
    <w:rsid w:val="00A51F0A"/>
    <w:rsid w:val="00A5232A"/>
    <w:rsid w:val="00A52372"/>
    <w:rsid w:val="00A52655"/>
    <w:rsid w:val="00A52F6A"/>
    <w:rsid w:val="00A54AFE"/>
    <w:rsid w:val="00A559FC"/>
    <w:rsid w:val="00A55D97"/>
    <w:rsid w:val="00A57084"/>
    <w:rsid w:val="00A577D7"/>
    <w:rsid w:val="00A607CC"/>
    <w:rsid w:val="00A60D6A"/>
    <w:rsid w:val="00A61A8E"/>
    <w:rsid w:val="00A62F60"/>
    <w:rsid w:val="00A64A13"/>
    <w:rsid w:val="00A65832"/>
    <w:rsid w:val="00A66693"/>
    <w:rsid w:val="00A66D93"/>
    <w:rsid w:val="00A66FC8"/>
    <w:rsid w:val="00A7116E"/>
    <w:rsid w:val="00A73AC8"/>
    <w:rsid w:val="00A74F57"/>
    <w:rsid w:val="00A754AB"/>
    <w:rsid w:val="00A7589D"/>
    <w:rsid w:val="00A766FF"/>
    <w:rsid w:val="00A77127"/>
    <w:rsid w:val="00A77F20"/>
    <w:rsid w:val="00A81866"/>
    <w:rsid w:val="00A81B2B"/>
    <w:rsid w:val="00A81C90"/>
    <w:rsid w:val="00A83BFD"/>
    <w:rsid w:val="00A858F5"/>
    <w:rsid w:val="00A860E8"/>
    <w:rsid w:val="00A86C05"/>
    <w:rsid w:val="00A878C3"/>
    <w:rsid w:val="00A87F81"/>
    <w:rsid w:val="00A902A0"/>
    <w:rsid w:val="00A9094C"/>
    <w:rsid w:val="00A91149"/>
    <w:rsid w:val="00A91B9B"/>
    <w:rsid w:val="00A92BF4"/>
    <w:rsid w:val="00A94443"/>
    <w:rsid w:val="00A94E39"/>
    <w:rsid w:val="00A95720"/>
    <w:rsid w:val="00A95D20"/>
    <w:rsid w:val="00A97FD2"/>
    <w:rsid w:val="00AA2C93"/>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C77BF"/>
    <w:rsid w:val="00AD2858"/>
    <w:rsid w:val="00AD3336"/>
    <w:rsid w:val="00AD4F86"/>
    <w:rsid w:val="00AE0372"/>
    <w:rsid w:val="00AE120D"/>
    <w:rsid w:val="00AE19E7"/>
    <w:rsid w:val="00AE1E88"/>
    <w:rsid w:val="00AE439E"/>
    <w:rsid w:val="00AE55D9"/>
    <w:rsid w:val="00AE5BC8"/>
    <w:rsid w:val="00AE5C1C"/>
    <w:rsid w:val="00AE698A"/>
    <w:rsid w:val="00AE7C99"/>
    <w:rsid w:val="00AF0065"/>
    <w:rsid w:val="00AF0ED9"/>
    <w:rsid w:val="00AF1572"/>
    <w:rsid w:val="00AF3B36"/>
    <w:rsid w:val="00AF424F"/>
    <w:rsid w:val="00AF465D"/>
    <w:rsid w:val="00AF4D1B"/>
    <w:rsid w:val="00AF7022"/>
    <w:rsid w:val="00AF76B9"/>
    <w:rsid w:val="00B003EE"/>
    <w:rsid w:val="00B02A87"/>
    <w:rsid w:val="00B033A1"/>
    <w:rsid w:val="00B03977"/>
    <w:rsid w:val="00B076FE"/>
    <w:rsid w:val="00B079B1"/>
    <w:rsid w:val="00B10F80"/>
    <w:rsid w:val="00B1107B"/>
    <w:rsid w:val="00B11ABF"/>
    <w:rsid w:val="00B14552"/>
    <w:rsid w:val="00B14877"/>
    <w:rsid w:val="00B15D8F"/>
    <w:rsid w:val="00B16099"/>
    <w:rsid w:val="00B17DFB"/>
    <w:rsid w:val="00B21B7D"/>
    <w:rsid w:val="00B224DC"/>
    <w:rsid w:val="00B249BF"/>
    <w:rsid w:val="00B26A0B"/>
    <w:rsid w:val="00B26D2C"/>
    <w:rsid w:val="00B300CD"/>
    <w:rsid w:val="00B30665"/>
    <w:rsid w:val="00B3082F"/>
    <w:rsid w:val="00B309EA"/>
    <w:rsid w:val="00B318B1"/>
    <w:rsid w:val="00B3235D"/>
    <w:rsid w:val="00B330D8"/>
    <w:rsid w:val="00B34D53"/>
    <w:rsid w:val="00B34F3E"/>
    <w:rsid w:val="00B35B32"/>
    <w:rsid w:val="00B36878"/>
    <w:rsid w:val="00B36D52"/>
    <w:rsid w:val="00B3775B"/>
    <w:rsid w:val="00B43287"/>
    <w:rsid w:val="00B45888"/>
    <w:rsid w:val="00B468AB"/>
    <w:rsid w:val="00B46F22"/>
    <w:rsid w:val="00B47228"/>
    <w:rsid w:val="00B47551"/>
    <w:rsid w:val="00B47804"/>
    <w:rsid w:val="00B479ED"/>
    <w:rsid w:val="00B50BBA"/>
    <w:rsid w:val="00B51BDB"/>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0C2"/>
    <w:rsid w:val="00B71401"/>
    <w:rsid w:val="00B720D2"/>
    <w:rsid w:val="00B72235"/>
    <w:rsid w:val="00B72477"/>
    <w:rsid w:val="00B741FF"/>
    <w:rsid w:val="00B76EB4"/>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0F7"/>
    <w:rsid w:val="00B92411"/>
    <w:rsid w:val="00B93111"/>
    <w:rsid w:val="00B93909"/>
    <w:rsid w:val="00B97052"/>
    <w:rsid w:val="00BA0D93"/>
    <w:rsid w:val="00BA3653"/>
    <w:rsid w:val="00BA3703"/>
    <w:rsid w:val="00BA3B15"/>
    <w:rsid w:val="00BA4845"/>
    <w:rsid w:val="00BA558D"/>
    <w:rsid w:val="00BA5F8B"/>
    <w:rsid w:val="00BA674C"/>
    <w:rsid w:val="00BA710E"/>
    <w:rsid w:val="00BA7BD1"/>
    <w:rsid w:val="00BB0AC3"/>
    <w:rsid w:val="00BB13AC"/>
    <w:rsid w:val="00BB15F0"/>
    <w:rsid w:val="00BB23E7"/>
    <w:rsid w:val="00BB2E23"/>
    <w:rsid w:val="00BB2FB6"/>
    <w:rsid w:val="00BB50FB"/>
    <w:rsid w:val="00BB5AC3"/>
    <w:rsid w:val="00BB6677"/>
    <w:rsid w:val="00BB7295"/>
    <w:rsid w:val="00BC057D"/>
    <w:rsid w:val="00BC0D17"/>
    <w:rsid w:val="00BC1DE0"/>
    <w:rsid w:val="00BC3119"/>
    <w:rsid w:val="00BC3998"/>
    <w:rsid w:val="00BC39E0"/>
    <w:rsid w:val="00BC47FB"/>
    <w:rsid w:val="00BC792A"/>
    <w:rsid w:val="00BD066C"/>
    <w:rsid w:val="00BD21AF"/>
    <w:rsid w:val="00BD2D7E"/>
    <w:rsid w:val="00BD31AC"/>
    <w:rsid w:val="00BD322E"/>
    <w:rsid w:val="00BD4CD4"/>
    <w:rsid w:val="00BD5A8D"/>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AF3"/>
    <w:rsid w:val="00BE7D3C"/>
    <w:rsid w:val="00BF0ECE"/>
    <w:rsid w:val="00BF21A4"/>
    <w:rsid w:val="00BF318D"/>
    <w:rsid w:val="00BF34AF"/>
    <w:rsid w:val="00BF4DE9"/>
    <w:rsid w:val="00BF5E24"/>
    <w:rsid w:val="00BF784A"/>
    <w:rsid w:val="00BF7BB7"/>
    <w:rsid w:val="00BF7EB2"/>
    <w:rsid w:val="00C00732"/>
    <w:rsid w:val="00C0211E"/>
    <w:rsid w:val="00C029D7"/>
    <w:rsid w:val="00C02A5C"/>
    <w:rsid w:val="00C02B59"/>
    <w:rsid w:val="00C03308"/>
    <w:rsid w:val="00C0480A"/>
    <w:rsid w:val="00C07666"/>
    <w:rsid w:val="00C07B2C"/>
    <w:rsid w:val="00C1133C"/>
    <w:rsid w:val="00C12067"/>
    <w:rsid w:val="00C129E3"/>
    <w:rsid w:val="00C132FE"/>
    <w:rsid w:val="00C1365A"/>
    <w:rsid w:val="00C13ECE"/>
    <w:rsid w:val="00C1457E"/>
    <w:rsid w:val="00C147B5"/>
    <w:rsid w:val="00C14E37"/>
    <w:rsid w:val="00C1579A"/>
    <w:rsid w:val="00C16041"/>
    <w:rsid w:val="00C160B5"/>
    <w:rsid w:val="00C172AC"/>
    <w:rsid w:val="00C21554"/>
    <w:rsid w:val="00C21D5A"/>
    <w:rsid w:val="00C22BE3"/>
    <w:rsid w:val="00C239F9"/>
    <w:rsid w:val="00C23F0F"/>
    <w:rsid w:val="00C254B6"/>
    <w:rsid w:val="00C2559C"/>
    <w:rsid w:val="00C2627D"/>
    <w:rsid w:val="00C26392"/>
    <w:rsid w:val="00C269D3"/>
    <w:rsid w:val="00C27170"/>
    <w:rsid w:val="00C27E78"/>
    <w:rsid w:val="00C30470"/>
    <w:rsid w:val="00C31CB4"/>
    <w:rsid w:val="00C344D5"/>
    <w:rsid w:val="00C34773"/>
    <w:rsid w:val="00C36371"/>
    <w:rsid w:val="00C36D5D"/>
    <w:rsid w:val="00C37E9B"/>
    <w:rsid w:val="00C400E7"/>
    <w:rsid w:val="00C40A03"/>
    <w:rsid w:val="00C4100E"/>
    <w:rsid w:val="00C41131"/>
    <w:rsid w:val="00C435FC"/>
    <w:rsid w:val="00C46013"/>
    <w:rsid w:val="00C46A9F"/>
    <w:rsid w:val="00C47441"/>
    <w:rsid w:val="00C51098"/>
    <w:rsid w:val="00C529C9"/>
    <w:rsid w:val="00C5308A"/>
    <w:rsid w:val="00C53655"/>
    <w:rsid w:val="00C53B87"/>
    <w:rsid w:val="00C555CA"/>
    <w:rsid w:val="00C5713E"/>
    <w:rsid w:val="00C5779A"/>
    <w:rsid w:val="00C57DFA"/>
    <w:rsid w:val="00C60852"/>
    <w:rsid w:val="00C612BA"/>
    <w:rsid w:val="00C624C3"/>
    <w:rsid w:val="00C63609"/>
    <w:rsid w:val="00C64574"/>
    <w:rsid w:val="00C65571"/>
    <w:rsid w:val="00C66C76"/>
    <w:rsid w:val="00C67F8D"/>
    <w:rsid w:val="00C702C0"/>
    <w:rsid w:val="00C70CF9"/>
    <w:rsid w:val="00C71568"/>
    <w:rsid w:val="00C72107"/>
    <w:rsid w:val="00C721B3"/>
    <w:rsid w:val="00C72688"/>
    <w:rsid w:val="00C73616"/>
    <w:rsid w:val="00C73716"/>
    <w:rsid w:val="00C73F5F"/>
    <w:rsid w:val="00C746EA"/>
    <w:rsid w:val="00C74F40"/>
    <w:rsid w:val="00C7566A"/>
    <w:rsid w:val="00C758CE"/>
    <w:rsid w:val="00C75B14"/>
    <w:rsid w:val="00C76CA9"/>
    <w:rsid w:val="00C76D87"/>
    <w:rsid w:val="00C76EA7"/>
    <w:rsid w:val="00C77452"/>
    <w:rsid w:val="00C801D4"/>
    <w:rsid w:val="00C80EF0"/>
    <w:rsid w:val="00C826AF"/>
    <w:rsid w:val="00C82BB3"/>
    <w:rsid w:val="00C834BE"/>
    <w:rsid w:val="00C84749"/>
    <w:rsid w:val="00C848BB"/>
    <w:rsid w:val="00C85491"/>
    <w:rsid w:val="00C85807"/>
    <w:rsid w:val="00C87348"/>
    <w:rsid w:val="00C8799C"/>
    <w:rsid w:val="00C87E97"/>
    <w:rsid w:val="00C87EC8"/>
    <w:rsid w:val="00C9167C"/>
    <w:rsid w:val="00C91CB1"/>
    <w:rsid w:val="00C92854"/>
    <w:rsid w:val="00C93FA1"/>
    <w:rsid w:val="00C9471A"/>
    <w:rsid w:val="00C94C28"/>
    <w:rsid w:val="00C958AD"/>
    <w:rsid w:val="00C95C44"/>
    <w:rsid w:val="00C96643"/>
    <w:rsid w:val="00CA0FB5"/>
    <w:rsid w:val="00CA14F1"/>
    <w:rsid w:val="00CA2060"/>
    <w:rsid w:val="00CA2EDB"/>
    <w:rsid w:val="00CA5534"/>
    <w:rsid w:val="00CA5A7C"/>
    <w:rsid w:val="00CA6741"/>
    <w:rsid w:val="00CA76FC"/>
    <w:rsid w:val="00CB06EA"/>
    <w:rsid w:val="00CB0F89"/>
    <w:rsid w:val="00CB267F"/>
    <w:rsid w:val="00CB33FB"/>
    <w:rsid w:val="00CB6A3E"/>
    <w:rsid w:val="00CB743B"/>
    <w:rsid w:val="00CC0BFE"/>
    <w:rsid w:val="00CC2092"/>
    <w:rsid w:val="00CC2406"/>
    <w:rsid w:val="00CC2C60"/>
    <w:rsid w:val="00CC3BCA"/>
    <w:rsid w:val="00CC4851"/>
    <w:rsid w:val="00CC5453"/>
    <w:rsid w:val="00CC5736"/>
    <w:rsid w:val="00CC5A57"/>
    <w:rsid w:val="00CC6624"/>
    <w:rsid w:val="00CC6716"/>
    <w:rsid w:val="00CC69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437"/>
    <w:rsid w:val="00D0097C"/>
    <w:rsid w:val="00D0098A"/>
    <w:rsid w:val="00D01688"/>
    <w:rsid w:val="00D01901"/>
    <w:rsid w:val="00D01DA2"/>
    <w:rsid w:val="00D02547"/>
    <w:rsid w:val="00D03AEF"/>
    <w:rsid w:val="00D0550E"/>
    <w:rsid w:val="00D0573E"/>
    <w:rsid w:val="00D1038C"/>
    <w:rsid w:val="00D11640"/>
    <w:rsid w:val="00D11AD9"/>
    <w:rsid w:val="00D1278C"/>
    <w:rsid w:val="00D12AFD"/>
    <w:rsid w:val="00D13280"/>
    <w:rsid w:val="00D1426D"/>
    <w:rsid w:val="00D149DB"/>
    <w:rsid w:val="00D1578E"/>
    <w:rsid w:val="00D16FB9"/>
    <w:rsid w:val="00D208F5"/>
    <w:rsid w:val="00D209C0"/>
    <w:rsid w:val="00D22311"/>
    <w:rsid w:val="00D22583"/>
    <w:rsid w:val="00D24737"/>
    <w:rsid w:val="00D253CA"/>
    <w:rsid w:val="00D25988"/>
    <w:rsid w:val="00D25FBF"/>
    <w:rsid w:val="00D31BF6"/>
    <w:rsid w:val="00D31E88"/>
    <w:rsid w:val="00D32CED"/>
    <w:rsid w:val="00D339C4"/>
    <w:rsid w:val="00D339D9"/>
    <w:rsid w:val="00D33A4D"/>
    <w:rsid w:val="00D33B19"/>
    <w:rsid w:val="00D33CC4"/>
    <w:rsid w:val="00D3449C"/>
    <w:rsid w:val="00D345C9"/>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1F6"/>
    <w:rsid w:val="00D55C17"/>
    <w:rsid w:val="00D579F5"/>
    <w:rsid w:val="00D57EF6"/>
    <w:rsid w:val="00D60061"/>
    <w:rsid w:val="00D601D9"/>
    <w:rsid w:val="00D603FB"/>
    <w:rsid w:val="00D609A7"/>
    <w:rsid w:val="00D60D3C"/>
    <w:rsid w:val="00D6183E"/>
    <w:rsid w:val="00D61A37"/>
    <w:rsid w:val="00D63D49"/>
    <w:rsid w:val="00D63DBD"/>
    <w:rsid w:val="00D63FCD"/>
    <w:rsid w:val="00D66CB9"/>
    <w:rsid w:val="00D67620"/>
    <w:rsid w:val="00D702ED"/>
    <w:rsid w:val="00D71F87"/>
    <w:rsid w:val="00D729D4"/>
    <w:rsid w:val="00D738C3"/>
    <w:rsid w:val="00D73EEA"/>
    <w:rsid w:val="00D74A6B"/>
    <w:rsid w:val="00D74DA1"/>
    <w:rsid w:val="00D7563D"/>
    <w:rsid w:val="00D75FD2"/>
    <w:rsid w:val="00D76431"/>
    <w:rsid w:val="00D808DF"/>
    <w:rsid w:val="00D809E1"/>
    <w:rsid w:val="00D81A15"/>
    <w:rsid w:val="00D81A35"/>
    <w:rsid w:val="00D83417"/>
    <w:rsid w:val="00D83736"/>
    <w:rsid w:val="00D9164D"/>
    <w:rsid w:val="00D9229F"/>
    <w:rsid w:val="00D937C4"/>
    <w:rsid w:val="00D9693C"/>
    <w:rsid w:val="00D97AF6"/>
    <w:rsid w:val="00DA046C"/>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6F6C"/>
    <w:rsid w:val="00DC7DB4"/>
    <w:rsid w:val="00DD0853"/>
    <w:rsid w:val="00DD1460"/>
    <w:rsid w:val="00DD1ACF"/>
    <w:rsid w:val="00DD200A"/>
    <w:rsid w:val="00DD2558"/>
    <w:rsid w:val="00DD25D6"/>
    <w:rsid w:val="00DD3260"/>
    <w:rsid w:val="00DD4C9D"/>
    <w:rsid w:val="00DD4CAC"/>
    <w:rsid w:val="00DD53CB"/>
    <w:rsid w:val="00DD5710"/>
    <w:rsid w:val="00DD68F3"/>
    <w:rsid w:val="00DD6DD1"/>
    <w:rsid w:val="00DD73EC"/>
    <w:rsid w:val="00DE0DD5"/>
    <w:rsid w:val="00DE0FDC"/>
    <w:rsid w:val="00DE2AD3"/>
    <w:rsid w:val="00DE2F72"/>
    <w:rsid w:val="00DE3CB4"/>
    <w:rsid w:val="00DE4182"/>
    <w:rsid w:val="00DE5186"/>
    <w:rsid w:val="00DE5CE7"/>
    <w:rsid w:val="00DE5D8C"/>
    <w:rsid w:val="00DE5D93"/>
    <w:rsid w:val="00DF14BF"/>
    <w:rsid w:val="00DF4684"/>
    <w:rsid w:val="00DF54A7"/>
    <w:rsid w:val="00DF6CD6"/>
    <w:rsid w:val="00DF7AE5"/>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9FB"/>
    <w:rsid w:val="00E20F48"/>
    <w:rsid w:val="00E21828"/>
    <w:rsid w:val="00E231E4"/>
    <w:rsid w:val="00E249EC"/>
    <w:rsid w:val="00E27ACE"/>
    <w:rsid w:val="00E3061E"/>
    <w:rsid w:val="00E30A37"/>
    <w:rsid w:val="00E315E8"/>
    <w:rsid w:val="00E31E4A"/>
    <w:rsid w:val="00E3298A"/>
    <w:rsid w:val="00E33688"/>
    <w:rsid w:val="00E34D3C"/>
    <w:rsid w:val="00E354CA"/>
    <w:rsid w:val="00E35F54"/>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8A5"/>
    <w:rsid w:val="00E53B25"/>
    <w:rsid w:val="00E56086"/>
    <w:rsid w:val="00E57063"/>
    <w:rsid w:val="00E60FB7"/>
    <w:rsid w:val="00E6239E"/>
    <w:rsid w:val="00E62964"/>
    <w:rsid w:val="00E62B3D"/>
    <w:rsid w:val="00E63430"/>
    <w:rsid w:val="00E63742"/>
    <w:rsid w:val="00E63EBE"/>
    <w:rsid w:val="00E63F81"/>
    <w:rsid w:val="00E64816"/>
    <w:rsid w:val="00E64886"/>
    <w:rsid w:val="00E65920"/>
    <w:rsid w:val="00E65EF7"/>
    <w:rsid w:val="00E65FBB"/>
    <w:rsid w:val="00E70A9F"/>
    <w:rsid w:val="00E70EF5"/>
    <w:rsid w:val="00E713C6"/>
    <w:rsid w:val="00E7461F"/>
    <w:rsid w:val="00E74A9D"/>
    <w:rsid w:val="00E75D19"/>
    <w:rsid w:val="00E7601F"/>
    <w:rsid w:val="00E76068"/>
    <w:rsid w:val="00E761E7"/>
    <w:rsid w:val="00E76557"/>
    <w:rsid w:val="00E768BA"/>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95D5F"/>
    <w:rsid w:val="00EA02B5"/>
    <w:rsid w:val="00EA1231"/>
    <w:rsid w:val="00EA4C84"/>
    <w:rsid w:val="00EA530C"/>
    <w:rsid w:val="00EA76EB"/>
    <w:rsid w:val="00EA7ED8"/>
    <w:rsid w:val="00EA7F7A"/>
    <w:rsid w:val="00EB05E2"/>
    <w:rsid w:val="00EB05FE"/>
    <w:rsid w:val="00EB20C7"/>
    <w:rsid w:val="00EB236A"/>
    <w:rsid w:val="00EB3E76"/>
    <w:rsid w:val="00EB4AA2"/>
    <w:rsid w:val="00EB64A1"/>
    <w:rsid w:val="00EC0616"/>
    <w:rsid w:val="00EC0B02"/>
    <w:rsid w:val="00EC0C27"/>
    <w:rsid w:val="00EC127B"/>
    <w:rsid w:val="00EC1AA7"/>
    <w:rsid w:val="00EC1D5A"/>
    <w:rsid w:val="00EC28BB"/>
    <w:rsid w:val="00EC2AD1"/>
    <w:rsid w:val="00EC3157"/>
    <w:rsid w:val="00EC4E50"/>
    <w:rsid w:val="00EC5B01"/>
    <w:rsid w:val="00EC5F8A"/>
    <w:rsid w:val="00EC6396"/>
    <w:rsid w:val="00EC65E7"/>
    <w:rsid w:val="00EC6E8D"/>
    <w:rsid w:val="00ED0814"/>
    <w:rsid w:val="00ED0F11"/>
    <w:rsid w:val="00ED1548"/>
    <w:rsid w:val="00ED163F"/>
    <w:rsid w:val="00ED2524"/>
    <w:rsid w:val="00ED4D80"/>
    <w:rsid w:val="00ED53E0"/>
    <w:rsid w:val="00ED7090"/>
    <w:rsid w:val="00ED7E70"/>
    <w:rsid w:val="00EE00BA"/>
    <w:rsid w:val="00EE0DB8"/>
    <w:rsid w:val="00EE0E1C"/>
    <w:rsid w:val="00EE25A9"/>
    <w:rsid w:val="00EE26DE"/>
    <w:rsid w:val="00EE351D"/>
    <w:rsid w:val="00EE582B"/>
    <w:rsid w:val="00EE5B59"/>
    <w:rsid w:val="00EE6CAC"/>
    <w:rsid w:val="00EE74DF"/>
    <w:rsid w:val="00EF185F"/>
    <w:rsid w:val="00EF651A"/>
    <w:rsid w:val="00EF678F"/>
    <w:rsid w:val="00EF6A71"/>
    <w:rsid w:val="00EF7B68"/>
    <w:rsid w:val="00F0000C"/>
    <w:rsid w:val="00F0259F"/>
    <w:rsid w:val="00F03C74"/>
    <w:rsid w:val="00F045BF"/>
    <w:rsid w:val="00F05050"/>
    <w:rsid w:val="00F10684"/>
    <w:rsid w:val="00F114DC"/>
    <w:rsid w:val="00F115C8"/>
    <w:rsid w:val="00F11995"/>
    <w:rsid w:val="00F11DCC"/>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694"/>
    <w:rsid w:val="00F32B46"/>
    <w:rsid w:val="00F32C44"/>
    <w:rsid w:val="00F33E7C"/>
    <w:rsid w:val="00F340FD"/>
    <w:rsid w:val="00F344A2"/>
    <w:rsid w:val="00F357C4"/>
    <w:rsid w:val="00F357CE"/>
    <w:rsid w:val="00F3646B"/>
    <w:rsid w:val="00F36557"/>
    <w:rsid w:val="00F3767F"/>
    <w:rsid w:val="00F40838"/>
    <w:rsid w:val="00F40CBC"/>
    <w:rsid w:val="00F437DA"/>
    <w:rsid w:val="00F44669"/>
    <w:rsid w:val="00F44BDE"/>
    <w:rsid w:val="00F4530E"/>
    <w:rsid w:val="00F46D95"/>
    <w:rsid w:val="00F47583"/>
    <w:rsid w:val="00F475A3"/>
    <w:rsid w:val="00F47708"/>
    <w:rsid w:val="00F519F7"/>
    <w:rsid w:val="00F51AAC"/>
    <w:rsid w:val="00F528C3"/>
    <w:rsid w:val="00F52AF6"/>
    <w:rsid w:val="00F53E09"/>
    <w:rsid w:val="00F53F26"/>
    <w:rsid w:val="00F54F0F"/>
    <w:rsid w:val="00F565FC"/>
    <w:rsid w:val="00F6031F"/>
    <w:rsid w:val="00F62C03"/>
    <w:rsid w:val="00F62F9E"/>
    <w:rsid w:val="00F63955"/>
    <w:rsid w:val="00F63F0E"/>
    <w:rsid w:val="00F648DE"/>
    <w:rsid w:val="00F65EB3"/>
    <w:rsid w:val="00F66025"/>
    <w:rsid w:val="00F67F48"/>
    <w:rsid w:val="00F71EA1"/>
    <w:rsid w:val="00F725BB"/>
    <w:rsid w:val="00F74A60"/>
    <w:rsid w:val="00F75FBE"/>
    <w:rsid w:val="00F80D60"/>
    <w:rsid w:val="00F80F57"/>
    <w:rsid w:val="00F81EDC"/>
    <w:rsid w:val="00F84060"/>
    <w:rsid w:val="00F84D29"/>
    <w:rsid w:val="00F90916"/>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E73"/>
    <w:rsid w:val="00FB6E5D"/>
    <w:rsid w:val="00FB7570"/>
    <w:rsid w:val="00FB7E2C"/>
    <w:rsid w:val="00FC0646"/>
    <w:rsid w:val="00FC07C4"/>
    <w:rsid w:val="00FC1DC7"/>
    <w:rsid w:val="00FC3630"/>
    <w:rsid w:val="00FC3DCF"/>
    <w:rsid w:val="00FC4213"/>
    <w:rsid w:val="00FD3225"/>
    <w:rsid w:val="00FD3981"/>
    <w:rsid w:val="00FD456C"/>
    <w:rsid w:val="00FD5522"/>
    <w:rsid w:val="00FD5E7D"/>
    <w:rsid w:val="00FD741B"/>
    <w:rsid w:val="00FD76A7"/>
    <w:rsid w:val="00FE18C0"/>
    <w:rsid w:val="00FE1E44"/>
    <w:rsid w:val="00FE29F0"/>
    <w:rsid w:val="00FE2AF2"/>
    <w:rsid w:val="00FE31BF"/>
    <w:rsid w:val="00FE31C7"/>
    <w:rsid w:val="00FE4C2C"/>
    <w:rsid w:val="00FE575B"/>
    <w:rsid w:val="00FE71D0"/>
    <w:rsid w:val="00FE71E2"/>
    <w:rsid w:val="00FF1004"/>
    <w:rsid w:val="00FF20ED"/>
    <w:rsid w:val="00FF2F39"/>
    <w:rsid w:val="00FF30D9"/>
    <w:rsid w:val="00FF3695"/>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6B425E"/>
  <w15:docId w15:val="{CDBF2282-6419-429A-9E44-DEDD94A3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link w:val="2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link w:val="32"/>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rPr>
      <w:lang w:eastAsia="ja-JP"/>
    </w:rPr>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MS Gothic"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1">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5">
    <w:name w:val="Body Text Indent 2"/>
    <w:basedOn w:val="a"/>
    <w:pPr>
      <w:ind w:leftChars="100" w:left="200"/>
    </w:pPr>
    <w:rPr>
      <w:lang w:eastAsia="ja-JP"/>
    </w:rPr>
  </w:style>
  <w:style w:type="paragraph" w:styleId="af3">
    <w:name w:val="Balloon Text"/>
    <w:basedOn w:val="a"/>
    <w:semiHidden/>
    <w:rPr>
      <w:rFonts w:ascii="Arial" w:eastAsia="MS Gothic" w:hAnsi="Arial"/>
      <w:sz w:val="18"/>
      <w:szCs w:val="18"/>
    </w:rPr>
  </w:style>
  <w:style w:type="paragraph" w:styleId="26">
    <w:name w:val="Body Text 2"/>
    <w:basedOn w:val="a"/>
    <w:rPr>
      <w:i/>
      <w:iCs/>
      <w:lang w:eastAsia="ja-JP"/>
    </w:rPr>
  </w:style>
  <w:style w:type="character" w:customStyle="1" w:styleId="a5">
    <w:name w:val="列表 字符"/>
    <w:link w:val="a4"/>
    <w:rsid w:val="00CE017C"/>
    <w:rPr>
      <w:rFonts w:eastAsia="MS Mincho"/>
      <w:lang w:val="en-GB" w:eastAsia="en-US" w:bidi="ar-SA"/>
    </w:rPr>
  </w:style>
  <w:style w:type="character" w:customStyle="1" w:styleId="24">
    <w:name w:val="列表 2 字符"/>
    <w:basedOn w:val="a5"/>
    <w:link w:val="23"/>
    <w:rsid w:val="00CE017C"/>
    <w:rPr>
      <w:rFonts w:eastAsia="MS Mincho"/>
      <w:lang w:val="en-GB" w:eastAsia="en-US" w:bidi="ar-SA"/>
    </w:rPr>
  </w:style>
  <w:style w:type="character" w:customStyle="1" w:styleId="32">
    <w:name w:val="列表 3 字符"/>
    <w:basedOn w:val="24"/>
    <w:link w:val="31"/>
    <w:rsid w:val="00CE017C"/>
    <w:rPr>
      <w:rFonts w:eastAsia="MS Mincho"/>
      <w:lang w:val="en-GB" w:eastAsia="en-US" w:bidi="ar-SA"/>
    </w:rPr>
  </w:style>
  <w:style w:type="character" w:customStyle="1" w:styleId="B3Char">
    <w:name w:val="B3 Char"/>
    <w:basedOn w:val="32"/>
    <w:link w:val="B3"/>
    <w:rsid w:val="00CE017C"/>
    <w:rPr>
      <w:rFonts w:eastAsia="MS Mincho"/>
      <w:lang w:val="en-GB" w:eastAsia="en-US" w:bidi="ar-SA"/>
    </w:rPr>
  </w:style>
  <w:style w:type="character" w:customStyle="1" w:styleId="B2Char">
    <w:name w:val="B2 Char"/>
    <w:basedOn w:val="24"/>
    <w:link w:val="B2"/>
    <w:qFormat/>
    <w:rsid w:val="00D33A4D"/>
    <w:rPr>
      <w:rFonts w:eastAsia="MS Mincho"/>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paragraph" w:styleId="afa">
    <w:name w:val="List Paragraph"/>
    <w:aliases w:val="- Bullets,목록 단락,Lista1,?? ??,?????,????,列出段落,列出段落1,中等深浅网格 1 - 着色 21,¥¡¡¡¡ì¬º¥¹¥È¶ÎÂä,ÁÐ³ö¶ÎÂä,列表段落1,—ño’i—Ž,¥ê¥¹¥È¶ÎÂä,List Paragraph"/>
    <w:basedOn w:val="a"/>
    <w:link w:val="afb"/>
    <w:uiPriority w:val="34"/>
    <w:qFormat/>
    <w:rsid w:val="0007465B"/>
    <w:pPr>
      <w:ind w:firstLineChars="200" w:firstLine="420"/>
    </w:pPr>
  </w:style>
  <w:style w:type="character" w:customStyle="1" w:styleId="afb">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List Paragraph 字符"/>
    <w:link w:val="afa"/>
    <w:uiPriority w:val="34"/>
    <w:qFormat/>
    <w:rsid w:val="0007465B"/>
    <w:rPr>
      <w:rFonts w:ascii="Times New Roman" w:hAnsi="Times New Roman"/>
      <w:lang w:val="en-GB" w:eastAsia="en-US"/>
    </w:rPr>
  </w:style>
  <w:style w:type="paragraph" w:customStyle="1" w:styleId="Agreement">
    <w:name w:val="Agreement"/>
    <w:basedOn w:val="a"/>
    <w:next w:val="a"/>
    <w:qFormat/>
    <w:rsid w:val="00FD3225"/>
    <w:pPr>
      <w:numPr>
        <w:numId w:val="20"/>
      </w:numPr>
      <w:tabs>
        <w:tab w:val="num" w:pos="1619"/>
      </w:tabs>
      <w:overflowPunct w:val="0"/>
      <w:autoSpaceDE w:val="0"/>
      <w:autoSpaceDN w:val="0"/>
      <w:adjustRightInd w:val="0"/>
      <w:spacing w:before="60"/>
      <w:ind w:left="1619"/>
      <w:textAlignment w:val="baseline"/>
    </w:pPr>
    <w:rPr>
      <w:rFonts w:ascii="Arial" w:eastAsia="Times New Roman" w:hAnsi="Arial"/>
      <w:b/>
      <w:lang w:eastAsia="ja-JP"/>
    </w:rPr>
  </w:style>
  <w:style w:type="paragraph" w:customStyle="1" w:styleId="Proposal">
    <w:name w:val="Proposal"/>
    <w:basedOn w:val="a"/>
    <w:rsid w:val="00107018"/>
    <w:pPr>
      <w:numPr>
        <w:numId w:val="4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Comments">
    <w:name w:val="Comments"/>
    <w:basedOn w:val="a"/>
    <w:link w:val="CommentsChar"/>
    <w:qFormat/>
    <w:rsid w:val="00733A91"/>
    <w:pPr>
      <w:spacing w:before="40" w:after="0"/>
    </w:pPr>
    <w:rPr>
      <w:rFonts w:ascii="Arial" w:hAnsi="Arial"/>
      <w:i/>
      <w:noProof/>
      <w:sz w:val="18"/>
      <w:szCs w:val="24"/>
      <w:lang w:eastAsia="en-GB"/>
    </w:rPr>
  </w:style>
  <w:style w:type="character" w:customStyle="1" w:styleId="CommentsChar">
    <w:name w:val="Comments Char"/>
    <w:link w:val="Comments"/>
    <w:rsid w:val="00733A91"/>
    <w:rPr>
      <w:rFonts w:ascii="Arial" w:hAnsi="Arial"/>
      <w:i/>
      <w:noProof/>
      <w:sz w:val="18"/>
      <w:szCs w:val="24"/>
      <w:lang w:val="en-GB" w:eastAsia="en-GB"/>
    </w:rPr>
  </w:style>
  <w:style w:type="character" w:customStyle="1" w:styleId="B1Char">
    <w:name w:val="B1 Char"/>
    <w:link w:val="B1"/>
    <w:rsid w:val="00C254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54831771">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14202233">
      <w:bodyDiv w:val="1"/>
      <w:marLeft w:val="0"/>
      <w:marRight w:val="0"/>
      <w:marTop w:val="0"/>
      <w:marBottom w:val="0"/>
      <w:divBdr>
        <w:top w:val="none" w:sz="0" w:space="0" w:color="auto"/>
        <w:left w:val="none" w:sz="0" w:space="0" w:color="auto"/>
        <w:bottom w:val="none" w:sz="0" w:space="0" w:color="auto"/>
        <w:right w:val="none" w:sz="0" w:space="0" w:color="auto"/>
      </w:divBdr>
      <w:divsChild>
        <w:div w:id="723021277">
          <w:marLeft w:val="720"/>
          <w:marRight w:val="0"/>
          <w:marTop w:val="128"/>
          <w:marBottom w:val="0"/>
          <w:divBdr>
            <w:top w:val="none" w:sz="0" w:space="0" w:color="auto"/>
            <w:left w:val="none" w:sz="0" w:space="0" w:color="auto"/>
            <w:bottom w:val="none" w:sz="0" w:space="0" w:color="auto"/>
            <w:right w:val="none" w:sz="0" w:space="0" w:color="auto"/>
          </w:divBdr>
        </w:div>
      </w:divsChild>
    </w:div>
    <w:div w:id="1425960192">
      <w:bodyDiv w:val="1"/>
      <w:marLeft w:val="0"/>
      <w:marRight w:val="0"/>
      <w:marTop w:val="0"/>
      <w:marBottom w:val="0"/>
      <w:divBdr>
        <w:top w:val="none" w:sz="0" w:space="0" w:color="auto"/>
        <w:left w:val="none" w:sz="0" w:space="0" w:color="auto"/>
        <w:bottom w:val="none" w:sz="0" w:space="0" w:color="auto"/>
        <w:right w:val="none" w:sz="0" w:space="0" w:color="auto"/>
      </w:divBdr>
      <w:divsChild>
        <w:div w:id="939333688">
          <w:marLeft w:val="720"/>
          <w:marRight w:val="0"/>
          <w:marTop w:val="128"/>
          <w:marBottom w:val="0"/>
          <w:divBdr>
            <w:top w:val="none" w:sz="0" w:space="0" w:color="auto"/>
            <w:left w:val="none" w:sz="0" w:space="0" w:color="auto"/>
            <w:bottom w:val="none" w:sz="0" w:space="0" w:color="auto"/>
            <w:right w:val="none" w:sz="0" w:space="0" w:color="auto"/>
          </w:divBdr>
        </w:div>
        <w:div w:id="811606120">
          <w:marLeft w:val="1555"/>
          <w:marRight w:val="0"/>
          <w:marTop w:val="80"/>
          <w:marBottom w:val="0"/>
          <w:divBdr>
            <w:top w:val="none" w:sz="0" w:space="0" w:color="auto"/>
            <w:left w:val="none" w:sz="0" w:space="0" w:color="auto"/>
            <w:bottom w:val="none" w:sz="0" w:space="0" w:color="auto"/>
            <w:right w:val="none" w:sz="0" w:space="0" w:color="auto"/>
          </w:divBdr>
        </w:div>
        <w:div w:id="99112321">
          <w:marLeft w:val="1555"/>
          <w:marRight w:val="0"/>
          <w:marTop w:val="8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1918</Words>
  <Characters>10933</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cp:lastModifiedBy>
  <cp:revision>2</cp:revision>
  <cp:lastPrinted>2006-02-09T00:55:00Z</cp:lastPrinted>
  <dcterms:created xsi:type="dcterms:W3CDTF">2019-10-04T01:25:00Z</dcterms:created>
  <dcterms:modified xsi:type="dcterms:W3CDTF">2019-10-04T01:25:00Z</dcterms:modified>
</cp:coreProperties>
</file>