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E1C15" w14:textId="01FAEE38" w:rsidR="006255E7" w:rsidRPr="00DE3FC8" w:rsidRDefault="00464206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WG2</w:t>
      </w:r>
      <w:r w:rsidR="00E01A4F">
        <w:rPr>
          <w:lang w:val="en-US"/>
        </w:rPr>
        <w:t xml:space="preserve"> </w:t>
      </w:r>
      <w:r w:rsidR="006255E7" w:rsidRPr="00DE3FC8">
        <w:rPr>
          <w:lang w:val="en-US"/>
        </w:rPr>
        <w:t>#10</w:t>
      </w:r>
      <w:r w:rsidR="001077CD">
        <w:rPr>
          <w:rFonts w:hint="eastAsia"/>
          <w:lang w:val="en-US" w:eastAsia="zh-TW"/>
        </w:rPr>
        <w:t>7</w:t>
      </w:r>
      <w:r>
        <w:rPr>
          <w:rFonts w:hint="eastAsia"/>
          <w:lang w:val="en-US" w:eastAsia="zh-TW"/>
        </w:rPr>
        <w:t>b</w:t>
      </w:r>
      <w:r w:rsidR="001077CD">
        <w:rPr>
          <w:rFonts w:hint="eastAsia"/>
          <w:lang w:val="en-US" w:eastAsia="zh-TW"/>
        </w:rPr>
        <w:t>is</w:t>
      </w:r>
      <w:r w:rsidR="006255E7" w:rsidRPr="00DE3FC8">
        <w:rPr>
          <w:lang w:val="en-US"/>
        </w:rPr>
        <w:tab/>
      </w:r>
      <w:r w:rsidR="001077CD">
        <w:rPr>
          <w:sz w:val="32"/>
          <w:szCs w:val="32"/>
          <w:lang w:val="en-US"/>
        </w:rPr>
        <w:t>R2-</w:t>
      </w:r>
      <w:r w:rsidR="00FC11ED" w:rsidRPr="00FC11ED">
        <w:rPr>
          <w:sz w:val="32"/>
          <w:szCs w:val="32"/>
          <w:lang w:val="en-US"/>
        </w:rPr>
        <w:t>1913071</w:t>
      </w:r>
    </w:p>
    <w:p w14:paraId="2A08324A" w14:textId="539400C7" w:rsidR="006255E7" w:rsidRDefault="009C1DE7" w:rsidP="006255E7">
      <w:pPr>
        <w:pStyle w:val="CRCoverPage"/>
        <w:outlineLvl w:val="0"/>
        <w:rPr>
          <w:b/>
          <w:noProof/>
          <w:sz w:val="24"/>
        </w:rPr>
      </w:pPr>
      <w:r w:rsidRPr="009C1DE7">
        <w:rPr>
          <w:b/>
          <w:noProof/>
          <w:sz w:val="24"/>
        </w:rPr>
        <w:t>Chongqing</w:t>
      </w:r>
      <w:r w:rsidR="00797FAC">
        <w:rPr>
          <w:b/>
          <w:noProof/>
          <w:sz w:val="24"/>
        </w:rPr>
        <w:t xml:space="preserve">, </w:t>
      </w:r>
      <w:r w:rsidR="001077CD">
        <w:rPr>
          <w:rFonts w:hint="eastAsia"/>
          <w:b/>
          <w:noProof/>
          <w:sz w:val="24"/>
          <w:lang w:eastAsia="zh-TW"/>
        </w:rPr>
        <w:t>China</w:t>
      </w:r>
      <w:r w:rsidR="006255E7">
        <w:rPr>
          <w:b/>
          <w:noProof/>
          <w:sz w:val="24"/>
        </w:rPr>
        <w:t xml:space="preserve">, </w:t>
      </w:r>
      <w:r w:rsidR="001077CD">
        <w:rPr>
          <w:b/>
          <w:noProof/>
          <w:sz w:val="24"/>
        </w:rPr>
        <w:t>14</w:t>
      </w:r>
      <w:r w:rsidR="00797FAC" w:rsidRPr="00797FAC">
        <w:rPr>
          <w:b/>
          <w:noProof/>
          <w:sz w:val="24"/>
          <w:vertAlign w:val="superscript"/>
        </w:rPr>
        <w:t>t</w:t>
      </w:r>
      <w:r w:rsidR="00F12B1D" w:rsidRPr="00F12B1D">
        <w:rPr>
          <w:b/>
          <w:noProof/>
          <w:sz w:val="24"/>
          <w:vertAlign w:val="superscript"/>
        </w:rPr>
        <w:t>h</w:t>
      </w:r>
      <w:r w:rsidR="00F12B1D">
        <w:rPr>
          <w:b/>
          <w:noProof/>
          <w:sz w:val="24"/>
        </w:rPr>
        <w:t xml:space="preserve"> – 1</w:t>
      </w:r>
      <w:r w:rsidR="001077CD">
        <w:rPr>
          <w:b/>
          <w:noProof/>
          <w:sz w:val="24"/>
        </w:rPr>
        <w:t>8</w:t>
      </w:r>
      <w:r w:rsidR="00F12B1D" w:rsidRPr="00F12B1D">
        <w:rPr>
          <w:b/>
          <w:noProof/>
          <w:sz w:val="24"/>
          <w:vertAlign w:val="superscript"/>
        </w:rPr>
        <w:t>th</w:t>
      </w:r>
      <w:r w:rsidR="00F12B1D">
        <w:rPr>
          <w:b/>
          <w:noProof/>
          <w:sz w:val="24"/>
        </w:rPr>
        <w:t xml:space="preserve"> </w:t>
      </w:r>
      <w:r w:rsidR="001077CD">
        <w:rPr>
          <w:rFonts w:hint="eastAsia"/>
          <w:b/>
          <w:noProof/>
          <w:sz w:val="24"/>
          <w:lang w:eastAsia="zh-TW"/>
        </w:rPr>
        <w:t>October</w:t>
      </w:r>
      <w:r w:rsidR="00F12B1D">
        <w:rPr>
          <w:b/>
          <w:noProof/>
          <w:sz w:val="24"/>
        </w:rPr>
        <w:t xml:space="preserve"> 201</w:t>
      </w:r>
      <w:r w:rsidR="000A2ADA">
        <w:rPr>
          <w:b/>
          <w:noProof/>
          <w:sz w:val="24"/>
        </w:rPr>
        <w:t>9</w:t>
      </w:r>
    </w:p>
    <w:p w14:paraId="177E0080" w14:textId="77777777" w:rsidR="00E90E49" w:rsidRPr="00CE0424" w:rsidRDefault="00E90E49" w:rsidP="00357380">
      <w:pPr>
        <w:pStyle w:val="3GPPHeader"/>
      </w:pPr>
    </w:p>
    <w:p w14:paraId="57E5EA24" w14:textId="6ADB4E6E" w:rsidR="00E90E49" w:rsidRPr="003C71C7" w:rsidRDefault="00E90E49" w:rsidP="00311702">
      <w:pPr>
        <w:pStyle w:val="3GPPHeader"/>
        <w:rPr>
          <w:sz w:val="22"/>
          <w:szCs w:val="22"/>
          <w:lang w:val="en-CA"/>
        </w:rPr>
      </w:pPr>
      <w:r w:rsidRPr="003C71C7">
        <w:rPr>
          <w:sz w:val="22"/>
          <w:szCs w:val="22"/>
          <w:lang w:val="en-CA"/>
        </w:rPr>
        <w:t>Agenda Item:</w:t>
      </w:r>
      <w:r w:rsidRPr="003C71C7">
        <w:rPr>
          <w:sz w:val="22"/>
          <w:szCs w:val="22"/>
          <w:lang w:val="en-CA"/>
        </w:rPr>
        <w:tab/>
      </w:r>
      <w:r w:rsidR="00EE0A54">
        <w:rPr>
          <w:sz w:val="22"/>
          <w:szCs w:val="22"/>
          <w:lang w:val="en-CA" w:eastAsia="zh-TW"/>
        </w:rPr>
        <w:t>7</w:t>
      </w:r>
      <w:r w:rsidR="001077CD">
        <w:rPr>
          <w:sz w:val="22"/>
          <w:szCs w:val="22"/>
          <w:lang w:val="en-CA"/>
        </w:rPr>
        <w:t>.2.4</w:t>
      </w:r>
      <w:r w:rsidR="00DF1E00">
        <w:rPr>
          <w:rFonts w:hint="eastAsia"/>
          <w:sz w:val="22"/>
          <w:szCs w:val="22"/>
          <w:lang w:val="en-CA" w:eastAsia="zh-TW"/>
        </w:rPr>
        <w:t xml:space="preserve"> </w:t>
      </w:r>
      <w:r w:rsidR="001077CD">
        <w:rPr>
          <w:sz w:val="22"/>
          <w:szCs w:val="22"/>
          <w:lang w:val="en-CA" w:eastAsia="zh-TW"/>
        </w:rPr>
        <w:t>Transmission in preconfigured resources</w:t>
      </w:r>
    </w:p>
    <w:p w14:paraId="2A545766" w14:textId="2FCDC237" w:rsidR="00E90E49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DF1E00" w:rsidRPr="00DF1E00">
        <w:rPr>
          <w:sz w:val="22"/>
          <w:szCs w:val="22"/>
        </w:rPr>
        <w:t>Institute for Information Industry (III)</w:t>
      </w:r>
    </w:p>
    <w:p w14:paraId="60AB4DFA" w14:textId="773DE3ED" w:rsidR="000A796D" w:rsidRPr="00CE0424" w:rsidRDefault="000A796D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E0A54">
        <w:rPr>
          <w:sz w:val="22"/>
          <w:szCs w:val="22"/>
        </w:rPr>
        <w:t>Further consideration</w:t>
      </w:r>
      <w:r w:rsidR="00541AB0" w:rsidRPr="00541AB0">
        <w:rPr>
          <w:sz w:val="22"/>
          <w:szCs w:val="22"/>
        </w:rPr>
        <w:t xml:space="preserve"> on </w:t>
      </w:r>
      <w:r w:rsidR="00EE0A54">
        <w:rPr>
          <w:sz w:val="22"/>
          <w:szCs w:val="22"/>
        </w:rPr>
        <w:t>D-PUR</w:t>
      </w:r>
      <w:r w:rsidR="006778F4">
        <w:rPr>
          <w:sz w:val="22"/>
          <w:szCs w:val="22"/>
        </w:rPr>
        <w:t xml:space="preserve"> aspect</w:t>
      </w:r>
    </w:p>
    <w:p w14:paraId="5FA91505" w14:textId="3E47D8FD" w:rsidR="00E90E49" w:rsidRDefault="000A796D" w:rsidP="000A796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="00E90E49" w:rsidRPr="00CE0424">
        <w:rPr>
          <w:sz w:val="22"/>
          <w:szCs w:val="22"/>
        </w:rPr>
        <w:tab/>
      </w:r>
      <w:r w:rsidRPr="007A39BA">
        <w:rPr>
          <w:sz w:val="22"/>
          <w:szCs w:val="22"/>
        </w:rPr>
        <w:t>Discussion, Decision</w:t>
      </w:r>
      <w:r w:rsidRPr="00302609">
        <w:rPr>
          <w:sz w:val="22"/>
          <w:szCs w:val="22"/>
        </w:rPr>
        <w:t xml:space="preserve"> </w:t>
      </w:r>
    </w:p>
    <w:p w14:paraId="655C46D6" w14:textId="77777777" w:rsidR="000A796D" w:rsidRPr="00AA52A9" w:rsidRDefault="000A796D" w:rsidP="000A796D">
      <w:pPr>
        <w:pStyle w:val="3GPPHeader"/>
        <w:rPr>
          <w:rFonts w:eastAsia="MS Gothic"/>
        </w:rPr>
      </w:pPr>
    </w:p>
    <w:p w14:paraId="749849C0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DB906D7" w14:textId="4AE87E20" w:rsidR="00A45FAA" w:rsidRPr="00C36B59" w:rsidRDefault="00513649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bookmarkStart w:id="0" w:name="_Hlk4487794"/>
      <w:r w:rsidRPr="00513649">
        <w:rPr>
          <w:rFonts w:ascii="Arial" w:eastAsia="Calibri" w:hAnsi="Arial" w:cs="Arial" w:hint="eastAsia"/>
          <w:szCs w:val="22"/>
          <w:lang w:eastAsia="en-US"/>
        </w:rPr>
        <w:t>I</w:t>
      </w:r>
      <w:r w:rsidRPr="00513649">
        <w:rPr>
          <w:rFonts w:ascii="Arial" w:eastAsia="Calibri" w:hAnsi="Arial" w:cs="Arial"/>
          <w:szCs w:val="22"/>
          <w:lang w:eastAsia="en-US"/>
        </w:rPr>
        <w:t>n</w:t>
      </w:r>
      <w:r w:rsidR="00334184">
        <w:rPr>
          <w:rFonts w:ascii="Arial" w:eastAsia="Calibri" w:hAnsi="Arial" w:cs="Arial"/>
          <w:szCs w:val="22"/>
          <w:lang w:eastAsia="en-US"/>
        </w:rPr>
        <w:t xml:space="preserve"> previous RAN2 </w:t>
      </w:r>
      <w:r w:rsidR="001077CD">
        <w:rPr>
          <w:rFonts w:ascii="Arial" w:eastAsia="Calibri" w:hAnsi="Arial" w:cs="Arial"/>
          <w:szCs w:val="22"/>
          <w:lang w:eastAsia="en-US"/>
        </w:rPr>
        <w:t>meeting</w:t>
      </w:r>
      <w:r w:rsidR="000A50FC">
        <w:rPr>
          <w:rFonts w:ascii="Arial" w:eastAsia="Calibri" w:hAnsi="Arial" w:cs="Arial"/>
          <w:szCs w:val="22"/>
          <w:lang w:eastAsia="en-US"/>
        </w:rPr>
        <w:t>s</w:t>
      </w:r>
      <w:r w:rsidR="001077CD">
        <w:rPr>
          <w:rFonts w:ascii="Arial" w:eastAsia="Calibri" w:hAnsi="Arial" w:cs="Arial"/>
          <w:szCs w:val="22"/>
          <w:lang w:eastAsia="en-US"/>
        </w:rPr>
        <w:t xml:space="preserve">, </w:t>
      </w:r>
      <w:r>
        <w:rPr>
          <w:rFonts w:ascii="Arial" w:eastAsia="Calibri" w:hAnsi="Arial" w:cs="Arial"/>
          <w:szCs w:val="22"/>
          <w:lang w:eastAsia="en-US"/>
        </w:rPr>
        <w:t xml:space="preserve">the </w:t>
      </w:r>
      <w:r w:rsidR="001077CD">
        <w:rPr>
          <w:rFonts w:ascii="Arial" w:eastAsia="Calibri" w:hAnsi="Arial" w:cs="Arial"/>
          <w:szCs w:val="22"/>
          <w:lang w:eastAsia="en-US"/>
        </w:rPr>
        <w:t>release mechanism</w:t>
      </w:r>
      <w:r>
        <w:rPr>
          <w:rFonts w:ascii="Arial" w:eastAsia="Calibri" w:hAnsi="Arial" w:cs="Arial"/>
          <w:szCs w:val="22"/>
          <w:lang w:eastAsia="en-US"/>
        </w:rPr>
        <w:t xml:space="preserve"> of </w:t>
      </w:r>
      <w:r w:rsidR="001077CD">
        <w:rPr>
          <w:rFonts w:ascii="Arial" w:eastAsia="Calibri" w:hAnsi="Arial" w:cs="Arial"/>
          <w:szCs w:val="22"/>
          <w:lang w:eastAsia="en-US"/>
        </w:rPr>
        <w:t>D-PUR</w:t>
      </w:r>
      <w:r w:rsidR="0066480E">
        <w:rPr>
          <w:rFonts w:ascii="Arial" w:eastAsia="Calibri" w:hAnsi="Arial" w:cs="Arial"/>
          <w:szCs w:val="22"/>
          <w:lang w:eastAsia="en-US"/>
        </w:rPr>
        <w:t xml:space="preserve"> has been</w:t>
      </w:r>
      <w:r>
        <w:rPr>
          <w:rFonts w:ascii="Arial" w:eastAsia="Calibri" w:hAnsi="Arial" w:cs="Arial"/>
          <w:szCs w:val="22"/>
          <w:lang w:eastAsia="en-US"/>
        </w:rPr>
        <w:t xml:space="preserve"> </w:t>
      </w:r>
      <w:r w:rsidR="001077CD">
        <w:rPr>
          <w:rFonts w:ascii="Arial" w:eastAsia="Calibri" w:hAnsi="Arial" w:cs="Arial"/>
          <w:szCs w:val="22"/>
          <w:lang w:eastAsia="en-US"/>
        </w:rPr>
        <w:t>discussed</w:t>
      </w:r>
      <w:r>
        <w:rPr>
          <w:rFonts w:ascii="Arial" w:eastAsia="Calibri" w:hAnsi="Arial" w:cs="Arial"/>
          <w:szCs w:val="22"/>
          <w:lang w:eastAsia="en-US"/>
        </w:rPr>
        <w:t xml:space="preserve">. </w:t>
      </w:r>
      <w:r w:rsidRPr="00C36B59">
        <w:rPr>
          <w:rFonts w:ascii="Arial" w:eastAsia="Calibri" w:hAnsi="Arial" w:cs="Arial"/>
          <w:szCs w:val="22"/>
          <w:lang w:eastAsia="en-US"/>
        </w:rPr>
        <w:t xml:space="preserve">In this </w:t>
      </w:r>
      <w:r>
        <w:rPr>
          <w:rFonts w:ascii="Arial" w:eastAsia="Calibri" w:hAnsi="Arial" w:cs="Arial"/>
          <w:szCs w:val="22"/>
          <w:lang w:eastAsia="en-US"/>
        </w:rPr>
        <w:t>c</w:t>
      </w:r>
      <w:r w:rsidR="001077CD">
        <w:rPr>
          <w:rFonts w:ascii="Arial" w:eastAsia="Calibri" w:hAnsi="Arial" w:cs="Arial"/>
          <w:szCs w:val="22"/>
          <w:lang w:eastAsia="en-US"/>
        </w:rPr>
        <w:t xml:space="preserve">ontribution, we </w:t>
      </w:r>
      <w:r w:rsidR="0026571E">
        <w:rPr>
          <w:rFonts w:ascii="Arial" w:eastAsia="Calibri" w:hAnsi="Arial" w:cs="Arial"/>
          <w:szCs w:val="22"/>
          <w:lang w:eastAsia="en-US"/>
        </w:rPr>
        <w:t xml:space="preserve">discuss </w:t>
      </w:r>
      <w:r w:rsidR="00A465CF">
        <w:rPr>
          <w:rFonts w:ascii="Arial" w:eastAsia="Calibri" w:hAnsi="Arial" w:cs="Arial"/>
          <w:szCs w:val="22"/>
          <w:lang w:eastAsia="en-US"/>
        </w:rPr>
        <w:t xml:space="preserve">whether an enhancement for </w:t>
      </w:r>
      <w:r w:rsidR="00AA79FD">
        <w:rPr>
          <w:rFonts w:ascii="Arial" w:eastAsia="Calibri" w:hAnsi="Arial" w:cs="Arial"/>
          <w:szCs w:val="22"/>
          <w:lang w:eastAsia="en-US"/>
        </w:rPr>
        <w:t>current scenarios</w:t>
      </w:r>
      <w:r w:rsidR="003A67FD">
        <w:rPr>
          <w:rFonts w:ascii="Arial" w:eastAsia="Calibri" w:hAnsi="Arial" w:cs="Arial"/>
          <w:szCs w:val="22"/>
          <w:lang w:eastAsia="en-US"/>
        </w:rPr>
        <w:t xml:space="preserve"> is needed</w:t>
      </w:r>
      <w:r>
        <w:rPr>
          <w:rFonts w:ascii="Arial" w:eastAsia="Calibri" w:hAnsi="Arial" w:cs="Arial"/>
          <w:szCs w:val="22"/>
          <w:lang w:val="en-CA" w:eastAsia="en-US"/>
        </w:rPr>
        <w:t>.</w:t>
      </w:r>
      <w:bookmarkEnd w:id="0"/>
    </w:p>
    <w:p w14:paraId="1C6E6BD6" w14:textId="77777777" w:rsidR="004000E8" w:rsidRPr="00CE0424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FA3C732" w14:textId="43DCA292" w:rsidR="0067217F" w:rsidRDefault="00F21A54" w:rsidP="00F21A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 xml:space="preserve">The </w:t>
      </w:r>
      <w:r w:rsidR="00137665">
        <w:rPr>
          <w:rFonts w:ascii="Arial" w:eastAsia="Calibri" w:hAnsi="Arial" w:cs="Arial"/>
          <w:szCs w:val="22"/>
          <w:lang w:eastAsia="en-US"/>
        </w:rPr>
        <w:t>agreement of</w:t>
      </w:r>
      <w:r w:rsidR="0067217F">
        <w:rPr>
          <w:rFonts w:ascii="Arial" w:eastAsia="Calibri" w:hAnsi="Arial" w:cs="Arial"/>
          <w:szCs w:val="22"/>
          <w:lang w:eastAsia="en-US"/>
        </w:rPr>
        <w:t xml:space="preserve"> the D-PUR release mechanism in previous RAN2 meeting is given in [1] </w:t>
      </w:r>
      <w:r w:rsidR="0067217F" w:rsidRPr="0067217F">
        <w:rPr>
          <w:rFonts w:ascii="Arial" w:eastAsia="Calibri" w:hAnsi="Arial" w:cs="Arial"/>
          <w:szCs w:val="22"/>
          <w:lang w:eastAsia="en-US"/>
        </w:rPr>
        <w:t xml:space="preserve">and [2] </w:t>
      </w:r>
      <w:r w:rsidR="0067217F">
        <w:rPr>
          <w:rFonts w:ascii="Arial" w:eastAsia="Calibri" w:hAnsi="Arial" w:cs="Arial"/>
          <w:szCs w:val="22"/>
          <w:lang w:eastAsia="en-US"/>
        </w:rPr>
        <w:t xml:space="preserve">and </w:t>
      </w:r>
      <w:r w:rsidR="0067217F" w:rsidRPr="00F21A54">
        <w:rPr>
          <w:rFonts w:ascii="Arial" w:eastAsia="Calibri" w:hAnsi="Arial" w:cs="Arial"/>
          <w:szCs w:val="22"/>
          <w:lang w:eastAsia="en-US"/>
        </w:rPr>
        <w:t>captured below:</w:t>
      </w:r>
    </w:p>
    <w:p w14:paraId="740B4C1D" w14:textId="77777777" w:rsidR="0067217F" w:rsidRDefault="0067217F" w:rsidP="00F21A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</w:p>
    <w:p w14:paraId="19214F5D" w14:textId="19966247" w:rsidR="005D1813" w:rsidRDefault="005D1813" w:rsidP="005D181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>RAN2 #105 agreement</w:t>
      </w:r>
      <w:r w:rsidR="00401B7F">
        <w:rPr>
          <w:rFonts w:ascii="Arial" w:eastAsia="Calibri" w:hAnsi="Arial" w:cs="Arial"/>
          <w:szCs w:val="22"/>
          <w:lang w:eastAsia="en-US"/>
        </w:rPr>
        <w:t>s</w:t>
      </w:r>
      <w:r>
        <w:rPr>
          <w:rFonts w:ascii="Arial" w:eastAsia="Calibri" w:hAnsi="Arial" w:cs="Arial"/>
          <w:szCs w:val="22"/>
          <w:lang w:eastAsia="en-US"/>
        </w:rPr>
        <w:t>:</w:t>
      </w:r>
    </w:p>
    <w:p w14:paraId="46A5B3C7" w14:textId="679F516D" w:rsidR="005D1813" w:rsidRPr="005D1813" w:rsidRDefault="005D1813" w:rsidP="005D1813">
      <w:pPr>
        <w:numPr>
          <w:ilvl w:val="0"/>
          <w:numId w:val="27"/>
        </w:numP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i/>
          <w:szCs w:val="24"/>
          <w:lang w:eastAsia="en-GB"/>
        </w:rPr>
      </w:pPr>
      <w:r w:rsidRPr="005D1813">
        <w:rPr>
          <w:rFonts w:ascii="Arial" w:eastAsia="MS Mincho" w:hAnsi="Arial"/>
          <w:i/>
          <w:noProof/>
          <w:szCs w:val="24"/>
          <w:lang w:eastAsia="en-GB"/>
        </w:rPr>
        <w:t>The UE must release the D-PUR when it does a RA procedure on a new cell.</w:t>
      </w:r>
    </w:p>
    <w:p w14:paraId="4A94BEFD" w14:textId="77777777" w:rsidR="005D1813" w:rsidRPr="002C2547" w:rsidRDefault="005D1813" w:rsidP="00F21A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7714578C" w14:textId="39450FC4" w:rsidR="002A7D92" w:rsidRPr="00F21A54" w:rsidRDefault="00381D0F" w:rsidP="00F21A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 xml:space="preserve">RAN2 #107 </w:t>
      </w:r>
      <w:r w:rsidR="005D1813">
        <w:rPr>
          <w:rFonts w:ascii="Arial" w:eastAsia="Calibri" w:hAnsi="Arial" w:cs="Arial"/>
          <w:szCs w:val="22"/>
          <w:lang w:eastAsia="en-US"/>
        </w:rPr>
        <w:t>agreement</w:t>
      </w:r>
      <w:r w:rsidR="00401B7F">
        <w:rPr>
          <w:rFonts w:ascii="Arial" w:eastAsia="Calibri" w:hAnsi="Arial" w:cs="Arial"/>
          <w:szCs w:val="22"/>
          <w:lang w:eastAsia="en-US"/>
        </w:rPr>
        <w:t>s</w:t>
      </w:r>
      <w:r w:rsidR="005D1813">
        <w:rPr>
          <w:rFonts w:ascii="Arial" w:eastAsia="Calibri" w:hAnsi="Arial" w:cs="Arial"/>
          <w:szCs w:val="22"/>
          <w:lang w:eastAsia="en-US"/>
        </w:rPr>
        <w:t>:</w:t>
      </w:r>
    </w:p>
    <w:p w14:paraId="3E1815F9" w14:textId="77777777" w:rsidR="00F21A54" w:rsidRPr="00F21A54" w:rsidRDefault="00F21A54" w:rsidP="00F21A54">
      <w:pPr>
        <w:numPr>
          <w:ilvl w:val="0"/>
          <w:numId w:val="27"/>
        </w:numP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i/>
          <w:szCs w:val="24"/>
          <w:lang w:eastAsia="en-GB"/>
        </w:rPr>
      </w:pPr>
      <w:r w:rsidRPr="00F21A54">
        <w:rPr>
          <w:rFonts w:ascii="Arial" w:eastAsia="MS Mincho" w:hAnsi="Arial"/>
          <w:i/>
          <w:noProof/>
          <w:szCs w:val="24"/>
          <w:lang w:eastAsia="en-GB"/>
        </w:rPr>
        <w:t>If the UE performs EDT or moves to RRC_CONNECTED and comes back to RRC_IDLE in the same cell, PUR configuration remains valid unless specifically released or reconfigured by network or other triggers.</w:t>
      </w:r>
    </w:p>
    <w:p w14:paraId="3D0FD244" w14:textId="77777777" w:rsidR="00F21A54" w:rsidRPr="00F21A54" w:rsidRDefault="00F21A54" w:rsidP="00F21A54">
      <w:pPr>
        <w:numPr>
          <w:ilvl w:val="0"/>
          <w:numId w:val="27"/>
        </w:numP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i/>
          <w:szCs w:val="24"/>
          <w:lang w:eastAsia="en-GB"/>
        </w:rPr>
      </w:pPr>
      <w:r w:rsidRPr="00F21A54">
        <w:rPr>
          <w:rFonts w:ascii="Arial" w:eastAsia="MS Mincho" w:hAnsi="Arial"/>
          <w:i/>
          <w:noProof/>
          <w:szCs w:val="24"/>
          <w:lang w:eastAsia="en-GB"/>
        </w:rPr>
        <w:t>PUR can be released explicitly by RRCConnectionRelease message and DL RRC response message (FFS message) of the D-PUR procedure.</w:t>
      </w:r>
    </w:p>
    <w:p w14:paraId="182D1C65" w14:textId="77777777" w:rsidR="005D1813" w:rsidRPr="002C2547" w:rsidRDefault="005D1813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69EB119C" w14:textId="2D61B315" w:rsidR="0010629B" w:rsidRDefault="004E6946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  <w:r>
        <w:rPr>
          <w:rFonts w:ascii="Arial" w:eastAsiaTheme="minorHAnsi" w:hAnsi="Arial" w:cs="Arial"/>
          <w:lang w:eastAsia="en-CA"/>
        </w:rPr>
        <w:t xml:space="preserve">According to </w:t>
      </w:r>
      <w:r w:rsidR="00CF2A0C">
        <w:rPr>
          <w:rFonts w:ascii="Arial" w:eastAsiaTheme="minorHAnsi" w:hAnsi="Arial" w:cs="Arial"/>
          <w:lang w:eastAsia="en-CA"/>
        </w:rPr>
        <w:t>agreement</w:t>
      </w:r>
      <w:r>
        <w:rPr>
          <w:rFonts w:ascii="Arial" w:eastAsiaTheme="minorHAnsi" w:hAnsi="Arial" w:cs="Arial"/>
          <w:lang w:eastAsia="en-CA"/>
        </w:rPr>
        <w:t>s</w:t>
      </w:r>
      <w:r w:rsidR="00CF2A0C">
        <w:rPr>
          <w:rFonts w:ascii="Arial" w:eastAsiaTheme="minorHAnsi" w:hAnsi="Arial" w:cs="Arial"/>
          <w:lang w:eastAsia="en-CA"/>
        </w:rPr>
        <w:t xml:space="preserve"> mentioned above,</w:t>
      </w:r>
      <w:r w:rsidR="005F441D">
        <w:rPr>
          <w:rFonts w:ascii="Arial" w:eastAsiaTheme="minorHAnsi" w:hAnsi="Arial" w:cs="Arial"/>
          <w:lang w:eastAsia="en-CA"/>
        </w:rPr>
        <w:t xml:space="preserve"> </w:t>
      </w:r>
      <w:r w:rsidR="00B27537">
        <w:rPr>
          <w:rFonts w:ascii="Arial" w:eastAsiaTheme="minorHAnsi" w:hAnsi="Arial" w:cs="Arial"/>
          <w:lang w:eastAsia="en-CA"/>
        </w:rPr>
        <w:t xml:space="preserve">the D-PUR resource </w:t>
      </w:r>
      <w:r w:rsidR="00CF2A0C">
        <w:rPr>
          <w:rFonts w:ascii="Arial" w:eastAsiaTheme="minorHAnsi" w:hAnsi="Arial" w:cs="Arial"/>
          <w:lang w:eastAsia="en-CA"/>
        </w:rPr>
        <w:t xml:space="preserve">configured by the original cell remains valid </w:t>
      </w:r>
      <w:r w:rsidR="002C2547">
        <w:rPr>
          <w:rFonts w:ascii="Arial" w:eastAsiaTheme="minorHAnsi" w:hAnsi="Arial" w:cs="Arial"/>
          <w:lang w:eastAsia="en-CA"/>
        </w:rPr>
        <w:t>until the UE perform</w:t>
      </w:r>
      <w:r w:rsidR="000915F7">
        <w:rPr>
          <w:rFonts w:ascii="Arial" w:eastAsiaTheme="minorHAnsi" w:hAnsi="Arial" w:cs="Arial"/>
          <w:lang w:eastAsia="en-CA"/>
        </w:rPr>
        <w:t>s</w:t>
      </w:r>
      <w:r w:rsidR="002C2547">
        <w:rPr>
          <w:rFonts w:ascii="Arial" w:eastAsiaTheme="minorHAnsi" w:hAnsi="Arial" w:cs="Arial"/>
          <w:lang w:eastAsia="en-CA"/>
        </w:rPr>
        <w:t xml:space="preserve"> a RACH procedure on a new cell </w:t>
      </w:r>
      <w:r w:rsidR="00CF2A0C">
        <w:rPr>
          <w:rFonts w:ascii="Arial" w:eastAsiaTheme="minorHAnsi" w:hAnsi="Arial" w:cs="Arial"/>
          <w:lang w:eastAsia="en-CA"/>
        </w:rPr>
        <w:t xml:space="preserve">when </w:t>
      </w:r>
      <w:r w:rsidR="002C2547">
        <w:rPr>
          <w:rFonts w:ascii="Arial" w:eastAsiaTheme="minorHAnsi" w:hAnsi="Arial" w:cs="Arial"/>
          <w:lang w:eastAsia="en-CA"/>
        </w:rPr>
        <w:t xml:space="preserve">the </w:t>
      </w:r>
      <w:r w:rsidR="00CF2A0C">
        <w:rPr>
          <w:rFonts w:ascii="Arial" w:eastAsiaTheme="minorHAnsi" w:hAnsi="Arial" w:cs="Arial"/>
          <w:lang w:eastAsia="en-CA"/>
        </w:rPr>
        <w:t xml:space="preserve">UE moves to </w:t>
      </w:r>
      <w:r w:rsidR="00CF2A0C">
        <w:rPr>
          <w:rFonts w:ascii="Arial" w:eastAsiaTheme="minorHAnsi" w:hAnsi="Arial" w:cs="Arial" w:hint="eastAsia"/>
          <w:lang w:eastAsia="en-CA"/>
        </w:rPr>
        <w:t>its</w:t>
      </w:r>
      <w:r w:rsidR="00CF2A0C">
        <w:rPr>
          <w:rFonts w:asciiTheme="minorEastAsia" w:hAnsi="Arial" w:cs="Arial" w:hint="eastAsia"/>
          <w:lang w:eastAsia="zh-TW"/>
        </w:rPr>
        <w:t xml:space="preserve"> </w:t>
      </w:r>
      <w:r w:rsidR="00CF2A0C" w:rsidRPr="005F441D">
        <w:rPr>
          <w:rFonts w:ascii="Arial" w:eastAsiaTheme="minorHAnsi" w:hAnsi="Arial" w:cs="Arial"/>
          <w:lang w:eastAsia="en-CA"/>
        </w:rPr>
        <w:t xml:space="preserve">neighbouring </w:t>
      </w:r>
      <w:r w:rsidR="00CF2A0C">
        <w:rPr>
          <w:rFonts w:ascii="Arial" w:eastAsiaTheme="minorHAnsi" w:hAnsi="Arial" w:cs="Arial"/>
          <w:lang w:eastAsia="en-CA"/>
        </w:rPr>
        <w:t>cell.</w:t>
      </w:r>
      <w:r w:rsidR="00010BF4">
        <w:rPr>
          <w:rFonts w:ascii="Arial" w:eastAsiaTheme="minorHAnsi" w:hAnsi="Arial" w:cs="Arial"/>
          <w:lang w:eastAsia="en-CA"/>
        </w:rPr>
        <w:t xml:space="preserve"> </w:t>
      </w:r>
      <w:r w:rsidR="00755169">
        <w:rPr>
          <w:rFonts w:ascii="Arial" w:eastAsiaTheme="minorHAnsi" w:hAnsi="Arial" w:cs="Arial"/>
          <w:lang w:eastAsia="en-CA"/>
        </w:rPr>
        <w:t>However, this</w:t>
      </w:r>
      <w:r w:rsidR="00266695">
        <w:rPr>
          <w:rFonts w:ascii="Arial" w:eastAsiaTheme="minorHAnsi" w:hAnsi="Arial" w:cs="Arial"/>
          <w:lang w:eastAsia="en-CA"/>
        </w:rPr>
        <w:t xml:space="preserve"> scenario</w:t>
      </w:r>
      <w:r w:rsidR="005F7635">
        <w:rPr>
          <w:rFonts w:ascii="Arial" w:eastAsiaTheme="minorHAnsi" w:hAnsi="Arial" w:cs="Arial"/>
          <w:lang w:eastAsia="en-CA"/>
        </w:rPr>
        <w:t xml:space="preserve"> is not described </w:t>
      </w:r>
      <w:r w:rsidR="00BB275D">
        <w:rPr>
          <w:rFonts w:ascii="Arial" w:eastAsiaTheme="minorHAnsi" w:hAnsi="Arial" w:cs="Arial"/>
          <w:lang w:eastAsia="en-CA"/>
        </w:rPr>
        <w:t>enough</w:t>
      </w:r>
      <w:r w:rsidR="005F7635">
        <w:rPr>
          <w:rFonts w:ascii="Arial" w:eastAsiaTheme="minorHAnsi" w:hAnsi="Arial" w:cs="Arial"/>
          <w:lang w:eastAsia="en-CA"/>
        </w:rPr>
        <w:t>.</w:t>
      </w:r>
      <w:r w:rsidR="00266695">
        <w:rPr>
          <w:rFonts w:ascii="Arial" w:eastAsiaTheme="minorHAnsi" w:hAnsi="Arial" w:cs="Arial"/>
          <w:lang w:eastAsia="en-CA"/>
        </w:rPr>
        <w:t xml:space="preserve"> </w:t>
      </w:r>
      <w:r w:rsidR="009F46D3">
        <w:rPr>
          <w:rFonts w:ascii="Arial" w:eastAsiaTheme="minorHAnsi" w:hAnsi="Arial" w:cs="Arial"/>
          <w:lang w:eastAsia="en-CA"/>
        </w:rPr>
        <w:t>T</w:t>
      </w:r>
      <w:r w:rsidR="000B55B0">
        <w:rPr>
          <w:rFonts w:ascii="Arial" w:eastAsiaTheme="minorHAnsi" w:hAnsi="Arial" w:cs="Arial"/>
          <w:lang w:eastAsia="en-CA"/>
        </w:rPr>
        <w:t xml:space="preserve">here is no </w:t>
      </w:r>
      <w:r w:rsidR="004F5703">
        <w:rPr>
          <w:rFonts w:ascii="Arial" w:eastAsiaTheme="minorHAnsi" w:hAnsi="Arial" w:cs="Arial"/>
          <w:lang w:eastAsia="en-CA"/>
        </w:rPr>
        <w:t xml:space="preserve">corresponding D-PUR resource </w:t>
      </w:r>
      <w:r w:rsidR="001814FC">
        <w:rPr>
          <w:rFonts w:ascii="Arial" w:eastAsiaTheme="minorHAnsi" w:hAnsi="Arial" w:cs="Arial"/>
          <w:lang w:eastAsia="en-CA"/>
        </w:rPr>
        <w:t>mechanism</w:t>
      </w:r>
      <w:r w:rsidR="009F00E0">
        <w:rPr>
          <w:rFonts w:ascii="Arial" w:eastAsiaTheme="minorHAnsi" w:hAnsi="Arial" w:cs="Arial"/>
          <w:lang w:eastAsia="en-CA"/>
        </w:rPr>
        <w:t xml:space="preserve"> </w:t>
      </w:r>
      <w:r w:rsidR="000B55B0">
        <w:rPr>
          <w:rFonts w:ascii="Arial" w:eastAsiaTheme="minorHAnsi" w:hAnsi="Arial" w:cs="Arial"/>
          <w:lang w:eastAsia="en-CA"/>
        </w:rPr>
        <w:t>for a slow moving NB-</w:t>
      </w:r>
      <w:proofErr w:type="spellStart"/>
      <w:r w:rsidR="000B55B0">
        <w:rPr>
          <w:rFonts w:ascii="Arial" w:eastAsiaTheme="minorHAnsi" w:hAnsi="Arial" w:cs="Arial"/>
          <w:lang w:eastAsia="en-CA"/>
        </w:rPr>
        <w:t>IoT</w:t>
      </w:r>
      <w:proofErr w:type="spellEnd"/>
      <w:r w:rsidR="000B55B0">
        <w:rPr>
          <w:rFonts w:ascii="Arial" w:eastAsiaTheme="minorHAnsi" w:hAnsi="Arial" w:cs="Arial"/>
          <w:lang w:eastAsia="en-CA"/>
        </w:rPr>
        <w:t xml:space="preserve"> UE</w:t>
      </w:r>
      <w:r w:rsidR="00F244D7">
        <w:rPr>
          <w:rFonts w:ascii="Arial" w:eastAsiaTheme="minorHAnsi" w:hAnsi="Arial" w:cs="Arial"/>
          <w:lang w:eastAsia="en-CA"/>
        </w:rPr>
        <w:t xml:space="preserve">, e.g. a tracker, </w:t>
      </w:r>
      <w:r w:rsidR="000B55B0">
        <w:rPr>
          <w:rFonts w:ascii="Arial" w:eastAsiaTheme="minorHAnsi" w:hAnsi="Arial" w:cs="Arial"/>
          <w:lang w:eastAsia="en-CA"/>
        </w:rPr>
        <w:t xml:space="preserve">to send </w:t>
      </w:r>
      <w:r w:rsidR="009F00E0">
        <w:rPr>
          <w:rFonts w:ascii="Arial" w:eastAsiaTheme="minorHAnsi" w:hAnsi="Arial" w:cs="Arial"/>
          <w:lang w:eastAsia="en-CA"/>
        </w:rPr>
        <w:t xml:space="preserve">periodic </w:t>
      </w:r>
      <w:r w:rsidR="00F244D7">
        <w:rPr>
          <w:rFonts w:ascii="Arial" w:eastAsiaTheme="minorHAnsi" w:hAnsi="Arial" w:cs="Arial"/>
          <w:lang w:eastAsia="en-CA"/>
        </w:rPr>
        <w:t>data.</w:t>
      </w:r>
      <w:r w:rsidR="000C0C7B">
        <w:rPr>
          <w:rFonts w:ascii="Arial" w:eastAsiaTheme="minorHAnsi" w:hAnsi="Arial" w:cs="Arial"/>
          <w:lang w:eastAsia="en-CA"/>
        </w:rPr>
        <w:t xml:space="preserve"> </w:t>
      </w:r>
      <w:r w:rsidR="00B70E09">
        <w:rPr>
          <w:rFonts w:ascii="Arial" w:eastAsiaTheme="minorHAnsi" w:hAnsi="Arial" w:cs="Arial"/>
          <w:lang w:eastAsia="en-CA"/>
        </w:rPr>
        <w:t>To send data, a</w:t>
      </w:r>
      <w:r w:rsidR="00E70BAB">
        <w:rPr>
          <w:rFonts w:ascii="Arial" w:eastAsiaTheme="minorHAnsi" w:hAnsi="Arial" w:cs="Arial"/>
          <w:lang w:eastAsia="en-CA"/>
        </w:rPr>
        <w:t xml:space="preserve"> slow moving NB-</w:t>
      </w:r>
      <w:proofErr w:type="spellStart"/>
      <w:r w:rsidR="00E70BAB">
        <w:rPr>
          <w:rFonts w:ascii="Arial" w:eastAsiaTheme="minorHAnsi" w:hAnsi="Arial" w:cs="Arial"/>
          <w:lang w:eastAsia="en-CA"/>
        </w:rPr>
        <w:t>IoT</w:t>
      </w:r>
      <w:proofErr w:type="spellEnd"/>
      <w:r w:rsidR="00E70BAB">
        <w:rPr>
          <w:rFonts w:ascii="Arial" w:eastAsiaTheme="minorHAnsi" w:hAnsi="Arial" w:cs="Arial"/>
          <w:lang w:eastAsia="en-CA"/>
        </w:rPr>
        <w:t xml:space="preserve"> UE has to perform </w:t>
      </w:r>
      <w:r w:rsidR="00B01839">
        <w:rPr>
          <w:rFonts w:ascii="Arial" w:eastAsiaTheme="minorHAnsi" w:hAnsi="Arial" w:cs="Arial"/>
          <w:lang w:eastAsia="en-CA"/>
        </w:rPr>
        <w:t xml:space="preserve">a </w:t>
      </w:r>
      <w:r w:rsidR="00E70BAB">
        <w:rPr>
          <w:rFonts w:ascii="Arial" w:eastAsiaTheme="minorHAnsi" w:hAnsi="Arial" w:cs="Arial"/>
          <w:lang w:eastAsia="en-CA"/>
        </w:rPr>
        <w:t xml:space="preserve">RACH </w:t>
      </w:r>
      <w:r w:rsidR="00B01839">
        <w:rPr>
          <w:rFonts w:ascii="Arial" w:eastAsiaTheme="minorHAnsi" w:hAnsi="Arial" w:cs="Arial"/>
          <w:lang w:eastAsia="en-CA"/>
        </w:rPr>
        <w:t xml:space="preserve">procedure </w:t>
      </w:r>
      <w:r w:rsidR="00E70BAB">
        <w:rPr>
          <w:rFonts w:ascii="Arial" w:eastAsiaTheme="minorHAnsi" w:hAnsi="Arial" w:cs="Arial"/>
          <w:lang w:eastAsia="en-CA"/>
        </w:rPr>
        <w:t xml:space="preserve">each time when it moves </w:t>
      </w:r>
      <w:r w:rsidR="00F4706A">
        <w:rPr>
          <w:rFonts w:ascii="Arial" w:eastAsiaTheme="minorHAnsi" w:hAnsi="Arial" w:cs="Arial"/>
          <w:lang w:eastAsia="en-CA"/>
        </w:rPr>
        <w:t>to a new cell</w:t>
      </w:r>
      <w:r w:rsidR="00E70BAB">
        <w:rPr>
          <w:rFonts w:ascii="Arial" w:eastAsiaTheme="minorHAnsi" w:hAnsi="Arial" w:cs="Arial"/>
          <w:lang w:eastAsia="en-CA"/>
        </w:rPr>
        <w:t>.</w:t>
      </w:r>
      <w:r w:rsidR="00B67464">
        <w:rPr>
          <w:rFonts w:ascii="Arial" w:eastAsiaTheme="minorHAnsi" w:hAnsi="Arial" w:cs="Arial"/>
          <w:lang w:eastAsia="en-CA"/>
        </w:rPr>
        <w:t xml:space="preserve"> </w:t>
      </w:r>
      <w:r w:rsidR="000D0BB6">
        <w:rPr>
          <w:rFonts w:ascii="Arial" w:eastAsiaTheme="minorHAnsi" w:hAnsi="Arial" w:cs="Arial"/>
          <w:lang w:eastAsia="en-CA"/>
        </w:rPr>
        <w:t xml:space="preserve">This </w:t>
      </w:r>
      <w:r w:rsidR="00B67464">
        <w:rPr>
          <w:rFonts w:ascii="Arial" w:eastAsiaTheme="minorHAnsi" w:hAnsi="Arial" w:cs="Arial"/>
          <w:lang w:eastAsia="en-CA"/>
        </w:rPr>
        <w:t>NB-</w:t>
      </w:r>
      <w:proofErr w:type="spellStart"/>
      <w:r w:rsidR="00B67464">
        <w:rPr>
          <w:rFonts w:ascii="Arial" w:eastAsiaTheme="minorHAnsi" w:hAnsi="Arial" w:cs="Arial"/>
          <w:lang w:eastAsia="en-CA"/>
        </w:rPr>
        <w:t>IoT</w:t>
      </w:r>
      <w:proofErr w:type="spellEnd"/>
      <w:r w:rsidR="00B67464">
        <w:rPr>
          <w:rFonts w:ascii="Arial" w:eastAsiaTheme="minorHAnsi" w:hAnsi="Arial" w:cs="Arial"/>
          <w:lang w:eastAsia="en-CA"/>
        </w:rPr>
        <w:t xml:space="preserve"> </w:t>
      </w:r>
      <w:r w:rsidR="000D0BB6">
        <w:rPr>
          <w:rFonts w:ascii="Arial" w:eastAsiaTheme="minorHAnsi" w:hAnsi="Arial" w:cs="Arial"/>
          <w:lang w:eastAsia="en-CA"/>
        </w:rPr>
        <w:t xml:space="preserve">UE has to </w:t>
      </w:r>
      <w:r w:rsidR="007311F5">
        <w:rPr>
          <w:rFonts w:ascii="Arial" w:eastAsiaTheme="minorHAnsi" w:hAnsi="Arial" w:cs="Arial"/>
          <w:lang w:eastAsia="en-CA"/>
        </w:rPr>
        <w:t>complete</w:t>
      </w:r>
      <w:r w:rsidR="00B67464">
        <w:rPr>
          <w:rFonts w:ascii="Arial" w:eastAsiaTheme="minorHAnsi" w:hAnsi="Arial" w:cs="Arial"/>
          <w:lang w:eastAsia="en-CA"/>
        </w:rPr>
        <w:t xml:space="preserve"> data transm</w:t>
      </w:r>
      <w:r w:rsidR="00B67464">
        <w:rPr>
          <w:rFonts w:ascii="Arial" w:eastAsiaTheme="minorHAnsi" w:hAnsi="Arial" w:cs="Arial" w:hint="eastAsia"/>
          <w:lang w:eastAsia="zh-TW"/>
        </w:rPr>
        <w:t>i</w:t>
      </w:r>
      <w:r w:rsidR="00B67464">
        <w:rPr>
          <w:rFonts w:ascii="Arial" w:eastAsiaTheme="minorHAnsi" w:hAnsi="Arial" w:cs="Arial"/>
          <w:lang w:eastAsia="en-CA"/>
        </w:rPr>
        <w:t>ssion</w:t>
      </w:r>
      <w:r w:rsidR="00E70BAB">
        <w:rPr>
          <w:rFonts w:ascii="Arial" w:eastAsiaTheme="minorHAnsi" w:hAnsi="Arial" w:cs="Arial"/>
          <w:lang w:eastAsia="en-CA"/>
        </w:rPr>
        <w:t xml:space="preserve"> </w:t>
      </w:r>
      <w:r w:rsidR="00B67464">
        <w:rPr>
          <w:rFonts w:ascii="Arial" w:eastAsiaTheme="minorHAnsi" w:hAnsi="Arial" w:cs="Arial"/>
          <w:lang w:eastAsia="en-CA"/>
        </w:rPr>
        <w:t xml:space="preserve">within 10s even </w:t>
      </w:r>
      <w:r w:rsidR="0000200C">
        <w:rPr>
          <w:rFonts w:ascii="Arial" w:eastAsiaTheme="minorHAnsi" w:hAnsi="Arial" w:cs="Arial"/>
          <w:lang w:eastAsia="en-CA"/>
        </w:rPr>
        <w:t xml:space="preserve">when </w:t>
      </w:r>
      <w:r w:rsidR="000D0BB6">
        <w:rPr>
          <w:rFonts w:ascii="Arial" w:eastAsiaTheme="minorHAnsi" w:hAnsi="Arial" w:cs="Arial"/>
          <w:lang w:eastAsia="en-CA"/>
        </w:rPr>
        <w:t xml:space="preserve">it moves to </w:t>
      </w:r>
      <w:r w:rsidR="002F7A83">
        <w:rPr>
          <w:rFonts w:ascii="Arial" w:eastAsiaTheme="minorHAnsi" w:hAnsi="Arial" w:cs="Arial"/>
          <w:lang w:eastAsia="en-CA"/>
        </w:rPr>
        <w:t xml:space="preserve">a new cell with </w:t>
      </w:r>
      <w:r w:rsidR="00B67464">
        <w:rPr>
          <w:rFonts w:ascii="Arial" w:eastAsiaTheme="minorHAnsi" w:hAnsi="Arial" w:cs="Arial"/>
          <w:lang w:eastAsia="en-CA"/>
        </w:rPr>
        <w:t xml:space="preserve">a CE level </w:t>
      </w:r>
      <w:proofErr w:type="gramStart"/>
      <w:r w:rsidR="00B67464">
        <w:rPr>
          <w:rFonts w:ascii="Arial" w:eastAsiaTheme="minorHAnsi" w:hAnsi="Arial" w:cs="Arial"/>
          <w:lang w:eastAsia="en-CA"/>
        </w:rPr>
        <w:t>Two</w:t>
      </w:r>
      <w:proofErr w:type="gramEnd"/>
      <w:r w:rsidR="00721D00">
        <w:rPr>
          <w:rFonts w:ascii="Arial" w:eastAsiaTheme="minorHAnsi" w:hAnsi="Arial" w:cs="Arial"/>
          <w:lang w:eastAsia="en-CA"/>
        </w:rPr>
        <w:t xml:space="preserve"> coverage</w:t>
      </w:r>
      <w:r w:rsidR="00B67464">
        <w:rPr>
          <w:rFonts w:ascii="Arial" w:eastAsiaTheme="minorHAnsi" w:hAnsi="Arial" w:cs="Arial"/>
          <w:lang w:eastAsia="en-CA"/>
        </w:rPr>
        <w:t xml:space="preserve">. </w:t>
      </w:r>
      <w:r w:rsidR="00C02C2A">
        <w:rPr>
          <w:rFonts w:ascii="Arial" w:eastAsiaTheme="minorHAnsi" w:hAnsi="Arial" w:cs="Arial"/>
          <w:lang w:eastAsia="en-CA"/>
        </w:rPr>
        <w:t xml:space="preserve">If dedicated resources can be pre-allocated among cells, the duration for </w:t>
      </w:r>
      <w:r w:rsidR="0010629B">
        <w:rPr>
          <w:rFonts w:ascii="Arial" w:eastAsiaTheme="minorHAnsi" w:hAnsi="Arial" w:cs="Arial"/>
          <w:lang w:eastAsia="en-CA"/>
        </w:rPr>
        <w:t xml:space="preserve">each </w:t>
      </w:r>
      <w:r w:rsidR="00C02C2A">
        <w:rPr>
          <w:rFonts w:ascii="Arial" w:eastAsiaTheme="minorHAnsi" w:hAnsi="Arial" w:cs="Arial"/>
          <w:lang w:eastAsia="en-CA"/>
        </w:rPr>
        <w:t xml:space="preserve">data transmission </w:t>
      </w:r>
      <w:r w:rsidR="0010629B">
        <w:rPr>
          <w:rFonts w:ascii="Arial" w:eastAsiaTheme="minorHAnsi" w:hAnsi="Arial" w:cs="Arial"/>
          <w:lang w:eastAsia="en-CA"/>
        </w:rPr>
        <w:t xml:space="preserve">and </w:t>
      </w:r>
      <w:r w:rsidR="00D769FF">
        <w:rPr>
          <w:rFonts w:ascii="Arial" w:eastAsiaTheme="minorHAnsi" w:hAnsi="Arial" w:cs="Arial"/>
          <w:lang w:eastAsia="en-CA"/>
        </w:rPr>
        <w:t xml:space="preserve">overall </w:t>
      </w:r>
      <w:r w:rsidR="0010629B">
        <w:rPr>
          <w:rFonts w:ascii="Arial" w:eastAsiaTheme="minorHAnsi" w:hAnsi="Arial" w:cs="Arial"/>
          <w:lang w:eastAsia="en-CA"/>
        </w:rPr>
        <w:t xml:space="preserve">signalling overhead </w:t>
      </w:r>
      <w:r w:rsidR="00C02C2A">
        <w:rPr>
          <w:rFonts w:ascii="Arial" w:eastAsiaTheme="minorHAnsi" w:hAnsi="Arial" w:cs="Arial"/>
          <w:lang w:eastAsia="en-CA"/>
        </w:rPr>
        <w:t xml:space="preserve">can be reduced. </w:t>
      </w:r>
      <w:r w:rsidR="00861BD2">
        <w:rPr>
          <w:rFonts w:ascii="Arial" w:eastAsiaTheme="minorHAnsi" w:hAnsi="Arial" w:cs="Arial"/>
          <w:lang w:eastAsia="en-CA"/>
        </w:rPr>
        <w:t>Hence</w:t>
      </w:r>
      <w:r w:rsidR="00A0720F">
        <w:rPr>
          <w:rFonts w:ascii="Arial" w:eastAsiaTheme="minorHAnsi" w:hAnsi="Arial" w:cs="Arial"/>
          <w:lang w:eastAsia="en-CA"/>
        </w:rPr>
        <w:t xml:space="preserve">, </w:t>
      </w:r>
      <w:r w:rsidR="00861BD2">
        <w:rPr>
          <w:rFonts w:ascii="Arial" w:eastAsiaTheme="minorHAnsi" w:hAnsi="Arial" w:cs="Arial"/>
          <w:lang w:eastAsia="en-CA"/>
        </w:rPr>
        <w:t>dedicated D-PUR resource</w:t>
      </w:r>
      <w:r w:rsidR="00C53CD5">
        <w:rPr>
          <w:rFonts w:ascii="Arial" w:eastAsiaTheme="minorHAnsi" w:hAnsi="Arial" w:cs="Arial"/>
          <w:lang w:eastAsia="en-CA"/>
        </w:rPr>
        <w:t>(</w:t>
      </w:r>
      <w:r w:rsidR="00A0720F">
        <w:rPr>
          <w:rFonts w:ascii="Arial" w:eastAsiaTheme="minorHAnsi" w:hAnsi="Arial" w:cs="Arial"/>
          <w:lang w:eastAsia="en-CA"/>
        </w:rPr>
        <w:t>s</w:t>
      </w:r>
      <w:r w:rsidR="00C53CD5">
        <w:rPr>
          <w:rFonts w:ascii="Arial" w:eastAsiaTheme="minorHAnsi" w:hAnsi="Arial" w:cs="Arial"/>
          <w:lang w:eastAsia="en-CA"/>
        </w:rPr>
        <w:t>)</w:t>
      </w:r>
      <w:r w:rsidR="00861BD2">
        <w:rPr>
          <w:rFonts w:ascii="Arial" w:eastAsiaTheme="minorHAnsi" w:hAnsi="Arial" w:cs="Arial"/>
          <w:lang w:eastAsia="en-CA"/>
        </w:rPr>
        <w:t xml:space="preserve"> across cells may be necessary.</w:t>
      </w:r>
    </w:p>
    <w:p w14:paraId="419D3DBA" w14:textId="77777777" w:rsidR="0010629B" w:rsidRDefault="0010629B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2AD45036" w14:textId="0D89B8DA" w:rsidR="00875871" w:rsidRDefault="00C02C2A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  <w:r>
        <w:rPr>
          <w:rFonts w:ascii="Arial" w:eastAsiaTheme="minorHAnsi" w:hAnsi="Arial" w:cs="Arial"/>
          <w:lang w:eastAsia="en-CA"/>
        </w:rPr>
        <w:t>Meanwhile</w:t>
      </w:r>
      <w:r w:rsidR="002E2DCC">
        <w:rPr>
          <w:rFonts w:ascii="Arial" w:eastAsiaTheme="minorHAnsi" w:hAnsi="Arial" w:cs="Arial"/>
          <w:lang w:eastAsia="en-CA"/>
        </w:rPr>
        <w:t>, a UE can stay in the RRC_IDLE mode but has registered to the core network if t</w:t>
      </w:r>
      <w:r w:rsidR="00B0737E">
        <w:rPr>
          <w:rFonts w:ascii="Arial" w:eastAsiaTheme="minorHAnsi" w:hAnsi="Arial" w:cs="Arial"/>
          <w:lang w:eastAsia="en-CA"/>
        </w:rPr>
        <w:t xml:space="preserve">his UE is connecting to </w:t>
      </w:r>
      <w:r w:rsidR="000D4262">
        <w:rPr>
          <w:rFonts w:ascii="Arial" w:eastAsiaTheme="minorHAnsi" w:hAnsi="Arial" w:cs="Arial"/>
          <w:lang w:eastAsia="en-CA"/>
        </w:rPr>
        <w:t>a</w:t>
      </w:r>
      <w:r w:rsidR="00B0737E">
        <w:rPr>
          <w:rFonts w:ascii="Arial" w:eastAsiaTheme="minorHAnsi" w:hAnsi="Arial" w:cs="Arial"/>
          <w:lang w:eastAsia="en-CA"/>
        </w:rPr>
        <w:t xml:space="preserve"> 5GC. </w:t>
      </w:r>
      <w:r w:rsidR="00A20A23">
        <w:rPr>
          <w:rFonts w:ascii="Arial" w:eastAsiaTheme="minorHAnsi" w:hAnsi="Arial" w:cs="Arial"/>
          <w:lang w:eastAsia="en-CA"/>
        </w:rPr>
        <w:t xml:space="preserve">It is possible that </w:t>
      </w:r>
      <w:r w:rsidR="00AC3AF1">
        <w:rPr>
          <w:rFonts w:ascii="Arial" w:eastAsiaTheme="minorHAnsi" w:hAnsi="Arial" w:cs="Arial"/>
          <w:lang w:eastAsia="en-CA"/>
        </w:rPr>
        <w:t>a</w:t>
      </w:r>
      <w:r w:rsidR="00B0737E">
        <w:rPr>
          <w:rFonts w:ascii="Arial" w:eastAsiaTheme="minorHAnsi" w:hAnsi="Arial" w:cs="Arial"/>
          <w:lang w:eastAsia="en-CA"/>
        </w:rPr>
        <w:t xml:space="preserve"> 5GC can maintain a mobile NB-</w:t>
      </w:r>
      <w:proofErr w:type="spellStart"/>
      <w:r w:rsidR="00B0737E">
        <w:rPr>
          <w:rFonts w:ascii="Arial" w:eastAsiaTheme="minorHAnsi" w:hAnsi="Arial" w:cs="Arial"/>
          <w:lang w:eastAsia="en-CA"/>
        </w:rPr>
        <w:t>IoT</w:t>
      </w:r>
      <w:proofErr w:type="spellEnd"/>
      <w:r w:rsidR="00B0737E">
        <w:rPr>
          <w:rFonts w:ascii="Arial" w:eastAsiaTheme="minorHAnsi" w:hAnsi="Arial" w:cs="Arial"/>
          <w:lang w:eastAsia="en-CA"/>
        </w:rPr>
        <w:t xml:space="preserve"> UE information when this </w:t>
      </w:r>
      <w:r w:rsidR="00C91C76">
        <w:rPr>
          <w:rFonts w:ascii="Arial" w:eastAsiaTheme="minorHAnsi" w:hAnsi="Arial" w:cs="Arial"/>
          <w:lang w:eastAsia="en-CA"/>
        </w:rPr>
        <w:t>NB-</w:t>
      </w:r>
      <w:proofErr w:type="spellStart"/>
      <w:r w:rsidR="00C91C76">
        <w:rPr>
          <w:rFonts w:ascii="Arial" w:eastAsiaTheme="minorHAnsi" w:hAnsi="Arial" w:cs="Arial"/>
          <w:lang w:eastAsia="en-CA"/>
        </w:rPr>
        <w:t>IoT</w:t>
      </w:r>
      <w:proofErr w:type="spellEnd"/>
      <w:r w:rsidR="00C91C76">
        <w:rPr>
          <w:rFonts w:ascii="Arial" w:eastAsiaTheme="minorHAnsi" w:hAnsi="Arial" w:cs="Arial"/>
          <w:lang w:eastAsia="en-CA"/>
        </w:rPr>
        <w:t xml:space="preserve"> </w:t>
      </w:r>
      <w:r w:rsidR="00B0737E">
        <w:rPr>
          <w:rFonts w:ascii="Arial" w:eastAsiaTheme="minorHAnsi" w:hAnsi="Arial" w:cs="Arial"/>
          <w:lang w:eastAsia="en-CA"/>
        </w:rPr>
        <w:t xml:space="preserve">UE moves around </w:t>
      </w:r>
      <w:r w:rsidR="005E5D24">
        <w:rPr>
          <w:rFonts w:ascii="Arial" w:eastAsiaTheme="minorHAnsi" w:hAnsi="Arial" w:cs="Arial"/>
          <w:lang w:eastAsia="en-CA"/>
        </w:rPr>
        <w:t xml:space="preserve">different </w:t>
      </w:r>
      <w:r w:rsidR="00B0737E">
        <w:rPr>
          <w:rFonts w:ascii="Arial" w:eastAsiaTheme="minorHAnsi" w:hAnsi="Arial" w:cs="Arial"/>
          <w:lang w:eastAsia="en-CA"/>
        </w:rPr>
        <w:t>base st</w:t>
      </w:r>
      <w:r w:rsidR="00E443D6">
        <w:rPr>
          <w:rFonts w:ascii="Arial" w:eastAsiaTheme="minorHAnsi" w:hAnsi="Arial" w:cs="Arial"/>
          <w:lang w:eastAsia="en-CA"/>
        </w:rPr>
        <w:t>at</w:t>
      </w:r>
      <w:r w:rsidR="00B0737E">
        <w:rPr>
          <w:rFonts w:ascii="Arial" w:eastAsiaTheme="minorHAnsi" w:hAnsi="Arial" w:cs="Arial"/>
          <w:lang w:eastAsia="en-CA"/>
        </w:rPr>
        <w:t xml:space="preserve">ions. </w:t>
      </w:r>
      <w:r w:rsidR="000C7D59">
        <w:rPr>
          <w:rFonts w:ascii="Arial" w:eastAsiaTheme="minorHAnsi" w:hAnsi="Arial" w:cs="Arial"/>
          <w:lang w:eastAsia="en-CA"/>
        </w:rPr>
        <w:t xml:space="preserve">Hence, </w:t>
      </w:r>
      <w:r w:rsidR="00066D9F">
        <w:rPr>
          <w:rFonts w:ascii="Arial" w:eastAsiaTheme="minorHAnsi" w:hAnsi="Arial" w:cs="Arial"/>
          <w:lang w:eastAsia="en-CA"/>
        </w:rPr>
        <w:t>mechanism</w:t>
      </w:r>
      <w:r w:rsidR="00614360">
        <w:rPr>
          <w:rFonts w:ascii="Arial" w:eastAsiaTheme="minorHAnsi" w:hAnsi="Arial" w:cs="Arial"/>
          <w:lang w:eastAsia="en-CA"/>
        </w:rPr>
        <w:t>s</w:t>
      </w:r>
      <w:r w:rsidR="00066D9F">
        <w:rPr>
          <w:rFonts w:ascii="Arial" w:eastAsiaTheme="minorHAnsi" w:hAnsi="Arial" w:cs="Arial"/>
          <w:lang w:eastAsia="en-CA"/>
        </w:rPr>
        <w:t xml:space="preserve"> for </w:t>
      </w:r>
      <w:r w:rsidR="00861BD2">
        <w:rPr>
          <w:rFonts w:ascii="Arial" w:eastAsiaTheme="minorHAnsi" w:hAnsi="Arial" w:cs="Arial"/>
          <w:lang w:eastAsia="en-CA"/>
        </w:rPr>
        <w:t xml:space="preserve">D-PUR </w:t>
      </w:r>
      <w:r w:rsidR="00656CF2">
        <w:rPr>
          <w:rFonts w:ascii="Arial" w:eastAsiaTheme="minorHAnsi" w:hAnsi="Arial" w:cs="Arial"/>
          <w:lang w:eastAsia="en-CA"/>
        </w:rPr>
        <w:t xml:space="preserve">used </w:t>
      </w:r>
      <w:r w:rsidR="00861BD2">
        <w:rPr>
          <w:rFonts w:ascii="Arial" w:eastAsiaTheme="minorHAnsi" w:hAnsi="Arial" w:cs="Arial"/>
          <w:lang w:eastAsia="en-CA"/>
        </w:rPr>
        <w:t xml:space="preserve">in </w:t>
      </w:r>
      <w:r w:rsidR="00066D9F">
        <w:rPr>
          <w:rFonts w:ascii="Arial" w:eastAsiaTheme="minorHAnsi" w:hAnsi="Arial" w:cs="Arial"/>
          <w:lang w:eastAsia="en-CA"/>
        </w:rPr>
        <w:t>m</w:t>
      </w:r>
      <w:r w:rsidR="00B954B6">
        <w:rPr>
          <w:rFonts w:ascii="Arial" w:eastAsiaTheme="minorHAnsi" w:hAnsi="Arial" w:cs="Arial"/>
          <w:lang w:eastAsia="en-CA"/>
        </w:rPr>
        <w:t>obile</w:t>
      </w:r>
      <w:r w:rsidR="00BB655F">
        <w:rPr>
          <w:rFonts w:ascii="Arial" w:eastAsiaTheme="minorHAnsi" w:hAnsi="Arial" w:cs="Arial"/>
          <w:lang w:eastAsia="en-CA"/>
        </w:rPr>
        <w:t xml:space="preserve"> s</w:t>
      </w:r>
      <w:r w:rsidR="00A246AD">
        <w:rPr>
          <w:rFonts w:ascii="Arial" w:eastAsiaTheme="minorHAnsi" w:hAnsi="Arial" w:cs="Arial"/>
          <w:lang w:eastAsia="en-CA"/>
        </w:rPr>
        <w:t>c</w:t>
      </w:r>
      <w:r w:rsidR="00BB655F">
        <w:rPr>
          <w:rFonts w:ascii="Arial" w:eastAsiaTheme="minorHAnsi" w:hAnsi="Arial" w:cs="Arial"/>
          <w:lang w:eastAsia="en-CA"/>
        </w:rPr>
        <w:t>e</w:t>
      </w:r>
      <w:r w:rsidR="00A246AD">
        <w:rPr>
          <w:rFonts w:ascii="Arial" w:eastAsiaTheme="minorHAnsi" w:hAnsi="Arial" w:cs="Arial"/>
          <w:lang w:eastAsia="en-CA"/>
        </w:rPr>
        <w:t>narios</w:t>
      </w:r>
      <w:r w:rsidR="00066D9F">
        <w:rPr>
          <w:rFonts w:ascii="Arial" w:eastAsiaTheme="minorHAnsi" w:hAnsi="Arial" w:cs="Arial"/>
          <w:lang w:eastAsia="en-CA"/>
        </w:rPr>
        <w:t xml:space="preserve"> may be achievable.</w:t>
      </w:r>
      <w:r w:rsidR="000A6B99">
        <w:rPr>
          <w:rFonts w:ascii="Arial" w:eastAsiaTheme="minorHAnsi" w:hAnsi="Arial" w:cs="Arial"/>
          <w:lang w:eastAsia="en-CA"/>
        </w:rPr>
        <w:t xml:space="preserve"> </w:t>
      </w:r>
    </w:p>
    <w:p w14:paraId="0ACF7227" w14:textId="77777777" w:rsidR="00875871" w:rsidRPr="00861BD2" w:rsidRDefault="00875871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3FF8D4D4" w14:textId="45A635AA" w:rsidR="0094298E" w:rsidRDefault="00755169" w:rsidP="003D540F">
      <w:pPr>
        <w:pStyle w:val="Proposal"/>
      </w:pPr>
      <w:r>
        <w:t xml:space="preserve">Discuss the </w:t>
      </w:r>
      <w:r w:rsidR="008B29E2">
        <w:rPr>
          <w:rFonts w:hint="eastAsia"/>
          <w:lang w:eastAsia="zh-TW"/>
        </w:rPr>
        <w:t xml:space="preserve">possibility to allocate </w:t>
      </w:r>
      <w:r w:rsidR="00D9658F">
        <w:rPr>
          <w:lang w:eastAsia="zh-TW"/>
        </w:rPr>
        <w:t xml:space="preserve">dedicated </w:t>
      </w:r>
      <w:r w:rsidR="00D9658F">
        <w:rPr>
          <w:rFonts w:hint="eastAsia"/>
          <w:lang w:eastAsia="zh-TW"/>
        </w:rPr>
        <w:t>D-PUR resource</w:t>
      </w:r>
      <w:r w:rsidR="00C53CD5">
        <w:rPr>
          <w:lang w:eastAsia="zh-TW"/>
        </w:rPr>
        <w:t>(</w:t>
      </w:r>
      <w:r w:rsidR="00616FDD">
        <w:rPr>
          <w:lang w:eastAsia="zh-TW"/>
        </w:rPr>
        <w:t>s</w:t>
      </w:r>
      <w:r w:rsidR="00C53CD5">
        <w:rPr>
          <w:lang w:eastAsia="zh-TW"/>
        </w:rPr>
        <w:t>)</w:t>
      </w:r>
      <w:r w:rsidR="00D9658F">
        <w:rPr>
          <w:rFonts w:hint="eastAsia"/>
          <w:lang w:eastAsia="zh-TW"/>
        </w:rPr>
        <w:t xml:space="preserve"> among cells.</w:t>
      </w:r>
    </w:p>
    <w:p w14:paraId="4809A973" w14:textId="77777777" w:rsidR="0094298E" w:rsidRPr="00CE0424" w:rsidRDefault="0094298E" w:rsidP="0094298E">
      <w:pPr>
        <w:pStyle w:val="1"/>
        <w:jc w:val="both"/>
      </w:pPr>
      <w:r>
        <w:t>3</w:t>
      </w:r>
      <w:r>
        <w:tab/>
      </w:r>
      <w:r w:rsidRPr="00CE0424">
        <w:t>Conclusion</w:t>
      </w:r>
    </w:p>
    <w:p w14:paraId="7EC4D839" w14:textId="2CF87A50" w:rsidR="002A7D92" w:rsidRDefault="002A7D92" w:rsidP="000B562A">
      <w:pPr>
        <w:pStyle w:val="a9"/>
      </w:pPr>
      <w:r w:rsidRPr="00C36B59">
        <w:rPr>
          <w:rFonts w:eastAsia="Calibri" w:cs="Arial"/>
          <w:szCs w:val="22"/>
          <w:lang w:eastAsia="en-US"/>
        </w:rPr>
        <w:t xml:space="preserve">In this </w:t>
      </w:r>
      <w:r>
        <w:rPr>
          <w:rFonts w:eastAsia="Calibri" w:cs="Arial"/>
          <w:szCs w:val="22"/>
          <w:lang w:eastAsia="en-US"/>
        </w:rPr>
        <w:t>c</w:t>
      </w:r>
      <w:r w:rsidR="007229AF">
        <w:rPr>
          <w:rFonts w:eastAsia="Calibri" w:cs="Arial"/>
          <w:szCs w:val="22"/>
          <w:lang w:eastAsia="en-US"/>
        </w:rPr>
        <w:t xml:space="preserve">ontribution, we discuss the </w:t>
      </w:r>
      <w:r w:rsidR="00603B6F">
        <w:rPr>
          <w:rFonts w:eastAsia="Calibri" w:cs="Arial"/>
          <w:szCs w:val="22"/>
          <w:lang w:eastAsia="en-US"/>
        </w:rPr>
        <w:t>D-PUR resource is release</w:t>
      </w:r>
      <w:r w:rsidR="002C0119">
        <w:rPr>
          <w:rFonts w:eastAsia="Calibri" w:cs="Arial"/>
          <w:szCs w:val="22"/>
          <w:lang w:eastAsia="en-US"/>
        </w:rPr>
        <w:t>d</w:t>
      </w:r>
      <w:r w:rsidR="00603B6F">
        <w:rPr>
          <w:rFonts w:eastAsia="Calibri" w:cs="Arial"/>
          <w:szCs w:val="22"/>
          <w:lang w:eastAsia="en-US"/>
        </w:rPr>
        <w:t xml:space="preserve"> when a NB-</w:t>
      </w:r>
      <w:proofErr w:type="spellStart"/>
      <w:r w:rsidR="00603B6F">
        <w:rPr>
          <w:rFonts w:eastAsia="Calibri" w:cs="Arial"/>
          <w:szCs w:val="22"/>
          <w:lang w:eastAsia="en-US"/>
        </w:rPr>
        <w:t>IoT</w:t>
      </w:r>
      <w:proofErr w:type="spellEnd"/>
      <w:r w:rsidR="00603B6F">
        <w:rPr>
          <w:rFonts w:eastAsia="Calibri" w:cs="Arial"/>
          <w:szCs w:val="22"/>
          <w:lang w:eastAsia="en-US"/>
        </w:rPr>
        <w:t xml:space="preserve"> UE perform</w:t>
      </w:r>
      <w:r w:rsidR="0099766B">
        <w:rPr>
          <w:rFonts w:eastAsia="Calibri" w:cs="Arial"/>
          <w:szCs w:val="22"/>
          <w:lang w:eastAsia="en-US"/>
        </w:rPr>
        <w:t>s</w:t>
      </w:r>
      <w:r w:rsidR="00603B6F">
        <w:rPr>
          <w:rFonts w:eastAsia="Calibri" w:cs="Arial"/>
          <w:szCs w:val="22"/>
          <w:lang w:eastAsia="en-US"/>
        </w:rPr>
        <w:t xml:space="preserve"> a RACH procedure in a new cell</w:t>
      </w:r>
      <w:r w:rsidR="00A03BA2">
        <w:rPr>
          <w:rFonts w:cs="Arial"/>
          <w:bCs/>
        </w:rPr>
        <w:t>.</w:t>
      </w:r>
      <w:r w:rsidR="007229AF">
        <w:rPr>
          <w:rFonts w:eastAsia="Calibri" w:cs="Arial"/>
          <w:szCs w:val="22"/>
          <w:lang w:eastAsia="en-US"/>
        </w:rPr>
        <w:t xml:space="preserve"> </w:t>
      </w:r>
      <w:r w:rsidR="002C0119">
        <w:rPr>
          <w:rFonts w:eastAsia="Calibri" w:cs="Arial"/>
          <w:szCs w:val="22"/>
          <w:lang w:eastAsia="en-US"/>
        </w:rPr>
        <w:t xml:space="preserve">However, </w:t>
      </w:r>
      <w:r w:rsidR="002C0119">
        <w:rPr>
          <w:rFonts w:eastAsiaTheme="minorHAnsi" w:cs="Arial"/>
          <w:lang w:eastAsia="en-CA"/>
        </w:rPr>
        <w:t>t</w:t>
      </w:r>
      <w:r w:rsidR="00A03BA2">
        <w:rPr>
          <w:rFonts w:eastAsiaTheme="minorHAnsi" w:cs="Arial"/>
          <w:lang w:eastAsia="en-CA"/>
        </w:rPr>
        <w:t xml:space="preserve">he </w:t>
      </w:r>
      <w:r w:rsidR="001E5C27">
        <w:rPr>
          <w:rFonts w:eastAsiaTheme="minorHAnsi" w:cs="Arial"/>
          <w:lang w:eastAsia="en-CA"/>
        </w:rPr>
        <w:t xml:space="preserve">existing </w:t>
      </w:r>
      <w:r w:rsidR="00ED597F">
        <w:rPr>
          <w:rFonts w:eastAsiaTheme="minorHAnsi" w:cs="Arial"/>
          <w:lang w:eastAsia="en-CA"/>
        </w:rPr>
        <w:t>mechanism</w:t>
      </w:r>
      <w:r w:rsidR="003A4ACC">
        <w:rPr>
          <w:rFonts w:eastAsiaTheme="minorHAnsi" w:cs="Arial"/>
          <w:lang w:eastAsia="en-CA"/>
        </w:rPr>
        <w:t xml:space="preserve"> </w:t>
      </w:r>
      <w:r w:rsidR="00603B6F">
        <w:rPr>
          <w:rFonts w:eastAsiaTheme="minorHAnsi" w:cs="Arial"/>
          <w:lang w:eastAsia="en-CA"/>
        </w:rPr>
        <w:t xml:space="preserve">to allocate </w:t>
      </w:r>
      <w:r w:rsidR="003A4ACC">
        <w:rPr>
          <w:rFonts w:eastAsia="Calibri" w:cs="Arial"/>
          <w:szCs w:val="22"/>
          <w:lang w:eastAsia="en-US"/>
        </w:rPr>
        <w:t>a dedicated</w:t>
      </w:r>
      <w:r w:rsidR="00E13AC4">
        <w:rPr>
          <w:rFonts w:eastAsia="Calibri" w:cs="Arial"/>
          <w:szCs w:val="22"/>
          <w:lang w:eastAsia="en-US"/>
        </w:rPr>
        <w:t xml:space="preserve"> </w:t>
      </w:r>
      <w:r w:rsidR="0099766B">
        <w:rPr>
          <w:rFonts w:eastAsia="Calibri" w:cs="Arial"/>
          <w:szCs w:val="22"/>
          <w:lang w:eastAsia="en-US"/>
        </w:rPr>
        <w:t>D-PUR resource in one</w:t>
      </w:r>
      <w:r w:rsidR="003A4ACC">
        <w:rPr>
          <w:rFonts w:eastAsia="Calibri" w:cs="Arial"/>
          <w:szCs w:val="22"/>
          <w:lang w:eastAsia="en-US"/>
        </w:rPr>
        <w:t xml:space="preserve"> </w:t>
      </w:r>
      <w:r w:rsidR="003A4ACC">
        <w:rPr>
          <w:rFonts w:eastAsia="Calibri" w:cs="Arial"/>
          <w:szCs w:val="22"/>
          <w:lang w:eastAsia="en-US"/>
        </w:rPr>
        <w:lastRenderedPageBreak/>
        <w:t>single cell w</w:t>
      </w:r>
      <w:r w:rsidR="00A03BA2">
        <w:rPr>
          <w:rFonts w:eastAsia="Calibri" w:cs="Arial"/>
          <w:szCs w:val="22"/>
          <w:lang w:eastAsia="en-US"/>
        </w:rPr>
        <w:t xml:space="preserve">ould be </w:t>
      </w:r>
      <w:r w:rsidR="007B2D7F">
        <w:rPr>
          <w:rFonts w:eastAsia="Calibri" w:cs="Arial"/>
          <w:szCs w:val="22"/>
          <w:lang w:eastAsia="en-US"/>
        </w:rPr>
        <w:t>not enough for</w:t>
      </w:r>
      <w:r w:rsidR="003A4ACC">
        <w:rPr>
          <w:rFonts w:eastAsia="Calibri" w:cs="Arial"/>
          <w:szCs w:val="22"/>
          <w:lang w:eastAsia="en-US"/>
        </w:rPr>
        <w:t xml:space="preserve"> moving</w:t>
      </w:r>
      <w:r w:rsidR="00A03BA2">
        <w:rPr>
          <w:rFonts w:eastAsia="Calibri" w:cs="Arial"/>
          <w:szCs w:val="22"/>
          <w:lang w:eastAsia="en-US"/>
        </w:rPr>
        <w:t xml:space="preserve"> </w:t>
      </w:r>
      <w:r w:rsidR="00D77F2C">
        <w:rPr>
          <w:rFonts w:eastAsia="Calibri" w:cs="Arial"/>
          <w:szCs w:val="22"/>
          <w:lang w:eastAsia="en-US"/>
        </w:rPr>
        <w:t>scenarios.</w:t>
      </w:r>
      <w:r w:rsidR="00217FB0">
        <w:rPr>
          <w:rFonts w:eastAsia="Calibri" w:cs="Arial"/>
          <w:szCs w:val="22"/>
          <w:lang w:eastAsia="en-US"/>
        </w:rPr>
        <w:t xml:space="preserve"> </w:t>
      </w:r>
      <w:r w:rsidR="00A03BA2">
        <w:t xml:space="preserve">Based on the discussion </w:t>
      </w:r>
      <w:r w:rsidR="0094298E">
        <w:t xml:space="preserve">above, </w:t>
      </w:r>
      <w:r w:rsidR="0094298E" w:rsidRPr="00CE0424">
        <w:t>we propose the following:</w:t>
      </w:r>
    </w:p>
    <w:p w14:paraId="1BD24633" w14:textId="77777777" w:rsidR="00D642D1" w:rsidRPr="00A03BA2" w:rsidRDefault="00D642D1" w:rsidP="000B562A">
      <w:pPr>
        <w:pStyle w:val="a9"/>
        <w:rPr>
          <w:rFonts w:eastAsia="Calibri" w:cs="Arial"/>
          <w:szCs w:val="22"/>
          <w:lang w:val="en-CA" w:eastAsia="en-US"/>
        </w:rPr>
      </w:pPr>
    </w:p>
    <w:p w14:paraId="7398D802" w14:textId="74FEEB5F" w:rsidR="000B562A" w:rsidRDefault="0094298E" w:rsidP="000B562A">
      <w:pPr>
        <w:pStyle w:val="afc"/>
        <w:tabs>
          <w:tab w:val="right" w:leader="dot" w:pos="9629"/>
        </w:tabs>
        <w:jc w:val="both"/>
        <w:rPr>
          <w:rStyle w:val="af5"/>
          <w:noProof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12449" w:history="1">
        <w:r w:rsidR="000B562A" w:rsidRPr="005B1DC3">
          <w:rPr>
            <w:rStyle w:val="af5"/>
            <w:noProof/>
          </w:rPr>
          <w:t>Proposal 1</w:t>
        </w:r>
        <w:r w:rsidR="000B562A">
          <w:rPr>
            <w:rFonts w:asciiTheme="minorHAnsi" w:hAnsiTheme="minorHAnsi" w:cstheme="minorBidi"/>
            <w:b w:val="0"/>
            <w:noProof/>
            <w:sz w:val="22"/>
            <w:szCs w:val="22"/>
            <w:lang w:val="en-CA" w:eastAsia="en-CA"/>
          </w:rPr>
          <w:tab/>
        </w:r>
        <w:r w:rsidR="00D642D1">
          <w:rPr>
            <w:rStyle w:val="af5"/>
            <w:noProof/>
          </w:rPr>
          <w:t>Discus</w:t>
        </w:r>
        <w:r w:rsidR="00772027">
          <w:rPr>
            <w:rStyle w:val="af5"/>
            <w:noProof/>
          </w:rPr>
          <w:t xml:space="preserve">s the possibility to allocate </w:t>
        </w:r>
        <w:r w:rsidR="00D642D1">
          <w:rPr>
            <w:rStyle w:val="af5"/>
            <w:noProof/>
          </w:rPr>
          <w:t>dedicate D-PUR resource</w:t>
        </w:r>
        <w:r w:rsidR="00772027">
          <w:rPr>
            <w:rStyle w:val="af5"/>
            <w:noProof/>
          </w:rPr>
          <w:t>(s)</w:t>
        </w:r>
        <w:r w:rsidR="00D642D1">
          <w:rPr>
            <w:rStyle w:val="af5"/>
            <w:noProof/>
          </w:rPr>
          <w:t xml:space="preserve"> among cells</w:t>
        </w:r>
        <w:r w:rsidR="000B562A" w:rsidRPr="005B1DC3">
          <w:rPr>
            <w:rStyle w:val="af5"/>
            <w:noProof/>
          </w:rPr>
          <w:t>.</w:t>
        </w:r>
      </w:hyperlink>
    </w:p>
    <w:p w14:paraId="665513B8" w14:textId="1D90D114" w:rsidR="0094298E" w:rsidRPr="00CE0424" w:rsidRDefault="0094298E" w:rsidP="0070355D">
      <w:pPr>
        <w:pStyle w:val="afc"/>
        <w:tabs>
          <w:tab w:val="right" w:leader="dot" w:pos="9629"/>
        </w:tabs>
        <w:jc w:val="both"/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p w14:paraId="62B5C72B" w14:textId="2321220E" w:rsidR="00F507D1" w:rsidRPr="00CE0424" w:rsidRDefault="00BE7929" w:rsidP="00CE0424">
      <w:pPr>
        <w:pStyle w:val="1"/>
      </w:pPr>
      <w:bookmarkStart w:id="2" w:name="_In-sequence_SDU_delivery"/>
      <w:bookmarkEnd w:id="2"/>
      <w:r>
        <w:t>4</w:t>
      </w:r>
      <w:r w:rsidR="00F12B1D">
        <w:tab/>
      </w:r>
      <w:r w:rsidR="00F507D1" w:rsidRPr="00CE0424">
        <w:t>References</w:t>
      </w:r>
    </w:p>
    <w:p w14:paraId="2CD71469" w14:textId="4A95CC68" w:rsidR="00E3105A" w:rsidRPr="00E3105A" w:rsidRDefault="00611119" w:rsidP="00943612">
      <w:pPr>
        <w:pStyle w:val="Reference"/>
      </w:pPr>
      <w:bookmarkStart w:id="3" w:name="_Ref174151459"/>
      <w:bookmarkStart w:id="4" w:name="_Ref189809556"/>
      <w:r>
        <w:t>R2-</w:t>
      </w:r>
      <w:r w:rsidR="00943612" w:rsidRPr="00943612">
        <w:t>1902233</w:t>
      </w:r>
      <w:bookmarkStart w:id="5" w:name="_GoBack"/>
      <w:bookmarkEnd w:id="5"/>
      <w:r w:rsidRPr="00E3105A">
        <w:t xml:space="preserve">, </w:t>
      </w:r>
      <w:r w:rsidRPr="00611119">
        <w:t xml:space="preserve">RAN2 #105, </w:t>
      </w:r>
      <w:r w:rsidRPr="003F236A">
        <w:t>Report NB-</w:t>
      </w:r>
      <w:proofErr w:type="spellStart"/>
      <w:r w:rsidRPr="003F236A">
        <w:t>IoT</w:t>
      </w:r>
      <w:proofErr w:type="spellEnd"/>
      <w:r w:rsidRPr="003F236A">
        <w:t xml:space="preserve"> breakout session</w:t>
      </w:r>
    </w:p>
    <w:p w14:paraId="11197388" w14:textId="337198B6" w:rsidR="00D43D54" w:rsidRDefault="0067217F" w:rsidP="00D43D54">
      <w:pPr>
        <w:pStyle w:val="Reference"/>
      </w:pPr>
      <w:r>
        <w:t>R2-19</w:t>
      </w:r>
      <w:r>
        <w:rPr>
          <w:rFonts w:hint="eastAsia"/>
          <w:lang w:eastAsia="zh-TW"/>
        </w:rPr>
        <w:t>1</w:t>
      </w:r>
      <w:r>
        <w:rPr>
          <w:lang w:eastAsia="zh-TW"/>
        </w:rPr>
        <w:t>1513</w:t>
      </w:r>
      <w:r w:rsidRPr="00E3105A">
        <w:t xml:space="preserve">, </w:t>
      </w:r>
      <w:r>
        <w:rPr>
          <w:rFonts w:eastAsia="Calibri" w:cs="Arial"/>
          <w:szCs w:val="22"/>
          <w:lang w:eastAsia="en-US"/>
        </w:rPr>
        <w:t xml:space="preserve">RAN2 #107, </w:t>
      </w:r>
      <w:r w:rsidRPr="003F236A">
        <w:t>Report NB-</w:t>
      </w:r>
      <w:proofErr w:type="spellStart"/>
      <w:r w:rsidRPr="003F236A">
        <w:t>IoT</w:t>
      </w:r>
      <w:proofErr w:type="spellEnd"/>
      <w:r w:rsidRPr="003F236A">
        <w:t xml:space="preserve"> breakout session</w:t>
      </w:r>
    </w:p>
    <w:bookmarkEnd w:id="3"/>
    <w:bookmarkEnd w:id="4"/>
    <w:p w14:paraId="25F28FD2" w14:textId="77777777" w:rsidR="003A7EF3" w:rsidRPr="009E2551" w:rsidRDefault="003A7EF3" w:rsidP="00CE0424">
      <w:pPr>
        <w:pStyle w:val="a9"/>
      </w:pPr>
    </w:p>
    <w:sectPr w:rsidR="003A7EF3" w:rsidRPr="009E2551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3641F" w14:textId="77777777" w:rsidR="00805DB6" w:rsidRDefault="00805DB6">
      <w:r>
        <w:separator/>
      </w:r>
    </w:p>
  </w:endnote>
  <w:endnote w:type="continuationSeparator" w:id="0">
    <w:p w14:paraId="1199ED02" w14:textId="77777777" w:rsidR="00805DB6" w:rsidRDefault="0080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FA92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943612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943612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704C6" w14:textId="77777777" w:rsidR="00805DB6" w:rsidRDefault="00805DB6">
      <w:r>
        <w:separator/>
      </w:r>
    </w:p>
  </w:footnote>
  <w:footnote w:type="continuationSeparator" w:id="0">
    <w:p w14:paraId="2BB763A2" w14:textId="77777777" w:rsidR="00805DB6" w:rsidRDefault="00805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2C4E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A850BE"/>
    <w:multiLevelType w:val="hybridMultilevel"/>
    <w:tmpl w:val="3DF8D4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2FC794F"/>
    <w:multiLevelType w:val="hybridMultilevel"/>
    <w:tmpl w:val="5BD0A4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7A53D6"/>
    <w:multiLevelType w:val="hybridMultilevel"/>
    <w:tmpl w:val="34D07FD6"/>
    <w:lvl w:ilvl="0" w:tplc="D35AB0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1"/>
  </w:num>
  <w:num w:numId="22">
    <w:abstractNumId w:val="25"/>
  </w:num>
  <w:num w:numId="23">
    <w:abstractNumId w:val="13"/>
  </w:num>
  <w:num w:numId="24">
    <w:abstractNumId w:val="16"/>
  </w:num>
  <w:num w:numId="25">
    <w:abstractNumId w:val="22"/>
  </w:num>
  <w:num w:numId="26">
    <w:abstractNumId w:val="24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BA"/>
    <w:rsid w:val="000006E1"/>
    <w:rsid w:val="0000153E"/>
    <w:rsid w:val="0000200C"/>
    <w:rsid w:val="00002A37"/>
    <w:rsid w:val="00003FBF"/>
    <w:rsid w:val="0000564C"/>
    <w:rsid w:val="00006446"/>
    <w:rsid w:val="00006896"/>
    <w:rsid w:val="00007CDC"/>
    <w:rsid w:val="00010BF4"/>
    <w:rsid w:val="00011B28"/>
    <w:rsid w:val="00015660"/>
    <w:rsid w:val="00015D15"/>
    <w:rsid w:val="00015DBD"/>
    <w:rsid w:val="0002564D"/>
    <w:rsid w:val="00025ECA"/>
    <w:rsid w:val="00030B72"/>
    <w:rsid w:val="00031A93"/>
    <w:rsid w:val="000325B8"/>
    <w:rsid w:val="00034C15"/>
    <w:rsid w:val="00036BA1"/>
    <w:rsid w:val="000407DA"/>
    <w:rsid w:val="000422E2"/>
    <w:rsid w:val="00042F22"/>
    <w:rsid w:val="000444EF"/>
    <w:rsid w:val="00046FBF"/>
    <w:rsid w:val="00052A07"/>
    <w:rsid w:val="000534E3"/>
    <w:rsid w:val="0005606A"/>
    <w:rsid w:val="00057117"/>
    <w:rsid w:val="000579C4"/>
    <w:rsid w:val="000616E7"/>
    <w:rsid w:val="0006487E"/>
    <w:rsid w:val="00065E1A"/>
    <w:rsid w:val="00066D9F"/>
    <w:rsid w:val="0007411B"/>
    <w:rsid w:val="000749FF"/>
    <w:rsid w:val="00077E5F"/>
    <w:rsid w:val="0008036A"/>
    <w:rsid w:val="00081AE6"/>
    <w:rsid w:val="000855EB"/>
    <w:rsid w:val="00085B52"/>
    <w:rsid w:val="00085BBC"/>
    <w:rsid w:val="00085C9F"/>
    <w:rsid w:val="000866F2"/>
    <w:rsid w:val="0009009F"/>
    <w:rsid w:val="00091557"/>
    <w:rsid w:val="000915F7"/>
    <w:rsid w:val="000924C1"/>
    <w:rsid w:val="000924F0"/>
    <w:rsid w:val="00093474"/>
    <w:rsid w:val="0009510F"/>
    <w:rsid w:val="00096AC9"/>
    <w:rsid w:val="000A0236"/>
    <w:rsid w:val="000A1B7B"/>
    <w:rsid w:val="000A2ADA"/>
    <w:rsid w:val="000A420E"/>
    <w:rsid w:val="000A50FC"/>
    <w:rsid w:val="000A56F2"/>
    <w:rsid w:val="000A6B99"/>
    <w:rsid w:val="000A796D"/>
    <w:rsid w:val="000A7E22"/>
    <w:rsid w:val="000B03EB"/>
    <w:rsid w:val="000B1F90"/>
    <w:rsid w:val="000B2719"/>
    <w:rsid w:val="000B3A8F"/>
    <w:rsid w:val="000B4AB9"/>
    <w:rsid w:val="000B55B0"/>
    <w:rsid w:val="000B562A"/>
    <w:rsid w:val="000B58C3"/>
    <w:rsid w:val="000B61E9"/>
    <w:rsid w:val="000C0C7B"/>
    <w:rsid w:val="000C165A"/>
    <w:rsid w:val="000C2E19"/>
    <w:rsid w:val="000C7D59"/>
    <w:rsid w:val="000D0BB6"/>
    <w:rsid w:val="000D0D07"/>
    <w:rsid w:val="000D4262"/>
    <w:rsid w:val="000D4797"/>
    <w:rsid w:val="000D51BC"/>
    <w:rsid w:val="000E0527"/>
    <w:rsid w:val="000E1CEA"/>
    <w:rsid w:val="000E1E92"/>
    <w:rsid w:val="000F06D6"/>
    <w:rsid w:val="000F0EB1"/>
    <w:rsid w:val="000F1106"/>
    <w:rsid w:val="000F26CA"/>
    <w:rsid w:val="000F2E6F"/>
    <w:rsid w:val="000F3BE9"/>
    <w:rsid w:val="000F3F6C"/>
    <w:rsid w:val="000F6DF3"/>
    <w:rsid w:val="001005FF"/>
    <w:rsid w:val="0010629B"/>
    <w:rsid w:val="001062FB"/>
    <w:rsid w:val="001063E6"/>
    <w:rsid w:val="001077CD"/>
    <w:rsid w:val="00113CF4"/>
    <w:rsid w:val="001153EA"/>
    <w:rsid w:val="00115643"/>
    <w:rsid w:val="001158F5"/>
    <w:rsid w:val="0011641B"/>
    <w:rsid w:val="00116765"/>
    <w:rsid w:val="001219F5"/>
    <w:rsid w:val="00121A20"/>
    <w:rsid w:val="0012377F"/>
    <w:rsid w:val="00124314"/>
    <w:rsid w:val="00126B4A"/>
    <w:rsid w:val="00132FD0"/>
    <w:rsid w:val="00132FDF"/>
    <w:rsid w:val="001344C0"/>
    <w:rsid w:val="001346FA"/>
    <w:rsid w:val="00135252"/>
    <w:rsid w:val="00137665"/>
    <w:rsid w:val="00137AB5"/>
    <w:rsid w:val="00137F0B"/>
    <w:rsid w:val="0014280D"/>
    <w:rsid w:val="001439ED"/>
    <w:rsid w:val="00151E23"/>
    <w:rsid w:val="001526E0"/>
    <w:rsid w:val="001551B5"/>
    <w:rsid w:val="001659C1"/>
    <w:rsid w:val="00165EA3"/>
    <w:rsid w:val="00173A8E"/>
    <w:rsid w:val="0017502C"/>
    <w:rsid w:val="00180B02"/>
    <w:rsid w:val="0018143F"/>
    <w:rsid w:val="001814FC"/>
    <w:rsid w:val="00181FF8"/>
    <w:rsid w:val="00190AC1"/>
    <w:rsid w:val="0019341A"/>
    <w:rsid w:val="00195700"/>
    <w:rsid w:val="00196ECD"/>
    <w:rsid w:val="00197DF9"/>
    <w:rsid w:val="00197F80"/>
    <w:rsid w:val="001A1987"/>
    <w:rsid w:val="001A1C40"/>
    <w:rsid w:val="001A2564"/>
    <w:rsid w:val="001A6173"/>
    <w:rsid w:val="001A6CBA"/>
    <w:rsid w:val="001B0D97"/>
    <w:rsid w:val="001B5A5D"/>
    <w:rsid w:val="001C1CE5"/>
    <w:rsid w:val="001C27DD"/>
    <w:rsid w:val="001C3D2A"/>
    <w:rsid w:val="001D2CFA"/>
    <w:rsid w:val="001D2D61"/>
    <w:rsid w:val="001D2ED0"/>
    <w:rsid w:val="001D396C"/>
    <w:rsid w:val="001D51BA"/>
    <w:rsid w:val="001D53E7"/>
    <w:rsid w:val="001D6342"/>
    <w:rsid w:val="001D6D53"/>
    <w:rsid w:val="001E2734"/>
    <w:rsid w:val="001E2A6C"/>
    <w:rsid w:val="001E5756"/>
    <w:rsid w:val="001E58E2"/>
    <w:rsid w:val="001E5C27"/>
    <w:rsid w:val="001E61DE"/>
    <w:rsid w:val="001E7AED"/>
    <w:rsid w:val="001F099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78"/>
    <w:rsid w:val="00213842"/>
    <w:rsid w:val="0021396E"/>
    <w:rsid w:val="00214DA8"/>
    <w:rsid w:val="00215423"/>
    <w:rsid w:val="002158FA"/>
    <w:rsid w:val="00217FB0"/>
    <w:rsid w:val="00220600"/>
    <w:rsid w:val="002224DB"/>
    <w:rsid w:val="00223E55"/>
    <w:rsid w:val="00223FCB"/>
    <w:rsid w:val="002252C3"/>
    <w:rsid w:val="00225C54"/>
    <w:rsid w:val="00230765"/>
    <w:rsid w:val="00230D18"/>
    <w:rsid w:val="002319E4"/>
    <w:rsid w:val="00235632"/>
    <w:rsid w:val="00235872"/>
    <w:rsid w:val="00240A71"/>
    <w:rsid w:val="00241559"/>
    <w:rsid w:val="002435B3"/>
    <w:rsid w:val="002458EB"/>
    <w:rsid w:val="002500C8"/>
    <w:rsid w:val="002508A7"/>
    <w:rsid w:val="00254616"/>
    <w:rsid w:val="00257543"/>
    <w:rsid w:val="002617E7"/>
    <w:rsid w:val="00264228"/>
    <w:rsid w:val="00264334"/>
    <w:rsid w:val="0026473E"/>
    <w:rsid w:val="0026571E"/>
    <w:rsid w:val="00266214"/>
    <w:rsid w:val="00266695"/>
    <w:rsid w:val="00267C1A"/>
    <w:rsid w:val="00267C83"/>
    <w:rsid w:val="0027144F"/>
    <w:rsid w:val="00271813"/>
    <w:rsid w:val="00271F3A"/>
    <w:rsid w:val="00273278"/>
    <w:rsid w:val="002737F4"/>
    <w:rsid w:val="002747F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92"/>
    <w:rsid w:val="002B24D6"/>
    <w:rsid w:val="002B57B4"/>
    <w:rsid w:val="002C0119"/>
    <w:rsid w:val="002C2547"/>
    <w:rsid w:val="002C41E6"/>
    <w:rsid w:val="002D071A"/>
    <w:rsid w:val="002D34B2"/>
    <w:rsid w:val="002D3BD9"/>
    <w:rsid w:val="002D3FDE"/>
    <w:rsid w:val="002D48B0"/>
    <w:rsid w:val="002D5B37"/>
    <w:rsid w:val="002D6406"/>
    <w:rsid w:val="002D7637"/>
    <w:rsid w:val="002E01A0"/>
    <w:rsid w:val="002E17F2"/>
    <w:rsid w:val="002E2DCC"/>
    <w:rsid w:val="002E7CAE"/>
    <w:rsid w:val="002F2771"/>
    <w:rsid w:val="002F37A9"/>
    <w:rsid w:val="002F7A83"/>
    <w:rsid w:val="00301CE6"/>
    <w:rsid w:val="0030256B"/>
    <w:rsid w:val="00302609"/>
    <w:rsid w:val="0030309A"/>
    <w:rsid w:val="00303A21"/>
    <w:rsid w:val="0030501F"/>
    <w:rsid w:val="00307BA1"/>
    <w:rsid w:val="00311223"/>
    <w:rsid w:val="00311702"/>
    <w:rsid w:val="00311E82"/>
    <w:rsid w:val="003124E0"/>
    <w:rsid w:val="00313FD6"/>
    <w:rsid w:val="003143BD"/>
    <w:rsid w:val="00315363"/>
    <w:rsid w:val="003203ED"/>
    <w:rsid w:val="00321861"/>
    <w:rsid w:val="00322C9F"/>
    <w:rsid w:val="00324D23"/>
    <w:rsid w:val="00331751"/>
    <w:rsid w:val="00334184"/>
    <w:rsid w:val="00334579"/>
    <w:rsid w:val="00335858"/>
    <w:rsid w:val="00336BDA"/>
    <w:rsid w:val="00342BD7"/>
    <w:rsid w:val="003455AD"/>
    <w:rsid w:val="00346DB5"/>
    <w:rsid w:val="003477B1"/>
    <w:rsid w:val="0035218A"/>
    <w:rsid w:val="00357380"/>
    <w:rsid w:val="003602D9"/>
    <w:rsid w:val="003604CE"/>
    <w:rsid w:val="00363567"/>
    <w:rsid w:val="003636AB"/>
    <w:rsid w:val="00370E47"/>
    <w:rsid w:val="003742AC"/>
    <w:rsid w:val="00377CE1"/>
    <w:rsid w:val="00381D0F"/>
    <w:rsid w:val="0038362B"/>
    <w:rsid w:val="00385BF0"/>
    <w:rsid w:val="003939FF"/>
    <w:rsid w:val="00397D7F"/>
    <w:rsid w:val="003A2223"/>
    <w:rsid w:val="003A2A0F"/>
    <w:rsid w:val="003A45A1"/>
    <w:rsid w:val="003A4ACC"/>
    <w:rsid w:val="003A5B0A"/>
    <w:rsid w:val="003A67FD"/>
    <w:rsid w:val="003A6BAC"/>
    <w:rsid w:val="003A70A4"/>
    <w:rsid w:val="003A7EF3"/>
    <w:rsid w:val="003B159C"/>
    <w:rsid w:val="003B215E"/>
    <w:rsid w:val="003B369F"/>
    <w:rsid w:val="003B36A3"/>
    <w:rsid w:val="003B3C5F"/>
    <w:rsid w:val="003B64BB"/>
    <w:rsid w:val="003B7F10"/>
    <w:rsid w:val="003B7FE5"/>
    <w:rsid w:val="003C11C8"/>
    <w:rsid w:val="003C2702"/>
    <w:rsid w:val="003C2DE7"/>
    <w:rsid w:val="003C71C7"/>
    <w:rsid w:val="003C7806"/>
    <w:rsid w:val="003D109F"/>
    <w:rsid w:val="003D2478"/>
    <w:rsid w:val="003D3C45"/>
    <w:rsid w:val="003D540F"/>
    <w:rsid w:val="003D5B1F"/>
    <w:rsid w:val="003E15FA"/>
    <w:rsid w:val="003E2C9A"/>
    <w:rsid w:val="003E55E4"/>
    <w:rsid w:val="003E6317"/>
    <w:rsid w:val="003E74E3"/>
    <w:rsid w:val="003F05C7"/>
    <w:rsid w:val="003F236A"/>
    <w:rsid w:val="003F2CD4"/>
    <w:rsid w:val="003F6BBE"/>
    <w:rsid w:val="003F7CA5"/>
    <w:rsid w:val="004000E8"/>
    <w:rsid w:val="00401B7F"/>
    <w:rsid w:val="00402E2B"/>
    <w:rsid w:val="00404DB2"/>
    <w:rsid w:val="0040512B"/>
    <w:rsid w:val="00405CA5"/>
    <w:rsid w:val="00407A8F"/>
    <w:rsid w:val="00407CD3"/>
    <w:rsid w:val="00410134"/>
    <w:rsid w:val="00410A00"/>
    <w:rsid w:val="00410B72"/>
    <w:rsid w:val="00410F18"/>
    <w:rsid w:val="0041263E"/>
    <w:rsid w:val="00413AAC"/>
    <w:rsid w:val="00413E92"/>
    <w:rsid w:val="00421105"/>
    <w:rsid w:val="0042210F"/>
    <w:rsid w:val="00422AA4"/>
    <w:rsid w:val="004242F4"/>
    <w:rsid w:val="004255FF"/>
    <w:rsid w:val="00427248"/>
    <w:rsid w:val="004347F5"/>
    <w:rsid w:val="00437447"/>
    <w:rsid w:val="00441940"/>
    <w:rsid w:val="00441A92"/>
    <w:rsid w:val="004431DC"/>
    <w:rsid w:val="00444575"/>
    <w:rsid w:val="00444F56"/>
    <w:rsid w:val="00446488"/>
    <w:rsid w:val="004517AA"/>
    <w:rsid w:val="00452CAC"/>
    <w:rsid w:val="00453EA2"/>
    <w:rsid w:val="00457565"/>
    <w:rsid w:val="00457B71"/>
    <w:rsid w:val="00464206"/>
    <w:rsid w:val="004669E2"/>
    <w:rsid w:val="00467FFB"/>
    <w:rsid w:val="00470C31"/>
    <w:rsid w:val="00471DE0"/>
    <w:rsid w:val="00471E39"/>
    <w:rsid w:val="004734D0"/>
    <w:rsid w:val="0047556B"/>
    <w:rsid w:val="00477768"/>
    <w:rsid w:val="00483E06"/>
    <w:rsid w:val="00486947"/>
    <w:rsid w:val="00492BC5"/>
    <w:rsid w:val="004964F1"/>
    <w:rsid w:val="004A1536"/>
    <w:rsid w:val="004A16BC"/>
    <w:rsid w:val="004A2B94"/>
    <w:rsid w:val="004B6F6A"/>
    <w:rsid w:val="004B7C0C"/>
    <w:rsid w:val="004C36D6"/>
    <w:rsid w:val="004C3898"/>
    <w:rsid w:val="004C6D28"/>
    <w:rsid w:val="004C7355"/>
    <w:rsid w:val="004C7577"/>
    <w:rsid w:val="004D36B1"/>
    <w:rsid w:val="004D4137"/>
    <w:rsid w:val="004D5AFB"/>
    <w:rsid w:val="004D6923"/>
    <w:rsid w:val="004D7EBD"/>
    <w:rsid w:val="004E2680"/>
    <w:rsid w:val="004E2770"/>
    <w:rsid w:val="004E28F9"/>
    <w:rsid w:val="004E462E"/>
    <w:rsid w:val="004E56DC"/>
    <w:rsid w:val="004E6946"/>
    <w:rsid w:val="004E6C52"/>
    <w:rsid w:val="004E76F4"/>
    <w:rsid w:val="004F0B4E"/>
    <w:rsid w:val="004F0B6C"/>
    <w:rsid w:val="004F1DD0"/>
    <w:rsid w:val="004F2078"/>
    <w:rsid w:val="004F4DA3"/>
    <w:rsid w:val="004F5703"/>
    <w:rsid w:val="00502300"/>
    <w:rsid w:val="005032D9"/>
    <w:rsid w:val="005063C3"/>
    <w:rsid w:val="00506557"/>
    <w:rsid w:val="0050677A"/>
    <w:rsid w:val="005108D8"/>
    <w:rsid w:val="005116F9"/>
    <w:rsid w:val="005132FE"/>
    <w:rsid w:val="00513649"/>
    <w:rsid w:val="005153A7"/>
    <w:rsid w:val="005210F8"/>
    <w:rsid w:val="005219CF"/>
    <w:rsid w:val="00534B59"/>
    <w:rsid w:val="00536759"/>
    <w:rsid w:val="00537C62"/>
    <w:rsid w:val="00541AB0"/>
    <w:rsid w:val="00542700"/>
    <w:rsid w:val="00546970"/>
    <w:rsid w:val="00554E19"/>
    <w:rsid w:val="0056121F"/>
    <w:rsid w:val="00572505"/>
    <w:rsid w:val="00577D5E"/>
    <w:rsid w:val="00582809"/>
    <w:rsid w:val="005865AF"/>
    <w:rsid w:val="00586D08"/>
    <w:rsid w:val="0058798C"/>
    <w:rsid w:val="005900FA"/>
    <w:rsid w:val="00590527"/>
    <w:rsid w:val="00593450"/>
    <w:rsid w:val="005935A4"/>
    <w:rsid w:val="005948C2"/>
    <w:rsid w:val="00595DCA"/>
    <w:rsid w:val="0059779B"/>
    <w:rsid w:val="005A209A"/>
    <w:rsid w:val="005A3AFA"/>
    <w:rsid w:val="005A662D"/>
    <w:rsid w:val="005A66D4"/>
    <w:rsid w:val="005B1409"/>
    <w:rsid w:val="005B35D7"/>
    <w:rsid w:val="005B392A"/>
    <w:rsid w:val="005B3AA3"/>
    <w:rsid w:val="005B5A6A"/>
    <w:rsid w:val="005B663A"/>
    <w:rsid w:val="005B6F83"/>
    <w:rsid w:val="005C309B"/>
    <w:rsid w:val="005C67B8"/>
    <w:rsid w:val="005C74FB"/>
    <w:rsid w:val="005D09D5"/>
    <w:rsid w:val="005D1602"/>
    <w:rsid w:val="005D1813"/>
    <w:rsid w:val="005D7C49"/>
    <w:rsid w:val="005E385F"/>
    <w:rsid w:val="005E5B81"/>
    <w:rsid w:val="005E5D24"/>
    <w:rsid w:val="005F2568"/>
    <w:rsid w:val="005F2CB1"/>
    <w:rsid w:val="005F3025"/>
    <w:rsid w:val="005F441D"/>
    <w:rsid w:val="005F53E5"/>
    <w:rsid w:val="005F5CE8"/>
    <w:rsid w:val="005F618C"/>
    <w:rsid w:val="005F70BD"/>
    <w:rsid w:val="005F7635"/>
    <w:rsid w:val="005F78EE"/>
    <w:rsid w:val="0060134E"/>
    <w:rsid w:val="0060283C"/>
    <w:rsid w:val="00603B6F"/>
    <w:rsid w:val="00604F14"/>
    <w:rsid w:val="00611119"/>
    <w:rsid w:val="00611B83"/>
    <w:rsid w:val="00613257"/>
    <w:rsid w:val="00614360"/>
    <w:rsid w:val="00614CB1"/>
    <w:rsid w:val="00615281"/>
    <w:rsid w:val="00616FDD"/>
    <w:rsid w:val="00620A71"/>
    <w:rsid w:val="00620D80"/>
    <w:rsid w:val="006234A6"/>
    <w:rsid w:val="006255E7"/>
    <w:rsid w:val="00625658"/>
    <w:rsid w:val="00627D34"/>
    <w:rsid w:val="00630001"/>
    <w:rsid w:val="006311B3"/>
    <w:rsid w:val="0063284C"/>
    <w:rsid w:val="006341D7"/>
    <w:rsid w:val="00636398"/>
    <w:rsid w:val="006368D3"/>
    <w:rsid w:val="006377EC"/>
    <w:rsid w:val="0064151F"/>
    <w:rsid w:val="00641533"/>
    <w:rsid w:val="0064208D"/>
    <w:rsid w:val="006426D5"/>
    <w:rsid w:val="00642A7D"/>
    <w:rsid w:val="00643475"/>
    <w:rsid w:val="0064396A"/>
    <w:rsid w:val="00646246"/>
    <w:rsid w:val="0064624E"/>
    <w:rsid w:val="00646E36"/>
    <w:rsid w:val="00647DC8"/>
    <w:rsid w:val="00650AB9"/>
    <w:rsid w:val="00655733"/>
    <w:rsid w:val="00655ACD"/>
    <w:rsid w:val="00656A92"/>
    <w:rsid w:val="00656CF2"/>
    <w:rsid w:val="00656DDE"/>
    <w:rsid w:val="00657E7C"/>
    <w:rsid w:val="0066011D"/>
    <w:rsid w:val="006607C0"/>
    <w:rsid w:val="006613A6"/>
    <w:rsid w:val="006627A2"/>
    <w:rsid w:val="006634E6"/>
    <w:rsid w:val="00664187"/>
    <w:rsid w:val="0066480E"/>
    <w:rsid w:val="006655EE"/>
    <w:rsid w:val="00667EE7"/>
    <w:rsid w:val="00670922"/>
    <w:rsid w:val="00670BE1"/>
    <w:rsid w:val="006712FF"/>
    <w:rsid w:val="00671F09"/>
    <w:rsid w:val="0067217F"/>
    <w:rsid w:val="0067218F"/>
    <w:rsid w:val="006741F2"/>
    <w:rsid w:val="00674CC3"/>
    <w:rsid w:val="00675C72"/>
    <w:rsid w:val="006771F9"/>
    <w:rsid w:val="006776D7"/>
    <w:rsid w:val="006778F4"/>
    <w:rsid w:val="00681003"/>
    <w:rsid w:val="006812A8"/>
    <w:rsid w:val="006817C9"/>
    <w:rsid w:val="00683ECE"/>
    <w:rsid w:val="00695FC2"/>
    <w:rsid w:val="00696949"/>
    <w:rsid w:val="00697052"/>
    <w:rsid w:val="006A3C38"/>
    <w:rsid w:val="006A46FB"/>
    <w:rsid w:val="006A5E28"/>
    <w:rsid w:val="006A697B"/>
    <w:rsid w:val="006A7AFF"/>
    <w:rsid w:val="006A7DE6"/>
    <w:rsid w:val="006B1816"/>
    <w:rsid w:val="006B1C9F"/>
    <w:rsid w:val="006B2099"/>
    <w:rsid w:val="006B50CF"/>
    <w:rsid w:val="006C03B8"/>
    <w:rsid w:val="006C5EC9"/>
    <w:rsid w:val="006C6059"/>
    <w:rsid w:val="006C7522"/>
    <w:rsid w:val="006D2A39"/>
    <w:rsid w:val="006D6F08"/>
    <w:rsid w:val="006D7066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55D"/>
    <w:rsid w:val="00704EDB"/>
    <w:rsid w:val="00706101"/>
    <w:rsid w:val="00707072"/>
    <w:rsid w:val="0070784E"/>
    <w:rsid w:val="00707D61"/>
    <w:rsid w:val="00712287"/>
    <w:rsid w:val="00712772"/>
    <w:rsid w:val="007148D3"/>
    <w:rsid w:val="00715B9A"/>
    <w:rsid w:val="00721D00"/>
    <w:rsid w:val="007229AF"/>
    <w:rsid w:val="007257D0"/>
    <w:rsid w:val="00726EA6"/>
    <w:rsid w:val="00727208"/>
    <w:rsid w:val="00727680"/>
    <w:rsid w:val="007311F5"/>
    <w:rsid w:val="007348B1"/>
    <w:rsid w:val="00735974"/>
    <w:rsid w:val="007362A6"/>
    <w:rsid w:val="00736D7D"/>
    <w:rsid w:val="00740E58"/>
    <w:rsid w:val="00742B20"/>
    <w:rsid w:val="007445A0"/>
    <w:rsid w:val="0074524B"/>
    <w:rsid w:val="007471D1"/>
    <w:rsid w:val="00747D8B"/>
    <w:rsid w:val="00751228"/>
    <w:rsid w:val="00755169"/>
    <w:rsid w:val="007571E1"/>
    <w:rsid w:val="007604B2"/>
    <w:rsid w:val="00762A61"/>
    <w:rsid w:val="00765281"/>
    <w:rsid w:val="00766BAD"/>
    <w:rsid w:val="007703F6"/>
    <w:rsid w:val="00772027"/>
    <w:rsid w:val="007729A2"/>
    <w:rsid w:val="00773370"/>
    <w:rsid w:val="007755F2"/>
    <w:rsid w:val="007768CC"/>
    <w:rsid w:val="00776971"/>
    <w:rsid w:val="0077780D"/>
    <w:rsid w:val="0078014A"/>
    <w:rsid w:val="00780A80"/>
    <w:rsid w:val="0078177E"/>
    <w:rsid w:val="0078304C"/>
    <w:rsid w:val="00783673"/>
    <w:rsid w:val="00783D5D"/>
    <w:rsid w:val="00785490"/>
    <w:rsid w:val="007878D2"/>
    <w:rsid w:val="007925EA"/>
    <w:rsid w:val="00793CD8"/>
    <w:rsid w:val="00795C92"/>
    <w:rsid w:val="00796231"/>
    <w:rsid w:val="00797202"/>
    <w:rsid w:val="00797FAC"/>
    <w:rsid w:val="007A1CB3"/>
    <w:rsid w:val="007A306F"/>
    <w:rsid w:val="007A39BA"/>
    <w:rsid w:val="007A43A6"/>
    <w:rsid w:val="007A58A6"/>
    <w:rsid w:val="007A63ED"/>
    <w:rsid w:val="007A7C13"/>
    <w:rsid w:val="007A7FB4"/>
    <w:rsid w:val="007B20E8"/>
    <w:rsid w:val="007B2D7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B6F"/>
    <w:rsid w:val="007D5901"/>
    <w:rsid w:val="007D7526"/>
    <w:rsid w:val="007D7CDE"/>
    <w:rsid w:val="007E4610"/>
    <w:rsid w:val="007E4715"/>
    <w:rsid w:val="007E505B"/>
    <w:rsid w:val="007E7091"/>
    <w:rsid w:val="007E7E93"/>
    <w:rsid w:val="00800D8B"/>
    <w:rsid w:val="008013D5"/>
    <w:rsid w:val="00803FAE"/>
    <w:rsid w:val="00805DB6"/>
    <w:rsid w:val="0080605F"/>
    <w:rsid w:val="00807786"/>
    <w:rsid w:val="00811FCB"/>
    <w:rsid w:val="00813571"/>
    <w:rsid w:val="00814C65"/>
    <w:rsid w:val="008158D6"/>
    <w:rsid w:val="00817196"/>
    <w:rsid w:val="008213B0"/>
    <w:rsid w:val="008235DB"/>
    <w:rsid w:val="00824AB4"/>
    <w:rsid w:val="00825C42"/>
    <w:rsid w:val="00825D25"/>
    <w:rsid w:val="00827D6F"/>
    <w:rsid w:val="008376AC"/>
    <w:rsid w:val="00843873"/>
    <w:rsid w:val="00843A89"/>
    <w:rsid w:val="008444E8"/>
    <w:rsid w:val="00844E80"/>
    <w:rsid w:val="00846FE7"/>
    <w:rsid w:val="008534E8"/>
    <w:rsid w:val="00856911"/>
    <w:rsid w:val="00861AE6"/>
    <w:rsid w:val="00861BD2"/>
    <w:rsid w:val="00864138"/>
    <w:rsid w:val="00864E92"/>
    <w:rsid w:val="008677FD"/>
    <w:rsid w:val="00867C54"/>
    <w:rsid w:val="008706D4"/>
    <w:rsid w:val="00870F8A"/>
    <w:rsid w:val="008719A4"/>
    <w:rsid w:val="00871D23"/>
    <w:rsid w:val="00874312"/>
    <w:rsid w:val="0087437C"/>
    <w:rsid w:val="00874472"/>
    <w:rsid w:val="00875871"/>
    <w:rsid w:val="00875CD7"/>
    <w:rsid w:val="008766DB"/>
    <w:rsid w:val="00876B4D"/>
    <w:rsid w:val="00877F18"/>
    <w:rsid w:val="008941E3"/>
    <w:rsid w:val="00894A88"/>
    <w:rsid w:val="00895386"/>
    <w:rsid w:val="008A136C"/>
    <w:rsid w:val="008A21FF"/>
    <w:rsid w:val="008A2CE2"/>
    <w:rsid w:val="008A30AC"/>
    <w:rsid w:val="008A44B8"/>
    <w:rsid w:val="008A51A8"/>
    <w:rsid w:val="008A54C7"/>
    <w:rsid w:val="008A77D8"/>
    <w:rsid w:val="008B0483"/>
    <w:rsid w:val="008B0FD5"/>
    <w:rsid w:val="008B120C"/>
    <w:rsid w:val="008B29E2"/>
    <w:rsid w:val="008B51A0"/>
    <w:rsid w:val="008B592A"/>
    <w:rsid w:val="008B7B5C"/>
    <w:rsid w:val="008C0C99"/>
    <w:rsid w:val="008C2017"/>
    <w:rsid w:val="008C2186"/>
    <w:rsid w:val="008C4958"/>
    <w:rsid w:val="008C4BAA"/>
    <w:rsid w:val="008C6AE8"/>
    <w:rsid w:val="008C7573"/>
    <w:rsid w:val="008D00A5"/>
    <w:rsid w:val="008D34F1"/>
    <w:rsid w:val="008D39D8"/>
    <w:rsid w:val="008D43D0"/>
    <w:rsid w:val="008D6D1A"/>
    <w:rsid w:val="008E065E"/>
    <w:rsid w:val="008E0927"/>
    <w:rsid w:val="008E1909"/>
    <w:rsid w:val="008E492D"/>
    <w:rsid w:val="008F1EAB"/>
    <w:rsid w:val="008F33DC"/>
    <w:rsid w:val="008F477F"/>
    <w:rsid w:val="008F5293"/>
    <w:rsid w:val="0090067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6A6"/>
    <w:rsid w:val="009233AD"/>
    <w:rsid w:val="00931BD9"/>
    <w:rsid w:val="009368F3"/>
    <w:rsid w:val="00940BE6"/>
    <w:rsid w:val="00941636"/>
    <w:rsid w:val="0094298E"/>
    <w:rsid w:val="009435C3"/>
    <w:rsid w:val="00943612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73"/>
    <w:rsid w:val="0097603D"/>
    <w:rsid w:val="00976949"/>
    <w:rsid w:val="00980477"/>
    <w:rsid w:val="00981112"/>
    <w:rsid w:val="00985253"/>
    <w:rsid w:val="009853B3"/>
    <w:rsid w:val="00990630"/>
    <w:rsid w:val="00991246"/>
    <w:rsid w:val="00991761"/>
    <w:rsid w:val="0099435B"/>
    <w:rsid w:val="00994DCA"/>
    <w:rsid w:val="00995531"/>
    <w:rsid w:val="009960EC"/>
    <w:rsid w:val="009970DD"/>
    <w:rsid w:val="0099766B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1DE7"/>
    <w:rsid w:val="009C403E"/>
    <w:rsid w:val="009D4268"/>
    <w:rsid w:val="009D4FF0"/>
    <w:rsid w:val="009D703C"/>
    <w:rsid w:val="009D718F"/>
    <w:rsid w:val="009E068F"/>
    <w:rsid w:val="009E14E0"/>
    <w:rsid w:val="009E1575"/>
    <w:rsid w:val="009E2551"/>
    <w:rsid w:val="009E35DB"/>
    <w:rsid w:val="009E47A3"/>
    <w:rsid w:val="009F00E0"/>
    <w:rsid w:val="009F08F3"/>
    <w:rsid w:val="009F153F"/>
    <w:rsid w:val="009F344F"/>
    <w:rsid w:val="009F46D3"/>
    <w:rsid w:val="00A031D8"/>
    <w:rsid w:val="00A03BA2"/>
    <w:rsid w:val="00A048A8"/>
    <w:rsid w:val="00A04F49"/>
    <w:rsid w:val="00A0634E"/>
    <w:rsid w:val="00A0720F"/>
    <w:rsid w:val="00A13E54"/>
    <w:rsid w:val="00A17F63"/>
    <w:rsid w:val="00A20A23"/>
    <w:rsid w:val="00A2193B"/>
    <w:rsid w:val="00A21D8A"/>
    <w:rsid w:val="00A2351A"/>
    <w:rsid w:val="00A246AD"/>
    <w:rsid w:val="00A264A9"/>
    <w:rsid w:val="00A26DCF"/>
    <w:rsid w:val="00A27785"/>
    <w:rsid w:val="00A30187"/>
    <w:rsid w:val="00A31092"/>
    <w:rsid w:val="00A3448A"/>
    <w:rsid w:val="00A36297"/>
    <w:rsid w:val="00A37506"/>
    <w:rsid w:val="00A41E2B"/>
    <w:rsid w:val="00A42021"/>
    <w:rsid w:val="00A45B74"/>
    <w:rsid w:val="00A45FAA"/>
    <w:rsid w:val="00A465CF"/>
    <w:rsid w:val="00A51A51"/>
    <w:rsid w:val="00A52E1D"/>
    <w:rsid w:val="00A54947"/>
    <w:rsid w:val="00A61499"/>
    <w:rsid w:val="00A62A77"/>
    <w:rsid w:val="00A630A6"/>
    <w:rsid w:val="00A63483"/>
    <w:rsid w:val="00A657D7"/>
    <w:rsid w:val="00A660AC"/>
    <w:rsid w:val="00A67E6C"/>
    <w:rsid w:val="00A71B99"/>
    <w:rsid w:val="00A72126"/>
    <w:rsid w:val="00A739D0"/>
    <w:rsid w:val="00A7611B"/>
    <w:rsid w:val="00A761D4"/>
    <w:rsid w:val="00A77EC4"/>
    <w:rsid w:val="00A82422"/>
    <w:rsid w:val="00A8634F"/>
    <w:rsid w:val="00A90CE6"/>
    <w:rsid w:val="00A92879"/>
    <w:rsid w:val="00A928CC"/>
    <w:rsid w:val="00A9442A"/>
    <w:rsid w:val="00AA016F"/>
    <w:rsid w:val="00AA0AFF"/>
    <w:rsid w:val="00AA1ED6"/>
    <w:rsid w:val="00AA51D6"/>
    <w:rsid w:val="00AA52A9"/>
    <w:rsid w:val="00AA6923"/>
    <w:rsid w:val="00AA79FD"/>
    <w:rsid w:val="00AB0BC8"/>
    <w:rsid w:val="00AB11CA"/>
    <w:rsid w:val="00AB14D9"/>
    <w:rsid w:val="00AB4358"/>
    <w:rsid w:val="00AB4AB8"/>
    <w:rsid w:val="00AB655E"/>
    <w:rsid w:val="00AB73F5"/>
    <w:rsid w:val="00AC007F"/>
    <w:rsid w:val="00AC2ABF"/>
    <w:rsid w:val="00AC2ECD"/>
    <w:rsid w:val="00AC3119"/>
    <w:rsid w:val="00AC3979"/>
    <w:rsid w:val="00AC3AF1"/>
    <w:rsid w:val="00AC49FB"/>
    <w:rsid w:val="00AC5A10"/>
    <w:rsid w:val="00AC65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839"/>
    <w:rsid w:val="00B02AA9"/>
    <w:rsid w:val="00B02FA3"/>
    <w:rsid w:val="00B05084"/>
    <w:rsid w:val="00B0737E"/>
    <w:rsid w:val="00B157F9"/>
    <w:rsid w:val="00B20256"/>
    <w:rsid w:val="00B20D09"/>
    <w:rsid w:val="00B26C49"/>
    <w:rsid w:val="00B27537"/>
    <w:rsid w:val="00B2763F"/>
    <w:rsid w:val="00B27AAC"/>
    <w:rsid w:val="00B30929"/>
    <w:rsid w:val="00B372AA"/>
    <w:rsid w:val="00B40445"/>
    <w:rsid w:val="00B409E0"/>
    <w:rsid w:val="00B41888"/>
    <w:rsid w:val="00B4301F"/>
    <w:rsid w:val="00B445D7"/>
    <w:rsid w:val="00B45A52"/>
    <w:rsid w:val="00B46175"/>
    <w:rsid w:val="00B471A2"/>
    <w:rsid w:val="00B548B7"/>
    <w:rsid w:val="00B664C7"/>
    <w:rsid w:val="00B67464"/>
    <w:rsid w:val="00B679B1"/>
    <w:rsid w:val="00B70E09"/>
    <w:rsid w:val="00B739F6"/>
    <w:rsid w:val="00B759DA"/>
    <w:rsid w:val="00B81A6C"/>
    <w:rsid w:val="00B85DE5"/>
    <w:rsid w:val="00B90F73"/>
    <w:rsid w:val="00B93B59"/>
    <w:rsid w:val="00B9406A"/>
    <w:rsid w:val="00B954B6"/>
    <w:rsid w:val="00BA2280"/>
    <w:rsid w:val="00BA2A08"/>
    <w:rsid w:val="00BA56D2"/>
    <w:rsid w:val="00BA76E0"/>
    <w:rsid w:val="00BB275D"/>
    <w:rsid w:val="00BB2A25"/>
    <w:rsid w:val="00BB51E9"/>
    <w:rsid w:val="00BB655F"/>
    <w:rsid w:val="00BC0FDC"/>
    <w:rsid w:val="00BC3053"/>
    <w:rsid w:val="00BC4B44"/>
    <w:rsid w:val="00BC4D2E"/>
    <w:rsid w:val="00BC7863"/>
    <w:rsid w:val="00BC7A15"/>
    <w:rsid w:val="00BD23A0"/>
    <w:rsid w:val="00BD2C76"/>
    <w:rsid w:val="00BD48AC"/>
    <w:rsid w:val="00BD56DA"/>
    <w:rsid w:val="00BD5F1A"/>
    <w:rsid w:val="00BE1234"/>
    <w:rsid w:val="00BE2FA6"/>
    <w:rsid w:val="00BE30AB"/>
    <w:rsid w:val="00BE333F"/>
    <w:rsid w:val="00BE4EA0"/>
    <w:rsid w:val="00BE6794"/>
    <w:rsid w:val="00BE7406"/>
    <w:rsid w:val="00BE75C4"/>
    <w:rsid w:val="00BE7603"/>
    <w:rsid w:val="00BE7929"/>
    <w:rsid w:val="00BF1DF5"/>
    <w:rsid w:val="00BF3279"/>
    <w:rsid w:val="00BF3C4B"/>
    <w:rsid w:val="00BF74C7"/>
    <w:rsid w:val="00C015F1"/>
    <w:rsid w:val="00C01F33"/>
    <w:rsid w:val="00C02C2A"/>
    <w:rsid w:val="00C02CC6"/>
    <w:rsid w:val="00C040F7"/>
    <w:rsid w:val="00C044AB"/>
    <w:rsid w:val="00C05706"/>
    <w:rsid w:val="00C07377"/>
    <w:rsid w:val="00C10478"/>
    <w:rsid w:val="00C12107"/>
    <w:rsid w:val="00C12E71"/>
    <w:rsid w:val="00C134B7"/>
    <w:rsid w:val="00C14D4B"/>
    <w:rsid w:val="00C154BB"/>
    <w:rsid w:val="00C16F8A"/>
    <w:rsid w:val="00C2432D"/>
    <w:rsid w:val="00C279B5"/>
    <w:rsid w:val="00C27C45"/>
    <w:rsid w:val="00C36398"/>
    <w:rsid w:val="00C36B59"/>
    <w:rsid w:val="00C3719D"/>
    <w:rsid w:val="00C37CB2"/>
    <w:rsid w:val="00C473A5"/>
    <w:rsid w:val="00C473F0"/>
    <w:rsid w:val="00C47DB7"/>
    <w:rsid w:val="00C50384"/>
    <w:rsid w:val="00C526F5"/>
    <w:rsid w:val="00C53CD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C76"/>
    <w:rsid w:val="00C93814"/>
    <w:rsid w:val="00C93C4B"/>
    <w:rsid w:val="00C944AB"/>
    <w:rsid w:val="00C95B40"/>
    <w:rsid w:val="00CA113C"/>
    <w:rsid w:val="00CA128B"/>
    <w:rsid w:val="00CA1ED8"/>
    <w:rsid w:val="00CA256B"/>
    <w:rsid w:val="00CB1F63"/>
    <w:rsid w:val="00CB4C9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C82"/>
    <w:rsid w:val="00CE0424"/>
    <w:rsid w:val="00CE7561"/>
    <w:rsid w:val="00CF1354"/>
    <w:rsid w:val="00CF2A0C"/>
    <w:rsid w:val="00CF3B1F"/>
    <w:rsid w:val="00CF3BF6"/>
    <w:rsid w:val="00CF625B"/>
    <w:rsid w:val="00CF687E"/>
    <w:rsid w:val="00D0349B"/>
    <w:rsid w:val="00D03804"/>
    <w:rsid w:val="00D060F1"/>
    <w:rsid w:val="00D10249"/>
    <w:rsid w:val="00D115C3"/>
    <w:rsid w:val="00D11897"/>
    <w:rsid w:val="00D13135"/>
    <w:rsid w:val="00D13E4E"/>
    <w:rsid w:val="00D14157"/>
    <w:rsid w:val="00D200DA"/>
    <w:rsid w:val="00D204D9"/>
    <w:rsid w:val="00D2264F"/>
    <w:rsid w:val="00D239A7"/>
    <w:rsid w:val="00D23F47"/>
    <w:rsid w:val="00D271CC"/>
    <w:rsid w:val="00D353E6"/>
    <w:rsid w:val="00D36E71"/>
    <w:rsid w:val="00D37D87"/>
    <w:rsid w:val="00D4020D"/>
    <w:rsid w:val="00D40B33"/>
    <w:rsid w:val="00D4318F"/>
    <w:rsid w:val="00D438BF"/>
    <w:rsid w:val="00D43D54"/>
    <w:rsid w:val="00D440F8"/>
    <w:rsid w:val="00D45DC0"/>
    <w:rsid w:val="00D52D1B"/>
    <w:rsid w:val="00D546FF"/>
    <w:rsid w:val="00D55AD5"/>
    <w:rsid w:val="00D576CA"/>
    <w:rsid w:val="00D61AF5"/>
    <w:rsid w:val="00D642D1"/>
    <w:rsid w:val="00D652B5"/>
    <w:rsid w:val="00D65F5D"/>
    <w:rsid w:val="00D66155"/>
    <w:rsid w:val="00D708B0"/>
    <w:rsid w:val="00D769FF"/>
    <w:rsid w:val="00D7734B"/>
    <w:rsid w:val="00D77B1D"/>
    <w:rsid w:val="00D77F2C"/>
    <w:rsid w:val="00D8021F"/>
    <w:rsid w:val="00D80383"/>
    <w:rsid w:val="00D823C6"/>
    <w:rsid w:val="00D8327F"/>
    <w:rsid w:val="00D849E8"/>
    <w:rsid w:val="00D86CA3"/>
    <w:rsid w:val="00D87125"/>
    <w:rsid w:val="00D871CE"/>
    <w:rsid w:val="00D9196D"/>
    <w:rsid w:val="00D9198B"/>
    <w:rsid w:val="00D92982"/>
    <w:rsid w:val="00D93F97"/>
    <w:rsid w:val="00D9658F"/>
    <w:rsid w:val="00DA268A"/>
    <w:rsid w:val="00DA305E"/>
    <w:rsid w:val="00DA3C85"/>
    <w:rsid w:val="00DA4C38"/>
    <w:rsid w:val="00DA5417"/>
    <w:rsid w:val="00DA56E8"/>
    <w:rsid w:val="00DB0A9F"/>
    <w:rsid w:val="00DB3778"/>
    <w:rsid w:val="00DB377D"/>
    <w:rsid w:val="00DC2D36"/>
    <w:rsid w:val="00DC3FE1"/>
    <w:rsid w:val="00DC53EF"/>
    <w:rsid w:val="00DD2AC9"/>
    <w:rsid w:val="00DD2F89"/>
    <w:rsid w:val="00DD34A9"/>
    <w:rsid w:val="00DD34D0"/>
    <w:rsid w:val="00DD530E"/>
    <w:rsid w:val="00DE0F2C"/>
    <w:rsid w:val="00DE19F8"/>
    <w:rsid w:val="00DE5608"/>
    <w:rsid w:val="00DE58D0"/>
    <w:rsid w:val="00DE654F"/>
    <w:rsid w:val="00DE7DA5"/>
    <w:rsid w:val="00DF0B6E"/>
    <w:rsid w:val="00DF15E0"/>
    <w:rsid w:val="00DF1E00"/>
    <w:rsid w:val="00DF37A0"/>
    <w:rsid w:val="00E01A4F"/>
    <w:rsid w:val="00E03BEA"/>
    <w:rsid w:val="00E110E7"/>
    <w:rsid w:val="00E11B20"/>
    <w:rsid w:val="00E13AC4"/>
    <w:rsid w:val="00E16332"/>
    <w:rsid w:val="00E17186"/>
    <w:rsid w:val="00E17966"/>
    <w:rsid w:val="00E17FA2"/>
    <w:rsid w:val="00E21726"/>
    <w:rsid w:val="00E22330"/>
    <w:rsid w:val="00E30B5A"/>
    <w:rsid w:val="00E3105A"/>
    <w:rsid w:val="00E3123D"/>
    <w:rsid w:val="00E31461"/>
    <w:rsid w:val="00E31D43"/>
    <w:rsid w:val="00E32608"/>
    <w:rsid w:val="00E3415A"/>
    <w:rsid w:val="00E34188"/>
    <w:rsid w:val="00E34B6E"/>
    <w:rsid w:val="00E35559"/>
    <w:rsid w:val="00E3723A"/>
    <w:rsid w:val="00E37860"/>
    <w:rsid w:val="00E432C3"/>
    <w:rsid w:val="00E443D6"/>
    <w:rsid w:val="00E446F1"/>
    <w:rsid w:val="00E46886"/>
    <w:rsid w:val="00E47AEF"/>
    <w:rsid w:val="00E50744"/>
    <w:rsid w:val="00E53B75"/>
    <w:rsid w:val="00E54E3B"/>
    <w:rsid w:val="00E571B3"/>
    <w:rsid w:val="00E574F2"/>
    <w:rsid w:val="00E57565"/>
    <w:rsid w:val="00E63838"/>
    <w:rsid w:val="00E64434"/>
    <w:rsid w:val="00E665EF"/>
    <w:rsid w:val="00E67C51"/>
    <w:rsid w:val="00E70BAB"/>
    <w:rsid w:val="00E72EFC"/>
    <w:rsid w:val="00E746E9"/>
    <w:rsid w:val="00E758EC"/>
    <w:rsid w:val="00E75DED"/>
    <w:rsid w:val="00E8234C"/>
    <w:rsid w:val="00E83AA9"/>
    <w:rsid w:val="00E85928"/>
    <w:rsid w:val="00E864F3"/>
    <w:rsid w:val="00E87822"/>
    <w:rsid w:val="00E90395"/>
    <w:rsid w:val="00E90E49"/>
    <w:rsid w:val="00E917F9"/>
    <w:rsid w:val="00E9291C"/>
    <w:rsid w:val="00E93FFE"/>
    <w:rsid w:val="00E94F8A"/>
    <w:rsid w:val="00EA61B5"/>
    <w:rsid w:val="00EA65D9"/>
    <w:rsid w:val="00EA7400"/>
    <w:rsid w:val="00EA7A41"/>
    <w:rsid w:val="00EB077B"/>
    <w:rsid w:val="00EB0828"/>
    <w:rsid w:val="00EB16C7"/>
    <w:rsid w:val="00EB4EA2"/>
    <w:rsid w:val="00EC24D5"/>
    <w:rsid w:val="00EC27C6"/>
    <w:rsid w:val="00EC4207"/>
    <w:rsid w:val="00EC4515"/>
    <w:rsid w:val="00EC5653"/>
    <w:rsid w:val="00EC71CE"/>
    <w:rsid w:val="00ED0200"/>
    <w:rsid w:val="00ED1006"/>
    <w:rsid w:val="00ED597F"/>
    <w:rsid w:val="00EE0A54"/>
    <w:rsid w:val="00EE15C0"/>
    <w:rsid w:val="00EE19BE"/>
    <w:rsid w:val="00EE3648"/>
    <w:rsid w:val="00EE45B4"/>
    <w:rsid w:val="00EF18FE"/>
    <w:rsid w:val="00EF5787"/>
    <w:rsid w:val="00EF60D0"/>
    <w:rsid w:val="00EF6612"/>
    <w:rsid w:val="00F00056"/>
    <w:rsid w:val="00F0528D"/>
    <w:rsid w:val="00F06C67"/>
    <w:rsid w:val="00F06DFD"/>
    <w:rsid w:val="00F071D1"/>
    <w:rsid w:val="00F07533"/>
    <w:rsid w:val="00F07CF6"/>
    <w:rsid w:val="00F10629"/>
    <w:rsid w:val="00F12B1D"/>
    <w:rsid w:val="00F15FA5"/>
    <w:rsid w:val="00F209B7"/>
    <w:rsid w:val="00F21A54"/>
    <w:rsid w:val="00F22202"/>
    <w:rsid w:val="00F2376F"/>
    <w:rsid w:val="00F243D8"/>
    <w:rsid w:val="00F244D7"/>
    <w:rsid w:val="00F25FC8"/>
    <w:rsid w:val="00F30828"/>
    <w:rsid w:val="00F313D6"/>
    <w:rsid w:val="00F32CEF"/>
    <w:rsid w:val="00F40F0C"/>
    <w:rsid w:val="00F4706A"/>
    <w:rsid w:val="00F470BD"/>
    <w:rsid w:val="00F4713F"/>
    <w:rsid w:val="00F4766C"/>
    <w:rsid w:val="00F50082"/>
    <w:rsid w:val="00F5060E"/>
    <w:rsid w:val="00F507D1"/>
    <w:rsid w:val="00F519CE"/>
    <w:rsid w:val="00F51ADA"/>
    <w:rsid w:val="00F53FD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1B6"/>
    <w:rsid w:val="00F72B72"/>
    <w:rsid w:val="00F74BB9"/>
    <w:rsid w:val="00F74FC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F15"/>
    <w:rsid w:val="00F96985"/>
    <w:rsid w:val="00F96BF3"/>
    <w:rsid w:val="00F97838"/>
    <w:rsid w:val="00FA2BB3"/>
    <w:rsid w:val="00FB4C80"/>
    <w:rsid w:val="00FB6A6A"/>
    <w:rsid w:val="00FC11ED"/>
    <w:rsid w:val="00FC6FFD"/>
    <w:rsid w:val="00FC7429"/>
    <w:rsid w:val="00FD07F6"/>
    <w:rsid w:val="00FD1EC8"/>
    <w:rsid w:val="00FD47ED"/>
    <w:rsid w:val="00FD74DB"/>
    <w:rsid w:val="00FD7660"/>
    <w:rsid w:val="00FE0655"/>
    <w:rsid w:val="00FE1422"/>
    <w:rsid w:val="00FE1D88"/>
    <w:rsid w:val="00FE2365"/>
    <w:rsid w:val="00FE251D"/>
    <w:rsid w:val="00FE37D7"/>
    <w:rsid w:val="00FE4C7B"/>
    <w:rsid w:val="00FE724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05552"/>
  <w15:chartTrackingRefBased/>
  <w15:docId w15:val="{85871958-43B3-48DD-8BD4-E324C464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56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0B56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0B56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0B562A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0B562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0B56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562A"/>
    <w:pPr>
      <w:outlineLvl w:val="5"/>
    </w:pPr>
  </w:style>
  <w:style w:type="paragraph" w:styleId="7">
    <w:name w:val="heading 7"/>
    <w:basedOn w:val="H6"/>
    <w:next w:val="a1"/>
    <w:link w:val="70"/>
    <w:qFormat/>
    <w:rsid w:val="000B562A"/>
    <w:pPr>
      <w:outlineLvl w:val="6"/>
    </w:pPr>
  </w:style>
  <w:style w:type="paragraph" w:styleId="8">
    <w:name w:val="heading 8"/>
    <w:basedOn w:val="1"/>
    <w:next w:val="a1"/>
    <w:link w:val="80"/>
    <w:qFormat/>
    <w:rsid w:val="000B562A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562A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0B562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56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0B562A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0B562A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0B562A"/>
    <w:pPr>
      <w:ind w:left="1701" w:hanging="1701"/>
    </w:pPr>
  </w:style>
  <w:style w:type="paragraph" w:styleId="42">
    <w:name w:val="toc 4"/>
    <w:basedOn w:val="33"/>
    <w:uiPriority w:val="39"/>
    <w:rsid w:val="000B562A"/>
    <w:pPr>
      <w:ind w:left="1418" w:hanging="1418"/>
    </w:pPr>
  </w:style>
  <w:style w:type="paragraph" w:styleId="33">
    <w:name w:val="toc 3"/>
    <w:basedOn w:val="23"/>
    <w:uiPriority w:val="39"/>
    <w:rsid w:val="000B562A"/>
    <w:pPr>
      <w:ind w:left="1134" w:hanging="1134"/>
    </w:pPr>
  </w:style>
  <w:style w:type="paragraph" w:styleId="23">
    <w:name w:val="toc 2"/>
    <w:basedOn w:val="11"/>
    <w:uiPriority w:val="39"/>
    <w:rsid w:val="000B562A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562A"/>
    <w:pPr>
      <w:ind w:left="284"/>
    </w:pPr>
  </w:style>
  <w:style w:type="paragraph" w:styleId="12">
    <w:name w:val="index 1"/>
    <w:basedOn w:val="a1"/>
    <w:rsid w:val="000B562A"/>
    <w:pPr>
      <w:keepLines/>
      <w:spacing w:after="0"/>
    </w:pPr>
  </w:style>
  <w:style w:type="paragraph" w:styleId="a6">
    <w:name w:val="Document Map"/>
    <w:basedOn w:val="a1"/>
    <w:link w:val="a7"/>
    <w:rsid w:val="000B562A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0B562A"/>
    <w:pPr>
      <w:numPr>
        <w:numId w:val="22"/>
      </w:numPr>
    </w:pPr>
  </w:style>
  <w:style w:type="paragraph" w:styleId="a">
    <w:name w:val="List Number"/>
    <w:basedOn w:val="a8"/>
    <w:rsid w:val="000B562A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0B562A"/>
    <w:pPr>
      <w:ind w:left="568" w:hanging="284"/>
    </w:pPr>
  </w:style>
  <w:style w:type="paragraph" w:styleId="aa">
    <w:name w:val="header"/>
    <w:link w:val="ab"/>
    <w:rsid w:val="000B56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0B562A"/>
    <w:rPr>
      <w:b/>
      <w:position w:val="6"/>
      <w:sz w:val="16"/>
    </w:rPr>
  </w:style>
  <w:style w:type="paragraph" w:styleId="ad">
    <w:name w:val="footnote text"/>
    <w:basedOn w:val="a1"/>
    <w:link w:val="ae"/>
    <w:rsid w:val="000B562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0B56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0B562A"/>
    <w:pPr>
      <w:ind w:left="1418" w:hanging="1418"/>
    </w:pPr>
  </w:style>
  <w:style w:type="paragraph" w:styleId="61">
    <w:name w:val="toc 6"/>
    <w:basedOn w:val="52"/>
    <w:next w:val="a1"/>
    <w:uiPriority w:val="39"/>
    <w:rsid w:val="000B562A"/>
    <w:pPr>
      <w:ind w:left="1985" w:hanging="1985"/>
    </w:pPr>
  </w:style>
  <w:style w:type="paragraph" w:styleId="71">
    <w:name w:val="toc 7"/>
    <w:basedOn w:val="61"/>
    <w:next w:val="a1"/>
    <w:uiPriority w:val="39"/>
    <w:rsid w:val="000B562A"/>
    <w:pPr>
      <w:ind w:left="2268" w:hanging="2268"/>
    </w:pPr>
  </w:style>
  <w:style w:type="paragraph" w:styleId="2">
    <w:name w:val="List Bullet 2"/>
    <w:basedOn w:val="a0"/>
    <w:rsid w:val="000B562A"/>
    <w:pPr>
      <w:numPr>
        <w:numId w:val="17"/>
      </w:numPr>
    </w:pPr>
  </w:style>
  <w:style w:type="paragraph" w:styleId="a0">
    <w:name w:val="List Bullet"/>
    <w:basedOn w:val="a8"/>
    <w:rsid w:val="000B562A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0B562A"/>
    <w:pPr>
      <w:numPr>
        <w:numId w:val="18"/>
      </w:numPr>
    </w:pPr>
  </w:style>
  <w:style w:type="paragraph" w:customStyle="1" w:styleId="EQ">
    <w:name w:val="EQ"/>
    <w:basedOn w:val="a1"/>
    <w:next w:val="a1"/>
    <w:rsid w:val="000B562A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0B562A"/>
    <w:pPr>
      <w:ind w:left="851"/>
    </w:pPr>
    <w:rPr>
      <w:lang w:eastAsia="ja-JP"/>
    </w:rPr>
  </w:style>
  <w:style w:type="paragraph" w:styleId="34">
    <w:name w:val="List 3"/>
    <w:basedOn w:val="25"/>
    <w:rsid w:val="000B562A"/>
    <w:pPr>
      <w:ind w:left="1135"/>
    </w:pPr>
  </w:style>
  <w:style w:type="paragraph" w:styleId="43">
    <w:name w:val="List 4"/>
    <w:basedOn w:val="34"/>
    <w:rsid w:val="000B562A"/>
    <w:pPr>
      <w:ind w:left="1418"/>
    </w:pPr>
  </w:style>
  <w:style w:type="paragraph" w:styleId="53">
    <w:name w:val="List 5"/>
    <w:basedOn w:val="43"/>
    <w:rsid w:val="000B562A"/>
    <w:pPr>
      <w:ind w:left="1702"/>
    </w:pPr>
  </w:style>
  <w:style w:type="paragraph" w:customStyle="1" w:styleId="EditorsNote">
    <w:name w:val="Editor's Note"/>
    <w:basedOn w:val="NO"/>
    <w:link w:val="EditorsNoteChar"/>
    <w:rsid w:val="000B562A"/>
    <w:rPr>
      <w:color w:val="FF0000"/>
      <w:lang w:val="x-none" w:eastAsia="x-none"/>
    </w:rPr>
  </w:style>
  <w:style w:type="paragraph" w:styleId="4">
    <w:name w:val="List Bullet 4"/>
    <w:basedOn w:val="30"/>
    <w:rsid w:val="000B562A"/>
    <w:pPr>
      <w:numPr>
        <w:numId w:val="19"/>
      </w:numPr>
    </w:pPr>
  </w:style>
  <w:style w:type="paragraph" w:styleId="5">
    <w:name w:val="List Bullet 5"/>
    <w:basedOn w:val="4"/>
    <w:rsid w:val="000B562A"/>
    <w:pPr>
      <w:numPr>
        <w:numId w:val="20"/>
      </w:numPr>
    </w:pPr>
  </w:style>
  <w:style w:type="paragraph" w:styleId="af">
    <w:name w:val="footer"/>
    <w:basedOn w:val="aa"/>
    <w:link w:val="af0"/>
    <w:rsid w:val="000B562A"/>
    <w:pPr>
      <w:jc w:val="center"/>
    </w:pPr>
    <w:rPr>
      <w:i/>
    </w:rPr>
  </w:style>
  <w:style w:type="paragraph" w:customStyle="1" w:styleId="Reference">
    <w:name w:val="Reference"/>
    <w:basedOn w:val="a9"/>
    <w:rsid w:val="000B562A"/>
    <w:pPr>
      <w:numPr>
        <w:numId w:val="2"/>
      </w:numPr>
    </w:pPr>
  </w:style>
  <w:style w:type="paragraph" w:styleId="af1">
    <w:name w:val="Balloon Text"/>
    <w:basedOn w:val="a1"/>
    <w:link w:val="af2"/>
    <w:rsid w:val="000B562A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0B562A"/>
  </w:style>
  <w:style w:type="paragraph" w:styleId="a9">
    <w:name w:val="Body Text"/>
    <w:basedOn w:val="a1"/>
    <w:link w:val="af4"/>
    <w:rsid w:val="000B562A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0B562A"/>
    <w:rPr>
      <w:color w:val="0000FF"/>
      <w:u w:val="single"/>
    </w:rPr>
  </w:style>
  <w:style w:type="character" w:styleId="af6">
    <w:name w:val="FollowedHyperlink"/>
    <w:unhideWhenUsed/>
    <w:rsid w:val="000B562A"/>
    <w:rPr>
      <w:color w:val="800080"/>
      <w:u w:val="single"/>
    </w:rPr>
  </w:style>
  <w:style w:type="character" w:styleId="af7">
    <w:name w:val="annotation reference"/>
    <w:uiPriority w:val="99"/>
    <w:qFormat/>
    <w:rsid w:val="000B562A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0B562A"/>
  </w:style>
  <w:style w:type="paragraph" w:styleId="afa">
    <w:name w:val="annotation subject"/>
    <w:basedOn w:val="af8"/>
    <w:next w:val="af8"/>
    <w:link w:val="afb"/>
    <w:rsid w:val="000B562A"/>
    <w:rPr>
      <w:b/>
      <w:bCs/>
    </w:rPr>
  </w:style>
  <w:style w:type="character" w:customStyle="1" w:styleId="10">
    <w:name w:val="標題 1 字元"/>
    <w:link w:val="1"/>
    <w:rsid w:val="000B562A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0B562A"/>
    <w:rPr>
      <w:rFonts w:ascii="Times New Roman" w:hAnsi="Times New Roman"/>
    </w:rPr>
  </w:style>
  <w:style w:type="paragraph" w:customStyle="1" w:styleId="B2">
    <w:name w:val="B2"/>
    <w:basedOn w:val="25"/>
    <w:link w:val="B2Char"/>
    <w:rsid w:val="000B562A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0B562A"/>
    <w:rPr>
      <w:rFonts w:ascii="Times New Roman" w:hAnsi="Times New Roman"/>
    </w:rPr>
  </w:style>
  <w:style w:type="paragraph" w:customStyle="1" w:styleId="B4">
    <w:name w:val="B4"/>
    <w:basedOn w:val="43"/>
    <w:link w:val="B4Char"/>
    <w:rsid w:val="000B562A"/>
    <w:rPr>
      <w:rFonts w:ascii="Times New Roman" w:hAnsi="Times New Roman"/>
    </w:rPr>
  </w:style>
  <w:style w:type="paragraph" w:customStyle="1" w:styleId="Proposal">
    <w:name w:val="Proposal"/>
    <w:basedOn w:val="a9"/>
    <w:rsid w:val="000B56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0B562A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0B562A"/>
    <w:rPr>
      <w:rFonts w:ascii="Times New Roman" w:hAnsi="Times New Roman"/>
    </w:rPr>
  </w:style>
  <w:style w:type="paragraph" w:customStyle="1" w:styleId="EX">
    <w:name w:val="EX"/>
    <w:basedOn w:val="a1"/>
    <w:rsid w:val="000B562A"/>
    <w:pPr>
      <w:keepLines/>
      <w:ind w:left="1702" w:hanging="1418"/>
    </w:pPr>
  </w:style>
  <w:style w:type="paragraph" w:customStyle="1" w:styleId="EW">
    <w:name w:val="EW"/>
    <w:basedOn w:val="EX"/>
    <w:rsid w:val="000B562A"/>
    <w:pPr>
      <w:spacing w:after="0"/>
    </w:pPr>
  </w:style>
  <w:style w:type="paragraph" w:customStyle="1" w:styleId="TAL">
    <w:name w:val="TAL"/>
    <w:basedOn w:val="a1"/>
    <w:link w:val="TALCar"/>
    <w:rsid w:val="000B562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B562A"/>
    <w:pPr>
      <w:jc w:val="center"/>
    </w:pPr>
  </w:style>
  <w:style w:type="paragraph" w:customStyle="1" w:styleId="TAH">
    <w:name w:val="TAH"/>
    <w:basedOn w:val="TAC"/>
    <w:link w:val="TAHCar"/>
    <w:rsid w:val="000B562A"/>
    <w:rPr>
      <w:b/>
    </w:rPr>
  </w:style>
  <w:style w:type="paragraph" w:customStyle="1" w:styleId="TAN">
    <w:name w:val="TAN"/>
    <w:basedOn w:val="TAL"/>
    <w:rsid w:val="000B562A"/>
    <w:pPr>
      <w:ind w:left="851" w:hanging="851"/>
    </w:pPr>
  </w:style>
  <w:style w:type="paragraph" w:customStyle="1" w:styleId="TAR">
    <w:name w:val="TAR"/>
    <w:basedOn w:val="TAL"/>
    <w:rsid w:val="000B562A"/>
    <w:pPr>
      <w:jc w:val="right"/>
    </w:pPr>
  </w:style>
  <w:style w:type="paragraph" w:customStyle="1" w:styleId="TH">
    <w:name w:val="TH"/>
    <w:basedOn w:val="a1"/>
    <w:link w:val="THChar"/>
    <w:rsid w:val="000B56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B562A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0B562A"/>
    <w:pPr>
      <w:outlineLvl w:val="9"/>
    </w:pPr>
  </w:style>
  <w:style w:type="paragraph" w:customStyle="1" w:styleId="ZA">
    <w:name w:val="ZA"/>
    <w:rsid w:val="000B56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B56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B56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B56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B562A"/>
  </w:style>
  <w:style w:type="paragraph" w:customStyle="1" w:styleId="ZH">
    <w:name w:val="ZH"/>
    <w:rsid w:val="000B56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B56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B56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B56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B562A"/>
    <w:pPr>
      <w:framePr w:wrap="notBeside" w:y="16161"/>
    </w:pPr>
  </w:style>
  <w:style w:type="paragraph" w:customStyle="1" w:styleId="FP">
    <w:name w:val="FP"/>
    <w:basedOn w:val="a1"/>
    <w:rsid w:val="000B562A"/>
    <w:pPr>
      <w:spacing w:after="0"/>
    </w:pPr>
  </w:style>
  <w:style w:type="paragraph" w:customStyle="1" w:styleId="Observation">
    <w:name w:val="Observation"/>
    <w:basedOn w:val="Proposal"/>
    <w:qFormat/>
    <w:rsid w:val="000B562A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0B56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B562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B562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B562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B562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B562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B562A"/>
    <w:pPr>
      <w:ind w:left="1985"/>
    </w:pPr>
  </w:style>
  <w:style w:type="character" w:customStyle="1" w:styleId="B6Char">
    <w:name w:val="B6 Char"/>
    <w:link w:val="B6"/>
    <w:rsid w:val="000B562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B562A"/>
    <w:pPr>
      <w:ind w:left="2269"/>
    </w:pPr>
  </w:style>
  <w:style w:type="character" w:customStyle="1" w:styleId="B7Char">
    <w:name w:val="B7 Char"/>
    <w:basedOn w:val="B6Char"/>
    <w:link w:val="B7"/>
    <w:rsid w:val="000B562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B562A"/>
    <w:pPr>
      <w:ind w:left="2552"/>
    </w:pPr>
  </w:style>
  <w:style w:type="character" w:customStyle="1" w:styleId="af2">
    <w:name w:val="註解方塊文字 字元"/>
    <w:link w:val="af1"/>
    <w:rsid w:val="000B562A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uiPriority w:val="99"/>
    <w:qFormat/>
    <w:rsid w:val="000B562A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0B562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B56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B562A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0B562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B562A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0B562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0B562A"/>
    <w:pPr>
      <w:keepLines/>
      <w:ind w:left="1135" w:hanging="851"/>
    </w:pPr>
  </w:style>
  <w:style w:type="character" w:customStyle="1" w:styleId="NOChar">
    <w:name w:val="NO Char"/>
    <w:link w:val="NO"/>
    <w:qFormat/>
    <w:rsid w:val="000B562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B56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0B562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0B562A"/>
    <w:rPr>
      <w:i/>
      <w:iCs/>
    </w:rPr>
  </w:style>
  <w:style w:type="paragraph" w:customStyle="1" w:styleId="FigureTitle">
    <w:name w:val="Figure_Title"/>
    <w:basedOn w:val="a1"/>
    <w:next w:val="a1"/>
    <w:rsid w:val="000B56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頁首 字元"/>
    <w:link w:val="aa"/>
    <w:rsid w:val="000B562A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0B562A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0B562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0B562A"/>
    <w:rPr>
      <w:i/>
      <w:color w:val="0000FF"/>
    </w:rPr>
  </w:style>
  <w:style w:type="character" w:customStyle="1" w:styleId="22">
    <w:name w:val="標題 2 字元"/>
    <w:link w:val="21"/>
    <w:rsid w:val="000B562A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0B562A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0B562A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0B562A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0B562A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0B562A"/>
    <w:rPr>
      <w:rFonts w:ascii="Arial" w:hAnsi="Arial"/>
      <w:lang w:eastAsia="ja-JP"/>
    </w:rPr>
  </w:style>
  <w:style w:type="character" w:customStyle="1" w:styleId="70">
    <w:name w:val="標題 7 字元"/>
    <w:link w:val="7"/>
    <w:rsid w:val="000B562A"/>
    <w:rPr>
      <w:rFonts w:ascii="Arial" w:hAnsi="Arial"/>
      <w:lang w:eastAsia="ja-JP"/>
    </w:rPr>
  </w:style>
  <w:style w:type="character" w:customStyle="1" w:styleId="80">
    <w:name w:val="標題 8 字元"/>
    <w:link w:val="8"/>
    <w:rsid w:val="000B562A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0B562A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0B562A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0B56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B56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0B562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清單段落 字元"/>
    <w:link w:val="aff"/>
    <w:uiPriority w:val="34"/>
    <w:locked/>
    <w:rsid w:val="000B56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B562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B562A"/>
    <w:pPr>
      <w:spacing w:after="0"/>
    </w:pPr>
  </w:style>
  <w:style w:type="paragraph" w:customStyle="1" w:styleId="PL">
    <w:name w:val="PL"/>
    <w:link w:val="PLChar"/>
    <w:qFormat/>
    <w:rsid w:val="000B56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B56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0B562A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0B562A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0B562A"/>
    <w:rPr>
      <w:b/>
      <w:bCs/>
    </w:rPr>
  </w:style>
  <w:style w:type="table" w:styleId="aff4">
    <w:name w:val="Table Grid"/>
    <w:basedOn w:val="a3"/>
    <w:uiPriority w:val="39"/>
    <w:rsid w:val="000B56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B56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B56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B56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B562A"/>
  </w:style>
  <w:style w:type="paragraph" w:customStyle="1" w:styleId="TALCharChar">
    <w:name w:val="TAL Char Char"/>
    <w:basedOn w:val="a1"/>
    <w:link w:val="TALCharCharChar"/>
    <w:rsid w:val="000B562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B56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B562A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0B562A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0B562A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0B562A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mryav\Desktop\Desktop%20-%20Temp\RAN2%23104%20-%20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5NUHHDQN7SK2-1476151046-44237</_dlc_DocId>
    <_dlc_DocIdUrl xmlns="f166a696-7b5b-4ccd-9f0c-ffde0cceec81">
      <Url>https://ericsson.sharepoint.com/sites/star/_layouts/15/DocIdRedir.aspx?ID=5NUHHDQN7SK2-1476151046-44237</Url>
      <Description>5NUHHDQN7SK2-1476151046-44237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B7AA4-DCD0-4734-8182-0CC520CE9CC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C326970-59DE-4F9C-A5A4-F677B3BF2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E6EE5-B6AA-476A-B6E5-180E9885C7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2616CF-6AAD-4665-A0C4-21392F3679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8AC39-EBFC-4FD2-939E-C2984BA305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37D1E6-AF1F-4DAB-8A5D-6DE662E5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2031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Toshiba</Company>
  <LinksUpToDate>false</LinksUpToDate>
  <CharactersWithSpaces>2837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劉舒慈</cp:lastModifiedBy>
  <cp:revision>11</cp:revision>
  <cp:lastPrinted>2008-01-31T07:09:00Z</cp:lastPrinted>
  <dcterms:created xsi:type="dcterms:W3CDTF">2019-03-24T16:17:00Z</dcterms:created>
  <dcterms:modified xsi:type="dcterms:W3CDTF">2019-10-04T04:33:00Z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685a8f4e-be96-45ab-8c5c-b6120c978082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326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1024">
    <vt:lpwstr>326</vt:lpwstr>
  </property>
  <property fmtid="{D5CDD505-2E9C-101B-9397-08002B2CF9AE}" pid="16" name="AuthorIds_UIVersion_2560">
    <vt:lpwstr>326</vt:lpwstr>
  </property>
</Properties>
</file>