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5620" w14:textId="010BD04A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WG2 Meeting #107bis                                                     </w:t>
      </w:r>
      <w:bookmarkStart w:id="1" w:name="_GoBack"/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991A9E" w:rsidRPr="00991A9E">
        <w:t xml:space="preserve"> </w:t>
      </w:r>
      <w:r w:rsidR="00991A9E" w:rsidRPr="00991A9E">
        <w:rPr>
          <w:rFonts w:ascii="Arial" w:hAnsi="Arial" w:cs="Arial"/>
          <w:b/>
          <w:bCs/>
          <w:color w:val="000000"/>
          <w:sz w:val="26"/>
          <w:szCs w:val="26"/>
        </w:rPr>
        <w:t>1912782</w:t>
      </w:r>
      <w:bookmarkEnd w:id="1"/>
    </w:p>
    <w:p w14:paraId="110EB4B6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Chongqing, China, Oct 14</w:t>
      </w:r>
      <w:r w:rsidRPr="00D112A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Pr="00D112A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345DBAEF" w:rsidR="00783B93" w:rsidRPr="006D3016" w:rsidRDefault="00783B93" w:rsidP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91330E">
        <w:rPr>
          <w:rFonts w:ascii="Arial" w:eastAsia="MS Mincho" w:hAnsi="Arial" w:cs="Arial"/>
          <w:b/>
          <w:bCs/>
          <w:sz w:val="24"/>
        </w:rPr>
        <w:t>7</w:t>
      </w:r>
      <w:r>
        <w:rPr>
          <w:rFonts w:ascii="Arial" w:eastAsia="MS Mincho" w:hAnsi="Arial" w:cs="Arial"/>
          <w:b/>
          <w:bCs/>
          <w:sz w:val="24"/>
        </w:rPr>
        <w:t>.3.2.2.</w:t>
      </w:r>
      <w:r w:rsidR="0091330E">
        <w:rPr>
          <w:rFonts w:ascii="Arial" w:eastAsia="MS Mincho" w:hAnsi="Arial" w:cs="Arial"/>
          <w:b/>
          <w:bCs/>
          <w:sz w:val="24"/>
        </w:rPr>
        <w:t>2</w:t>
      </w:r>
      <w:r>
        <w:rPr>
          <w:rFonts w:ascii="Arial" w:eastAsia="MS Mincho" w:hAnsi="Arial" w:cs="Arial"/>
          <w:b/>
          <w:bCs/>
          <w:sz w:val="24"/>
        </w:rPr>
        <w:t xml:space="preserve"> 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0AD93446" w:rsidR="00783B93" w:rsidRPr="006D3016" w:rsidRDefault="00783B93" w:rsidP="00783B93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783B93">
        <w:rPr>
          <w:rFonts w:ascii="Arial" w:eastAsia="Times New Roman" w:hAnsi="Arial" w:cs="Arial"/>
          <w:b/>
          <w:bCs/>
          <w:sz w:val="24"/>
        </w:rPr>
        <w:t>Capability design for DAPS based RUDI HO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77777777" w:rsidR="00783B93" w:rsidRDefault="00783B93" w:rsidP="00783B93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369236B9" w14:textId="77777777" w:rsidR="001966B4" w:rsidRPr="0050388E" w:rsidRDefault="0050388E">
      <w:pPr>
        <w:rPr>
          <w:sz w:val="22"/>
          <w:szCs w:val="22"/>
        </w:rPr>
      </w:pPr>
      <w:r w:rsidRPr="0050388E">
        <w:rPr>
          <w:sz w:val="22"/>
          <w:szCs w:val="22"/>
        </w:rPr>
        <w:t>In RAN2 meeting #106, it has been agreed the following:</w:t>
      </w:r>
    </w:p>
    <w:p w14:paraId="224A32B2" w14:textId="77777777" w:rsidR="0050388E" w:rsidRDefault="0050388E" w:rsidP="005038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1</w:t>
      </w:r>
      <w:r>
        <w:tab/>
        <w:t>We will not specify single active protocol stack solution (option 0/1/2)</w:t>
      </w:r>
    </w:p>
    <w:p w14:paraId="1387A830" w14:textId="77777777" w:rsidR="0050388E" w:rsidRDefault="0050388E" w:rsidP="005038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</w:p>
    <w:p w14:paraId="564C04E4" w14:textId="77777777" w:rsidR="0050388E" w:rsidRDefault="0050388E" w:rsidP="005038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2</w:t>
      </w:r>
      <w:r w:rsidRPr="002C32A4">
        <w:tab/>
        <w:t xml:space="preserve">We will specify dual active with specified capability coordination that does not have to be utilized by the network. FFS how/whether we will specify the rules for UE when capability coordination is not </w:t>
      </w:r>
      <w:proofErr w:type="gramStart"/>
      <w:r w:rsidRPr="002C32A4">
        <w:t>utilized</w:t>
      </w:r>
      <w:proofErr w:type="gramEnd"/>
      <w:r w:rsidRPr="002C32A4">
        <w:t xml:space="preserve"> and UE capabilities are exceeded (we may leave this up to UE implementation).</w:t>
      </w:r>
    </w:p>
    <w:p w14:paraId="3D64754C" w14:textId="77777777" w:rsidR="0050388E" w:rsidRDefault="0050388E"/>
    <w:p w14:paraId="4A0FB5D2" w14:textId="7D8A8107" w:rsidR="0050388E" w:rsidRPr="0050388E" w:rsidRDefault="004C1E8F">
      <w:pPr>
        <w:rPr>
          <w:sz w:val="22"/>
          <w:szCs w:val="22"/>
        </w:rPr>
      </w:pPr>
      <w:r>
        <w:rPr>
          <w:sz w:val="22"/>
          <w:szCs w:val="22"/>
        </w:rPr>
        <w:t>In addition, RAN</w:t>
      </w:r>
      <w:r w:rsidR="00882B71">
        <w:rPr>
          <w:sz w:val="22"/>
          <w:szCs w:val="22"/>
        </w:rPr>
        <w:t>1/</w:t>
      </w:r>
      <w:r>
        <w:rPr>
          <w:sz w:val="22"/>
          <w:szCs w:val="22"/>
        </w:rPr>
        <w:t>4 repl</w:t>
      </w:r>
      <w:r w:rsidR="00882B71">
        <w:rPr>
          <w:sz w:val="22"/>
          <w:szCs w:val="22"/>
        </w:rPr>
        <w:t>ied RAN2</w:t>
      </w:r>
      <w:r>
        <w:rPr>
          <w:sz w:val="22"/>
          <w:szCs w:val="22"/>
        </w:rPr>
        <w:t xml:space="preserve"> </w:t>
      </w:r>
      <w:r w:rsidR="00882B71">
        <w:rPr>
          <w:sz w:val="22"/>
          <w:szCs w:val="22"/>
        </w:rPr>
        <w:t xml:space="preserve">question on the support of simultaneously </w:t>
      </w:r>
      <w:r w:rsidR="00E22394">
        <w:rPr>
          <w:sz w:val="22"/>
          <w:szCs w:val="22"/>
        </w:rPr>
        <w:t>Rx/Tx</w:t>
      </w:r>
      <w:r w:rsidR="00882B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="00E22394">
        <w:rPr>
          <w:sz w:val="22"/>
          <w:szCs w:val="22"/>
        </w:rPr>
        <w:t xml:space="preserve">[1] </w:t>
      </w:r>
      <w:r>
        <w:rPr>
          <w:sz w:val="22"/>
          <w:szCs w:val="22"/>
        </w:rPr>
        <w:t>[2]</w:t>
      </w:r>
      <w:r w:rsidR="00991A9E">
        <w:rPr>
          <w:sz w:val="22"/>
          <w:szCs w:val="22"/>
        </w:rPr>
        <w:t>.</w:t>
      </w:r>
      <w:r w:rsidR="00E878C8">
        <w:rPr>
          <w:sz w:val="22"/>
          <w:szCs w:val="22"/>
        </w:rPr>
        <w:t xml:space="preserve"> </w:t>
      </w:r>
      <w:r w:rsidR="0050388E" w:rsidRPr="0050388E">
        <w:rPr>
          <w:sz w:val="22"/>
          <w:szCs w:val="22"/>
        </w:rPr>
        <w:t>This contribution is to discuss the capability signalling for DAPS based RUDI HO</w:t>
      </w:r>
      <w:r w:rsidR="004E4F0D">
        <w:rPr>
          <w:sz w:val="22"/>
          <w:szCs w:val="22"/>
        </w:rPr>
        <w:t xml:space="preserve"> based on RAN</w:t>
      </w:r>
      <w:r w:rsidR="00BF53A2">
        <w:rPr>
          <w:sz w:val="22"/>
          <w:szCs w:val="22"/>
        </w:rPr>
        <w:t xml:space="preserve"> 1 and RAN</w:t>
      </w:r>
      <w:r w:rsidR="00542579">
        <w:rPr>
          <w:sz w:val="22"/>
          <w:szCs w:val="22"/>
        </w:rPr>
        <w:t xml:space="preserve"> </w:t>
      </w:r>
      <w:r w:rsidR="004E4F0D">
        <w:rPr>
          <w:sz w:val="22"/>
          <w:szCs w:val="22"/>
        </w:rPr>
        <w:t xml:space="preserve">4 </w:t>
      </w:r>
      <w:r w:rsidR="00542579">
        <w:rPr>
          <w:sz w:val="22"/>
          <w:szCs w:val="22"/>
        </w:rPr>
        <w:t xml:space="preserve">rely </w:t>
      </w:r>
      <w:r w:rsidR="004E4F0D">
        <w:rPr>
          <w:sz w:val="22"/>
          <w:szCs w:val="22"/>
        </w:rPr>
        <w:t>LS</w:t>
      </w:r>
      <w:r w:rsidR="0050388E" w:rsidRPr="0050388E">
        <w:rPr>
          <w:sz w:val="22"/>
          <w:szCs w:val="22"/>
        </w:rPr>
        <w:t>.</w:t>
      </w:r>
    </w:p>
    <w:p w14:paraId="57BF1261" w14:textId="77777777" w:rsidR="00783B93" w:rsidRDefault="00783B93" w:rsidP="00783B93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5830EBF4" w14:textId="66ADD59D" w:rsidR="004E4F0D" w:rsidRDefault="00722F34">
      <w:pPr>
        <w:rPr>
          <w:sz w:val="22"/>
          <w:szCs w:val="22"/>
        </w:rPr>
      </w:pPr>
      <w:r>
        <w:rPr>
          <w:sz w:val="22"/>
          <w:szCs w:val="22"/>
        </w:rPr>
        <w:t xml:space="preserve">In summary, RAN4 reply LS in [2] can be summarized by the </w:t>
      </w:r>
      <w:r w:rsidR="00352554">
        <w:rPr>
          <w:sz w:val="22"/>
          <w:szCs w:val="22"/>
        </w:rPr>
        <w:t>chart below</w:t>
      </w:r>
      <w:r w:rsidR="00C551FD">
        <w:rPr>
          <w:sz w:val="22"/>
          <w:szCs w:val="22"/>
        </w:rPr>
        <w:t xml:space="preserve"> for the support of simultaneous reception</w:t>
      </w:r>
      <w:r w:rsidR="00352554">
        <w:rPr>
          <w:sz w:val="22"/>
          <w:szCs w:val="22"/>
        </w:rPr>
        <w:t xml:space="preserve"> in Figure 1. UE will be able to perform simultaneous reception base</w:t>
      </w:r>
      <w:r w:rsidR="00BE68FC">
        <w:rPr>
          <w:sz w:val="22"/>
          <w:szCs w:val="22"/>
        </w:rPr>
        <w:t>d</w:t>
      </w:r>
      <w:r w:rsidR="00352554">
        <w:rPr>
          <w:sz w:val="22"/>
          <w:szCs w:val="22"/>
        </w:rPr>
        <w:t xml:space="preserve"> on</w:t>
      </w:r>
      <w:r w:rsidR="007537AD">
        <w:rPr>
          <w:sz w:val="22"/>
          <w:szCs w:val="22"/>
        </w:rPr>
        <w:t xml:space="preserve"> different scenarios. The scenarios include</w:t>
      </w:r>
      <w:r w:rsidR="00352554">
        <w:rPr>
          <w:sz w:val="22"/>
          <w:szCs w:val="22"/>
        </w:rPr>
        <w:t xml:space="preserve"> if the handover is intra-frequency or inter-frequency, synchronized or asynchronized network</w:t>
      </w:r>
      <w:r w:rsidR="00D82B75">
        <w:rPr>
          <w:sz w:val="22"/>
          <w:szCs w:val="22"/>
        </w:rPr>
        <w:t>.</w:t>
      </w:r>
      <w:r w:rsidR="00352554">
        <w:rPr>
          <w:sz w:val="22"/>
          <w:szCs w:val="22"/>
        </w:rPr>
        <w:t xml:space="preserve"> </w:t>
      </w:r>
      <w:r w:rsidR="00D82B75">
        <w:rPr>
          <w:sz w:val="22"/>
          <w:szCs w:val="22"/>
        </w:rPr>
        <w:t>I</w:t>
      </w:r>
      <w:r w:rsidR="00352554">
        <w:rPr>
          <w:sz w:val="22"/>
          <w:szCs w:val="22"/>
        </w:rPr>
        <w:t>t also depend</w:t>
      </w:r>
      <w:r w:rsidR="00D82B75">
        <w:rPr>
          <w:sz w:val="22"/>
          <w:szCs w:val="22"/>
        </w:rPr>
        <w:t>s</w:t>
      </w:r>
      <w:r w:rsidR="00352554">
        <w:rPr>
          <w:sz w:val="22"/>
          <w:szCs w:val="22"/>
        </w:rPr>
        <w:t xml:space="preserve"> if the UE has single FFT or dual FFT. In some cases, it also depend</w:t>
      </w:r>
      <w:r w:rsidR="00D82B75">
        <w:rPr>
          <w:sz w:val="22"/>
          <w:szCs w:val="22"/>
        </w:rPr>
        <w:t>s</w:t>
      </w:r>
      <w:r w:rsidR="00352554">
        <w:rPr>
          <w:sz w:val="22"/>
          <w:szCs w:val="22"/>
        </w:rPr>
        <w:t xml:space="preserve"> on if </w:t>
      </w:r>
      <w:r w:rsidR="00D82B75">
        <w:rPr>
          <w:sz w:val="22"/>
          <w:szCs w:val="22"/>
        </w:rPr>
        <w:t xml:space="preserve">the </w:t>
      </w:r>
      <w:r w:rsidR="00352554">
        <w:rPr>
          <w:sz w:val="22"/>
          <w:szCs w:val="22"/>
        </w:rPr>
        <w:t xml:space="preserve">source and target cell </w:t>
      </w:r>
      <w:r w:rsidR="00D82B75">
        <w:rPr>
          <w:sz w:val="22"/>
          <w:szCs w:val="22"/>
        </w:rPr>
        <w:t>are</w:t>
      </w:r>
      <w:r w:rsidR="00352554">
        <w:rPr>
          <w:sz w:val="22"/>
          <w:szCs w:val="22"/>
        </w:rPr>
        <w:t xml:space="preserve"> within the UE CA band combination capability. In</w:t>
      </w:r>
      <w:r w:rsidR="00D82B75">
        <w:rPr>
          <w:sz w:val="22"/>
          <w:szCs w:val="22"/>
        </w:rPr>
        <w:t xml:space="preserve"> some</w:t>
      </w:r>
      <w:r w:rsidR="00352554">
        <w:rPr>
          <w:sz w:val="22"/>
          <w:szCs w:val="22"/>
        </w:rPr>
        <w:t xml:space="preserve"> other cases, it </w:t>
      </w:r>
      <w:r w:rsidR="00D82B75">
        <w:rPr>
          <w:sz w:val="22"/>
          <w:szCs w:val="22"/>
        </w:rPr>
        <w:t>could</w:t>
      </w:r>
      <w:r w:rsidR="00352554">
        <w:rPr>
          <w:sz w:val="22"/>
          <w:szCs w:val="22"/>
        </w:rPr>
        <w:t xml:space="preserve"> </w:t>
      </w:r>
      <w:r w:rsidR="00D82B75">
        <w:rPr>
          <w:sz w:val="22"/>
          <w:szCs w:val="22"/>
        </w:rPr>
        <w:t>work only if the</w:t>
      </w:r>
      <w:r w:rsidR="00352554">
        <w:rPr>
          <w:sz w:val="22"/>
          <w:szCs w:val="22"/>
        </w:rPr>
        <w:t xml:space="preserve"> source and target timing difference and power difference are within some limit. </w:t>
      </w:r>
    </w:p>
    <w:p w14:paraId="3A7D387E" w14:textId="5CEB50B1" w:rsidR="00B21EB9" w:rsidRDefault="00743548" w:rsidP="00E878C8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4A837323" wp14:editId="09663B37">
            <wp:extent cx="4191000" cy="21013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N4_LS_summar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253" cy="210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24139" w14:textId="0987F787" w:rsidR="00352554" w:rsidRPr="00352554" w:rsidRDefault="00352554" w:rsidP="00352554">
      <w:pPr>
        <w:jc w:val="center"/>
        <w:rPr>
          <w:b/>
          <w:sz w:val="22"/>
          <w:szCs w:val="22"/>
        </w:rPr>
      </w:pPr>
      <w:r w:rsidRPr="00352554">
        <w:rPr>
          <w:b/>
          <w:sz w:val="22"/>
          <w:szCs w:val="22"/>
        </w:rPr>
        <w:lastRenderedPageBreak/>
        <w:t>Figure 1: Summary flow chart of UE capability of supporting simultaneous reception</w:t>
      </w:r>
    </w:p>
    <w:p w14:paraId="6E5CC9F2" w14:textId="707D90B0" w:rsidR="00352554" w:rsidRDefault="0033308E">
      <w:pPr>
        <w:rPr>
          <w:sz w:val="22"/>
          <w:szCs w:val="22"/>
        </w:rPr>
      </w:pPr>
      <w:r>
        <w:rPr>
          <w:sz w:val="22"/>
          <w:szCs w:val="22"/>
        </w:rPr>
        <w:t xml:space="preserve">Even </w:t>
      </w:r>
      <w:r w:rsidR="008F55A1">
        <w:rPr>
          <w:sz w:val="22"/>
          <w:szCs w:val="22"/>
        </w:rPr>
        <w:t xml:space="preserve">though </w:t>
      </w:r>
      <w:r w:rsidR="00607E82">
        <w:rPr>
          <w:sz w:val="22"/>
          <w:szCs w:val="22"/>
        </w:rPr>
        <w:t xml:space="preserve">RAN4 LS discussed </w:t>
      </w:r>
      <w:r w:rsidR="006D3C89">
        <w:rPr>
          <w:sz w:val="22"/>
          <w:szCs w:val="22"/>
        </w:rPr>
        <w:t>the flexibility of the scenarios UE may be able to support simultaneous reception for DAPS handover, there may</w:t>
      </w:r>
      <w:r w:rsidR="00274DED">
        <w:rPr>
          <w:sz w:val="22"/>
          <w:szCs w:val="22"/>
        </w:rPr>
        <w:t xml:space="preserve"> still be some</w:t>
      </w:r>
      <w:r w:rsidR="006D3C89">
        <w:rPr>
          <w:sz w:val="22"/>
          <w:szCs w:val="22"/>
        </w:rPr>
        <w:t xml:space="preserve"> cases where the UE will not be able to support </w:t>
      </w:r>
      <w:r w:rsidR="007860B2">
        <w:rPr>
          <w:sz w:val="22"/>
          <w:szCs w:val="22"/>
        </w:rPr>
        <w:t xml:space="preserve">simultaneous reception for DAPS due to UE implementation within the support CA band combination. Therefore, </w:t>
      </w:r>
      <w:r w:rsidR="002B51CF">
        <w:rPr>
          <w:sz w:val="22"/>
          <w:szCs w:val="22"/>
        </w:rPr>
        <w:t xml:space="preserve">the UE capability for DAPS </w:t>
      </w:r>
      <w:r w:rsidR="00521810">
        <w:rPr>
          <w:sz w:val="22"/>
          <w:szCs w:val="22"/>
        </w:rPr>
        <w:t>should be</w:t>
      </w:r>
      <w:r w:rsidR="005C4EF5">
        <w:rPr>
          <w:sz w:val="22"/>
          <w:szCs w:val="22"/>
        </w:rPr>
        <w:t xml:space="preserve"> per </w:t>
      </w:r>
      <w:r w:rsidR="003C72EB">
        <w:rPr>
          <w:sz w:val="22"/>
          <w:szCs w:val="22"/>
        </w:rPr>
        <w:t>CA band combination</w:t>
      </w:r>
      <w:r w:rsidR="00521810">
        <w:rPr>
          <w:sz w:val="22"/>
          <w:szCs w:val="22"/>
        </w:rPr>
        <w:t xml:space="preserve"> due to different UE implementation</w:t>
      </w:r>
      <w:r w:rsidR="003C72EB">
        <w:rPr>
          <w:sz w:val="22"/>
          <w:szCs w:val="22"/>
        </w:rPr>
        <w:t>.</w:t>
      </w:r>
      <w:r w:rsidR="005C4EF5">
        <w:rPr>
          <w:sz w:val="22"/>
          <w:szCs w:val="22"/>
        </w:rPr>
        <w:t xml:space="preserve"> </w:t>
      </w:r>
      <w:r w:rsidR="00521810">
        <w:rPr>
          <w:sz w:val="22"/>
          <w:szCs w:val="22"/>
        </w:rPr>
        <w:t xml:space="preserve">In some case such as inter-frequency case, </w:t>
      </w:r>
      <w:r w:rsidR="00E8182D">
        <w:rPr>
          <w:sz w:val="22"/>
          <w:szCs w:val="22"/>
        </w:rPr>
        <w:t xml:space="preserve">DAPS can only be supported within DL CA band combination according to RAN4 LS reply. Furthermore, </w:t>
      </w:r>
      <w:r w:rsidR="005C4EF5">
        <w:rPr>
          <w:sz w:val="22"/>
          <w:szCs w:val="22"/>
        </w:rPr>
        <w:t>synchronized and asynchronized also should be indicated.</w:t>
      </w:r>
      <w:r w:rsidR="00521810">
        <w:rPr>
          <w:sz w:val="22"/>
          <w:szCs w:val="22"/>
        </w:rPr>
        <w:t xml:space="preserve"> Therefore, we propose the UE capability </w:t>
      </w:r>
      <w:r w:rsidR="00E34ED3">
        <w:rPr>
          <w:sz w:val="22"/>
          <w:szCs w:val="22"/>
        </w:rPr>
        <w:t xml:space="preserve">is indicated per CA band combination and per synchronized and asynchronized case. </w:t>
      </w:r>
      <w:r w:rsidR="005C4EF5">
        <w:rPr>
          <w:sz w:val="22"/>
          <w:szCs w:val="22"/>
        </w:rPr>
        <w:t xml:space="preserve"> </w:t>
      </w:r>
      <w:r w:rsidR="003C72EB">
        <w:rPr>
          <w:sz w:val="22"/>
          <w:szCs w:val="22"/>
        </w:rPr>
        <w:t xml:space="preserve"> </w:t>
      </w:r>
    </w:p>
    <w:p w14:paraId="58BC0A4F" w14:textId="3F3CE6E6" w:rsidR="00E34ED3" w:rsidRPr="00E34ED3" w:rsidRDefault="00276A9B" w:rsidP="00E34ED3">
      <w:pPr>
        <w:rPr>
          <w:b/>
          <w:sz w:val="22"/>
          <w:szCs w:val="22"/>
        </w:rPr>
      </w:pPr>
      <w:r w:rsidRPr="00E34ED3">
        <w:rPr>
          <w:b/>
          <w:sz w:val="22"/>
          <w:szCs w:val="22"/>
        </w:rPr>
        <w:t xml:space="preserve">Proposal 1: </w:t>
      </w:r>
      <w:r w:rsidR="00E34ED3" w:rsidRPr="00E34ED3">
        <w:rPr>
          <w:b/>
          <w:sz w:val="22"/>
          <w:szCs w:val="22"/>
        </w:rPr>
        <w:t>UE capability</w:t>
      </w:r>
      <w:r w:rsidR="00340CC5">
        <w:rPr>
          <w:b/>
          <w:sz w:val="22"/>
          <w:szCs w:val="22"/>
        </w:rPr>
        <w:t xml:space="preserve"> for support of DAPS </w:t>
      </w:r>
      <w:r w:rsidR="002C4433">
        <w:rPr>
          <w:b/>
          <w:sz w:val="22"/>
          <w:szCs w:val="22"/>
        </w:rPr>
        <w:t xml:space="preserve">based </w:t>
      </w:r>
      <w:r w:rsidR="00340CC5">
        <w:rPr>
          <w:b/>
          <w:sz w:val="22"/>
          <w:szCs w:val="22"/>
        </w:rPr>
        <w:t>HO</w:t>
      </w:r>
      <w:r w:rsidR="00E34ED3" w:rsidRPr="00E34ED3">
        <w:rPr>
          <w:b/>
          <w:sz w:val="22"/>
          <w:szCs w:val="22"/>
        </w:rPr>
        <w:t xml:space="preserve"> is indicated per CA band combination and per synchronized and asynchronized case</w:t>
      </w:r>
      <w:r w:rsidR="009A0F49">
        <w:rPr>
          <w:b/>
          <w:sz w:val="22"/>
          <w:szCs w:val="22"/>
        </w:rPr>
        <w:t>.</w:t>
      </w:r>
    </w:p>
    <w:p w14:paraId="24C650E0" w14:textId="56470F79" w:rsidR="008577BD" w:rsidRDefault="008577BD">
      <w:pPr>
        <w:rPr>
          <w:sz w:val="22"/>
          <w:szCs w:val="22"/>
        </w:rPr>
      </w:pPr>
      <w:r>
        <w:rPr>
          <w:sz w:val="22"/>
          <w:szCs w:val="22"/>
        </w:rPr>
        <w:t>For intra-</w:t>
      </w:r>
      <w:proofErr w:type="spellStart"/>
      <w:r>
        <w:rPr>
          <w:sz w:val="22"/>
          <w:szCs w:val="22"/>
        </w:rPr>
        <w:t>freq</w:t>
      </w:r>
      <w:proofErr w:type="spellEnd"/>
      <w:r>
        <w:rPr>
          <w:sz w:val="22"/>
          <w:szCs w:val="22"/>
        </w:rPr>
        <w:t xml:space="preserve"> sync case, </w:t>
      </w:r>
      <w:r w:rsidR="00770179">
        <w:rPr>
          <w:sz w:val="22"/>
          <w:szCs w:val="22"/>
        </w:rPr>
        <w:t xml:space="preserve">the support of DAPS is different for single FFT and </w:t>
      </w:r>
      <w:r w:rsidR="00AD6A5B">
        <w:rPr>
          <w:sz w:val="22"/>
          <w:szCs w:val="22"/>
        </w:rPr>
        <w:t xml:space="preserve">dual </w:t>
      </w:r>
      <w:r w:rsidR="00770179">
        <w:rPr>
          <w:sz w:val="22"/>
          <w:szCs w:val="22"/>
        </w:rPr>
        <w:t xml:space="preserve">FFT UE. For instance, there is time difference/power limitation for single FFT, but no such limitation for </w:t>
      </w:r>
      <w:r w:rsidR="00B2508B">
        <w:rPr>
          <w:sz w:val="22"/>
          <w:szCs w:val="22"/>
        </w:rPr>
        <w:t xml:space="preserve">dual </w:t>
      </w:r>
      <w:r w:rsidR="00770179">
        <w:rPr>
          <w:sz w:val="22"/>
          <w:szCs w:val="22"/>
        </w:rPr>
        <w:t xml:space="preserve">FFT. The network needs to know this </w:t>
      </w:r>
      <w:r w:rsidR="0014360E">
        <w:rPr>
          <w:sz w:val="22"/>
          <w:szCs w:val="22"/>
        </w:rPr>
        <w:t xml:space="preserve">before </w:t>
      </w:r>
      <w:r w:rsidR="00764F51">
        <w:rPr>
          <w:sz w:val="22"/>
          <w:szCs w:val="22"/>
        </w:rPr>
        <w:t>configuring</w:t>
      </w:r>
      <w:r w:rsidR="0014360E">
        <w:rPr>
          <w:sz w:val="22"/>
          <w:szCs w:val="22"/>
        </w:rPr>
        <w:t xml:space="preserve"> DAPS to UE. </w:t>
      </w:r>
    </w:p>
    <w:p w14:paraId="2B46385A" w14:textId="7F298845" w:rsidR="0014360E" w:rsidRPr="00E34ED3" w:rsidRDefault="0014360E" w:rsidP="0014360E">
      <w:pPr>
        <w:rPr>
          <w:b/>
          <w:sz w:val="22"/>
          <w:szCs w:val="22"/>
        </w:rPr>
      </w:pPr>
      <w:r w:rsidRPr="00E34ED3">
        <w:rPr>
          <w:b/>
          <w:sz w:val="22"/>
          <w:szCs w:val="22"/>
        </w:rPr>
        <w:t xml:space="preserve">Proposal </w:t>
      </w:r>
      <w:r w:rsidR="002A160F">
        <w:rPr>
          <w:b/>
          <w:sz w:val="22"/>
          <w:szCs w:val="22"/>
        </w:rPr>
        <w:t>2</w:t>
      </w:r>
      <w:r w:rsidRPr="00E34ED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For intra-</w:t>
      </w:r>
      <w:proofErr w:type="spellStart"/>
      <w:r>
        <w:rPr>
          <w:b/>
          <w:sz w:val="22"/>
          <w:szCs w:val="22"/>
        </w:rPr>
        <w:t>freq</w:t>
      </w:r>
      <w:proofErr w:type="spellEnd"/>
      <w:r>
        <w:rPr>
          <w:b/>
          <w:sz w:val="22"/>
          <w:szCs w:val="22"/>
        </w:rPr>
        <w:t xml:space="preserve"> case, </w:t>
      </w:r>
      <w:r w:rsidR="007C0355">
        <w:rPr>
          <w:b/>
          <w:sz w:val="22"/>
          <w:szCs w:val="22"/>
        </w:rPr>
        <w:t xml:space="preserve">introduce UE capability to indicate whether there is </w:t>
      </w:r>
      <w:r w:rsidR="008D59AB">
        <w:rPr>
          <w:b/>
          <w:sz w:val="22"/>
          <w:szCs w:val="22"/>
        </w:rPr>
        <w:t>limitation on time difference and power limitation</w:t>
      </w:r>
      <w:r>
        <w:rPr>
          <w:b/>
          <w:sz w:val="22"/>
          <w:szCs w:val="22"/>
        </w:rPr>
        <w:t>.</w:t>
      </w:r>
    </w:p>
    <w:p w14:paraId="4FDC54D5" w14:textId="77777777" w:rsidR="0050388E" w:rsidRDefault="00C624ED">
      <w:pPr>
        <w:rPr>
          <w:sz w:val="22"/>
          <w:szCs w:val="22"/>
        </w:rPr>
      </w:pPr>
      <w:r>
        <w:rPr>
          <w:sz w:val="22"/>
          <w:szCs w:val="22"/>
        </w:rPr>
        <w:t>For DAPS handover, there could be the following scenarios:</w:t>
      </w:r>
    </w:p>
    <w:p w14:paraId="52AF4FD0" w14:textId="77777777" w:rsidR="00C624ED" w:rsidRDefault="00C624ED" w:rsidP="00C624ED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Scenario 1: source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only handover to target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only</w:t>
      </w:r>
    </w:p>
    <w:p w14:paraId="2A95AFA3" w14:textId="77777777" w:rsidR="00C624ED" w:rsidRDefault="00C624ED" w:rsidP="00C624ED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Scenario 2: source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+ source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 xml:space="preserve">(s) handover to target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only</w:t>
      </w:r>
    </w:p>
    <w:p w14:paraId="4B7FC838" w14:textId="77777777" w:rsidR="00C624ED" w:rsidRDefault="00C624ED" w:rsidP="00C624ED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Scenario 3: source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only handover to target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+ target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>(s)</w:t>
      </w:r>
    </w:p>
    <w:p w14:paraId="0030FB8B" w14:textId="77777777" w:rsidR="00C624ED" w:rsidRDefault="00C624ED" w:rsidP="00C624ED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Scenario 4: source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+ source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 xml:space="preserve">(s) handover to target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+ target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>(s)</w:t>
      </w:r>
    </w:p>
    <w:p w14:paraId="44EAF68B" w14:textId="77777777" w:rsidR="00D02038" w:rsidRDefault="00C624ED" w:rsidP="00C624ED">
      <w:pPr>
        <w:rPr>
          <w:sz w:val="22"/>
          <w:szCs w:val="22"/>
        </w:rPr>
      </w:pPr>
      <w:r>
        <w:rPr>
          <w:sz w:val="22"/>
          <w:szCs w:val="22"/>
        </w:rPr>
        <w:t>Due to the UE capability</w:t>
      </w:r>
      <w:r w:rsidR="009F6669">
        <w:rPr>
          <w:sz w:val="22"/>
          <w:szCs w:val="22"/>
        </w:rPr>
        <w:t xml:space="preserve"> limit </w:t>
      </w:r>
      <w:r>
        <w:rPr>
          <w:sz w:val="22"/>
          <w:szCs w:val="22"/>
        </w:rPr>
        <w:t xml:space="preserve">during DAPS HO, all serving cell(s) and target cell(s) should be within the UE supported capability, </w:t>
      </w:r>
      <w:r w:rsidR="007F510D">
        <w:rPr>
          <w:sz w:val="22"/>
          <w:szCs w:val="22"/>
        </w:rPr>
        <w:t>otherwise, the UE will not be able to operate as expected</w:t>
      </w:r>
      <w:r w:rsidR="009F6669">
        <w:rPr>
          <w:sz w:val="22"/>
          <w:szCs w:val="22"/>
        </w:rPr>
        <w:t xml:space="preserve">. </w:t>
      </w:r>
    </w:p>
    <w:p w14:paraId="41885671" w14:textId="77777777" w:rsidR="00DC70C0" w:rsidRDefault="00D02038" w:rsidP="00C624ED">
      <w:pPr>
        <w:rPr>
          <w:sz w:val="22"/>
          <w:szCs w:val="22"/>
        </w:rPr>
      </w:pPr>
      <w:r>
        <w:rPr>
          <w:sz w:val="22"/>
          <w:szCs w:val="22"/>
        </w:rPr>
        <w:t xml:space="preserve">How/whether to support CA during DAPS is discussed in email discussion 107#79. There is no consensus on whether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 xml:space="preserve"> should be configured or not. To our understanding, it is related to capability design. The perfect solution is to support CA during DAPS, however we need to discuss</w:t>
      </w:r>
      <w:r w:rsidR="00DC70C0">
        <w:rPr>
          <w:sz w:val="22"/>
          <w:szCs w:val="22"/>
        </w:rPr>
        <w:t>:</w:t>
      </w:r>
    </w:p>
    <w:p w14:paraId="6C6C9996" w14:textId="3DE2987C" w:rsidR="00EC574D" w:rsidRDefault="00EC574D" w:rsidP="00DC70C0">
      <w:pPr>
        <w:pStyle w:val="ListParagraph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H</w:t>
      </w:r>
      <w:r w:rsidR="00D02038" w:rsidRPr="005E6967">
        <w:rPr>
          <w:sz w:val="22"/>
          <w:szCs w:val="22"/>
        </w:rPr>
        <w:t>ow many CCs support in source and how many CCs support in target</w:t>
      </w:r>
      <w:r>
        <w:rPr>
          <w:sz w:val="22"/>
          <w:szCs w:val="22"/>
        </w:rPr>
        <w:t>;</w:t>
      </w:r>
    </w:p>
    <w:p w14:paraId="1B0B5CE9" w14:textId="77777777" w:rsidR="00EC574D" w:rsidRDefault="00EC574D" w:rsidP="00DC70C0">
      <w:pPr>
        <w:pStyle w:val="ListParagraph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C</w:t>
      </w:r>
      <w:r w:rsidR="00D02038" w:rsidRPr="005E6967">
        <w:rPr>
          <w:sz w:val="22"/>
          <w:szCs w:val="22"/>
        </w:rPr>
        <w:t>apability details, and that needs RAN1/4 involvement</w:t>
      </w:r>
    </w:p>
    <w:p w14:paraId="095C796A" w14:textId="77777777" w:rsidR="00EC574D" w:rsidRDefault="00EC574D" w:rsidP="00EC574D">
      <w:pPr>
        <w:pStyle w:val="ListParagraph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In addition, the details coordination on handling of </w:t>
      </w:r>
      <w:proofErr w:type="spellStart"/>
      <w:r>
        <w:rPr>
          <w:sz w:val="22"/>
          <w:szCs w:val="22"/>
        </w:rPr>
        <w:t>SCells</w:t>
      </w:r>
      <w:proofErr w:type="spellEnd"/>
      <w:r>
        <w:rPr>
          <w:sz w:val="22"/>
          <w:szCs w:val="22"/>
        </w:rPr>
        <w:t>, e.g.:</w:t>
      </w:r>
    </w:p>
    <w:p w14:paraId="7A360F1A" w14:textId="77777777" w:rsidR="00EC574D" w:rsidRDefault="00EC574D" w:rsidP="005E6967">
      <w:pPr>
        <w:pStyle w:val="ListParagraph"/>
        <w:numPr>
          <w:ilvl w:val="1"/>
          <w:numId w:val="10"/>
        </w:numPr>
        <w:rPr>
          <w:sz w:val="22"/>
          <w:szCs w:val="22"/>
        </w:rPr>
      </w:pPr>
      <w:r w:rsidRPr="00EC574D">
        <w:rPr>
          <w:sz w:val="22"/>
          <w:szCs w:val="22"/>
        </w:rPr>
        <w:t>W</w:t>
      </w:r>
      <w:r w:rsidRPr="005E6967">
        <w:rPr>
          <w:sz w:val="22"/>
          <w:szCs w:val="22"/>
        </w:rPr>
        <w:t xml:space="preserve">hether release of source </w:t>
      </w:r>
      <w:proofErr w:type="spellStart"/>
      <w:r w:rsidRPr="005E6967">
        <w:rPr>
          <w:sz w:val="22"/>
          <w:szCs w:val="22"/>
        </w:rPr>
        <w:t>SCell</w:t>
      </w:r>
      <w:proofErr w:type="spellEnd"/>
      <w:r w:rsidRPr="005E6967">
        <w:rPr>
          <w:sz w:val="22"/>
          <w:szCs w:val="22"/>
        </w:rPr>
        <w:t xml:space="preserve"> is decided by source or target</w:t>
      </w:r>
      <w:r w:rsidRPr="00EC574D">
        <w:rPr>
          <w:sz w:val="22"/>
          <w:szCs w:val="22"/>
        </w:rPr>
        <w:t xml:space="preserve"> if needed;</w:t>
      </w:r>
    </w:p>
    <w:p w14:paraId="05E2B4CA" w14:textId="72B023B4" w:rsidR="00EC574D" w:rsidRPr="005E6967" w:rsidRDefault="00EC574D" w:rsidP="005E6967">
      <w:pPr>
        <w:pStyle w:val="ListParagraph"/>
        <w:numPr>
          <w:ilvl w:val="1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H</w:t>
      </w:r>
      <w:r w:rsidRPr="005E6967">
        <w:rPr>
          <w:sz w:val="22"/>
          <w:szCs w:val="22"/>
        </w:rPr>
        <w:t xml:space="preserve">ow to release source </w:t>
      </w:r>
      <w:proofErr w:type="spellStart"/>
      <w:r w:rsidRPr="005E6967">
        <w:rPr>
          <w:sz w:val="22"/>
          <w:szCs w:val="22"/>
        </w:rPr>
        <w:t>SCell</w:t>
      </w:r>
      <w:proofErr w:type="spellEnd"/>
      <w:r w:rsidRPr="005E6967">
        <w:rPr>
          <w:sz w:val="22"/>
          <w:szCs w:val="22"/>
        </w:rPr>
        <w:t xml:space="preserve">. </w:t>
      </w:r>
    </w:p>
    <w:p w14:paraId="68430D51" w14:textId="4A738B50" w:rsidR="00EC574D" w:rsidRPr="0093559E" w:rsidRDefault="00EC574D" w:rsidP="005E6967">
      <w:pPr>
        <w:pStyle w:val="ListParagraph"/>
        <w:numPr>
          <w:ilvl w:val="1"/>
          <w:numId w:val="10"/>
        </w:numPr>
        <w:rPr>
          <w:sz w:val="22"/>
          <w:szCs w:val="22"/>
        </w:rPr>
      </w:pPr>
      <w:r w:rsidRPr="005E6967">
        <w:rPr>
          <w:sz w:val="22"/>
          <w:szCs w:val="22"/>
        </w:rPr>
        <w:t xml:space="preserve">How to handle the delta </w:t>
      </w:r>
      <w:proofErr w:type="spellStart"/>
      <w:r w:rsidRPr="005E6967">
        <w:rPr>
          <w:sz w:val="22"/>
          <w:szCs w:val="22"/>
        </w:rPr>
        <w:t>signaling</w:t>
      </w:r>
      <w:proofErr w:type="spellEnd"/>
      <w:r w:rsidRPr="005E6967">
        <w:rPr>
          <w:sz w:val="22"/>
          <w:szCs w:val="22"/>
        </w:rPr>
        <w:t xml:space="preserve"> for target </w:t>
      </w:r>
      <w:proofErr w:type="spellStart"/>
      <w:r w:rsidRPr="005E6967">
        <w:rPr>
          <w:sz w:val="22"/>
          <w:szCs w:val="22"/>
        </w:rPr>
        <w:t>SCells</w:t>
      </w:r>
      <w:proofErr w:type="spellEnd"/>
      <w:r w:rsidRPr="005E6967">
        <w:rPr>
          <w:sz w:val="22"/>
          <w:szCs w:val="22"/>
        </w:rPr>
        <w:t xml:space="preserve"> which are in the same </w:t>
      </w:r>
      <w:proofErr w:type="spellStart"/>
      <w:r w:rsidRPr="005E6967">
        <w:rPr>
          <w:sz w:val="22"/>
          <w:szCs w:val="22"/>
        </w:rPr>
        <w:t>freq</w:t>
      </w:r>
      <w:proofErr w:type="spellEnd"/>
      <w:r w:rsidRPr="005E6967">
        <w:rPr>
          <w:sz w:val="22"/>
          <w:szCs w:val="22"/>
        </w:rPr>
        <w:t xml:space="preserve"> as the source cells.</w:t>
      </w:r>
    </w:p>
    <w:p w14:paraId="16CCB3B0" w14:textId="233D9B41" w:rsidR="00D02038" w:rsidRPr="005E6967" w:rsidRDefault="00D02038" w:rsidP="00EC574D">
      <w:pPr>
        <w:rPr>
          <w:sz w:val="22"/>
          <w:szCs w:val="22"/>
        </w:rPr>
      </w:pPr>
      <w:r w:rsidRPr="005E6967">
        <w:rPr>
          <w:sz w:val="22"/>
          <w:szCs w:val="22"/>
        </w:rPr>
        <w:t xml:space="preserve">If RAN1/4 cannot finish the analysis in Rel-16, </w:t>
      </w:r>
      <w:r w:rsidR="00961CB5">
        <w:rPr>
          <w:sz w:val="22"/>
          <w:szCs w:val="22"/>
        </w:rPr>
        <w:t>w</w:t>
      </w:r>
      <w:r w:rsidRPr="005E6967">
        <w:rPr>
          <w:sz w:val="22"/>
          <w:szCs w:val="22"/>
        </w:rPr>
        <w:t>e may only support 2CCs</w:t>
      </w:r>
      <w:r w:rsidR="00AD7A92">
        <w:rPr>
          <w:sz w:val="22"/>
          <w:szCs w:val="22"/>
        </w:rPr>
        <w:t xml:space="preserve"> </w:t>
      </w:r>
      <w:r w:rsidR="00AD7A92" w:rsidRPr="0044452D">
        <w:rPr>
          <w:sz w:val="22"/>
          <w:szCs w:val="22"/>
        </w:rPr>
        <w:t>to make things simple</w:t>
      </w:r>
      <w:r w:rsidRPr="005E6967">
        <w:rPr>
          <w:sz w:val="22"/>
          <w:szCs w:val="22"/>
        </w:rPr>
        <w:t xml:space="preserve">, i.e. source </w:t>
      </w:r>
      <w:proofErr w:type="spellStart"/>
      <w:r w:rsidRPr="005E6967">
        <w:rPr>
          <w:sz w:val="22"/>
          <w:szCs w:val="22"/>
        </w:rPr>
        <w:t>PCell</w:t>
      </w:r>
      <w:proofErr w:type="spellEnd"/>
      <w:r w:rsidRPr="005E6967">
        <w:rPr>
          <w:sz w:val="22"/>
          <w:szCs w:val="22"/>
        </w:rPr>
        <w:t xml:space="preserve"> and target </w:t>
      </w:r>
      <w:proofErr w:type="spellStart"/>
      <w:r w:rsidRPr="005E6967">
        <w:rPr>
          <w:sz w:val="22"/>
          <w:szCs w:val="22"/>
        </w:rPr>
        <w:t>PCell</w:t>
      </w:r>
      <w:proofErr w:type="spellEnd"/>
      <w:r w:rsidRPr="005E6967">
        <w:rPr>
          <w:sz w:val="22"/>
          <w:szCs w:val="22"/>
        </w:rPr>
        <w:t xml:space="preserve"> in Rel-16. </w:t>
      </w:r>
    </w:p>
    <w:p w14:paraId="722EA5E3" w14:textId="42293816" w:rsidR="00FC490E" w:rsidRDefault="009F6669" w:rsidP="00C624ED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C624ED">
        <w:rPr>
          <w:sz w:val="22"/>
          <w:szCs w:val="22"/>
        </w:rPr>
        <w:t xml:space="preserve">herefore, scenario 1 is the simplest case where the UE handover only from source </w:t>
      </w:r>
      <w:proofErr w:type="spellStart"/>
      <w:r w:rsidR="00C624ED">
        <w:rPr>
          <w:sz w:val="22"/>
          <w:szCs w:val="22"/>
        </w:rPr>
        <w:t>PCell</w:t>
      </w:r>
      <w:proofErr w:type="spellEnd"/>
      <w:r w:rsidR="00C624ED">
        <w:rPr>
          <w:sz w:val="22"/>
          <w:szCs w:val="22"/>
        </w:rPr>
        <w:t xml:space="preserve"> to target </w:t>
      </w:r>
      <w:proofErr w:type="spellStart"/>
      <w:r w:rsidR="00C624ED">
        <w:rPr>
          <w:sz w:val="22"/>
          <w:szCs w:val="22"/>
        </w:rPr>
        <w:t>PCell</w:t>
      </w:r>
      <w:proofErr w:type="spellEnd"/>
      <w:r w:rsidR="00C624ED">
        <w:rPr>
          <w:sz w:val="22"/>
          <w:szCs w:val="22"/>
        </w:rPr>
        <w:t xml:space="preserve">. </w:t>
      </w:r>
      <w:r w:rsidR="00256178">
        <w:rPr>
          <w:sz w:val="22"/>
          <w:szCs w:val="22"/>
        </w:rPr>
        <w:t>During</w:t>
      </w:r>
      <w:r w:rsidR="00FC490E">
        <w:rPr>
          <w:sz w:val="22"/>
          <w:szCs w:val="22"/>
        </w:rPr>
        <w:t xml:space="preserve"> DAPS handover, source </w:t>
      </w:r>
      <w:proofErr w:type="spellStart"/>
      <w:r w:rsidR="00FC490E">
        <w:rPr>
          <w:sz w:val="22"/>
          <w:szCs w:val="22"/>
        </w:rPr>
        <w:t>SCell</w:t>
      </w:r>
      <w:proofErr w:type="spellEnd"/>
      <w:r w:rsidR="006C7F13">
        <w:rPr>
          <w:sz w:val="22"/>
          <w:szCs w:val="22"/>
        </w:rPr>
        <w:t>(s)</w:t>
      </w:r>
      <w:r w:rsidR="00FC490E">
        <w:rPr>
          <w:sz w:val="22"/>
          <w:szCs w:val="22"/>
        </w:rPr>
        <w:t xml:space="preserve"> are released</w:t>
      </w:r>
      <w:r w:rsidR="00FF7034">
        <w:rPr>
          <w:sz w:val="22"/>
          <w:szCs w:val="22"/>
        </w:rPr>
        <w:t>, a</w:t>
      </w:r>
      <w:r w:rsidR="00FC490E">
        <w:rPr>
          <w:sz w:val="22"/>
          <w:szCs w:val="22"/>
        </w:rPr>
        <w:t>nd</w:t>
      </w:r>
      <w:r w:rsidR="006C7F13">
        <w:rPr>
          <w:sz w:val="22"/>
          <w:szCs w:val="22"/>
        </w:rPr>
        <w:t xml:space="preserve"> the</w:t>
      </w:r>
      <w:r w:rsidR="00FC490E">
        <w:rPr>
          <w:sz w:val="22"/>
          <w:szCs w:val="22"/>
        </w:rPr>
        <w:t xml:space="preserve"> target </w:t>
      </w:r>
      <w:proofErr w:type="spellStart"/>
      <w:r w:rsidR="00FC490E">
        <w:rPr>
          <w:sz w:val="22"/>
          <w:szCs w:val="22"/>
        </w:rPr>
        <w:t>PCell</w:t>
      </w:r>
      <w:proofErr w:type="spellEnd"/>
      <w:r w:rsidR="00FC490E">
        <w:rPr>
          <w:sz w:val="22"/>
          <w:szCs w:val="22"/>
        </w:rPr>
        <w:t xml:space="preserve"> can only add </w:t>
      </w:r>
      <w:proofErr w:type="spellStart"/>
      <w:r w:rsidR="00FC490E">
        <w:rPr>
          <w:sz w:val="22"/>
          <w:szCs w:val="22"/>
        </w:rPr>
        <w:t>SCell</w:t>
      </w:r>
      <w:proofErr w:type="spellEnd"/>
      <w:r w:rsidR="006C7F13">
        <w:rPr>
          <w:sz w:val="22"/>
          <w:szCs w:val="22"/>
        </w:rPr>
        <w:t>(s)</w:t>
      </w:r>
      <w:r w:rsidR="00FC490E">
        <w:rPr>
          <w:sz w:val="22"/>
          <w:szCs w:val="22"/>
        </w:rPr>
        <w:t xml:space="preserve"> after DAPS handover.</w:t>
      </w:r>
    </w:p>
    <w:p w14:paraId="22E21611" w14:textId="775DADCF" w:rsidR="00D0404A" w:rsidRDefault="00FC490E" w:rsidP="00FC490E">
      <w:pPr>
        <w:rPr>
          <w:b/>
          <w:sz w:val="22"/>
          <w:szCs w:val="22"/>
        </w:rPr>
      </w:pPr>
      <w:r w:rsidRPr="00FC490E">
        <w:rPr>
          <w:b/>
          <w:sz w:val="22"/>
          <w:szCs w:val="22"/>
        </w:rPr>
        <w:t xml:space="preserve">Proposal </w:t>
      </w:r>
      <w:r w:rsidR="002A160F">
        <w:rPr>
          <w:b/>
          <w:sz w:val="22"/>
          <w:szCs w:val="22"/>
        </w:rPr>
        <w:t>3</w:t>
      </w:r>
      <w:r w:rsidRPr="00FC490E">
        <w:rPr>
          <w:b/>
          <w:sz w:val="22"/>
          <w:szCs w:val="22"/>
        </w:rPr>
        <w:t xml:space="preserve">: </w:t>
      </w:r>
      <w:r w:rsidR="00902AAD">
        <w:rPr>
          <w:b/>
          <w:sz w:val="22"/>
          <w:szCs w:val="22"/>
        </w:rPr>
        <w:t xml:space="preserve">If RAN1/4 cannot finish analysis </w:t>
      </w:r>
      <w:r w:rsidR="00A25B95">
        <w:rPr>
          <w:b/>
          <w:sz w:val="22"/>
          <w:szCs w:val="22"/>
        </w:rPr>
        <w:t xml:space="preserve">of capability requirement more than 2 CCs, </w:t>
      </w:r>
      <w:r w:rsidR="00CE348D">
        <w:rPr>
          <w:b/>
          <w:sz w:val="22"/>
          <w:szCs w:val="22"/>
        </w:rPr>
        <w:t xml:space="preserve">in Rel-16, only source </w:t>
      </w:r>
      <w:proofErr w:type="spellStart"/>
      <w:r w:rsidR="00CE348D">
        <w:rPr>
          <w:b/>
          <w:sz w:val="22"/>
          <w:szCs w:val="22"/>
        </w:rPr>
        <w:t>PCell</w:t>
      </w:r>
      <w:proofErr w:type="spellEnd"/>
      <w:r w:rsidR="00CE348D">
        <w:rPr>
          <w:b/>
          <w:sz w:val="22"/>
          <w:szCs w:val="22"/>
        </w:rPr>
        <w:t xml:space="preserve"> and target </w:t>
      </w:r>
      <w:proofErr w:type="spellStart"/>
      <w:r w:rsidR="00CE348D">
        <w:rPr>
          <w:b/>
          <w:sz w:val="22"/>
          <w:szCs w:val="22"/>
        </w:rPr>
        <w:t>PCell</w:t>
      </w:r>
      <w:proofErr w:type="spellEnd"/>
      <w:r w:rsidR="00CE348D">
        <w:rPr>
          <w:b/>
          <w:sz w:val="22"/>
          <w:szCs w:val="22"/>
        </w:rPr>
        <w:t xml:space="preserve"> are supported d</w:t>
      </w:r>
      <w:r w:rsidRPr="00FC490E">
        <w:rPr>
          <w:b/>
          <w:sz w:val="22"/>
          <w:szCs w:val="22"/>
        </w:rPr>
        <w:t>uring DAPS handover,</w:t>
      </w:r>
      <w:r w:rsidR="00CE348D">
        <w:rPr>
          <w:b/>
          <w:sz w:val="22"/>
          <w:szCs w:val="22"/>
        </w:rPr>
        <w:t xml:space="preserve"> i.e.</w:t>
      </w:r>
      <w:r w:rsidRPr="00FC490E">
        <w:rPr>
          <w:b/>
          <w:sz w:val="22"/>
          <w:szCs w:val="22"/>
        </w:rPr>
        <w:t xml:space="preserve"> source </w:t>
      </w:r>
      <w:proofErr w:type="spellStart"/>
      <w:r w:rsidRPr="00FC490E">
        <w:rPr>
          <w:b/>
          <w:sz w:val="22"/>
          <w:szCs w:val="22"/>
        </w:rPr>
        <w:t>SCell</w:t>
      </w:r>
      <w:proofErr w:type="spellEnd"/>
      <w:r w:rsidR="008826AE">
        <w:rPr>
          <w:b/>
          <w:sz w:val="22"/>
          <w:szCs w:val="22"/>
        </w:rPr>
        <w:t>(s)</w:t>
      </w:r>
      <w:r w:rsidRPr="00FC490E">
        <w:rPr>
          <w:b/>
          <w:sz w:val="22"/>
          <w:szCs w:val="22"/>
        </w:rPr>
        <w:t xml:space="preserve"> are released</w:t>
      </w:r>
      <w:r w:rsidR="00EE3BB5">
        <w:rPr>
          <w:b/>
          <w:sz w:val="22"/>
          <w:szCs w:val="22"/>
        </w:rPr>
        <w:t>, a</w:t>
      </w:r>
      <w:r w:rsidRPr="00FC490E">
        <w:rPr>
          <w:b/>
          <w:sz w:val="22"/>
          <w:szCs w:val="22"/>
        </w:rPr>
        <w:t xml:space="preserve">nd </w:t>
      </w:r>
      <w:r w:rsidR="00EE3BB5">
        <w:rPr>
          <w:b/>
          <w:sz w:val="22"/>
          <w:szCs w:val="22"/>
        </w:rPr>
        <w:t xml:space="preserve">the </w:t>
      </w:r>
      <w:r w:rsidRPr="00FC490E">
        <w:rPr>
          <w:b/>
          <w:sz w:val="22"/>
          <w:szCs w:val="22"/>
        </w:rPr>
        <w:t xml:space="preserve">target </w:t>
      </w:r>
      <w:proofErr w:type="spellStart"/>
      <w:r w:rsidRPr="00FC490E">
        <w:rPr>
          <w:b/>
          <w:sz w:val="22"/>
          <w:szCs w:val="22"/>
        </w:rPr>
        <w:t>PCell</w:t>
      </w:r>
      <w:proofErr w:type="spellEnd"/>
      <w:r w:rsidR="00EE3BB5">
        <w:rPr>
          <w:b/>
          <w:sz w:val="22"/>
          <w:szCs w:val="22"/>
        </w:rPr>
        <w:t>(s)</w:t>
      </w:r>
      <w:r w:rsidRPr="00FC490E">
        <w:rPr>
          <w:b/>
          <w:sz w:val="22"/>
          <w:szCs w:val="22"/>
        </w:rPr>
        <w:t xml:space="preserve"> can only add </w:t>
      </w:r>
      <w:proofErr w:type="spellStart"/>
      <w:r w:rsidRPr="00FC490E">
        <w:rPr>
          <w:b/>
          <w:sz w:val="22"/>
          <w:szCs w:val="22"/>
        </w:rPr>
        <w:t>SCell</w:t>
      </w:r>
      <w:proofErr w:type="spellEnd"/>
      <w:r w:rsidRPr="00FC490E">
        <w:rPr>
          <w:b/>
          <w:sz w:val="22"/>
          <w:szCs w:val="22"/>
        </w:rPr>
        <w:t xml:space="preserve"> after DAPS handover</w:t>
      </w:r>
      <w:r w:rsidR="000F1CE8">
        <w:rPr>
          <w:b/>
          <w:sz w:val="22"/>
          <w:szCs w:val="22"/>
        </w:rPr>
        <w:t>.</w:t>
      </w:r>
    </w:p>
    <w:p w14:paraId="2C37804F" w14:textId="3667346D" w:rsidR="003E1BE6" w:rsidRDefault="007676DD" w:rsidP="00FC490E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Assume we agree </w:t>
      </w:r>
      <w:r w:rsidR="00446D38">
        <w:rPr>
          <w:sz w:val="22"/>
          <w:szCs w:val="22"/>
        </w:rPr>
        <w:t xml:space="preserve">both </w:t>
      </w:r>
      <w:r>
        <w:rPr>
          <w:sz w:val="22"/>
          <w:szCs w:val="22"/>
        </w:rPr>
        <w:t xml:space="preserve">proposal </w:t>
      </w:r>
      <w:r w:rsidR="006C7500">
        <w:rPr>
          <w:sz w:val="22"/>
          <w:szCs w:val="22"/>
        </w:rPr>
        <w:t xml:space="preserve">5 above and proposal </w:t>
      </w:r>
      <w:r>
        <w:rPr>
          <w:sz w:val="22"/>
          <w:szCs w:val="22"/>
        </w:rPr>
        <w:t>1 where UE capability indication is per CA band combination, there are two options:</w:t>
      </w:r>
    </w:p>
    <w:p w14:paraId="6F140232" w14:textId="00BB8217" w:rsidR="007676DD" w:rsidRDefault="007676DD" w:rsidP="007676DD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Option A: extend existing CA band combination structure </w:t>
      </w:r>
      <w:r w:rsidR="006C7500">
        <w:rPr>
          <w:sz w:val="22"/>
          <w:szCs w:val="22"/>
        </w:rPr>
        <w:t>to support DAPS</w:t>
      </w:r>
    </w:p>
    <w:p w14:paraId="347A6D9E" w14:textId="7A2B145F" w:rsidR="006C7500" w:rsidRDefault="006C7500" w:rsidP="007676DD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Option B: create new structure to support only 2 CCs to support DAPS. </w:t>
      </w:r>
    </w:p>
    <w:p w14:paraId="61B971E0" w14:textId="7D46FB2F" w:rsidR="00446D38" w:rsidRDefault="00446D38" w:rsidP="00446D38">
      <w:pPr>
        <w:rPr>
          <w:sz w:val="22"/>
          <w:szCs w:val="22"/>
        </w:rPr>
      </w:pPr>
      <w:r>
        <w:rPr>
          <w:sz w:val="22"/>
          <w:szCs w:val="22"/>
        </w:rPr>
        <w:t xml:space="preserve">In case </w:t>
      </w:r>
      <w:r w:rsidR="0099276B">
        <w:rPr>
          <w:sz w:val="22"/>
          <w:szCs w:val="22"/>
        </w:rPr>
        <w:t xml:space="preserve">of lack of time, option B is a simpler option than option A. We propose RAN2 to discuss </w:t>
      </w:r>
      <w:r w:rsidR="0094058D">
        <w:rPr>
          <w:sz w:val="22"/>
          <w:szCs w:val="22"/>
        </w:rPr>
        <w:t>how DAPS capability indication should be structure</w:t>
      </w:r>
      <w:r w:rsidR="003E6C26">
        <w:rPr>
          <w:sz w:val="22"/>
          <w:szCs w:val="22"/>
        </w:rPr>
        <w:t>d</w:t>
      </w:r>
      <w:r w:rsidR="0094058D">
        <w:rPr>
          <w:sz w:val="22"/>
          <w:szCs w:val="22"/>
        </w:rPr>
        <w:t>.</w:t>
      </w:r>
    </w:p>
    <w:p w14:paraId="0C976ABE" w14:textId="5FE1CA05" w:rsidR="0094058D" w:rsidRPr="00B53453" w:rsidRDefault="0094058D" w:rsidP="00446D38">
      <w:p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 xml:space="preserve">Proposal </w:t>
      </w:r>
      <w:r w:rsidR="002A160F">
        <w:rPr>
          <w:b/>
          <w:sz w:val="22"/>
          <w:szCs w:val="22"/>
        </w:rPr>
        <w:t>4</w:t>
      </w:r>
      <w:r w:rsidRPr="00B53453">
        <w:rPr>
          <w:b/>
          <w:sz w:val="22"/>
          <w:szCs w:val="22"/>
        </w:rPr>
        <w:t xml:space="preserve">: RAN2 to discuss </w:t>
      </w:r>
      <w:r w:rsidR="00B53453" w:rsidRPr="00B53453">
        <w:rPr>
          <w:b/>
          <w:sz w:val="22"/>
          <w:szCs w:val="22"/>
        </w:rPr>
        <w:t xml:space="preserve">the following 2 options </w:t>
      </w:r>
      <w:r w:rsidR="001E38EE">
        <w:rPr>
          <w:b/>
          <w:sz w:val="22"/>
          <w:szCs w:val="22"/>
        </w:rPr>
        <w:t xml:space="preserve">for </w:t>
      </w:r>
      <w:r w:rsidR="00244F38">
        <w:rPr>
          <w:b/>
          <w:sz w:val="22"/>
          <w:szCs w:val="22"/>
        </w:rPr>
        <w:t>the introduction of the DAPS capabilities into the UE capability signalling structure</w:t>
      </w:r>
      <w:r w:rsidR="00B53453" w:rsidRPr="00B53453">
        <w:rPr>
          <w:b/>
          <w:sz w:val="22"/>
          <w:szCs w:val="22"/>
        </w:rPr>
        <w:t>:</w:t>
      </w:r>
    </w:p>
    <w:p w14:paraId="5B10177E" w14:textId="77777777" w:rsidR="00B53453" w:rsidRPr="00B53453" w:rsidRDefault="00B53453" w:rsidP="00B53453">
      <w:pPr>
        <w:pStyle w:val="ListParagraph"/>
        <w:numPr>
          <w:ilvl w:val="0"/>
          <w:numId w:val="9"/>
        </w:num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>Option A: extend existing CA band combination structure to support DAPS</w:t>
      </w:r>
    </w:p>
    <w:p w14:paraId="1362345D" w14:textId="77777777" w:rsidR="00B53453" w:rsidRPr="00B53453" w:rsidRDefault="00B53453" w:rsidP="00B53453">
      <w:pPr>
        <w:pStyle w:val="ListParagraph"/>
        <w:numPr>
          <w:ilvl w:val="0"/>
          <w:numId w:val="9"/>
        </w:num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 xml:space="preserve">Option B: create new structure to support only 2 CCs to support DAPS. </w:t>
      </w:r>
    </w:p>
    <w:p w14:paraId="14EBCD35" w14:textId="77777777" w:rsidR="00B53453" w:rsidRPr="00446D38" w:rsidRDefault="00B53453" w:rsidP="00446D38">
      <w:pPr>
        <w:rPr>
          <w:sz w:val="22"/>
          <w:szCs w:val="22"/>
        </w:rPr>
      </w:pPr>
    </w:p>
    <w:p w14:paraId="23A8CAB2" w14:textId="77777777" w:rsidR="009F6669" w:rsidRDefault="009F6669" w:rsidP="004E4F0D">
      <w:pPr>
        <w:pStyle w:val="Heading1"/>
      </w:pPr>
      <w:r>
        <w:t>Conclusion</w:t>
      </w:r>
    </w:p>
    <w:p w14:paraId="6288F46E" w14:textId="77777777" w:rsidR="00446D38" w:rsidRPr="00E34ED3" w:rsidRDefault="00446D38" w:rsidP="00446D38">
      <w:pPr>
        <w:rPr>
          <w:b/>
          <w:sz w:val="22"/>
          <w:szCs w:val="22"/>
        </w:rPr>
      </w:pPr>
      <w:r w:rsidRPr="00E34ED3">
        <w:rPr>
          <w:b/>
          <w:sz w:val="22"/>
          <w:szCs w:val="22"/>
        </w:rPr>
        <w:t>Proposal 1: UE capability is indicated per CA band combination and per synchronized and asynchronized case</w:t>
      </w:r>
      <w:r>
        <w:rPr>
          <w:b/>
          <w:sz w:val="22"/>
          <w:szCs w:val="22"/>
        </w:rPr>
        <w:t>.</w:t>
      </w:r>
    </w:p>
    <w:p w14:paraId="016CB0A4" w14:textId="485312F5" w:rsidR="008D59AB" w:rsidRPr="00E34ED3" w:rsidRDefault="008D59AB" w:rsidP="008D59AB">
      <w:pPr>
        <w:rPr>
          <w:b/>
          <w:sz w:val="22"/>
          <w:szCs w:val="22"/>
        </w:rPr>
      </w:pPr>
      <w:r w:rsidRPr="00E34ED3">
        <w:rPr>
          <w:b/>
          <w:sz w:val="22"/>
          <w:szCs w:val="22"/>
        </w:rPr>
        <w:t xml:space="preserve">Proposal </w:t>
      </w:r>
      <w:r w:rsidR="002A160F">
        <w:rPr>
          <w:b/>
          <w:sz w:val="22"/>
          <w:szCs w:val="22"/>
        </w:rPr>
        <w:t>2</w:t>
      </w:r>
      <w:r w:rsidRPr="00E34ED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For intra-</w:t>
      </w:r>
      <w:proofErr w:type="spellStart"/>
      <w:r>
        <w:rPr>
          <w:b/>
          <w:sz w:val="22"/>
          <w:szCs w:val="22"/>
        </w:rPr>
        <w:t>freq</w:t>
      </w:r>
      <w:proofErr w:type="spellEnd"/>
      <w:r>
        <w:rPr>
          <w:b/>
          <w:sz w:val="22"/>
          <w:szCs w:val="22"/>
        </w:rPr>
        <w:t xml:space="preserve"> case, introduce UE capability to indicate whether there is limitation on time difference and power limitation.</w:t>
      </w:r>
    </w:p>
    <w:p w14:paraId="7E699BD7" w14:textId="360B299B" w:rsidR="00C17877" w:rsidRDefault="00C17877" w:rsidP="00C17877">
      <w:pPr>
        <w:rPr>
          <w:b/>
          <w:sz w:val="22"/>
          <w:szCs w:val="22"/>
        </w:rPr>
      </w:pPr>
      <w:r w:rsidRPr="00FC490E">
        <w:rPr>
          <w:b/>
          <w:sz w:val="22"/>
          <w:szCs w:val="22"/>
        </w:rPr>
        <w:t xml:space="preserve">Proposal </w:t>
      </w:r>
      <w:r w:rsidR="002A160F">
        <w:rPr>
          <w:b/>
          <w:sz w:val="22"/>
          <w:szCs w:val="22"/>
        </w:rPr>
        <w:t>3</w:t>
      </w:r>
      <w:r w:rsidRPr="00FC490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If RAN1/4 cannot finish analysis of capability requirement more than 2 CCs, in Rel-16, only source </w:t>
      </w:r>
      <w:proofErr w:type="spellStart"/>
      <w:r>
        <w:rPr>
          <w:b/>
          <w:sz w:val="22"/>
          <w:szCs w:val="22"/>
        </w:rPr>
        <w:t>PCell</w:t>
      </w:r>
      <w:proofErr w:type="spellEnd"/>
      <w:r>
        <w:rPr>
          <w:b/>
          <w:sz w:val="22"/>
          <w:szCs w:val="22"/>
        </w:rPr>
        <w:t xml:space="preserve"> and target </w:t>
      </w:r>
      <w:proofErr w:type="spellStart"/>
      <w:r>
        <w:rPr>
          <w:b/>
          <w:sz w:val="22"/>
          <w:szCs w:val="22"/>
        </w:rPr>
        <w:t>PCell</w:t>
      </w:r>
      <w:proofErr w:type="spellEnd"/>
      <w:r>
        <w:rPr>
          <w:b/>
          <w:sz w:val="22"/>
          <w:szCs w:val="22"/>
        </w:rPr>
        <w:t xml:space="preserve"> are supported d</w:t>
      </w:r>
      <w:r w:rsidRPr="00FC490E">
        <w:rPr>
          <w:b/>
          <w:sz w:val="22"/>
          <w:szCs w:val="22"/>
        </w:rPr>
        <w:t>uring DAPS handover,</w:t>
      </w:r>
      <w:r>
        <w:rPr>
          <w:b/>
          <w:sz w:val="22"/>
          <w:szCs w:val="22"/>
        </w:rPr>
        <w:t xml:space="preserve"> i.e.</w:t>
      </w:r>
      <w:r w:rsidRPr="00FC490E">
        <w:rPr>
          <w:b/>
          <w:sz w:val="22"/>
          <w:szCs w:val="22"/>
        </w:rPr>
        <w:t xml:space="preserve"> source </w:t>
      </w:r>
      <w:proofErr w:type="spellStart"/>
      <w:r w:rsidRPr="00FC490E">
        <w:rPr>
          <w:b/>
          <w:sz w:val="22"/>
          <w:szCs w:val="22"/>
        </w:rPr>
        <w:t>SCell</w:t>
      </w:r>
      <w:proofErr w:type="spellEnd"/>
      <w:r>
        <w:rPr>
          <w:b/>
          <w:sz w:val="22"/>
          <w:szCs w:val="22"/>
        </w:rPr>
        <w:t>(s)</w:t>
      </w:r>
      <w:r w:rsidRPr="00FC490E">
        <w:rPr>
          <w:b/>
          <w:sz w:val="22"/>
          <w:szCs w:val="22"/>
        </w:rPr>
        <w:t xml:space="preserve"> are released</w:t>
      </w:r>
      <w:r>
        <w:rPr>
          <w:b/>
          <w:sz w:val="22"/>
          <w:szCs w:val="22"/>
        </w:rPr>
        <w:t>, a</w:t>
      </w:r>
      <w:r w:rsidRPr="00FC490E">
        <w:rPr>
          <w:b/>
          <w:sz w:val="22"/>
          <w:szCs w:val="22"/>
        </w:rPr>
        <w:t xml:space="preserve">nd </w:t>
      </w:r>
      <w:r>
        <w:rPr>
          <w:b/>
          <w:sz w:val="22"/>
          <w:szCs w:val="22"/>
        </w:rPr>
        <w:t xml:space="preserve">the </w:t>
      </w:r>
      <w:r w:rsidRPr="00FC490E">
        <w:rPr>
          <w:b/>
          <w:sz w:val="22"/>
          <w:szCs w:val="22"/>
        </w:rPr>
        <w:t xml:space="preserve">target </w:t>
      </w:r>
      <w:proofErr w:type="spellStart"/>
      <w:r w:rsidRPr="00FC490E">
        <w:rPr>
          <w:b/>
          <w:sz w:val="22"/>
          <w:szCs w:val="22"/>
        </w:rPr>
        <w:t>PCell</w:t>
      </w:r>
      <w:proofErr w:type="spellEnd"/>
      <w:r>
        <w:rPr>
          <w:b/>
          <w:sz w:val="22"/>
          <w:szCs w:val="22"/>
        </w:rPr>
        <w:t>(s)</w:t>
      </w:r>
      <w:r w:rsidRPr="00FC490E">
        <w:rPr>
          <w:b/>
          <w:sz w:val="22"/>
          <w:szCs w:val="22"/>
        </w:rPr>
        <w:t xml:space="preserve"> can only add </w:t>
      </w:r>
      <w:proofErr w:type="spellStart"/>
      <w:r w:rsidRPr="00FC490E">
        <w:rPr>
          <w:b/>
          <w:sz w:val="22"/>
          <w:szCs w:val="22"/>
        </w:rPr>
        <w:t>SCell</w:t>
      </w:r>
      <w:proofErr w:type="spellEnd"/>
      <w:r w:rsidRPr="00FC490E">
        <w:rPr>
          <w:b/>
          <w:sz w:val="22"/>
          <w:szCs w:val="22"/>
        </w:rPr>
        <w:t xml:space="preserve"> after DAPS handover</w:t>
      </w:r>
      <w:r>
        <w:rPr>
          <w:b/>
          <w:sz w:val="22"/>
          <w:szCs w:val="22"/>
        </w:rPr>
        <w:t>.</w:t>
      </w:r>
    </w:p>
    <w:p w14:paraId="0C0FED71" w14:textId="6547E8A9" w:rsidR="00B53453" w:rsidRPr="00B53453" w:rsidRDefault="00B53453" w:rsidP="00B53453">
      <w:p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>Proposal</w:t>
      </w:r>
      <w:r w:rsidR="00C17877">
        <w:rPr>
          <w:b/>
          <w:sz w:val="22"/>
          <w:szCs w:val="22"/>
        </w:rPr>
        <w:t xml:space="preserve"> </w:t>
      </w:r>
      <w:r w:rsidR="002A160F">
        <w:rPr>
          <w:b/>
          <w:sz w:val="22"/>
          <w:szCs w:val="22"/>
        </w:rPr>
        <w:t>4</w:t>
      </w:r>
      <w:r w:rsidRPr="00B53453">
        <w:rPr>
          <w:b/>
          <w:sz w:val="22"/>
          <w:szCs w:val="22"/>
        </w:rPr>
        <w:t>: RAN2 to discuss the following 2 options to support DAPS:</w:t>
      </w:r>
    </w:p>
    <w:p w14:paraId="5A14D227" w14:textId="77777777" w:rsidR="00B53453" w:rsidRPr="00B53453" w:rsidRDefault="00B53453" w:rsidP="00B53453">
      <w:pPr>
        <w:pStyle w:val="ListParagraph"/>
        <w:numPr>
          <w:ilvl w:val="0"/>
          <w:numId w:val="9"/>
        </w:num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>Option A: extend existing CA band combination structure to support DAPS</w:t>
      </w:r>
    </w:p>
    <w:p w14:paraId="7B14A90D" w14:textId="77E54B9A" w:rsidR="009F6669" w:rsidRPr="00B53453" w:rsidRDefault="00B53453" w:rsidP="009F6669">
      <w:pPr>
        <w:pStyle w:val="ListParagraph"/>
        <w:numPr>
          <w:ilvl w:val="0"/>
          <w:numId w:val="9"/>
        </w:numPr>
        <w:rPr>
          <w:b/>
          <w:sz w:val="22"/>
          <w:szCs w:val="22"/>
        </w:rPr>
      </w:pPr>
      <w:r w:rsidRPr="00B53453">
        <w:rPr>
          <w:b/>
          <w:sz w:val="22"/>
          <w:szCs w:val="22"/>
        </w:rPr>
        <w:t xml:space="preserve">Option B: create new structure to support only 2 CCs to support DAPS. </w:t>
      </w:r>
    </w:p>
    <w:p w14:paraId="62A65560" w14:textId="77777777" w:rsidR="003269F7" w:rsidRDefault="004E4F0D" w:rsidP="004E4F0D">
      <w:pPr>
        <w:pStyle w:val="Heading1"/>
      </w:pPr>
      <w:r>
        <w:t>Reference</w:t>
      </w:r>
    </w:p>
    <w:p w14:paraId="2226353E" w14:textId="2B20B546" w:rsidR="003269F7" w:rsidRDefault="003269F7" w:rsidP="003269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4E4F0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] </w:t>
      </w:r>
      <w:r w:rsidR="00963CEC" w:rsidRPr="00963CEC">
        <w:rPr>
          <w:rFonts w:ascii="Arial" w:hAnsi="Arial" w:cs="Arial"/>
          <w:bCs/>
        </w:rPr>
        <w:t>R1-</w:t>
      </w:r>
      <w:proofErr w:type="gramStart"/>
      <w:r w:rsidR="00963CEC" w:rsidRPr="00963CEC">
        <w:rPr>
          <w:rFonts w:ascii="Arial" w:hAnsi="Arial" w:cs="Arial"/>
          <w:bCs/>
        </w:rPr>
        <w:t xml:space="preserve">1905780 </w:t>
      </w:r>
      <w:r w:rsidR="004E4F0D">
        <w:rPr>
          <w:rFonts w:ascii="Arial" w:hAnsi="Arial" w:cs="Arial"/>
          <w:bCs/>
        </w:rPr>
        <w:t>,</w:t>
      </w:r>
      <w:proofErr w:type="gramEnd"/>
      <w:r w:rsidRPr="00FF740D">
        <w:rPr>
          <w:rFonts w:ascii="Arial" w:hAnsi="Arial" w:cs="Arial"/>
          <w:bCs/>
        </w:rPr>
        <w:t xml:space="preserve"> </w:t>
      </w:r>
      <w:r w:rsidR="004E4F0D">
        <w:rPr>
          <w:rFonts w:ascii="Arial" w:hAnsi="Arial" w:cs="Arial"/>
          <w:bCs/>
        </w:rPr>
        <w:t>“</w:t>
      </w:r>
      <w:r w:rsidR="00963CEC" w:rsidRPr="00963CEC">
        <w:rPr>
          <w:rFonts w:ascii="Arial" w:hAnsi="Arial" w:cs="Arial"/>
          <w:bCs/>
        </w:rPr>
        <w:t>Reply LS on NR mobility enhancements</w:t>
      </w:r>
      <w:r w:rsidR="004E4F0D">
        <w:rPr>
          <w:rFonts w:ascii="Arial" w:hAnsi="Arial" w:cs="Arial"/>
          <w:bCs/>
        </w:rPr>
        <w:t xml:space="preserve">”, </w:t>
      </w:r>
      <w:r w:rsidR="00963CEC">
        <w:rPr>
          <w:rFonts w:ascii="Arial" w:hAnsi="Arial" w:cs="Arial"/>
          <w:bCs/>
        </w:rPr>
        <w:t>Intel</w:t>
      </w:r>
    </w:p>
    <w:p w14:paraId="2ED55E8C" w14:textId="6079E35E" w:rsidR="003269F7" w:rsidRDefault="003269F7" w:rsidP="003269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4E4F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] </w:t>
      </w:r>
      <w:r w:rsidR="007B703F" w:rsidRPr="007B703F">
        <w:rPr>
          <w:rFonts w:ascii="Arial" w:hAnsi="Arial" w:cs="Arial"/>
          <w:bCs/>
        </w:rPr>
        <w:t>R4-</w:t>
      </w:r>
      <w:proofErr w:type="gramStart"/>
      <w:r w:rsidR="007B703F" w:rsidRPr="007B703F">
        <w:rPr>
          <w:rFonts w:ascii="Arial" w:hAnsi="Arial" w:cs="Arial"/>
          <w:bCs/>
        </w:rPr>
        <w:t xml:space="preserve">1904826 </w:t>
      </w:r>
      <w:r w:rsidR="004E4F0D"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="004E4F0D">
        <w:rPr>
          <w:rFonts w:ascii="Arial" w:hAnsi="Arial" w:cs="Arial"/>
          <w:bCs/>
        </w:rPr>
        <w:t>“</w:t>
      </w:r>
      <w:r w:rsidR="007B703F" w:rsidRPr="007B703F">
        <w:rPr>
          <w:rFonts w:ascii="Arial" w:hAnsi="Arial" w:cs="Arial"/>
          <w:bCs/>
        </w:rPr>
        <w:t>Reply LS on NR mobility enhancement</w:t>
      </w:r>
      <w:r w:rsidR="004E4F0D">
        <w:rPr>
          <w:rFonts w:ascii="Arial" w:hAnsi="Arial" w:cs="Arial"/>
          <w:bCs/>
        </w:rPr>
        <w:t>”</w:t>
      </w:r>
      <w:r w:rsidR="008917FE">
        <w:rPr>
          <w:rFonts w:ascii="Arial" w:hAnsi="Arial" w:cs="Arial"/>
          <w:bCs/>
        </w:rPr>
        <w:t xml:space="preserve"> </w:t>
      </w:r>
      <w:r w:rsidR="007B703F">
        <w:rPr>
          <w:rFonts w:ascii="Arial" w:hAnsi="Arial" w:cs="Arial"/>
          <w:bCs/>
        </w:rPr>
        <w:t>Intel</w:t>
      </w:r>
    </w:p>
    <w:p w14:paraId="4A98DE3A" w14:textId="77777777" w:rsidR="003269F7" w:rsidRPr="0050388E" w:rsidRDefault="003269F7">
      <w:pPr>
        <w:rPr>
          <w:sz w:val="22"/>
          <w:szCs w:val="22"/>
        </w:rPr>
      </w:pPr>
    </w:p>
    <w:sectPr w:rsidR="003269F7" w:rsidRPr="00503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5DEF"/>
    <w:rsid w:val="00023715"/>
    <w:rsid w:val="00034B89"/>
    <w:rsid w:val="0003549F"/>
    <w:rsid w:val="0004058E"/>
    <w:rsid w:val="00083979"/>
    <w:rsid w:val="00085CBE"/>
    <w:rsid w:val="00091D9D"/>
    <w:rsid w:val="000D1350"/>
    <w:rsid w:val="000F1CE8"/>
    <w:rsid w:val="001013D3"/>
    <w:rsid w:val="00134957"/>
    <w:rsid w:val="0014360E"/>
    <w:rsid w:val="0016090C"/>
    <w:rsid w:val="00165EDA"/>
    <w:rsid w:val="001660D1"/>
    <w:rsid w:val="00170383"/>
    <w:rsid w:val="00174C46"/>
    <w:rsid w:val="001772FB"/>
    <w:rsid w:val="00190069"/>
    <w:rsid w:val="001966B4"/>
    <w:rsid w:val="0019776A"/>
    <w:rsid w:val="00197B66"/>
    <w:rsid w:val="001A163D"/>
    <w:rsid w:val="001A4BCF"/>
    <w:rsid w:val="001E38EE"/>
    <w:rsid w:val="001F3EA7"/>
    <w:rsid w:val="00201241"/>
    <w:rsid w:val="0020420D"/>
    <w:rsid w:val="0021028E"/>
    <w:rsid w:val="00210698"/>
    <w:rsid w:val="00215DD9"/>
    <w:rsid w:val="0022320F"/>
    <w:rsid w:val="00244F38"/>
    <w:rsid w:val="00245B02"/>
    <w:rsid w:val="00256178"/>
    <w:rsid w:val="002565B9"/>
    <w:rsid w:val="00256C02"/>
    <w:rsid w:val="002716BD"/>
    <w:rsid w:val="00274DED"/>
    <w:rsid w:val="00276A9B"/>
    <w:rsid w:val="002A160F"/>
    <w:rsid w:val="002A5DA7"/>
    <w:rsid w:val="002B2CAA"/>
    <w:rsid w:val="002B51CF"/>
    <w:rsid w:val="002C4433"/>
    <w:rsid w:val="002F7FE2"/>
    <w:rsid w:val="0032642A"/>
    <w:rsid w:val="003269F7"/>
    <w:rsid w:val="0033308E"/>
    <w:rsid w:val="00340CC5"/>
    <w:rsid w:val="00352554"/>
    <w:rsid w:val="00357146"/>
    <w:rsid w:val="00371B07"/>
    <w:rsid w:val="003764AC"/>
    <w:rsid w:val="00390861"/>
    <w:rsid w:val="003C0EA9"/>
    <w:rsid w:val="003C72EB"/>
    <w:rsid w:val="003C7822"/>
    <w:rsid w:val="003D53AC"/>
    <w:rsid w:val="003E1BE6"/>
    <w:rsid w:val="003E6C26"/>
    <w:rsid w:val="003F0846"/>
    <w:rsid w:val="003F4495"/>
    <w:rsid w:val="004122E6"/>
    <w:rsid w:val="00422837"/>
    <w:rsid w:val="00425160"/>
    <w:rsid w:val="004429AA"/>
    <w:rsid w:val="00442BAD"/>
    <w:rsid w:val="00443603"/>
    <w:rsid w:val="00446D38"/>
    <w:rsid w:val="00461815"/>
    <w:rsid w:val="00463A36"/>
    <w:rsid w:val="00471A72"/>
    <w:rsid w:val="00473872"/>
    <w:rsid w:val="004809FB"/>
    <w:rsid w:val="00492997"/>
    <w:rsid w:val="00495E98"/>
    <w:rsid w:val="004A055C"/>
    <w:rsid w:val="004B1E82"/>
    <w:rsid w:val="004B3CF6"/>
    <w:rsid w:val="004C1E8F"/>
    <w:rsid w:val="004E4F0D"/>
    <w:rsid w:val="004E522E"/>
    <w:rsid w:val="004E5EAB"/>
    <w:rsid w:val="0050388E"/>
    <w:rsid w:val="0051638C"/>
    <w:rsid w:val="00521810"/>
    <w:rsid w:val="00541708"/>
    <w:rsid w:val="00542579"/>
    <w:rsid w:val="00546D77"/>
    <w:rsid w:val="005508EC"/>
    <w:rsid w:val="00584213"/>
    <w:rsid w:val="00591212"/>
    <w:rsid w:val="00591AE5"/>
    <w:rsid w:val="005A66B6"/>
    <w:rsid w:val="005C4EF5"/>
    <w:rsid w:val="005D2FEF"/>
    <w:rsid w:val="005E3E10"/>
    <w:rsid w:val="005E6967"/>
    <w:rsid w:val="005F7E10"/>
    <w:rsid w:val="006059CA"/>
    <w:rsid w:val="00607E82"/>
    <w:rsid w:val="006155F2"/>
    <w:rsid w:val="00617413"/>
    <w:rsid w:val="00625F58"/>
    <w:rsid w:val="00627143"/>
    <w:rsid w:val="00660CD2"/>
    <w:rsid w:val="00683235"/>
    <w:rsid w:val="00694075"/>
    <w:rsid w:val="006A4027"/>
    <w:rsid w:val="006B0EE4"/>
    <w:rsid w:val="006C1720"/>
    <w:rsid w:val="006C7500"/>
    <w:rsid w:val="006C7F13"/>
    <w:rsid w:val="006D1E33"/>
    <w:rsid w:val="006D3C89"/>
    <w:rsid w:val="006D654A"/>
    <w:rsid w:val="007003A3"/>
    <w:rsid w:val="00707C83"/>
    <w:rsid w:val="0071757D"/>
    <w:rsid w:val="00722F34"/>
    <w:rsid w:val="00743548"/>
    <w:rsid w:val="0074587A"/>
    <w:rsid w:val="007537AD"/>
    <w:rsid w:val="00761C9B"/>
    <w:rsid w:val="00764F51"/>
    <w:rsid w:val="007676DD"/>
    <w:rsid w:val="00770179"/>
    <w:rsid w:val="00783B93"/>
    <w:rsid w:val="0078518E"/>
    <w:rsid w:val="007860B2"/>
    <w:rsid w:val="007863DD"/>
    <w:rsid w:val="00790C76"/>
    <w:rsid w:val="007A1EEF"/>
    <w:rsid w:val="007B1DBF"/>
    <w:rsid w:val="007B703F"/>
    <w:rsid w:val="007B777D"/>
    <w:rsid w:val="007C0355"/>
    <w:rsid w:val="007E297D"/>
    <w:rsid w:val="007E4180"/>
    <w:rsid w:val="007F4243"/>
    <w:rsid w:val="007F510D"/>
    <w:rsid w:val="00824D06"/>
    <w:rsid w:val="00836B29"/>
    <w:rsid w:val="008577BD"/>
    <w:rsid w:val="00857B19"/>
    <w:rsid w:val="00862017"/>
    <w:rsid w:val="00873652"/>
    <w:rsid w:val="008826AE"/>
    <w:rsid w:val="00882B71"/>
    <w:rsid w:val="008871C0"/>
    <w:rsid w:val="008917FE"/>
    <w:rsid w:val="008B43E9"/>
    <w:rsid w:val="008D59AB"/>
    <w:rsid w:val="008E1FA2"/>
    <w:rsid w:val="008F55A1"/>
    <w:rsid w:val="00902AAD"/>
    <w:rsid w:val="0091330E"/>
    <w:rsid w:val="0093559E"/>
    <w:rsid w:val="00937E67"/>
    <w:rsid w:val="00940149"/>
    <w:rsid w:val="0094058D"/>
    <w:rsid w:val="00940C83"/>
    <w:rsid w:val="00950C60"/>
    <w:rsid w:val="00961CB5"/>
    <w:rsid w:val="00963CEC"/>
    <w:rsid w:val="0097735C"/>
    <w:rsid w:val="00990D58"/>
    <w:rsid w:val="00991A9E"/>
    <w:rsid w:val="0099276B"/>
    <w:rsid w:val="009A0F49"/>
    <w:rsid w:val="009B2B44"/>
    <w:rsid w:val="009C0FEE"/>
    <w:rsid w:val="009E6101"/>
    <w:rsid w:val="009E7ED2"/>
    <w:rsid w:val="009F6669"/>
    <w:rsid w:val="009F7551"/>
    <w:rsid w:val="00A2293E"/>
    <w:rsid w:val="00A25B95"/>
    <w:rsid w:val="00A73C0C"/>
    <w:rsid w:val="00A87A2D"/>
    <w:rsid w:val="00A95A86"/>
    <w:rsid w:val="00AA62A5"/>
    <w:rsid w:val="00AB338A"/>
    <w:rsid w:val="00AB4752"/>
    <w:rsid w:val="00AC0A20"/>
    <w:rsid w:val="00AC0B67"/>
    <w:rsid w:val="00AD6A5B"/>
    <w:rsid w:val="00AD7A92"/>
    <w:rsid w:val="00AE3F8B"/>
    <w:rsid w:val="00AE5685"/>
    <w:rsid w:val="00B06EA4"/>
    <w:rsid w:val="00B21EB9"/>
    <w:rsid w:val="00B233FD"/>
    <w:rsid w:val="00B2508B"/>
    <w:rsid w:val="00B34C26"/>
    <w:rsid w:val="00B53453"/>
    <w:rsid w:val="00B755BF"/>
    <w:rsid w:val="00BA3EF9"/>
    <w:rsid w:val="00BA4BF4"/>
    <w:rsid w:val="00BA6B09"/>
    <w:rsid w:val="00BB5BA6"/>
    <w:rsid w:val="00BC7322"/>
    <w:rsid w:val="00BE68FC"/>
    <w:rsid w:val="00BF53A2"/>
    <w:rsid w:val="00BF7AED"/>
    <w:rsid w:val="00C007AD"/>
    <w:rsid w:val="00C052A4"/>
    <w:rsid w:val="00C10851"/>
    <w:rsid w:val="00C17877"/>
    <w:rsid w:val="00C204F9"/>
    <w:rsid w:val="00C273BF"/>
    <w:rsid w:val="00C31DCE"/>
    <w:rsid w:val="00C5089F"/>
    <w:rsid w:val="00C551FD"/>
    <w:rsid w:val="00C624ED"/>
    <w:rsid w:val="00C70292"/>
    <w:rsid w:val="00C71703"/>
    <w:rsid w:val="00C77783"/>
    <w:rsid w:val="00C86715"/>
    <w:rsid w:val="00C90F33"/>
    <w:rsid w:val="00C94B98"/>
    <w:rsid w:val="00CA1776"/>
    <w:rsid w:val="00CA605D"/>
    <w:rsid w:val="00CB065B"/>
    <w:rsid w:val="00CC11E7"/>
    <w:rsid w:val="00CD010D"/>
    <w:rsid w:val="00CD7A35"/>
    <w:rsid w:val="00CE348D"/>
    <w:rsid w:val="00CF1431"/>
    <w:rsid w:val="00CF15D2"/>
    <w:rsid w:val="00CF167B"/>
    <w:rsid w:val="00D00686"/>
    <w:rsid w:val="00D02038"/>
    <w:rsid w:val="00D03397"/>
    <w:rsid w:val="00D0404A"/>
    <w:rsid w:val="00D1631B"/>
    <w:rsid w:val="00D2723C"/>
    <w:rsid w:val="00D37315"/>
    <w:rsid w:val="00D464EF"/>
    <w:rsid w:val="00D46979"/>
    <w:rsid w:val="00D54DA2"/>
    <w:rsid w:val="00D61C33"/>
    <w:rsid w:val="00D64851"/>
    <w:rsid w:val="00D72C4B"/>
    <w:rsid w:val="00D82B75"/>
    <w:rsid w:val="00D9215B"/>
    <w:rsid w:val="00D97732"/>
    <w:rsid w:val="00DC70C0"/>
    <w:rsid w:val="00DE5114"/>
    <w:rsid w:val="00DF47F1"/>
    <w:rsid w:val="00E1024A"/>
    <w:rsid w:val="00E11296"/>
    <w:rsid w:val="00E16B31"/>
    <w:rsid w:val="00E22394"/>
    <w:rsid w:val="00E231F9"/>
    <w:rsid w:val="00E27C93"/>
    <w:rsid w:val="00E34ED3"/>
    <w:rsid w:val="00E35C95"/>
    <w:rsid w:val="00E37A50"/>
    <w:rsid w:val="00E474BB"/>
    <w:rsid w:val="00E5105B"/>
    <w:rsid w:val="00E516E3"/>
    <w:rsid w:val="00E544C3"/>
    <w:rsid w:val="00E66B56"/>
    <w:rsid w:val="00E7234E"/>
    <w:rsid w:val="00E8182D"/>
    <w:rsid w:val="00E878C8"/>
    <w:rsid w:val="00EA13CD"/>
    <w:rsid w:val="00EC574D"/>
    <w:rsid w:val="00EE0F4C"/>
    <w:rsid w:val="00EE3BB5"/>
    <w:rsid w:val="00F03865"/>
    <w:rsid w:val="00F24943"/>
    <w:rsid w:val="00F24AAA"/>
    <w:rsid w:val="00F476CE"/>
    <w:rsid w:val="00F5147A"/>
    <w:rsid w:val="00F64A14"/>
    <w:rsid w:val="00F75ADB"/>
    <w:rsid w:val="00F80A4A"/>
    <w:rsid w:val="00F80ED4"/>
    <w:rsid w:val="00FA0141"/>
    <w:rsid w:val="00FA6FF9"/>
    <w:rsid w:val="00FB6349"/>
    <w:rsid w:val="00FC490E"/>
    <w:rsid w:val="00FF6D27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90C18"/>
  <w15:chartTrackingRefBased/>
  <w15:docId w15:val="{3CC06E1C-8CDB-4438-9DFA-8AA21A60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E7A7C-4100-43B8-A6C2-A6B4F819A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/>
  <dc:description/>
  <cp:lastModifiedBy>Intel-Candy</cp:lastModifiedBy>
  <cp:revision>2</cp:revision>
  <dcterms:created xsi:type="dcterms:W3CDTF">2019-10-04T02:18:00Z</dcterms:created>
  <dcterms:modified xsi:type="dcterms:W3CDTF">2019-10-04T02:18:00Z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