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9E5538">
        <w:rPr>
          <w:rFonts w:cs="Arial"/>
          <w:lang w:eastAsia="ja-JP"/>
        </w:rPr>
        <w:t>107</w:t>
      </w:r>
      <w:r w:rsidRPr="00863065">
        <w:rPr>
          <w:rFonts w:cs="Arial"/>
        </w:rPr>
        <w:tab/>
      </w:r>
      <w:bookmarkStart w:id="0" w:name="_GoBack"/>
      <w:bookmarkEnd w:id="0"/>
      <w:r w:rsidRPr="00863065">
        <w:rPr>
          <w:rFonts w:cs="Arial"/>
        </w:rPr>
        <w:t>R</w:t>
      </w:r>
      <w:r w:rsidR="003D4B8C">
        <w:rPr>
          <w:rFonts w:cs="Arial" w:hint="eastAsia"/>
          <w:lang w:eastAsia="ja-JP"/>
        </w:rPr>
        <w:t>2</w:t>
      </w:r>
      <w:r w:rsidRPr="00863065">
        <w:rPr>
          <w:rFonts w:cs="Arial"/>
          <w:lang w:eastAsia="ja-JP"/>
        </w:rPr>
        <w:t>-</w:t>
      </w:r>
      <w:r w:rsidR="007623DC">
        <w:rPr>
          <w:rFonts w:cs="Arial" w:hint="eastAsia"/>
          <w:lang w:eastAsia="ja-JP"/>
        </w:rPr>
        <w:t>1</w:t>
      </w:r>
      <w:r w:rsidR="0079594D">
        <w:rPr>
          <w:rFonts w:cs="Arial"/>
          <w:lang w:eastAsia="ja-JP"/>
        </w:rPr>
        <w:t>9</w:t>
      </w:r>
      <w:r w:rsidR="00351C27">
        <w:rPr>
          <w:rFonts w:cs="Arial"/>
          <w:lang w:eastAsia="ja-JP"/>
        </w:rPr>
        <w:t>11485</w:t>
      </w:r>
    </w:p>
    <w:p w:rsidR="00DB7D65" w:rsidRPr="00863065" w:rsidRDefault="009E5538" w:rsidP="00156F86">
      <w:pPr>
        <w:pStyle w:val="af6"/>
        <w:tabs>
          <w:tab w:val="left" w:pos="709"/>
          <w:tab w:val="right" w:pos="9639"/>
        </w:tabs>
        <w:spacing w:after="0"/>
        <w:jc w:val="left"/>
        <w:rPr>
          <w:rFonts w:cs="Arial"/>
          <w:lang w:val="en-US" w:eastAsia="ja-JP"/>
        </w:rPr>
      </w:pPr>
      <w:r>
        <w:rPr>
          <w:rFonts w:cs="Arial"/>
          <w:lang w:val="en-US" w:eastAsia="ja-JP"/>
        </w:rPr>
        <w:t>26</w:t>
      </w:r>
      <w:r>
        <w:rPr>
          <w:rFonts w:cs="Arial" w:hint="eastAsia"/>
          <w:vertAlign w:val="superscript"/>
          <w:lang w:val="en-US" w:eastAsia="ja-JP"/>
        </w:rPr>
        <w:t>th</w:t>
      </w:r>
      <w:r>
        <w:rPr>
          <w:rFonts w:cs="Arial"/>
          <w:lang w:val="en-US" w:eastAsia="ja-JP"/>
        </w:rPr>
        <w:t>–</w:t>
      </w:r>
      <w:r>
        <w:rPr>
          <w:rFonts w:cs="Arial" w:hint="eastAsia"/>
          <w:lang w:val="en-US" w:eastAsia="ja-JP"/>
        </w:rPr>
        <w:t xml:space="preserve"> </w:t>
      </w:r>
      <w:r>
        <w:rPr>
          <w:rFonts w:cs="Arial"/>
          <w:lang w:val="en-US" w:eastAsia="ja-JP"/>
        </w:rPr>
        <w:t>30</w:t>
      </w:r>
      <w:r>
        <w:rPr>
          <w:rFonts w:cs="Arial" w:hint="eastAsia"/>
          <w:vertAlign w:val="superscript"/>
          <w:lang w:val="en-US" w:eastAsia="ja-JP"/>
        </w:rPr>
        <w:t>th</w:t>
      </w:r>
      <w:r w:rsidRPr="00802E96">
        <w:rPr>
          <w:rFonts w:cs="Arial"/>
          <w:lang w:val="en-US" w:eastAsia="ja-JP"/>
        </w:rPr>
        <w:t xml:space="preserve"> </w:t>
      </w:r>
      <w:r>
        <w:rPr>
          <w:rFonts w:cs="Arial"/>
          <w:lang w:val="en-US" w:eastAsia="ja-JP"/>
        </w:rPr>
        <w:t>August</w:t>
      </w:r>
      <w:r w:rsidRPr="00802E96">
        <w:rPr>
          <w:rFonts w:cs="Arial"/>
          <w:lang w:val="en-US" w:eastAsia="ja-JP"/>
        </w:rPr>
        <w:t xml:space="preserve"> 20</w:t>
      </w:r>
      <w:r>
        <w:rPr>
          <w:rFonts w:cs="Arial" w:hint="eastAsia"/>
          <w:lang w:val="en-US" w:eastAsia="ja-JP"/>
        </w:rPr>
        <w:t>1</w:t>
      </w:r>
      <w:r>
        <w:rPr>
          <w:rFonts w:cs="Arial"/>
          <w:lang w:val="en-US" w:eastAsia="ja-JP"/>
        </w:rPr>
        <w:t>9</w:t>
      </w:r>
    </w:p>
    <w:p w:rsidR="00DB7D65" w:rsidRPr="00863065" w:rsidRDefault="009E5538"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Prague</w:t>
      </w:r>
      <w:r w:rsidRPr="00863065">
        <w:rPr>
          <w:rFonts w:cs="Arial"/>
          <w:lang w:val="en-US" w:eastAsia="ja-JP"/>
        </w:rPr>
        <w:t xml:space="preserve">, </w:t>
      </w:r>
      <w:r>
        <w:rPr>
          <w:rFonts w:cs="Arial" w:hint="eastAsia"/>
          <w:lang w:val="en-US" w:eastAsia="ja-JP"/>
        </w:rPr>
        <w:t>Cz</w:t>
      </w:r>
      <w:r>
        <w:rPr>
          <w:rFonts w:cs="Arial"/>
          <w:lang w:val="en-US" w:eastAsia="ja-JP"/>
        </w:rPr>
        <w:t>ech Republic</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8B5F41">
        <w:rPr>
          <w:rFonts w:ascii="Arial" w:hAnsi="Arial" w:cs="Arial"/>
          <w:b/>
          <w:sz w:val="24"/>
        </w:rPr>
        <w:t xml:space="preserve">Capability filtering on </w:t>
      </w:r>
      <w:r w:rsidR="008B5F41" w:rsidRPr="008B5F41">
        <w:rPr>
          <w:rFonts w:ascii="Arial" w:hAnsi="Arial" w:cs="Arial"/>
          <w:b/>
          <w:sz w:val="24"/>
        </w:rPr>
        <w:t>CodebookParameters</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95BAB">
        <w:rPr>
          <w:rFonts w:ascii="Arial" w:hAnsi="Arial" w:cs="Arial"/>
          <w:b/>
          <w:sz w:val="24"/>
          <w:lang w:eastAsia="ja-JP"/>
        </w:rPr>
        <w:t>11.20.1</w:t>
      </w:r>
      <w:r w:rsidR="003C1414">
        <w:rPr>
          <w:rFonts w:ascii="Arial" w:hAnsi="Arial" w:cs="Arial"/>
          <w:b/>
          <w:sz w:val="24"/>
          <w:lang w:eastAsia="ja-JP"/>
        </w:rPr>
        <w:t>:</w:t>
      </w:r>
      <w:r w:rsidR="003C1414">
        <w:rPr>
          <w:rFonts w:ascii="Arial" w:hAnsi="Arial" w:cs="Arial"/>
          <w:b/>
          <w:sz w:val="24"/>
          <w:lang w:eastAsia="ja-JP"/>
        </w:rPr>
        <w:tab/>
      </w:r>
      <w:r w:rsidR="00795BAB" w:rsidRPr="00795BAB">
        <w:rPr>
          <w:rFonts w:ascii="Arial" w:hAnsi="Arial" w:cs="Arial"/>
          <w:b/>
          <w:sz w:val="24"/>
          <w:lang w:eastAsia="ja-JP"/>
        </w:rPr>
        <w:t>RAN2 l</w:t>
      </w:r>
      <w:r w:rsidR="00795BAB">
        <w:rPr>
          <w:rFonts w:ascii="Arial" w:hAnsi="Arial" w:cs="Arial"/>
          <w:b/>
          <w:sz w:val="24"/>
          <w:lang w:eastAsia="ja-JP"/>
        </w:rPr>
        <w:t>ed TEI16 enhancements - C-</w:t>
      </w:r>
      <w:r w:rsidR="00795BAB" w:rsidRPr="00795BAB">
        <w:rPr>
          <w:rFonts w:ascii="Arial" w:hAnsi="Arial" w:cs="Arial"/>
          <w:b/>
          <w:sz w:val="24"/>
          <w:lang w:eastAsia="ja-JP"/>
        </w:rPr>
        <w:t>plane related</w:t>
      </w:r>
    </w:p>
    <w:p w:rsidR="009F1C34" w:rsidRDefault="009479FA" w:rsidP="00BD7EED">
      <w:pPr>
        <w:pStyle w:val="2"/>
        <w:numPr>
          <w:ilvl w:val="0"/>
          <w:numId w:val="1"/>
        </w:numPr>
        <w:rPr>
          <w:rFonts w:cs="Arial"/>
          <w:lang w:eastAsia="ja-JP"/>
        </w:rPr>
      </w:pPr>
      <w:r w:rsidRPr="00863065">
        <w:rPr>
          <w:rFonts w:cs="Arial"/>
          <w:lang w:eastAsia="ja-JP"/>
        </w:rPr>
        <w:t>Introduction</w:t>
      </w:r>
    </w:p>
    <w:p w:rsidR="00D80DAF" w:rsidRDefault="00D82CA4" w:rsidP="00D80DAF">
      <w:pPr>
        <w:rPr>
          <w:lang w:eastAsia="ja-JP"/>
        </w:rPr>
      </w:pPr>
      <w:r>
        <w:rPr>
          <w:rFonts w:hint="eastAsia"/>
          <w:lang w:eastAsia="ja-JP"/>
        </w:rPr>
        <w:t xml:space="preserve">There is a </w:t>
      </w:r>
      <w:r>
        <w:rPr>
          <w:lang w:eastAsia="ja-JP"/>
        </w:rPr>
        <w:t xml:space="preserve">UE capability to convey codebook related parameters, i.e. </w:t>
      </w:r>
      <w:r w:rsidRPr="00D82CA4">
        <w:rPr>
          <w:i/>
          <w:lang w:eastAsia="ja-JP"/>
        </w:rPr>
        <w:t>CodebookParameters</w:t>
      </w:r>
      <w:r>
        <w:rPr>
          <w:lang w:eastAsia="ja-JP"/>
        </w:rPr>
        <w:t xml:space="preserve"> reported per frequency band supported by the UE. The </w:t>
      </w:r>
      <w:r w:rsidRPr="00D82CA4">
        <w:rPr>
          <w:i/>
          <w:lang w:eastAsia="ja-JP"/>
        </w:rPr>
        <w:t>CodebookParameters</w:t>
      </w:r>
      <w:r>
        <w:rPr>
          <w:lang w:eastAsia="ja-JP"/>
        </w:rPr>
        <w:t xml:space="preserve"> IE was the outcome of extensive discussion </w:t>
      </w:r>
      <w:r w:rsidR="009F0227">
        <w:rPr>
          <w:lang w:eastAsia="ja-JP"/>
        </w:rPr>
        <w:t>at RAN2 #104 and RAN #82 to mitigate the signalling increase incurred by the original structure.</w:t>
      </w:r>
      <w:r w:rsidR="00696D42">
        <w:rPr>
          <w:lang w:eastAsia="ja-JP"/>
        </w:rPr>
        <w:t xml:space="preserve"> Nevertheless, the size thereof is still not negligible due to the structure that Supported CSI-RS resources can be included up to 16 </w:t>
      </w:r>
      <w:r w:rsidR="003531E0">
        <w:rPr>
          <w:rFonts w:hint="eastAsia"/>
          <w:lang w:eastAsia="ja-JP"/>
        </w:rPr>
        <w:t>(</w:t>
      </w:r>
      <w:r w:rsidR="003531E0" w:rsidRPr="003531E0">
        <w:rPr>
          <w:i/>
          <w:lang w:eastAsia="ja-JP"/>
        </w:rPr>
        <w:t>maxNrofCSI-RS-Resources</w:t>
      </w:r>
      <w:r w:rsidR="003531E0">
        <w:rPr>
          <w:lang w:eastAsia="ja-JP"/>
        </w:rPr>
        <w:t xml:space="preserve">) </w:t>
      </w:r>
      <w:r w:rsidR="00696D42">
        <w:rPr>
          <w:lang w:eastAsia="ja-JP"/>
        </w:rPr>
        <w:t xml:space="preserve">for each codebook type (type I single/multi-panel, type II, type II port selection). </w:t>
      </w:r>
      <w:r w:rsidR="00C1527F">
        <w:rPr>
          <w:lang w:eastAsia="ja-JP"/>
        </w:rPr>
        <w:t xml:space="preserve">This paper hence proposes the capability filtering to reduce the </w:t>
      </w:r>
      <w:r w:rsidR="00C1527F" w:rsidRPr="00C1527F">
        <w:rPr>
          <w:i/>
          <w:lang w:eastAsia="ja-JP"/>
        </w:rPr>
        <w:t>CodebookParameters</w:t>
      </w:r>
      <w:r w:rsidR="00BA4B9F">
        <w:rPr>
          <w:lang w:eastAsia="ja-JP"/>
        </w:rPr>
        <w:t xml:space="preserve"> size as TEI16</w:t>
      </w:r>
      <w:r w:rsidR="00C1527F">
        <w:rPr>
          <w:lang w:eastAsia="ja-JP"/>
        </w:rPr>
        <w:t>.</w:t>
      </w:r>
    </w:p>
    <w:p w:rsidR="005852CD" w:rsidRDefault="00C30470" w:rsidP="00C30470">
      <w:pPr>
        <w:pStyle w:val="2"/>
        <w:numPr>
          <w:ilvl w:val="0"/>
          <w:numId w:val="2"/>
        </w:numPr>
        <w:rPr>
          <w:lang w:eastAsia="ja-JP"/>
        </w:rPr>
      </w:pPr>
      <w:r>
        <w:rPr>
          <w:rFonts w:hint="eastAsia"/>
          <w:lang w:eastAsia="ja-JP"/>
        </w:rPr>
        <w:t>Discussion</w:t>
      </w:r>
    </w:p>
    <w:p w:rsidR="00D80DAF" w:rsidRDefault="00BA4B9F" w:rsidP="00D80DAF">
      <w:pPr>
        <w:rPr>
          <w:lang w:eastAsia="ja-JP"/>
        </w:rPr>
      </w:pPr>
      <w:r>
        <w:rPr>
          <w:rFonts w:hint="eastAsia"/>
          <w:lang w:eastAsia="ja-JP"/>
        </w:rPr>
        <w:t>The ASN.1 str</w:t>
      </w:r>
      <w:r>
        <w:rPr>
          <w:lang w:eastAsia="ja-JP"/>
        </w:rPr>
        <w:t xml:space="preserve">ucture of the </w:t>
      </w:r>
      <w:r w:rsidRPr="00BA4B9F">
        <w:rPr>
          <w:i/>
          <w:lang w:eastAsia="ja-JP"/>
        </w:rPr>
        <w:t>CodebookParameters</w:t>
      </w:r>
      <w:r>
        <w:rPr>
          <w:lang w:eastAsia="ja-JP"/>
        </w:rPr>
        <w:t xml:space="preserve"> is excerpted from TS 38.331 below. </w:t>
      </w:r>
      <w:r w:rsidR="007E15E3" w:rsidRPr="007E15E3">
        <w:rPr>
          <w:i/>
          <w:lang w:eastAsia="ja-JP"/>
        </w:rPr>
        <w:t>SupportedCSI-RS-Resource</w:t>
      </w:r>
      <w:r w:rsidR="007E15E3">
        <w:rPr>
          <w:lang w:eastAsia="ja-JP"/>
        </w:rPr>
        <w:t xml:space="preserve"> consists of 1) the maximum number of Tx ports per CSI-RS Resource (</w:t>
      </w:r>
      <w:r w:rsidR="007E15E3" w:rsidRPr="007E15E3">
        <w:rPr>
          <w:i/>
          <w:lang w:eastAsia="ja-JP"/>
        </w:rPr>
        <w:t>maxNumberTxPortsPerResource</w:t>
      </w:r>
      <w:r w:rsidR="007E15E3">
        <w:rPr>
          <w:lang w:eastAsia="ja-JP"/>
        </w:rPr>
        <w:t>), 2) The maximum number of CSI-RS resources per frequency band (</w:t>
      </w:r>
      <w:r w:rsidR="007E15E3" w:rsidRPr="007E15E3">
        <w:rPr>
          <w:i/>
          <w:lang w:eastAsia="ja-JP"/>
        </w:rPr>
        <w:t>maxNumberResourcesPerBand</w:t>
      </w:r>
      <w:r w:rsidR="007E15E3">
        <w:rPr>
          <w:lang w:eastAsia="ja-JP"/>
        </w:rPr>
        <w:t>) and 3) the total number of Tx ports per frequency band (</w:t>
      </w:r>
      <w:r w:rsidR="007E15E3" w:rsidRPr="007E15E3">
        <w:rPr>
          <w:i/>
          <w:lang w:eastAsia="ja-JP"/>
        </w:rPr>
        <w:t>totalNumberTxPortsPerBand</w:t>
      </w:r>
      <w:r w:rsidR="007E15E3">
        <w:rPr>
          <w:lang w:eastAsia="ja-JP"/>
        </w:rPr>
        <w:t xml:space="preserve">). </w:t>
      </w:r>
      <w:r w:rsidR="00864880">
        <w:rPr>
          <w:lang w:eastAsia="ja-JP"/>
        </w:rPr>
        <w:t>The reason behind reporting multiple</w:t>
      </w:r>
      <w:r w:rsidR="00864880" w:rsidRPr="00864880">
        <w:rPr>
          <w:i/>
          <w:lang w:eastAsia="ja-JP"/>
        </w:rPr>
        <w:t xml:space="preserve"> SupportedCSI-RS-Resource</w:t>
      </w:r>
      <w:r w:rsidR="00864880">
        <w:rPr>
          <w:lang w:eastAsia="ja-JP"/>
        </w:rPr>
        <w:t xml:space="preserve"> was due to the characteristics that the supported values of component 1) and 2) is likely to vary depending on the total number of Tx ports per band</w:t>
      </w:r>
      <w:r w:rsidR="003B4F10">
        <w:rPr>
          <w:lang w:eastAsia="ja-JP"/>
        </w:rPr>
        <w:t xml:space="preserve"> (component 3))</w:t>
      </w:r>
      <w:r w:rsidR="00864880">
        <w:rPr>
          <w:lang w:eastAsia="ja-JP"/>
        </w:rPr>
        <w:t xml:space="preserve">. </w:t>
      </w:r>
      <w:r w:rsidR="00AF7F29">
        <w:rPr>
          <w:lang w:eastAsia="ja-JP"/>
        </w:rPr>
        <w:t xml:space="preserve">On the other hand, the total number of Tx ports per band represents the number of Tx ports deployed at gNB. Given that the number of Tx ports is fixed and unlikely to change frequently at gNB, supported CSI-RS resources for the larger Tx ports than the one deployed at gNB are not used in that network at all. In that case, it makes sense to limit </w:t>
      </w:r>
      <w:r w:rsidR="00AF7F29" w:rsidRPr="00AF7F29">
        <w:rPr>
          <w:i/>
          <w:lang w:eastAsia="ja-JP"/>
        </w:rPr>
        <w:t>totalNumberTxPortsPerBand</w:t>
      </w:r>
      <w:r w:rsidR="00AF7F29">
        <w:rPr>
          <w:lang w:eastAsia="ja-JP"/>
        </w:rPr>
        <w:t xml:space="preserve">, in accordance with the value deployed by the network. </w:t>
      </w:r>
    </w:p>
    <w:p w:rsidR="00BA4B9F" w:rsidRDefault="00557D5A" w:rsidP="00D80DAF">
      <w:pPr>
        <w:rPr>
          <w:lang w:eastAsia="ja-JP"/>
        </w:rPr>
      </w:pPr>
      <w:r>
        <w:rPr>
          <w:rFonts w:hint="eastAsia"/>
          <w:lang w:eastAsia="ja-JP"/>
        </w:rPr>
        <w:t xml:space="preserve">Furthermore, </w:t>
      </w:r>
      <w:r>
        <w:rPr>
          <w:lang w:eastAsia="ja-JP"/>
        </w:rPr>
        <w:t>codebook types are also deployment dependent. Given that the network is not likely to supports all of the codebook types, it also makes sense to report the codebook types supported by the network.</w:t>
      </w:r>
    </w:p>
    <w:p w:rsidR="00557D5A" w:rsidRDefault="00557D5A" w:rsidP="00D80DAF">
      <w:pPr>
        <w:rPr>
          <w:lang w:eastAsia="ja-JP"/>
        </w:rPr>
      </w:pPr>
      <w:r>
        <w:rPr>
          <w:lang w:eastAsia="ja-JP"/>
        </w:rPr>
        <w:t>In general, capability filtering depending on the network deployment is not desirable and so should not be intro</w:t>
      </w:r>
      <w:r w:rsidR="00660A51">
        <w:rPr>
          <w:lang w:eastAsia="ja-JP"/>
        </w:rPr>
        <w:t xml:space="preserve">duced. Nonetheless, the </w:t>
      </w:r>
      <w:r w:rsidR="00660A51" w:rsidRPr="00660A51">
        <w:rPr>
          <w:i/>
          <w:lang w:eastAsia="ja-JP"/>
        </w:rPr>
        <w:t>CodebookParameters</w:t>
      </w:r>
      <w:r w:rsidR="00660A51">
        <w:rPr>
          <w:lang w:eastAsia="ja-JP"/>
        </w:rPr>
        <w:t xml:space="preserve"> reported per band is worthwhile </w:t>
      </w:r>
      <w:r w:rsidR="009464DB">
        <w:rPr>
          <w:lang w:eastAsia="ja-JP"/>
        </w:rPr>
        <w:t>discussing to reduce</w:t>
      </w:r>
      <w:r w:rsidR="00660A51">
        <w:rPr>
          <w:lang w:eastAsia="ja-JP"/>
        </w:rPr>
        <w:t xml:space="preserve"> the size as exceptional like SRS switching</w:t>
      </w:r>
      <w:r w:rsidR="00D12E7C">
        <w:rPr>
          <w:lang w:eastAsia="ja-JP"/>
        </w:rPr>
        <w:t xml:space="preserve"> and short TTI/processing</w:t>
      </w:r>
      <w:r w:rsidR="00660A51">
        <w:rPr>
          <w:lang w:eastAsia="ja-JP"/>
        </w:rPr>
        <w:t>.</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4D61">
        <w:rPr>
          <w:rFonts w:ascii="Courier New" w:hAnsi="Courier New"/>
          <w:noProof/>
          <w:sz w:val="16"/>
          <w:lang w:eastAsia="en-GB"/>
        </w:rPr>
        <w:t>-- ASN1START</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4D61">
        <w:rPr>
          <w:rFonts w:ascii="Courier New" w:hAnsi="Courier New"/>
          <w:noProof/>
          <w:sz w:val="16"/>
          <w:lang w:eastAsia="en-GB"/>
        </w:rPr>
        <w:t>-- TAG-CODEBOOKPARAMETERS-START</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CodebookParameters ::=             SEQUENCE {</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type1                                SEQUENCE {</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singlePanel                          SEQUENCE {</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supportedCSI-RS-ResourceList       SEQUENCE (SIZE (1.. maxNrofCSI-RS-Resources)) OF SupportedCSI-RS-Resource,</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modes                                 ENUMERATED {mode1, mode1andMode2},</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maxNumberCSI-RS-PerResourceSet    </w:t>
      </w:r>
      <w:r w:rsidRPr="002C4D61">
        <w:rPr>
          <w:rFonts w:ascii="Courier New" w:eastAsia="Times New Roman" w:hAnsi="Courier New"/>
          <w:noProof/>
          <w:sz w:val="16"/>
          <w:lang w:eastAsia="en-GB"/>
        </w:rPr>
        <w:t>INTEGER (1..8)</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multiPanel                           SEQUENCE {</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supportedCSI-RS-ResourceList      SEQUENCE (SIZE (1.. maxNrofCSI-RS-Resources)) OF SupportedCSI-RS-Resource,</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modes                                 ENUMERATED {mode1, mode2, both},</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nrofPanels                           ENUMERATED {n2, n4},</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maxNumberCSI-RS-PerResourceSet    </w:t>
      </w:r>
      <w:r w:rsidRPr="002C4D61">
        <w:rPr>
          <w:rFonts w:ascii="Courier New" w:eastAsia="Times New Roman" w:hAnsi="Courier New"/>
          <w:noProof/>
          <w:sz w:val="16"/>
          <w:lang w:eastAsia="en-GB"/>
        </w:rPr>
        <w:t>INTEGER (1..8)</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                                                                                                               OPTIONAL</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type2                                SEQUENCE {</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supportedCSI-RS-ResourceList      SEQUENCE (SIZE (1.. maxNrofCSI-RS-Resources)) OF SupportedCSI-RS-Resource,</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parameterLx                         INTEGER (2..4),</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amplitudeScalingType               ENUMERATED {wideband, widebandAndSubband},</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lastRenderedPageBreak/>
        <w:t xml:space="preserve">        amplitudeSubsetRestriction        ENUMERATED {supported}              OPTIONAL</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                                                                                                                   OPTIONAL,</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type2-PortSelection                  SEQUENCE {</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supportedCSI-RS-ResourceList        SEQUENCE (SIZE (1.. maxNrofCSI-RS-Resources)) OF SupportedCSI-RS-Resource,</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parameterLx                           INTEGER (2..4),</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amplitudeScalingType                 ENUMERATED {wideband, widebandAndSubband}</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xml:space="preserve">    }                                                                                                                   OPTIONAL</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4D61">
        <w:rPr>
          <w:rFonts w:ascii="Courier New" w:hAnsi="Courier New"/>
          <w:noProof/>
          <w:sz w:val="16"/>
          <w:lang w:eastAsia="en-GB"/>
        </w:rPr>
        <w:t>}</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SupportedCSI-RS-Resource ::=     SEQUENCE {</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4D61">
        <w:rPr>
          <w:rFonts w:ascii="Courier New" w:hAnsi="Courier New"/>
          <w:noProof/>
          <w:sz w:val="16"/>
          <w:lang w:eastAsia="en-GB"/>
        </w:rPr>
        <w:t xml:space="preserve">    </w:t>
      </w:r>
      <w:r w:rsidRPr="002C4D61">
        <w:rPr>
          <w:rFonts w:ascii="Courier New" w:eastAsia="Times New Roman" w:hAnsi="Courier New"/>
          <w:noProof/>
          <w:sz w:val="16"/>
          <w:lang w:eastAsia="en-GB"/>
        </w:rPr>
        <w:t>maxNumberTxPortsPerResource      ENUMERATED {p2, p4, p8, p12, p16, p24, p32},</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4D61">
        <w:rPr>
          <w:rFonts w:ascii="Courier New" w:eastAsia="Times New Roman" w:hAnsi="Courier New"/>
          <w:noProof/>
          <w:sz w:val="16"/>
          <w:lang w:eastAsia="en-GB"/>
        </w:rPr>
        <w:t xml:space="preserve">    maxNumberResourcesPerBand        INTEGER (1..64)</w:t>
      </w:r>
      <w:r w:rsidRPr="002C4D61">
        <w:rPr>
          <w:rFonts w:ascii="Courier New" w:hAnsi="Courier New"/>
          <w:noProof/>
          <w:sz w:val="16"/>
          <w:lang w:eastAsia="en-GB"/>
        </w:rPr>
        <w:t>,</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4D61">
        <w:rPr>
          <w:rFonts w:ascii="Courier New" w:hAnsi="Courier New"/>
          <w:noProof/>
          <w:sz w:val="16"/>
          <w:lang w:eastAsia="en-GB"/>
        </w:rPr>
        <w:t xml:space="preserve">    </w:t>
      </w:r>
      <w:r w:rsidRPr="002C4D61">
        <w:rPr>
          <w:rFonts w:ascii="Courier New" w:eastAsia="Times New Roman" w:hAnsi="Courier New"/>
          <w:noProof/>
          <w:sz w:val="16"/>
          <w:lang w:eastAsia="en-GB"/>
        </w:rPr>
        <w:t>totalNumberTxPortsPerBand        INTEGER (2..256)</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4D61">
        <w:rPr>
          <w:rFonts w:ascii="Courier New" w:eastAsia="Times New Roman" w:hAnsi="Courier New"/>
          <w:noProof/>
          <w:sz w:val="16"/>
          <w:lang w:eastAsia="en-GB"/>
        </w:rPr>
        <w:t>}</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4D61">
        <w:rPr>
          <w:rFonts w:ascii="Courier New" w:hAnsi="Courier New"/>
          <w:noProof/>
          <w:sz w:val="16"/>
          <w:lang w:eastAsia="en-GB"/>
        </w:rPr>
        <w:t>-- TAG-CODEBOOKPARAMETERS-STOP</w:t>
      </w:r>
    </w:p>
    <w:p w:rsidR="002C4D61" w:rsidRPr="002C4D61" w:rsidRDefault="002C4D61" w:rsidP="002C4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C4D61">
        <w:rPr>
          <w:rFonts w:ascii="Courier New" w:hAnsi="Courier New"/>
          <w:noProof/>
          <w:sz w:val="16"/>
          <w:lang w:eastAsia="en-GB"/>
        </w:rPr>
        <w:t>-- ASN1STOP</w:t>
      </w:r>
    </w:p>
    <w:p w:rsidR="00D80DAF" w:rsidRPr="00D80DAF" w:rsidRDefault="00D80DAF" w:rsidP="00D80DAF">
      <w:pPr>
        <w:rPr>
          <w:lang w:eastAsia="ja-JP"/>
        </w:rPr>
      </w:pPr>
    </w:p>
    <w:p w:rsidR="00E57063" w:rsidRDefault="00863065" w:rsidP="00C30470">
      <w:pPr>
        <w:pStyle w:val="2"/>
        <w:numPr>
          <w:ilvl w:val="0"/>
          <w:numId w:val="2"/>
        </w:numPr>
        <w:rPr>
          <w:lang w:eastAsia="ja-JP"/>
        </w:rPr>
      </w:pPr>
      <w:r>
        <w:rPr>
          <w:rFonts w:hint="eastAsia"/>
          <w:lang w:eastAsia="ja-JP"/>
        </w:rPr>
        <w:t>Summary and proposal</w:t>
      </w:r>
    </w:p>
    <w:p w:rsidR="00D80DAF" w:rsidRDefault="00760298" w:rsidP="00D80DAF">
      <w:pPr>
        <w:rPr>
          <w:lang w:eastAsia="ja-JP"/>
        </w:rPr>
      </w:pPr>
      <w:r>
        <w:rPr>
          <w:rFonts w:hint="eastAsia"/>
          <w:lang w:eastAsia="ja-JP"/>
        </w:rPr>
        <w:t>In co</w:t>
      </w:r>
      <w:r>
        <w:rPr>
          <w:lang w:eastAsia="ja-JP"/>
        </w:rPr>
        <w:t>nclusion, the following is proposed:</w:t>
      </w:r>
    </w:p>
    <w:p w:rsidR="00760298" w:rsidRPr="00D03BC7" w:rsidRDefault="00D03BC7" w:rsidP="00D03BC7">
      <w:pPr>
        <w:pStyle w:val="B1"/>
        <w:rPr>
          <w:b/>
        </w:rPr>
      </w:pPr>
      <w:r w:rsidRPr="00D03BC7">
        <w:rPr>
          <w:rFonts w:hint="eastAsia"/>
          <w:b/>
        </w:rPr>
        <w:t>Pro</w:t>
      </w:r>
      <w:r w:rsidRPr="00D03BC7">
        <w:rPr>
          <w:b/>
        </w:rPr>
        <w:t>posal:</w:t>
      </w:r>
      <w:r w:rsidRPr="00D03BC7">
        <w:rPr>
          <w:b/>
        </w:rPr>
        <w:tab/>
      </w:r>
      <w:r w:rsidRPr="00D03BC7">
        <w:rPr>
          <w:b/>
        </w:rPr>
        <w:tab/>
        <w:t xml:space="preserve">Capability filtering is introduced for </w:t>
      </w:r>
      <w:r w:rsidRPr="00D03BC7">
        <w:rPr>
          <w:b/>
          <w:i/>
        </w:rPr>
        <w:t>CodebookParameters</w:t>
      </w:r>
      <w:r w:rsidRPr="00D03BC7">
        <w:rPr>
          <w:b/>
        </w:rPr>
        <w:t xml:space="preserve"> in terms of:</w:t>
      </w:r>
    </w:p>
    <w:p w:rsidR="00D03BC7" w:rsidRPr="00D03BC7" w:rsidRDefault="00D03BC7" w:rsidP="00D03BC7">
      <w:pPr>
        <w:pStyle w:val="B2"/>
        <w:rPr>
          <w:b/>
          <w:lang w:eastAsia="ja-JP"/>
        </w:rPr>
      </w:pPr>
      <w:r w:rsidRPr="00D03BC7">
        <w:rPr>
          <w:rFonts w:hint="eastAsia"/>
          <w:b/>
          <w:lang w:eastAsia="ja-JP"/>
        </w:rPr>
        <w:t>-</w:t>
      </w:r>
      <w:r w:rsidRPr="00D03BC7">
        <w:rPr>
          <w:rFonts w:hint="eastAsia"/>
          <w:b/>
          <w:lang w:eastAsia="ja-JP"/>
        </w:rPr>
        <w:tab/>
      </w:r>
      <w:r w:rsidRPr="00D03BC7">
        <w:rPr>
          <w:b/>
          <w:lang w:eastAsia="ja-JP"/>
        </w:rPr>
        <w:t>Total number of Tx ports per band;</w:t>
      </w:r>
    </w:p>
    <w:p w:rsidR="00D03BC7" w:rsidRPr="00D03BC7" w:rsidRDefault="00D03BC7" w:rsidP="00D03BC7">
      <w:pPr>
        <w:pStyle w:val="B2"/>
        <w:rPr>
          <w:b/>
          <w:lang w:eastAsia="ja-JP"/>
        </w:rPr>
      </w:pPr>
      <w:r w:rsidRPr="00D03BC7">
        <w:rPr>
          <w:b/>
          <w:lang w:eastAsia="ja-JP"/>
        </w:rPr>
        <w:t>-</w:t>
      </w:r>
      <w:r w:rsidRPr="00D03BC7">
        <w:rPr>
          <w:b/>
          <w:lang w:eastAsia="ja-JP"/>
        </w:rPr>
        <w:tab/>
        <w:t>Codebook types (type I single/multi-panel, type II, type II port selection).</w:t>
      </w:r>
    </w:p>
    <w:p w:rsidR="00760298" w:rsidRPr="00760298" w:rsidRDefault="00760298" w:rsidP="00D80DAF">
      <w:pPr>
        <w:rPr>
          <w:lang w:eastAsia="ja-JP"/>
        </w:rPr>
      </w:pPr>
    </w:p>
    <w:p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rsidR="00D80DAF" w:rsidRPr="00D80DAF" w:rsidRDefault="00760298" w:rsidP="00D80DAF">
      <w:pPr>
        <w:rPr>
          <w:lang w:eastAsia="ja-JP"/>
        </w:rPr>
      </w:pPr>
      <w:r>
        <w:rPr>
          <w:rFonts w:hint="eastAsia"/>
          <w:lang w:eastAsia="ja-JP"/>
        </w:rPr>
        <w:t xml:space="preserve">[1] TS </w:t>
      </w:r>
      <w:r>
        <w:rPr>
          <w:lang w:eastAsia="ja-JP"/>
        </w:rPr>
        <w:t>38.331 v15.6.0</w:t>
      </w:r>
    </w:p>
    <w:sectPr w:rsidR="00D80DAF" w:rsidRPr="00D80DAF">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2F6D" w:rsidRDefault="00D82F6D">
      <w:r>
        <w:separator/>
      </w:r>
    </w:p>
  </w:endnote>
  <w:endnote w:type="continuationSeparator" w:id="0">
    <w:p w:rsidR="00D82F6D" w:rsidRDefault="00D8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5860F1">
      <w:rPr>
        <w:rStyle w:val="af7"/>
      </w:rPr>
      <w:t>1</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2F6D" w:rsidRDefault="00D82F6D">
      <w:r>
        <w:separator/>
      </w:r>
    </w:p>
  </w:footnote>
  <w:footnote w:type="continuationSeparator" w:id="0">
    <w:p w:rsidR="00D82F6D" w:rsidRDefault="00D82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4D61"/>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1C27"/>
    <w:rsid w:val="00352E52"/>
    <w:rsid w:val="003531E0"/>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9415B"/>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4F10"/>
    <w:rsid w:val="003B60D0"/>
    <w:rsid w:val="003B6B60"/>
    <w:rsid w:val="003B6C53"/>
    <w:rsid w:val="003C1159"/>
    <w:rsid w:val="003C1414"/>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32BA"/>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57D5A"/>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0F1"/>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0C88"/>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0A51"/>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6D42"/>
    <w:rsid w:val="006974A0"/>
    <w:rsid w:val="00697B41"/>
    <w:rsid w:val="006A00CA"/>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0298"/>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594D"/>
    <w:rsid w:val="00795BAB"/>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5E3"/>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880"/>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5F41"/>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64DB"/>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5538"/>
    <w:rsid w:val="009E6B96"/>
    <w:rsid w:val="009E70CB"/>
    <w:rsid w:val="009F0227"/>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0D79"/>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AF7F29"/>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4B9F"/>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27F"/>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43E9"/>
    <w:rsid w:val="00C7566A"/>
    <w:rsid w:val="00C758CE"/>
    <w:rsid w:val="00C76CA9"/>
    <w:rsid w:val="00C76D87"/>
    <w:rsid w:val="00C76EA7"/>
    <w:rsid w:val="00C77452"/>
    <w:rsid w:val="00C80EF0"/>
    <w:rsid w:val="00C817E0"/>
    <w:rsid w:val="00C82BB3"/>
    <w:rsid w:val="00C834BE"/>
    <w:rsid w:val="00C84749"/>
    <w:rsid w:val="00C848BB"/>
    <w:rsid w:val="00C85807"/>
    <w:rsid w:val="00C87E97"/>
    <w:rsid w:val="00C87EC8"/>
    <w:rsid w:val="00C91CB1"/>
    <w:rsid w:val="00C92854"/>
    <w:rsid w:val="00C93FA1"/>
    <w:rsid w:val="00C9471A"/>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3BC7"/>
    <w:rsid w:val="00D0550E"/>
    <w:rsid w:val="00D0573E"/>
    <w:rsid w:val="00D1038C"/>
    <w:rsid w:val="00D11640"/>
    <w:rsid w:val="00D11AD9"/>
    <w:rsid w:val="00D1278C"/>
    <w:rsid w:val="00D12AFD"/>
    <w:rsid w:val="00D12E7C"/>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0DAF"/>
    <w:rsid w:val="00D81A15"/>
    <w:rsid w:val="00D81A35"/>
    <w:rsid w:val="00D82CA4"/>
    <w:rsid w:val="00D82F6D"/>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5299"/>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3745"/>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E80A1F"/>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754</Words>
  <Characters>4299</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3</cp:revision>
  <cp:lastPrinted>2006-02-09T00:55:00Z</cp:lastPrinted>
  <dcterms:created xsi:type="dcterms:W3CDTF">2019-08-16T06:45:00Z</dcterms:created>
  <dcterms:modified xsi:type="dcterms:W3CDTF">2019-08-16T06:45:00Z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