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066" w:rsidRPr="00F53C10" w:rsidRDefault="006E0066" w:rsidP="003E1658">
      <w:pPr>
        <w:tabs>
          <w:tab w:val="center" w:pos="4536"/>
          <w:tab w:val="right" w:pos="9072"/>
        </w:tabs>
        <w:autoSpaceDE w:val="0"/>
        <w:autoSpaceDN w:val="0"/>
        <w:adjustRightInd w:val="0"/>
        <w:snapToGrid w:val="0"/>
        <w:ind w:left="0" w:firstLine="0"/>
        <w:jc w:val="both"/>
        <w:rPr>
          <w:rFonts w:ascii="Times New Roman" w:eastAsia="宋体" w:hAnsi="Times New Roman"/>
          <w:b/>
          <w:noProof/>
          <w:kern w:val="2"/>
          <w:sz w:val="22"/>
          <w:szCs w:val="22"/>
          <w:lang w:val="en-US" w:eastAsia="zh-CN"/>
        </w:rPr>
      </w:pPr>
      <w:r w:rsidRPr="00F53C10">
        <w:rPr>
          <w:rFonts w:ascii="Times New Roman" w:eastAsia="宋体" w:hAnsi="Times New Roman"/>
          <w:b/>
          <w:noProof/>
          <w:kern w:val="2"/>
          <w:sz w:val="22"/>
          <w:szCs w:val="22"/>
          <w:lang w:val="en-US" w:eastAsia="zh-CN"/>
        </w:rPr>
        <w:t>3GPP TSG RAN WG</w:t>
      </w:r>
      <w:r w:rsidR="008A5975">
        <w:rPr>
          <w:rFonts w:ascii="Times New Roman" w:eastAsia="宋体" w:hAnsi="Times New Roman"/>
          <w:b/>
          <w:noProof/>
          <w:kern w:val="2"/>
          <w:sz w:val="22"/>
          <w:szCs w:val="22"/>
          <w:lang w:val="en-US" w:eastAsia="zh-CN"/>
        </w:rPr>
        <w:t>2</w:t>
      </w:r>
      <w:r>
        <w:rPr>
          <w:rFonts w:ascii="Times New Roman" w:eastAsia="宋体" w:hAnsi="Times New Roman"/>
          <w:b/>
          <w:noProof/>
          <w:kern w:val="2"/>
          <w:sz w:val="22"/>
          <w:szCs w:val="22"/>
          <w:lang w:val="en-US" w:eastAsia="zh-CN"/>
        </w:rPr>
        <w:t xml:space="preserve"> Meeting</w:t>
      </w:r>
      <w:r w:rsidR="008A5975">
        <w:rPr>
          <w:rFonts w:ascii="Times New Roman" w:eastAsia="宋体" w:hAnsi="Times New Roman"/>
          <w:b/>
          <w:noProof/>
          <w:kern w:val="2"/>
          <w:sz w:val="22"/>
          <w:szCs w:val="22"/>
          <w:lang w:val="en-US" w:eastAsia="zh-CN"/>
        </w:rPr>
        <w:t>#107</w:t>
      </w:r>
      <w:r w:rsidRPr="00F53C10">
        <w:rPr>
          <w:rFonts w:ascii="Times New Roman" w:eastAsia="宋体" w:hAnsi="Times New Roman"/>
          <w:b/>
          <w:noProof/>
          <w:kern w:val="2"/>
          <w:sz w:val="22"/>
          <w:szCs w:val="22"/>
          <w:lang w:val="en-US" w:eastAsia="zh-CN"/>
        </w:rPr>
        <w:tab/>
        <w:t xml:space="preserve">                                      </w:t>
      </w:r>
      <w:r>
        <w:rPr>
          <w:rFonts w:ascii="Times New Roman" w:eastAsia="宋体" w:hAnsi="Times New Roman"/>
          <w:b/>
          <w:noProof/>
          <w:kern w:val="2"/>
          <w:sz w:val="22"/>
          <w:szCs w:val="22"/>
          <w:lang w:val="en-US" w:eastAsia="zh-CN"/>
        </w:rPr>
        <w:t xml:space="preserve">            </w:t>
      </w:r>
      <w:r>
        <w:rPr>
          <w:rFonts w:ascii="Times New Roman" w:eastAsia="宋体" w:hAnsi="Times New Roman"/>
          <w:b/>
          <w:noProof/>
          <w:kern w:val="2"/>
          <w:sz w:val="22"/>
          <w:szCs w:val="22"/>
          <w:lang w:val="en-US" w:eastAsia="zh-CN"/>
        </w:rPr>
        <w:tab/>
        <w:t xml:space="preserve">           </w:t>
      </w:r>
      <w:r w:rsidR="00B25B37">
        <w:rPr>
          <w:rFonts w:ascii="Times New Roman" w:eastAsia="宋体" w:hAnsi="Times New Roman"/>
          <w:b/>
          <w:noProof/>
          <w:kern w:val="2"/>
          <w:sz w:val="22"/>
          <w:szCs w:val="22"/>
          <w:lang w:val="en-US" w:eastAsia="zh-CN"/>
        </w:rPr>
        <w:t xml:space="preserve">    </w:t>
      </w:r>
      <w:r>
        <w:rPr>
          <w:rFonts w:ascii="Times New Roman" w:eastAsia="宋体" w:hAnsi="Times New Roman"/>
          <w:b/>
          <w:noProof/>
          <w:kern w:val="2"/>
          <w:sz w:val="22"/>
          <w:szCs w:val="22"/>
          <w:lang w:val="en-US" w:eastAsia="zh-CN"/>
        </w:rPr>
        <w:t xml:space="preserve">     </w:t>
      </w:r>
      <w:r w:rsidR="00213A02">
        <w:rPr>
          <w:rFonts w:ascii="Times New Roman" w:eastAsia="宋体" w:hAnsi="Times New Roman"/>
          <w:b/>
          <w:noProof/>
          <w:kern w:val="2"/>
          <w:sz w:val="22"/>
          <w:szCs w:val="22"/>
          <w:lang w:val="en-US" w:eastAsia="zh-CN"/>
        </w:rPr>
        <w:t>R2</w:t>
      </w:r>
      <w:r w:rsidRPr="00B25B37">
        <w:rPr>
          <w:rFonts w:ascii="Times New Roman" w:eastAsia="宋体" w:hAnsi="Times New Roman"/>
          <w:b/>
          <w:noProof/>
          <w:kern w:val="2"/>
          <w:sz w:val="22"/>
          <w:szCs w:val="22"/>
          <w:lang w:val="en-US" w:eastAsia="zh-CN"/>
        </w:rPr>
        <w:t>-19</w:t>
      </w:r>
      <w:r w:rsidR="00D43814">
        <w:rPr>
          <w:rFonts w:ascii="Times New Roman" w:eastAsia="宋体" w:hAnsi="Times New Roman"/>
          <w:b/>
          <w:noProof/>
          <w:kern w:val="2"/>
          <w:sz w:val="22"/>
          <w:szCs w:val="22"/>
          <w:lang w:val="en-US" w:eastAsia="zh-CN"/>
        </w:rPr>
        <w:t>1</w:t>
      </w:r>
      <w:bookmarkStart w:id="0" w:name="_GoBack"/>
      <w:bookmarkEnd w:id="0"/>
      <w:r w:rsidR="00B25B37" w:rsidRPr="00B25B37">
        <w:rPr>
          <w:rFonts w:ascii="Times New Roman" w:eastAsia="宋体" w:hAnsi="Times New Roman"/>
          <w:b/>
          <w:noProof/>
          <w:kern w:val="2"/>
          <w:sz w:val="22"/>
          <w:szCs w:val="22"/>
          <w:lang w:val="en-US" w:eastAsia="zh-CN"/>
        </w:rPr>
        <w:t>0</w:t>
      </w:r>
      <w:r w:rsidR="00D43814">
        <w:rPr>
          <w:rFonts w:ascii="Times New Roman" w:eastAsia="宋体" w:hAnsi="Times New Roman"/>
          <w:b/>
          <w:noProof/>
          <w:kern w:val="2"/>
          <w:sz w:val="22"/>
          <w:szCs w:val="22"/>
          <w:lang w:val="en-US" w:eastAsia="zh-CN"/>
        </w:rPr>
        <w:t>939</w:t>
      </w:r>
    </w:p>
    <w:p w:rsidR="006E0066" w:rsidRPr="00F53C10" w:rsidRDefault="005B48F2" w:rsidP="006E0066">
      <w:pPr>
        <w:tabs>
          <w:tab w:val="center" w:pos="4536"/>
          <w:tab w:val="right" w:pos="9072"/>
        </w:tabs>
        <w:autoSpaceDE w:val="0"/>
        <w:autoSpaceDN w:val="0"/>
        <w:adjustRightInd w:val="0"/>
        <w:snapToGrid w:val="0"/>
        <w:spacing w:after="120"/>
        <w:ind w:left="0" w:firstLine="0"/>
        <w:jc w:val="both"/>
        <w:rPr>
          <w:rFonts w:ascii="Times New Roman" w:eastAsia="宋体" w:hAnsi="Times New Roman"/>
          <w:b/>
          <w:kern w:val="2"/>
          <w:sz w:val="22"/>
          <w:szCs w:val="22"/>
          <w:lang w:val="en-US" w:eastAsia="zh-CN"/>
        </w:rPr>
      </w:pPr>
      <w:r w:rsidRPr="005B48F2">
        <w:rPr>
          <w:rFonts w:ascii="Times New Roman" w:eastAsia="宋体" w:hAnsi="Times New Roman"/>
          <w:b/>
          <w:noProof/>
          <w:kern w:val="2"/>
          <w:sz w:val="22"/>
          <w:szCs w:val="22"/>
          <w:lang w:val="en-US" w:eastAsia="zh-CN"/>
        </w:rPr>
        <w:t xml:space="preserve">Prague, Czech Republic, 26 – 30 August, </w:t>
      </w:r>
      <w:r w:rsidR="006E0066" w:rsidRPr="00F53C10">
        <w:rPr>
          <w:rFonts w:ascii="Times New Roman" w:eastAsia="宋体" w:hAnsi="Times New Roman"/>
          <w:b/>
          <w:noProof/>
          <w:kern w:val="2"/>
          <w:sz w:val="22"/>
          <w:szCs w:val="22"/>
          <w:lang w:val="en-US" w:eastAsia="zh-CN"/>
        </w:rPr>
        <w:t>201</w:t>
      </w:r>
      <w:r w:rsidR="006E0066">
        <w:rPr>
          <w:rFonts w:ascii="Times New Roman" w:eastAsia="宋体" w:hAnsi="Times New Roman"/>
          <w:b/>
          <w:noProof/>
          <w:kern w:val="2"/>
          <w:sz w:val="22"/>
          <w:szCs w:val="22"/>
          <w:lang w:val="en-US" w:eastAsia="zh-CN"/>
        </w:rPr>
        <w:t>9</w:t>
      </w:r>
    </w:p>
    <w:p w:rsidR="006E0066" w:rsidRPr="00F53C10" w:rsidRDefault="006E0066" w:rsidP="006E0066">
      <w:pPr>
        <w:pBdr>
          <w:top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rsidR="006E0066" w:rsidRPr="00F53C10" w:rsidRDefault="006E0066" w:rsidP="006E0066">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Pr>
          <w:rFonts w:ascii="Times New Roman" w:eastAsia="宋体" w:hAnsi="Times New Roman"/>
          <w:b/>
          <w:kern w:val="2"/>
          <w:sz w:val="22"/>
          <w:szCs w:val="22"/>
          <w:lang w:val="en-US" w:eastAsia="zh-CN"/>
        </w:rPr>
        <w:t>Agenda Item:</w:t>
      </w:r>
      <w:r>
        <w:rPr>
          <w:rFonts w:ascii="Times New Roman" w:eastAsia="宋体" w:hAnsi="Times New Roman"/>
          <w:b/>
          <w:kern w:val="2"/>
          <w:sz w:val="22"/>
          <w:szCs w:val="22"/>
          <w:lang w:val="en-US" w:eastAsia="zh-CN"/>
        </w:rPr>
        <w:tab/>
      </w:r>
      <w:r w:rsidR="005C6411">
        <w:rPr>
          <w:rFonts w:ascii="Times New Roman" w:eastAsia="宋体" w:hAnsi="Times New Roman"/>
          <w:b/>
          <w:kern w:val="2"/>
          <w:sz w:val="22"/>
          <w:szCs w:val="22"/>
          <w:lang w:val="en-US" w:eastAsia="zh-CN"/>
        </w:rPr>
        <w:t>11.16</w:t>
      </w:r>
    </w:p>
    <w:p w:rsidR="006E0066" w:rsidRPr="00F53C10" w:rsidRDefault="006E0066" w:rsidP="006E0066">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F53C10">
        <w:rPr>
          <w:rFonts w:ascii="Times New Roman" w:eastAsia="宋体" w:hAnsi="Times New Roman"/>
          <w:b/>
          <w:kern w:val="2"/>
          <w:sz w:val="22"/>
          <w:szCs w:val="22"/>
          <w:lang w:val="en-US" w:eastAsia="zh-CN"/>
        </w:rPr>
        <w:t>Source:</w:t>
      </w:r>
      <w:r w:rsidRPr="00F53C10">
        <w:rPr>
          <w:rFonts w:ascii="Times New Roman" w:eastAsia="宋体" w:hAnsi="Times New Roman"/>
          <w:b/>
          <w:kern w:val="2"/>
          <w:sz w:val="22"/>
          <w:szCs w:val="22"/>
          <w:lang w:val="en-US" w:eastAsia="zh-CN"/>
        </w:rPr>
        <w:tab/>
        <w:t xml:space="preserve">Huawei, </w:t>
      </w:r>
      <w:proofErr w:type="spellStart"/>
      <w:r w:rsidRPr="00F53C10">
        <w:rPr>
          <w:rFonts w:ascii="Times New Roman" w:eastAsia="宋体" w:hAnsi="Times New Roman"/>
          <w:b/>
          <w:kern w:val="2"/>
          <w:sz w:val="22"/>
          <w:szCs w:val="22"/>
          <w:lang w:val="en-US" w:eastAsia="zh-CN"/>
        </w:rPr>
        <w:t>HiSilicon</w:t>
      </w:r>
      <w:proofErr w:type="spellEnd"/>
    </w:p>
    <w:p w:rsidR="006E0066" w:rsidRPr="00F53C10" w:rsidRDefault="006E0066" w:rsidP="006E0066">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F53C10">
        <w:rPr>
          <w:rFonts w:ascii="Times New Roman" w:eastAsia="宋体" w:hAnsi="Times New Roman"/>
          <w:b/>
          <w:kern w:val="2"/>
          <w:sz w:val="22"/>
          <w:szCs w:val="22"/>
          <w:lang w:val="en-US" w:eastAsia="zh-CN"/>
        </w:rPr>
        <w:t>Title:</w:t>
      </w:r>
      <w:r>
        <w:rPr>
          <w:rFonts w:ascii="Times New Roman" w:eastAsia="宋体" w:hAnsi="Times New Roman"/>
          <w:b/>
          <w:kern w:val="2"/>
          <w:sz w:val="22"/>
          <w:szCs w:val="22"/>
          <w:lang w:val="en-US" w:eastAsia="zh-CN"/>
        </w:rPr>
        <w:tab/>
      </w:r>
      <w:r w:rsidR="00A4173B" w:rsidRPr="00A4173B">
        <w:rPr>
          <w:rFonts w:ascii="Times New Roman" w:eastAsia="宋体" w:hAnsi="Times New Roman"/>
          <w:b/>
          <w:kern w:val="2"/>
          <w:sz w:val="22"/>
          <w:szCs w:val="22"/>
          <w:lang w:val="en-US" w:eastAsia="zh-CN"/>
        </w:rPr>
        <w:t>RAN2 spec</w:t>
      </w:r>
      <w:r w:rsidR="00800A08">
        <w:rPr>
          <w:rFonts w:ascii="Times New Roman" w:eastAsia="宋体" w:hAnsi="Times New Roman"/>
          <w:b/>
          <w:kern w:val="2"/>
          <w:sz w:val="22"/>
          <w:szCs w:val="22"/>
          <w:lang w:val="en-US" w:eastAsia="zh-CN"/>
        </w:rPr>
        <w:t>ification</w:t>
      </w:r>
      <w:r w:rsidR="00A4173B" w:rsidRPr="00A4173B">
        <w:rPr>
          <w:rFonts w:ascii="Times New Roman" w:eastAsia="宋体" w:hAnsi="Times New Roman"/>
          <w:b/>
          <w:kern w:val="2"/>
          <w:sz w:val="22"/>
          <w:szCs w:val="22"/>
          <w:lang w:val="en-US" w:eastAsia="zh-CN"/>
        </w:rPr>
        <w:t xml:space="preserve"> impact</w:t>
      </w:r>
      <w:r w:rsidR="00800A08">
        <w:rPr>
          <w:rFonts w:ascii="Times New Roman" w:eastAsia="宋体" w:hAnsi="Times New Roman"/>
          <w:b/>
          <w:kern w:val="2"/>
          <w:sz w:val="22"/>
          <w:szCs w:val="22"/>
          <w:lang w:val="en-US" w:eastAsia="zh-CN"/>
        </w:rPr>
        <w:t>s</w:t>
      </w:r>
      <w:r w:rsidR="00A4173B" w:rsidRPr="00A4173B">
        <w:rPr>
          <w:rFonts w:ascii="Times New Roman" w:eastAsia="宋体" w:hAnsi="Times New Roman"/>
          <w:b/>
          <w:kern w:val="2"/>
          <w:sz w:val="22"/>
          <w:szCs w:val="22"/>
          <w:lang w:val="en-US" w:eastAsia="zh-CN"/>
        </w:rPr>
        <w:t xml:space="preserve"> of multi-TRP transmission</w:t>
      </w:r>
    </w:p>
    <w:p w:rsidR="006E0066" w:rsidRPr="00F53C10" w:rsidRDefault="00163AC1" w:rsidP="006E0066">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Pr>
          <w:rFonts w:ascii="Times New Roman" w:eastAsia="宋体" w:hAnsi="Times New Roman"/>
          <w:b/>
          <w:kern w:val="2"/>
          <w:sz w:val="22"/>
          <w:szCs w:val="22"/>
          <w:lang w:val="en-US" w:eastAsia="zh-CN"/>
        </w:rPr>
        <w:t>Document for:</w:t>
      </w:r>
      <w:r>
        <w:rPr>
          <w:rFonts w:ascii="Times New Roman" w:eastAsia="宋体" w:hAnsi="Times New Roman"/>
          <w:b/>
          <w:kern w:val="2"/>
          <w:sz w:val="22"/>
          <w:szCs w:val="22"/>
          <w:lang w:val="en-US" w:eastAsia="zh-CN"/>
        </w:rPr>
        <w:tab/>
        <w:t>Discussion and D</w:t>
      </w:r>
      <w:r w:rsidR="006E0066" w:rsidRPr="00F53C10">
        <w:rPr>
          <w:rFonts w:ascii="Times New Roman" w:eastAsia="宋体" w:hAnsi="Times New Roman"/>
          <w:b/>
          <w:kern w:val="2"/>
          <w:sz w:val="22"/>
          <w:szCs w:val="22"/>
          <w:lang w:val="en-US" w:eastAsia="zh-CN"/>
        </w:rPr>
        <w:t xml:space="preserve">ecision </w:t>
      </w:r>
    </w:p>
    <w:p w:rsidR="006E0066" w:rsidRPr="00F53C10" w:rsidRDefault="006E0066" w:rsidP="006E0066">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rsidR="006E0066" w:rsidRPr="00E92748" w:rsidRDefault="006E0066" w:rsidP="006E0066">
      <w:pPr>
        <w:pStyle w:val="Heading1"/>
        <w:spacing w:after="120"/>
        <w:ind w:left="431" w:hanging="431"/>
        <w:rPr>
          <w:rFonts w:ascii="Times New Roman" w:hAnsi="Times New Roman"/>
          <w:sz w:val="28"/>
          <w:szCs w:val="28"/>
        </w:rPr>
      </w:pPr>
      <w:r w:rsidRPr="00E92748">
        <w:rPr>
          <w:rFonts w:ascii="Times New Roman" w:hAnsi="Times New Roman"/>
          <w:sz w:val="28"/>
          <w:szCs w:val="28"/>
        </w:rPr>
        <w:t>Introduction</w:t>
      </w:r>
    </w:p>
    <w:p w:rsidR="00796E01" w:rsidRDefault="00B95A6F" w:rsidP="00796E01">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sidRPr="00E92748">
        <w:rPr>
          <w:rFonts w:ascii="Times New Roman" w:hAnsi="Times New Roman"/>
          <w:sz w:val="22"/>
          <w:szCs w:val="22"/>
        </w:rPr>
        <w:t>In NR R1</w:t>
      </w:r>
      <w:r w:rsidR="0039025D">
        <w:rPr>
          <w:rFonts w:ascii="Times New Roman" w:hAnsi="Times New Roman"/>
          <w:sz w:val="22"/>
          <w:szCs w:val="22"/>
        </w:rPr>
        <w:t>6</w:t>
      </w:r>
      <w:r w:rsidRPr="00E92748">
        <w:rPr>
          <w:rFonts w:ascii="Times New Roman" w:hAnsi="Times New Roman"/>
          <w:sz w:val="22"/>
          <w:szCs w:val="22"/>
        </w:rPr>
        <w:t xml:space="preserve"> multi-TRP transmission has been discussed and in RAN1#95 meeting [1], </w:t>
      </w:r>
      <w:r w:rsidR="00796E01">
        <w:rPr>
          <w:rFonts w:ascii="Times New Roman" w:eastAsia="宋体" w:hAnsi="Times New Roman"/>
          <w:sz w:val="22"/>
          <w:szCs w:val="22"/>
          <w:lang w:eastAsia="zh-CN"/>
        </w:rPr>
        <w:t>the following is agreed</w:t>
      </w:r>
      <w:r w:rsidR="00DE7349">
        <w:rPr>
          <w:rFonts w:ascii="Times New Roman" w:eastAsia="宋体" w:hAnsi="Times New Roman"/>
          <w:sz w:val="22"/>
          <w:szCs w:val="22"/>
          <w:lang w:eastAsia="zh-CN"/>
        </w:rPr>
        <w:t>,</w:t>
      </w:r>
    </w:p>
    <w:p w:rsidR="00796E01" w:rsidRPr="00B560FC" w:rsidRDefault="00796E01" w:rsidP="00796E01">
      <w:pPr>
        <w:jc w:val="both"/>
        <w:rPr>
          <w:rFonts w:ascii="Times New Roman" w:hAnsi="Times New Roman"/>
          <w:highlight w:val="green"/>
        </w:rPr>
      </w:pPr>
      <w:r w:rsidRPr="00B560FC">
        <w:rPr>
          <w:rFonts w:ascii="Times New Roman" w:hAnsi="Times New Roman"/>
          <w:highlight w:val="green"/>
        </w:rPr>
        <w:t>Agreement</w:t>
      </w:r>
    </w:p>
    <w:p w:rsidR="00796E01" w:rsidRPr="00475447" w:rsidRDefault="00796E01" w:rsidP="00796E01">
      <w:pPr>
        <w:jc w:val="both"/>
        <w:rPr>
          <w:rFonts w:ascii="Times New Roman" w:hAnsi="Times New Roman"/>
        </w:rPr>
      </w:pPr>
      <w:r w:rsidRPr="00475447">
        <w:rPr>
          <w:rFonts w:ascii="Times New Roman" w:hAnsi="Times New Roman"/>
        </w:rPr>
        <w:t>For multi-TRP/panel transmission, both multiple PDCCH and single PDCCH designs are supported in Rel-16</w:t>
      </w:r>
    </w:p>
    <w:p w:rsidR="00796E01" w:rsidRPr="00B560FC" w:rsidRDefault="00796E01" w:rsidP="00796E01">
      <w:pPr>
        <w:pStyle w:val="ListParagraph"/>
        <w:numPr>
          <w:ilvl w:val="0"/>
          <w:numId w:val="20"/>
        </w:numPr>
        <w:overflowPunct w:val="0"/>
        <w:autoSpaceDE w:val="0"/>
        <w:autoSpaceDN w:val="0"/>
        <w:adjustRightInd w:val="0"/>
        <w:spacing w:after="180"/>
        <w:ind w:leftChars="0"/>
        <w:contextualSpacing/>
        <w:textAlignment w:val="baseline"/>
      </w:pPr>
      <w:r w:rsidRPr="00B560FC">
        <w:t xml:space="preserve">Applies for </w:t>
      </w:r>
      <w:proofErr w:type="spellStart"/>
      <w:r w:rsidRPr="00B560FC">
        <w:t>eMBB</w:t>
      </w:r>
      <w:proofErr w:type="spellEnd"/>
    </w:p>
    <w:p w:rsidR="00B95A6F" w:rsidRPr="00E92748" w:rsidRDefault="00B95A6F" w:rsidP="00C95786">
      <w:pPr>
        <w:ind w:left="0" w:firstLine="0"/>
        <w:rPr>
          <w:rFonts w:ascii="Times New Roman" w:hAnsi="Times New Roman"/>
          <w:sz w:val="22"/>
          <w:szCs w:val="22"/>
        </w:rPr>
      </w:pPr>
      <w:r w:rsidRPr="00E92748">
        <w:rPr>
          <w:rFonts w:ascii="Times New Roman" w:hAnsi="Times New Roman"/>
          <w:sz w:val="22"/>
          <w:szCs w:val="22"/>
        </w:rPr>
        <w:t>There are some candidate architectures on</w:t>
      </w:r>
      <w:r w:rsidR="00241A85">
        <w:rPr>
          <w:rFonts w:ascii="Times New Roman" w:hAnsi="Times New Roman"/>
          <w:sz w:val="22"/>
          <w:szCs w:val="22"/>
        </w:rPr>
        <w:t xml:space="preserve"> the</w:t>
      </w:r>
      <w:r w:rsidRPr="00E92748">
        <w:rPr>
          <w:rFonts w:ascii="Times New Roman" w:hAnsi="Times New Roman"/>
          <w:sz w:val="22"/>
          <w:szCs w:val="22"/>
        </w:rPr>
        <w:t xml:space="preserve"> table for multi-TRP transmission. In this paper, we would analyse these solutions and bring them into comparison.</w:t>
      </w:r>
    </w:p>
    <w:p w:rsidR="0063334D" w:rsidRPr="00E92748" w:rsidRDefault="0063334D" w:rsidP="00C95786">
      <w:pPr>
        <w:ind w:left="0" w:firstLine="0"/>
        <w:rPr>
          <w:rFonts w:ascii="Times New Roman" w:hAnsi="Times New Roman"/>
          <w:sz w:val="22"/>
          <w:szCs w:val="22"/>
        </w:rPr>
      </w:pPr>
    </w:p>
    <w:p w:rsidR="00B95A6F" w:rsidRPr="00C95786" w:rsidRDefault="003951BE" w:rsidP="00C95786">
      <w:pPr>
        <w:pStyle w:val="Heading1"/>
        <w:spacing w:after="120"/>
        <w:ind w:left="431" w:hanging="431"/>
        <w:rPr>
          <w:rFonts w:ascii="Times New Roman" w:hAnsi="Times New Roman"/>
          <w:sz w:val="28"/>
          <w:szCs w:val="28"/>
        </w:rPr>
      </w:pPr>
      <w:r>
        <w:rPr>
          <w:rFonts w:ascii="Times New Roman" w:hAnsi="Times New Roman"/>
          <w:sz w:val="28"/>
          <w:szCs w:val="28"/>
        </w:rPr>
        <w:t>User plane architecture</w:t>
      </w:r>
    </w:p>
    <w:p w:rsidR="00B95A6F" w:rsidRPr="00E92748" w:rsidRDefault="00B95A6F" w:rsidP="00AE6269">
      <w:pPr>
        <w:ind w:left="0" w:firstLine="0"/>
        <w:rPr>
          <w:rFonts w:ascii="Times New Roman" w:eastAsia="宋体" w:hAnsi="Times New Roman"/>
          <w:sz w:val="22"/>
          <w:szCs w:val="22"/>
          <w:lang w:eastAsia="zh-CN"/>
        </w:rPr>
      </w:pPr>
      <w:r w:rsidRPr="00E92748">
        <w:rPr>
          <w:rFonts w:ascii="Times New Roman" w:eastAsia="宋体" w:hAnsi="Times New Roman"/>
          <w:sz w:val="22"/>
          <w:szCs w:val="22"/>
          <w:lang w:eastAsia="zh-CN"/>
        </w:rPr>
        <w:t xml:space="preserve">In order to analyse RAN2 impact, the potential </w:t>
      </w:r>
      <w:r w:rsidR="003951BE">
        <w:rPr>
          <w:rFonts w:ascii="Times New Roman" w:eastAsia="宋体" w:hAnsi="Times New Roman"/>
          <w:sz w:val="22"/>
          <w:szCs w:val="22"/>
          <w:lang w:eastAsia="zh-CN"/>
        </w:rPr>
        <w:t xml:space="preserve">user plane </w:t>
      </w:r>
      <w:r w:rsidRPr="00E92748">
        <w:rPr>
          <w:rFonts w:ascii="Times New Roman" w:eastAsia="宋体" w:hAnsi="Times New Roman"/>
          <w:sz w:val="22"/>
          <w:szCs w:val="22"/>
          <w:lang w:eastAsia="zh-CN"/>
        </w:rPr>
        <w:t>architectures for multi-TRP transmission are provided</w:t>
      </w:r>
      <w:r w:rsidR="00E35F2F">
        <w:rPr>
          <w:rFonts w:ascii="Times New Roman" w:eastAsia="宋体" w:hAnsi="Times New Roman"/>
          <w:sz w:val="22"/>
          <w:szCs w:val="22"/>
          <w:lang w:eastAsia="zh-CN"/>
        </w:rPr>
        <w:t>.</w:t>
      </w:r>
      <w:r w:rsidRPr="00E92748">
        <w:rPr>
          <w:rFonts w:ascii="Times New Roman" w:eastAsia="宋体" w:hAnsi="Times New Roman"/>
          <w:sz w:val="22"/>
          <w:szCs w:val="22"/>
          <w:lang w:eastAsia="zh-CN"/>
        </w:rPr>
        <w:t xml:space="preserve"> </w:t>
      </w:r>
      <w:r w:rsidR="00E35F2F">
        <w:rPr>
          <w:rFonts w:ascii="Times New Roman" w:eastAsia="宋体" w:hAnsi="Times New Roman"/>
          <w:sz w:val="22"/>
          <w:szCs w:val="22"/>
          <w:lang w:eastAsia="zh-CN"/>
        </w:rPr>
        <w:t>I</w:t>
      </w:r>
      <w:r w:rsidRPr="00E92748">
        <w:rPr>
          <w:rFonts w:ascii="Times New Roman" w:eastAsia="宋体" w:hAnsi="Times New Roman"/>
          <w:sz w:val="22"/>
          <w:szCs w:val="22"/>
          <w:lang w:eastAsia="zh-CN"/>
        </w:rPr>
        <w:t xml:space="preserve">n general there are four main options. We would analyse and compare them from advantage and disadvantage </w:t>
      </w:r>
      <w:r w:rsidR="0083543F">
        <w:rPr>
          <w:rFonts w:ascii="Times New Roman" w:eastAsia="宋体" w:hAnsi="Times New Roman"/>
          <w:sz w:val="22"/>
          <w:szCs w:val="22"/>
          <w:lang w:eastAsia="zh-CN"/>
        </w:rPr>
        <w:t>perspective</w:t>
      </w:r>
      <w:r w:rsidRPr="00E92748">
        <w:rPr>
          <w:rFonts w:ascii="Times New Roman" w:eastAsia="宋体" w:hAnsi="Times New Roman"/>
          <w:sz w:val="22"/>
          <w:szCs w:val="22"/>
          <w:lang w:eastAsia="zh-CN"/>
        </w:rPr>
        <w:t xml:space="preserve">. </w:t>
      </w:r>
    </w:p>
    <w:p w:rsidR="00B95A6F" w:rsidRPr="00C95786" w:rsidRDefault="00B95A6F" w:rsidP="00C95786">
      <w:pPr>
        <w:pStyle w:val="Heading2"/>
        <w:rPr>
          <w:rFonts w:ascii="Times New Roman" w:hAnsi="Times New Roman"/>
          <w:i w:val="0"/>
        </w:rPr>
      </w:pPr>
      <w:r w:rsidRPr="00C95786">
        <w:rPr>
          <w:rFonts w:ascii="Times New Roman" w:hAnsi="Times New Roman"/>
          <w:i w:val="0"/>
        </w:rPr>
        <w:t xml:space="preserve">Option 1: DC like architecture </w:t>
      </w:r>
    </w:p>
    <w:p w:rsidR="00B95A6F" w:rsidRPr="00E92748" w:rsidRDefault="00B95A6F" w:rsidP="00AE6269">
      <w:pPr>
        <w:ind w:left="0" w:firstLine="0"/>
        <w:rPr>
          <w:rFonts w:ascii="Times New Roman" w:hAnsi="Times New Roman"/>
          <w:sz w:val="22"/>
          <w:szCs w:val="22"/>
        </w:rPr>
      </w:pPr>
      <w:bookmarkStart w:id="1" w:name="_Hlk525119309"/>
      <w:r w:rsidRPr="00E92748">
        <w:rPr>
          <w:rFonts w:ascii="Times New Roman" w:hAnsi="Times New Roman"/>
          <w:sz w:val="22"/>
          <w:szCs w:val="22"/>
        </w:rPr>
        <w:t xml:space="preserve">In this option, the protocol stack at UE side is similar </w:t>
      </w:r>
      <w:r w:rsidR="007F60EB">
        <w:rPr>
          <w:rFonts w:ascii="Times New Roman" w:hAnsi="Times New Roman"/>
          <w:sz w:val="22"/>
          <w:szCs w:val="22"/>
        </w:rPr>
        <w:t>to</w:t>
      </w:r>
      <w:r w:rsidR="007F60EB" w:rsidRPr="00E92748">
        <w:rPr>
          <w:rFonts w:ascii="Times New Roman" w:hAnsi="Times New Roman"/>
          <w:sz w:val="22"/>
          <w:szCs w:val="22"/>
        </w:rPr>
        <w:t xml:space="preserve"> </w:t>
      </w:r>
      <w:r w:rsidR="0078181D">
        <w:rPr>
          <w:rFonts w:ascii="Times New Roman" w:hAnsi="Times New Roman"/>
          <w:sz w:val="22"/>
          <w:szCs w:val="22"/>
        </w:rPr>
        <w:t>what it is for NR-</w:t>
      </w:r>
      <w:r w:rsidRPr="00E92748">
        <w:rPr>
          <w:rFonts w:ascii="Times New Roman" w:hAnsi="Times New Roman"/>
          <w:sz w:val="22"/>
          <w:szCs w:val="22"/>
        </w:rPr>
        <w:t xml:space="preserve">DC, i.e. </w:t>
      </w:r>
      <w:r w:rsidR="00E163F6">
        <w:rPr>
          <w:rFonts w:ascii="Times New Roman" w:hAnsi="Times New Roman"/>
          <w:sz w:val="22"/>
          <w:szCs w:val="22"/>
        </w:rPr>
        <w:t xml:space="preserve">the UE has two MAC entities, one associated with each TRP, and </w:t>
      </w:r>
      <w:r w:rsidRPr="00E92748">
        <w:rPr>
          <w:rFonts w:ascii="Times New Roman" w:hAnsi="Times New Roman"/>
          <w:sz w:val="22"/>
          <w:szCs w:val="22"/>
        </w:rPr>
        <w:t xml:space="preserve">for one RB, there is only one PDCP entity, but </w:t>
      </w:r>
      <w:r w:rsidR="0078181D">
        <w:rPr>
          <w:rFonts w:ascii="Times New Roman" w:hAnsi="Times New Roman"/>
          <w:sz w:val="22"/>
          <w:szCs w:val="22"/>
        </w:rPr>
        <w:t xml:space="preserve">there can be </w:t>
      </w:r>
      <w:r w:rsidRPr="00E92748">
        <w:rPr>
          <w:rFonts w:ascii="Times New Roman" w:hAnsi="Times New Roman"/>
          <w:sz w:val="22"/>
          <w:szCs w:val="22"/>
        </w:rPr>
        <w:t xml:space="preserve">two RLC entities, </w:t>
      </w:r>
      <w:r w:rsidR="0078181D">
        <w:rPr>
          <w:rFonts w:ascii="Times New Roman" w:hAnsi="Times New Roman"/>
          <w:sz w:val="22"/>
          <w:szCs w:val="22"/>
        </w:rPr>
        <w:t xml:space="preserve">with an RLC entity mapped to each of the </w:t>
      </w:r>
      <w:r w:rsidRPr="00E92748">
        <w:rPr>
          <w:rFonts w:ascii="Times New Roman" w:hAnsi="Times New Roman"/>
          <w:sz w:val="22"/>
          <w:szCs w:val="22"/>
        </w:rPr>
        <w:t xml:space="preserve">two MAC entities. Each of these two </w:t>
      </w:r>
      <w:r w:rsidR="00E163F6">
        <w:rPr>
          <w:rFonts w:ascii="Times New Roman" w:hAnsi="Times New Roman"/>
          <w:sz w:val="22"/>
          <w:szCs w:val="22"/>
        </w:rPr>
        <w:t>MAC entities/</w:t>
      </w:r>
      <w:r w:rsidRPr="00E92748">
        <w:rPr>
          <w:rFonts w:ascii="Times New Roman" w:hAnsi="Times New Roman"/>
          <w:sz w:val="22"/>
          <w:szCs w:val="22"/>
        </w:rPr>
        <w:t xml:space="preserve">TRPs has its own </w:t>
      </w:r>
      <w:r w:rsidR="00B93AA2">
        <w:rPr>
          <w:rFonts w:ascii="Times New Roman" w:hAnsi="Times New Roman"/>
          <w:sz w:val="22"/>
          <w:szCs w:val="22"/>
        </w:rPr>
        <w:t xml:space="preserve">independent </w:t>
      </w:r>
      <w:r w:rsidRPr="00E92748">
        <w:rPr>
          <w:rFonts w:ascii="Times New Roman" w:hAnsi="Times New Roman"/>
          <w:sz w:val="22"/>
          <w:szCs w:val="22"/>
        </w:rPr>
        <w:t>HARQ entity</w:t>
      </w:r>
      <w:r w:rsidR="00694D50">
        <w:rPr>
          <w:rFonts w:ascii="Times New Roman" w:hAnsi="Times New Roman"/>
          <w:sz w:val="22"/>
          <w:szCs w:val="22"/>
        </w:rPr>
        <w:t xml:space="preserve"> and </w:t>
      </w:r>
      <w:r w:rsidR="00B93AA2">
        <w:rPr>
          <w:rFonts w:ascii="Times New Roman" w:hAnsi="Times New Roman"/>
          <w:sz w:val="22"/>
          <w:szCs w:val="22"/>
        </w:rPr>
        <w:t>active time (DRX)</w:t>
      </w:r>
      <w:r w:rsidRPr="00E92748">
        <w:rPr>
          <w:rFonts w:ascii="Times New Roman" w:hAnsi="Times New Roman"/>
          <w:sz w:val="22"/>
          <w:szCs w:val="22"/>
        </w:rPr>
        <w:t xml:space="preserve">. For this architecture, </w:t>
      </w:r>
      <w:r w:rsidR="00694D50">
        <w:rPr>
          <w:rFonts w:ascii="Times New Roman" w:hAnsi="Times New Roman"/>
          <w:sz w:val="22"/>
          <w:szCs w:val="22"/>
        </w:rPr>
        <w:t xml:space="preserve">on </w:t>
      </w:r>
      <w:r w:rsidRPr="00E92748">
        <w:rPr>
          <w:rFonts w:ascii="Times New Roman" w:hAnsi="Times New Roman"/>
          <w:sz w:val="22"/>
          <w:szCs w:val="22"/>
        </w:rPr>
        <w:t xml:space="preserve">each of the two TRPs </w:t>
      </w:r>
      <w:r w:rsidR="00694D50">
        <w:rPr>
          <w:rFonts w:ascii="Times New Roman" w:hAnsi="Times New Roman"/>
          <w:sz w:val="22"/>
          <w:szCs w:val="22"/>
        </w:rPr>
        <w:t>the UE receives</w:t>
      </w:r>
      <w:r w:rsidRPr="00E92748">
        <w:rPr>
          <w:rFonts w:ascii="Times New Roman" w:hAnsi="Times New Roman"/>
          <w:sz w:val="22"/>
          <w:szCs w:val="22"/>
        </w:rPr>
        <w:t xml:space="preserve"> DCI and PDCCH/PDSCH separately </w:t>
      </w:r>
      <w:r w:rsidR="00694D50">
        <w:rPr>
          <w:rFonts w:ascii="Times New Roman" w:hAnsi="Times New Roman"/>
          <w:sz w:val="22"/>
          <w:szCs w:val="22"/>
        </w:rPr>
        <w:t>a</w:t>
      </w:r>
      <w:r w:rsidR="00694D50" w:rsidRPr="00E92748">
        <w:rPr>
          <w:rFonts w:ascii="Times New Roman" w:hAnsi="Times New Roman"/>
          <w:sz w:val="22"/>
          <w:szCs w:val="22"/>
        </w:rPr>
        <w:t xml:space="preserve">nd </w:t>
      </w:r>
      <w:r w:rsidRPr="00E92748">
        <w:rPr>
          <w:rFonts w:ascii="Times New Roman" w:hAnsi="Times New Roman"/>
          <w:sz w:val="22"/>
          <w:szCs w:val="22"/>
        </w:rPr>
        <w:t>transmit</w:t>
      </w:r>
      <w:r w:rsidR="00694D50">
        <w:rPr>
          <w:rFonts w:ascii="Times New Roman" w:hAnsi="Times New Roman"/>
          <w:sz w:val="22"/>
          <w:szCs w:val="22"/>
        </w:rPr>
        <w:t>s</w:t>
      </w:r>
      <w:r w:rsidRPr="00E92748">
        <w:rPr>
          <w:rFonts w:ascii="Times New Roman" w:hAnsi="Times New Roman"/>
          <w:sz w:val="22"/>
          <w:szCs w:val="22"/>
        </w:rPr>
        <w:t xml:space="preserve"> UCI </w:t>
      </w:r>
      <w:r w:rsidR="007E41D6">
        <w:rPr>
          <w:rFonts w:ascii="Times New Roman" w:hAnsi="Times New Roman"/>
          <w:sz w:val="22"/>
          <w:szCs w:val="22"/>
        </w:rPr>
        <w:t xml:space="preserve">(including </w:t>
      </w:r>
      <w:r w:rsidR="00C50A89">
        <w:rPr>
          <w:rFonts w:ascii="Times New Roman" w:hAnsi="Times New Roman"/>
          <w:sz w:val="22"/>
          <w:szCs w:val="22"/>
        </w:rPr>
        <w:t xml:space="preserve">HARQ feedback </w:t>
      </w:r>
      <w:r w:rsidR="007A64CA">
        <w:rPr>
          <w:rFonts w:ascii="Times New Roman" w:hAnsi="Times New Roman"/>
          <w:sz w:val="22"/>
          <w:szCs w:val="22"/>
        </w:rPr>
        <w:t xml:space="preserve">and </w:t>
      </w:r>
      <w:r w:rsidR="007E41D6">
        <w:rPr>
          <w:rFonts w:ascii="Times New Roman" w:hAnsi="Times New Roman"/>
          <w:sz w:val="22"/>
          <w:szCs w:val="22"/>
        </w:rPr>
        <w:t>CSI</w:t>
      </w:r>
      <w:r w:rsidR="007A64CA">
        <w:rPr>
          <w:rFonts w:ascii="Times New Roman" w:hAnsi="Times New Roman"/>
          <w:sz w:val="22"/>
          <w:szCs w:val="22"/>
        </w:rPr>
        <w:t xml:space="preserve"> to allow link adaptation</w:t>
      </w:r>
      <w:r w:rsidR="007E41D6">
        <w:rPr>
          <w:rFonts w:ascii="Times New Roman" w:hAnsi="Times New Roman"/>
          <w:sz w:val="22"/>
          <w:szCs w:val="22"/>
        </w:rPr>
        <w:t xml:space="preserve">) </w:t>
      </w:r>
      <w:r w:rsidRPr="00E92748">
        <w:rPr>
          <w:rFonts w:ascii="Times New Roman" w:hAnsi="Times New Roman"/>
          <w:sz w:val="22"/>
          <w:szCs w:val="22"/>
        </w:rPr>
        <w:t xml:space="preserve">separately. </w:t>
      </w:r>
      <w:r w:rsidR="007D5342">
        <w:rPr>
          <w:rFonts w:ascii="Times New Roman" w:hAnsi="Times New Roman"/>
          <w:sz w:val="22"/>
          <w:szCs w:val="22"/>
        </w:rPr>
        <w:t xml:space="preserve">The UE distinguishes the TRPs by the different CORESET index as provided in the UE configuration. </w:t>
      </w:r>
      <w:r w:rsidR="003F0F7A">
        <w:rPr>
          <w:rFonts w:ascii="Times New Roman" w:hAnsi="Times New Roman"/>
          <w:sz w:val="22"/>
          <w:szCs w:val="22"/>
        </w:rPr>
        <w:t xml:space="preserve">In </w:t>
      </w:r>
      <w:r w:rsidR="00C50A89">
        <w:rPr>
          <w:rFonts w:ascii="Times New Roman" w:hAnsi="Times New Roman"/>
          <w:sz w:val="22"/>
          <w:szCs w:val="22"/>
        </w:rPr>
        <w:t xml:space="preserve">this </w:t>
      </w:r>
      <w:r w:rsidR="003F0F7A">
        <w:rPr>
          <w:rFonts w:ascii="Times New Roman" w:hAnsi="Times New Roman"/>
          <w:sz w:val="22"/>
          <w:szCs w:val="22"/>
        </w:rPr>
        <w:t>option,</w:t>
      </w:r>
      <w:r w:rsidR="003F0F7A" w:rsidRPr="003F0F7A">
        <w:t xml:space="preserve"> </w:t>
      </w:r>
      <w:r w:rsidR="003F0F7A" w:rsidRPr="003F0F7A">
        <w:rPr>
          <w:rFonts w:ascii="Times New Roman" w:hAnsi="Times New Roman"/>
          <w:sz w:val="22"/>
          <w:szCs w:val="22"/>
        </w:rPr>
        <w:t xml:space="preserve">the network </w:t>
      </w:r>
      <w:r w:rsidR="001158BE" w:rsidRPr="003F0F7A">
        <w:rPr>
          <w:rFonts w:ascii="Times New Roman" w:hAnsi="Times New Roman"/>
          <w:sz w:val="22"/>
          <w:szCs w:val="22"/>
        </w:rPr>
        <w:t>c</w:t>
      </w:r>
      <w:r w:rsidR="001158BE">
        <w:rPr>
          <w:rFonts w:ascii="Times New Roman" w:hAnsi="Times New Roman"/>
          <w:sz w:val="22"/>
          <w:szCs w:val="22"/>
        </w:rPr>
        <w:t>ould</w:t>
      </w:r>
      <w:r w:rsidR="001158BE" w:rsidRPr="003F0F7A">
        <w:rPr>
          <w:rFonts w:ascii="Times New Roman" w:hAnsi="Times New Roman"/>
          <w:sz w:val="22"/>
          <w:szCs w:val="22"/>
        </w:rPr>
        <w:t xml:space="preserve"> </w:t>
      </w:r>
      <w:r w:rsidR="001158BE">
        <w:rPr>
          <w:rFonts w:ascii="Times New Roman" w:hAnsi="Times New Roman"/>
          <w:sz w:val="22"/>
          <w:szCs w:val="22"/>
        </w:rPr>
        <w:t xml:space="preserve">schedule different RBs to different TRPs, or </w:t>
      </w:r>
      <w:r w:rsidR="003F0F7A" w:rsidRPr="003F0F7A">
        <w:rPr>
          <w:rFonts w:ascii="Times New Roman" w:hAnsi="Times New Roman"/>
          <w:sz w:val="22"/>
          <w:szCs w:val="22"/>
        </w:rPr>
        <w:t xml:space="preserve">dynamically decide which link for transmission </w:t>
      </w:r>
      <w:r w:rsidR="001158BE">
        <w:rPr>
          <w:rFonts w:ascii="Times New Roman" w:hAnsi="Times New Roman"/>
          <w:sz w:val="22"/>
          <w:szCs w:val="22"/>
        </w:rPr>
        <w:t xml:space="preserve">of data from any RB </w:t>
      </w:r>
      <w:r w:rsidR="003F0F7A" w:rsidRPr="003F0F7A">
        <w:rPr>
          <w:rFonts w:ascii="Times New Roman" w:hAnsi="Times New Roman"/>
          <w:sz w:val="22"/>
          <w:szCs w:val="22"/>
        </w:rPr>
        <w:t>b</w:t>
      </w:r>
      <w:r w:rsidR="003F0F7A">
        <w:rPr>
          <w:rFonts w:ascii="Times New Roman" w:hAnsi="Times New Roman"/>
          <w:sz w:val="22"/>
          <w:szCs w:val="22"/>
        </w:rPr>
        <w:t>ased on CSI reports,</w:t>
      </w:r>
      <w:r w:rsidR="00C40DEB">
        <w:rPr>
          <w:rFonts w:ascii="Times New Roman" w:hAnsi="Times New Roman"/>
          <w:sz w:val="22"/>
          <w:szCs w:val="22"/>
        </w:rPr>
        <w:t xml:space="preserve"> </w:t>
      </w:r>
      <w:r w:rsidR="001158BE">
        <w:rPr>
          <w:rFonts w:ascii="Times New Roman" w:hAnsi="Times New Roman"/>
          <w:sz w:val="22"/>
          <w:szCs w:val="22"/>
        </w:rPr>
        <w:t>or</w:t>
      </w:r>
      <w:r w:rsidR="00C50A89">
        <w:rPr>
          <w:rFonts w:ascii="Times New Roman" w:hAnsi="Times New Roman"/>
          <w:sz w:val="22"/>
          <w:szCs w:val="22"/>
        </w:rPr>
        <w:t xml:space="preserve"> also </w:t>
      </w:r>
      <w:r w:rsidR="00523DB2">
        <w:rPr>
          <w:rFonts w:ascii="Times New Roman" w:hAnsi="Times New Roman"/>
          <w:sz w:val="22"/>
          <w:szCs w:val="22"/>
        </w:rPr>
        <w:t>duplicat</w:t>
      </w:r>
      <w:r w:rsidR="00C50A89">
        <w:rPr>
          <w:rFonts w:ascii="Times New Roman" w:hAnsi="Times New Roman"/>
          <w:sz w:val="22"/>
          <w:szCs w:val="22"/>
        </w:rPr>
        <w:t>e packets to improve robustness</w:t>
      </w:r>
      <w:r w:rsidR="00D44698">
        <w:rPr>
          <w:rFonts w:ascii="Times New Roman" w:hAnsi="Times New Roman"/>
          <w:sz w:val="22"/>
          <w:szCs w:val="22"/>
        </w:rPr>
        <w:t xml:space="preserve">. </w:t>
      </w:r>
      <w:r w:rsidR="007A64CA">
        <w:rPr>
          <w:rFonts w:ascii="Times New Roman" w:hAnsi="Times New Roman"/>
          <w:sz w:val="22"/>
          <w:szCs w:val="22"/>
        </w:rPr>
        <w:t xml:space="preserve">Such detailed network behaviour does not need to be specified. </w:t>
      </w:r>
      <w:r w:rsidR="00C40DEB">
        <w:rPr>
          <w:rFonts w:ascii="Times New Roman" w:hAnsi="Times New Roman"/>
          <w:sz w:val="22"/>
          <w:szCs w:val="22"/>
        </w:rPr>
        <w:t>T</w:t>
      </w:r>
      <w:r w:rsidRPr="00E92748">
        <w:rPr>
          <w:rFonts w:ascii="Times New Roman" w:hAnsi="Times New Roman"/>
          <w:sz w:val="22"/>
          <w:szCs w:val="22"/>
        </w:rPr>
        <w:t xml:space="preserve">he UE needs to </w:t>
      </w:r>
      <w:r w:rsidR="00C40DEB">
        <w:rPr>
          <w:rFonts w:ascii="Times New Roman" w:hAnsi="Times New Roman"/>
          <w:sz w:val="22"/>
          <w:szCs w:val="22"/>
        </w:rPr>
        <w:t>maintain</w:t>
      </w:r>
      <w:r w:rsidR="00C40DEB" w:rsidRPr="00E92748">
        <w:rPr>
          <w:rFonts w:ascii="Times New Roman" w:hAnsi="Times New Roman"/>
          <w:sz w:val="22"/>
          <w:szCs w:val="22"/>
        </w:rPr>
        <w:t xml:space="preserve"> </w:t>
      </w:r>
      <w:r w:rsidRPr="00E92748">
        <w:rPr>
          <w:rFonts w:ascii="Times New Roman" w:hAnsi="Times New Roman"/>
          <w:sz w:val="22"/>
          <w:szCs w:val="22"/>
        </w:rPr>
        <w:t>two MAC</w:t>
      </w:r>
      <w:r w:rsidR="00CB415A">
        <w:rPr>
          <w:rFonts w:ascii="Times New Roman" w:hAnsi="Times New Roman"/>
          <w:sz w:val="22"/>
          <w:szCs w:val="22"/>
        </w:rPr>
        <w:t xml:space="preserve"> (and </w:t>
      </w:r>
      <w:r w:rsidRPr="00E92748">
        <w:rPr>
          <w:rFonts w:ascii="Times New Roman" w:hAnsi="Times New Roman"/>
          <w:sz w:val="22"/>
          <w:szCs w:val="22"/>
        </w:rPr>
        <w:t>HARQ</w:t>
      </w:r>
      <w:r w:rsidR="00CB415A">
        <w:rPr>
          <w:rFonts w:ascii="Times New Roman" w:hAnsi="Times New Roman"/>
          <w:sz w:val="22"/>
          <w:szCs w:val="22"/>
        </w:rPr>
        <w:t>)</w:t>
      </w:r>
      <w:r w:rsidRPr="00E92748">
        <w:rPr>
          <w:rFonts w:ascii="Times New Roman" w:hAnsi="Times New Roman"/>
          <w:sz w:val="22"/>
          <w:szCs w:val="22"/>
        </w:rPr>
        <w:t xml:space="preserve"> entities which </w:t>
      </w:r>
      <w:r w:rsidR="000140A3">
        <w:rPr>
          <w:rFonts w:ascii="Times New Roman" w:hAnsi="Times New Roman"/>
          <w:sz w:val="22"/>
          <w:szCs w:val="22"/>
        </w:rPr>
        <w:t>co</w:t>
      </w:r>
      <w:r w:rsidR="00473708">
        <w:rPr>
          <w:rFonts w:ascii="Times New Roman" w:hAnsi="Times New Roman"/>
          <w:sz w:val="22"/>
          <w:szCs w:val="22"/>
        </w:rPr>
        <w:t>n</w:t>
      </w:r>
      <w:r w:rsidR="000140A3">
        <w:rPr>
          <w:rFonts w:ascii="Times New Roman" w:hAnsi="Times New Roman"/>
          <w:sz w:val="22"/>
          <w:szCs w:val="22"/>
        </w:rPr>
        <w:t>sume</w:t>
      </w:r>
      <w:r w:rsidR="00C40DEB">
        <w:rPr>
          <w:rFonts w:ascii="Times New Roman" w:hAnsi="Times New Roman"/>
          <w:sz w:val="22"/>
          <w:szCs w:val="22"/>
        </w:rPr>
        <w:t>s</w:t>
      </w:r>
      <w:r w:rsidRPr="00E92748">
        <w:rPr>
          <w:rFonts w:ascii="Times New Roman" w:hAnsi="Times New Roman"/>
          <w:sz w:val="22"/>
          <w:szCs w:val="22"/>
        </w:rPr>
        <w:t xml:space="preserve"> </w:t>
      </w:r>
      <w:r w:rsidR="00C40DEB">
        <w:rPr>
          <w:rFonts w:ascii="Times New Roman" w:hAnsi="Times New Roman"/>
          <w:sz w:val="22"/>
          <w:szCs w:val="22"/>
        </w:rPr>
        <w:t xml:space="preserve">some </w:t>
      </w:r>
      <w:r w:rsidRPr="00E92748">
        <w:rPr>
          <w:rFonts w:ascii="Times New Roman" w:hAnsi="Times New Roman"/>
          <w:sz w:val="22"/>
          <w:szCs w:val="22"/>
        </w:rPr>
        <w:t xml:space="preserve">memory and </w:t>
      </w:r>
      <w:r w:rsidR="00C40DEB">
        <w:rPr>
          <w:rFonts w:ascii="Times New Roman" w:hAnsi="Times New Roman"/>
          <w:sz w:val="22"/>
          <w:szCs w:val="22"/>
        </w:rPr>
        <w:t>processing</w:t>
      </w:r>
      <w:r w:rsidR="00C40DEB" w:rsidRPr="00E92748">
        <w:rPr>
          <w:rFonts w:ascii="Times New Roman" w:hAnsi="Times New Roman"/>
          <w:sz w:val="22"/>
          <w:szCs w:val="22"/>
        </w:rPr>
        <w:t xml:space="preserve"> </w:t>
      </w:r>
      <w:r w:rsidRPr="00E92748">
        <w:rPr>
          <w:rFonts w:ascii="Times New Roman" w:hAnsi="Times New Roman"/>
          <w:sz w:val="22"/>
          <w:szCs w:val="22"/>
        </w:rPr>
        <w:t>resources</w:t>
      </w:r>
      <w:r w:rsidR="00C50A89">
        <w:rPr>
          <w:rFonts w:ascii="Times New Roman" w:hAnsi="Times New Roman"/>
          <w:sz w:val="22"/>
          <w:szCs w:val="22"/>
        </w:rPr>
        <w:t xml:space="preserve"> and can only be </w:t>
      </w:r>
      <w:r w:rsidR="00C40DEB">
        <w:rPr>
          <w:rFonts w:ascii="Times New Roman" w:hAnsi="Times New Roman"/>
          <w:sz w:val="22"/>
          <w:szCs w:val="22"/>
        </w:rPr>
        <w:t xml:space="preserve">fully </w:t>
      </w:r>
      <w:r w:rsidR="00C50A89">
        <w:rPr>
          <w:rFonts w:ascii="Times New Roman" w:hAnsi="Times New Roman"/>
          <w:sz w:val="22"/>
          <w:szCs w:val="22"/>
        </w:rPr>
        <w:t>in DRX when both MAC entities are in DRX</w:t>
      </w:r>
      <w:r w:rsidRPr="00E92748">
        <w:rPr>
          <w:rFonts w:ascii="Times New Roman" w:hAnsi="Times New Roman"/>
          <w:sz w:val="22"/>
          <w:szCs w:val="22"/>
        </w:rPr>
        <w:t>.</w:t>
      </w:r>
    </w:p>
    <w:p w:rsidR="002656F9" w:rsidRDefault="00B95A6F" w:rsidP="00AE6269">
      <w:pPr>
        <w:ind w:left="0" w:firstLine="0"/>
        <w:rPr>
          <w:rFonts w:ascii="Times New Roman" w:hAnsi="Times New Roman"/>
          <w:sz w:val="22"/>
          <w:szCs w:val="22"/>
        </w:rPr>
      </w:pPr>
      <w:r w:rsidRPr="00E92748">
        <w:rPr>
          <w:rFonts w:ascii="Times New Roman" w:hAnsi="Times New Roman"/>
          <w:sz w:val="22"/>
          <w:szCs w:val="22"/>
        </w:rPr>
        <w:t xml:space="preserve">In NR, MR-DC </w:t>
      </w:r>
      <w:r w:rsidR="005414A8">
        <w:rPr>
          <w:rFonts w:ascii="Times New Roman" w:hAnsi="Times New Roman"/>
          <w:sz w:val="22"/>
          <w:szCs w:val="22"/>
        </w:rPr>
        <w:t>is</w:t>
      </w:r>
      <w:r w:rsidRPr="00E92748">
        <w:rPr>
          <w:rFonts w:ascii="Times New Roman" w:hAnsi="Times New Roman"/>
          <w:sz w:val="22"/>
          <w:szCs w:val="22"/>
        </w:rPr>
        <w:t xml:space="preserve"> finally specified in R15 late drop, and the majority </w:t>
      </w:r>
      <w:r w:rsidR="00C46CD4">
        <w:rPr>
          <w:rFonts w:ascii="Times New Roman" w:hAnsi="Times New Roman"/>
          <w:sz w:val="22"/>
          <w:szCs w:val="22"/>
        </w:rPr>
        <w:t xml:space="preserve">design </w:t>
      </w:r>
      <w:r w:rsidRPr="00E92748">
        <w:rPr>
          <w:rFonts w:ascii="Times New Roman" w:hAnsi="Times New Roman"/>
          <w:sz w:val="22"/>
          <w:szCs w:val="22"/>
        </w:rPr>
        <w:t>follow</w:t>
      </w:r>
      <w:r w:rsidR="005414A8">
        <w:rPr>
          <w:rFonts w:ascii="Times New Roman" w:hAnsi="Times New Roman"/>
          <w:sz w:val="22"/>
          <w:szCs w:val="22"/>
        </w:rPr>
        <w:t>s</w:t>
      </w:r>
      <w:r w:rsidRPr="00E92748">
        <w:rPr>
          <w:rFonts w:ascii="Times New Roman" w:hAnsi="Times New Roman"/>
          <w:sz w:val="22"/>
          <w:szCs w:val="22"/>
        </w:rPr>
        <w:t xml:space="preserve"> EN-DC principle. </w:t>
      </w:r>
      <w:r w:rsidR="00255AB5">
        <w:rPr>
          <w:rFonts w:ascii="Times New Roman" w:hAnsi="Times New Roman"/>
          <w:sz w:val="22"/>
          <w:szCs w:val="22"/>
        </w:rPr>
        <w:t>From</w:t>
      </w:r>
      <w:r w:rsidRPr="00E92748">
        <w:rPr>
          <w:rFonts w:ascii="Times New Roman" w:hAnsi="Times New Roman"/>
          <w:sz w:val="22"/>
          <w:szCs w:val="22"/>
        </w:rPr>
        <w:t xml:space="preserve"> RAN2 perspective, if </w:t>
      </w:r>
      <w:r w:rsidR="00C50A89">
        <w:rPr>
          <w:rFonts w:ascii="Times New Roman" w:hAnsi="Times New Roman"/>
          <w:sz w:val="22"/>
          <w:szCs w:val="22"/>
        </w:rPr>
        <w:t>o</w:t>
      </w:r>
      <w:r w:rsidR="00C50A89" w:rsidRPr="00E92748">
        <w:rPr>
          <w:rFonts w:ascii="Times New Roman" w:hAnsi="Times New Roman"/>
          <w:sz w:val="22"/>
          <w:szCs w:val="22"/>
        </w:rPr>
        <w:t xml:space="preserve">ption1 </w:t>
      </w:r>
      <w:r w:rsidRPr="00E92748">
        <w:rPr>
          <w:rFonts w:ascii="Times New Roman" w:hAnsi="Times New Roman"/>
          <w:sz w:val="22"/>
          <w:szCs w:val="22"/>
        </w:rPr>
        <w:t>is</w:t>
      </w:r>
      <w:r w:rsidR="005B0460">
        <w:rPr>
          <w:rFonts w:ascii="Times New Roman" w:hAnsi="Times New Roman"/>
          <w:sz w:val="22"/>
          <w:szCs w:val="22"/>
        </w:rPr>
        <w:t xml:space="preserve"> the</w:t>
      </w:r>
      <w:r w:rsidRPr="00E92748">
        <w:rPr>
          <w:rFonts w:ascii="Times New Roman" w:hAnsi="Times New Roman"/>
          <w:sz w:val="22"/>
          <w:szCs w:val="22"/>
        </w:rPr>
        <w:t xml:space="preserve"> adopted </w:t>
      </w:r>
      <w:r w:rsidR="00C50A89">
        <w:rPr>
          <w:rFonts w:ascii="Times New Roman" w:hAnsi="Times New Roman"/>
          <w:sz w:val="22"/>
          <w:szCs w:val="22"/>
        </w:rPr>
        <w:t xml:space="preserve">as the </w:t>
      </w:r>
      <w:r w:rsidRPr="00E92748">
        <w:rPr>
          <w:rFonts w:ascii="Times New Roman" w:hAnsi="Times New Roman"/>
          <w:sz w:val="22"/>
          <w:szCs w:val="22"/>
        </w:rPr>
        <w:t xml:space="preserve">framework for multi-TRP transmission, the </w:t>
      </w:r>
      <w:r w:rsidR="00C50A89">
        <w:rPr>
          <w:rFonts w:ascii="Times New Roman" w:hAnsi="Times New Roman"/>
          <w:sz w:val="22"/>
          <w:szCs w:val="22"/>
        </w:rPr>
        <w:t>existing</w:t>
      </w:r>
      <w:r w:rsidRPr="00E92748">
        <w:rPr>
          <w:rFonts w:ascii="Times New Roman" w:hAnsi="Times New Roman"/>
          <w:sz w:val="22"/>
          <w:szCs w:val="22"/>
        </w:rPr>
        <w:t xml:space="preserve"> mechanism</w:t>
      </w:r>
      <w:r w:rsidR="00C50A89">
        <w:rPr>
          <w:rFonts w:ascii="Times New Roman" w:hAnsi="Times New Roman"/>
          <w:sz w:val="22"/>
          <w:szCs w:val="22"/>
        </w:rPr>
        <w:t>s in user plane specifications</w:t>
      </w:r>
      <w:r w:rsidRPr="00E92748">
        <w:rPr>
          <w:rFonts w:ascii="Times New Roman" w:hAnsi="Times New Roman"/>
          <w:sz w:val="22"/>
          <w:szCs w:val="22"/>
        </w:rPr>
        <w:t xml:space="preserve"> can be reused </w:t>
      </w:r>
      <w:r w:rsidR="007E41D6">
        <w:rPr>
          <w:rFonts w:ascii="Times New Roman" w:hAnsi="Times New Roman"/>
          <w:sz w:val="22"/>
          <w:szCs w:val="22"/>
        </w:rPr>
        <w:t>except that the two MAC entities would be associated to different TRPs of the same cell group, instead of being associated to different cell groups</w:t>
      </w:r>
      <w:r w:rsidRPr="00E92748">
        <w:rPr>
          <w:rFonts w:ascii="Times New Roman" w:hAnsi="Times New Roman"/>
          <w:sz w:val="22"/>
          <w:szCs w:val="22"/>
        </w:rPr>
        <w:t xml:space="preserve">. </w:t>
      </w:r>
    </w:p>
    <w:p w:rsidR="002656F9" w:rsidRDefault="002656F9" w:rsidP="00AE6269">
      <w:pPr>
        <w:ind w:left="0" w:firstLine="0"/>
        <w:rPr>
          <w:rFonts w:ascii="Times New Roman" w:hAnsi="Times New Roman"/>
          <w:sz w:val="22"/>
          <w:szCs w:val="22"/>
        </w:rPr>
      </w:pPr>
    </w:p>
    <w:p w:rsidR="00FF600E" w:rsidRPr="00E92748" w:rsidRDefault="00FF600E" w:rsidP="00AE6269">
      <w:pPr>
        <w:ind w:left="0" w:firstLine="0"/>
        <w:rPr>
          <w:rFonts w:ascii="Times New Roman" w:hAnsi="Times New Roman"/>
          <w:sz w:val="22"/>
          <w:szCs w:val="22"/>
        </w:rPr>
      </w:pPr>
    </w:p>
    <w:p w:rsidR="00B95A6F" w:rsidRPr="00E92748" w:rsidRDefault="00434B02" w:rsidP="00B95A6F">
      <w:pPr>
        <w:jc w:val="center"/>
        <w:rPr>
          <w:rFonts w:ascii="Times New Roman" w:hAnsi="Times New Roman"/>
        </w:rPr>
      </w:pPr>
      <w:r>
        <w:rPr>
          <w:rFonts w:ascii="Times New Roman" w:hAnsi="Times New Roman"/>
          <w:noProof/>
          <w:lang w:eastAsia="zh-CN"/>
        </w:rPr>
        <w:lastRenderedPageBreak/>
        <w:drawing>
          <wp:inline distT="0" distB="0" distL="0" distR="0">
            <wp:extent cx="2880995" cy="3588385"/>
            <wp:effectExtent l="1905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srcRect/>
                    <a:stretch>
                      <a:fillRect/>
                    </a:stretch>
                  </pic:blipFill>
                  <pic:spPr bwMode="auto">
                    <a:xfrm>
                      <a:off x="0" y="0"/>
                      <a:ext cx="2880995" cy="3588385"/>
                    </a:xfrm>
                    <a:prstGeom prst="rect">
                      <a:avLst/>
                    </a:prstGeom>
                    <a:noFill/>
                    <a:ln w="9525">
                      <a:noFill/>
                      <a:miter lim="800000"/>
                      <a:headEnd/>
                      <a:tailEnd/>
                    </a:ln>
                  </pic:spPr>
                </pic:pic>
              </a:graphicData>
            </a:graphic>
          </wp:inline>
        </w:drawing>
      </w:r>
    </w:p>
    <w:p w:rsidR="00B95A6F" w:rsidRPr="00E92748" w:rsidRDefault="00B95A6F" w:rsidP="00B95A6F">
      <w:pPr>
        <w:jc w:val="center"/>
        <w:rPr>
          <w:rFonts w:ascii="Times New Roman" w:hAnsi="Times New Roman"/>
        </w:rPr>
      </w:pPr>
      <w:r w:rsidRPr="00E92748">
        <w:rPr>
          <w:rFonts w:ascii="Times New Roman" w:hAnsi="Times New Roman"/>
        </w:rPr>
        <w:t xml:space="preserve">Figure 1: </w:t>
      </w:r>
      <w:r w:rsidR="00583563">
        <w:rPr>
          <w:rFonts w:ascii="Times New Roman" w:hAnsi="Times New Roman"/>
        </w:rPr>
        <w:t xml:space="preserve">Illustration of </w:t>
      </w:r>
      <w:r w:rsidRPr="00E92748">
        <w:rPr>
          <w:rFonts w:ascii="Times New Roman" w:hAnsi="Times New Roman"/>
        </w:rPr>
        <w:t>Option 1</w:t>
      </w:r>
      <w:bookmarkEnd w:id="1"/>
    </w:p>
    <w:p w:rsidR="00B95A6F" w:rsidRPr="00E92748" w:rsidRDefault="00B95A6F" w:rsidP="00B95A6F">
      <w:pPr>
        <w:jc w:val="center"/>
        <w:rPr>
          <w:rFonts w:ascii="Times New Roman" w:eastAsia="宋体" w:hAnsi="Times New Roman"/>
          <w:lang w:eastAsia="zh-CN"/>
        </w:rPr>
      </w:pPr>
    </w:p>
    <w:p w:rsidR="00B95A6F" w:rsidRPr="00C95786" w:rsidRDefault="00B95A6F" w:rsidP="00C95786">
      <w:pPr>
        <w:pStyle w:val="Heading2"/>
        <w:rPr>
          <w:rFonts w:ascii="Times New Roman" w:hAnsi="Times New Roman"/>
          <w:i w:val="0"/>
        </w:rPr>
      </w:pPr>
      <w:r w:rsidRPr="00C95786">
        <w:rPr>
          <w:rFonts w:ascii="Times New Roman" w:hAnsi="Times New Roman"/>
          <w:i w:val="0"/>
        </w:rPr>
        <w:t>Option 2: CA like architecture</w:t>
      </w:r>
      <w:r w:rsidR="001158BE">
        <w:rPr>
          <w:rFonts w:ascii="Times New Roman" w:hAnsi="Times New Roman"/>
          <w:i w:val="0"/>
        </w:rPr>
        <w:t xml:space="preserve"> with PUCCH </w:t>
      </w:r>
      <w:proofErr w:type="spellStart"/>
      <w:r w:rsidR="001158BE">
        <w:rPr>
          <w:rFonts w:ascii="Times New Roman" w:hAnsi="Times New Roman"/>
          <w:i w:val="0"/>
        </w:rPr>
        <w:t>SCell</w:t>
      </w:r>
      <w:proofErr w:type="spellEnd"/>
    </w:p>
    <w:p w:rsidR="00FF137C" w:rsidRDefault="00B95A6F" w:rsidP="00AE6269">
      <w:pPr>
        <w:ind w:left="0" w:firstLine="0"/>
        <w:rPr>
          <w:rFonts w:ascii="Times New Roman" w:hAnsi="Times New Roman"/>
          <w:sz w:val="22"/>
          <w:szCs w:val="22"/>
          <w:lang w:eastAsia="zh-CN"/>
        </w:rPr>
      </w:pPr>
      <w:r w:rsidRPr="00E92748">
        <w:rPr>
          <w:rFonts w:ascii="Times New Roman" w:hAnsi="Times New Roman"/>
          <w:sz w:val="22"/>
          <w:szCs w:val="22"/>
          <w:lang w:eastAsia="zh-CN"/>
        </w:rPr>
        <w:t xml:space="preserve">In this option, the </w:t>
      </w:r>
      <w:r w:rsidR="001158BE">
        <w:rPr>
          <w:rFonts w:ascii="Times New Roman" w:hAnsi="Times New Roman"/>
          <w:sz w:val="22"/>
          <w:szCs w:val="22"/>
          <w:lang w:eastAsia="zh-CN"/>
        </w:rPr>
        <w:t xml:space="preserve">user plane </w:t>
      </w:r>
      <w:r w:rsidRPr="00E92748">
        <w:rPr>
          <w:rFonts w:ascii="Times New Roman" w:hAnsi="Times New Roman"/>
          <w:sz w:val="22"/>
          <w:szCs w:val="22"/>
          <w:lang w:eastAsia="zh-CN"/>
        </w:rPr>
        <w:t xml:space="preserve">protocol stack </w:t>
      </w:r>
      <w:r w:rsidR="001158BE">
        <w:rPr>
          <w:rFonts w:ascii="Times New Roman" w:hAnsi="Times New Roman"/>
          <w:sz w:val="22"/>
          <w:szCs w:val="22"/>
          <w:lang w:eastAsia="zh-CN"/>
        </w:rPr>
        <w:t>on the</w:t>
      </w:r>
      <w:r w:rsidR="001158BE" w:rsidRPr="00E92748">
        <w:rPr>
          <w:rFonts w:ascii="Times New Roman" w:hAnsi="Times New Roman"/>
          <w:sz w:val="22"/>
          <w:szCs w:val="22"/>
          <w:lang w:eastAsia="zh-CN"/>
        </w:rPr>
        <w:t xml:space="preserve"> </w:t>
      </w:r>
      <w:r w:rsidRPr="00E92748">
        <w:rPr>
          <w:rFonts w:ascii="Times New Roman" w:hAnsi="Times New Roman"/>
          <w:sz w:val="22"/>
          <w:szCs w:val="22"/>
          <w:lang w:eastAsia="zh-CN"/>
        </w:rPr>
        <w:t xml:space="preserve">UE side is similar </w:t>
      </w:r>
      <w:r w:rsidR="001158BE">
        <w:rPr>
          <w:rFonts w:ascii="Times New Roman" w:hAnsi="Times New Roman"/>
          <w:sz w:val="22"/>
          <w:szCs w:val="22"/>
          <w:lang w:eastAsia="zh-CN"/>
        </w:rPr>
        <w:t>to</w:t>
      </w:r>
      <w:r w:rsidR="001158BE" w:rsidRPr="00E92748">
        <w:rPr>
          <w:rFonts w:ascii="Times New Roman" w:hAnsi="Times New Roman"/>
          <w:sz w:val="22"/>
          <w:szCs w:val="22"/>
          <w:lang w:eastAsia="zh-CN"/>
        </w:rPr>
        <w:t xml:space="preserve"> </w:t>
      </w:r>
      <w:r w:rsidR="001158BE">
        <w:rPr>
          <w:rFonts w:ascii="Times New Roman" w:hAnsi="Times New Roman"/>
          <w:sz w:val="22"/>
          <w:szCs w:val="22"/>
          <w:lang w:eastAsia="zh-CN"/>
        </w:rPr>
        <w:t xml:space="preserve">the one for </w:t>
      </w:r>
      <w:r w:rsidRPr="00E92748">
        <w:rPr>
          <w:rFonts w:ascii="Times New Roman" w:hAnsi="Times New Roman"/>
          <w:sz w:val="22"/>
          <w:szCs w:val="22"/>
          <w:lang w:eastAsia="zh-CN"/>
        </w:rPr>
        <w:t>CA, i.e. for one RB, there is only one PDCP</w:t>
      </w:r>
      <w:r w:rsidR="00A97588">
        <w:rPr>
          <w:rFonts w:ascii="Times New Roman" w:hAnsi="Times New Roman"/>
          <w:sz w:val="22"/>
          <w:szCs w:val="22"/>
          <w:lang w:eastAsia="zh-CN"/>
        </w:rPr>
        <w:t xml:space="preserve"> and one </w:t>
      </w:r>
      <w:r w:rsidRPr="00E92748">
        <w:rPr>
          <w:rFonts w:ascii="Times New Roman" w:hAnsi="Times New Roman"/>
          <w:sz w:val="22"/>
          <w:szCs w:val="22"/>
          <w:lang w:eastAsia="zh-CN"/>
        </w:rPr>
        <w:t xml:space="preserve">RLC entity, </w:t>
      </w:r>
      <w:r w:rsidR="00A97588">
        <w:rPr>
          <w:rFonts w:ascii="Times New Roman" w:hAnsi="Times New Roman"/>
          <w:sz w:val="22"/>
          <w:szCs w:val="22"/>
          <w:lang w:eastAsia="zh-CN"/>
        </w:rPr>
        <w:t xml:space="preserve">there is a single MAC entity for the UE </w:t>
      </w:r>
      <w:r w:rsidRPr="00E92748">
        <w:rPr>
          <w:rFonts w:ascii="Times New Roman" w:hAnsi="Times New Roman"/>
          <w:sz w:val="22"/>
          <w:szCs w:val="22"/>
          <w:lang w:eastAsia="zh-CN"/>
        </w:rPr>
        <w:t xml:space="preserve">and each TRP has its own HARQ entity. </w:t>
      </w:r>
      <w:r w:rsidR="001158BE">
        <w:rPr>
          <w:rFonts w:ascii="Times New Roman" w:hAnsi="Times New Roman"/>
          <w:sz w:val="22"/>
          <w:szCs w:val="22"/>
          <w:lang w:eastAsia="zh-CN"/>
        </w:rPr>
        <w:t>In this option</w:t>
      </w:r>
      <w:r w:rsidRPr="00E92748">
        <w:rPr>
          <w:rFonts w:ascii="Times New Roman" w:hAnsi="Times New Roman"/>
          <w:sz w:val="22"/>
          <w:szCs w:val="22"/>
          <w:lang w:eastAsia="zh-CN"/>
        </w:rPr>
        <w:t xml:space="preserve">, </w:t>
      </w:r>
      <w:r w:rsidR="00694D50">
        <w:rPr>
          <w:rFonts w:ascii="Times New Roman" w:hAnsi="Times New Roman"/>
          <w:sz w:val="22"/>
          <w:szCs w:val="22"/>
          <w:lang w:eastAsia="zh-CN"/>
        </w:rPr>
        <w:t xml:space="preserve">for </w:t>
      </w:r>
      <w:r w:rsidRPr="00E92748">
        <w:rPr>
          <w:rFonts w:ascii="Times New Roman" w:hAnsi="Times New Roman"/>
          <w:sz w:val="22"/>
          <w:szCs w:val="22"/>
          <w:lang w:eastAsia="zh-CN"/>
        </w:rPr>
        <w:t xml:space="preserve">each of these two TRPs </w:t>
      </w:r>
      <w:r w:rsidR="00694D50">
        <w:rPr>
          <w:rFonts w:ascii="Times New Roman" w:hAnsi="Times New Roman"/>
          <w:sz w:val="22"/>
          <w:szCs w:val="22"/>
          <w:lang w:eastAsia="zh-CN"/>
        </w:rPr>
        <w:t xml:space="preserve">the UE receives </w:t>
      </w:r>
      <w:r w:rsidRPr="00E92748">
        <w:rPr>
          <w:rFonts w:ascii="Times New Roman" w:hAnsi="Times New Roman"/>
          <w:sz w:val="22"/>
          <w:szCs w:val="22"/>
          <w:lang w:eastAsia="zh-CN"/>
        </w:rPr>
        <w:t>DCI</w:t>
      </w:r>
      <w:r w:rsidR="00694D50">
        <w:rPr>
          <w:rFonts w:ascii="Times New Roman" w:hAnsi="Times New Roman"/>
          <w:sz w:val="22"/>
          <w:szCs w:val="22"/>
          <w:lang w:eastAsia="zh-CN"/>
        </w:rPr>
        <w:t xml:space="preserve"> separately </w:t>
      </w:r>
      <w:r w:rsidRPr="00E92748">
        <w:rPr>
          <w:rFonts w:ascii="Times New Roman" w:hAnsi="Times New Roman"/>
          <w:sz w:val="22"/>
          <w:szCs w:val="22"/>
          <w:lang w:eastAsia="zh-CN"/>
        </w:rPr>
        <w:t>and transmit</w:t>
      </w:r>
      <w:r w:rsidR="00694D50">
        <w:rPr>
          <w:rFonts w:ascii="Times New Roman" w:hAnsi="Times New Roman"/>
          <w:sz w:val="22"/>
          <w:szCs w:val="22"/>
          <w:lang w:eastAsia="zh-CN"/>
        </w:rPr>
        <w:t>s</w:t>
      </w:r>
      <w:r w:rsidRPr="00E92748">
        <w:rPr>
          <w:rFonts w:ascii="Times New Roman" w:hAnsi="Times New Roman"/>
          <w:sz w:val="22"/>
          <w:szCs w:val="22"/>
          <w:lang w:eastAsia="zh-CN"/>
        </w:rPr>
        <w:t xml:space="preserve"> UCI</w:t>
      </w:r>
      <w:r w:rsidR="00103D33">
        <w:rPr>
          <w:rFonts w:ascii="Times New Roman" w:hAnsi="Times New Roman"/>
          <w:sz w:val="22"/>
          <w:szCs w:val="22"/>
          <w:lang w:eastAsia="zh-CN"/>
        </w:rPr>
        <w:t>(</w:t>
      </w:r>
      <w:r w:rsidR="0002015C">
        <w:rPr>
          <w:rFonts w:ascii="Times New Roman" w:hAnsi="Times New Roman"/>
          <w:sz w:val="22"/>
          <w:szCs w:val="22"/>
          <w:lang w:eastAsia="zh-CN"/>
        </w:rPr>
        <w:t>s</w:t>
      </w:r>
      <w:r w:rsidR="00103D33">
        <w:rPr>
          <w:rFonts w:ascii="Times New Roman" w:hAnsi="Times New Roman"/>
          <w:sz w:val="22"/>
          <w:szCs w:val="22"/>
          <w:lang w:eastAsia="zh-CN"/>
        </w:rPr>
        <w:t>)</w:t>
      </w:r>
      <w:r w:rsidRPr="00E92748">
        <w:rPr>
          <w:rFonts w:ascii="Times New Roman" w:hAnsi="Times New Roman"/>
          <w:sz w:val="22"/>
          <w:szCs w:val="22"/>
          <w:lang w:eastAsia="zh-CN"/>
        </w:rPr>
        <w:t xml:space="preserve"> to each TRP separately</w:t>
      </w:r>
      <w:r w:rsidR="00694D50">
        <w:rPr>
          <w:rFonts w:ascii="Times New Roman" w:hAnsi="Times New Roman"/>
          <w:sz w:val="22"/>
          <w:szCs w:val="22"/>
          <w:lang w:eastAsia="zh-CN"/>
        </w:rPr>
        <w:t>, like in the previous option, but the active time (DRX</w:t>
      </w:r>
      <w:r w:rsidR="00B93AA2">
        <w:rPr>
          <w:rFonts w:ascii="Times New Roman" w:hAnsi="Times New Roman"/>
          <w:sz w:val="22"/>
          <w:szCs w:val="22"/>
          <w:lang w:eastAsia="zh-CN"/>
        </w:rPr>
        <w:t>)</w:t>
      </w:r>
      <w:r w:rsidR="00694D50">
        <w:rPr>
          <w:rFonts w:ascii="Times New Roman" w:hAnsi="Times New Roman"/>
          <w:sz w:val="22"/>
          <w:szCs w:val="22"/>
          <w:lang w:eastAsia="zh-CN"/>
        </w:rPr>
        <w:t xml:space="preserve"> is the same</w:t>
      </w:r>
      <w:r w:rsidR="00C40DEB">
        <w:rPr>
          <w:rFonts w:ascii="Times New Roman" w:hAnsi="Times New Roman"/>
          <w:sz w:val="22"/>
          <w:szCs w:val="22"/>
          <w:lang w:eastAsia="zh-CN"/>
        </w:rPr>
        <w:t xml:space="preserve"> for transmissions on both TRPs</w:t>
      </w:r>
      <w:r w:rsidRPr="00E92748">
        <w:rPr>
          <w:rFonts w:ascii="Times New Roman" w:hAnsi="Times New Roman"/>
          <w:sz w:val="22"/>
          <w:szCs w:val="22"/>
          <w:lang w:eastAsia="zh-CN"/>
        </w:rPr>
        <w:t>.</w:t>
      </w:r>
      <w:r w:rsidR="007D5342">
        <w:rPr>
          <w:rFonts w:ascii="Times New Roman" w:hAnsi="Times New Roman"/>
          <w:sz w:val="22"/>
          <w:szCs w:val="22"/>
          <w:lang w:eastAsia="zh-CN"/>
        </w:rPr>
        <w:t xml:space="preserve"> </w:t>
      </w:r>
      <w:r w:rsidR="007D5342">
        <w:rPr>
          <w:rFonts w:ascii="Times New Roman" w:hAnsi="Times New Roman"/>
          <w:sz w:val="22"/>
          <w:szCs w:val="22"/>
        </w:rPr>
        <w:t>The UE distinguishes the TRPs by the different CORESET index as provided in the UE configuration.</w:t>
      </w:r>
    </w:p>
    <w:p w:rsidR="00FF137C" w:rsidRPr="00E92748" w:rsidRDefault="00C40DEB" w:rsidP="00AE6269">
      <w:pPr>
        <w:ind w:left="0" w:firstLine="0"/>
        <w:rPr>
          <w:rFonts w:ascii="Times New Roman" w:hAnsi="Times New Roman"/>
          <w:sz w:val="22"/>
          <w:szCs w:val="22"/>
          <w:lang w:eastAsia="zh-CN"/>
        </w:rPr>
      </w:pPr>
      <w:r>
        <w:rPr>
          <w:rFonts w:ascii="Times New Roman" w:hAnsi="Times New Roman"/>
          <w:sz w:val="22"/>
          <w:szCs w:val="22"/>
        </w:rPr>
        <w:t>In this option like in option 1,</w:t>
      </w:r>
      <w:r w:rsidRPr="003F0F7A">
        <w:t xml:space="preserve"> </w:t>
      </w:r>
      <w:r w:rsidRPr="003F0F7A">
        <w:rPr>
          <w:rFonts w:ascii="Times New Roman" w:hAnsi="Times New Roman"/>
          <w:sz w:val="22"/>
          <w:szCs w:val="22"/>
        </w:rPr>
        <w:t>the network c</w:t>
      </w:r>
      <w:r>
        <w:rPr>
          <w:rFonts w:ascii="Times New Roman" w:hAnsi="Times New Roman"/>
          <w:sz w:val="22"/>
          <w:szCs w:val="22"/>
        </w:rPr>
        <w:t>ould</w:t>
      </w:r>
      <w:r w:rsidRPr="003F0F7A">
        <w:rPr>
          <w:rFonts w:ascii="Times New Roman" w:hAnsi="Times New Roman"/>
          <w:sz w:val="22"/>
          <w:szCs w:val="22"/>
        </w:rPr>
        <w:t xml:space="preserve"> </w:t>
      </w:r>
      <w:r>
        <w:rPr>
          <w:rFonts w:ascii="Times New Roman" w:hAnsi="Times New Roman"/>
          <w:sz w:val="22"/>
          <w:szCs w:val="22"/>
        </w:rPr>
        <w:t xml:space="preserve">schedule different RBs to different TRPs, or </w:t>
      </w:r>
      <w:r w:rsidRPr="003F0F7A">
        <w:rPr>
          <w:rFonts w:ascii="Times New Roman" w:hAnsi="Times New Roman"/>
          <w:sz w:val="22"/>
          <w:szCs w:val="22"/>
        </w:rPr>
        <w:t xml:space="preserve">dynamically decide which link for transmission </w:t>
      </w:r>
      <w:r>
        <w:rPr>
          <w:rFonts w:ascii="Times New Roman" w:hAnsi="Times New Roman"/>
          <w:sz w:val="22"/>
          <w:szCs w:val="22"/>
        </w:rPr>
        <w:t xml:space="preserve">of data from any RB </w:t>
      </w:r>
      <w:r w:rsidRPr="003F0F7A">
        <w:rPr>
          <w:rFonts w:ascii="Times New Roman" w:hAnsi="Times New Roman"/>
          <w:sz w:val="22"/>
          <w:szCs w:val="22"/>
        </w:rPr>
        <w:t>b</w:t>
      </w:r>
      <w:r>
        <w:rPr>
          <w:rFonts w:ascii="Times New Roman" w:hAnsi="Times New Roman"/>
          <w:sz w:val="22"/>
          <w:szCs w:val="22"/>
        </w:rPr>
        <w:t>ased on CSI reports, or also duplicate packets to improve robustness.</w:t>
      </w:r>
      <w:r w:rsidR="00B95A6F" w:rsidRPr="00E92748">
        <w:rPr>
          <w:rFonts w:ascii="Times New Roman" w:hAnsi="Times New Roman"/>
          <w:sz w:val="22"/>
          <w:szCs w:val="22"/>
          <w:lang w:eastAsia="zh-CN"/>
        </w:rPr>
        <w:t xml:space="preserve"> To support this option, the UE needs to establish </w:t>
      </w:r>
      <w:r>
        <w:rPr>
          <w:rFonts w:ascii="Times New Roman" w:hAnsi="Times New Roman"/>
          <w:sz w:val="22"/>
          <w:szCs w:val="22"/>
          <w:lang w:eastAsia="zh-CN"/>
        </w:rPr>
        <w:t>one</w:t>
      </w:r>
      <w:r w:rsidRPr="00E92748">
        <w:rPr>
          <w:rFonts w:ascii="Times New Roman" w:hAnsi="Times New Roman"/>
          <w:sz w:val="22"/>
          <w:szCs w:val="22"/>
          <w:lang w:eastAsia="zh-CN"/>
        </w:rPr>
        <w:t xml:space="preserve"> </w:t>
      </w:r>
      <w:r w:rsidR="00B95A6F" w:rsidRPr="00E92748">
        <w:rPr>
          <w:rFonts w:ascii="Times New Roman" w:hAnsi="Times New Roman"/>
          <w:sz w:val="22"/>
          <w:szCs w:val="22"/>
          <w:lang w:eastAsia="zh-CN"/>
        </w:rPr>
        <w:t xml:space="preserve">HARQ </w:t>
      </w:r>
      <w:r w:rsidRPr="00E92748">
        <w:rPr>
          <w:rFonts w:ascii="Times New Roman" w:hAnsi="Times New Roman"/>
          <w:sz w:val="22"/>
          <w:szCs w:val="22"/>
          <w:lang w:eastAsia="zh-CN"/>
        </w:rPr>
        <w:t>entit</w:t>
      </w:r>
      <w:r>
        <w:rPr>
          <w:rFonts w:ascii="Times New Roman" w:hAnsi="Times New Roman"/>
          <w:sz w:val="22"/>
          <w:szCs w:val="22"/>
          <w:lang w:eastAsia="zh-CN"/>
        </w:rPr>
        <w:t>y</w:t>
      </w:r>
      <w:r w:rsidRPr="00E92748">
        <w:rPr>
          <w:rFonts w:ascii="Times New Roman" w:hAnsi="Times New Roman"/>
          <w:sz w:val="22"/>
          <w:szCs w:val="22"/>
          <w:lang w:eastAsia="zh-CN"/>
        </w:rPr>
        <w:t xml:space="preserve"> </w:t>
      </w:r>
      <w:r w:rsidR="00B95A6F" w:rsidRPr="00E92748">
        <w:rPr>
          <w:rFonts w:ascii="Times New Roman" w:hAnsi="Times New Roman"/>
          <w:sz w:val="22"/>
          <w:szCs w:val="22"/>
          <w:lang w:eastAsia="zh-CN"/>
        </w:rPr>
        <w:t xml:space="preserve">for each </w:t>
      </w:r>
      <w:r w:rsidR="002C13CA">
        <w:rPr>
          <w:rFonts w:ascii="Times New Roman" w:hAnsi="Times New Roman"/>
          <w:sz w:val="22"/>
          <w:szCs w:val="22"/>
          <w:lang w:eastAsia="zh-CN"/>
        </w:rPr>
        <w:t>TRP</w:t>
      </w:r>
      <w:r w:rsidR="000865C6">
        <w:rPr>
          <w:rFonts w:ascii="Times New Roman" w:hAnsi="Times New Roman"/>
          <w:sz w:val="22"/>
          <w:szCs w:val="22"/>
          <w:lang w:eastAsia="zh-CN"/>
        </w:rPr>
        <w:t xml:space="preserve">, </w:t>
      </w:r>
      <w:r w:rsidR="00B95A6F" w:rsidRPr="00E92748">
        <w:rPr>
          <w:rFonts w:ascii="Times New Roman" w:hAnsi="Times New Roman"/>
          <w:sz w:val="22"/>
          <w:szCs w:val="22"/>
          <w:lang w:eastAsia="zh-CN"/>
        </w:rPr>
        <w:t xml:space="preserve">which </w:t>
      </w:r>
      <w:r>
        <w:rPr>
          <w:rFonts w:ascii="Times New Roman" w:hAnsi="Times New Roman"/>
          <w:sz w:val="22"/>
          <w:szCs w:val="22"/>
          <w:lang w:eastAsia="zh-CN"/>
        </w:rPr>
        <w:t>also</w:t>
      </w:r>
      <w:r w:rsidRPr="00E92748">
        <w:rPr>
          <w:rFonts w:ascii="Times New Roman" w:hAnsi="Times New Roman"/>
          <w:sz w:val="22"/>
          <w:szCs w:val="22"/>
          <w:lang w:eastAsia="zh-CN"/>
        </w:rPr>
        <w:t xml:space="preserve"> </w:t>
      </w:r>
      <w:r w:rsidR="004F4D25">
        <w:rPr>
          <w:rFonts w:ascii="Times New Roman" w:hAnsi="Times New Roman"/>
          <w:sz w:val="22"/>
          <w:szCs w:val="22"/>
          <w:lang w:eastAsia="zh-CN"/>
        </w:rPr>
        <w:t>co</w:t>
      </w:r>
      <w:r w:rsidR="004F172E">
        <w:rPr>
          <w:rFonts w:ascii="Times New Roman" w:hAnsi="Times New Roman"/>
          <w:sz w:val="22"/>
          <w:szCs w:val="22"/>
          <w:lang w:eastAsia="zh-CN"/>
        </w:rPr>
        <w:t>n</w:t>
      </w:r>
      <w:r w:rsidR="004F4D25">
        <w:rPr>
          <w:rFonts w:ascii="Times New Roman" w:hAnsi="Times New Roman"/>
          <w:sz w:val="22"/>
          <w:szCs w:val="22"/>
          <w:lang w:eastAsia="zh-CN"/>
        </w:rPr>
        <w:t>sume</w:t>
      </w:r>
      <w:r>
        <w:rPr>
          <w:rFonts w:ascii="Times New Roman" w:hAnsi="Times New Roman"/>
          <w:sz w:val="22"/>
          <w:szCs w:val="22"/>
          <w:lang w:eastAsia="zh-CN"/>
        </w:rPr>
        <w:t>s</w:t>
      </w:r>
      <w:r w:rsidR="00B95A6F" w:rsidRPr="00E92748">
        <w:rPr>
          <w:rFonts w:ascii="Times New Roman" w:hAnsi="Times New Roman"/>
          <w:sz w:val="22"/>
          <w:szCs w:val="22"/>
          <w:lang w:eastAsia="zh-CN"/>
        </w:rPr>
        <w:t xml:space="preserve"> memory and </w:t>
      </w:r>
      <w:r>
        <w:rPr>
          <w:rFonts w:ascii="Times New Roman" w:hAnsi="Times New Roman"/>
          <w:sz w:val="22"/>
          <w:szCs w:val="22"/>
          <w:lang w:eastAsia="zh-CN"/>
        </w:rPr>
        <w:t>processing</w:t>
      </w:r>
      <w:r w:rsidRPr="00E92748">
        <w:rPr>
          <w:rFonts w:ascii="Times New Roman" w:hAnsi="Times New Roman"/>
          <w:sz w:val="22"/>
          <w:szCs w:val="22"/>
          <w:lang w:eastAsia="zh-CN"/>
        </w:rPr>
        <w:t xml:space="preserve"> </w:t>
      </w:r>
      <w:r w:rsidR="00B95A6F" w:rsidRPr="00E92748">
        <w:rPr>
          <w:rFonts w:ascii="Times New Roman" w:hAnsi="Times New Roman"/>
          <w:sz w:val="22"/>
          <w:szCs w:val="22"/>
          <w:lang w:eastAsia="zh-CN"/>
        </w:rPr>
        <w:t>resources.</w:t>
      </w:r>
    </w:p>
    <w:p w:rsidR="00B95A6F" w:rsidRPr="00E92748" w:rsidRDefault="00140FD6" w:rsidP="00AE6269">
      <w:pPr>
        <w:ind w:left="0" w:firstLine="0"/>
        <w:rPr>
          <w:rFonts w:ascii="Times New Roman" w:eastAsia="宋体" w:hAnsi="Times New Roman"/>
          <w:sz w:val="22"/>
          <w:szCs w:val="22"/>
          <w:lang w:eastAsia="zh-CN"/>
        </w:rPr>
      </w:pPr>
      <w:r>
        <w:rPr>
          <w:rFonts w:ascii="Times New Roman" w:hAnsi="Times New Roman"/>
          <w:sz w:val="22"/>
          <w:szCs w:val="22"/>
          <w:lang w:eastAsia="zh-CN"/>
        </w:rPr>
        <w:t>From</w:t>
      </w:r>
      <w:r w:rsidR="00B95A6F" w:rsidRPr="00E92748">
        <w:rPr>
          <w:rFonts w:ascii="Times New Roman" w:hAnsi="Times New Roman"/>
          <w:sz w:val="22"/>
          <w:szCs w:val="22"/>
          <w:lang w:eastAsia="zh-CN"/>
        </w:rPr>
        <w:t xml:space="preserve"> RAN2 perspective, </w:t>
      </w:r>
      <w:r w:rsidR="004439B4">
        <w:rPr>
          <w:rFonts w:ascii="Times New Roman" w:hAnsi="Times New Roman"/>
          <w:sz w:val="22"/>
          <w:szCs w:val="22"/>
          <w:lang w:eastAsia="zh-CN"/>
        </w:rPr>
        <w:t>if o</w:t>
      </w:r>
      <w:r w:rsidR="00B95A6F" w:rsidRPr="00E92748">
        <w:rPr>
          <w:rFonts w:ascii="Times New Roman" w:hAnsi="Times New Roman"/>
          <w:sz w:val="22"/>
          <w:szCs w:val="22"/>
          <w:lang w:eastAsia="zh-CN"/>
        </w:rPr>
        <w:t>ption</w:t>
      </w:r>
      <w:r w:rsidR="00C40DEB">
        <w:rPr>
          <w:rFonts w:ascii="Times New Roman" w:hAnsi="Times New Roman"/>
          <w:sz w:val="22"/>
          <w:szCs w:val="22"/>
          <w:lang w:eastAsia="zh-CN"/>
        </w:rPr>
        <w:t xml:space="preserve"> </w:t>
      </w:r>
      <w:r w:rsidR="00B95A6F" w:rsidRPr="00E92748">
        <w:rPr>
          <w:rFonts w:ascii="Times New Roman" w:hAnsi="Times New Roman"/>
          <w:sz w:val="22"/>
          <w:szCs w:val="22"/>
          <w:lang w:eastAsia="zh-CN"/>
        </w:rPr>
        <w:t xml:space="preserve">2 is adopted, the </w:t>
      </w:r>
      <w:r w:rsidR="00C40DEB">
        <w:rPr>
          <w:rFonts w:ascii="Times New Roman" w:hAnsi="Times New Roman"/>
          <w:sz w:val="22"/>
          <w:szCs w:val="22"/>
          <w:lang w:eastAsia="zh-CN"/>
        </w:rPr>
        <w:t xml:space="preserve">mechanisms in user plane specifications for </w:t>
      </w:r>
      <w:r w:rsidR="00B95A6F" w:rsidRPr="00E92748">
        <w:rPr>
          <w:rFonts w:ascii="Times New Roman" w:hAnsi="Times New Roman"/>
          <w:sz w:val="22"/>
          <w:szCs w:val="22"/>
          <w:lang w:eastAsia="zh-CN"/>
        </w:rPr>
        <w:t xml:space="preserve">CA with two PUCCH configurations can be reused </w:t>
      </w:r>
      <w:r w:rsidR="00C40DEB">
        <w:rPr>
          <w:rFonts w:ascii="Times New Roman" w:hAnsi="Times New Roman"/>
          <w:sz w:val="22"/>
          <w:szCs w:val="22"/>
          <w:lang w:eastAsia="zh-CN"/>
        </w:rPr>
        <w:t>except that the two HARQ entities would be associated with 2 TRPs of the same serving cell.</w:t>
      </w:r>
      <w:r w:rsidR="00B95A6F" w:rsidRPr="00E92748">
        <w:rPr>
          <w:rFonts w:ascii="Times New Roman" w:hAnsi="Times New Roman"/>
          <w:sz w:val="22"/>
          <w:szCs w:val="22"/>
          <w:lang w:eastAsia="zh-CN"/>
        </w:rPr>
        <w:t xml:space="preserve"> </w:t>
      </w:r>
    </w:p>
    <w:p w:rsidR="00B95A6F" w:rsidRPr="00E92748" w:rsidRDefault="00434B02" w:rsidP="00B95A6F">
      <w:pPr>
        <w:jc w:val="center"/>
        <w:rPr>
          <w:rFonts w:ascii="Times New Roman" w:hAnsi="Times New Roman"/>
          <w:lang w:eastAsia="zh-CN"/>
        </w:rPr>
      </w:pPr>
      <w:r>
        <w:rPr>
          <w:rFonts w:ascii="Times New Roman" w:hAnsi="Times New Roman"/>
          <w:noProof/>
          <w:lang w:eastAsia="zh-CN"/>
        </w:rPr>
        <w:lastRenderedPageBreak/>
        <w:drawing>
          <wp:inline distT="0" distB="0" distL="0" distR="0">
            <wp:extent cx="2924175" cy="3588385"/>
            <wp:effectExtent l="19050" t="0" r="9525"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srcRect/>
                    <a:stretch>
                      <a:fillRect/>
                    </a:stretch>
                  </pic:blipFill>
                  <pic:spPr bwMode="auto">
                    <a:xfrm>
                      <a:off x="0" y="0"/>
                      <a:ext cx="2924175" cy="3588385"/>
                    </a:xfrm>
                    <a:prstGeom prst="rect">
                      <a:avLst/>
                    </a:prstGeom>
                    <a:noFill/>
                    <a:ln w="9525">
                      <a:noFill/>
                      <a:miter lim="800000"/>
                      <a:headEnd/>
                      <a:tailEnd/>
                    </a:ln>
                  </pic:spPr>
                </pic:pic>
              </a:graphicData>
            </a:graphic>
          </wp:inline>
        </w:drawing>
      </w:r>
    </w:p>
    <w:p w:rsidR="00B95A6F" w:rsidRPr="00E92748" w:rsidRDefault="00B95A6F" w:rsidP="00B95A6F">
      <w:pPr>
        <w:jc w:val="center"/>
        <w:rPr>
          <w:rFonts w:ascii="Times New Roman" w:hAnsi="Times New Roman"/>
          <w:lang w:eastAsia="zh-CN"/>
        </w:rPr>
      </w:pPr>
      <w:r w:rsidRPr="00E92748">
        <w:rPr>
          <w:rFonts w:ascii="Times New Roman" w:hAnsi="Times New Roman"/>
          <w:lang w:eastAsia="zh-CN"/>
        </w:rPr>
        <w:t xml:space="preserve">Figure 2: </w:t>
      </w:r>
      <w:r w:rsidR="00114859">
        <w:rPr>
          <w:rFonts w:ascii="Times New Roman" w:hAnsi="Times New Roman"/>
        </w:rPr>
        <w:t xml:space="preserve">Illustration of </w:t>
      </w:r>
      <w:r w:rsidRPr="00E92748">
        <w:rPr>
          <w:rFonts w:ascii="Times New Roman" w:hAnsi="Times New Roman"/>
          <w:lang w:eastAsia="zh-CN"/>
        </w:rPr>
        <w:t>Option 2</w:t>
      </w:r>
    </w:p>
    <w:p w:rsidR="00B95A6F" w:rsidRPr="00E92748" w:rsidRDefault="00B95A6F" w:rsidP="00B95A6F">
      <w:pPr>
        <w:rPr>
          <w:rFonts w:ascii="Times New Roman" w:hAnsi="Times New Roman"/>
          <w:lang w:eastAsia="zh-CN"/>
        </w:rPr>
      </w:pPr>
    </w:p>
    <w:p w:rsidR="00B95A6F" w:rsidRPr="00E92748" w:rsidRDefault="00B95A6F" w:rsidP="00C95786">
      <w:pPr>
        <w:pStyle w:val="Heading2"/>
        <w:rPr>
          <w:rFonts w:ascii="Times New Roman" w:hAnsi="Times New Roman"/>
          <w:i w:val="0"/>
        </w:rPr>
      </w:pPr>
      <w:r w:rsidRPr="00E92748">
        <w:rPr>
          <w:rFonts w:ascii="Times New Roman" w:hAnsi="Times New Roman"/>
          <w:i w:val="0"/>
        </w:rPr>
        <w:t>Option 3: Single cell like architecture</w:t>
      </w:r>
      <w:r w:rsidR="009D010B">
        <w:rPr>
          <w:rFonts w:ascii="Times New Roman" w:hAnsi="Times New Roman"/>
          <w:i w:val="0"/>
        </w:rPr>
        <w:t xml:space="preserve"> </w:t>
      </w:r>
      <w:r w:rsidR="003951BE">
        <w:rPr>
          <w:rFonts w:ascii="Times New Roman" w:hAnsi="Times New Roman"/>
          <w:i w:val="0"/>
        </w:rPr>
        <w:t>1 (</w:t>
      </w:r>
      <w:r w:rsidR="008E1153">
        <w:rPr>
          <w:rFonts w:ascii="Times New Roman" w:hAnsi="Times New Roman"/>
          <w:i w:val="0"/>
        </w:rPr>
        <w:t>with a single PUCCH</w:t>
      </w:r>
      <w:r w:rsidR="003951BE">
        <w:rPr>
          <w:rFonts w:ascii="Times New Roman" w:hAnsi="Times New Roman"/>
          <w:i w:val="0"/>
        </w:rPr>
        <w:t>)</w:t>
      </w:r>
    </w:p>
    <w:p w:rsidR="007D5342" w:rsidRDefault="00B95A6F" w:rsidP="00AE6269">
      <w:pPr>
        <w:ind w:left="0" w:firstLine="0"/>
        <w:rPr>
          <w:rFonts w:ascii="Times New Roman" w:eastAsia="宋体" w:hAnsi="Times New Roman"/>
          <w:sz w:val="22"/>
          <w:szCs w:val="22"/>
          <w:lang w:eastAsia="zh-CN"/>
        </w:rPr>
      </w:pPr>
      <w:r w:rsidRPr="00E92748">
        <w:rPr>
          <w:rFonts w:ascii="Times New Roman" w:hAnsi="Times New Roman"/>
          <w:sz w:val="22"/>
          <w:szCs w:val="22"/>
          <w:lang w:eastAsia="zh-CN"/>
        </w:rPr>
        <w:t xml:space="preserve">In this option, the protocol stack at UE side is similar as single cell architecture, i.e. for one DRB, there is only one PDCP/RLC entity </w:t>
      </w:r>
      <w:r w:rsidR="00D2650C">
        <w:rPr>
          <w:rFonts w:ascii="Times New Roman" w:hAnsi="Times New Roman"/>
          <w:sz w:val="22"/>
          <w:szCs w:val="22"/>
          <w:lang w:eastAsia="zh-CN"/>
        </w:rPr>
        <w:t xml:space="preserve">and the UE has a single HARQ entity </w:t>
      </w:r>
      <w:r w:rsidRPr="00E92748">
        <w:rPr>
          <w:rFonts w:ascii="Times New Roman" w:hAnsi="Times New Roman"/>
          <w:sz w:val="22"/>
          <w:szCs w:val="22"/>
          <w:lang w:eastAsia="zh-CN"/>
        </w:rPr>
        <w:t xml:space="preserve">related to the two TRPs. </w:t>
      </w:r>
      <w:r w:rsidR="007D5342">
        <w:rPr>
          <w:rFonts w:ascii="Times New Roman" w:hAnsi="Times New Roman"/>
          <w:sz w:val="22"/>
          <w:szCs w:val="22"/>
          <w:lang w:eastAsia="zh-CN"/>
        </w:rPr>
        <w:t>Without impacting RAN2 specifications, t</w:t>
      </w:r>
      <w:r w:rsidR="00D2650C">
        <w:rPr>
          <w:rFonts w:ascii="Times New Roman" w:hAnsi="Times New Roman"/>
          <w:sz w:val="22"/>
          <w:szCs w:val="22"/>
          <w:lang w:eastAsia="zh-CN"/>
        </w:rPr>
        <w:t>ransmissions received from t</w:t>
      </w:r>
      <w:r w:rsidR="00D2650C" w:rsidRPr="00E92748">
        <w:rPr>
          <w:rFonts w:ascii="Times New Roman" w:hAnsi="Times New Roman"/>
          <w:sz w:val="22"/>
          <w:szCs w:val="22"/>
          <w:lang w:eastAsia="zh-CN"/>
        </w:rPr>
        <w:t xml:space="preserve">he </w:t>
      </w:r>
      <w:r w:rsidRPr="00E92748">
        <w:rPr>
          <w:rFonts w:ascii="Times New Roman" w:hAnsi="Times New Roman"/>
          <w:sz w:val="22"/>
          <w:szCs w:val="22"/>
          <w:lang w:eastAsia="zh-CN"/>
        </w:rPr>
        <w:t>two TRPs c</w:t>
      </w:r>
      <w:r w:rsidR="007D5342">
        <w:rPr>
          <w:rFonts w:ascii="Times New Roman" w:hAnsi="Times New Roman"/>
          <w:sz w:val="22"/>
          <w:szCs w:val="22"/>
          <w:lang w:eastAsia="zh-CN"/>
        </w:rPr>
        <w:t>ould</w:t>
      </w:r>
      <w:r w:rsidRPr="00E92748">
        <w:rPr>
          <w:rFonts w:ascii="Times New Roman" w:hAnsi="Times New Roman"/>
          <w:sz w:val="22"/>
          <w:szCs w:val="22"/>
          <w:lang w:eastAsia="zh-CN"/>
        </w:rPr>
        <w:t xml:space="preserve"> be handled </w:t>
      </w:r>
      <w:r w:rsidR="00D2650C">
        <w:rPr>
          <w:rFonts w:ascii="Times New Roman" w:hAnsi="Times New Roman"/>
          <w:sz w:val="22"/>
          <w:szCs w:val="22"/>
          <w:lang w:eastAsia="zh-CN"/>
        </w:rPr>
        <w:t>using separate</w:t>
      </w:r>
      <w:r w:rsidRPr="00E92748">
        <w:rPr>
          <w:rFonts w:ascii="Times New Roman" w:hAnsi="Times New Roman"/>
          <w:sz w:val="22"/>
          <w:szCs w:val="22"/>
          <w:lang w:eastAsia="zh-CN"/>
        </w:rPr>
        <w:t xml:space="preserve"> HARQ process</w:t>
      </w:r>
      <w:r w:rsidR="00D2650C">
        <w:rPr>
          <w:rFonts w:ascii="Times New Roman" w:hAnsi="Times New Roman"/>
          <w:sz w:val="22"/>
          <w:szCs w:val="22"/>
          <w:lang w:eastAsia="zh-CN"/>
        </w:rPr>
        <w:t>es</w:t>
      </w:r>
      <w:r w:rsidR="007D5342">
        <w:rPr>
          <w:rFonts w:ascii="Times New Roman" w:hAnsi="Times New Roman"/>
          <w:sz w:val="22"/>
          <w:szCs w:val="22"/>
          <w:lang w:eastAsia="zh-CN"/>
        </w:rPr>
        <w:t xml:space="preserve"> but that reduces the number of HARQ processes that each TRP can use.</w:t>
      </w:r>
      <w:r w:rsidRPr="00E92748">
        <w:rPr>
          <w:rFonts w:ascii="Times New Roman" w:hAnsi="Times New Roman"/>
          <w:sz w:val="22"/>
          <w:szCs w:val="22"/>
          <w:lang w:eastAsia="zh-CN"/>
        </w:rPr>
        <w:t xml:space="preserve"> </w:t>
      </w:r>
      <w:r w:rsidR="007D5342">
        <w:rPr>
          <w:rFonts w:ascii="Times New Roman" w:hAnsi="Times New Roman"/>
          <w:sz w:val="22"/>
          <w:szCs w:val="22"/>
          <w:lang w:eastAsia="zh-CN"/>
        </w:rPr>
        <w:t>RAN1 is also discussing the possibility to</w:t>
      </w:r>
      <w:r w:rsidRPr="00E92748">
        <w:rPr>
          <w:rFonts w:ascii="Times New Roman" w:hAnsi="Times New Roman"/>
          <w:sz w:val="22"/>
          <w:szCs w:val="22"/>
          <w:lang w:eastAsia="zh-CN"/>
        </w:rPr>
        <w:t xml:space="preserve"> </w:t>
      </w:r>
      <w:r w:rsidR="007D5342">
        <w:rPr>
          <w:rFonts w:ascii="Times New Roman" w:hAnsi="Times New Roman"/>
          <w:sz w:val="22"/>
          <w:szCs w:val="22"/>
          <w:lang w:eastAsia="zh-CN"/>
        </w:rPr>
        <w:t xml:space="preserve">use </w:t>
      </w:r>
      <w:r w:rsidRPr="00E92748">
        <w:rPr>
          <w:rFonts w:ascii="Times New Roman" w:hAnsi="Times New Roman"/>
          <w:sz w:val="22"/>
          <w:szCs w:val="22"/>
          <w:lang w:eastAsia="zh-CN"/>
        </w:rPr>
        <w:t xml:space="preserve">one HARQ process </w:t>
      </w:r>
      <w:r w:rsidR="00D2650C">
        <w:rPr>
          <w:rFonts w:ascii="Times New Roman" w:hAnsi="Times New Roman"/>
          <w:sz w:val="22"/>
          <w:szCs w:val="22"/>
          <w:lang w:eastAsia="zh-CN"/>
        </w:rPr>
        <w:t>handling</w:t>
      </w:r>
      <w:r w:rsidR="00D2650C" w:rsidRPr="00E92748">
        <w:rPr>
          <w:rFonts w:ascii="Times New Roman" w:hAnsi="Times New Roman"/>
          <w:sz w:val="22"/>
          <w:szCs w:val="22"/>
          <w:lang w:eastAsia="zh-CN"/>
        </w:rPr>
        <w:t xml:space="preserve"> </w:t>
      </w:r>
      <w:r w:rsidR="00D2650C">
        <w:rPr>
          <w:rFonts w:ascii="Times New Roman" w:hAnsi="Times New Roman"/>
          <w:sz w:val="22"/>
          <w:szCs w:val="22"/>
          <w:lang w:eastAsia="zh-CN"/>
        </w:rPr>
        <w:t>multiple</w:t>
      </w:r>
      <w:r w:rsidR="00D2650C" w:rsidRPr="00E92748">
        <w:rPr>
          <w:rFonts w:ascii="Times New Roman" w:hAnsi="Times New Roman"/>
          <w:sz w:val="22"/>
          <w:szCs w:val="22"/>
          <w:lang w:eastAsia="zh-CN"/>
        </w:rPr>
        <w:t xml:space="preserve"> </w:t>
      </w:r>
      <w:proofErr w:type="spellStart"/>
      <w:r w:rsidRPr="00E92748">
        <w:rPr>
          <w:rFonts w:ascii="Times New Roman" w:hAnsi="Times New Roman"/>
          <w:sz w:val="22"/>
          <w:szCs w:val="22"/>
          <w:lang w:eastAsia="zh-CN"/>
        </w:rPr>
        <w:t>TBs.</w:t>
      </w:r>
      <w:proofErr w:type="spellEnd"/>
      <w:r w:rsidR="007D5342">
        <w:rPr>
          <w:rFonts w:ascii="Times New Roman" w:hAnsi="Times New Roman"/>
          <w:sz w:val="22"/>
          <w:szCs w:val="22"/>
          <w:lang w:eastAsia="zh-CN"/>
        </w:rPr>
        <w:t xml:space="preserve"> As the transmission status of the two TBs could be different and HARQ retransmissions controlled by separate PDCCHs, existing RAN2 specification would require some modification e.g. to handle separately the two buffers for the same HARQ process.</w:t>
      </w:r>
    </w:p>
    <w:p w:rsidR="007D5342" w:rsidRDefault="007D5342" w:rsidP="00AE6269">
      <w:pPr>
        <w:ind w:left="0" w:firstLine="0"/>
        <w:rPr>
          <w:rFonts w:ascii="Times New Roman" w:eastAsia="宋体" w:hAnsi="Times New Roman"/>
          <w:sz w:val="22"/>
          <w:szCs w:val="22"/>
          <w:lang w:eastAsia="zh-CN"/>
        </w:rPr>
      </w:pPr>
    </w:p>
    <w:p w:rsidR="00B95A6F" w:rsidRPr="00E92748" w:rsidRDefault="00B95A6F" w:rsidP="00AE6269">
      <w:pPr>
        <w:ind w:left="0" w:firstLine="0"/>
        <w:rPr>
          <w:rFonts w:ascii="Times New Roman" w:hAnsi="Times New Roman"/>
          <w:sz w:val="22"/>
          <w:szCs w:val="22"/>
          <w:lang w:eastAsia="zh-CN"/>
        </w:rPr>
      </w:pPr>
      <w:r w:rsidRPr="00E92748">
        <w:rPr>
          <w:rFonts w:ascii="Times New Roman" w:hAnsi="Times New Roman"/>
          <w:sz w:val="22"/>
          <w:szCs w:val="22"/>
          <w:lang w:eastAsia="zh-CN"/>
        </w:rPr>
        <w:t xml:space="preserve">For this architecture, each of these two TRPs can transmit its own DCI but the UCI </w:t>
      </w:r>
      <w:r w:rsidR="00796A44">
        <w:rPr>
          <w:rFonts w:ascii="Times New Roman" w:hAnsi="Times New Roman"/>
          <w:sz w:val="22"/>
          <w:szCs w:val="22"/>
          <w:lang w:eastAsia="zh-CN"/>
        </w:rPr>
        <w:t xml:space="preserve">corresponding to DL transmissions from both TRPs </w:t>
      </w:r>
      <w:r w:rsidRPr="00E92748">
        <w:rPr>
          <w:rFonts w:ascii="Times New Roman" w:hAnsi="Times New Roman"/>
          <w:sz w:val="22"/>
          <w:szCs w:val="22"/>
          <w:lang w:eastAsia="zh-CN"/>
        </w:rPr>
        <w:t xml:space="preserve">is sent </w:t>
      </w:r>
      <w:r w:rsidR="00796A44">
        <w:rPr>
          <w:rFonts w:ascii="Times New Roman" w:hAnsi="Times New Roman"/>
          <w:sz w:val="22"/>
          <w:szCs w:val="22"/>
          <w:lang w:eastAsia="zh-CN"/>
        </w:rPr>
        <w:t>with a single codebook</w:t>
      </w:r>
      <w:r w:rsidRPr="00E92748">
        <w:rPr>
          <w:rFonts w:ascii="Times New Roman" w:eastAsia="宋体" w:hAnsi="Times New Roman"/>
          <w:sz w:val="22"/>
          <w:szCs w:val="22"/>
          <w:lang w:eastAsia="zh-CN"/>
        </w:rPr>
        <w:t xml:space="preserve">. </w:t>
      </w:r>
      <w:r w:rsidR="002360FC">
        <w:rPr>
          <w:rFonts w:ascii="Times New Roman" w:eastAsia="宋体" w:hAnsi="Times New Roman"/>
          <w:sz w:val="22"/>
          <w:szCs w:val="22"/>
          <w:lang w:eastAsia="zh-CN"/>
        </w:rPr>
        <w:t>If</w:t>
      </w:r>
      <w:r w:rsidR="002360FC" w:rsidRPr="00E92748">
        <w:rPr>
          <w:rFonts w:ascii="Times New Roman" w:eastAsia="宋体" w:hAnsi="Times New Roman"/>
          <w:sz w:val="22"/>
          <w:szCs w:val="22"/>
          <w:lang w:eastAsia="zh-CN"/>
        </w:rPr>
        <w:t xml:space="preserve"> </w:t>
      </w:r>
      <w:r w:rsidRPr="00E92748">
        <w:rPr>
          <w:rFonts w:ascii="Times New Roman" w:eastAsia="宋体" w:hAnsi="Times New Roman"/>
          <w:sz w:val="22"/>
          <w:szCs w:val="22"/>
          <w:lang w:eastAsia="zh-CN"/>
        </w:rPr>
        <w:t xml:space="preserve">the UCI is not </w:t>
      </w:r>
      <w:r w:rsidR="002360FC">
        <w:rPr>
          <w:rFonts w:ascii="Times New Roman" w:eastAsia="宋体" w:hAnsi="Times New Roman"/>
          <w:sz w:val="22"/>
          <w:szCs w:val="22"/>
          <w:lang w:eastAsia="zh-CN"/>
        </w:rPr>
        <w:t>decoded by both TRPs, the TRP decoding the UCI need</w:t>
      </w:r>
      <w:r w:rsidR="00796A44">
        <w:rPr>
          <w:rFonts w:ascii="Times New Roman" w:eastAsia="宋体" w:hAnsi="Times New Roman"/>
          <w:sz w:val="22"/>
          <w:szCs w:val="22"/>
          <w:lang w:eastAsia="zh-CN"/>
        </w:rPr>
        <w:t>s</w:t>
      </w:r>
      <w:r w:rsidR="002360FC">
        <w:rPr>
          <w:rFonts w:ascii="Times New Roman" w:eastAsia="宋体" w:hAnsi="Times New Roman"/>
          <w:sz w:val="22"/>
          <w:szCs w:val="22"/>
          <w:lang w:eastAsia="zh-CN"/>
        </w:rPr>
        <w:t xml:space="preserve"> to </w:t>
      </w:r>
      <w:r w:rsidR="00796A44">
        <w:rPr>
          <w:rFonts w:ascii="Times New Roman" w:eastAsia="宋体" w:hAnsi="Times New Roman"/>
          <w:sz w:val="22"/>
          <w:szCs w:val="22"/>
          <w:lang w:eastAsia="zh-CN"/>
        </w:rPr>
        <w:t>provide</w:t>
      </w:r>
      <w:r w:rsidR="002360FC">
        <w:rPr>
          <w:rFonts w:ascii="Times New Roman" w:eastAsia="宋体" w:hAnsi="Times New Roman"/>
          <w:sz w:val="22"/>
          <w:szCs w:val="22"/>
          <w:lang w:eastAsia="zh-CN"/>
        </w:rPr>
        <w:t xml:space="preserve"> the other TRP</w:t>
      </w:r>
      <w:r w:rsidR="00796A44">
        <w:rPr>
          <w:rFonts w:ascii="Times New Roman" w:eastAsia="宋体" w:hAnsi="Times New Roman"/>
          <w:sz w:val="22"/>
          <w:szCs w:val="22"/>
          <w:lang w:eastAsia="zh-CN"/>
        </w:rPr>
        <w:t xml:space="preserve"> with relevant information such as HARQ feedback and CSI for link adaptation. I</w:t>
      </w:r>
      <w:r w:rsidRPr="00E92748">
        <w:rPr>
          <w:rFonts w:ascii="Times New Roman" w:eastAsia="宋体" w:hAnsi="Times New Roman"/>
          <w:sz w:val="22"/>
          <w:szCs w:val="22"/>
          <w:lang w:eastAsia="zh-CN"/>
        </w:rPr>
        <w:t xml:space="preserve">n the non-ideal backhaul case, HARQ retransmission for the TRP </w:t>
      </w:r>
      <w:r w:rsidR="002360FC">
        <w:rPr>
          <w:rFonts w:ascii="Times New Roman" w:eastAsia="宋体" w:hAnsi="Times New Roman"/>
          <w:sz w:val="22"/>
          <w:szCs w:val="22"/>
          <w:lang w:eastAsia="zh-CN"/>
        </w:rPr>
        <w:t xml:space="preserve">which does not directly receive the UCI </w:t>
      </w:r>
      <w:r w:rsidRPr="00E92748">
        <w:rPr>
          <w:rFonts w:ascii="Times New Roman" w:eastAsia="宋体" w:hAnsi="Times New Roman"/>
          <w:sz w:val="22"/>
          <w:szCs w:val="22"/>
          <w:lang w:eastAsia="zh-CN"/>
        </w:rPr>
        <w:t xml:space="preserve">is not immediate, which </w:t>
      </w:r>
      <w:r w:rsidR="00796A44">
        <w:rPr>
          <w:rFonts w:ascii="Times New Roman" w:eastAsia="宋体" w:hAnsi="Times New Roman"/>
          <w:sz w:val="22"/>
          <w:szCs w:val="22"/>
          <w:lang w:eastAsia="zh-CN"/>
        </w:rPr>
        <w:t>can</w:t>
      </w:r>
      <w:r w:rsidR="00796A44" w:rsidRPr="00E92748">
        <w:rPr>
          <w:rFonts w:ascii="Times New Roman" w:eastAsia="宋体" w:hAnsi="Times New Roman"/>
          <w:sz w:val="22"/>
          <w:szCs w:val="22"/>
          <w:lang w:eastAsia="zh-CN"/>
        </w:rPr>
        <w:t xml:space="preserve"> </w:t>
      </w:r>
      <w:r w:rsidRPr="00E92748">
        <w:rPr>
          <w:rFonts w:ascii="Times New Roman" w:eastAsia="宋体" w:hAnsi="Times New Roman"/>
          <w:sz w:val="22"/>
          <w:szCs w:val="22"/>
          <w:lang w:eastAsia="zh-CN"/>
        </w:rPr>
        <w:t>reduce the throughput</w:t>
      </w:r>
      <w:r w:rsidR="009826EB">
        <w:rPr>
          <w:rFonts w:ascii="Times New Roman" w:eastAsia="宋体" w:hAnsi="Times New Roman"/>
          <w:sz w:val="22"/>
          <w:szCs w:val="22"/>
          <w:lang w:eastAsia="zh-CN"/>
        </w:rPr>
        <w:t>.</w:t>
      </w:r>
      <w:r w:rsidR="00AD7A87">
        <w:rPr>
          <w:rFonts w:ascii="Times New Roman" w:eastAsia="宋体" w:hAnsi="Times New Roman"/>
          <w:sz w:val="22"/>
          <w:szCs w:val="22"/>
          <w:lang w:eastAsia="zh-CN"/>
        </w:rPr>
        <w:t xml:space="preserve"> </w:t>
      </w:r>
      <w:r w:rsidR="009826EB">
        <w:rPr>
          <w:rFonts w:ascii="Times New Roman" w:eastAsia="宋体" w:hAnsi="Times New Roman"/>
          <w:sz w:val="22"/>
          <w:szCs w:val="22"/>
          <w:lang w:eastAsia="zh-CN"/>
        </w:rPr>
        <w:t>D</w:t>
      </w:r>
      <w:r w:rsidR="00AD7A87">
        <w:rPr>
          <w:rFonts w:ascii="Times New Roman" w:eastAsia="宋体" w:hAnsi="Times New Roman"/>
          <w:sz w:val="22"/>
          <w:szCs w:val="22"/>
          <w:lang w:eastAsia="zh-CN"/>
        </w:rPr>
        <w:t>ela</w:t>
      </w:r>
      <w:r w:rsidR="009826EB">
        <w:rPr>
          <w:rFonts w:ascii="Times New Roman" w:eastAsia="宋体" w:hAnsi="Times New Roman"/>
          <w:sz w:val="22"/>
          <w:szCs w:val="22"/>
          <w:lang w:eastAsia="zh-CN"/>
        </w:rPr>
        <w:t>y for link adaptation can also degrade the transmission</w:t>
      </w:r>
      <w:r w:rsidRPr="00E92748">
        <w:rPr>
          <w:rFonts w:ascii="Times New Roman" w:eastAsia="宋体" w:hAnsi="Times New Roman"/>
          <w:sz w:val="22"/>
          <w:szCs w:val="22"/>
          <w:lang w:eastAsia="zh-CN"/>
        </w:rPr>
        <w:t xml:space="preserve">. </w:t>
      </w:r>
      <w:r w:rsidR="001F785E">
        <w:rPr>
          <w:rFonts w:ascii="Times New Roman" w:eastAsia="宋体" w:hAnsi="Times New Roman"/>
          <w:sz w:val="22"/>
          <w:szCs w:val="22"/>
          <w:lang w:eastAsia="zh-CN"/>
        </w:rPr>
        <w:t>Besides</w:t>
      </w:r>
      <w:r w:rsidRPr="00E92748">
        <w:rPr>
          <w:rFonts w:ascii="Times New Roman" w:eastAsia="宋体" w:hAnsi="Times New Roman"/>
          <w:sz w:val="22"/>
          <w:szCs w:val="22"/>
          <w:lang w:eastAsia="zh-CN"/>
        </w:rPr>
        <w:t xml:space="preserve">, </w:t>
      </w:r>
      <w:r w:rsidR="001F785E">
        <w:rPr>
          <w:rFonts w:ascii="Times New Roman" w:eastAsia="宋体" w:hAnsi="Times New Roman"/>
          <w:sz w:val="22"/>
          <w:szCs w:val="22"/>
          <w:lang w:eastAsia="zh-CN"/>
        </w:rPr>
        <w:t>if deep fading affects transmission between the UE and the TRP which decodes the UCI, DL transmission from both TRPs will be degraded</w:t>
      </w:r>
      <w:r w:rsidRPr="00E92748">
        <w:rPr>
          <w:rFonts w:ascii="Times New Roman" w:eastAsia="宋体" w:hAnsi="Times New Roman"/>
          <w:sz w:val="22"/>
          <w:szCs w:val="22"/>
          <w:lang w:eastAsia="zh-CN"/>
        </w:rPr>
        <w:t xml:space="preserve">, even </w:t>
      </w:r>
      <w:r w:rsidR="001F785E">
        <w:rPr>
          <w:rFonts w:ascii="Times New Roman" w:eastAsia="宋体" w:hAnsi="Times New Roman"/>
          <w:sz w:val="22"/>
          <w:szCs w:val="22"/>
          <w:lang w:eastAsia="zh-CN"/>
        </w:rPr>
        <w:t xml:space="preserve">if </w:t>
      </w:r>
      <w:r w:rsidRPr="00E92748">
        <w:rPr>
          <w:rFonts w:ascii="Times New Roman" w:eastAsia="宋体" w:hAnsi="Times New Roman"/>
          <w:sz w:val="22"/>
          <w:szCs w:val="22"/>
          <w:lang w:eastAsia="zh-CN"/>
        </w:rPr>
        <w:t xml:space="preserve">the radio link quality of the </w:t>
      </w:r>
      <w:r w:rsidR="002360FC">
        <w:rPr>
          <w:rFonts w:ascii="Times New Roman" w:eastAsia="宋体" w:hAnsi="Times New Roman"/>
          <w:sz w:val="22"/>
          <w:szCs w:val="22"/>
          <w:lang w:eastAsia="zh-CN"/>
        </w:rPr>
        <w:t>other</w:t>
      </w:r>
      <w:r w:rsidR="002360FC" w:rsidRPr="00E92748">
        <w:rPr>
          <w:rFonts w:ascii="Times New Roman" w:eastAsia="宋体" w:hAnsi="Times New Roman"/>
          <w:sz w:val="22"/>
          <w:szCs w:val="22"/>
          <w:lang w:eastAsia="zh-CN"/>
        </w:rPr>
        <w:t xml:space="preserve"> </w:t>
      </w:r>
      <w:r w:rsidRPr="00E92748">
        <w:rPr>
          <w:rFonts w:ascii="Times New Roman" w:eastAsia="宋体" w:hAnsi="Times New Roman"/>
          <w:sz w:val="22"/>
          <w:szCs w:val="22"/>
          <w:lang w:eastAsia="zh-CN"/>
        </w:rPr>
        <w:t>TRP is still good</w:t>
      </w:r>
      <w:r w:rsidR="001F785E">
        <w:rPr>
          <w:rFonts w:ascii="Times New Roman" w:eastAsia="宋体" w:hAnsi="Times New Roman"/>
          <w:sz w:val="22"/>
          <w:szCs w:val="22"/>
          <w:lang w:eastAsia="zh-CN"/>
        </w:rPr>
        <w:t>.</w:t>
      </w:r>
    </w:p>
    <w:p w:rsidR="00B95A6F" w:rsidRPr="00E92748" w:rsidRDefault="003951BE" w:rsidP="00B95A6F">
      <w:pPr>
        <w:jc w:val="center"/>
        <w:rPr>
          <w:rFonts w:ascii="Times New Roman" w:eastAsia="宋体" w:hAnsi="Times New Roman"/>
          <w:lang w:eastAsia="zh-CN"/>
        </w:rPr>
      </w:pPr>
      <w:r>
        <w:rPr>
          <w:rFonts w:ascii="Times New Roman" w:hAnsi="Times New Roman"/>
          <w:noProof/>
          <w:lang w:eastAsia="zh-CN"/>
        </w:rPr>
        <w:lastRenderedPageBreak/>
        <w:drawing>
          <wp:inline distT="0" distB="0" distL="0" distR="0">
            <wp:extent cx="2959100" cy="360553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srcRect/>
                    <a:stretch>
                      <a:fillRect/>
                    </a:stretch>
                  </pic:blipFill>
                  <pic:spPr bwMode="auto">
                    <a:xfrm>
                      <a:off x="0" y="0"/>
                      <a:ext cx="2959100" cy="3605530"/>
                    </a:xfrm>
                    <a:prstGeom prst="rect">
                      <a:avLst/>
                    </a:prstGeom>
                    <a:noFill/>
                    <a:ln w="9525">
                      <a:noFill/>
                      <a:miter lim="800000"/>
                      <a:headEnd/>
                      <a:tailEnd/>
                    </a:ln>
                  </pic:spPr>
                </pic:pic>
              </a:graphicData>
            </a:graphic>
          </wp:inline>
        </w:drawing>
      </w:r>
    </w:p>
    <w:p w:rsidR="00B95A6F" w:rsidRPr="00E92748" w:rsidRDefault="00B95A6F" w:rsidP="00B95A6F">
      <w:pPr>
        <w:jc w:val="center"/>
        <w:rPr>
          <w:rFonts w:ascii="Times New Roman" w:eastAsia="宋体" w:hAnsi="Times New Roman"/>
          <w:lang w:eastAsia="zh-CN"/>
        </w:rPr>
      </w:pPr>
      <w:r w:rsidRPr="00E92748">
        <w:rPr>
          <w:rFonts w:ascii="Times New Roman" w:eastAsia="宋体" w:hAnsi="Times New Roman"/>
          <w:lang w:eastAsia="zh-CN"/>
        </w:rPr>
        <w:t xml:space="preserve">Figure 3: </w:t>
      </w:r>
      <w:r w:rsidR="002A3D83">
        <w:rPr>
          <w:rFonts w:ascii="Times New Roman" w:hAnsi="Times New Roman"/>
        </w:rPr>
        <w:t xml:space="preserve">Illustration of </w:t>
      </w:r>
      <w:r w:rsidRPr="00E92748">
        <w:rPr>
          <w:rFonts w:ascii="Times New Roman" w:eastAsia="宋体" w:hAnsi="Times New Roman"/>
          <w:lang w:eastAsia="zh-CN"/>
        </w:rPr>
        <w:t>Option 3</w:t>
      </w:r>
    </w:p>
    <w:p w:rsidR="00B95A6F" w:rsidRPr="00E92748" w:rsidRDefault="00B95A6F" w:rsidP="00B95A6F">
      <w:pPr>
        <w:jc w:val="center"/>
        <w:rPr>
          <w:rFonts w:ascii="Times New Roman" w:eastAsia="宋体" w:hAnsi="Times New Roman"/>
          <w:lang w:eastAsia="zh-CN"/>
        </w:rPr>
      </w:pPr>
    </w:p>
    <w:p w:rsidR="00B95A6F" w:rsidRPr="00E92748" w:rsidRDefault="00B95A6F" w:rsidP="00C95786">
      <w:pPr>
        <w:pStyle w:val="Heading2"/>
        <w:rPr>
          <w:rFonts w:ascii="Times New Roman" w:hAnsi="Times New Roman"/>
          <w:i w:val="0"/>
        </w:rPr>
      </w:pPr>
      <w:r w:rsidRPr="00E92748">
        <w:rPr>
          <w:rFonts w:ascii="Times New Roman" w:hAnsi="Times New Roman"/>
          <w:i w:val="0"/>
        </w:rPr>
        <w:t>Option 4: Single cell like architecture</w:t>
      </w:r>
      <w:r w:rsidR="009D010B">
        <w:rPr>
          <w:rFonts w:ascii="Times New Roman" w:hAnsi="Times New Roman"/>
          <w:i w:val="0"/>
        </w:rPr>
        <w:t xml:space="preserve"> </w:t>
      </w:r>
      <w:r w:rsidR="003951BE">
        <w:rPr>
          <w:rFonts w:ascii="Times New Roman" w:hAnsi="Times New Roman"/>
          <w:i w:val="0"/>
        </w:rPr>
        <w:t>2 (</w:t>
      </w:r>
      <w:r w:rsidR="008E1153">
        <w:rPr>
          <w:rFonts w:ascii="Times New Roman" w:hAnsi="Times New Roman"/>
          <w:i w:val="0"/>
        </w:rPr>
        <w:t>with a PUCCH per TRP</w:t>
      </w:r>
      <w:r w:rsidR="003951BE">
        <w:rPr>
          <w:rFonts w:ascii="Times New Roman" w:hAnsi="Times New Roman"/>
          <w:i w:val="0"/>
        </w:rPr>
        <w:t>)</w:t>
      </w:r>
    </w:p>
    <w:p w:rsidR="00B95A6F" w:rsidRPr="00E92748" w:rsidRDefault="00B95A6F" w:rsidP="00AE6269">
      <w:pPr>
        <w:ind w:left="0" w:firstLine="0"/>
        <w:rPr>
          <w:rFonts w:ascii="Times New Roman" w:eastAsia="宋体" w:hAnsi="Times New Roman"/>
          <w:sz w:val="22"/>
          <w:szCs w:val="22"/>
          <w:lang w:eastAsia="zh-CN"/>
        </w:rPr>
      </w:pPr>
      <w:r w:rsidRPr="00E92748">
        <w:rPr>
          <w:rFonts w:ascii="Times New Roman" w:eastAsia="宋体" w:hAnsi="Times New Roman"/>
          <w:sz w:val="22"/>
          <w:szCs w:val="22"/>
          <w:lang w:eastAsia="zh-CN"/>
        </w:rPr>
        <w:t xml:space="preserve">In this option, the difference compared to Option3 is that the UE has two independent PUCCH configurations which can be used by the UE for </w:t>
      </w:r>
      <w:r w:rsidR="008E1153">
        <w:rPr>
          <w:rFonts w:ascii="Times New Roman" w:eastAsia="宋体" w:hAnsi="Times New Roman"/>
          <w:sz w:val="22"/>
          <w:szCs w:val="22"/>
          <w:lang w:eastAsia="zh-CN"/>
        </w:rPr>
        <w:t>U</w:t>
      </w:r>
      <w:r w:rsidR="008E1153" w:rsidRPr="00E92748">
        <w:rPr>
          <w:rFonts w:ascii="Times New Roman" w:eastAsia="宋体" w:hAnsi="Times New Roman"/>
          <w:sz w:val="22"/>
          <w:szCs w:val="22"/>
          <w:lang w:eastAsia="zh-CN"/>
        </w:rPr>
        <w:t xml:space="preserve">CI </w:t>
      </w:r>
      <w:r w:rsidRPr="00E92748">
        <w:rPr>
          <w:rFonts w:ascii="Times New Roman" w:eastAsia="宋体" w:hAnsi="Times New Roman"/>
          <w:sz w:val="22"/>
          <w:szCs w:val="22"/>
          <w:lang w:eastAsia="zh-CN"/>
        </w:rPr>
        <w:t xml:space="preserve">transmission to the two TRPs separately. Similarly, </w:t>
      </w:r>
      <w:r w:rsidR="008E1153">
        <w:rPr>
          <w:rFonts w:ascii="Times New Roman" w:eastAsia="宋体" w:hAnsi="Times New Roman"/>
          <w:sz w:val="22"/>
          <w:szCs w:val="22"/>
          <w:lang w:eastAsia="zh-CN"/>
        </w:rPr>
        <w:t>on the</w:t>
      </w:r>
      <w:r w:rsidRPr="00E92748">
        <w:rPr>
          <w:rFonts w:ascii="Times New Roman" w:eastAsia="宋体" w:hAnsi="Times New Roman"/>
          <w:sz w:val="22"/>
          <w:szCs w:val="22"/>
          <w:lang w:eastAsia="zh-CN"/>
        </w:rPr>
        <w:t xml:space="preserve"> UE side</w:t>
      </w:r>
      <w:r w:rsidR="008E1153">
        <w:rPr>
          <w:rFonts w:ascii="Times New Roman" w:eastAsia="宋体" w:hAnsi="Times New Roman"/>
          <w:sz w:val="22"/>
          <w:szCs w:val="22"/>
          <w:lang w:eastAsia="zh-CN"/>
        </w:rPr>
        <w:t>,</w:t>
      </w:r>
      <w:r w:rsidRPr="00E92748">
        <w:rPr>
          <w:rFonts w:ascii="Times New Roman" w:eastAsia="宋体" w:hAnsi="Times New Roman"/>
          <w:sz w:val="22"/>
          <w:szCs w:val="22"/>
          <w:lang w:eastAsia="zh-CN"/>
        </w:rPr>
        <w:t xml:space="preserve"> for one RB, there is only one PDCP/RLC entity</w:t>
      </w:r>
      <w:r w:rsidR="00A955E0">
        <w:rPr>
          <w:rFonts w:ascii="Times New Roman" w:eastAsia="宋体" w:hAnsi="Times New Roman"/>
          <w:sz w:val="22"/>
          <w:szCs w:val="22"/>
          <w:lang w:eastAsia="zh-CN"/>
        </w:rPr>
        <w:t xml:space="preserve">, and </w:t>
      </w:r>
      <w:r w:rsidR="00A955E0" w:rsidRPr="00A955E0">
        <w:rPr>
          <w:rFonts w:ascii="Times New Roman" w:eastAsia="宋体" w:hAnsi="Times New Roman"/>
          <w:sz w:val="22"/>
          <w:szCs w:val="22"/>
          <w:lang w:eastAsia="zh-CN"/>
        </w:rPr>
        <w:t xml:space="preserve">the UE has a single </w:t>
      </w:r>
      <w:r w:rsidR="00A955E0">
        <w:rPr>
          <w:rFonts w:ascii="Times New Roman" w:hAnsi="Times New Roman"/>
          <w:sz w:val="22"/>
          <w:szCs w:val="22"/>
          <w:lang w:eastAsia="zh-CN"/>
        </w:rPr>
        <w:t>HARQ entity</w:t>
      </w:r>
      <w:r w:rsidRPr="00E92748">
        <w:rPr>
          <w:rFonts w:ascii="Times New Roman" w:eastAsia="宋体" w:hAnsi="Times New Roman"/>
          <w:sz w:val="22"/>
          <w:szCs w:val="22"/>
          <w:lang w:eastAsia="zh-CN"/>
        </w:rPr>
        <w:t xml:space="preserve"> related to the two TRPs. For this architecture, each of these two TRPs can transmit its own DCI, and the UE can transmit UCI to each TRP separately.</w:t>
      </w:r>
    </w:p>
    <w:p w:rsidR="00B95A6F" w:rsidRPr="00E92748" w:rsidRDefault="00B95A6F" w:rsidP="00AE6269">
      <w:pPr>
        <w:ind w:left="0" w:firstLine="0"/>
        <w:rPr>
          <w:rFonts w:ascii="Times New Roman" w:eastAsia="宋体" w:hAnsi="Times New Roman"/>
          <w:sz w:val="22"/>
          <w:szCs w:val="22"/>
          <w:lang w:eastAsia="zh-CN"/>
        </w:rPr>
      </w:pPr>
      <w:r w:rsidRPr="00E92748">
        <w:rPr>
          <w:rFonts w:ascii="Times New Roman" w:eastAsia="宋体" w:hAnsi="Times New Roman"/>
          <w:sz w:val="22"/>
          <w:szCs w:val="22"/>
          <w:lang w:eastAsia="zh-CN"/>
        </w:rPr>
        <w:t xml:space="preserve">Compared with </w:t>
      </w:r>
      <w:r w:rsidR="008E1153">
        <w:rPr>
          <w:rFonts w:ascii="Times New Roman" w:eastAsia="宋体" w:hAnsi="Times New Roman"/>
          <w:sz w:val="22"/>
          <w:szCs w:val="22"/>
          <w:lang w:eastAsia="zh-CN"/>
        </w:rPr>
        <w:t>o</w:t>
      </w:r>
      <w:r w:rsidR="008E1153" w:rsidRPr="00E92748">
        <w:rPr>
          <w:rFonts w:ascii="Times New Roman" w:eastAsia="宋体" w:hAnsi="Times New Roman"/>
          <w:sz w:val="22"/>
          <w:szCs w:val="22"/>
          <w:lang w:eastAsia="zh-CN"/>
        </w:rPr>
        <w:t>ption</w:t>
      </w:r>
      <w:r w:rsidR="008E1153">
        <w:rPr>
          <w:rFonts w:ascii="Times New Roman" w:eastAsia="宋体" w:hAnsi="Times New Roman"/>
          <w:sz w:val="22"/>
          <w:szCs w:val="22"/>
          <w:lang w:eastAsia="zh-CN"/>
        </w:rPr>
        <w:t xml:space="preserve"> </w:t>
      </w:r>
      <w:r w:rsidR="008E1153" w:rsidRPr="00E92748">
        <w:rPr>
          <w:rFonts w:ascii="Times New Roman" w:eastAsia="宋体" w:hAnsi="Times New Roman"/>
          <w:sz w:val="22"/>
          <w:szCs w:val="22"/>
          <w:lang w:eastAsia="zh-CN"/>
        </w:rPr>
        <w:t>3</w:t>
      </w:r>
      <w:r w:rsidRPr="00E92748">
        <w:rPr>
          <w:rFonts w:ascii="Times New Roman" w:eastAsia="宋体" w:hAnsi="Times New Roman"/>
          <w:sz w:val="22"/>
          <w:szCs w:val="22"/>
          <w:lang w:eastAsia="zh-CN"/>
        </w:rPr>
        <w:t>, since the UCI can be directly transmitted to its corresponding TRP, latency caused by non-ideal backhaul is not an issue any more.</w:t>
      </w:r>
      <w:r w:rsidR="008E1153">
        <w:rPr>
          <w:rFonts w:ascii="Times New Roman" w:eastAsia="宋体" w:hAnsi="Times New Roman"/>
          <w:sz w:val="22"/>
          <w:szCs w:val="22"/>
          <w:lang w:eastAsia="zh-CN"/>
        </w:rPr>
        <w:t xml:space="preserve"> Also, deep fading affecting the transmission between the UE and one TRP cannot affect transmission from the other TRP.</w:t>
      </w:r>
      <w:r w:rsidRPr="00E92748">
        <w:rPr>
          <w:rFonts w:ascii="Times New Roman" w:eastAsia="宋体" w:hAnsi="Times New Roman"/>
          <w:sz w:val="22"/>
          <w:szCs w:val="22"/>
          <w:lang w:eastAsia="zh-CN"/>
        </w:rPr>
        <w:t xml:space="preserve"> Meanwhile, compared with Option1/2, since the protocol stack at the UE side is simple, the resources for memory and computing can be reduced. </w:t>
      </w:r>
    </w:p>
    <w:p w:rsidR="00B95A6F" w:rsidRPr="00E92748" w:rsidRDefault="005C743B" w:rsidP="00AE6269">
      <w:pPr>
        <w:ind w:left="0" w:firstLine="0"/>
        <w:rPr>
          <w:rFonts w:ascii="Times New Roman" w:eastAsia="宋体" w:hAnsi="Times New Roman"/>
          <w:color w:val="FF0000"/>
          <w:sz w:val="22"/>
          <w:szCs w:val="22"/>
          <w:lang w:eastAsia="zh-CN"/>
        </w:rPr>
      </w:pPr>
      <w:proofErr w:type="spellStart"/>
      <w:r>
        <w:rPr>
          <w:rFonts w:ascii="Times New Roman" w:eastAsia="宋体" w:hAnsi="Times New Roman"/>
          <w:sz w:val="22"/>
          <w:szCs w:val="22"/>
          <w:lang w:eastAsia="zh-CN"/>
        </w:rPr>
        <w:t>D</w:t>
      </w:r>
      <w:r w:rsidR="00102CDE">
        <w:rPr>
          <w:rFonts w:ascii="Times New Roman" w:eastAsia="宋体" w:hAnsi="Times New Roman"/>
          <w:sz w:val="22"/>
          <w:szCs w:val="22"/>
          <w:lang w:eastAsia="zh-CN"/>
        </w:rPr>
        <w:t>i</w:t>
      </w:r>
      <w:r>
        <w:rPr>
          <w:rFonts w:ascii="Times New Roman" w:eastAsia="宋体" w:hAnsi="Times New Roman"/>
          <w:sz w:val="22"/>
          <w:szCs w:val="22"/>
          <w:lang w:eastAsia="zh-CN"/>
        </w:rPr>
        <w:t>T</w:t>
      </w:r>
      <w:r w:rsidR="00102CDE">
        <w:rPr>
          <w:rFonts w:ascii="Times New Roman" w:eastAsia="宋体" w:hAnsi="Times New Roman"/>
          <w:sz w:val="22"/>
          <w:szCs w:val="22"/>
          <w:lang w:eastAsia="zh-CN"/>
        </w:rPr>
        <w:t>he</w:t>
      </w:r>
      <w:proofErr w:type="spellEnd"/>
      <w:r w:rsidR="00102CDE">
        <w:rPr>
          <w:rFonts w:ascii="Times New Roman" w:eastAsia="宋体" w:hAnsi="Times New Roman"/>
          <w:sz w:val="22"/>
          <w:szCs w:val="22"/>
          <w:lang w:eastAsia="zh-CN"/>
        </w:rPr>
        <w:t xml:space="preserve"> UE can identify the TRPs based on the CORESET specific index</w:t>
      </w:r>
      <w:r w:rsidR="00CB00BC">
        <w:rPr>
          <w:rFonts w:ascii="Times New Roman" w:eastAsia="宋体" w:hAnsi="Times New Roman"/>
          <w:sz w:val="22"/>
          <w:szCs w:val="22"/>
          <w:lang w:eastAsia="zh-CN"/>
        </w:rPr>
        <w:t xml:space="preserve">. </w:t>
      </w:r>
      <w:r w:rsidR="00B95A6F" w:rsidRPr="00E92748">
        <w:rPr>
          <w:rFonts w:ascii="Times New Roman" w:eastAsia="宋体" w:hAnsi="Times New Roman"/>
          <w:sz w:val="22"/>
          <w:szCs w:val="22"/>
          <w:lang w:eastAsia="zh-CN"/>
        </w:rPr>
        <w:t xml:space="preserve">These </w:t>
      </w:r>
      <w:r w:rsidR="00CB00BC">
        <w:rPr>
          <w:rFonts w:ascii="Times New Roman" w:eastAsia="宋体" w:hAnsi="Times New Roman"/>
          <w:sz w:val="22"/>
          <w:szCs w:val="22"/>
          <w:lang w:eastAsia="zh-CN"/>
        </w:rPr>
        <w:t>index</w:t>
      </w:r>
      <w:r w:rsidR="005319AB">
        <w:rPr>
          <w:rFonts w:ascii="Times New Roman" w:eastAsia="宋体" w:hAnsi="Times New Roman"/>
          <w:sz w:val="22"/>
          <w:szCs w:val="22"/>
          <w:lang w:eastAsia="zh-CN"/>
        </w:rPr>
        <w:t>e</w:t>
      </w:r>
      <w:r w:rsidR="00CB00BC">
        <w:rPr>
          <w:rFonts w:ascii="Times New Roman" w:eastAsia="宋体" w:hAnsi="Times New Roman"/>
          <w:sz w:val="22"/>
          <w:szCs w:val="22"/>
          <w:lang w:eastAsia="zh-CN"/>
        </w:rPr>
        <w:t>s</w:t>
      </w:r>
      <w:r w:rsidR="005319AB">
        <w:rPr>
          <w:rFonts w:ascii="Times New Roman" w:eastAsia="宋体" w:hAnsi="Times New Roman"/>
          <w:sz w:val="22"/>
          <w:szCs w:val="22"/>
          <w:lang w:eastAsia="zh-CN"/>
        </w:rPr>
        <w:t xml:space="preserve"> </w:t>
      </w:r>
      <w:r w:rsidR="00CB00BC">
        <w:rPr>
          <w:rFonts w:ascii="Times New Roman" w:eastAsia="宋体" w:hAnsi="Times New Roman"/>
          <w:sz w:val="22"/>
          <w:szCs w:val="22"/>
          <w:lang w:eastAsia="zh-CN"/>
        </w:rPr>
        <w:t xml:space="preserve">in the PDCCH configuration </w:t>
      </w:r>
      <w:r w:rsidR="00B95A6F" w:rsidRPr="00E92748">
        <w:rPr>
          <w:rFonts w:ascii="Times New Roman" w:eastAsia="宋体" w:hAnsi="Times New Roman"/>
          <w:sz w:val="22"/>
          <w:szCs w:val="22"/>
          <w:lang w:eastAsia="zh-CN"/>
        </w:rPr>
        <w:t>are different from each other for each TRP so that</w:t>
      </w:r>
      <w:r w:rsidR="00CB00BC">
        <w:rPr>
          <w:rFonts w:ascii="Times New Roman" w:eastAsia="宋体" w:hAnsi="Times New Roman"/>
          <w:sz w:val="22"/>
          <w:szCs w:val="22"/>
          <w:lang w:eastAsia="zh-CN"/>
        </w:rPr>
        <w:t xml:space="preserve"> </w:t>
      </w:r>
      <w:r w:rsidR="00B95A6F" w:rsidRPr="00E92748">
        <w:rPr>
          <w:rFonts w:ascii="Times New Roman" w:eastAsia="宋体" w:hAnsi="Times New Roman"/>
          <w:sz w:val="22"/>
          <w:szCs w:val="22"/>
          <w:lang w:eastAsia="zh-CN"/>
        </w:rPr>
        <w:t xml:space="preserve">the UE can distinguish the DCIs from the two TRPs separately within one cell. </w:t>
      </w:r>
    </w:p>
    <w:p w:rsidR="00B95A6F" w:rsidRPr="00E92748" w:rsidRDefault="00434B02" w:rsidP="00B95A6F">
      <w:pPr>
        <w:jc w:val="center"/>
        <w:rPr>
          <w:rFonts w:ascii="Times New Roman" w:eastAsia="宋体" w:hAnsi="Times New Roman"/>
          <w:color w:val="FF0000"/>
          <w:lang w:eastAsia="zh-CN"/>
        </w:rPr>
      </w:pPr>
      <w:r>
        <w:rPr>
          <w:rFonts w:ascii="Times New Roman" w:hAnsi="Times New Roman"/>
          <w:noProof/>
          <w:lang w:eastAsia="zh-CN"/>
        </w:rPr>
        <w:lastRenderedPageBreak/>
        <w:drawing>
          <wp:inline distT="0" distB="0" distL="0" distR="0">
            <wp:extent cx="2959100" cy="360553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srcRect/>
                    <a:stretch>
                      <a:fillRect/>
                    </a:stretch>
                  </pic:blipFill>
                  <pic:spPr bwMode="auto">
                    <a:xfrm>
                      <a:off x="0" y="0"/>
                      <a:ext cx="2959100" cy="3605530"/>
                    </a:xfrm>
                    <a:prstGeom prst="rect">
                      <a:avLst/>
                    </a:prstGeom>
                    <a:noFill/>
                    <a:ln w="9525">
                      <a:noFill/>
                      <a:miter lim="800000"/>
                      <a:headEnd/>
                      <a:tailEnd/>
                    </a:ln>
                  </pic:spPr>
                </pic:pic>
              </a:graphicData>
            </a:graphic>
          </wp:inline>
        </w:drawing>
      </w:r>
    </w:p>
    <w:p w:rsidR="00B95A6F" w:rsidRPr="00E92748" w:rsidRDefault="00B95A6F" w:rsidP="00B95A6F">
      <w:pPr>
        <w:jc w:val="center"/>
        <w:rPr>
          <w:rFonts w:ascii="Times New Roman" w:eastAsia="宋体" w:hAnsi="Times New Roman"/>
          <w:lang w:eastAsia="zh-CN"/>
        </w:rPr>
      </w:pPr>
      <w:r w:rsidRPr="00E92748">
        <w:rPr>
          <w:rFonts w:ascii="Times New Roman" w:eastAsia="宋体" w:hAnsi="Times New Roman"/>
          <w:lang w:eastAsia="zh-CN"/>
        </w:rPr>
        <w:t xml:space="preserve">Figure 4: </w:t>
      </w:r>
      <w:r w:rsidR="002A3D83">
        <w:rPr>
          <w:rFonts w:ascii="Times New Roman" w:hAnsi="Times New Roman"/>
        </w:rPr>
        <w:t xml:space="preserve">Illustration of </w:t>
      </w:r>
      <w:r w:rsidRPr="00E92748">
        <w:rPr>
          <w:rFonts w:ascii="Times New Roman" w:eastAsia="宋体" w:hAnsi="Times New Roman"/>
          <w:lang w:eastAsia="zh-CN"/>
        </w:rPr>
        <w:t>Option 4</w:t>
      </w:r>
    </w:p>
    <w:p w:rsidR="00CA5014" w:rsidRPr="00E92748" w:rsidRDefault="00CA5014" w:rsidP="00CA5014">
      <w:pPr>
        <w:pStyle w:val="Heading2"/>
        <w:rPr>
          <w:rFonts w:ascii="Times New Roman" w:hAnsi="Times New Roman"/>
          <w:i w:val="0"/>
        </w:rPr>
      </w:pPr>
      <w:r w:rsidRPr="00E92748">
        <w:rPr>
          <w:rFonts w:ascii="Times New Roman" w:hAnsi="Times New Roman"/>
          <w:i w:val="0"/>
        </w:rPr>
        <w:t>Summary</w:t>
      </w:r>
    </w:p>
    <w:p w:rsidR="00CA5014" w:rsidRPr="00E92748" w:rsidRDefault="00CA5014" w:rsidP="00CA5014">
      <w:pPr>
        <w:ind w:left="0" w:firstLine="0"/>
        <w:rPr>
          <w:rFonts w:ascii="Times New Roman" w:eastAsia="宋体" w:hAnsi="Times New Roman"/>
          <w:sz w:val="22"/>
          <w:szCs w:val="22"/>
          <w:lang w:eastAsia="zh-CN"/>
        </w:rPr>
      </w:pPr>
      <w:r w:rsidRPr="00E92748">
        <w:rPr>
          <w:rFonts w:ascii="Times New Roman" w:eastAsia="宋体" w:hAnsi="Times New Roman"/>
          <w:sz w:val="22"/>
          <w:szCs w:val="22"/>
          <w:lang w:eastAsia="zh-CN"/>
        </w:rPr>
        <w:t xml:space="preserve">Based on the above analysis, multiple potential architectures from Rel-15 may be re-used with a certain extent for multi-TRP transmission with non-ideal backhaul. </w:t>
      </w:r>
      <w:r>
        <w:rPr>
          <w:rFonts w:ascii="Times New Roman" w:eastAsia="宋体" w:hAnsi="Times New Roman"/>
          <w:sz w:val="22"/>
          <w:szCs w:val="22"/>
          <w:lang w:eastAsia="zh-CN"/>
        </w:rPr>
        <w:t>There’s small d</w:t>
      </w:r>
      <w:r w:rsidRPr="00E92748">
        <w:rPr>
          <w:rFonts w:ascii="Times New Roman" w:eastAsia="宋体" w:hAnsi="Times New Roman"/>
          <w:sz w:val="22"/>
          <w:szCs w:val="22"/>
          <w:lang w:eastAsia="zh-CN"/>
        </w:rPr>
        <w:t>ifference among these options with limited RAN2 impact</w:t>
      </w:r>
      <w:r>
        <w:rPr>
          <w:rFonts w:ascii="Times New Roman" w:eastAsia="宋体" w:hAnsi="Times New Roman"/>
          <w:sz w:val="22"/>
          <w:szCs w:val="22"/>
          <w:lang w:eastAsia="zh-CN"/>
        </w:rPr>
        <w:t>s</w:t>
      </w:r>
      <w:r w:rsidRPr="00E92748">
        <w:rPr>
          <w:rFonts w:ascii="Times New Roman" w:eastAsia="宋体" w:hAnsi="Times New Roman"/>
          <w:sz w:val="22"/>
          <w:szCs w:val="22"/>
          <w:lang w:eastAsia="zh-CN"/>
        </w:rPr>
        <w:t>. Since the protocol stack for Option 4 is simple, and latency and robustness can be guaranteed by two sides for both uplink and downlink transmission. We slightly prefer Option 4 for multi-TRP transmission, supporting both ideal and non-ideal backhaul effectively.</w:t>
      </w:r>
    </w:p>
    <w:p w:rsidR="00CA5014" w:rsidRPr="00935C6E" w:rsidRDefault="00CA5014" w:rsidP="00CA5014">
      <w:pPr>
        <w:rPr>
          <w:rFonts w:ascii="Times New Roman" w:eastAsia="宋体" w:hAnsi="Times New Roman"/>
          <w:b/>
          <w:i/>
          <w:sz w:val="22"/>
          <w:szCs w:val="22"/>
          <w:lang w:eastAsia="zh-CN"/>
        </w:rPr>
      </w:pPr>
    </w:p>
    <w:p w:rsidR="00CA5014" w:rsidRPr="00935C6E" w:rsidRDefault="00CA5014" w:rsidP="00CA5014">
      <w:pPr>
        <w:ind w:left="0" w:firstLine="0"/>
        <w:rPr>
          <w:rFonts w:ascii="Times New Roman" w:eastAsia="宋体" w:hAnsi="Times New Roman"/>
          <w:b/>
          <w:i/>
          <w:sz w:val="22"/>
          <w:szCs w:val="22"/>
          <w:lang w:eastAsia="zh-CN"/>
        </w:rPr>
      </w:pPr>
      <w:r w:rsidRPr="00935C6E">
        <w:rPr>
          <w:rFonts w:ascii="Times New Roman" w:eastAsia="宋体" w:hAnsi="Times New Roman"/>
          <w:b/>
          <w:i/>
          <w:sz w:val="22"/>
          <w:szCs w:val="22"/>
          <w:lang w:eastAsia="zh-CN"/>
        </w:rPr>
        <w:t>Observation</w:t>
      </w:r>
      <w:r>
        <w:rPr>
          <w:rFonts w:ascii="Times New Roman" w:eastAsia="宋体" w:hAnsi="Times New Roman"/>
          <w:b/>
          <w:i/>
          <w:sz w:val="22"/>
          <w:szCs w:val="22"/>
          <w:lang w:eastAsia="zh-CN"/>
        </w:rPr>
        <w:t xml:space="preserve"> 1</w:t>
      </w:r>
      <w:r w:rsidRPr="00935C6E">
        <w:rPr>
          <w:rFonts w:ascii="Times New Roman" w:eastAsia="宋体" w:hAnsi="Times New Roman"/>
          <w:b/>
          <w:i/>
          <w:sz w:val="22"/>
          <w:szCs w:val="22"/>
          <w:lang w:eastAsia="zh-CN"/>
        </w:rPr>
        <w:t xml:space="preserve">: Multiple </w:t>
      </w:r>
      <w:r>
        <w:rPr>
          <w:rFonts w:ascii="Times New Roman" w:eastAsia="宋体" w:hAnsi="Times New Roman"/>
          <w:b/>
          <w:i/>
          <w:sz w:val="22"/>
          <w:szCs w:val="22"/>
          <w:lang w:eastAsia="zh-CN"/>
        </w:rPr>
        <w:t>use plane</w:t>
      </w:r>
      <w:r w:rsidRPr="00935C6E">
        <w:rPr>
          <w:rFonts w:ascii="Times New Roman" w:eastAsia="宋体" w:hAnsi="Times New Roman"/>
          <w:b/>
          <w:i/>
          <w:sz w:val="22"/>
          <w:szCs w:val="22"/>
          <w:lang w:eastAsia="zh-CN"/>
        </w:rPr>
        <w:t xml:space="preserve"> architectures from Rel-15 can be used as the starting point with limited RAN2 impact</w:t>
      </w:r>
      <w:r>
        <w:rPr>
          <w:rFonts w:ascii="Times New Roman" w:eastAsia="宋体" w:hAnsi="Times New Roman"/>
          <w:b/>
          <w:i/>
          <w:sz w:val="22"/>
          <w:szCs w:val="22"/>
          <w:lang w:eastAsia="zh-CN"/>
        </w:rPr>
        <w:t>s</w:t>
      </w:r>
      <w:r w:rsidRPr="00935C6E">
        <w:rPr>
          <w:rFonts w:ascii="Times New Roman" w:eastAsia="宋体" w:hAnsi="Times New Roman"/>
          <w:b/>
          <w:i/>
          <w:sz w:val="22"/>
          <w:szCs w:val="22"/>
          <w:lang w:eastAsia="zh-CN"/>
        </w:rPr>
        <w:t xml:space="preserve"> for supporting multi-DCI based multi-TRP/panel transmission with non-ideal backhaul. </w:t>
      </w:r>
    </w:p>
    <w:p w:rsidR="00CA5014" w:rsidRPr="00E92748" w:rsidRDefault="00CA5014" w:rsidP="00CA5014">
      <w:pPr>
        <w:rPr>
          <w:rFonts w:ascii="Times New Roman" w:eastAsia="宋体" w:hAnsi="Times New Roman"/>
          <w:b/>
          <w:sz w:val="22"/>
          <w:szCs w:val="22"/>
          <w:lang w:eastAsia="zh-CN"/>
        </w:rPr>
      </w:pPr>
    </w:p>
    <w:p w:rsidR="004322CD" w:rsidRPr="00275A5C" w:rsidRDefault="00337268" w:rsidP="00275A5C">
      <w:pPr>
        <w:pStyle w:val="Heading1"/>
        <w:spacing w:after="120"/>
        <w:ind w:left="431" w:hanging="431"/>
        <w:rPr>
          <w:rFonts w:ascii="Times New Roman" w:hAnsi="Times New Roman"/>
          <w:i/>
          <w:sz w:val="28"/>
        </w:rPr>
      </w:pPr>
      <w:r w:rsidRPr="00275A5C">
        <w:rPr>
          <w:rFonts w:ascii="Times New Roman" w:hAnsi="Times New Roman"/>
          <w:sz w:val="28"/>
          <w:szCs w:val="28"/>
        </w:rPr>
        <w:t>Impacts of multi-TRP transmission from RRC perspective</w:t>
      </w:r>
    </w:p>
    <w:p w:rsidR="002656F9" w:rsidRDefault="002656F9" w:rsidP="00892B5A"/>
    <w:p w:rsidR="004C6AB1" w:rsidRPr="00275A5C" w:rsidRDefault="002656F9" w:rsidP="004C6AB1">
      <w:pPr>
        <w:ind w:left="0" w:firstLine="0"/>
        <w:rPr>
          <w:rFonts w:ascii="Times New Roman" w:hAnsi="Times New Roman"/>
          <w:b/>
          <w:sz w:val="22"/>
          <w:szCs w:val="22"/>
        </w:rPr>
      </w:pPr>
      <w:r>
        <w:rPr>
          <w:rFonts w:ascii="Times New Roman" w:hAnsi="Times New Roman"/>
          <w:sz w:val="22"/>
          <w:szCs w:val="22"/>
        </w:rPr>
        <w:t>The multi-TRP transmission framework being defined in RAN1 addresses two cases: the reception of up to 2 PDCCH messages from different TRPs under the same cell (referred as “intra-cell multi-TRP”); the second case addresses the reception of up to 2 PDCCH messages from different TRPs under different cells (referred as “inter-cell multi-TRP”).</w:t>
      </w:r>
    </w:p>
    <w:p w:rsidR="002656F9" w:rsidRDefault="002656F9" w:rsidP="002656F9">
      <w:pPr>
        <w:ind w:left="0" w:firstLine="0"/>
        <w:rPr>
          <w:rFonts w:ascii="Times New Roman" w:hAnsi="Times New Roman"/>
          <w:sz w:val="22"/>
          <w:szCs w:val="22"/>
        </w:rPr>
      </w:pPr>
    </w:p>
    <w:p w:rsidR="00585019" w:rsidRDefault="005C743B" w:rsidP="002656F9">
      <w:pPr>
        <w:ind w:left="0" w:firstLine="0"/>
        <w:rPr>
          <w:rFonts w:ascii="Times New Roman" w:hAnsi="Times New Roman"/>
          <w:sz w:val="22"/>
          <w:szCs w:val="22"/>
        </w:rPr>
      </w:pPr>
      <w:r>
        <w:rPr>
          <w:rFonts w:ascii="Times New Roman" w:hAnsi="Times New Roman"/>
          <w:sz w:val="22"/>
          <w:szCs w:val="22"/>
        </w:rPr>
        <w:t xml:space="preserve">In other words, the </w:t>
      </w:r>
      <w:r w:rsidRPr="005C743B">
        <w:rPr>
          <w:rFonts w:ascii="Times New Roman" w:hAnsi="Times New Roman"/>
          <w:sz w:val="22"/>
          <w:szCs w:val="22"/>
        </w:rPr>
        <w:t xml:space="preserve">UE connected to cell 1 can be configured to receive a PDCCH/PDSCH </w:t>
      </w:r>
      <w:r>
        <w:rPr>
          <w:rFonts w:ascii="Times New Roman" w:hAnsi="Times New Roman"/>
          <w:sz w:val="22"/>
          <w:szCs w:val="22"/>
        </w:rPr>
        <w:t xml:space="preserve">whose characteristics are so </w:t>
      </w:r>
      <w:r w:rsidRPr="005C743B">
        <w:rPr>
          <w:rFonts w:ascii="Times New Roman" w:hAnsi="Times New Roman"/>
          <w:sz w:val="22"/>
          <w:szCs w:val="22"/>
        </w:rPr>
        <w:t xml:space="preserve">that </w:t>
      </w:r>
      <w:r>
        <w:rPr>
          <w:rFonts w:ascii="Times New Roman" w:hAnsi="Times New Roman"/>
          <w:sz w:val="22"/>
          <w:szCs w:val="22"/>
        </w:rPr>
        <w:t xml:space="preserve">it </w:t>
      </w:r>
      <w:r w:rsidRPr="005C743B">
        <w:rPr>
          <w:rFonts w:ascii="Times New Roman" w:hAnsi="Times New Roman"/>
          <w:sz w:val="22"/>
          <w:szCs w:val="22"/>
        </w:rPr>
        <w:t>could be configured to a UE connected to cell 2</w:t>
      </w:r>
      <w:r>
        <w:rPr>
          <w:rFonts w:ascii="Times New Roman" w:hAnsi="Times New Roman"/>
          <w:sz w:val="22"/>
          <w:szCs w:val="22"/>
        </w:rPr>
        <w:t xml:space="preserve">. This could mean that some parameter(s) used for PDCCH/PDSCH reception that is normally inherited from the common parameters (in </w:t>
      </w:r>
      <w:proofErr w:type="spellStart"/>
      <w:r w:rsidRPr="005C743B">
        <w:rPr>
          <w:rFonts w:ascii="Times New Roman" w:hAnsi="Times New Roman"/>
          <w:i/>
          <w:sz w:val="22"/>
          <w:szCs w:val="22"/>
        </w:rPr>
        <w:t>ServingCellConfigCommon</w:t>
      </w:r>
      <w:proofErr w:type="spellEnd"/>
      <w:r>
        <w:rPr>
          <w:rFonts w:ascii="Times New Roman" w:hAnsi="Times New Roman"/>
          <w:sz w:val="22"/>
          <w:szCs w:val="22"/>
        </w:rPr>
        <w:t>) would have to be different.</w:t>
      </w:r>
      <w:r w:rsidR="00CA5014">
        <w:rPr>
          <w:rFonts w:ascii="Times New Roman" w:hAnsi="Times New Roman"/>
          <w:sz w:val="22"/>
          <w:szCs w:val="22"/>
        </w:rPr>
        <w:t xml:space="preserve"> </w:t>
      </w:r>
      <w:r w:rsidR="00585019">
        <w:rPr>
          <w:rFonts w:ascii="Times New Roman" w:hAnsi="Times New Roman"/>
          <w:sz w:val="22"/>
          <w:szCs w:val="22"/>
        </w:rPr>
        <w:t>In such a case, one possibility w</w:t>
      </w:r>
      <w:r w:rsidR="00CA5014">
        <w:rPr>
          <w:rFonts w:ascii="Times New Roman" w:hAnsi="Times New Roman"/>
          <w:sz w:val="22"/>
          <w:szCs w:val="22"/>
        </w:rPr>
        <w:t>ould be to provide an additional</w:t>
      </w:r>
      <w:r w:rsidR="00585019">
        <w:rPr>
          <w:rFonts w:ascii="Times New Roman" w:hAnsi="Times New Roman"/>
          <w:sz w:val="22"/>
          <w:szCs w:val="22"/>
        </w:rPr>
        <w:t xml:space="preserve"> set of common parameters but another possibility </w:t>
      </w:r>
      <w:r w:rsidR="00CA5014">
        <w:rPr>
          <w:rFonts w:ascii="Times New Roman" w:hAnsi="Times New Roman"/>
          <w:sz w:val="22"/>
          <w:szCs w:val="22"/>
        </w:rPr>
        <w:t>would be to extend the regular PDCCH/PDSCH configuration f</w:t>
      </w:r>
      <w:r w:rsidR="00585019">
        <w:rPr>
          <w:rFonts w:ascii="Times New Roman" w:hAnsi="Times New Roman"/>
          <w:sz w:val="22"/>
          <w:szCs w:val="22"/>
        </w:rPr>
        <w:t xml:space="preserve">or that purpose. In order to determine a suitable design for the configuration of the UE, </w:t>
      </w:r>
      <w:r w:rsidR="00585019" w:rsidRPr="00585019">
        <w:rPr>
          <w:rFonts w:ascii="Times New Roman" w:hAnsi="Times New Roman"/>
          <w:sz w:val="22"/>
          <w:szCs w:val="22"/>
        </w:rPr>
        <w:t>RAN2 needs information from RAN1 on whether, in the case of inter-cell multi-TRP transmission, some configuration parameters normally determined by the serving cell, would have to be configured separately, and which parameters.</w:t>
      </w:r>
    </w:p>
    <w:p w:rsidR="002656F9" w:rsidRDefault="002656F9" w:rsidP="002656F9">
      <w:pPr>
        <w:ind w:left="0" w:firstLine="0"/>
        <w:rPr>
          <w:rFonts w:ascii="Times New Roman" w:hAnsi="Times New Roman"/>
          <w:sz w:val="22"/>
          <w:szCs w:val="22"/>
        </w:rPr>
      </w:pPr>
    </w:p>
    <w:p w:rsidR="00585019" w:rsidRDefault="002656F9" w:rsidP="002656F9">
      <w:pPr>
        <w:ind w:left="0" w:firstLine="0"/>
        <w:rPr>
          <w:rFonts w:ascii="Times New Roman" w:hAnsi="Times New Roman"/>
          <w:b/>
          <w:i/>
          <w:sz w:val="22"/>
          <w:szCs w:val="22"/>
        </w:rPr>
      </w:pPr>
      <w:r w:rsidRPr="00892B5A">
        <w:rPr>
          <w:rFonts w:ascii="Times New Roman" w:hAnsi="Times New Roman"/>
          <w:b/>
          <w:i/>
          <w:sz w:val="22"/>
          <w:szCs w:val="22"/>
        </w:rPr>
        <w:t>Observation</w:t>
      </w:r>
      <w:r w:rsidR="00585019">
        <w:rPr>
          <w:rFonts w:ascii="Times New Roman" w:hAnsi="Times New Roman"/>
          <w:b/>
          <w:i/>
          <w:sz w:val="22"/>
          <w:szCs w:val="22"/>
        </w:rPr>
        <w:t xml:space="preserve"> 2</w:t>
      </w:r>
      <w:r w:rsidRPr="00892B5A">
        <w:rPr>
          <w:rFonts w:ascii="Times New Roman" w:hAnsi="Times New Roman"/>
          <w:b/>
          <w:i/>
          <w:sz w:val="22"/>
          <w:szCs w:val="22"/>
        </w:rPr>
        <w:t xml:space="preserve">: </w:t>
      </w:r>
      <w:r w:rsidR="00585019">
        <w:rPr>
          <w:rFonts w:ascii="Times New Roman" w:hAnsi="Times New Roman"/>
          <w:b/>
          <w:i/>
          <w:sz w:val="22"/>
          <w:szCs w:val="22"/>
        </w:rPr>
        <w:t>RAN2 needs information from RAN1 on whether, in the case of i</w:t>
      </w:r>
      <w:r w:rsidR="00585019" w:rsidRPr="00892B5A">
        <w:rPr>
          <w:rFonts w:ascii="Times New Roman" w:hAnsi="Times New Roman"/>
          <w:b/>
          <w:i/>
          <w:sz w:val="22"/>
          <w:szCs w:val="22"/>
        </w:rPr>
        <w:t>nter</w:t>
      </w:r>
      <w:r w:rsidRPr="00892B5A">
        <w:rPr>
          <w:rFonts w:ascii="Times New Roman" w:hAnsi="Times New Roman"/>
          <w:b/>
          <w:i/>
          <w:sz w:val="22"/>
          <w:szCs w:val="22"/>
        </w:rPr>
        <w:t>-cell multi-TRP transmission</w:t>
      </w:r>
      <w:r w:rsidR="00585019">
        <w:rPr>
          <w:rFonts w:ascii="Times New Roman" w:hAnsi="Times New Roman"/>
          <w:b/>
          <w:i/>
          <w:sz w:val="22"/>
          <w:szCs w:val="22"/>
        </w:rPr>
        <w:t>, some configuration parameters normally determined by the serving cell, would have to be configured separately, and which parameters.</w:t>
      </w:r>
    </w:p>
    <w:p w:rsidR="00585019" w:rsidRDefault="00585019" w:rsidP="002656F9">
      <w:pPr>
        <w:ind w:left="0" w:firstLine="0"/>
        <w:rPr>
          <w:rFonts w:ascii="Times New Roman" w:hAnsi="Times New Roman"/>
          <w:b/>
          <w:i/>
          <w:sz w:val="22"/>
          <w:szCs w:val="22"/>
        </w:rPr>
      </w:pPr>
    </w:p>
    <w:p w:rsidR="004C6AB1" w:rsidRDefault="004C6AB1" w:rsidP="004C6AB1">
      <w:pPr>
        <w:ind w:left="0" w:firstLine="0"/>
        <w:rPr>
          <w:rFonts w:ascii="Times New Roman" w:hAnsi="Times New Roman"/>
          <w:sz w:val="22"/>
          <w:szCs w:val="22"/>
        </w:rPr>
      </w:pPr>
      <w:r>
        <w:rPr>
          <w:rFonts w:ascii="Times New Roman" w:hAnsi="Times New Roman"/>
          <w:sz w:val="22"/>
          <w:szCs w:val="22"/>
        </w:rPr>
        <w:t>Solutions based on similar ideology as multi-TRP</w:t>
      </w:r>
      <w:r w:rsidR="00534DDE">
        <w:rPr>
          <w:rFonts w:ascii="Times New Roman" w:hAnsi="Times New Roman"/>
          <w:sz w:val="22"/>
          <w:szCs w:val="22"/>
        </w:rPr>
        <w:t xml:space="preserve"> transmissions</w:t>
      </w:r>
      <w:r>
        <w:rPr>
          <w:rFonts w:ascii="Times New Roman" w:hAnsi="Times New Roman"/>
          <w:sz w:val="22"/>
          <w:szCs w:val="22"/>
        </w:rPr>
        <w:t xml:space="preserve"> are currently being discussed in the Mobility Enhancement agenda in RAN1. In RAN1#97, the following conclusions were reached on the topic of Mobility Enhancement:</w:t>
      </w:r>
    </w:p>
    <w:p w:rsidR="004C6AB1" w:rsidRDefault="004C6AB1" w:rsidP="004C6AB1">
      <w:pPr>
        <w:ind w:left="0" w:firstLine="0"/>
        <w:rPr>
          <w:rFonts w:ascii="Times New Roman" w:hAnsi="Times New Roman"/>
          <w:sz w:val="22"/>
          <w:szCs w:val="22"/>
        </w:rPr>
      </w:pPr>
    </w:p>
    <w:tbl>
      <w:tblPr>
        <w:tblStyle w:val="TableGrid"/>
        <w:tblW w:w="0" w:type="auto"/>
        <w:tblLook w:val="04A0" w:firstRow="1" w:lastRow="0" w:firstColumn="1" w:lastColumn="0" w:noHBand="0" w:noVBand="1"/>
      </w:tblPr>
      <w:tblGrid>
        <w:gridCol w:w="9856"/>
      </w:tblGrid>
      <w:tr w:rsidR="004C6AB1" w:rsidTr="00155198">
        <w:tc>
          <w:tcPr>
            <w:tcW w:w="9856" w:type="dxa"/>
          </w:tcPr>
          <w:p w:rsidR="004C6AB1" w:rsidRPr="001A2E26" w:rsidRDefault="004C6AB1" w:rsidP="00155198">
            <w:pPr>
              <w:rPr>
                <w:b/>
                <w:szCs w:val="20"/>
              </w:rPr>
            </w:pPr>
            <w:r w:rsidRPr="001A2E26">
              <w:rPr>
                <w:b/>
                <w:szCs w:val="20"/>
                <w:u w:val="single"/>
              </w:rPr>
              <w:t>Conclusion</w:t>
            </w:r>
            <w:r w:rsidRPr="001A2E26">
              <w:rPr>
                <w:b/>
                <w:szCs w:val="20"/>
              </w:rPr>
              <w:t>:</w:t>
            </w:r>
          </w:p>
          <w:p w:rsidR="004C6AB1" w:rsidRPr="006A7625" w:rsidRDefault="004C6AB1" w:rsidP="00155198">
            <w:pPr>
              <w:numPr>
                <w:ilvl w:val="0"/>
                <w:numId w:val="35"/>
              </w:numPr>
              <w:rPr>
                <w:rFonts w:ascii="Times New Roman" w:hAnsi="Times New Roman"/>
                <w:szCs w:val="20"/>
              </w:rPr>
            </w:pPr>
            <w:r w:rsidRPr="006A7625">
              <w:rPr>
                <w:rFonts w:ascii="Times New Roman" w:hAnsi="Times New Roman"/>
                <w:szCs w:val="20"/>
              </w:rPr>
              <w:t xml:space="preserve">RAN1 expects similar physical layer specification impact for make-before-break (MBB) based HO enhancements and DC-based HO enhancements. </w:t>
            </w:r>
          </w:p>
          <w:p w:rsidR="004C6AB1" w:rsidRPr="006A7625" w:rsidRDefault="004C6AB1" w:rsidP="00155198">
            <w:pPr>
              <w:pStyle w:val="ListParagraph"/>
              <w:numPr>
                <w:ilvl w:val="0"/>
                <w:numId w:val="35"/>
              </w:numPr>
              <w:autoSpaceDN w:val="0"/>
              <w:ind w:leftChars="0"/>
              <w:rPr>
                <w:rFonts w:ascii="Times New Roman" w:hAnsi="Times New Roman"/>
                <w:szCs w:val="20"/>
              </w:rPr>
            </w:pPr>
            <w:r w:rsidRPr="006A7625">
              <w:rPr>
                <w:rFonts w:ascii="Times New Roman" w:hAnsi="Times New Roman"/>
                <w:szCs w:val="20"/>
              </w:rPr>
              <w:t xml:space="preserve">For both DC-based and MBB based HO that is feasible in scenarios identified in R1-1905780, </w:t>
            </w:r>
          </w:p>
          <w:p w:rsidR="004C6AB1" w:rsidRPr="006A7625" w:rsidRDefault="004C6AB1" w:rsidP="00155198">
            <w:pPr>
              <w:pStyle w:val="ListParagraph"/>
              <w:numPr>
                <w:ilvl w:val="1"/>
                <w:numId w:val="35"/>
              </w:numPr>
              <w:autoSpaceDN w:val="0"/>
              <w:ind w:leftChars="0"/>
              <w:rPr>
                <w:rFonts w:ascii="Times New Roman" w:hAnsi="Times New Roman"/>
                <w:szCs w:val="20"/>
              </w:rPr>
            </w:pPr>
            <w:r w:rsidRPr="006A7625">
              <w:rPr>
                <w:rFonts w:ascii="Times New Roman" w:hAnsi="Times New Roman"/>
                <w:szCs w:val="20"/>
              </w:rPr>
              <w:t xml:space="preserve">it is expected that UE can receive: </w:t>
            </w:r>
          </w:p>
          <w:p w:rsidR="004C6AB1" w:rsidRPr="006A7625" w:rsidRDefault="004C6AB1" w:rsidP="00155198">
            <w:pPr>
              <w:pStyle w:val="ListParagraph"/>
              <w:numPr>
                <w:ilvl w:val="2"/>
                <w:numId w:val="35"/>
              </w:numPr>
              <w:autoSpaceDN w:val="0"/>
              <w:ind w:leftChars="0"/>
              <w:rPr>
                <w:rFonts w:ascii="Times New Roman" w:hAnsi="Times New Roman"/>
                <w:szCs w:val="20"/>
              </w:rPr>
            </w:pPr>
            <w:r w:rsidRPr="006A7625">
              <w:rPr>
                <w:rFonts w:ascii="Times New Roman" w:hAnsi="Times New Roman"/>
                <w:szCs w:val="20"/>
              </w:rPr>
              <w:t xml:space="preserve">PDCCH from both source and target cells. </w:t>
            </w:r>
          </w:p>
          <w:p w:rsidR="004C6AB1" w:rsidRPr="006A7625" w:rsidRDefault="004C6AB1" w:rsidP="00155198">
            <w:pPr>
              <w:pStyle w:val="ListParagraph"/>
              <w:numPr>
                <w:ilvl w:val="2"/>
                <w:numId w:val="35"/>
              </w:numPr>
              <w:autoSpaceDN w:val="0"/>
              <w:ind w:leftChars="0"/>
              <w:rPr>
                <w:rFonts w:ascii="Times New Roman" w:hAnsi="Times New Roman"/>
                <w:szCs w:val="20"/>
              </w:rPr>
            </w:pPr>
            <w:r w:rsidRPr="006A7625">
              <w:rPr>
                <w:rFonts w:ascii="Times New Roman" w:hAnsi="Times New Roman"/>
                <w:szCs w:val="20"/>
              </w:rPr>
              <w:t xml:space="preserve">PDSCH from both source and target cells. </w:t>
            </w:r>
          </w:p>
          <w:p w:rsidR="004C6AB1" w:rsidRPr="006A7625" w:rsidRDefault="004C6AB1" w:rsidP="00155198">
            <w:pPr>
              <w:pStyle w:val="ListParagraph"/>
              <w:numPr>
                <w:ilvl w:val="2"/>
                <w:numId w:val="35"/>
              </w:numPr>
              <w:autoSpaceDN w:val="0"/>
              <w:ind w:leftChars="0"/>
              <w:rPr>
                <w:rFonts w:ascii="Times New Roman" w:hAnsi="Times New Roman"/>
                <w:szCs w:val="20"/>
              </w:rPr>
            </w:pPr>
            <w:r w:rsidRPr="006A7625">
              <w:rPr>
                <w:rFonts w:ascii="Times New Roman" w:hAnsi="Times New Roman"/>
                <w:szCs w:val="20"/>
              </w:rPr>
              <w:t xml:space="preserve">FFS: BWP and CORESET configurations, semi-static PDCCH configuration for source and target cells, PDCCH blind decoding budgets, etc. </w:t>
            </w:r>
          </w:p>
          <w:p w:rsidR="004C6AB1" w:rsidRPr="006A7625" w:rsidRDefault="004C6AB1" w:rsidP="00155198">
            <w:pPr>
              <w:pStyle w:val="ListParagraph"/>
              <w:numPr>
                <w:ilvl w:val="1"/>
                <w:numId w:val="35"/>
              </w:numPr>
              <w:autoSpaceDN w:val="0"/>
              <w:ind w:leftChars="0"/>
              <w:rPr>
                <w:rFonts w:ascii="Times New Roman" w:hAnsi="Times New Roman"/>
                <w:szCs w:val="20"/>
              </w:rPr>
            </w:pPr>
            <w:r w:rsidRPr="006A7625">
              <w:rPr>
                <w:rFonts w:ascii="Times New Roman" w:hAnsi="Times New Roman"/>
                <w:szCs w:val="20"/>
              </w:rPr>
              <w:t xml:space="preserve">it is expected that UE can transmit: </w:t>
            </w:r>
          </w:p>
          <w:p w:rsidR="004C6AB1" w:rsidRPr="006A7625" w:rsidRDefault="004C6AB1" w:rsidP="00155198">
            <w:pPr>
              <w:pStyle w:val="ListParagraph"/>
              <w:numPr>
                <w:ilvl w:val="2"/>
                <w:numId w:val="35"/>
              </w:numPr>
              <w:autoSpaceDN w:val="0"/>
              <w:ind w:leftChars="0"/>
              <w:rPr>
                <w:rFonts w:ascii="Times New Roman" w:hAnsi="Times New Roman"/>
                <w:szCs w:val="20"/>
              </w:rPr>
            </w:pPr>
            <w:r w:rsidRPr="006A7625">
              <w:rPr>
                <w:rFonts w:ascii="Times New Roman" w:hAnsi="Times New Roman"/>
                <w:szCs w:val="20"/>
              </w:rPr>
              <w:t xml:space="preserve">Multiple PUCCH for HARQ-ACK to both source and target cells. </w:t>
            </w:r>
          </w:p>
          <w:p w:rsidR="004C6AB1" w:rsidRPr="006A7625" w:rsidRDefault="004C6AB1" w:rsidP="00155198">
            <w:pPr>
              <w:pStyle w:val="ListParagraph"/>
              <w:numPr>
                <w:ilvl w:val="2"/>
                <w:numId w:val="35"/>
              </w:numPr>
              <w:autoSpaceDN w:val="0"/>
              <w:ind w:leftChars="0"/>
              <w:rPr>
                <w:rFonts w:ascii="Times New Roman" w:hAnsi="Times New Roman"/>
                <w:szCs w:val="20"/>
              </w:rPr>
            </w:pPr>
            <w:r w:rsidRPr="006A7625">
              <w:rPr>
                <w:rFonts w:ascii="Times New Roman" w:hAnsi="Times New Roman"/>
                <w:szCs w:val="20"/>
              </w:rPr>
              <w:t xml:space="preserve">FFS: whether the transmission is TDM or other manners. </w:t>
            </w:r>
          </w:p>
          <w:p w:rsidR="004C6AB1" w:rsidRPr="006A7625" w:rsidRDefault="004C6AB1" w:rsidP="00155198">
            <w:pPr>
              <w:pStyle w:val="ListParagraph"/>
              <w:numPr>
                <w:ilvl w:val="2"/>
                <w:numId w:val="35"/>
              </w:numPr>
              <w:autoSpaceDN w:val="0"/>
              <w:ind w:leftChars="0"/>
              <w:rPr>
                <w:rFonts w:ascii="Times New Roman" w:hAnsi="Times New Roman"/>
                <w:szCs w:val="20"/>
              </w:rPr>
            </w:pPr>
            <w:r w:rsidRPr="006A7625">
              <w:rPr>
                <w:rFonts w:ascii="Times New Roman" w:hAnsi="Times New Roman"/>
                <w:szCs w:val="20"/>
              </w:rPr>
              <w:t>FFS: multiple PUSCH to both source and target cells.</w:t>
            </w:r>
          </w:p>
          <w:p w:rsidR="004C6AB1" w:rsidRPr="006A7625" w:rsidRDefault="004C6AB1" w:rsidP="00155198">
            <w:pPr>
              <w:pStyle w:val="ListParagraph"/>
              <w:numPr>
                <w:ilvl w:val="2"/>
                <w:numId w:val="35"/>
              </w:numPr>
              <w:autoSpaceDN w:val="0"/>
              <w:ind w:leftChars="0"/>
              <w:rPr>
                <w:rFonts w:ascii="Times New Roman" w:hAnsi="Times New Roman"/>
                <w:szCs w:val="20"/>
              </w:rPr>
            </w:pPr>
            <w:r w:rsidRPr="006A7625">
              <w:rPr>
                <w:rFonts w:ascii="Times New Roman" w:hAnsi="Times New Roman"/>
                <w:szCs w:val="20"/>
              </w:rPr>
              <w:t>FFS: Power Control related aspects.</w:t>
            </w:r>
          </w:p>
          <w:p w:rsidR="004C6AB1" w:rsidRPr="006A7625" w:rsidRDefault="004C6AB1" w:rsidP="00155198">
            <w:pPr>
              <w:pStyle w:val="ListParagraph"/>
              <w:numPr>
                <w:ilvl w:val="1"/>
                <w:numId w:val="35"/>
              </w:numPr>
              <w:autoSpaceDN w:val="0"/>
              <w:ind w:leftChars="0"/>
              <w:rPr>
                <w:rFonts w:ascii="Times New Roman" w:hAnsi="Times New Roman"/>
                <w:szCs w:val="20"/>
              </w:rPr>
            </w:pPr>
            <w:r w:rsidRPr="006A7625">
              <w:rPr>
                <w:rFonts w:ascii="Times New Roman" w:hAnsi="Times New Roman"/>
                <w:szCs w:val="20"/>
              </w:rPr>
              <w:t>Further study dependence of simultaneous transmission and/or reception on UE capability, if any.</w:t>
            </w:r>
          </w:p>
          <w:p w:rsidR="004C6AB1" w:rsidRPr="004C6AB1" w:rsidRDefault="004C6AB1" w:rsidP="00155198">
            <w:pPr>
              <w:pStyle w:val="ListParagraph"/>
              <w:numPr>
                <w:ilvl w:val="0"/>
                <w:numId w:val="35"/>
              </w:numPr>
              <w:autoSpaceDN w:val="0"/>
              <w:ind w:leftChars="0"/>
              <w:rPr>
                <w:rFonts w:ascii="Times New Roman" w:hAnsi="Times New Roman"/>
                <w:szCs w:val="20"/>
              </w:rPr>
            </w:pPr>
            <w:r w:rsidRPr="006A7625">
              <w:rPr>
                <w:rFonts w:ascii="Times New Roman" w:hAnsi="Times New Roman"/>
                <w:szCs w:val="20"/>
              </w:rPr>
              <w:t xml:space="preserve">Continue to discuss the feasibility of DC/MBB-based HO for scenarios listed in R1-1905780 where RAN1 has not concluded on feasibility. </w:t>
            </w:r>
          </w:p>
        </w:tc>
      </w:tr>
    </w:tbl>
    <w:p w:rsidR="004C6AB1" w:rsidRDefault="004C6AB1" w:rsidP="004C6AB1">
      <w:pPr>
        <w:ind w:left="0" w:firstLine="0"/>
        <w:rPr>
          <w:rFonts w:ascii="Times New Roman" w:hAnsi="Times New Roman"/>
          <w:sz w:val="22"/>
          <w:szCs w:val="22"/>
        </w:rPr>
      </w:pPr>
    </w:p>
    <w:p w:rsidR="004C6AB1" w:rsidRDefault="004C6AB1" w:rsidP="004C6AB1">
      <w:pPr>
        <w:ind w:left="0" w:firstLine="0"/>
        <w:rPr>
          <w:rFonts w:ascii="Times New Roman" w:hAnsi="Times New Roman"/>
          <w:sz w:val="22"/>
          <w:szCs w:val="22"/>
        </w:rPr>
      </w:pPr>
      <w:r>
        <w:rPr>
          <w:rFonts w:ascii="Times New Roman" w:hAnsi="Times New Roman"/>
          <w:sz w:val="22"/>
          <w:szCs w:val="22"/>
        </w:rPr>
        <w:t xml:space="preserve">RAN1 agreed that for DC/MBB-based HO, a UE is expected to receive PDCCH from both source and target cells in scenarios where simultaneous connectivity is feasible. For both mobility enhancements and multi-TRP transmissions: RAN1 is choosing approaches where the UE is expected to receive PDCCHs from multiple cells. This motivates the need </w:t>
      </w:r>
      <w:r w:rsidR="00936865">
        <w:rPr>
          <w:rFonts w:ascii="Times New Roman" w:hAnsi="Times New Roman"/>
          <w:sz w:val="22"/>
          <w:szCs w:val="22"/>
        </w:rPr>
        <w:t xml:space="preserve">for RAN2 </w:t>
      </w:r>
      <w:r>
        <w:rPr>
          <w:rFonts w:ascii="Times New Roman" w:hAnsi="Times New Roman"/>
          <w:sz w:val="22"/>
          <w:szCs w:val="22"/>
        </w:rPr>
        <w:t xml:space="preserve">to build a signalling framework </w:t>
      </w:r>
      <w:r w:rsidR="00936865">
        <w:rPr>
          <w:rFonts w:ascii="Times New Roman" w:hAnsi="Times New Roman"/>
          <w:sz w:val="22"/>
          <w:szCs w:val="22"/>
        </w:rPr>
        <w:t xml:space="preserve">that is generic and </w:t>
      </w:r>
      <w:r>
        <w:rPr>
          <w:rFonts w:ascii="Times New Roman" w:hAnsi="Times New Roman"/>
          <w:sz w:val="22"/>
          <w:szCs w:val="22"/>
        </w:rPr>
        <w:t xml:space="preserve">usable for both </w:t>
      </w:r>
      <w:r w:rsidR="00936865">
        <w:rPr>
          <w:rFonts w:ascii="Times New Roman" w:hAnsi="Times New Roman"/>
          <w:sz w:val="22"/>
          <w:szCs w:val="22"/>
        </w:rPr>
        <w:t>multi-TRP transmissions and mobility enhancements</w:t>
      </w:r>
      <w:r>
        <w:rPr>
          <w:rFonts w:ascii="Times New Roman" w:hAnsi="Times New Roman"/>
          <w:sz w:val="22"/>
          <w:szCs w:val="22"/>
        </w:rPr>
        <w:t>.</w:t>
      </w:r>
    </w:p>
    <w:p w:rsidR="004C6AB1" w:rsidRDefault="004C6AB1" w:rsidP="004C6AB1">
      <w:pPr>
        <w:ind w:left="0" w:firstLine="0"/>
        <w:rPr>
          <w:rFonts w:ascii="Times New Roman" w:hAnsi="Times New Roman"/>
          <w:sz w:val="22"/>
          <w:szCs w:val="22"/>
        </w:rPr>
      </w:pPr>
    </w:p>
    <w:p w:rsidR="004C6AB1" w:rsidRPr="004C6AB1" w:rsidRDefault="00275A5C" w:rsidP="004C6AB1">
      <w:pPr>
        <w:ind w:left="0" w:firstLine="0"/>
        <w:rPr>
          <w:rFonts w:ascii="Times New Roman" w:hAnsi="Times New Roman"/>
          <w:b/>
          <w:i/>
          <w:sz w:val="22"/>
          <w:szCs w:val="22"/>
        </w:rPr>
      </w:pPr>
      <w:r>
        <w:rPr>
          <w:rFonts w:ascii="Times New Roman" w:hAnsi="Times New Roman"/>
          <w:b/>
          <w:i/>
          <w:sz w:val="22"/>
          <w:szCs w:val="22"/>
        </w:rPr>
        <w:t>Observation 3: RAN2 could</w:t>
      </w:r>
      <w:r w:rsidR="004C6AB1" w:rsidRPr="004C6AB1">
        <w:rPr>
          <w:rFonts w:ascii="Times New Roman" w:hAnsi="Times New Roman"/>
          <w:b/>
          <w:i/>
          <w:sz w:val="22"/>
          <w:szCs w:val="22"/>
        </w:rPr>
        <w:t xml:space="preserve"> build a</w:t>
      </w:r>
      <w:r w:rsidR="00936865">
        <w:rPr>
          <w:rFonts w:ascii="Times New Roman" w:hAnsi="Times New Roman"/>
          <w:b/>
          <w:i/>
          <w:sz w:val="22"/>
          <w:szCs w:val="22"/>
        </w:rPr>
        <w:t xml:space="preserve"> generic</w:t>
      </w:r>
      <w:r w:rsidR="004C6AB1" w:rsidRPr="004C6AB1">
        <w:rPr>
          <w:rFonts w:ascii="Times New Roman" w:hAnsi="Times New Roman"/>
          <w:b/>
          <w:i/>
          <w:sz w:val="22"/>
          <w:szCs w:val="22"/>
        </w:rPr>
        <w:t xml:space="preserve"> signalling framework usable for both multi-TRP transmission and mobility enhancements</w:t>
      </w:r>
      <w:r w:rsidR="004C6AB1">
        <w:rPr>
          <w:rFonts w:ascii="Times New Roman" w:hAnsi="Times New Roman"/>
          <w:b/>
          <w:i/>
          <w:sz w:val="22"/>
          <w:szCs w:val="22"/>
        </w:rPr>
        <w:t>.</w:t>
      </w:r>
    </w:p>
    <w:p w:rsidR="002656F9" w:rsidRPr="003951BE" w:rsidRDefault="002656F9" w:rsidP="003951BE">
      <w:pPr>
        <w:rPr>
          <w:i/>
        </w:rPr>
      </w:pPr>
    </w:p>
    <w:p w:rsidR="00B95A6F" w:rsidRPr="00C95786" w:rsidRDefault="00B95A6F" w:rsidP="00C95786">
      <w:pPr>
        <w:pStyle w:val="Heading1"/>
        <w:rPr>
          <w:rFonts w:ascii="Times New Roman" w:hAnsi="Times New Roman"/>
          <w:sz w:val="28"/>
          <w:szCs w:val="28"/>
        </w:rPr>
      </w:pPr>
      <w:r w:rsidRPr="00C95786">
        <w:rPr>
          <w:rFonts w:ascii="Times New Roman" w:hAnsi="Times New Roman"/>
          <w:sz w:val="28"/>
          <w:szCs w:val="28"/>
        </w:rPr>
        <w:t>Conclusion</w:t>
      </w:r>
    </w:p>
    <w:p w:rsidR="00935C6E" w:rsidRDefault="00B95A6F" w:rsidP="00FA7A7E">
      <w:pPr>
        <w:ind w:left="0" w:firstLine="0"/>
        <w:rPr>
          <w:rFonts w:ascii="Times New Roman" w:eastAsia="宋体" w:hAnsi="Times New Roman"/>
          <w:sz w:val="22"/>
          <w:lang w:eastAsia="zh-CN"/>
        </w:rPr>
      </w:pPr>
      <w:bookmarkStart w:id="2" w:name="OLE_LINK3"/>
      <w:r w:rsidRPr="00E92748">
        <w:rPr>
          <w:rFonts w:ascii="Times New Roman" w:eastAsia="宋体" w:hAnsi="Times New Roman"/>
          <w:sz w:val="22"/>
          <w:lang w:eastAsia="zh-CN"/>
        </w:rPr>
        <w:t>This paper mainly gives analysis on the potential solutions for multi-TRP transmission with non-ideal backhaul. Based on the above analysis, we have the following observation:</w:t>
      </w:r>
    </w:p>
    <w:p w:rsidR="002656F9" w:rsidRDefault="002656F9" w:rsidP="00FA7A7E">
      <w:pPr>
        <w:ind w:left="0" w:firstLine="0"/>
        <w:rPr>
          <w:rFonts w:ascii="Times New Roman" w:eastAsia="宋体" w:hAnsi="Times New Roman"/>
          <w:sz w:val="22"/>
          <w:lang w:eastAsia="zh-CN"/>
        </w:rPr>
      </w:pPr>
    </w:p>
    <w:p w:rsidR="002F0FDE" w:rsidRPr="00935C6E" w:rsidRDefault="002F0FDE" w:rsidP="002F0FDE">
      <w:pPr>
        <w:ind w:left="0" w:firstLine="0"/>
        <w:rPr>
          <w:rFonts w:ascii="Times New Roman" w:eastAsia="宋体" w:hAnsi="Times New Roman"/>
          <w:b/>
          <w:i/>
          <w:sz w:val="22"/>
          <w:szCs w:val="22"/>
          <w:lang w:eastAsia="zh-CN"/>
        </w:rPr>
      </w:pPr>
      <w:r w:rsidRPr="00935C6E">
        <w:rPr>
          <w:rFonts w:ascii="Times New Roman" w:eastAsia="宋体" w:hAnsi="Times New Roman"/>
          <w:b/>
          <w:i/>
          <w:sz w:val="22"/>
          <w:szCs w:val="22"/>
          <w:lang w:eastAsia="zh-CN"/>
        </w:rPr>
        <w:t>Observation</w:t>
      </w:r>
      <w:r>
        <w:rPr>
          <w:rFonts w:ascii="Times New Roman" w:eastAsia="宋体" w:hAnsi="Times New Roman"/>
          <w:b/>
          <w:i/>
          <w:sz w:val="22"/>
          <w:szCs w:val="22"/>
          <w:lang w:eastAsia="zh-CN"/>
        </w:rPr>
        <w:t xml:space="preserve"> 1</w:t>
      </w:r>
      <w:r w:rsidRPr="00935C6E">
        <w:rPr>
          <w:rFonts w:ascii="Times New Roman" w:eastAsia="宋体" w:hAnsi="Times New Roman"/>
          <w:b/>
          <w:i/>
          <w:sz w:val="22"/>
          <w:szCs w:val="22"/>
          <w:lang w:eastAsia="zh-CN"/>
        </w:rPr>
        <w:t xml:space="preserve">: Multiple </w:t>
      </w:r>
      <w:r>
        <w:rPr>
          <w:rFonts w:ascii="Times New Roman" w:eastAsia="宋体" w:hAnsi="Times New Roman"/>
          <w:b/>
          <w:i/>
          <w:sz w:val="22"/>
          <w:szCs w:val="22"/>
          <w:lang w:eastAsia="zh-CN"/>
        </w:rPr>
        <w:t>use plane</w:t>
      </w:r>
      <w:r w:rsidRPr="00935C6E">
        <w:rPr>
          <w:rFonts w:ascii="Times New Roman" w:eastAsia="宋体" w:hAnsi="Times New Roman"/>
          <w:b/>
          <w:i/>
          <w:sz w:val="22"/>
          <w:szCs w:val="22"/>
          <w:lang w:eastAsia="zh-CN"/>
        </w:rPr>
        <w:t xml:space="preserve"> architectures from Rel-15 can be used as the starting point with limited RAN2 impact</w:t>
      </w:r>
      <w:r>
        <w:rPr>
          <w:rFonts w:ascii="Times New Roman" w:eastAsia="宋体" w:hAnsi="Times New Roman"/>
          <w:b/>
          <w:i/>
          <w:sz w:val="22"/>
          <w:szCs w:val="22"/>
          <w:lang w:eastAsia="zh-CN"/>
        </w:rPr>
        <w:t>s</w:t>
      </w:r>
      <w:r w:rsidRPr="00935C6E">
        <w:rPr>
          <w:rFonts w:ascii="Times New Roman" w:eastAsia="宋体" w:hAnsi="Times New Roman"/>
          <w:b/>
          <w:i/>
          <w:sz w:val="22"/>
          <w:szCs w:val="22"/>
          <w:lang w:eastAsia="zh-CN"/>
        </w:rPr>
        <w:t xml:space="preserve"> for supporting multi-DCI based multi-TRP/panel transmission with non-ideal backhaul. </w:t>
      </w:r>
    </w:p>
    <w:p w:rsidR="002F0FDE" w:rsidRPr="00E92748" w:rsidRDefault="002F0FDE" w:rsidP="002F0FDE">
      <w:pPr>
        <w:rPr>
          <w:rFonts w:ascii="Times New Roman" w:eastAsia="宋体" w:hAnsi="Times New Roman"/>
          <w:b/>
          <w:sz w:val="22"/>
          <w:szCs w:val="22"/>
          <w:lang w:eastAsia="zh-CN"/>
        </w:rPr>
      </w:pPr>
    </w:p>
    <w:p w:rsidR="002F0FDE" w:rsidRDefault="002F0FDE" w:rsidP="002F0FDE">
      <w:pPr>
        <w:ind w:left="0" w:firstLine="0"/>
        <w:rPr>
          <w:rFonts w:ascii="Times New Roman" w:hAnsi="Times New Roman"/>
          <w:b/>
          <w:i/>
          <w:sz w:val="22"/>
          <w:szCs w:val="22"/>
        </w:rPr>
      </w:pPr>
      <w:r w:rsidRPr="00892B5A">
        <w:rPr>
          <w:rFonts w:ascii="Times New Roman" w:hAnsi="Times New Roman"/>
          <w:b/>
          <w:i/>
          <w:sz w:val="22"/>
          <w:szCs w:val="22"/>
        </w:rPr>
        <w:t>Observation</w:t>
      </w:r>
      <w:r>
        <w:rPr>
          <w:rFonts w:ascii="Times New Roman" w:hAnsi="Times New Roman"/>
          <w:b/>
          <w:i/>
          <w:sz w:val="22"/>
          <w:szCs w:val="22"/>
        </w:rPr>
        <w:t xml:space="preserve"> 2</w:t>
      </w:r>
      <w:r w:rsidRPr="00892B5A">
        <w:rPr>
          <w:rFonts w:ascii="Times New Roman" w:hAnsi="Times New Roman"/>
          <w:b/>
          <w:i/>
          <w:sz w:val="22"/>
          <w:szCs w:val="22"/>
        </w:rPr>
        <w:t xml:space="preserve">: </w:t>
      </w:r>
      <w:r>
        <w:rPr>
          <w:rFonts w:ascii="Times New Roman" w:hAnsi="Times New Roman"/>
          <w:b/>
          <w:i/>
          <w:sz w:val="22"/>
          <w:szCs w:val="22"/>
        </w:rPr>
        <w:t>RAN2 needs information from RAN1 on whether, in the case of i</w:t>
      </w:r>
      <w:r w:rsidRPr="00892B5A">
        <w:rPr>
          <w:rFonts w:ascii="Times New Roman" w:hAnsi="Times New Roman"/>
          <w:b/>
          <w:i/>
          <w:sz w:val="22"/>
          <w:szCs w:val="22"/>
        </w:rPr>
        <w:t>nter-cell multi-TRP transmission</w:t>
      </w:r>
      <w:r>
        <w:rPr>
          <w:rFonts w:ascii="Times New Roman" w:hAnsi="Times New Roman"/>
          <w:b/>
          <w:i/>
          <w:sz w:val="22"/>
          <w:szCs w:val="22"/>
        </w:rPr>
        <w:t>, some configuration parameters normally determined by the serving cell, would have to be configured separately, and which parameters.</w:t>
      </w:r>
    </w:p>
    <w:p w:rsidR="00B95A6F" w:rsidRDefault="00B95A6F" w:rsidP="00B95A6F">
      <w:pPr>
        <w:rPr>
          <w:rFonts w:ascii="Times New Roman" w:eastAsia="宋体" w:hAnsi="Times New Roman"/>
          <w:lang w:eastAsia="zh-CN"/>
        </w:rPr>
      </w:pPr>
    </w:p>
    <w:p w:rsidR="00275A5C" w:rsidRPr="004C6AB1" w:rsidRDefault="00275A5C" w:rsidP="00275A5C">
      <w:pPr>
        <w:ind w:left="0" w:firstLine="0"/>
        <w:rPr>
          <w:rFonts w:ascii="Times New Roman" w:hAnsi="Times New Roman"/>
          <w:b/>
          <w:i/>
          <w:sz w:val="22"/>
          <w:szCs w:val="22"/>
        </w:rPr>
      </w:pPr>
      <w:r>
        <w:rPr>
          <w:rFonts w:ascii="Times New Roman" w:hAnsi="Times New Roman"/>
          <w:b/>
          <w:i/>
          <w:sz w:val="22"/>
          <w:szCs w:val="22"/>
        </w:rPr>
        <w:t>Observation 3: RAN2 could</w:t>
      </w:r>
      <w:r w:rsidRPr="004C6AB1">
        <w:rPr>
          <w:rFonts w:ascii="Times New Roman" w:hAnsi="Times New Roman"/>
          <w:b/>
          <w:i/>
          <w:sz w:val="22"/>
          <w:szCs w:val="22"/>
        </w:rPr>
        <w:t xml:space="preserve"> build a</w:t>
      </w:r>
      <w:r>
        <w:rPr>
          <w:rFonts w:ascii="Times New Roman" w:hAnsi="Times New Roman"/>
          <w:b/>
          <w:i/>
          <w:sz w:val="22"/>
          <w:szCs w:val="22"/>
        </w:rPr>
        <w:t xml:space="preserve"> generic</w:t>
      </w:r>
      <w:r w:rsidRPr="004C6AB1">
        <w:rPr>
          <w:rFonts w:ascii="Times New Roman" w:hAnsi="Times New Roman"/>
          <w:b/>
          <w:i/>
          <w:sz w:val="22"/>
          <w:szCs w:val="22"/>
        </w:rPr>
        <w:t xml:space="preserve"> signalling framework usable for both multi-TRP transmission and mobility enhancements</w:t>
      </w:r>
      <w:r>
        <w:rPr>
          <w:rFonts w:ascii="Times New Roman" w:hAnsi="Times New Roman"/>
          <w:b/>
          <w:i/>
          <w:sz w:val="22"/>
          <w:szCs w:val="22"/>
        </w:rPr>
        <w:t>.</w:t>
      </w:r>
    </w:p>
    <w:p w:rsidR="00275A5C" w:rsidRPr="00E92748" w:rsidRDefault="00275A5C" w:rsidP="00B95A6F">
      <w:pPr>
        <w:rPr>
          <w:rFonts w:ascii="Times New Roman" w:eastAsia="宋体" w:hAnsi="Times New Roman"/>
          <w:lang w:eastAsia="zh-CN"/>
        </w:rPr>
      </w:pPr>
    </w:p>
    <w:bookmarkEnd w:id="2"/>
    <w:p w:rsidR="00B95A6F" w:rsidRPr="00E92748" w:rsidRDefault="00B95A6F" w:rsidP="00C95786">
      <w:pPr>
        <w:pStyle w:val="Heading1"/>
        <w:rPr>
          <w:rFonts w:ascii="Times New Roman" w:hAnsi="Times New Roman"/>
          <w:sz w:val="28"/>
          <w:szCs w:val="28"/>
        </w:rPr>
      </w:pPr>
      <w:r w:rsidRPr="00E92748">
        <w:rPr>
          <w:rFonts w:ascii="Times New Roman" w:hAnsi="Times New Roman"/>
          <w:sz w:val="28"/>
          <w:szCs w:val="28"/>
        </w:rPr>
        <w:t>References</w:t>
      </w:r>
    </w:p>
    <w:p w:rsidR="00B95A6F" w:rsidRPr="00E92748" w:rsidRDefault="00B95A6F" w:rsidP="00AE6269">
      <w:pPr>
        <w:numPr>
          <w:ilvl w:val="0"/>
          <w:numId w:val="24"/>
        </w:numPr>
        <w:ind w:left="0" w:firstLine="0"/>
        <w:rPr>
          <w:rFonts w:ascii="Times New Roman" w:eastAsia="MS Mincho" w:hAnsi="Times New Roman"/>
          <w:sz w:val="22"/>
          <w:lang w:eastAsia="ja-JP"/>
        </w:rPr>
      </w:pPr>
      <w:r w:rsidRPr="00E92748">
        <w:rPr>
          <w:rFonts w:ascii="Times New Roman" w:eastAsia="MS Mincho" w:hAnsi="Times New Roman"/>
          <w:sz w:val="22"/>
          <w:lang w:eastAsia="ja-JP"/>
        </w:rPr>
        <w:t>Chairman notes, “Draft Report of 3GPP TSG RAN WG1 meeting #95”, Spokane, USA.</w:t>
      </w:r>
    </w:p>
    <w:p w:rsidR="00281BD2" w:rsidRPr="00B95A6F" w:rsidRDefault="00281BD2" w:rsidP="00B95A6F"/>
    <w:sectPr w:rsidR="00281BD2" w:rsidRPr="00B95A6F" w:rsidSect="00F61719">
      <w:footerReference w:type="default" r:id="rId12"/>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8B7" w:rsidRDefault="003968B7">
      <w:r>
        <w:separator/>
      </w:r>
    </w:p>
  </w:endnote>
  <w:endnote w:type="continuationSeparator" w:id="0">
    <w:p w:rsidR="003968B7" w:rsidRDefault="0039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楷体_GB2312">
    <w:charset w:val="86"/>
    <w:family w:val="modern"/>
    <w:pitch w:val="fixed"/>
    <w:sig w:usb0="800002BF" w:usb1="38CF7CFA" w:usb2="00000016" w:usb3="00000000" w:csb0="00040001" w:csb1="00000000"/>
  </w:font>
  <w:font w:name="10">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81D" w:rsidRDefault="0078181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8B7" w:rsidRDefault="003968B7">
      <w:r>
        <w:separator/>
      </w:r>
    </w:p>
  </w:footnote>
  <w:footnote w:type="continuationSeparator" w:id="0">
    <w:p w:rsidR="003968B7" w:rsidRDefault="003968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Times" w:hAnsi="Time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Batang" w:hAnsi="Batang"/>
      </w:rPr>
    </w:lvl>
    <w:lvl w:ilvl="1">
      <w:start w:val="1"/>
      <w:numFmt w:val="bullet"/>
      <w:lvlText w:val="◦"/>
      <w:lvlJc w:val="left"/>
      <w:pPr>
        <w:tabs>
          <w:tab w:val="num" w:pos="1080"/>
        </w:tabs>
        <w:ind w:left="1080" w:hanging="360"/>
      </w:pPr>
      <w:rPr>
        <w:rFonts w:ascii="楷体_GB2312" w:hAnsi="楷体_GB2312" w:cs="楷体_GB2312"/>
      </w:rPr>
    </w:lvl>
    <w:lvl w:ilvl="2">
      <w:start w:val="1"/>
      <w:numFmt w:val="bullet"/>
      <w:lvlText w:val="▪"/>
      <w:lvlJc w:val="left"/>
      <w:pPr>
        <w:tabs>
          <w:tab w:val="num" w:pos="1440"/>
        </w:tabs>
        <w:ind w:left="1440" w:hanging="360"/>
      </w:pPr>
      <w:rPr>
        <w:rFonts w:ascii="楷体_GB2312" w:hAnsi="楷体_GB2312" w:cs="楷体_GB2312"/>
      </w:rPr>
    </w:lvl>
    <w:lvl w:ilvl="3">
      <w:start w:val="1"/>
      <w:numFmt w:val="bullet"/>
      <w:lvlText w:val=""/>
      <w:lvlJc w:val="left"/>
      <w:pPr>
        <w:tabs>
          <w:tab w:val="num" w:pos="1800"/>
        </w:tabs>
        <w:ind w:left="1800" w:hanging="360"/>
      </w:pPr>
      <w:rPr>
        <w:rFonts w:ascii="Batang" w:hAnsi="Batang"/>
      </w:rPr>
    </w:lvl>
    <w:lvl w:ilvl="4">
      <w:start w:val="1"/>
      <w:numFmt w:val="bullet"/>
      <w:lvlText w:val="◦"/>
      <w:lvlJc w:val="left"/>
      <w:pPr>
        <w:tabs>
          <w:tab w:val="num" w:pos="2160"/>
        </w:tabs>
        <w:ind w:left="2160" w:hanging="360"/>
      </w:pPr>
      <w:rPr>
        <w:rFonts w:ascii="楷体_GB2312" w:hAnsi="楷体_GB2312" w:cs="楷体_GB2312"/>
      </w:rPr>
    </w:lvl>
    <w:lvl w:ilvl="5">
      <w:start w:val="1"/>
      <w:numFmt w:val="bullet"/>
      <w:lvlText w:val="▪"/>
      <w:lvlJc w:val="left"/>
      <w:pPr>
        <w:tabs>
          <w:tab w:val="num" w:pos="2520"/>
        </w:tabs>
        <w:ind w:left="2520" w:hanging="360"/>
      </w:pPr>
      <w:rPr>
        <w:rFonts w:ascii="楷体_GB2312" w:hAnsi="楷体_GB2312" w:cs="楷体_GB2312"/>
      </w:rPr>
    </w:lvl>
    <w:lvl w:ilvl="6">
      <w:start w:val="1"/>
      <w:numFmt w:val="bullet"/>
      <w:lvlText w:val=""/>
      <w:lvlJc w:val="left"/>
      <w:pPr>
        <w:tabs>
          <w:tab w:val="num" w:pos="2880"/>
        </w:tabs>
        <w:ind w:left="2880" w:hanging="360"/>
      </w:pPr>
      <w:rPr>
        <w:rFonts w:ascii="Batang" w:hAnsi="Batang"/>
      </w:rPr>
    </w:lvl>
    <w:lvl w:ilvl="7">
      <w:start w:val="1"/>
      <w:numFmt w:val="bullet"/>
      <w:lvlText w:val="◦"/>
      <w:lvlJc w:val="left"/>
      <w:pPr>
        <w:tabs>
          <w:tab w:val="num" w:pos="3240"/>
        </w:tabs>
        <w:ind w:left="3240" w:hanging="360"/>
      </w:pPr>
      <w:rPr>
        <w:rFonts w:ascii="楷体_GB2312" w:hAnsi="楷体_GB2312" w:cs="楷体_GB2312"/>
      </w:rPr>
    </w:lvl>
    <w:lvl w:ilvl="8">
      <w:start w:val="1"/>
      <w:numFmt w:val="bullet"/>
      <w:lvlText w:val="▪"/>
      <w:lvlJc w:val="left"/>
      <w:pPr>
        <w:tabs>
          <w:tab w:val="num" w:pos="3600"/>
        </w:tabs>
        <w:ind w:left="3600" w:hanging="360"/>
      </w:pPr>
      <w:rPr>
        <w:rFonts w:ascii="楷体_GB2312" w:hAnsi="楷体_GB2312" w:cs="楷体_GB2312"/>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Batang" w:eastAsia="10" w:hAnsi="Batang" w:cs="Times New Roman" w:hint="default"/>
      </w:rPr>
    </w:lvl>
    <w:lvl w:ilvl="1" w:tplc="04090003">
      <w:start w:val="1"/>
      <w:numFmt w:val="bullet"/>
      <w:lvlText w:val="o"/>
      <w:lvlJc w:val="left"/>
      <w:pPr>
        <w:tabs>
          <w:tab w:val="num" w:pos="1440"/>
        </w:tabs>
        <w:ind w:left="1440" w:hanging="360"/>
      </w:pPr>
      <w:rPr>
        <w:rFonts w:ascii="Dotum" w:hAnsi="Dotum" w:cs="Dotum"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Dotum" w:hAnsi="Dotum" w:cs="Dotum" w:hint="default"/>
      </w:rPr>
    </w:lvl>
    <w:lvl w:ilvl="5" w:tplc="04090005" w:tentative="1">
      <w:start w:val="1"/>
      <w:numFmt w:val="bullet"/>
      <w:lvlText w:val=""/>
      <w:lvlJc w:val="left"/>
      <w:pPr>
        <w:tabs>
          <w:tab w:val="num" w:pos="4320"/>
        </w:tabs>
        <w:ind w:left="4320" w:hanging="360"/>
      </w:pPr>
      <w:rPr>
        <w:rFonts w:ascii="MS UI Gothic" w:hAnsi="MS UI Gothic"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Dotum" w:hAnsi="Dotum" w:cs="Dotum" w:hint="default"/>
      </w:rPr>
    </w:lvl>
    <w:lvl w:ilvl="8" w:tplc="04090005" w:tentative="1">
      <w:start w:val="1"/>
      <w:numFmt w:val="bullet"/>
      <w:lvlText w:val=""/>
      <w:lvlJc w:val="left"/>
      <w:pPr>
        <w:tabs>
          <w:tab w:val="num" w:pos="6480"/>
        </w:tabs>
        <w:ind w:left="6480" w:hanging="360"/>
      </w:pPr>
      <w:rPr>
        <w:rFonts w:ascii="MS UI Gothic" w:hAnsi="MS UI Gothic"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Batang" w:hAnsi="Batang"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MS UI Gothic" w:hAnsi="MS UI Gothic" w:hint="default"/>
        <w:sz w:val="20"/>
      </w:rPr>
    </w:lvl>
    <w:lvl w:ilvl="3">
      <w:start w:val="1"/>
      <w:numFmt w:val="bullet"/>
      <w:pStyle w:val="4h4H4H41h41H42h42H43h43H411h411H421h421H44h2"/>
      <w:lvlText w:val=""/>
      <w:lvlJc w:val="left"/>
      <w:pPr>
        <w:tabs>
          <w:tab w:val="num" w:pos="2880"/>
        </w:tabs>
        <w:ind w:left="2880" w:hanging="360"/>
      </w:pPr>
      <w:rPr>
        <w:rFonts w:ascii="MS UI Gothic" w:hAnsi="MS UI Gothic" w:hint="default"/>
        <w:sz w:val="20"/>
      </w:rPr>
    </w:lvl>
    <w:lvl w:ilvl="4" w:tentative="1">
      <w:start w:val="1"/>
      <w:numFmt w:val="bullet"/>
      <w:lvlText w:val=""/>
      <w:lvlJc w:val="left"/>
      <w:pPr>
        <w:tabs>
          <w:tab w:val="num" w:pos="3600"/>
        </w:tabs>
        <w:ind w:left="3600" w:hanging="360"/>
      </w:pPr>
      <w:rPr>
        <w:rFonts w:ascii="MS UI Gothic" w:hAnsi="MS UI Gothic" w:hint="default"/>
        <w:sz w:val="20"/>
      </w:rPr>
    </w:lvl>
    <w:lvl w:ilvl="5" w:tentative="1">
      <w:start w:val="1"/>
      <w:numFmt w:val="bullet"/>
      <w:lvlText w:val=""/>
      <w:lvlJc w:val="left"/>
      <w:pPr>
        <w:tabs>
          <w:tab w:val="num" w:pos="4320"/>
        </w:tabs>
        <w:ind w:left="4320" w:hanging="360"/>
      </w:pPr>
      <w:rPr>
        <w:rFonts w:ascii="MS UI Gothic" w:hAnsi="MS UI Gothic" w:hint="default"/>
        <w:sz w:val="20"/>
      </w:rPr>
    </w:lvl>
    <w:lvl w:ilvl="6" w:tentative="1">
      <w:start w:val="1"/>
      <w:numFmt w:val="bullet"/>
      <w:lvlText w:val=""/>
      <w:lvlJc w:val="left"/>
      <w:pPr>
        <w:tabs>
          <w:tab w:val="num" w:pos="5040"/>
        </w:tabs>
        <w:ind w:left="5040" w:hanging="360"/>
      </w:pPr>
      <w:rPr>
        <w:rFonts w:ascii="MS UI Gothic" w:hAnsi="MS UI Gothic" w:hint="default"/>
        <w:sz w:val="20"/>
      </w:rPr>
    </w:lvl>
    <w:lvl w:ilvl="7" w:tentative="1">
      <w:start w:val="1"/>
      <w:numFmt w:val="bullet"/>
      <w:lvlText w:val=""/>
      <w:lvlJc w:val="left"/>
      <w:pPr>
        <w:tabs>
          <w:tab w:val="num" w:pos="5760"/>
        </w:tabs>
        <w:ind w:left="5760" w:hanging="360"/>
      </w:pPr>
      <w:rPr>
        <w:rFonts w:ascii="MS UI Gothic" w:hAnsi="MS UI Gothic" w:hint="default"/>
        <w:sz w:val="20"/>
      </w:rPr>
    </w:lvl>
    <w:lvl w:ilvl="8" w:tentative="1">
      <w:start w:val="1"/>
      <w:numFmt w:val="bullet"/>
      <w:lvlText w:val=""/>
      <w:lvlJc w:val="left"/>
      <w:pPr>
        <w:tabs>
          <w:tab w:val="num" w:pos="6480"/>
        </w:tabs>
        <w:ind w:left="6480" w:hanging="360"/>
      </w:pPr>
      <w:rPr>
        <w:rFonts w:ascii="MS UI Gothic" w:hAnsi="MS UI Gothic" w:hint="default"/>
        <w:sz w:val="20"/>
      </w:rPr>
    </w:lvl>
  </w:abstractNum>
  <w:abstractNum w:abstractNumId="4" w15:restartNumberingAfterBreak="0">
    <w:nsid w:val="0AFC18B9"/>
    <w:multiLevelType w:val="hybridMultilevel"/>
    <w:tmpl w:val="14625ABA"/>
    <w:lvl w:ilvl="0" w:tplc="23E8DAD0">
      <w:start w:val="1"/>
      <w:numFmt w:val="decimal"/>
      <w:lvlText w:val="(%1)"/>
      <w:lvlJc w:val="left"/>
      <w:pPr>
        <w:ind w:left="720" w:hanging="360"/>
      </w:pPr>
      <w:rPr>
        <w:rFonts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3828"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DF530AF"/>
    <w:multiLevelType w:val="hybridMultilevel"/>
    <w:tmpl w:val="372883B2"/>
    <w:lvl w:ilvl="0" w:tplc="EE7A70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FB5925"/>
    <w:multiLevelType w:val="hybridMultilevel"/>
    <w:tmpl w:val="5E8C967E"/>
    <w:lvl w:ilvl="0" w:tplc="AC968F4C">
      <w:start w:val="3"/>
      <w:numFmt w:val="bullet"/>
      <w:lvlText w:val="-"/>
      <w:lvlJc w:val="left"/>
      <w:pPr>
        <w:ind w:left="1080" w:hanging="360"/>
      </w:pPr>
      <w:rPr>
        <w:rFonts w:ascii="Times New Roman" w:eastAsia="DotumChe"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A16E94"/>
    <w:multiLevelType w:val="hybridMultilevel"/>
    <w:tmpl w:val="67C0A448"/>
    <w:lvl w:ilvl="0" w:tplc="0CDA5BE4">
      <w:start w:val="1"/>
      <w:numFmt w:val="lowerLetter"/>
      <w:lvlText w:val="(%1)"/>
      <w:lvlJc w:val="left"/>
      <w:pPr>
        <w:ind w:left="720" w:hanging="360"/>
      </w:pPr>
      <w:rPr>
        <w:rFonts w:ascii="Times New Roman" w:hAnsi="Times New Roman" w:cs="Times New Roman" w:hint="default"/>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4353F0D"/>
    <w:multiLevelType w:val="hybridMultilevel"/>
    <w:tmpl w:val="1D5232B2"/>
    <w:lvl w:ilvl="0" w:tplc="AC968F4C">
      <w:start w:val="3"/>
      <w:numFmt w:val="bullet"/>
      <w:lvlText w:val="-"/>
      <w:lvlJc w:val="left"/>
      <w:pPr>
        <w:ind w:left="360" w:hanging="360"/>
      </w:pPr>
      <w:rPr>
        <w:rFonts w:ascii="Times New Roman" w:eastAsia="DotumChe" w:hAnsi="Times New Roman" w:cs="Times New Roman" w:hint="default"/>
      </w:rPr>
    </w:lvl>
    <w:lvl w:ilvl="1" w:tplc="FFFFFFFF">
      <w:start w:val="1"/>
      <w:numFmt w:val="bullet"/>
      <w:lvlText w:val=""/>
      <w:lvlJc w:val="left"/>
      <w:pPr>
        <w:ind w:left="800" w:hanging="400"/>
      </w:pPr>
      <w:rPr>
        <w:rFonts w:ascii="Batang" w:hAnsi="Batang" w:hint="default"/>
      </w:rPr>
    </w:lvl>
    <w:lvl w:ilvl="2" w:tplc="08090003">
      <w:start w:val="1"/>
      <w:numFmt w:val="bullet"/>
      <w:lvlText w:val="o"/>
      <w:lvlJc w:val="left"/>
      <w:pPr>
        <w:ind w:left="1200" w:hanging="400"/>
      </w:pPr>
      <w:rPr>
        <w:rFonts w:ascii="Dotum" w:hAnsi="Dotum" w:cs="Dotum" w:hint="default"/>
      </w:rPr>
    </w:lvl>
    <w:lvl w:ilvl="3" w:tplc="AC968F4C">
      <w:start w:val="3"/>
      <w:numFmt w:val="bullet"/>
      <w:lvlText w:val="-"/>
      <w:lvlJc w:val="left"/>
      <w:pPr>
        <w:ind w:left="1600" w:hanging="400"/>
      </w:pPr>
      <w:rPr>
        <w:rFonts w:ascii="Times New Roman" w:eastAsia="DotumChe" w:hAnsi="Times New Roman" w:cs="Times New Roman" w:hint="default"/>
      </w:rPr>
    </w:lvl>
    <w:lvl w:ilvl="4" w:tplc="04090003">
      <w:start w:val="1"/>
      <w:numFmt w:val="bullet"/>
      <w:lvlText w:val=""/>
      <w:lvlJc w:val="left"/>
      <w:pPr>
        <w:ind w:left="2000" w:hanging="400"/>
      </w:pPr>
      <w:rPr>
        <w:rFonts w:ascii="MS UI Gothic" w:hAnsi="MS UI Gothic" w:hint="default"/>
      </w:rPr>
    </w:lvl>
    <w:lvl w:ilvl="5" w:tplc="04090005">
      <w:start w:val="1"/>
      <w:numFmt w:val="bullet"/>
      <w:lvlText w:val=""/>
      <w:lvlJc w:val="left"/>
      <w:pPr>
        <w:ind w:left="2400" w:hanging="400"/>
      </w:pPr>
      <w:rPr>
        <w:rFonts w:ascii="MS UI Gothic" w:hAnsi="MS UI Gothic" w:hint="default"/>
      </w:rPr>
    </w:lvl>
    <w:lvl w:ilvl="6" w:tplc="04090001">
      <w:start w:val="1"/>
      <w:numFmt w:val="bullet"/>
      <w:lvlText w:val=""/>
      <w:lvlJc w:val="left"/>
      <w:pPr>
        <w:ind w:left="2800" w:hanging="400"/>
      </w:pPr>
      <w:rPr>
        <w:rFonts w:ascii="MS UI Gothic" w:hAnsi="MS UI Gothic" w:hint="default"/>
      </w:rPr>
    </w:lvl>
    <w:lvl w:ilvl="7" w:tplc="04090003">
      <w:start w:val="1"/>
      <w:numFmt w:val="bullet"/>
      <w:lvlText w:val=""/>
      <w:lvlJc w:val="left"/>
      <w:pPr>
        <w:ind w:left="3200" w:hanging="400"/>
      </w:pPr>
      <w:rPr>
        <w:rFonts w:ascii="MS UI Gothic" w:hAnsi="MS UI Gothic" w:hint="default"/>
      </w:rPr>
    </w:lvl>
    <w:lvl w:ilvl="8" w:tplc="04090005">
      <w:start w:val="1"/>
      <w:numFmt w:val="bullet"/>
      <w:lvlText w:val=""/>
      <w:lvlJc w:val="left"/>
      <w:pPr>
        <w:ind w:left="3600" w:hanging="400"/>
      </w:pPr>
      <w:rPr>
        <w:rFonts w:ascii="MS UI Gothic" w:hAnsi="MS UI Gothic" w:hint="default"/>
      </w:rPr>
    </w:lvl>
  </w:abstractNum>
  <w:abstractNum w:abstractNumId="12" w15:restartNumberingAfterBreak="0">
    <w:nsid w:val="25975841"/>
    <w:multiLevelType w:val="hybridMultilevel"/>
    <w:tmpl w:val="EAAC8BF6"/>
    <w:lvl w:ilvl="0" w:tplc="04090001">
      <w:start w:val="1"/>
      <w:numFmt w:val="bullet"/>
      <w:lvlText w:val=""/>
      <w:lvlJc w:val="left"/>
      <w:pPr>
        <w:ind w:left="720" w:hanging="360"/>
      </w:pPr>
      <w:rPr>
        <w:rFonts w:ascii="Batang" w:hAnsi="Batang" w:hint="default"/>
      </w:rPr>
    </w:lvl>
    <w:lvl w:ilvl="1" w:tplc="04090003">
      <w:start w:val="1"/>
      <w:numFmt w:val="bullet"/>
      <w:lvlText w:val="o"/>
      <w:lvlJc w:val="left"/>
      <w:pPr>
        <w:ind w:left="1440" w:hanging="360"/>
      </w:pPr>
      <w:rPr>
        <w:rFonts w:ascii="Dotum" w:hAnsi="Dotum" w:cs="Dotum" w:hint="default"/>
      </w:rPr>
    </w:lvl>
    <w:lvl w:ilvl="2" w:tplc="04090005" w:tentative="1">
      <w:start w:val="1"/>
      <w:numFmt w:val="bullet"/>
      <w:lvlText w:val=""/>
      <w:lvlJc w:val="left"/>
      <w:pPr>
        <w:ind w:left="2160" w:hanging="360"/>
      </w:pPr>
      <w:rPr>
        <w:rFonts w:ascii="MS UI Gothic" w:hAnsi="MS UI Gothic"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Dotum" w:hAnsi="Dotum" w:cs="Dotum" w:hint="default"/>
      </w:rPr>
    </w:lvl>
    <w:lvl w:ilvl="5" w:tplc="04090005" w:tentative="1">
      <w:start w:val="1"/>
      <w:numFmt w:val="bullet"/>
      <w:lvlText w:val=""/>
      <w:lvlJc w:val="left"/>
      <w:pPr>
        <w:ind w:left="4320" w:hanging="360"/>
      </w:pPr>
      <w:rPr>
        <w:rFonts w:ascii="MS UI Gothic" w:hAnsi="MS UI Gothic"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Dotum" w:hAnsi="Dotum" w:cs="Dotum" w:hint="default"/>
      </w:rPr>
    </w:lvl>
    <w:lvl w:ilvl="8" w:tplc="04090005" w:tentative="1">
      <w:start w:val="1"/>
      <w:numFmt w:val="bullet"/>
      <w:lvlText w:val=""/>
      <w:lvlJc w:val="left"/>
      <w:pPr>
        <w:ind w:left="6480" w:hanging="360"/>
      </w:pPr>
      <w:rPr>
        <w:rFonts w:ascii="MS UI Gothic" w:hAnsi="MS UI Gothic" w:hint="default"/>
      </w:rPr>
    </w:lvl>
  </w:abstractNum>
  <w:abstractNum w:abstractNumId="13" w15:restartNumberingAfterBreak="0">
    <w:nsid w:val="2612493A"/>
    <w:multiLevelType w:val="hybridMultilevel"/>
    <w:tmpl w:val="E38E5EF4"/>
    <w:lvl w:ilvl="0" w:tplc="AC968F4C">
      <w:start w:val="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Dotum" w:hAnsi="Dotum" w:cs="Dotum" w:hint="default"/>
      </w:rPr>
    </w:lvl>
    <w:lvl w:ilvl="2" w:tplc="04090005" w:tentative="1">
      <w:start w:val="1"/>
      <w:numFmt w:val="bullet"/>
      <w:lvlText w:val=""/>
      <w:lvlJc w:val="left"/>
      <w:pPr>
        <w:ind w:left="1800" w:hanging="360"/>
      </w:pPr>
      <w:rPr>
        <w:rFonts w:ascii="MS UI Gothic" w:hAnsi="MS UI Gothic" w:hint="default"/>
      </w:rPr>
    </w:lvl>
    <w:lvl w:ilvl="3" w:tplc="04090001" w:tentative="1">
      <w:start w:val="1"/>
      <w:numFmt w:val="bullet"/>
      <w:lvlText w:val=""/>
      <w:lvlJc w:val="left"/>
      <w:pPr>
        <w:ind w:left="2520" w:hanging="360"/>
      </w:pPr>
      <w:rPr>
        <w:rFonts w:ascii="Batang" w:hAnsi="Batang" w:hint="default"/>
      </w:rPr>
    </w:lvl>
    <w:lvl w:ilvl="4" w:tplc="04090003" w:tentative="1">
      <w:start w:val="1"/>
      <w:numFmt w:val="bullet"/>
      <w:lvlText w:val="o"/>
      <w:lvlJc w:val="left"/>
      <w:pPr>
        <w:ind w:left="3240" w:hanging="360"/>
      </w:pPr>
      <w:rPr>
        <w:rFonts w:ascii="Dotum" w:hAnsi="Dotum" w:cs="Dotum" w:hint="default"/>
      </w:rPr>
    </w:lvl>
    <w:lvl w:ilvl="5" w:tplc="04090005" w:tentative="1">
      <w:start w:val="1"/>
      <w:numFmt w:val="bullet"/>
      <w:lvlText w:val=""/>
      <w:lvlJc w:val="left"/>
      <w:pPr>
        <w:ind w:left="3960" w:hanging="360"/>
      </w:pPr>
      <w:rPr>
        <w:rFonts w:ascii="MS UI Gothic" w:hAnsi="MS UI Gothic" w:hint="default"/>
      </w:rPr>
    </w:lvl>
    <w:lvl w:ilvl="6" w:tplc="04090001" w:tentative="1">
      <w:start w:val="1"/>
      <w:numFmt w:val="bullet"/>
      <w:lvlText w:val=""/>
      <w:lvlJc w:val="left"/>
      <w:pPr>
        <w:ind w:left="4680" w:hanging="360"/>
      </w:pPr>
      <w:rPr>
        <w:rFonts w:ascii="Batang" w:hAnsi="Batang" w:hint="default"/>
      </w:rPr>
    </w:lvl>
    <w:lvl w:ilvl="7" w:tplc="04090003" w:tentative="1">
      <w:start w:val="1"/>
      <w:numFmt w:val="bullet"/>
      <w:lvlText w:val="o"/>
      <w:lvlJc w:val="left"/>
      <w:pPr>
        <w:ind w:left="5400" w:hanging="360"/>
      </w:pPr>
      <w:rPr>
        <w:rFonts w:ascii="Dotum" w:hAnsi="Dotum" w:cs="Dotum" w:hint="default"/>
      </w:rPr>
    </w:lvl>
    <w:lvl w:ilvl="8" w:tplc="04090005" w:tentative="1">
      <w:start w:val="1"/>
      <w:numFmt w:val="bullet"/>
      <w:lvlText w:val=""/>
      <w:lvlJc w:val="left"/>
      <w:pPr>
        <w:ind w:left="6120" w:hanging="360"/>
      </w:pPr>
      <w:rPr>
        <w:rFonts w:ascii="MS UI Gothic" w:hAnsi="MS UI Gothic" w:hint="default"/>
      </w:rPr>
    </w:lvl>
  </w:abstractNum>
  <w:abstractNum w:abstractNumId="14" w15:restartNumberingAfterBreak="0">
    <w:nsid w:val="269A2AA8"/>
    <w:multiLevelType w:val="hybridMultilevel"/>
    <w:tmpl w:val="43A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0845031"/>
    <w:multiLevelType w:val="hybridMultilevel"/>
    <w:tmpl w:val="C2F2642C"/>
    <w:lvl w:ilvl="0" w:tplc="04090001">
      <w:start w:val="1"/>
      <w:numFmt w:val="bullet"/>
      <w:lvlText w:val=""/>
      <w:lvlJc w:val="left"/>
      <w:pPr>
        <w:ind w:left="360" w:hanging="360"/>
      </w:pPr>
      <w:rPr>
        <w:rFonts w:ascii="Batang" w:hAnsi="Batang" w:hint="default"/>
      </w:rPr>
    </w:lvl>
    <w:lvl w:ilvl="1" w:tplc="04090003">
      <w:start w:val="1"/>
      <w:numFmt w:val="bullet"/>
      <w:lvlText w:val="o"/>
      <w:lvlJc w:val="left"/>
      <w:pPr>
        <w:ind w:left="1080" w:hanging="360"/>
      </w:pPr>
      <w:rPr>
        <w:rFonts w:ascii="Dotum" w:hAnsi="Dotum" w:cs="Dotum" w:hint="default"/>
      </w:rPr>
    </w:lvl>
    <w:lvl w:ilvl="2" w:tplc="04090005" w:tentative="1">
      <w:start w:val="1"/>
      <w:numFmt w:val="bullet"/>
      <w:lvlText w:val=""/>
      <w:lvlJc w:val="left"/>
      <w:pPr>
        <w:ind w:left="1800" w:hanging="360"/>
      </w:pPr>
      <w:rPr>
        <w:rFonts w:ascii="MS UI Gothic" w:hAnsi="MS UI Gothic" w:hint="default"/>
      </w:rPr>
    </w:lvl>
    <w:lvl w:ilvl="3" w:tplc="04090001" w:tentative="1">
      <w:start w:val="1"/>
      <w:numFmt w:val="bullet"/>
      <w:lvlText w:val=""/>
      <w:lvlJc w:val="left"/>
      <w:pPr>
        <w:ind w:left="2520" w:hanging="360"/>
      </w:pPr>
      <w:rPr>
        <w:rFonts w:ascii="Batang" w:hAnsi="Batang" w:hint="default"/>
      </w:rPr>
    </w:lvl>
    <w:lvl w:ilvl="4" w:tplc="04090003" w:tentative="1">
      <w:start w:val="1"/>
      <w:numFmt w:val="bullet"/>
      <w:lvlText w:val="o"/>
      <w:lvlJc w:val="left"/>
      <w:pPr>
        <w:ind w:left="3240" w:hanging="360"/>
      </w:pPr>
      <w:rPr>
        <w:rFonts w:ascii="Dotum" w:hAnsi="Dotum" w:cs="Dotum" w:hint="default"/>
      </w:rPr>
    </w:lvl>
    <w:lvl w:ilvl="5" w:tplc="04090005" w:tentative="1">
      <w:start w:val="1"/>
      <w:numFmt w:val="bullet"/>
      <w:lvlText w:val=""/>
      <w:lvlJc w:val="left"/>
      <w:pPr>
        <w:ind w:left="3960" w:hanging="360"/>
      </w:pPr>
      <w:rPr>
        <w:rFonts w:ascii="MS UI Gothic" w:hAnsi="MS UI Gothic" w:hint="default"/>
      </w:rPr>
    </w:lvl>
    <w:lvl w:ilvl="6" w:tplc="04090001" w:tentative="1">
      <w:start w:val="1"/>
      <w:numFmt w:val="bullet"/>
      <w:lvlText w:val=""/>
      <w:lvlJc w:val="left"/>
      <w:pPr>
        <w:ind w:left="4680" w:hanging="360"/>
      </w:pPr>
      <w:rPr>
        <w:rFonts w:ascii="Batang" w:hAnsi="Batang" w:hint="default"/>
      </w:rPr>
    </w:lvl>
    <w:lvl w:ilvl="7" w:tplc="04090003" w:tentative="1">
      <w:start w:val="1"/>
      <w:numFmt w:val="bullet"/>
      <w:lvlText w:val="o"/>
      <w:lvlJc w:val="left"/>
      <w:pPr>
        <w:ind w:left="5400" w:hanging="360"/>
      </w:pPr>
      <w:rPr>
        <w:rFonts w:ascii="Dotum" w:hAnsi="Dotum" w:cs="Dotum" w:hint="default"/>
      </w:rPr>
    </w:lvl>
    <w:lvl w:ilvl="8" w:tplc="04090005" w:tentative="1">
      <w:start w:val="1"/>
      <w:numFmt w:val="bullet"/>
      <w:lvlText w:val=""/>
      <w:lvlJc w:val="left"/>
      <w:pPr>
        <w:ind w:left="6120" w:hanging="360"/>
      </w:pPr>
      <w:rPr>
        <w:rFonts w:ascii="MS UI Gothic" w:hAnsi="MS UI Gothic" w:hint="default"/>
      </w:rPr>
    </w:lvl>
  </w:abstractNum>
  <w:abstractNum w:abstractNumId="17"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5"/>
        </w:tabs>
        <w:ind w:left="2845" w:hanging="576"/>
      </w:pPr>
      <w:rPr>
        <w:rFonts w:hint="default"/>
      </w:rPr>
    </w:lvl>
    <w:lvl w:ilvl="2">
      <w:start w:val="1"/>
      <w:numFmt w:val="decimal"/>
      <w:pStyle w:val="Heading3"/>
      <w:lvlText w:val="%1.%2.%3"/>
      <w:lvlJc w:val="left"/>
      <w:pPr>
        <w:tabs>
          <w:tab w:val="num" w:pos="2846"/>
        </w:tabs>
        <w:ind w:left="2846"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Batang" w:eastAsia="Batang" w:hAnsi="Batang"/>
      </w:rPr>
    </w:lvl>
    <w:lvl w:ilvl="1">
      <w:start w:val="1"/>
      <w:numFmt w:val="bullet"/>
      <w:lvlText w:val="o"/>
      <w:lvlJc w:val="left"/>
      <w:pPr>
        <w:tabs>
          <w:tab w:val="num" w:pos="1440"/>
        </w:tabs>
        <w:ind w:left="1440" w:hanging="360"/>
      </w:pPr>
      <w:rPr>
        <w:rFonts w:ascii="Dotum" w:hAnsi="Dotum" w:cs="Dotum" w:hint="default"/>
      </w:rPr>
    </w:lvl>
    <w:lvl w:ilvl="2">
      <w:start w:val="1"/>
      <w:numFmt w:val="bullet"/>
      <w:lvlText w:val=""/>
      <w:lvlJc w:val="left"/>
      <w:pPr>
        <w:tabs>
          <w:tab w:val="num" w:pos="2160"/>
        </w:tabs>
        <w:ind w:left="2160" w:hanging="360"/>
      </w:pPr>
      <w:rPr>
        <w:rFonts w:ascii="MS UI Gothic" w:hAnsi="MS UI Gothic" w:hint="default"/>
      </w:rPr>
    </w:lvl>
    <w:lvl w:ilvl="3">
      <w:start w:val="1"/>
      <w:numFmt w:val="bullet"/>
      <w:lvlText w:val=""/>
      <w:lvlJc w:val="left"/>
      <w:pPr>
        <w:tabs>
          <w:tab w:val="num" w:pos="2880"/>
        </w:tabs>
        <w:ind w:left="2880" w:hanging="360"/>
      </w:pPr>
      <w:rPr>
        <w:rFonts w:ascii="Batang" w:hAnsi="Batang" w:hint="default"/>
      </w:rPr>
    </w:lvl>
    <w:lvl w:ilvl="4">
      <w:start w:val="1"/>
      <w:numFmt w:val="bullet"/>
      <w:lvlText w:val="o"/>
      <w:lvlJc w:val="left"/>
      <w:pPr>
        <w:tabs>
          <w:tab w:val="num" w:pos="3600"/>
        </w:tabs>
        <w:ind w:left="3600" w:hanging="360"/>
      </w:pPr>
      <w:rPr>
        <w:rFonts w:ascii="Dotum" w:hAnsi="Dotum" w:cs="Dotum" w:hint="default"/>
      </w:rPr>
    </w:lvl>
    <w:lvl w:ilvl="5">
      <w:start w:val="1"/>
      <w:numFmt w:val="bullet"/>
      <w:lvlText w:val=""/>
      <w:lvlJc w:val="left"/>
      <w:pPr>
        <w:tabs>
          <w:tab w:val="num" w:pos="4320"/>
        </w:tabs>
        <w:ind w:left="4320" w:hanging="360"/>
      </w:pPr>
      <w:rPr>
        <w:rFonts w:ascii="MS UI Gothic" w:hAnsi="MS UI Gothic" w:hint="default"/>
      </w:rPr>
    </w:lvl>
    <w:lvl w:ilvl="6">
      <w:start w:val="1"/>
      <w:numFmt w:val="bullet"/>
      <w:lvlText w:val=""/>
      <w:lvlJc w:val="left"/>
      <w:pPr>
        <w:tabs>
          <w:tab w:val="num" w:pos="5040"/>
        </w:tabs>
        <w:ind w:left="5040" w:hanging="360"/>
      </w:pPr>
      <w:rPr>
        <w:rFonts w:ascii="Batang" w:hAnsi="Batang" w:hint="default"/>
      </w:rPr>
    </w:lvl>
    <w:lvl w:ilvl="7">
      <w:start w:val="1"/>
      <w:numFmt w:val="bullet"/>
      <w:lvlText w:val="o"/>
      <w:lvlJc w:val="left"/>
      <w:pPr>
        <w:tabs>
          <w:tab w:val="num" w:pos="5760"/>
        </w:tabs>
        <w:ind w:left="5760" w:hanging="360"/>
      </w:pPr>
      <w:rPr>
        <w:rFonts w:ascii="Dotum" w:hAnsi="Dotum" w:cs="Dotum" w:hint="default"/>
      </w:rPr>
    </w:lvl>
    <w:lvl w:ilvl="8">
      <w:start w:val="1"/>
      <w:numFmt w:val="bullet"/>
      <w:lvlText w:val=""/>
      <w:lvlJc w:val="left"/>
      <w:pPr>
        <w:tabs>
          <w:tab w:val="num" w:pos="6480"/>
        </w:tabs>
        <w:ind w:left="6480" w:hanging="360"/>
      </w:pPr>
      <w:rPr>
        <w:rFonts w:ascii="MS UI Gothic" w:hAnsi="MS UI Gothic" w:hint="default"/>
      </w:rPr>
    </w:lvl>
  </w:abstractNum>
  <w:abstractNum w:abstractNumId="19" w15:restartNumberingAfterBreak="0">
    <w:nsid w:val="60340097"/>
    <w:multiLevelType w:val="hybridMultilevel"/>
    <w:tmpl w:val="92EA83B2"/>
    <w:lvl w:ilvl="0" w:tplc="F71EBA28">
      <w:start w:val="4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Dotum" w:hAnsi="Dotum" w:cs="Dotum" w:hint="default"/>
      </w:rPr>
    </w:lvl>
    <w:lvl w:ilvl="2" w:tplc="04090005" w:tentative="1">
      <w:start w:val="1"/>
      <w:numFmt w:val="bullet"/>
      <w:lvlText w:val=""/>
      <w:lvlJc w:val="left"/>
      <w:pPr>
        <w:ind w:left="2160" w:hanging="360"/>
      </w:pPr>
      <w:rPr>
        <w:rFonts w:ascii="MS UI Gothic" w:hAnsi="MS UI Gothic"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Dotum" w:hAnsi="Dotum" w:cs="Dotum" w:hint="default"/>
      </w:rPr>
    </w:lvl>
    <w:lvl w:ilvl="5" w:tplc="04090005" w:tentative="1">
      <w:start w:val="1"/>
      <w:numFmt w:val="bullet"/>
      <w:lvlText w:val=""/>
      <w:lvlJc w:val="left"/>
      <w:pPr>
        <w:ind w:left="4320" w:hanging="360"/>
      </w:pPr>
      <w:rPr>
        <w:rFonts w:ascii="MS UI Gothic" w:hAnsi="MS UI Gothic"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Dotum" w:hAnsi="Dotum" w:cs="Dotum" w:hint="default"/>
      </w:rPr>
    </w:lvl>
    <w:lvl w:ilvl="8" w:tplc="04090005" w:tentative="1">
      <w:start w:val="1"/>
      <w:numFmt w:val="bullet"/>
      <w:lvlText w:val=""/>
      <w:lvlJc w:val="left"/>
      <w:pPr>
        <w:ind w:left="6480" w:hanging="360"/>
      </w:pPr>
      <w:rPr>
        <w:rFonts w:ascii="MS UI Gothic" w:hAnsi="MS UI Gothic" w:hint="default"/>
      </w:rPr>
    </w:lvl>
  </w:abstractNum>
  <w:abstractNum w:abstractNumId="20" w15:restartNumberingAfterBreak="0">
    <w:nsid w:val="69F7019C"/>
    <w:multiLevelType w:val="hybridMultilevel"/>
    <w:tmpl w:val="DCEC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F911C5"/>
    <w:multiLevelType w:val="hybridMultilevel"/>
    <w:tmpl w:val="EC02C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C07689A"/>
    <w:multiLevelType w:val="hybridMultilevel"/>
    <w:tmpl w:val="353EF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Batang" w:eastAsia="Times New Roman" w:hAnsi="Batang" w:cs="Times New Roman" w:hint="default"/>
      </w:rPr>
    </w:lvl>
    <w:lvl w:ilvl="1" w:tplc="94B4423C">
      <w:start w:val="1"/>
      <w:numFmt w:val="bullet"/>
      <w:lvlText w:val="o"/>
      <w:lvlJc w:val="left"/>
      <w:pPr>
        <w:ind w:left="1440" w:hanging="360"/>
      </w:pPr>
      <w:rPr>
        <w:rFonts w:ascii="Dotum" w:hAnsi="Dotum" w:cs="Dotum" w:hint="default"/>
      </w:rPr>
    </w:lvl>
    <w:lvl w:ilvl="2" w:tplc="666A460A">
      <w:start w:val="1"/>
      <w:numFmt w:val="bullet"/>
      <w:lvlText w:val=""/>
      <w:lvlJc w:val="left"/>
      <w:pPr>
        <w:ind w:left="2160" w:hanging="360"/>
      </w:pPr>
      <w:rPr>
        <w:rFonts w:ascii="MS UI Gothic" w:hAnsi="MS UI Gothic" w:hint="default"/>
      </w:rPr>
    </w:lvl>
    <w:lvl w:ilvl="3" w:tplc="4E5CA9E4">
      <w:numFmt w:val="bullet"/>
      <w:lvlText w:val="-"/>
      <w:lvlJc w:val="left"/>
      <w:pPr>
        <w:ind w:left="2880" w:hanging="360"/>
      </w:pPr>
      <w:rPr>
        <w:rFonts w:ascii="Times New Roman" w:eastAsia="10" w:hAnsi="Times New Roman" w:cs="Times New Roman" w:hint="default"/>
      </w:rPr>
    </w:lvl>
    <w:lvl w:ilvl="4" w:tplc="0D9EDDD6" w:tentative="1">
      <w:start w:val="1"/>
      <w:numFmt w:val="bullet"/>
      <w:lvlText w:val="o"/>
      <w:lvlJc w:val="left"/>
      <w:pPr>
        <w:ind w:left="3600" w:hanging="360"/>
      </w:pPr>
      <w:rPr>
        <w:rFonts w:ascii="Dotum" w:hAnsi="Dotum" w:cs="Dotum" w:hint="default"/>
      </w:rPr>
    </w:lvl>
    <w:lvl w:ilvl="5" w:tplc="FD02CFFE" w:tentative="1">
      <w:start w:val="1"/>
      <w:numFmt w:val="bullet"/>
      <w:lvlText w:val=""/>
      <w:lvlJc w:val="left"/>
      <w:pPr>
        <w:ind w:left="4320" w:hanging="360"/>
      </w:pPr>
      <w:rPr>
        <w:rFonts w:ascii="MS UI Gothic" w:hAnsi="MS UI Gothic" w:hint="default"/>
      </w:rPr>
    </w:lvl>
    <w:lvl w:ilvl="6" w:tplc="FC24BBA8" w:tentative="1">
      <w:start w:val="1"/>
      <w:numFmt w:val="bullet"/>
      <w:lvlText w:val=""/>
      <w:lvlJc w:val="left"/>
      <w:pPr>
        <w:ind w:left="5040" w:hanging="360"/>
      </w:pPr>
      <w:rPr>
        <w:rFonts w:ascii="Batang" w:hAnsi="Batang" w:hint="default"/>
      </w:rPr>
    </w:lvl>
    <w:lvl w:ilvl="7" w:tplc="B6DEF354" w:tentative="1">
      <w:start w:val="1"/>
      <w:numFmt w:val="bullet"/>
      <w:lvlText w:val="o"/>
      <w:lvlJc w:val="left"/>
      <w:pPr>
        <w:ind w:left="5760" w:hanging="360"/>
      </w:pPr>
      <w:rPr>
        <w:rFonts w:ascii="Dotum" w:hAnsi="Dotum" w:cs="Dotum" w:hint="default"/>
      </w:rPr>
    </w:lvl>
    <w:lvl w:ilvl="8" w:tplc="675C9D7C" w:tentative="1">
      <w:start w:val="1"/>
      <w:numFmt w:val="bullet"/>
      <w:lvlText w:val=""/>
      <w:lvlJc w:val="left"/>
      <w:pPr>
        <w:ind w:left="6480" w:hanging="360"/>
      </w:pPr>
      <w:rPr>
        <w:rFonts w:ascii="MS UI Gothic" w:hAnsi="MS UI Gothic"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Batang" w:hAnsi="Batang" w:hint="default"/>
        <w:color w:val="auto"/>
      </w:rPr>
    </w:lvl>
    <w:lvl w:ilvl="1" w:tplc="801C457C">
      <w:start w:val="1"/>
      <w:numFmt w:val="bullet"/>
      <w:lvlText w:val=""/>
      <w:lvlJc w:val="left"/>
      <w:pPr>
        <w:tabs>
          <w:tab w:val="num" w:pos="480"/>
        </w:tabs>
        <w:ind w:left="480" w:hanging="420"/>
      </w:pPr>
      <w:rPr>
        <w:rFonts w:ascii="MS UI Gothic" w:hAnsi="MS UI Gothic" w:hint="default"/>
      </w:rPr>
    </w:lvl>
    <w:lvl w:ilvl="2" w:tplc="2C786D6E">
      <w:start w:val="1"/>
      <w:numFmt w:val="bullet"/>
      <w:lvlText w:val=""/>
      <w:lvlJc w:val="left"/>
      <w:pPr>
        <w:tabs>
          <w:tab w:val="num" w:pos="900"/>
        </w:tabs>
        <w:ind w:left="900" w:hanging="420"/>
      </w:pPr>
      <w:rPr>
        <w:rFonts w:ascii="MS UI Gothic" w:hAnsi="MS UI Gothic" w:hint="default"/>
      </w:rPr>
    </w:lvl>
    <w:lvl w:ilvl="3" w:tplc="A8BE272E">
      <w:start w:val="1"/>
      <w:numFmt w:val="bullet"/>
      <w:lvlText w:val=""/>
      <w:lvlJc w:val="left"/>
      <w:pPr>
        <w:tabs>
          <w:tab w:val="num" w:pos="1320"/>
        </w:tabs>
        <w:ind w:left="1320" w:hanging="420"/>
      </w:pPr>
      <w:rPr>
        <w:rFonts w:ascii="MS UI Gothic" w:hAnsi="MS UI Gothic" w:hint="default"/>
      </w:rPr>
    </w:lvl>
    <w:lvl w:ilvl="4" w:tplc="66F8D13C" w:tentative="1">
      <w:start w:val="1"/>
      <w:numFmt w:val="bullet"/>
      <w:lvlText w:val=""/>
      <w:lvlJc w:val="left"/>
      <w:pPr>
        <w:tabs>
          <w:tab w:val="num" w:pos="1740"/>
        </w:tabs>
        <w:ind w:left="1740" w:hanging="420"/>
      </w:pPr>
      <w:rPr>
        <w:rFonts w:ascii="MS UI Gothic" w:hAnsi="MS UI Gothic" w:hint="default"/>
      </w:rPr>
    </w:lvl>
    <w:lvl w:ilvl="5" w:tplc="A7F86B9A" w:tentative="1">
      <w:start w:val="1"/>
      <w:numFmt w:val="bullet"/>
      <w:lvlText w:val=""/>
      <w:lvlJc w:val="left"/>
      <w:pPr>
        <w:tabs>
          <w:tab w:val="num" w:pos="2160"/>
        </w:tabs>
        <w:ind w:left="2160" w:hanging="420"/>
      </w:pPr>
      <w:rPr>
        <w:rFonts w:ascii="MS UI Gothic" w:hAnsi="MS UI Gothic" w:hint="default"/>
      </w:rPr>
    </w:lvl>
    <w:lvl w:ilvl="6" w:tplc="72C69C5A" w:tentative="1">
      <w:start w:val="1"/>
      <w:numFmt w:val="bullet"/>
      <w:lvlText w:val=""/>
      <w:lvlJc w:val="left"/>
      <w:pPr>
        <w:tabs>
          <w:tab w:val="num" w:pos="2580"/>
        </w:tabs>
        <w:ind w:left="2580" w:hanging="420"/>
      </w:pPr>
      <w:rPr>
        <w:rFonts w:ascii="MS UI Gothic" w:hAnsi="MS UI Gothic" w:hint="default"/>
      </w:rPr>
    </w:lvl>
    <w:lvl w:ilvl="7" w:tplc="D8A01E52" w:tentative="1">
      <w:start w:val="1"/>
      <w:numFmt w:val="bullet"/>
      <w:lvlText w:val=""/>
      <w:lvlJc w:val="left"/>
      <w:pPr>
        <w:tabs>
          <w:tab w:val="num" w:pos="3000"/>
        </w:tabs>
        <w:ind w:left="3000" w:hanging="420"/>
      </w:pPr>
      <w:rPr>
        <w:rFonts w:ascii="MS UI Gothic" w:hAnsi="MS UI Gothic" w:hint="default"/>
      </w:rPr>
    </w:lvl>
    <w:lvl w:ilvl="8" w:tplc="8EF4A33C" w:tentative="1">
      <w:start w:val="1"/>
      <w:numFmt w:val="bullet"/>
      <w:lvlText w:val=""/>
      <w:lvlJc w:val="left"/>
      <w:pPr>
        <w:tabs>
          <w:tab w:val="num" w:pos="3420"/>
        </w:tabs>
        <w:ind w:left="3420" w:hanging="420"/>
      </w:pPr>
      <w:rPr>
        <w:rFonts w:ascii="MS UI Gothic" w:hAnsi="MS UI Gothic" w:hint="default"/>
      </w:rPr>
    </w:lvl>
  </w:abstractNum>
  <w:num w:numId="1">
    <w:abstractNumId w:val="2"/>
  </w:num>
  <w:num w:numId="2">
    <w:abstractNumId w:val="18"/>
  </w:num>
  <w:num w:numId="3">
    <w:abstractNumId w:val="27"/>
  </w:num>
  <w:num w:numId="4">
    <w:abstractNumId w:val="26"/>
  </w:num>
  <w:num w:numId="5">
    <w:abstractNumId w:val="8"/>
  </w:num>
  <w:num w:numId="6">
    <w:abstractNumId w:val="3"/>
    <w:lvlOverride w:ilvl="0">
      <w:lvl w:ilvl="0">
        <w:numFmt w:val="bullet"/>
        <w:lvlText w:val=""/>
        <w:lvlJc w:val="left"/>
        <w:pPr>
          <w:tabs>
            <w:tab w:val="num" w:pos="720"/>
          </w:tabs>
          <w:ind w:left="720" w:hanging="360"/>
        </w:pPr>
        <w:rPr>
          <w:rFonts w:ascii="MS UI Gothic" w:hAnsi="MS UI Gothic" w:hint="default"/>
          <w:sz w:val="20"/>
        </w:rPr>
      </w:lvl>
    </w:lvlOverride>
  </w:num>
  <w:num w:numId="7">
    <w:abstractNumId w:val="22"/>
  </w:num>
  <w:num w:numId="8">
    <w:abstractNumId w:val="17"/>
  </w:num>
  <w:num w:numId="9">
    <w:abstractNumId w:val="11"/>
  </w:num>
  <w:num w:numId="10">
    <w:abstractNumId w:val="9"/>
  </w:num>
  <w:num w:numId="11">
    <w:abstractNumId w:val="16"/>
  </w:num>
  <w:num w:numId="12">
    <w:abstractNumId w:val="4"/>
  </w:num>
  <w:num w:numId="13">
    <w:abstractNumId w:val="12"/>
  </w:num>
  <w:num w:numId="14">
    <w:abstractNumId w:val="19"/>
  </w:num>
  <w:num w:numId="15">
    <w:abstractNumId w:val="7"/>
  </w:num>
  <w:num w:numId="16">
    <w:abstractNumId w:val="23"/>
  </w:num>
  <w:num w:numId="17">
    <w:abstractNumId w:val="25"/>
  </w:num>
  <w:num w:numId="18">
    <w:abstractNumId w:val="13"/>
  </w:num>
  <w:num w:numId="19">
    <w:abstractNumId w:val="20"/>
  </w:num>
  <w:num w:numId="20">
    <w:abstractNumId w:val="21"/>
  </w:num>
  <w:num w:numId="21">
    <w:abstractNumId w:val="14"/>
  </w:num>
  <w:num w:numId="22">
    <w:abstractNumId w:val="6"/>
  </w:num>
  <w:num w:numId="23">
    <w:abstractNumId w:val="10"/>
  </w:num>
  <w:num w:numId="24">
    <w:abstractNumId w:val="24"/>
  </w:num>
  <w:num w:numId="25">
    <w:abstractNumId w:val="5"/>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DB758A"/>
    <w:rsid w:val="00000243"/>
    <w:rsid w:val="0000038A"/>
    <w:rsid w:val="000003AA"/>
    <w:rsid w:val="00000491"/>
    <w:rsid w:val="0000068A"/>
    <w:rsid w:val="000006B4"/>
    <w:rsid w:val="000006FA"/>
    <w:rsid w:val="0000078E"/>
    <w:rsid w:val="00000DB3"/>
    <w:rsid w:val="0000115C"/>
    <w:rsid w:val="000011EC"/>
    <w:rsid w:val="000017C8"/>
    <w:rsid w:val="00001E4C"/>
    <w:rsid w:val="00001F3D"/>
    <w:rsid w:val="00002050"/>
    <w:rsid w:val="00002097"/>
    <w:rsid w:val="0000226C"/>
    <w:rsid w:val="00002314"/>
    <w:rsid w:val="0000295E"/>
    <w:rsid w:val="00002A43"/>
    <w:rsid w:val="00002B43"/>
    <w:rsid w:val="00002BC6"/>
    <w:rsid w:val="00002DC6"/>
    <w:rsid w:val="00002F04"/>
    <w:rsid w:val="00002F51"/>
    <w:rsid w:val="0000309D"/>
    <w:rsid w:val="00003110"/>
    <w:rsid w:val="00003180"/>
    <w:rsid w:val="000036CF"/>
    <w:rsid w:val="000039AB"/>
    <w:rsid w:val="00003B58"/>
    <w:rsid w:val="00003F92"/>
    <w:rsid w:val="00004056"/>
    <w:rsid w:val="00004154"/>
    <w:rsid w:val="0000498E"/>
    <w:rsid w:val="00004AFC"/>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0A3"/>
    <w:rsid w:val="000143B4"/>
    <w:rsid w:val="000148D9"/>
    <w:rsid w:val="000149E3"/>
    <w:rsid w:val="00014BC4"/>
    <w:rsid w:val="00014DB4"/>
    <w:rsid w:val="0001505F"/>
    <w:rsid w:val="000151AF"/>
    <w:rsid w:val="0001525D"/>
    <w:rsid w:val="00015533"/>
    <w:rsid w:val="000155DA"/>
    <w:rsid w:val="00015638"/>
    <w:rsid w:val="000159AB"/>
    <w:rsid w:val="00015D64"/>
    <w:rsid w:val="00015D7A"/>
    <w:rsid w:val="00016124"/>
    <w:rsid w:val="00016153"/>
    <w:rsid w:val="0001645E"/>
    <w:rsid w:val="00016474"/>
    <w:rsid w:val="00016D2D"/>
    <w:rsid w:val="00016E19"/>
    <w:rsid w:val="00017099"/>
    <w:rsid w:val="000172F1"/>
    <w:rsid w:val="000175E8"/>
    <w:rsid w:val="0001774C"/>
    <w:rsid w:val="00017AFA"/>
    <w:rsid w:val="00017C43"/>
    <w:rsid w:val="00017D73"/>
    <w:rsid w:val="00017E60"/>
    <w:rsid w:val="0002015C"/>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338E"/>
    <w:rsid w:val="000235F9"/>
    <w:rsid w:val="00023E0A"/>
    <w:rsid w:val="0002425F"/>
    <w:rsid w:val="0002427D"/>
    <w:rsid w:val="00024951"/>
    <w:rsid w:val="00024E65"/>
    <w:rsid w:val="00024F12"/>
    <w:rsid w:val="000255FF"/>
    <w:rsid w:val="00025843"/>
    <w:rsid w:val="00025A45"/>
    <w:rsid w:val="00025BB5"/>
    <w:rsid w:val="00025BD6"/>
    <w:rsid w:val="00025C27"/>
    <w:rsid w:val="00025E6B"/>
    <w:rsid w:val="00026006"/>
    <w:rsid w:val="0002616F"/>
    <w:rsid w:val="000262BB"/>
    <w:rsid w:val="000263B0"/>
    <w:rsid w:val="0002641F"/>
    <w:rsid w:val="00026453"/>
    <w:rsid w:val="00026481"/>
    <w:rsid w:val="000264A5"/>
    <w:rsid w:val="000267B0"/>
    <w:rsid w:val="00026C25"/>
    <w:rsid w:val="00026CF3"/>
    <w:rsid w:val="00026D0D"/>
    <w:rsid w:val="00026E8B"/>
    <w:rsid w:val="00026E93"/>
    <w:rsid w:val="000272B8"/>
    <w:rsid w:val="000273E6"/>
    <w:rsid w:val="00027494"/>
    <w:rsid w:val="000276F0"/>
    <w:rsid w:val="00027CC8"/>
    <w:rsid w:val="00027DE2"/>
    <w:rsid w:val="00027F8B"/>
    <w:rsid w:val="00030096"/>
    <w:rsid w:val="0003027C"/>
    <w:rsid w:val="000302E5"/>
    <w:rsid w:val="0003058A"/>
    <w:rsid w:val="00030A7A"/>
    <w:rsid w:val="00030ABE"/>
    <w:rsid w:val="00030ADC"/>
    <w:rsid w:val="00030DDE"/>
    <w:rsid w:val="00030F6B"/>
    <w:rsid w:val="0003117A"/>
    <w:rsid w:val="0003121D"/>
    <w:rsid w:val="00031427"/>
    <w:rsid w:val="000316F6"/>
    <w:rsid w:val="00031731"/>
    <w:rsid w:val="0003178D"/>
    <w:rsid w:val="00031AD4"/>
    <w:rsid w:val="00031EC8"/>
    <w:rsid w:val="00031FBD"/>
    <w:rsid w:val="000320B4"/>
    <w:rsid w:val="000322D0"/>
    <w:rsid w:val="000323C1"/>
    <w:rsid w:val="000323EC"/>
    <w:rsid w:val="00032450"/>
    <w:rsid w:val="000329BF"/>
    <w:rsid w:val="00032B30"/>
    <w:rsid w:val="00032D28"/>
    <w:rsid w:val="00032EA2"/>
    <w:rsid w:val="000338A6"/>
    <w:rsid w:val="00033A20"/>
    <w:rsid w:val="00033A7E"/>
    <w:rsid w:val="00033CCE"/>
    <w:rsid w:val="00033CE1"/>
    <w:rsid w:val="0003416E"/>
    <w:rsid w:val="000345AB"/>
    <w:rsid w:val="0003486E"/>
    <w:rsid w:val="00034A71"/>
    <w:rsid w:val="0003534A"/>
    <w:rsid w:val="0003547D"/>
    <w:rsid w:val="0003553E"/>
    <w:rsid w:val="00035916"/>
    <w:rsid w:val="00035DFB"/>
    <w:rsid w:val="00035EA8"/>
    <w:rsid w:val="00035F1C"/>
    <w:rsid w:val="0003603F"/>
    <w:rsid w:val="000360B7"/>
    <w:rsid w:val="0003642B"/>
    <w:rsid w:val="0003652D"/>
    <w:rsid w:val="00036920"/>
    <w:rsid w:val="00037991"/>
    <w:rsid w:val="00037B9A"/>
    <w:rsid w:val="00037D1F"/>
    <w:rsid w:val="000402D6"/>
    <w:rsid w:val="00040418"/>
    <w:rsid w:val="00040683"/>
    <w:rsid w:val="00040744"/>
    <w:rsid w:val="00040B52"/>
    <w:rsid w:val="00040B9B"/>
    <w:rsid w:val="00040BB3"/>
    <w:rsid w:val="00040C2B"/>
    <w:rsid w:val="00040C6C"/>
    <w:rsid w:val="000411DE"/>
    <w:rsid w:val="00041754"/>
    <w:rsid w:val="000417F8"/>
    <w:rsid w:val="000418EC"/>
    <w:rsid w:val="0004194E"/>
    <w:rsid w:val="00041DE7"/>
    <w:rsid w:val="00041E7D"/>
    <w:rsid w:val="00041E99"/>
    <w:rsid w:val="000420C0"/>
    <w:rsid w:val="000420FF"/>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A9D"/>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EB2"/>
    <w:rsid w:val="00051232"/>
    <w:rsid w:val="00051696"/>
    <w:rsid w:val="00051744"/>
    <w:rsid w:val="00051AA8"/>
    <w:rsid w:val="00051DC9"/>
    <w:rsid w:val="000521D7"/>
    <w:rsid w:val="0005242C"/>
    <w:rsid w:val="000524F6"/>
    <w:rsid w:val="0005289B"/>
    <w:rsid w:val="00052AEF"/>
    <w:rsid w:val="00052BE2"/>
    <w:rsid w:val="00052C36"/>
    <w:rsid w:val="00052CFC"/>
    <w:rsid w:val="00052DB8"/>
    <w:rsid w:val="00052E9D"/>
    <w:rsid w:val="00052E9E"/>
    <w:rsid w:val="00052F03"/>
    <w:rsid w:val="00053033"/>
    <w:rsid w:val="000530AF"/>
    <w:rsid w:val="00053200"/>
    <w:rsid w:val="0005398D"/>
    <w:rsid w:val="00053BBC"/>
    <w:rsid w:val="00053DAA"/>
    <w:rsid w:val="00053FE5"/>
    <w:rsid w:val="000540AD"/>
    <w:rsid w:val="00054102"/>
    <w:rsid w:val="0005429E"/>
    <w:rsid w:val="00054378"/>
    <w:rsid w:val="000543CC"/>
    <w:rsid w:val="0005443B"/>
    <w:rsid w:val="00054836"/>
    <w:rsid w:val="00054CCF"/>
    <w:rsid w:val="00055343"/>
    <w:rsid w:val="00055414"/>
    <w:rsid w:val="00055715"/>
    <w:rsid w:val="0005576B"/>
    <w:rsid w:val="00055AF0"/>
    <w:rsid w:val="00055B7D"/>
    <w:rsid w:val="00055CF8"/>
    <w:rsid w:val="00055E65"/>
    <w:rsid w:val="00056189"/>
    <w:rsid w:val="000562A6"/>
    <w:rsid w:val="0005662B"/>
    <w:rsid w:val="00056B6B"/>
    <w:rsid w:val="00056B77"/>
    <w:rsid w:val="00056DF3"/>
    <w:rsid w:val="0005720C"/>
    <w:rsid w:val="000575D7"/>
    <w:rsid w:val="00057764"/>
    <w:rsid w:val="00057D72"/>
    <w:rsid w:val="00057FAA"/>
    <w:rsid w:val="000600B4"/>
    <w:rsid w:val="00060193"/>
    <w:rsid w:val="00060570"/>
    <w:rsid w:val="000606B9"/>
    <w:rsid w:val="00060B2A"/>
    <w:rsid w:val="00060DD6"/>
    <w:rsid w:val="00060EE8"/>
    <w:rsid w:val="00060FEB"/>
    <w:rsid w:val="0006131F"/>
    <w:rsid w:val="00061550"/>
    <w:rsid w:val="00061CEC"/>
    <w:rsid w:val="00062285"/>
    <w:rsid w:val="00062950"/>
    <w:rsid w:val="0006298A"/>
    <w:rsid w:val="00062DCB"/>
    <w:rsid w:val="000631C8"/>
    <w:rsid w:val="000637C4"/>
    <w:rsid w:val="00063899"/>
    <w:rsid w:val="000638A1"/>
    <w:rsid w:val="000639DE"/>
    <w:rsid w:val="00063A9D"/>
    <w:rsid w:val="00063B50"/>
    <w:rsid w:val="00063EBF"/>
    <w:rsid w:val="0006436A"/>
    <w:rsid w:val="000643E1"/>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E7B"/>
    <w:rsid w:val="00065FFD"/>
    <w:rsid w:val="00066458"/>
    <w:rsid w:val="00066836"/>
    <w:rsid w:val="000672C9"/>
    <w:rsid w:val="0006737B"/>
    <w:rsid w:val="0006755A"/>
    <w:rsid w:val="00067A6B"/>
    <w:rsid w:val="00067EE6"/>
    <w:rsid w:val="00067FC0"/>
    <w:rsid w:val="0007012F"/>
    <w:rsid w:val="00070A13"/>
    <w:rsid w:val="00071477"/>
    <w:rsid w:val="000714E0"/>
    <w:rsid w:val="00071694"/>
    <w:rsid w:val="00071701"/>
    <w:rsid w:val="0007191C"/>
    <w:rsid w:val="00071B07"/>
    <w:rsid w:val="00071DD1"/>
    <w:rsid w:val="00071FF8"/>
    <w:rsid w:val="000722BE"/>
    <w:rsid w:val="000726AD"/>
    <w:rsid w:val="00072970"/>
    <w:rsid w:val="00072D23"/>
    <w:rsid w:val="00072D43"/>
    <w:rsid w:val="00072EF1"/>
    <w:rsid w:val="000731F9"/>
    <w:rsid w:val="0007320C"/>
    <w:rsid w:val="0007394F"/>
    <w:rsid w:val="00073E74"/>
    <w:rsid w:val="00073F4B"/>
    <w:rsid w:val="000742BD"/>
    <w:rsid w:val="000744F8"/>
    <w:rsid w:val="0007455F"/>
    <w:rsid w:val="000747A6"/>
    <w:rsid w:val="00074A2B"/>
    <w:rsid w:val="00075681"/>
    <w:rsid w:val="00075C5E"/>
    <w:rsid w:val="00075F8D"/>
    <w:rsid w:val="000760A8"/>
    <w:rsid w:val="000760F6"/>
    <w:rsid w:val="00076207"/>
    <w:rsid w:val="00076483"/>
    <w:rsid w:val="000767D1"/>
    <w:rsid w:val="00076C47"/>
    <w:rsid w:val="00076EF1"/>
    <w:rsid w:val="00076FA3"/>
    <w:rsid w:val="000770A9"/>
    <w:rsid w:val="0007748D"/>
    <w:rsid w:val="00077634"/>
    <w:rsid w:val="000777D3"/>
    <w:rsid w:val="00077A63"/>
    <w:rsid w:val="00077D49"/>
    <w:rsid w:val="000806A4"/>
    <w:rsid w:val="0008092E"/>
    <w:rsid w:val="000809C1"/>
    <w:rsid w:val="00080A20"/>
    <w:rsid w:val="00080D87"/>
    <w:rsid w:val="0008112A"/>
    <w:rsid w:val="000811BD"/>
    <w:rsid w:val="0008131B"/>
    <w:rsid w:val="00081364"/>
    <w:rsid w:val="00081472"/>
    <w:rsid w:val="00081600"/>
    <w:rsid w:val="000817DA"/>
    <w:rsid w:val="000819BC"/>
    <w:rsid w:val="00081A03"/>
    <w:rsid w:val="00081BC0"/>
    <w:rsid w:val="00081D2A"/>
    <w:rsid w:val="00081DA2"/>
    <w:rsid w:val="00081FB2"/>
    <w:rsid w:val="00082064"/>
    <w:rsid w:val="00082362"/>
    <w:rsid w:val="000829CA"/>
    <w:rsid w:val="00082E80"/>
    <w:rsid w:val="00083020"/>
    <w:rsid w:val="00083197"/>
    <w:rsid w:val="000833BD"/>
    <w:rsid w:val="0008378C"/>
    <w:rsid w:val="00083851"/>
    <w:rsid w:val="000839F4"/>
    <w:rsid w:val="00083BAD"/>
    <w:rsid w:val="00083D47"/>
    <w:rsid w:val="00083DFE"/>
    <w:rsid w:val="000842F8"/>
    <w:rsid w:val="000849EB"/>
    <w:rsid w:val="00084B6D"/>
    <w:rsid w:val="00085392"/>
    <w:rsid w:val="00085AC8"/>
    <w:rsid w:val="00085B87"/>
    <w:rsid w:val="0008616D"/>
    <w:rsid w:val="000862A2"/>
    <w:rsid w:val="00086326"/>
    <w:rsid w:val="000863CC"/>
    <w:rsid w:val="000863ED"/>
    <w:rsid w:val="000865C6"/>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CA2"/>
    <w:rsid w:val="00092260"/>
    <w:rsid w:val="00092615"/>
    <w:rsid w:val="00092657"/>
    <w:rsid w:val="00092754"/>
    <w:rsid w:val="000927B5"/>
    <w:rsid w:val="000928E0"/>
    <w:rsid w:val="00092CF5"/>
    <w:rsid w:val="00092E24"/>
    <w:rsid w:val="00092FFD"/>
    <w:rsid w:val="00093081"/>
    <w:rsid w:val="0009395D"/>
    <w:rsid w:val="00093D36"/>
    <w:rsid w:val="00094102"/>
    <w:rsid w:val="000941AA"/>
    <w:rsid w:val="00094BF4"/>
    <w:rsid w:val="00094C2D"/>
    <w:rsid w:val="00094D75"/>
    <w:rsid w:val="00094F0A"/>
    <w:rsid w:val="000952E9"/>
    <w:rsid w:val="0009552E"/>
    <w:rsid w:val="000955DC"/>
    <w:rsid w:val="00095DD7"/>
    <w:rsid w:val="00095EF7"/>
    <w:rsid w:val="00095FC1"/>
    <w:rsid w:val="00095FCC"/>
    <w:rsid w:val="0009605A"/>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D94"/>
    <w:rsid w:val="000A1F1A"/>
    <w:rsid w:val="000A1F96"/>
    <w:rsid w:val="000A1FB5"/>
    <w:rsid w:val="000A22AC"/>
    <w:rsid w:val="000A24C7"/>
    <w:rsid w:val="000A2831"/>
    <w:rsid w:val="000A2D1E"/>
    <w:rsid w:val="000A322E"/>
    <w:rsid w:val="000A325E"/>
    <w:rsid w:val="000A35B2"/>
    <w:rsid w:val="000A3D5A"/>
    <w:rsid w:val="000A3E0C"/>
    <w:rsid w:val="000A418D"/>
    <w:rsid w:val="000A42D4"/>
    <w:rsid w:val="000A4331"/>
    <w:rsid w:val="000A43C4"/>
    <w:rsid w:val="000A49FD"/>
    <w:rsid w:val="000A4A3F"/>
    <w:rsid w:val="000A4B10"/>
    <w:rsid w:val="000A4CA3"/>
    <w:rsid w:val="000A4F6A"/>
    <w:rsid w:val="000A515A"/>
    <w:rsid w:val="000A5476"/>
    <w:rsid w:val="000A560F"/>
    <w:rsid w:val="000A57E1"/>
    <w:rsid w:val="000A595D"/>
    <w:rsid w:val="000A59A1"/>
    <w:rsid w:val="000A5A5C"/>
    <w:rsid w:val="000A5E4D"/>
    <w:rsid w:val="000A5F98"/>
    <w:rsid w:val="000A6321"/>
    <w:rsid w:val="000A63F3"/>
    <w:rsid w:val="000A64FE"/>
    <w:rsid w:val="000A661E"/>
    <w:rsid w:val="000A679A"/>
    <w:rsid w:val="000A6ABA"/>
    <w:rsid w:val="000A6B78"/>
    <w:rsid w:val="000A7109"/>
    <w:rsid w:val="000A7253"/>
    <w:rsid w:val="000A731B"/>
    <w:rsid w:val="000A73FF"/>
    <w:rsid w:val="000A7754"/>
    <w:rsid w:val="000A78BE"/>
    <w:rsid w:val="000B033E"/>
    <w:rsid w:val="000B0436"/>
    <w:rsid w:val="000B0E9E"/>
    <w:rsid w:val="000B1449"/>
    <w:rsid w:val="000B16E6"/>
    <w:rsid w:val="000B1947"/>
    <w:rsid w:val="000B19BE"/>
    <w:rsid w:val="000B1B64"/>
    <w:rsid w:val="000B22ED"/>
    <w:rsid w:val="000B249C"/>
    <w:rsid w:val="000B24C3"/>
    <w:rsid w:val="000B280A"/>
    <w:rsid w:val="000B2946"/>
    <w:rsid w:val="000B2B27"/>
    <w:rsid w:val="000B2EC5"/>
    <w:rsid w:val="000B2EF3"/>
    <w:rsid w:val="000B315B"/>
    <w:rsid w:val="000B3410"/>
    <w:rsid w:val="000B3427"/>
    <w:rsid w:val="000B35AC"/>
    <w:rsid w:val="000B3627"/>
    <w:rsid w:val="000B36ED"/>
    <w:rsid w:val="000B3828"/>
    <w:rsid w:val="000B3D31"/>
    <w:rsid w:val="000B3E2F"/>
    <w:rsid w:val="000B3FC2"/>
    <w:rsid w:val="000B3FEB"/>
    <w:rsid w:val="000B4357"/>
    <w:rsid w:val="000B4408"/>
    <w:rsid w:val="000B4A0A"/>
    <w:rsid w:val="000B4AD0"/>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E9"/>
    <w:rsid w:val="000C09F5"/>
    <w:rsid w:val="000C0A62"/>
    <w:rsid w:val="000C0B8B"/>
    <w:rsid w:val="000C0CFE"/>
    <w:rsid w:val="000C0D06"/>
    <w:rsid w:val="000C0E88"/>
    <w:rsid w:val="000C11B1"/>
    <w:rsid w:val="000C197F"/>
    <w:rsid w:val="000C1E1C"/>
    <w:rsid w:val="000C2024"/>
    <w:rsid w:val="000C204F"/>
    <w:rsid w:val="000C2223"/>
    <w:rsid w:val="000C2A35"/>
    <w:rsid w:val="000C2AA8"/>
    <w:rsid w:val="000C301D"/>
    <w:rsid w:val="000C3141"/>
    <w:rsid w:val="000C34CD"/>
    <w:rsid w:val="000C3566"/>
    <w:rsid w:val="000C3759"/>
    <w:rsid w:val="000C37F9"/>
    <w:rsid w:val="000C3A53"/>
    <w:rsid w:val="000C3AF6"/>
    <w:rsid w:val="000C3D33"/>
    <w:rsid w:val="000C432A"/>
    <w:rsid w:val="000C45DE"/>
    <w:rsid w:val="000C46CB"/>
    <w:rsid w:val="000C4736"/>
    <w:rsid w:val="000C481E"/>
    <w:rsid w:val="000C491D"/>
    <w:rsid w:val="000C494F"/>
    <w:rsid w:val="000C4BB5"/>
    <w:rsid w:val="000C4D68"/>
    <w:rsid w:val="000C4ED1"/>
    <w:rsid w:val="000C53E1"/>
    <w:rsid w:val="000C5429"/>
    <w:rsid w:val="000C564F"/>
    <w:rsid w:val="000C57F9"/>
    <w:rsid w:val="000C583C"/>
    <w:rsid w:val="000C5875"/>
    <w:rsid w:val="000C58D7"/>
    <w:rsid w:val="000C5CB8"/>
    <w:rsid w:val="000C5E17"/>
    <w:rsid w:val="000C63FC"/>
    <w:rsid w:val="000C6959"/>
    <w:rsid w:val="000C7225"/>
    <w:rsid w:val="000C7550"/>
    <w:rsid w:val="000C76E1"/>
    <w:rsid w:val="000C7EA4"/>
    <w:rsid w:val="000C7EB0"/>
    <w:rsid w:val="000C7EC8"/>
    <w:rsid w:val="000C7F91"/>
    <w:rsid w:val="000D0553"/>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C56"/>
    <w:rsid w:val="000D2F21"/>
    <w:rsid w:val="000D3284"/>
    <w:rsid w:val="000D3B86"/>
    <w:rsid w:val="000D4058"/>
    <w:rsid w:val="000D4082"/>
    <w:rsid w:val="000D4527"/>
    <w:rsid w:val="000D4748"/>
    <w:rsid w:val="000D4754"/>
    <w:rsid w:val="000D49BF"/>
    <w:rsid w:val="000D4AD8"/>
    <w:rsid w:val="000D4B54"/>
    <w:rsid w:val="000D4CE2"/>
    <w:rsid w:val="000D4D0F"/>
    <w:rsid w:val="000D5020"/>
    <w:rsid w:val="000D5638"/>
    <w:rsid w:val="000D56C3"/>
    <w:rsid w:val="000D5738"/>
    <w:rsid w:val="000D5CB9"/>
    <w:rsid w:val="000D62A6"/>
    <w:rsid w:val="000D63A1"/>
    <w:rsid w:val="000D6558"/>
    <w:rsid w:val="000D656E"/>
    <w:rsid w:val="000D6AA3"/>
    <w:rsid w:val="000D6DA1"/>
    <w:rsid w:val="000D7232"/>
    <w:rsid w:val="000D730D"/>
    <w:rsid w:val="000D76DB"/>
    <w:rsid w:val="000D789A"/>
    <w:rsid w:val="000D797A"/>
    <w:rsid w:val="000D7F40"/>
    <w:rsid w:val="000E0095"/>
    <w:rsid w:val="000E018E"/>
    <w:rsid w:val="000E01B5"/>
    <w:rsid w:val="000E03FD"/>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AC"/>
    <w:rsid w:val="000E2D52"/>
    <w:rsid w:val="000E309C"/>
    <w:rsid w:val="000E31E9"/>
    <w:rsid w:val="000E34C2"/>
    <w:rsid w:val="000E3677"/>
    <w:rsid w:val="000E36E3"/>
    <w:rsid w:val="000E3844"/>
    <w:rsid w:val="000E3A59"/>
    <w:rsid w:val="000E3D89"/>
    <w:rsid w:val="000E3FE0"/>
    <w:rsid w:val="000E428F"/>
    <w:rsid w:val="000E4594"/>
    <w:rsid w:val="000E46CF"/>
    <w:rsid w:val="000E4DAA"/>
    <w:rsid w:val="000E546A"/>
    <w:rsid w:val="000E5682"/>
    <w:rsid w:val="000E57E6"/>
    <w:rsid w:val="000E5915"/>
    <w:rsid w:val="000E5CAB"/>
    <w:rsid w:val="000E6765"/>
    <w:rsid w:val="000E67F5"/>
    <w:rsid w:val="000E6A10"/>
    <w:rsid w:val="000E6D2D"/>
    <w:rsid w:val="000E6F66"/>
    <w:rsid w:val="000E70EE"/>
    <w:rsid w:val="000E750F"/>
    <w:rsid w:val="000E7B90"/>
    <w:rsid w:val="000E7D5C"/>
    <w:rsid w:val="000E7E1F"/>
    <w:rsid w:val="000F0388"/>
    <w:rsid w:val="000F082B"/>
    <w:rsid w:val="000F0E01"/>
    <w:rsid w:val="000F15F8"/>
    <w:rsid w:val="000F1A8F"/>
    <w:rsid w:val="000F1E21"/>
    <w:rsid w:val="000F231F"/>
    <w:rsid w:val="000F249A"/>
    <w:rsid w:val="000F24A6"/>
    <w:rsid w:val="000F264C"/>
    <w:rsid w:val="000F26F5"/>
    <w:rsid w:val="000F2969"/>
    <w:rsid w:val="000F380D"/>
    <w:rsid w:val="000F3989"/>
    <w:rsid w:val="000F3C92"/>
    <w:rsid w:val="000F40C4"/>
    <w:rsid w:val="000F42A9"/>
    <w:rsid w:val="000F4612"/>
    <w:rsid w:val="000F474A"/>
    <w:rsid w:val="000F47E9"/>
    <w:rsid w:val="000F48F0"/>
    <w:rsid w:val="000F5025"/>
    <w:rsid w:val="000F51D5"/>
    <w:rsid w:val="000F52FD"/>
    <w:rsid w:val="000F558C"/>
    <w:rsid w:val="000F5980"/>
    <w:rsid w:val="000F5D62"/>
    <w:rsid w:val="000F5E02"/>
    <w:rsid w:val="000F6396"/>
    <w:rsid w:val="000F6434"/>
    <w:rsid w:val="000F6820"/>
    <w:rsid w:val="000F6841"/>
    <w:rsid w:val="000F69CD"/>
    <w:rsid w:val="000F6BCC"/>
    <w:rsid w:val="000F7143"/>
    <w:rsid w:val="000F7656"/>
    <w:rsid w:val="000F7E73"/>
    <w:rsid w:val="00100269"/>
    <w:rsid w:val="001004B6"/>
    <w:rsid w:val="00100819"/>
    <w:rsid w:val="001013E9"/>
    <w:rsid w:val="001015E0"/>
    <w:rsid w:val="00101793"/>
    <w:rsid w:val="00101D4F"/>
    <w:rsid w:val="00101EC3"/>
    <w:rsid w:val="00101EEF"/>
    <w:rsid w:val="00102023"/>
    <w:rsid w:val="00102042"/>
    <w:rsid w:val="00102388"/>
    <w:rsid w:val="00102A1D"/>
    <w:rsid w:val="00102A3E"/>
    <w:rsid w:val="00102BD0"/>
    <w:rsid w:val="00102CA8"/>
    <w:rsid w:val="00102CDE"/>
    <w:rsid w:val="001030C2"/>
    <w:rsid w:val="001033AC"/>
    <w:rsid w:val="001034BA"/>
    <w:rsid w:val="001036A7"/>
    <w:rsid w:val="00103945"/>
    <w:rsid w:val="00103946"/>
    <w:rsid w:val="00103B18"/>
    <w:rsid w:val="00103BD6"/>
    <w:rsid w:val="00103C6C"/>
    <w:rsid w:val="00103D33"/>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076"/>
    <w:rsid w:val="00107208"/>
    <w:rsid w:val="00107321"/>
    <w:rsid w:val="001075F9"/>
    <w:rsid w:val="0010766E"/>
    <w:rsid w:val="00107882"/>
    <w:rsid w:val="0011012A"/>
    <w:rsid w:val="001101DF"/>
    <w:rsid w:val="0011024E"/>
    <w:rsid w:val="001105AE"/>
    <w:rsid w:val="001109CE"/>
    <w:rsid w:val="00110AFA"/>
    <w:rsid w:val="00110B4B"/>
    <w:rsid w:val="00110CF2"/>
    <w:rsid w:val="00110EAB"/>
    <w:rsid w:val="0011110F"/>
    <w:rsid w:val="00111254"/>
    <w:rsid w:val="001115AB"/>
    <w:rsid w:val="00112296"/>
    <w:rsid w:val="00112379"/>
    <w:rsid w:val="001123A6"/>
    <w:rsid w:val="001125A0"/>
    <w:rsid w:val="00112916"/>
    <w:rsid w:val="00112A60"/>
    <w:rsid w:val="00112E14"/>
    <w:rsid w:val="00112E90"/>
    <w:rsid w:val="00113E2F"/>
    <w:rsid w:val="00113FFF"/>
    <w:rsid w:val="00114311"/>
    <w:rsid w:val="00114688"/>
    <w:rsid w:val="001147A6"/>
    <w:rsid w:val="00114859"/>
    <w:rsid w:val="001148E6"/>
    <w:rsid w:val="0011522C"/>
    <w:rsid w:val="0011532B"/>
    <w:rsid w:val="001154CC"/>
    <w:rsid w:val="001157D7"/>
    <w:rsid w:val="001157E5"/>
    <w:rsid w:val="0011584B"/>
    <w:rsid w:val="001158BE"/>
    <w:rsid w:val="001159CE"/>
    <w:rsid w:val="00115E34"/>
    <w:rsid w:val="00116298"/>
    <w:rsid w:val="001163BB"/>
    <w:rsid w:val="001163E2"/>
    <w:rsid w:val="001164EB"/>
    <w:rsid w:val="00116530"/>
    <w:rsid w:val="001165BD"/>
    <w:rsid w:val="0011674F"/>
    <w:rsid w:val="0011687B"/>
    <w:rsid w:val="00116D9D"/>
    <w:rsid w:val="00116EDC"/>
    <w:rsid w:val="00116FB5"/>
    <w:rsid w:val="00117809"/>
    <w:rsid w:val="00117D4D"/>
    <w:rsid w:val="00120185"/>
    <w:rsid w:val="001204DD"/>
    <w:rsid w:val="00120A86"/>
    <w:rsid w:val="00120AE2"/>
    <w:rsid w:val="00120B16"/>
    <w:rsid w:val="00120B36"/>
    <w:rsid w:val="00122145"/>
    <w:rsid w:val="00122177"/>
    <w:rsid w:val="00122593"/>
    <w:rsid w:val="00122845"/>
    <w:rsid w:val="00122AD6"/>
    <w:rsid w:val="00122C7D"/>
    <w:rsid w:val="00122C98"/>
    <w:rsid w:val="00122F96"/>
    <w:rsid w:val="001232F6"/>
    <w:rsid w:val="00123345"/>
    <w:rsid w:val="001239ED"/>
    <w:rsid w:val="00123A8B"/>
    <w:rsid w:val="00123F83"/>
    <w:rsid w:val="001242C6"/>
    <w:rsid w:val="00124350"/>
    <w:rsid w:val="00124409"/>
    <w:rsid w:val="001245BA"/>
    <w:rsid w:val="00124D4A"/>
    <w:rsid w:val="001251F6"/>
    <w:rsid w:val="001257A5"/>
    <w:rsid w:val="00125930"/>
    <w:rsid w:val="00125B16"/>
    <w:rsid w:val="00125C80"/>
    <w:rsid w:val="00125F34"/>
    <w:rsid w:val="00126ADE"/>
    <w:rsid w:val="00126BD0"/>
    <w:rsid w:val="001270D6"/>
    <w:rsid w:val="001271B6"/>
    <w:rsid w:val="001272DD"/>
    <w:rsid w:val="00127332"/>
    <w:rsid w:val="00127554"/>
    <w:rsid w:val="00127558"/>
    <w:rsid w:val="001278D8"/>
    <w:rsid w:val="00127CA8"/>
    <w:rsid w:val="00127E2C"/>
    <w:rsid w:val="00127F40"/>
    <w:rsid w:val="0013041B"/>
    <w:rsid w:val="001305F2"/>
    <w:rsid w:val="00130C17"/>
    <w:rsid w:val="00130C25"/>
    <w:rsid w:val="00131711"/>
    <w:rsid w:val="0013183C"/>
    <w:rsid w:val="001325EE"/>
    <w:rsid w:val="00132881"/>
    <w:rsid w:val="00132991"/>
    <w:rsid w:val="001329A4"/>
    <w:rsid w:val="00132E3E"/>
    <w:rsid w:val="0013303B"/>
    <w:rsid w:val="00133165"/>
    <w:rsid w:val="001332B5"/>
    <w:rsid w:val="001333FC"/>
    <w:rsid w:val="00133445"/>
    <w:rsid w:val="00134178"/>
    <w:rsid w:val="001343B7"/>
    <w:rsid w:val="00134523"/>
    <w:rsid w:val="00134564"/>
    <w:rsid w:val="001347EC"/>
    <w:rsid w:val="0013480A"/>
    <w:rsid w:val="00134F81"/>
    <w:rsid w:val="00135106"/>
    <w:rsid w:val="001353E4"/>
    <w:rsid w:val="00135F7A"/>
    <w:rsid w:val="00135FF1"/>
    <w:rsid w:val="00136061"/>
    <w:rsid w:val="0013651F"/>
    <w:rsid w:val="00136D45"/>
    <w:rsid w:val="00136DFA"/>
    <w:rsid w:val="00137142"/>
    <w:rsid w:val="001372C4"/>
    <w:rsid w:val="001373AB"/>
    <w:rsid w:val="00137525"/>
    <w:rsid w:val="00137661"/>
    <w:rsid w:val="00137FEB"/>
    <w:rsid w:val="00140573"/>
    <w:rsid w:val="00140A88"/>
    <w:rsid w:val="00140FD6"/>
    <w:rsid w:val="001411B7"/>
    <w:rsid w:val="001412A5"/>
    <w:rsid w:val="00141493"/>
    <w:rsid w:val="0014165D"/>
    <w:rsid w:val="00141DDD"/>
    <w:rsid w:val="00142075"/>
    <w:rsid w:val="0014271E"/>
    <w:rsid w:val="001427D6"/>
    <w:rsid w:val="00142AE8"/>
    <w:rsid w:val="00142E79"/>
    <w:rsid w:val="00142EB2"/>
    <w:rsid w:val="00142F59"/>
    <w:rsid w:val="00143042"/>
    <w:rsid w:val="00143313"/>
    <w:rsid w:val="001434DB"/>
    <w:rsid w:val="0014356C"/>
    <w:rsid w:val="00143696"/>
    <w:rsid w:val="00144278"/>
    <w:rsid w:val="00144741"/>
    <w:rsid w:val="0014489E"/>
    <w:rsid w:val="00144A5C"/>
    <w:rsid w:val="00144C9D"/>
    <w:rsid w:val="0014510E"/>
    <w:rsid w:val="00145311"/>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9C1"/>
    <w:rsid w:val="00152A99"/>
    <w:rsid w:val="00152C9D"/>
    <w:rsid w:val="00152FD1"/>
    <w:rsid w:val="0015319E"/>
    <w:rsid w:val="0015326A"/>
    <w:rsid w:val="0015344B"/>
    <w:rsid w:val="00153535"/>
    <w:rsid w:val="00153A71"/>
    <w:rsid w:val="00153D8F"/>
    <w:rsid w:val="00153E72"/>
    <w:rsid w:val="00153EC2"/>
    <w:rsid w:val="001540C9"/>
    <w:rsid w:val="0015411F"/>
    <w:rsid w:val="001541FE"/>
    <w:rsid w:val="00154373"/>
    <w:rsid w:val="00154462"/>
    <w:rsid w:val="001544B2"/>
    <w:rsid w:val="00154647"/>
    <w:rsid w:val="001549BD"/>
    <w:rsid w:val="00154F0E"/>
    <w:rsid w:val="00154F60"/>
    <w:rsid w:val="00155126"/>
    <w:rsid w:val="0015548A"/>
    <w:rsid w:val="00155811"/>
    <w:rsid w:val="001558DE"/>
    <w:rsid w:val="0015605E"/>
    <w:rsid w:val="001563D6"/>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BF2"/>
    <w:rsid w:val="00160C5B"/>
    <w:rsid w:val="00160CEE"/>
    <w:rsid w:val="001610ED"/>
    <w:rsid w:val="00161187"/>
    <w:rsid w:val="0016191F"/>
    <w:rsid w:val="00161E60"/>
    <w:rsid w:val="001620C3"/>
    <w:rsid w:val="00162353"/>
    <w:rsid w:val="00162354"/>
    <w:rsid w:val="001624AC"/>
    <w:rsid w:val="00162BFF"/>
    <w:rsid w:val="0016300B"/>
    <w:rsid w:val="001630FD"/>
    <w:rsid w:val="001631C5"/>
    <w:rsid w:val="001632DF"/>
    <w:rsid w:val="001637BF"/>
    <w:rsid w:val="00163835"/>
    <w:rsid w:val="00163AA3"/>
    <w:rsid w:val="00163AC1"/>
    <w:rsid w:val="00163E53"/>
    <w:rsid w:val="00164881"/>
    <w:rsid w:val="001648CA"/>
    <w:rsid w:val="001656AF"/>
    <w:rsid w:val="0016571A"/>
    <w:rsid w:val="001657FB"/>
    <w:rsid w:val="00165D3E"/>
    <w:rsid w:val="00165F5E"/>
    <w:rsid w:val="0016600D"/>
    <w:rsid w:val="00166061"/>
    <w:rsid w:val="0016617C"/>
    <w:rsid w:val="00166403"/>
    <w:rsid w:val="0016662E"/>
    <w:rsid w:val="00166A38"/>
    <w:rsid w:val="00166AAF"/>
    <w:rsid w:val="00166B73"/>
    <w:rsid w:val="00167153"/>
    <w:rsid w:val="00167AC3"/>
    <w:rsid w:val="00167D4D"/>
    <w:rsid w:val="0017051F"/>
    <w:rsid w:val="0017054F"/>
    <w:rsid w:val="0017085F"/>
    <w:rsid w:val="00170A70"/>
    <w:rsid w:val="00170C31"/>
    <w:rsid w:val="0017121D"/>
    <w:rsid w:val="00171972"/>
    <w:rsid w:val="00171BBE"/>
    <w:rsid w:val="00171E48"/>
    <w:rsid w:val="00171F39"/>
    <w:rsid w:val="001722ED"/>
    <w:rsid w:val="0017276A"/>
    <w:rsid w:val="00172D31"/>
    <w:rsid w:val="00172E93"/>
    <w:rsid w:val="0017311B"/>
    <w:rsid w:val="00173629"/>
    <w:rsid w:val="00173681"/>
    <w:rsid w:val="00173B43"/>
    <w:rsid w:val="00173F4F"/>
    <w:rsid w:val="00173F69"/>
    <w:rsid w:val="00174362"/>
    <w:rsid w:val="00174864"/>
    <w:rsid w:val="00174911"/>
    <w:rsid w:val="001749EC"/>
    <w:rsid w:val="00174A3E"/>
    <w:rsid w:val="00174E9E"/>
    <w:rsid w:val="00175178"/>
    <w:rsid w:val="001755BF"/>
    <w:rsid w:val="00175733"/>
    <w:rsid w:val="0017599D"/>
    <w:rsid w:val="00175C54"/>
    <w:rsid w:val="00175EB0"/>
    <w:rsid w:val="001762AC"/>
    <w:rsid w:val="00176B06"/>
    <w:rsid w:val="00176FA8"/>
    <w:rsid w:val="00177132"/>
    <w:rsid w:val="00177341"/>
    <w:rsid w:val="00177425"/>
    <w:rsid w:val="001778FA"/>
    <w:rsid w:val="0017797A"/>
    <w:rsid w:val="001779E8"/>
    <w:rsid w:val="00177AF0"/>
    <w:rsid w:val="00177FA6"/>
    <w:rsid w:val="001801E9"/>
    <w:rsid w:val="0018028C"/>
    <w:rsid w:val="00180680"/>
    <w:rsid w:val="00180D5C"/>
    <w:rsid w:val="0018163F"/>
    <w:rsid w:val="0018180A"/>
    <w:rsid w:val="00182151"/>
    <w:rsid w:val="00182201"/>
    <w:rsid w:val="0018244B"/>
    <w:rsid w:val="001824A1"/>
    <w:rsid w:val="001830B5"/>
    <w:rsid w:val="001831CA"/>
    <w:rsid w:val="00183876"/>
    <w:rsid w:val="00183B47"/>
    <w:rsid w:val="00183C26"/>
    <w:rsid w:val="00183C58"/>
    <w:rsid w:val="00183E53"/>
    <w:rsid w:val="00183E91"/>
    <w:rsid w:val="001841B2"/>
    <w:rsid w:val="001843B8"/>
    <w:rsid w:val="00184CB3"/>
    <w:rsid w:val="00185137"/>
    <w:rsid w:val="001853CC"/>
    <w:rsid w:val="0018544E"/>
    <w:rsid w:val="00185D57"/>
    <w:rsid w:val="001864F6"/>
    <w:rsid w:val="00187C27"/>
    <w:rsid w:val="0019028C"/>
    <w:rsid w:val="00190397"/>
    <w:rsid w:val="001905BF"/>
    <w:rsid w:val="001908AF"/>
    <w:rsid w:val="00190A98"/>
    <w:rsid w:val="00190BFB"/>
    <w:rsid w:val="00190C3D"/>
    <w:rsid w:val="00190CD8"/>
    <w:rsid w:val="00190E63"/>
    <w:rsid w:val="0019106D"/>
    <w:rsid w:val="0019107D"/>
    <w:rsid w:val="0019121C"/>
    <w:rsid w:val="0019189D"/>
    <w:rsid w:val="00191A78"/>
    <w:rsid w:val="00191BDF"/>
    <w:rsid w:val="00191F14"/>
    <w:rsid w:val="001923D9"/>
    <w:rsid w:val="00192530"/>
    <w:rsid w:val="00192ADD"/>
    <w:rsid w:val="00192B52"/>
    <w:rsid w:val="00193278"/>
    <w:rsid w:val="001936BA"/>
    <w:rsid w:val="0019386A"/>
    <w:rsid w:val="00193943"/>
    <w:rsid w:val="00193B0C"/>
    <w:rsid w:val="00193D05"/>
    <w:rsid w:val="00193DDD"/>
    <w:rsid w:val="00193DFA"/>
    <w:rsid w:val="001947BA"/>
    <w:rsid w:val="0019503D"/>
    <w:rsid w:val="0019536F"/>
    <w:rsid w:val="00195577"/>
    <w:rsid w:val="00195726"/>
    <w:rsid w:val="00195765"/>
    <w:rsid w:val="001957E1"/>
    <w:rsid w:val="0019580F"/>
    <w:rsid w:val="0019581C"/>
    <w:rsid w:val="00195931"/>
    <w:rsid w:val="00195B54"/>
    <w:rsid w:val="00195C73"/>
    <w:rsid w:val="00195E3E"/>
    <w:rsid w:val="00196142"/>
    <w:rsid w:val="001961B2"/>
    <w:rsid w:val="001962CF"/>
    <w:rsid w:val="00196B8C"/>
    <w:rsid w:val="00196BAD"/>
    <w:rsid w:val="00196E80"/>
    <w:rsid w:val="001970E6"/>
    <w:rsid w:val="0019724A"/>
    <w:rsid w:val="001975C3"/>
    <w:rsid w:val="001978F3"/>
    <w:rsid w:val="00197922"/>
    <w:rsid w:val="00197B85"/>
    <w:rsid w:val="001A0198"/>
    <w:rsid w:val="001A0456"/>
    <w:rsid w:val="001A07C0"/>
    <w:rsid w:val="001A0B73"/>
    <w:rsid w:val="001A0BE2"/>
    <w:rsid w:val="001A0E10"/>
    <w:rsid w:val="001A0E95"/>
    <w:rsid w:val="001A1142"/>
    <w:rsid w:val="001A1220"/>
    <w:rsid w:val="001A12C3"/>
    <w:rsid w:val="001A168C"/>
    <w:rsid w:val="001A1A48"/>
    <w:rsid w:val="001A1E52"/>
    <w:rsid w:val="001A203E"/>
    <w:rsid w:val="001A2800"/>
    <w:rsid w:val="001A2DA0"/>
    <w:rsid w:val="001A3127"/>
    <w:rsid w:val="001A3642"/>
    <w:rsid w:val="001A41FA"/>
    <w:rsid w:val="001A4287"/>
    <w:rsid w:val="001A4423"/>
    <w:rsid w:val="001A4679"/>
    <w:rsid w:val="001A4833"/>
    <w:rsid w:val="001A4A99"/>
    <w:rsid w:val="001A4C16"/>
    <w:rsid w:val="001A4C4A"/>
    <w:rsid w:val="001A50B6"/>
    <w:rsid w:val="001A511C"/>
    <w:rsid w:val="001A514C"/>
    <w:rsid w:val="001A5490"/>
    <w:rsid w:val="001A5695"/>
    <w:rsid w:val="001A570C"/>
    <w:rsid w:val="001A5A08"/>
    <w:rsid w:val="001A5AD8"/>
    <w:rsid w:val="001A5B99"/>
    <w:rsid w:val="001A6192"/>
    <w:rsid w:val="001A66CF"/>
    <w:rsid w:val="001A6ACE"/>
    <w:rsid w:val="001A6D55"/>
    <w:rsid w:val="001A702E"/>
    <w:rsid w:val="001A704B"/>
    <w:rsid w:val="001A7122"/>
    <w:rsid w:val="001A72EE"/>
    <w:rsid w:val="001A7694"/>
    <w:rsid w:val="001B016A"/>
    <w:rsid w:val="001B03FC"/>
    <w:rsid w:val="001B0480"/>
    <w:rsid w:val="001B0572"/>
    <w:rsid w:val="001B0582"/>
    <w:rsid w:val="001B0634"/>
    <w:rsid w:val="001B083B"/>
    <w:rsid w:val="001B09B0"/>
    <w:rsid w:val="001B0B5A"/>
    <w:rsid w:val="001B0C5E"/>
    <w:rsid w:val="001B147F"/>
    <w:rsid w:val="001B1718"/>
    <w:rsid w:val="001B1981"/>
    <w:rsid w:val="001B1B36"/>
    <w:rsid w:val="001B1EC7"/>
    <w:rsid w:val="001B1FA9"/>
    <w:rsid w:val="001B2195"/>
    <w:rsid w:val="001B222D"/>
    <w:rsid w:val="001B2859"/>
    <w:rsid w:val="001B2888"/>
    <w:rsid w:val="001B290E"/>
    <w:rsid w:val="001B2A9F"/>
    <w:rsid w:val="001B2BA1"/>
    <w:rsid w:val="001B2E98"/>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1ED"/>
    <w:rsid w:val="001B7430"/>
    <w:rsid w:val="001B75CC"/>
    <w:rsid w:val="001B7794"/>
    <w:rsid w:val="001B78C6"/>
    <w:rsid w:val="001B7CE0"/>
    <w:rsid w:val="001B7F78"/>
    <w:rsid w:val="001C00BE"/>
    <w:rsid w:val="001C0143"/>
    <w:rsid w:val="001C0183"/>
    <w:rsid w:val="001C067A"/>
    <w:rsid w:val="001C0E94"/>
    <w:rsid w:val="001C106F"/>
    <w:rsid w:val="001C13BB"/>
    <w:rsid w:val="001C15B7"/>
    <w:rsid w:val="001C1BB4"/>
    <w:rsid w:val="001C1D5D"/>
    <w:rsid w:val="001C1EBA"/>
    <w:rsid w:val="001C2197"/>
    <w:rsid w:val="001C2977"/>
    <w:rsid w:val="001C2BB9"/>
    <w:rsid w:val="001C2C13"/>
    <w:rsid w:val="001C2CFE"/>
    <w:rsid w:val="001C31F9"/>
    <w:rsid w:val="001C32AC"/>
    <w:rsid w:val="001C32FE"/>
    <w:rsid w:val="001C36F5"/>
    <w:rsid w:val="001C38A1"/>
    <w:rsid w:val="001C38EE"/>
    <w:rsid w:val="001C3D02"/>
    <w:rsid w:val="001C3F73"/>
    <w:rsid w:val="001C40AE"/>
    <w:rsid w:val="001C41DD"/>
    <w:rsid w:val="001C458C"/>
    <w:rsid w:val="001C4A65"/>
    <w:rsid w:val="001C5689"/>
    <w:rsid w:val="001C57BD"/>
    <w:rsid w:val="001C5A0C"/>
    <w:rsid w:val="001C5A9C"/>
    <w:rsid w:val="001C5C1D"/>
    <w:rsid w:val="001C5C3C"/>
    <w:rsid w:val="001C60ED"/>
    <w:rsid w:val="001C62CC"/>
    <w:rsid w:val="001C641D"/>
    <w:rsid w:val="001C6507"/>
    <w:rsid w:val="001C6573"/>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6402"/>
    <w:rsid w:val="001D6450"/>
    <w:rsid w:val="001D65DD"/>
    <w:rsid w:val="001D67F5"/>
    <w:rsid w:val="001D6883"/>
    <w:rsid w:val="001D69BC"/>
    <w:rsid w:val="001D6B74"/>
    <w:rsid w:val="001D6E42"/>
    <w:rsid w:val="001D6EA3"/>
    <w:rsid w:val="001D73EB"/>
    <w:rsid w:val="001D74C9"/>
    <w:rsid w:val="001D7577"/>
    <w:rsid w:val="001D7782"/>
    <w:rsid w:val="001D7ABE"/>
    <w:rsid w:val="001D7BDD"/>
    <w:rsid w:val="001D7C26"/>
    <w:rsid w:val="001D7C8C"/>
    <w:rsid w:val="001D7DA0"/>
    <w:rsid w:val="001D7E57"/>
    <w:rsid w:val="001D7F39"/>
    <w:rsid w:val="001D7FCB"/>
    <w:rsid w:val="001E0046"/>
    <w:rsid w:val="001E0440"/>
    <w:rsid w:val="001E0788"/>
    <w:rsid w:val="001E0977"/>
    <w:rsid w:val="001E0B5A"/>
    <w:rsid w:val="001E0BD4"/>
    <w:rsid w:val="001E0CFB"/>
    <w:rsid w:val="001E0EE1"/>
    <w:rsid w:val="001E10DF"/>
    <w:rsid w:val="001E12C5"/>
    <w:rsid w:val="001E16AB"/>
    <w:rsid w:val="001E1846"/>
    <w:rsid w:val="001E196D"/>
    <w:rsid w:val="001E1FED"/>
    <w:rsid w:val="001E206C"/>
    <w:rsid w:val="001E2856"/>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5E1"/>
    <w:rsid w:val="001E6853"/>
    <w:rsid w:val="001E6B8D"/>
    <w:rsid w:val="001E6FD3"/>
    <w:rsid w:val="001E7022"/>
    <w:rsid w:val="001E7266"/>
    <w:rsid w:val="001E75F6"/>
    <w:rsid w:val="001E7696"/>
    <w:rsid w:val="001E7705"/>
    <w:rsid w:val="001E7838"/>
    <w:rsid w:val="001E79ED"/>
    <w:rsid w:val="001E7B52"/>
    <w:rsid w:val="001E7C51"/>
    <w:rsid w:val="001E7D66"/>
    <w:rsid w:val="001E7DD1"/>
    <w:rsid w:val="001E7FFE"/>
    <w:rsid w:val="001F0248"/>
    <w:rsid w:val="001F0438"/>
    <w:rsid w:val="001F06AC"/>
    <w:rsid w:val="001F07CD"/>
    <w:rsid w:val="001F0877"/>
    <w:rsid w:val="001F090C"/>
    <w:rsid w:val="001F10E5"/>
    <w:rsid w:val="001F11D9"/>
    <w:rsid w:val="001F11F0"/>
    <w:rsid w:val="001F1509"/>
    <w:rsid w:val="001F1C20"/>
    <w:rsid w:val="001F1F9F"/>
    <w:rsid w:val="001F26AA"/>
    <w:rsid w:val="001F2B81"/>
    <w:rsid w:val="001F2C1B"/>
    <w:rsid w:val="001F2EA8"/>
    <w:rsid w:val="001F308C"/>
    <w:rsid w:val="001F3328"/>
    <w:rsid w:val="001F353B"/>
    <w:rsid w:val="001F3672"/>
    <w:rsid w:val="001F37D0"/>
    <w:rsid w:val="001F391A"/>
    <w:rsid w:val="001F39BD"/>
    <w:rsid w:val="001F3B20"/>
    <w:rsid w:val="001F3D85"/>
    <w:rsid w:val="001F4177"/>
    <w:rsid w:val="001F41CC"/>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6DFF"/>
    <w:rsid w:val="001F74F3"/>
    <w:rsid w:val="001F7814"/>
    <w:rsid w:val="001F785E"/>
    <w:rsid w:val="001F7987"/>
    <w:rsid w:val="001F7C78"/>
    <w:rsid w:val="001F7C9F"/>
    <w:rsid w:val="001F7E1F"/>
    <w:rsid w:val="00200193"/>
    <w:rsid w:val="00200319"/>
    <w:rsid w:val="00200674"/>
    <w:rsid w:val="00200913"/>
    <w:rsid w:val="00200ECF"/>
    <w:rsid w:val="00201612"/>
    <w:rsid w:val="0020183D"/>
    <w:rsid w:val="00201840"/>
    <w:rsid w:val="00201BBA"/>
    <w:rsid w:val="00203A51"/>
    <w:rsid w:val="00203AF2"/>
    <w:rsid w:val="0020401C"/>
    <w:rsid w:val="002045B4"/>
    <w:rsid w:val="002048B4"/>
    <w:rsid w:val="002052B3"/>
    <w:rsid w:val="002057E5"/>
    <w:rsid w:val="002059E4"/>
    <w:rsid w:val="00205C21"/>
    <w:rsid w:val="002060A3"/>
    <w:rsid w:val="002061C1"/>
    <w:rsid w:val="002068CD"/>
    <w:rsid w:val="00206B57"/>
    <w:rsid w:val="00206DE7"/>
    <w:rsid w:val="00207050"/>
    <w:rsid w:val="00207693"/>
    <w:rsid w:val="002076F7"/>
    <w:rsid w:val="00207922"/>
    <w:rsid w:val="00207A0E"/>
    <w:rsid w:val="00207C9E"/>
    <w:rsid w:val="00207E75"/>
    <w:rsid w:val="00210050"/>
    <w:rsid w:val="0021005C"/>
    <w:rsid w:val="0021016F"/>
    <w:rsid w:val="00210246"/>
    <w:rsid w:val="002103C7"/>
    <w:rsid w:val="00210979"/>
    <w:rsid w:val="00210AF9"/>
    <w:rsid w:val="0021136F"/>
    <w:rsid w:val="00211B0E"/>
    <w:rsid w:val="00211F14"/>
    <w:rsid w:val="00211FE8"/>
    <w:rsid w:val="00212050"/>
    <w:rsid w:val="0021205A"/>
    <w:rsid w:val="00212547"/>
    <w:rsid w:val="00212565"/>
    <w:rsid w:val="0021277F"/>
    <w:rsid w:val="00212909"/>
    <w:rsid w:val="002134A3"/>
    <w:rsid w:val="002138E0"/>
    <w:rsid w:val="00213A02"/>
    <w:rsid w:val="00213BE1"/>
    <w:rsid w:val="00213DCC"/>
    <w:rsid w:val="00213F14"/>
    <w:rsid w:val="00214489"/>
    <w:rsid w:val="0021530D"/>
    <w:rsid w:val="0021536E"/>
    <w:rsid w:val="002159CC"/>
    <w:rsid w:val="00215C62"/>
    <w:rsid w:val="00216218"/>
    <w:rsid w:val="002162F4"/>
    <w:rsid w:val="0021648A"/>
    <w:rsid w:val="00216C7F"/>
    <w:rsid w:val="00216E49"/>
    <w:rsid w:val="00216FC9"/>
    <w:rsid w:val="002170B8"/>
    <w:rsid w:val="00217200"/>
    <w:rsid w:val="002172C5"/>
    <w:rsid w:val="002173BD"/>
    <w:rsid w:val="0021792B"/>
    <w:rsid w:val="00217931"/>
    <w:rsid w:val="00217942"/>
    <w:rsid w:val="002179FD"/>
    <w:rsid w:val="00217F6D"/>
    <w:rsid w:val="00220150"/>
    <w:rsid w:val="00220303"/>
    <w:rsid w:val="002207BF"/>
    <w:rsid w:val="00220C5C"/>
    <w:rsid w:val="00220E62"/>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A18"/>
    <w:rsid w:val="00223E6F"/>
    <w:rsid w:val="0022436E"/>
    <w:rsid w:val="002244A6"/>
    <w:rsid w:val="0022464D"/>
    <w:rsid w:val="0022473A"/>
    <w:rsid w:val="00224B95"/>
    <w:rsid w:val="00224D37"/>
    <w:rsid w:val="00225146"/>
    <w:rsid w:val="002251F3"/>
    <w:rsid w:val="002252FF"/>
    <w:rsid w:val="002255D1"/>
    <w:rsid w:val="002255FA"/>
    <w:rsid w:val="00225AB2"/>
    <w:rsid w:val="00225E0B"/>
    <w:rsid w:val="002260AA"/>
    <w:rsid w:val="002262E4"/>
    <w:rsid w:val="0022642D"/>
    <w:rsid w:val="00226C17"/>
    <w:rsid w:val="00226F32"/>
    <w:rsid w:val="002273F4"/>
    <w:rsid w:val="0022743E"/>
    <w:rsid w:val="0022765C"/>
    <w:rsid w:val="00227729"/>
    <w:rsid w:val="00227A6F"/>
    <w:rsid w:val="00227C47"/>
    <w:rsid w:val="00227D62"/>
    <w:rsid w:val="00227F81"/>
    <w:rsid w:val="0023014B"/>
    <w:rsid w:val="00230521"/>
    <w:rsid w:val="0023057F"/>
    <w:rsid w:val="002305B8"/>
    <w:rsid w:val="00230825"/>
    <w:rsid w:val="00230ABE"/>
    <w:rsid w:val="00230CC7"/>
    <w:rsid w:val="0023133F"/>
    <w:rsid w:val="002313F3"/>
    <w:rsid w:val="0023193A"/>
    <w:rsid w:val="00231A4C"/>
    <w:rsid w:val="00231CAC"/>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0FC"/>
    <w:rsid w:val="0023692B"/>
    <w:rsid w:val="00236A52"/>
    <w:rsid w:val="00236A55"/>
    <w:rsid w:val="00236B00"/>
    <w:rsid w:val="00236B07"/>
    <w:rsid w:val="0023769D"/>
    <w:rsid w:val="00237E0D"/>
    <w:rsid w:val="00237E54"/>
    <w:rsid w:val="002400EF"/>
    <w:rsid w:val="00240206"/>
    <w:rsid w:val="002402CC"/>
    <w:rsid w:val="00240C7A"/>
    <w:rsid w:val="00240E81"/>
    <w:rsid w:val="0024128E"/>
    <w:rsid w:val="0024198E"/>
    <w:rsid w:val="00241A03"/>
    <w:rsid w:val="00241A85"/>
    <w:rsid w:val="00241CCF"/>
    <w:rsid w:val="002423C9"/>
    <w:rsid w:val="00242576"/>
    <w:rsid w:val="002427B8"/>
    <w:rsid w:val="0024283D"/>
    <w:rsid w:val="00242CEE"/>
    <w:rsid w:val="00242D53"/>
    <w:rsid w:val="0024356A"/>
    <w:rsid w:val="00243962"/>
    <w:rsid w:val="0024396F"/>
    <w:rsid w:val="00244135"/>
    <w:rsid w:val="0024421B"/>
    <w:rsid w:val="00244E77"/>
    <w:rsid w:val="002452D1"/>
    <w:rsid w:val="00245898"/>
    <w:rsid w:val="00245DA2"/>
    <w:rsid w:val="002465A7"/>
    <w:rsid w:val="00246755"/>
    <w:rsid w:val="00246D8C"/>
    <w:rsid w:val="00247021"/>
    <w:rsid w:val="0024705D"/>
    <w:rsid w:val="00247318"/>
    <w:rsid w:val="0024762A"/>
    <w:rsid w:val="0024774B"/>
    <w:rsid w:val="00247A9B"/>
    <w:rsid w:val="00247B1A"/>
    <w:rsid w:val="00247B87"/>
    <w:rsid w:val="00247FBB"/>
    <w:rsid w:val="002500A7"/>
    <w:rsid w:val="00250508"/>
    <w:rsid w:val="0025091A"/>
    <w:rsid w:val="00250AC9"/>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FC"/>
    <w:rsid w:val="002543F6"/>
    <w:rsid w:val="002546E5"/>
    <w:rsid w:val="002546FC"/>
    <w:rsid w:val="002549EF"/>
    <w:rsid w:val="00254A35"/>
    <w:rsid w:val="00254E4D"/>
    <w:rsid w:val="00254F26"/>
    <w:rsid w:val="00254F3D"/>
    <w:rsid w:val="00255809"/>
    <w:rsid w:val="00255AB5"/>
    <w:rsid w:val="00255D1C"/>
    <w:rsid w:val="002560BB"/>
    <w:rsid w:val="0025648B"/>
    <w:rsid w:val="00257048"/>
    <w:rsid w:val="00257158"/>
    <w:rsid w:val="00257649"/>
    <w:rsid w:val="00257665"/>
    <w:rsid w:val="002579C2"/>
    <w:rsid w:val="00257A23"/>
    <w:rsid w:val="002600ED"/>
    <w:rsid w:val="00260460"/>
    <w:rsid w:val="002604BF"/>
    <w:rsid w:val="0026083B"/>
    <w:rsid w:val="0026141C"/>
    <w:rsid w:val="0026171E"/>
    <w:rsid w:val="00261922"/>
    <w:rsid w:val="00261EF3"/>
    <w:rsid w:val="00261FBA"/>
    <w:rsid w:val="002623FF"/>
    <w:rsid w:val="00262962"/>
    <w:rsid w:val="00262A04"/>
    <w:rsid w:val="00262C13"/>
    <w:rsid w:val="00263124"/>
    <w:rsid w:val="00263145"/>
    <w:rsid w:val="00263556"/>
    <w:rsid w:val="00263E60"/>
    <w:rsid w:val="0026404B"/>
    <w:rsid w:val="002640AE"/>
    <w:rsid w:val="002641C6"/>
    <w:rsid w:val="0026456B"/>
    <w:rsid w:val="00264838"/>
    <w:rsid w:val="00264A90"/>
    <w:rsid w:val="00264F2A"/>
    <w:rsid w:val="002655F7"/>
    <w:rsid w:val="002656C8"/>
    <w:rsid w:val="002656F4"/>
    <w:rsid w:val="002656F9"/>
    <w:rsid w:val="00266027"/>
    <w:rsid w:val="0026695E"/>
    <w:rsid w:val="00266B0A"/>
    <w:rsid w:val="0026720B"/>
    <w:rsid w:val="00267323"/>
    <w:rsid w:val="00267B7D"/>
    <w:rsid w:val="00267C6D"/>
    <w:rsid w:val="00267E1C"/>
    <w:rsid w:val="00267F51"/>
    <w:rsid w:val="002705E6"/>
    <w:rsid w:val="00270776"/>
    <w:rsid w:val="002708EA"/>
    <w:rsid w:val="00270B61"/>
    <w:rsid w:val="00270DA3"/>
    <w:rsid w:val="00270EF7"/>
    <w:rsid w:val="00271262"/>
    <w:rsid w:val="00271351"/>
    <w:rsid w:val="00271540"/>
    <w:rsid w:val="00271665"/>
    <w:rsid w:val="00271A9E"/>
    <w:rsid w:val="00271FD5"/>
    <w:rsid w:val="0027239C"/>
    <w:rsid w:val="00272503"/>
    <w:rsid w:val="00274160"/>
    <w:rsid w:val="002741FC"/>
    <w:rsid w:val="002742FE"/>
    <w:rsid w:val="002748AB"/>
    <w:rsid w:val="00274AE8"/>
    <w:rsid w:val="00275146"/>
    <w:rsid w:val="002751FB"/>
    <w:rsid w:val="00275A5C"/>
    <w:rsid w:val="002763C5"/>
    <w:rsid w:val="00276592"/>
    <w:rsid w:val="00276E53"/>
    <w:rsid w:val="0027705A"/>
    <w:rsid w:val="002777CE"/>
    <w:rsid w:val="00280156"/>
    <w:rsid w:val="00280215"/>
    <w:rsid w:val="00280367"/>
    <w:rsid w:val="00280E6C"/>
    <w:rsid w:val="0028115B"/>
    <w:rsid w:val="00281164"/>
    <w:rsid w:val="002814ED"/>
    <w:rsid w:val="0028168E"/>
    <w:rsid w:val="00281784"/>
    <w:rsid w:val="002817A9"/>
    <w:rsid w:val="0028182A"/>
    <w:rsid w:val="00281BD2"/>
    <w:rsid w:val="00281D18"/>
    <w:rsid w:val="00282044"/>
    <w:rsid w:val="00282323"/>
    <w:rsid w:val="00282CD5"/>
    <w:rsid w:val="00282D49"/>
    <w:rsid w:val="00282EB0"/>
    <w:rsid w:val="002832BA"/>
    <w:rsid w:val="002836C0"/>
    <w:rsid w:val="0028371C"/>
    <w:rsid w:val="002837AA"/>
    <w:rsid w:val="00283C8F"/>
    <w:rsid w:val="00284483"/>
    <w:rsid w:val="0028495C"/>
    <w:rsid w:val="00284AB4"/>
    <w:rsid w:val="00284AB5"/>
    <w:rsid w:val="00284C11"/>
    <w:rsid w:val="00284F61"/>
    <w:rsid w:val="00284FFD"/>
    <w:rsid w:val="002857FA"/>
    <w:rsid w:val="00285B05"/>
    <w:rsid w:val="00286290"/>
    <w:rsid w:val="002864AC"/>
    <w:rsid w:val="002868CE"/>
    <w:rsid w:val="002869C2"/>
    <w:rsid w:val="00286A7D"/>
    <w:rsid w:val="00286FB6"/>
    <w:rsid w:val="002871C1"/>
    <w:rsid w:val="002873CF"/>
    <w:rsid w:val="00287569"/>
    <w:rsid w:val="002878DD"/>
    <w:rsid w:val="00290255"/>
    <w:rsid w:val="002904C8"/>
    <w:rsid w:val="00290572"/>
    <w:rsid w:val="00291113"/>
    <w:rsid w:val="00291403"/>
    <w:rsid w:val="0029142D"/>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25"/>
    <w:rsid w:val="00293BD0"/>
    <w:rsid w:val="00293D8A"/>
    <w:rsid w:val="0029443D"/>
    <w:rsid w:val="0029449E"/>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995"/>
    <w:rsid w:val="00296AA2"/>
    <w:rsid w:val="00296ACB"/>
    <w:rsid w:val="00296B46"/>
    <w:rsid w:val="002970F4"/>
    <w:rsid w:val="0029722F"/>
    <w:rsid w:val="002975B0"/>
    <w:rsid w:val="002975BE"/>
    <w:rsid w:val="002977A4"/>
    <w:rsid w:val="0029784C"/>
    <w:rsid w:val="0029785F"/>
    <w:rsid w:val="00297A89"/>
    <w:rsid w:val="00297AB9"/>
    <w:rsid w:val="00297B87"/>
    <w:rsid w:val="002A006D"/>
    <w:rsid w:val="002A08C5"/>
    <w:rsid w:val="002A0C48"/>
    <w:rsid w:val="002A0C7E"/>
    <w:rsid w:val="002A15A0"/>
    <w:rsid w:val="002A17F3"/>
    <w:rsid w:val="002A1A30"/>
    <w:rsid w:val="002A25A3"/>
    <w:rsid w:val="002A2694"/>
    <w:rsid w:val="002A2FFA"/>
    <w:rsid w:val="002A310A"/>
    <w:rsid w:val="002A311A"/>
    <w:rsid w:val="002A3170"/>
    <w:rsid w:val="002A347C"/>
    <w:rsid w:val="002A366D"/>
    <w:rsid w:val="002A37C2"/>
    <w:rsid w:val="002A3D00"/>
    <w:rsid w:val="002A3D83"/>
    <w:rsid w:val="002A3DE9"/>
    <w:rsid w:val="002A4454"/>
    <w:rsid w:val="002A467E"/>
    <w:rsid w:val="002A47E3"/>
    <w:rsid w:val="002A5068"/>
    <w:rsid w:val="002A5069"/>
    <w:rsid w:val="002A5321"/>
    <w:rsid w:val="002A5352"/>
    <w:rsid w:val="002A53B7"/>
    <w:rsid w:val="002A5504"/>
    <w:rsid w:val="002A5F92"/>
    <w:rsid w:val="002A6421"/>
    <w:rsid w:val="002A677E"/>
    <w:rsid w:val="002A67F2"/>
    <w:rsid w:val="002A6902"/>
    <w:rsid w:val="002A6B70"/>
    <w:rsid w:val="002A6D43"/>
    <w:rsid w:val="002A6DD9"/>
    <w:rsid w:val="002A6E23"/>
    <w:rsid w:val="002A70AF"/>
    <w:rsid w:val="002A716C"/>
    <w:rsid w:val="002A7635"/>
    <w:rsid w:val="002A778C"/>
    <w:rsid w:val="002A7881"/>
    <w:rsid w:val="002A790C"/>
    <w:rsid w:val="002A7A43"/>
    <w:rsid w:val="002A7AB7"/>
    <w:rsid w:val="002A7F2E"/>
    <w:rsid w:val="002B0508"/>
    <w:rsid w:val="002B0586"/>
    <w:rsid w:val="002B077D"/>
    <w:rsid w:val="002B0790"/>
    <w:rsid w:val="002B0A94"/>
    <w:rsid w:val="002B0BFC"/>
    <w:rsid w:val="002B13A3"/>
    <w:rsid w:val="002B15DB"/>
    <w:rsid w:val="002B1950"/>
    <w:rsid w:val="002B1C8A"/>
    <w:rsid w:val="002B1EEC"/>
    <w:rsid w:val="002B212C"/>
    <w:rsid w:val="002B2283"/>
    <w:rsid w:val="002B25A6"/>
    <w:rsid w:val="002B283D"/>
    <w:rsid w:val="002B2BE7"/>
    <w:rsid w:val="002B2C1C"/>
    <w:rsid w:val="002B2D64"/>
    <w:rsid w:val="002B2E88"/>
    <w:rsid w:val="002B2EC1"/>
    <w:rsid w:val="002B2F51"/>
    <w:rsid w:val="002B39FA"/>
    <w:rsid w:val="002B3C89"/>
    <w:rsid w:val="002B3DC2"/>
    <w:rsid w:val="002B400E"/>
    <w:rsid w:val="002B4097"/>
    <w:rsid w:val="002B4219"/>
    <w:rsid w:val="002B4C15"/>
    <w:rsid w:val="002B5626"/>
    <w:rsid w:val="002B599D"/>
    <w:rsid w:val="002B5A59"/>
    <w:rsid w:val="002B5C9E"/>
    <w:rsid w:val="002B5F79"/>
    <w:rsid w:val="002B5F9F"/>
    <w:rsid w:val="002B613F"/>
    <w:rsid w:val="002B631C"/>
    <w:rsid w:val="002B6937"/>
    <w:rsid w:val="002B7116"/>
    <w:rsid w:val="002B7689"/>
    <w:rsid w:val="002B769E"/>
    <w:rsid w:val="002B7935"/>
    <w:rsid w:val="002C02BB"/>
    <w:rsid w:val="002C061E"/>
    <w:rsid w:val="002C065C"/>
    <w:rsid w:val="002C0763"/>
    <w:rsid w:val="002C088A"/>
    <w:rsid w:val="002C088D"/>
    <w:rsid w:val="002C0963"/>
    <w:rsid w:val="002C0DEA"/>
    <w:rsid w:val="002C0FE9"/>
    <w:rsid w:val="002C100C"/>
    <w:rsid w:val="002C13CA"/>
    <w:rsid w:val="002C14D2"/>
    <w:rsid w:val="002C15CD"/>
    <w:rsid w:val="002C1797"/>
    <w:rsid w:val="002C2098"/>
    <w:rsid w:val="002C214C"/>
    <w:rsid w:val="002C2224"/>
    <w:rsid w:val="002C22BE"/>
    <w:rsid w:val="002C23E3"/>
    <w:rsid w:val="002C240A"/>
    <w:rsid w:val="002C27E8"/>
    <w:rsid w:val="002C2928"/>
    <w:rsid w:val="002C30DA"/>
    <w:rsid w:val="002C3334"/>
    <w:rsid w:val="002C33F2"/>
    <w:rsid w:val="002C3E21"/>
    <w:rsid w:val="002C3EFC"/>
    <w:rsid w:val="002C3FC5"/>
    <w:rsid w:val="002C3FEE"/>
    <w:rsid w:val="002C4059"/>
    <w:rsid w:val="002C44A9"/>
    <w:rsid w:val="002C45C6"/>
    <w:rsid w:val="002C4930"/>
    <w:rsid w:val="002C4F66"/>
    <w:rsid w:val="002C4FF5"/>
    <w:rsid w:val="002C5323"/>
    <w:rsid w:val="002C5399"/>
    <w:rsid w:val="002C5956"/>
    <w:rsid w:val="002C5E24"/>
    <w:rsid w:val="002C600E"/>
    <w:rsid w:val="002C6124"/>
    <w:rsid w:val="002C657D"/>
    <w:rsid w:val="002C6627"/>
    <w:rsid w:val="002C667A"/>
    <w:rsid w:val="002C68E1"/>
    <w:rsid w:val="002C6AF1"/>
    <w:rsid w:val="002C6BD2"/>
    <w:rsid w:val="002D02EA"/>
    <w:rsid w:val="002D0E0C"/>
    <w:rsid w:val="002D15B5"/>
    <w:rsid w:val="002D18A3"/>
    <w:rsid w:val="002D1935"/>
    <w:rsid w:val="002D1F42"/>
    <w:rsid w:val="002D20EA"/>
    <w:rsid w:val="002D2388"/>
    <w:rsid w:val="002D26B8"/>
    <w:rsid w:val="002D2D41"/>
    <w:rsid w:val="002D2D8F"/>
    <w:rsid w:val="002D31D9"/>
    <w:rsid w:val="002D3309"/>
    <w:rsid w:val="002D33EA"/>
    <w:rsid w:val="002D387D"/>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E3"/>
    <w:rsid w:val="002D6D42"/>
    <w:rsid w:val="002D6F57"/>
    <w:rsid w:val="002D6F61"/>
    <w:rsid w:val="002D715D"/>
    <w:rsid w:val="002D71C5"/>
    <w:rsid w:val="002D74C6"/>
    <w:rsid w:val="002D7F0E"/>
    <w:rsid w:val="002E02A6"/>
    <w:rsid w:val="002E0A9C"/>
    <w:rsid w:val="002E0D19"/>
    <w:rsid w:val="002E0ED2"/>
    <w:rsid w:val="002E13BD"/>
    <w:rsid w:val="002E1893"/>
    <w:rsid w:val="002E199A"/>
    <w:rsid w:val="002E1D67"/>
    <w:rsid w:val="002E256C"/>
    <w:rsid w:val="002E275B"/>
    <w:rsid w:val="002E2AA9"/>
    <w:rsid w:val="002E2B30"/>
    <w:rsid w:val="002E2D89"/>
    <w:rsid w:val="002E2DD4"/>
    <w:rsid w:val="002E2F56"/>
    <w:rsid w:val="002E3421"/>
    <w:rsid w:val="002E3B0E"/>
    <w:rsid w:val="002E3C2A"/>
    <w:rsid w:val="002E3D78"/>
    <w:rsid w:val="002E3E73"/>
    <w:rsid w:val="002E4247"/>
    <w:rsid w:val="002E4475"/>
    <w:rsid w:val="002E4AB0"/>
    <w:rsid w:val="002E4B57"/>
    <w:rsid w:val="002E4DD2"/>
    <w:rsid w:val="002E5001"/>
    <w:rsid w:val="002E558A"/>
    <w:rsid w:val="002E5798"/>
    <w:rsid w:val="002E5B26"/>
    <w:rsid w:val="002E5C62"/>
    <w:rsid w:val="002E5EF9"/>
    <w:rsid w:val="002E62BA"/>
    <w:rsid w:val="002E6441"/>
    <w:rsid w:val="002E65E9"/>
    <w:rsid w:val="002E6601"/>
    <w:rsid w:val="002E6BE6"/>
    <w:rsid w:val="002E6FFF"/>
    <w:rsid w:val="002E7856"/>
    <w:rsid w:val="002E7C06"/>
    <w:rsid w:val="002E7EDA"/>
    <w:rsid w:val="002E7F09"/>
    <w:rsid w:val="002F03B0"/>
    <w:rsid w:val="002F0697"/>
    <w:rsid w:val="002F0767"/>
    <w:rsid w:val="002F087B"/>
    <w:rsid w:val="002F08C2"/>
    <w:rsid w:val="002F0984"/>
    <w:rsid w:val="002F099B"/>
    <w:rsid w:val="002F0C3F"/>
    <w:rsid w:val="002F0C5B"/>
    <w:rsid w:val="002F0FDE"/>
    <w:rsid w:val="002F1239"/>
    <w:rsid w:val="002F149E"/>
    <w:rsid w:val="002F1578"/>
    <w:rsid w:val="002F1654"/>
    <w:rsid w:val="002F18CD"/>
    <w:rsid w:val="002F22C5"/>
    <w:rsid w:val="002F230D"/>
    <w:rsid w:val="002F2556"/>
    <w:rsid w:val="002F25CA"/>
    <w:rsid w:val="002F2782"/>
    <w:rsid w:val="002F27B5"/>
    <w:rsid w:val="002F2921"/>
    <w:rsid w:val="002F2960"/>
    <w:rsid w:val="002F2A9F"/>
    <w:rsid w:val="002F36AC"/>
    <w:rsid w:val="002F38C5"/>
    <w:rsid w:val="002F3B30"/>
    <w:rsid w:val="002F3E40"/>
    <w:rsid w:val="002F3E46"/>
    <w:rsid w:val="002F42CE"/>
    <w:rsid w:val="002F432B"/>
    <w:rsid w:val="002F466E"/>
    <w:rsid w:val="002F4A91"/>
    <w:rsid w:val="002F4AC8"/>
    <w:rsid w:val="002F4B40"/>
    <w:rsid w:val="002F4BA6"/>
    <w:rsid w:val="002F53CB"/>
    <w:rsid w:val="002F5433"/>
    <w:rsid w:val="002F55F4"/>
    <w:rsid w:val="002F5A20"/>
    <w:rsid w:val="002F5E2F"/>
    <w:rsid w:val="002F6042"/>
    <w:rsid w:val="002F6233"/>
    <w:rsid w:val="002F627A"/>
    <w:rsid w:val="002F634D"/>
    <w:rsid w:val="002F6446"/>
    <w:rsid w:val="002F656B"/>
    <w:rsid w:val="002F6A7F"/>
    <w:rsid w:val="002F6DC8"/>
    <w:rsid w:val="002F7134"/>
    <w:rsid w:val="002F72ED"/>
    <w:rsid w:val="002F73C2"/>
    <w:rsid w:val="002F73FC"/>
    <w:rsid w:val="002F7642"/>
    <w:rsid w:val="002F7A3B"/>
    <w:rsid w:val="002F7DFA"/>
    <w:rsid w:val="003009DD"/>
    <w:rsid w:val="00300D35"/>
    <w:rsid w:val="00300F24"/>
    <w:rsid w:val="0030118B"/>
    <w:rsid w:val="003017B7"/>
    <w:rsid w:val="00301AF0"/>
    <w:rsid w:val="00301B2F"/>
    <w:rsid w:val="00301F7A"/>
    <w:rsid w:val="00302659"/>
    <w:rsid w:val="003028A8"/>
    <w:rsid w:val="00302A8F"/>
    <w:rsid w:val="00302DBA"/>
    <w:rsid w:val="003030CD"/>
    <w:rsid w:val="003033FA"/>
    <w:rsid w:val="00303549"/>
    <w:rsid w:val="003035B2"/>
    <w:rsid w:val="00303982"/>
    <w:rsid w:val="00303B33"/>
    <w:rsid w:val="00303D5A"/>
    <w:rsid w:val="00303DED"/>
    <w:rsid w:val="00304202"/>
    <w:rsid w:val="00304BCC"/>
    <w:rsid w:val="00304C24"/>
    <w:rsid w:val="00305502"/>
    <w:rsid w:val="003055E5"/>
    <w:rsid w:val="003056E6"/>
    <w:rsid w:val="003059BB"/>
    <w:rsid w:val="00305B06"/>
    <w:rsid w:val="00305B34"/>
    <w:rsid w:val="003060DF"/>
    <w:rsid w:val="003061A0"/>
    <w:rsid w:val="00306317"/>
    <w:rsid w:val="0030633D"/>
    <w:rsid w:val="0030655E"/>
    <w:rsid w:val="003069F0"/>
    <w:rsid w:val="00306BF6"/>
    <w:rsid w:val="00306D79"/>
    <w:rsid w:val="00306E8E"/>
    <w:rsid w:val="0030751A"/>
    <w:rsid w:val="00307C52"/>
    <w:rsid w:val="00307C69"/>
    <w:rsid w:val="00307D9A"/>
    <w:rsid w:val="00307E76"/>
    <w:rsid w:val="003105C4"/>
    <w:rsid w:val="00310645"/>
    <w:rsid w:val="00310AAF"/>
    <w:rsid w:val="003115A8"/>
    <w:rsid w:val="00311776"/>
    <w:rsid w:val="00311E9F"/>
    <w:rsid w:val="00312040"/>
    <w:rsid w:val="0031217F"/>
    <w:rsid w:val="003121D6"/>
    <w:rsid w:val="003121E3"/>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4FA"/>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A66"/>
    <w:rsid w:val="00325BDF"/>
    <w:rsid w:val="00326103"/>
    <w:rsid w:val="0032674C"/>
    <w:rsid w:val="0032676E"/>
    <w:rsid w:val="00326AA0"/>
    <w:rsid w:val="00326B6B"/>
    <w:rsid w:val="00326DE5"/>
    <w:rsid w:val="00326E41"/>
    <w:rsid w:val="00326E60"/>
    <w:rsid w:val="00326F2C"/>
    <w:rsid w:val="003270F6"/>
    <w:rsid w:val="003277EE"/>
    <w:rsid w:val="00327929"/>
    <w:rsid w:val="00327A1C"/>
    <w:rsid w:val="00327DA8"/>
    <w:rsid w:val="00327E57"/>
    <w:rsid w:val="003302BE"/>
    <w:rsid w:val="003303FF"/>
    <w:rsid w:val="00330678"/>
    <w:rsid w:val="0033095F"/>
    <w:rsid w:val="00330D1A"/>
    <w:rsid w:val="003310AF"/>
    <w:rsid w:val="00331121"/>
    <w:rsid w:val="00331477"/>
    <w:rsid w:val="003314CA"/>
    <w:rsid w:val="00331C73"/>
    <w:rsid w:val="00331CBF"/>
    <w:rsid w:val="00331D70"/>
    <w:rsid w:val="0033247E"/>
    <w:rsid w:val="00332561"/>
    <w:rsid w:val="0033259A"/>
    <w:rsid w:val="00332626"/>
    <w:rsid w:val="003326BF"/>
    <w:rsid w:val="00332810"/>
    <w:rsid w:val="00332ED3"/>
    <w:rsid w:val="0033347D"/>
    <w:rsid w:val="003335FF"/>
    <w:rsid w:val="003336A1"/>
    <w:rsid w:val="0033388D"/>
    <w:rsid w:val="00333C16"/>
    <w:rsid w:val="003342CA"/>
    <w:rsid w:val="0033445C"/>
    <w:rsid w:val="003345AB"/>
    <w:rsid w:val="003349EB"/>
    <w:rsid w:val="00334E03"/>
    <w:rsid w:val="00335051"/>
    <w:rsid w:val="003350CB"/>
    <w:rsid w:val="003351B9"/>
    <w:rsid w:val="00335296"/>
    <w:rsid w:val="00335446"/>
    <w:rsid w:val="003354BE"/>
    <w:rsid w:val="00335548"/>
    <w:rsid w:val="0033564C"/>
    <w:rsid w:val="00335809"/>
    <w:rsid w:val="00335A61"/>
    <w:rsid w:val="00335A86"/>
    <w:rsid w:val="00335DB7"/>
    <w:rsid w:val="00335F97"/>
    <w:rsid w:val="00335FE9"/>
    <w:rsid w:val="0033610E"/>
    <w:rsid w:val="00336CBE"/>
    <w:rsid w:val="00336F96"/>
    <w:rsid w:val="00337268"/>
    <w:rsid w:val="0033735D"/>
    <w:rsid w:val="00337A68"/>
    <w:rsid w:val="00337ADB"/>
    <w:rsid w:val="00337CBA"/>
    <w:rsid w:val="00340255"/>
    <w:rsid w:val="00340688"/>
    <w:rsid w:val="003406C4"/>
    <w:rsid w:val="003406D9"/>
    <w:rsid w:val="00340BB9"/>
    <w:rsid w:val="00341124"/>
    <w:rsid w:val="0034113C"/>
    <w:rsid w:val="0034146E"/>
    <w:rsid w:val="00341860"/>
    <w:rsid w:val="00341A08"/>
    <w:rsid w:val="00341B93"/>
    <w:rsid w:val="003427A5"/>
    <w:rsid w:val="003427C7"/>
    <w:rsid w:val="00342DE4"/>
    <w:rsid w:val="00342E37"/>
    <w:rsid w:val="003430E2"/>
    <w:rsid w:val="003430F5"/>
    <w:rsid w:val="00343189"/>
    <w:rsid w:val="0034368A"/>
    <w:rsid w:val="00343BCE"/>
    <w:rsid w:val="003442C6"/>
    <w:rsid w:val="00344302"/>
    <w:rsid w:val="00344BD2"/>
    <w:rsid w:val="0034526C"/>
    <w:rsid w:val="00345387"/>
    <w:rsid w:val="00345805"/>
    <w:rsid w:val="00345C4D"/>
    <w:rsid w:val="00345CC5"/>
    <w:rsid w:val="00345F7C"/>
    <w:rsid w:val="00345FB3"/>
    <w:rsid w:val="00346002"/>
    <w:rsid w:val="003460D3"/>
    <w:rsid w:val="003463B1"/>
    <w:rsid w:val="0034703B"/>
    <w:rsid w:val="003474EE"/>
    <w:rsid w:val="00347734"/>
    <w:rsid w:val="00347919"/>
    <w:rsid w:val="00350011"/>
    <w:rsid w:val="00350046"/>
    <w:rsid w:val="003500FC"/>
    <w:rsid w:val="0035026E"/>
    <w:rsid w:val="003507B0"/>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003"/>
    <w:rsid w:val="003542C5"/>
    <w:rsid w:val="003545A9"/>
    <w:rsid w:val="00354752"/>
    <w:rsid w:val="00354A06"/>
    <w:rsid w:val="0035590C"/>
    <w:rsid w:val="00355A66"/>
    <w:rsid w:val="003560F7"/>
    <w:rsid w:val="0035624A"/>
    <w:rsid w:val="0035683B"/>
    <w:rsid w:val="00356EBC"/>
    <w:rsid w:val="00357357"/>
    <w:rsid w:val="003573B1"/>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886"/>
    <w:rsid w:val="003648BE"/>
    <w:rsid w:val="00364BA7"/>
    <w:rsid w:val="00364BB9"/>
    <w:rsid w:val="00364C4C"/>
    <w:rsid w:val="0036500A"/>
    <w:rsid w:val="003651D8"/>
    <w:rsid w:val="00365CBC"/>
    <w:rsid w:val="00365E06"/>
    <w:rsid w:val="00365E4C"/>
    <w:rsid w:val="00365F4F"/>
    <w:rsid w:val="00365FAD"/>
    <w:rsid w:val="0036613A"/>
    <w:rsid w:val="00366365"/>
    <w:rsid w:val="0036661F"/>
    <w:rsid w:val="003674E8"/>
    <w:rsid w:val="003676C5"/>
    <w:rsid w:val="003679F6"/>
    <w:rsid w:val="00367BD7"/>
    <w:rsid w:val="00367F44"/>
    <w:rsid w:val="00370319"/>
    <w:rsid w:val="0037039A"/>
    <w:rsid w:val="003706A2"/>
    <w:rsid w:val="003707DE"/>
    <w:rsid w:val="00370972"/>
    <w:rsid w:val="003709A8"/>
    <w:rsid w:val="00370FED"/>
    <w:rsid w:val="00371336"/>
    <w:rsid w:val="003715A3"/>
    <w:rsid w:val="0037189D"/>
    <w:rsid w:val="00371BFE"/>
    <w:rsid w:val="00371EEB"/>
    <w:rsid w:val="00371F27"/>
    <w:rsid w:val="003724A3"/>
    <w:rsid w:val="003728C8"/>
    <w:rsid w:val="0037295A"/>
    <w:rsid w:val="00372989"/>
    <w:rsid w:val="003729F9"/>
    <w:rsid w:val="00372DBD"/>
    <w:rsid w:val="00372DFF"/>
    <w:rsid w:val="00373472"/>
    <w:rsid w:val="003734D0"/>
    <w:rsid w:val="0037355B"/>
    <w:rsid w:val="0037364E"/>
    <w:rsid w:val="00373BCB"/>
    <w:rsid w:val="00373C79"/>
    <w:rsid w:val="00373CD6"/>
    <w:rsid w:val="00373D28"/>
    <w:rsid w:val="00373D52"/>
    <w:rsid w:val="00373DAA"/>
    <w:rsid w:val="0037457C"/>
    <w:rsid w:val="003749EE"/>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1135"/>
    <w:rsid w:val="00381449"/>
    <w:rsid w:val="00381654"/>
    <w:rsid w:val="00381737"/>
    <w:rsid w:val="00381A1F"/>
    <w:rsid w:val="00381AC1"/>
    <w:rsid w:val="00381B55"/>
    <w:rsid w:val="0038210C"/>
    <w:rsid w:val="0038224E"/>
    <w:rsid w:val="00382422"/>
    <w:rsid w:val="003825A0"/>
    <w:rsid w:val="0038260F"/>
    <w:rsid w:val="003826A8"/>
    <w:rsid w:val="003826C4"/>
    <w:rsid w:val="003828B2"/>
    <w:rsid w:val="00382CB0"/>
    <w:rsid w:val="00382DC4"/>
    <w:rsid w:val="00383645"/>
    <w:rsid w:val="003837E8"/>
    <w:rsid w:val="00383898"/>
    <w:rsid w:val="00383D64"/>
    <w:rsid w:val="00384356"/>
    <w:rsid w:val="003843E7"/>
    <w:rsid w:val="00384878"/>
    <w:rsid w:val="00384A65"/>
    <w:rsid w:val="00384A7D"/>
    <w:rsid w:val="00384B39"/>
    <w:rsid w:val="00384F4B"/>
    <w:rsid w:val="00385772"/>
    <w:rsid w:val="00385A53"/>
    <w:rsid w:val="0038643F"/>
    <w:rsid w:val="00386643"/>
    <w:rsid w:val="00386A0C"/>
    <w:rsid w:val="00386ACE"/>
    <w:rsid w:val="00386D08"/>
    <w:rsid w:val="00387063"/>
    <w:rsid w:val="00387068"/>
    <w:rsid w:val="003874B0"/>
    <w:rsid w:val="00387967"/>
    <w:rsid w:val="00387E89"/>
    <w:rsid w:val="00387FDD"/>
    <w:rsid w:val="00390201"/>
    <w:rsid w:val="0039025D"/>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4C4C"/>
    <w:rsid w:val="003951BE"/>
    <w:rsid w:val="003951FE"/>
    <w:rsid w:val="003953B3"/>
    <w:rsid w:val="003959E3"/>
    <w:rsid w:val="00395B3E"/>
    <w:rsid w:val="00395C03"/>
    <w:rsid w:val="00395C91"/>
    <w:rsid w:val="00395E5D"/>
    <w:rsid w:val="00395F77"/>
    <w:rsid w:val="00396268"/>
    <w:rsid w:val="003968B7"/>
    <w:rsid w:val="00396D9C"/>
    <w:rsid w:val="00396EFA"/>
    <w:rsid w:val="00397060"/>
    <w:rsid w:val="00397234"/>
    <w:rsid w:val="003975FA"/>
    <w:rsid w:val="00397789"/>
    <w:rsid w:val="003978AE"/>
    <w:rsid w:val="00397DE9"/>
    <w:rsid w:val="003A028C"/>
    <w:rsid w:val="003A02F7"/>
    <w:rsid w:val="003A08DB"/>
    <w:rsid w:val="003A0936"/>
    <w:rsid w:val="003A0A18"/>
    <w:rsid w:val="003A100D"/>
    <w:rsid w:val="003A142A"/>
    <w:rsid w:val="003A1442"/>
    <w:rsid w:val="003A144C"/>
    <w:rsid w:val="003A17FA"/>
    <w:rsid w:val="003A1AE9"/>
    <w:rsid w:val="003A219A"/>
    <w:rsid w:val="003A27BC"/>
    <w:rsid w:val="003A29ED"/>
    <w:rsid w:val="003A2A34"/>
    <w:rsid w:val="003A3258"/>
    <w:rsid w:val="003A3528"/>
    <w:rsid w:val="003A3783"/>
    <w:rsid w:val="003A3892"/>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7B8"/>
    <w:rsid w:val="003B0A3F"/>
    <w:rsid w:val="003B0D32"/>
    <w:rsid w:val="003B0DB9"/>
    <w:rsid w:val="003B125B"/>
    <w:rsid w:val="003B1536"/>
    <w:rsid w:val="003B1553"/>
    <w:rsid w:val="003B17F9"/>
    <w:rsid w:val="003B1A5D"/>
    <w:rsid w:val="003B1D13"/>
    <w:rsid w:val="003B1DF1"/>
    <w:rsid w:val="003B219F"/>
    <w:rsid w:val="003B22E0"/>
    <w:rsid w:val="003B24D2"/>
    <w:rsid w:val="003B2B0B"/>
    <w:rsid w:val="003B2D21"/>
    <w:rsid w:val="003B3168"/>
    <w:rsid w:val="003B3250"/>
    <w:rsid w:val="003B326B"/>
    <w:rsid w:val="003B32BC"/>
    <w:rsid w:val="003B34C7"/>
    <w:rsid w:val="003B356E"/>
    <w:rsid w:val="003B3575"/>
    <w:rsid w:val="003B36B2"/>
    <w:rsid w:val="003B36C0"/>
    <w:rsid w:val="003B3FCB"/>
    <w:rsid w:val="003B4177"/>
    <w:rsid w:val="003B4273"/>
    <w:rsid w:val="003B4656"/>
    <w:rsid w:val="003B4795"/>
    <w:rsid w:val="003B4DC1"/>
    <w:rsid w:val="003B4F5B"/>
    <w:rsid w:val="003B516F"/>
    <w:rsid w:val="003B576B"/>
    <w:rsid w:val="003B576C"/>
    <w:rsid w:val="003B5A99"/>
    <w:rsid w:val="003B5D04"/>
    <w:rsid w:val="003B6629"/>
    <w:rsid w:val="003B68AC"/>
    <w:rsid w:val="003B6B93"/>
    <w:rsid w:val="003B6E90"/>
    <w:rsid w:val="003B770E"/>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6F"/>
    <w:rsid w:val="003C6F97"/>
    <w:rsid w:val="003C6FC7"/>
    <w:rsid w:val="003C751F"/>
    <w:rsid w:val="003C786E"/>
    <w:rsid w:val="003C7AF5"/>
    <w:rsid w:val="003C7DC7"/>
    <w:rsid w:val="003C7E76"/>
    <w:rsid w:val="003C7FFB"/>
    <w:rsid w:val="003D0037"/>
    <w:rsid w:val="003D0866"/>
    <w:rsid w:val="003D0A11"/>
    <w:rsid w:val="003D145F"/>
    <w:rsid w:val="003D1537"/>
    <w:rsid w:val="003D15FD"/>
    <w:rsid w:val="003D1A23"/>
    <w:rsid w:val="003D208D"/>
    <w:rsid w:val="003D2C7B"/>
    <w:rsid w:val="003D2DCE"/>
    <w:rsid w:val="003D3208"/>
    <w:rsid w:val="003D32F8"/>
    <w:rsid w:val="003D35A2"/>
    <w:rsid w:val="003D38C0"/>
    <w:rsid w:val="003D3934"/>
    <w:rsid w:val="003D3A39"/>
    <w:rsid w:val="003D3C05"/>
    <w:rsid w:val="003D3CD7"/>
    <w:rsid w:val="003D3F42"/>
    <w:rsid w:val="003D426C"/>
    <w:rsid w:val="003D45CC"/>
    <w:rsid w:val="003D4E24"/>
    <w:rsid w:val="003D5000"/>
    <w:rsid w:val="003D5059"/>
    <w:rsid w:val="003D541E"/>
    <w:rsid w:val="003D60D7"/>
    <w:rsid w:val="003D6512"/>
    <w:rsid w:val="003D6D6E"/>
    <w:rsid w:val="003D6DBC"/>
    <w:rsid w:val="003D7C5C"/>
    <w:rsid w:val="003D7F83"/>
    <w:rsid w:val="003E009C"/>
    <w:rsid w:val="003E0691"/>
    <w:rsid w:val="003E0A0B"/>
    <w:rsid w:val="003E0D70"/>
    <w:rsid w:val="003E0E4E"/>
    <w:rsid w:val="003E1024"/>
    <w:rsid w:val="003E120D"/>
    <w:rsid w:val="003E15B8"/>
    <w:rsid w:val="003E15E5"/>
    <w:rsid w:val="003E1658"/>
    <w:rsid w:val="003E16C8"/>
    <w:rsid w:val="003E1757"/>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CB5"/>
    <w:rsid w:val="003E4D6C"/>
    <w:rsid w:val="003E4E08"/>
    <w:rsid w:val="003E50B2"/>
    <w:rsid w:val="003E52C0"/>
    <w:rsid w:val="003E52D6"/>
    <w:rsid w:val="003E53D4"/>
    <w:rsid w:val="003E555D"/>
    <w:rsid w:val="003E5C2E"/>
    <w:rsid w:val="003E5F06"/>
    <w:rsid w:val="003E5F0F"/>
    <w:rsid w:val="003E6423"/>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3E6"/>
    <w:rsid w:val="003F07DF"/>
    <w:rsid w:val="003F0F7A"/>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6D12"/>
    <w:rsid w:val="003F73AE"/>
    <w:rsid w:val="003F7404"/>
    <w:rsid w:val="003F76BC"/>
    <w:rsid w:val="003F7761"/>
    <w:rsid w:val="003F7B43"/>
    <w:rsid w:val="0040075C"/>
    <w:rsid w:val="0040075F"/>
    <w:rsid w:val="004008A3"/>
    <w:rsid w:val="00400D0C"/>
    <w:rsid w:val="00400E42"/>
    <w:rsid w:val="00400E8E"/>
    <w:rsid w:val="00401781"/>
    <w:rsid w:val="00401A22"/>
    <w:rsid w:val="00401B9C"/>
    <w:rsid w:val="00401C7C"/>
    <w:rsid w:val="00401FEB"/>
    <w:rsid w:val="00402491"/>
    <w:rsid w:val="004024A1"/>
    <w:rsid w:val="00402AF4"/>
    <w:rsid w:val="00402D3A"/>
    <w:rsid w:val="004031B2"/>
    <w:rsid w:val="00403660"/>
    <w:rsid w:val="004037A5"/>
    <w:rsid w:val="004038BA"/>
    <w:rsid w:val="00403A39"/>
    <w:rsid w:val="00403C17"/>
    <w:rsid w:val="00403D29"/>
    <w:rsid w:val="0040405B"/>
    <w:rsid w:val="004040EA"/>
    <w:rsid w:val="0040411C"/>
    <w:rsid w:val="00404329"/>
    <w:rsid w:val="00404EC1"/>
    <w:rsid w:val="00404EC5"/>
    <w:rsid w:val="0040501F"/>
    <w:rsid w:val="0040508C"/>
    <w:rsid w:val="004058AF"/>
    <w:rsid w:val="00405A10"/>
    <w:rsid w:val="00405A4E"/>
    <w:rsid w:val="00405F6F"/>
    <w:rsid w:val="00405FE6"/>
    <w:rsid w:val="0040604F"/>
    <w:rsid w:val="00406184"/>
    <w:rsid w:val="004061AD"/>
    <w:rsid w:val="0040633D"/>
    <w:rsid w:val="00406D1F"/>
    <w:rsid w:val="00406F22"/>
    <w:rsid w:val="00407161"/>
    <w:rsid w:val="00407516"/>
    <w:rsid w:val="004078B5"/>
    <w:rsid w:val="00407F8F"/>
    <w:rsid w:val="00407FE5"/>
    <w:rsid w:val="00410044"/>
    <w:rsid w:val="004100F0"/>
    <w:rsid w:val="00410680"/>
    <w:rsid w:val="0041072F"/>
    <w:rsid w:val="00410FD3"/>
    <w:rsid w:val="00411006"/>
    <w:rsid w:val="004115A8"/>
    <w:rsid w:val="00412161"/>
    <w:rsid w:val="004121DE"/>
    <w:rsid w:val="004122B2"/>
    <w:rsid w:val="0041233F"/>
    <w:rsid w:val="00412A1C"/>
    <w:rsid w:val="00412D53"/>
    <w:rsid w:val="00412E1F"/>
    <w:rsid w:val="00412F0C"/>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356"/>
    <w:rsid w:val="0041684F"/>
    <w:rsid w:val="00416B2D"/>
    <w:rsid w:val="00416C60"/>
    <w:rsid w:val="004177DB"/>
    <w:rsid w:val="00417C10"/>
    <w:rsid w:val="00417DCA"/>
    <w:rsid w:val="00420469"/>
    <w:rsid w:val="00420A59"/>
    <w:rsid w:val="00421051"/>
    <w:rsid w:val="00421104"/>
    <w:rsid w:val="00421990"/>
    <w:rsid w:val="00421E11"/>
    <w:rsid w:val="00421F86"/>
    <w:rsid w:val="00422408"/>
    <w:rsid w:val="0042280F"/>
    <w:rsid w:val="00422D74"/>
    <w:rsid w:val="00423055"/>
    <w:rsid w:val="004238A7"/>
    <w:rsid w:val="0042403A"/>
    <w:rsid w:val="00424BAB"/>
    <w:rsid w:val="00424C05"/>
    <w:rsid w:val="00424C4A"/>
    <w:rsid w:val="00424DF2"/>
    <w:rsid w:val="00425BEB"/>
    <w:rsid w:val="0042600B"/>
    <w:rsid w:val="00426225"/>
    <w:rsid w:val="0042654E"/>
    <w:rsid w:val="00426CB5"/>
    <w:rsid w:val="00426D20"/>
    <w:rsid w:val="004272A0"/>
    <w:rsid w:val="004272C5"/>
    <w:rsid w:val="0042749A"/>
    <w:rsid w:val="00427643"/>
    <w:rsid w:val="004278F5"/>
    <w:rsid w:val="00427E22"/>
    <w:rsid w:val="00427E54"/>
    <w:rsid w:val="00427F89"/>
    <w:rsid w:val="00427FA8"/>
    <w:rsid w:val="0043041C"/>
    <w:rsid w:val="00430557"/>
    <w:rsid w:val="004318E7"/>
    <w:rsid w:val="00431C08"/>
    <w:rsid w:val="00431C9A"/>
    <w:rsid w:val="0043215D"/>
    <w:rsid w:val="004321A2"/>
    <w:rsid w:val="004322CD"/>
    <w:rsid w:val="004323FE"/>
    <w:rsid w:val="004328B1"/>
    <w:rsid w:val="00432ECB"/>
    <w:rsid w:val="004331A8"/>
    <w:rsid w:val="004331EA"/>
    <w:rsid w:val="00433767"/>
    <w:rsid w:val="004339BA"/>
    <w:rsid w:val="00433E6F"/>
    <w:rsid w:val="0043404C"/>
    <w:rsid w:val="0043460B"/>
    <w:rsid w:val="00434B02"/>
    <w:rsid w:val="004354C4"/>
    <w:rsid w:val="004357BC"/>
    <w:rsid w:val="004361DF"/>
    <w:rsid w:val="0043647D"/>
    <w:rsid w:val="00436AFC"/>
    <w:rsid w:val="00436B4B"/>
    <w:rsid w:val="00436D13"/>
    <w:rsid w:val="00436E31"/>
    <w:rsid w:val="00437002"/>
    <w:rsid w:val="00437060"/>
    <w:rsid w:val="00437279"/>
    <w:rsid w:val="0043728C"/>
    <w:rsid w:val="004372BE"/>
    <w:rsid w:val="00437BA6"/>
    <w:rsid w:val="00437C33"/>
    <w:rsid w:val="00437C95"/>
    <w:rsid w:val="00437CAE"/>
    <w:rsid w:val="004407BD"/>
    <w:rsid w:val="00440890"/>
    <w:rsid w:val="004408A3"/>
    <w:rsid w:val="0044091F"/>
    <w:rsid w:val="00440956"/>
    <w:rsid w:val="00440C0D"/>
    <w:rsid w:val="00440E7B"/>
    <w:rsid w:val="00440E97"/>
    <w:rsid w:val="00440EBC"/>
    <w:rsid w:val="00441182"/>
    <w:rsid w:val="00441509"/>
    <w:rsid w:val="004415C0"/>
    <w:rsid w:val="00441887"/>
    <w:rsid w:val="00441AA3"/>
    <w:rsid w:val="00441B0E"/>
    <w:rsid w:val="00442437"/>
    <w:rsid w:val="00442CCA"/>
    <w:rsid w:val="0044311E"/>
    <w:rsid w:val="0044370C"/>
    <w:rsid w:val="00443877"/>
    <w:rsid w:val="004439B4"/>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A57"/>
    <w:rsid w:val="00446B3F"/>
    <w:rsid w:val="00447726"/>
    <w:rsid w:val="00447BF1"/>
    <w:rsid w:val="00447D19"/>
    <w:rsid w:val="00447EF5"/>
    <w:rsid w:val="004506DA"/>
    <w:rsid w:val="004509B6"/>
    <w:rsid w:val="00451149"/>
    <w:rsid w:val="0045167E"/>
    <w:rsid w:val="00451784"/>
    <w:rsid w:val="00451CD6"/>
    <w:rsid w:val="00451E4F"/>
    <w:rsid w:val="004520F8"/>
    <w:rsid w:val="00452A06"/>
    <w:rsid w:val="00452C01"/>
    <w:rsid w:val="00452D32"/>
    <w:rsid w:val="0045309B"/>
    <w:rsid w:val="004532F0"/>
    <w:rsid w:val="00453AAA"/>
    <w:rsid w:val="00453DE6"/>
    <w:rsid w:val="00454510"/>
    <w:rsid w:val="00454595"/>
    <w:rsid w:val="00454883"/>
    <w:rsid w:val="00454A73"/>
    <w:rsid w:val="00455057"/>
    <w:rsid w:val="00455468"/>
    <w:rsid w:val="004555F8"/>
    <w:rsid w:val="00455785"/>
    <w:rsid w:val="00455C15"/>
    <w:rsid w:val="00455C20"/>
    <w:rsid w:val="00455D12"/>
    <w:rsid w:val="00455F44"/>
    <w:rsid w:val="0045649D"/>
    <w:rsid w:val="00456AE2"/>
    <w:rsid w:val="004577EB"/>
    <w:rsid w:val="00457B91"/>
    <w:rsid w:val="00460584"/>
    <w:rsid w:val="00461165"/>
    <w:rsid w:val="004613A4"/>
    <w:rsid w:val="0046196B"/>
    <w:rsid w:val="00461A18"/>
    <w:rsid w:val="00461AEC"/>
    <w:rsid w:val="00461BE1"/>
    <w:rsid w:val="00461C15"/>
    <w:rsid w:val="00461CEE"/>
    <w:rsid w:val="00461DC5"/>
    <w:rsid w:val="00461E0F"/>
    <w:rsid w:val="00461E8B"/>
    <w:rsid w:val="0046246C"/>
    <w:rsid w:val="00462534"/>
    <w:rsid w:val="004627EC"/>
    <w:rsid w:val="00462866"/>
    <w:rsid w:val="00462ECC"/>
    <w:rsid w:val="00462F3C"/>
    <w:rsid w:val="00462FBC"/>
    <w:rsid w:val="00463003"/>
    <w:rsid w:val="00463095"/>
    <w:rsid w:val="0046318D"/>
    <w:rsid w:val="004638AC"/>
    <w:rsid w:val="0046396F"/>
    <w:rsid w:val="00463C72"/>
    <w:rsid w:val="00464008"/>
    <w:rsid w:val="004646F0"/>
    <w:rsid w:val="00464838"/>
    <w:rsid w:val="00464AD6"/>
    <w:rsid w:val="00465434"/>
    <w:rsid w:val="0046547F"/>
    <w:rsid w:val="00466262"/>
    <w:rsid w:val="004663BE"/>
    <w:rsid w:val="004667B6"/>
    <w:rsid w:val="00466C20"/>
    <w:rsid w:val="00466D3D"/>
    <w:rsid w:val="00466F3D"/>
    <w:rsid w:val="00467275"/>
    <w:rsid w:val="00467616"/>
    <w:rsid w:val="00467629"/>
    <w:rsid w:val="00470090"/>
    <w:rsid w:val="00470237"/>
    <w:rsid w:val="0047023A"/>
    <w:rsid w:val="00470514"/>
    <w:rsid w:val="004708AE"/>
    <w:rsid w:val="00470D14"/>
    <w:rsid w:val="004714D8"/>
    <w:rsid w:val="004715B4"/>
    <w:rsid w:val="004715E2"/>
    <w:rsid w:val="004718C3"/>
    <w:rsid w:val="00471DA5"/>
    <w:rsid w:val="00472068"/>
    <w:rsid w:val="0047207F"/>
    <w:rsid w:val="00472923"/>
    <w:rsid w:val="00473685"/>
    <w:rsid w:val="00473708"/>
    <w:rsid w:val="004739D0"/>
    <w:rsid w:val="0047415A"/>
    <w:rsid w:val="00474184"/>
    <w:rsid w:val="00474653"/>
    <w:rsid w:val="004748EB"/>
    <w:rsid w:val="00474B05"/>
    <w:rsid w:val="00475132"/>
    <w:rsid w:val="0047549B"/>
    <w:rsid w:val="004755CF"/>
    <w:rsid w:val="004757C9"/>
    <w:rsid w:val="00475A83"/>
    <w:rsid w:val="004762DC"/>
    <w:rsid w:val="00476766"/>
    <w:rsid w:val="00476BEC"/>
    <w:rsid w:val="00476C75"/>
    <w:rsid w:val="00476EC9"/>
    <w:rsid w:val="0047715C"/>
    <w:rsid w:val="004777B4"/>
    <w:rsid w:val="004777C2"/>
    <w:rsid w:val="004777F2"/>
    <w:rsid w:val="00477B0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0D8"/>
    <w:rsid w:val="004841E1"/>
    <w:rsid w:val="00484382"/>
    <w:rsid w:val="004845BE"/>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1F3"/>
    <w:rsid w:val="00490304"/>
    <w:rsid w:val="004904D7"/>
    <w:rsid w:val="004904F1"/>
    <w:rsid w:val="0049070E"/>
    <w:rsid w:val="004907C6"/>
    <w:rsid w:val="00490B91"/>
    <w:rsid w:val="00490BBC"/>
    <w:rsid w:val="00490F72"/>
    <w:rsid w:val="0049109F"/>
    <w:rsid w:val="0049147C"/>
    <w:rsid w:val="004914F6"/>
    <w:rsid w:val="00491A3B"/>
    <w:rsid w:val="00491B60"/>
    <w:rsid w:val="00491BA7"/>
    <w:rsid w:val="00492E5E"/>
    <w:rsid w:val="00493148"/>
    <w:rsid w:val="00493B7E"/>
    <w:rsid w:val="00493CA3"/>
    <w:rsid w:val="00493E50"/>
    <w:rsid w:val="0049425D"/>
    <w:rsid w:val="004944E4"/>
    <w:rsid w:val="0049452A"/>
    <w:rsid w:val="00494F97"/>
    <w:rsid w:val="004951FB"/>
    <w:rsid w:val="0049591F"/>
    <w:rsid w:val="00495DAC"/>
    <w:rsid w:val="00496050"/>
    <w:rsid w:val="00496303"/>
    <w:rsid w:val="004965F6"/>
    <w:rsid w:val="00496863"/>
    <w:rsid w:val="004969D4"/>
    <w:rsid w:val="004969E1"/>
    <w:rsid w:val="00496BE2"/>
    <w:rsid w:val="00496DB8"/>
    <w:rsid w:val="00496DD2"/>
    <w:rsid w:val="00496F6A"/>
    <w:rsid w:val="00496F95"/>
    <w:rsid w:val="00497174"/>
    <w:rsid w:val="0049733E"/>
    <w:rsid w:val="00497676"/>
    <w:rsid w:val="004977EB"/>
    <w:rsid w:val="00497DE1"/>
    <w:rsid w:val="00497FEF"/>
    <w:rsid w:val="004A0349"/>
    <w:rsid w:val="004A079B"/>
    <w:rsid w:val="004A0868"/>
    <w:rsid w:val="004A0918"/>
    <w:rsid w:val="004A099D"/>
    <w:rsid w:val="004A09C8"/>
    <w:rsid w:val="004A0BE1"/>
    <w:rsid w:val="004A0D0A"/>
    <w:rsid w:val="004A0D68"/>
    <w:rsid w:val="004A16F3"/>
    <w:rsid w:val="004A18B3"/>
    <w:rsid w:val="004A192D"/>
    <w:rsid w:val="004A1EE3"/>
    <w:rsid w:val="004A23CD"/>
    <w:rsid w:val="004A2CC0"/>
    <w:rsid w:val="004A2FF0"/>
    <w:rsid w:val="004A33F5"/>
    <w:rsid w:val="004A344F"/>
    <w:rsid w:val="004A34D7"/>
    <w:rsid w:val="004A40C0"/>
    <w:rsid w:val="004A41CA"/>
    <w:rsid w:val="004A46E5"/>
    <w:rsid w:val="004A4BEE"/>
    <w:rsid w:val="004A4DC9"/>
    <w:rsid w:val="004A5093"/>
    <w:rsid w:val="004A52AE"/>
    <w:rsid w:val="004A5308"/>
    <w:rsid w:val="004A55B6"/>
    <w:rsid w:val="004A5935"/>
    <w:rsid w:val="004A59B1"/>
    <w:rsid w:val="004A5A52"/>
    <w:rsid w:val="004A5A8E"/>
    <w:rsid w:val="004A5CA5"/>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3CC"/>
    <w:rsid w:val="004B441F"/>
    <w:rsid w:val="004B4436"/>
    <w:rsid w:val="004B4564"/>
    <w:rsid w:val="004B4D4F"/>
    <w:rsid w:val="004B5759"/>
    <w:rsid w:val="004B597E"/>
    <w:rsid w:val="004B5E8F"/>
    <w:rsid w:val="004B5FD5"/>
    <w:rsid w:val="004B62E1"/>
    <w:rsid w:val="004B63BD"/>
    <w:rsid w:val="004B65DF"/>
    <w:rsid w:val="004B6C27"/>
    <w:rsid w:val="004B6F8E"/>
    <w:rsid w:val="004B722F"/>
    <w:rsid w:val="004B7263"/>
    <w:rsid w:val="004B777B"/>
    <w:rsid w:val="004B78C2"/>
    <w:rsid w:val="004B7D17"/>
    <w:rsid w:val="004B7EF3"/>
    <w:rsid w:val="004C01AA"/>
    <w:rsid w:val="004C0DB9"/>
    <w:rsid w:val="004C0EDC"/>
    <w:rsid w:val="004C0F82"/>
    <w:rsid w:val="004C1191"/>
    <w:rsid w:val="004C167B"/>
    <w:rsid w:val="004C1758"/>
    <w:rsid w:val="004C1AA7"/>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535"/>
    <w:rsid w:val="004C6AB1"/>
    <w:rsid w:val="004C6ACD"/>
    <w:rsid w:val="004C6FCB"/>
    <w:rsid w:val="004C7366"/>
    <w:rsid w:val="004C7B76"/>
    <w:rsid w:val="004C7EB6"/>
    <w:rsid w:val="004C7F8E"/>
    <w:rsid w:val="004D0002"/>
    <w:rsid w:val="004D0469"/>
    <w:rsid w:val="004D060B"/>
    <w:rsid w:val="004D0796"/>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662"/>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54F2"/>
    <w:rsid w:val="004D54F9"/>
    <w:rsid w:val="004D5646"/>
    <w:rsid w:val="004D56C7"/>
    <w:rsid w:val="004D607A"/>
    <w:rsid w:val="004D60A7"/>
    <w:rsid w:val="004D61DF"/>
    <w:rsid w:val="004D6513"/>
    <w:rsid w:val="004D663D"/>
    <w:rsid w:val="004D6769"/>
    <w:rsid w:val="004D68A3"/>
    <w:rsid w:val="004D6EC2"/>
    <w:rsid w:val="004D722B"/>
    <w:rsid w:val="004D7409"/>
    <w:rsid w:val="004D7614"/>
    <w:rsid w:val="004D780D"/>
    <w:rsid w:val="004D7A0B"/>
    <w:rsid w:val="004D7B4A"/>
    <w:rsid w:val="004E054B"/>
    <w:rsid w:val="004E0A76"/>
    <w:rsid w:val="004E0B76"/>
    <w:rsid w:val="004E0DA5"/>
    <w:rsid w:val="004E1245"/>
    <w:rsid w:val="004E13C1"/>
    <w:rsid w:val="004E1723"/>
    <w:rsid w:val="004E25C1"/>
    <w:rsid w:val="004E2CE3"/>
    <w:rsid w:val="004E2EE6"/>
    <w:rsid w:val="004E3115"/>
    <w:rsid w:val="004E32D2"/>
    <w:rsid w:val="004E3772"/>
    <w:rsid w:val="004E3A09"/>
    <w:rsid w:val="004E3A38"/>
    <w:rsid w:val="004E3B23"/>
    <w:rsid w:val="004E3C1E"/>
    <w:rsid w:val="004E3CBF"/>
    <w:rsid w:val="004E3FB7"/>
    <w:rsid w:val="004E40A9"/>
    <w:rsid w:val="004E4292"/>
    <w:rsid w:val="004E4565"/>
    <w:rsid w:val="004E4C3B"/>
    <w:rsid w:val="004E4CFB"/>
    <w:rsid w:val="004E4EFA"/>
    <w:rsid w:val="004E5340"/>
    <w:rsid w:val="004E53FD"/>
    <w:rsid w:val="004E547B"/>
    <w:rsid w:val="004E5578"/>
    <w:rsid w:val="004E59A4"/>
    <w:rsid w:val="004E59CB"/>
    <w:rsid w:val="004E5C22"/>
    <w:rsid w:val="004E5F8C"/>
    <w:rsid w:val="004E60CC"/>
    <w:rsid w:val="004E66FA"/>
    <w:rsid w:val="004E68B8"/>
    <w:rsid w:val="004E6A20"/>
    <w:rsid w:val="004E6ECB"/>
    <w:rsid w:val="004E723C"/>
    <w:rsid w:val="004E7288"/>
    <w:rsid w:val="004E7342"/>
    <w:rsid w:val="004E7469"/>
    <w:rsid w:val="004E78C3"/>
    <w:rsid w:val="004E7950"/>
    <w:rsid w:val="004F0094"/>
    <w:rsid w:val="004F0413"/>
    <w:rsid w:val="004F0583"/>
    <w:rsid w:val="004F09B1"/>
    <w:rsid w:val="004F0DFA"/>
    <w:rsid w:val="004F0EF4"/>
    <w:rsid w:val="004F100E"/>
    <w:rsid w:val="004F1401"/>
    <w:rsid w:val="004F162C"/>
    <w:rsid w:val="004F172E"/>
    <w:rsid w:val="004F1782"/>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597"/>
    <w:rsid w:val="004F4875"/>
    <w:rsid w:val="004F4A6F"/>
    <w:rsid w:val="004F4D25"/>
    <w:rsid w:val="004F4E39"/>
    <w:rsid w:val="004F5480"/>
    <w:rsid w:val="004F5B84"/>
    <w:rsid w:val="004F5C26"/>
    <w:rsid w:val="004F6148"/>
    <w:rsid w:val="004F671A"/>
    <w:rsid w:val="004F69A7"/>
    <w:rsid w:val="004F6B49"/>
    <w:rsid w:val="004F6B6A"/>
    <w:rsid w:val="004F6C28"/>
    <w:rsid w:val="004F6FC9"/>
    <w:rsid w:val="004F7066"/>
    <w:rsid w:val="004F7129"/>
    <w:rsid w:val="004F7849"/>
    <w:rsid w:val="004F78B0"/>
    <w:rsid w:val="004F7A71"/>
    <w:rsid w:val="004F7BDC"/>
    <w:rsid w:val="00500446"/>
    <w:rsid w:val="00500545"/>
    <w:rsid w:val="0050067C"/>
    <w:rsid w:val="00500E51"/>
    <w:rsid w:val="0050183C"/>
    <w:rsid w:val="005018F5"/>
    <w:rsid w:val="00501B7C"/>
    <w:rsid w:val="00501C04"/>
    <w:rsid w:val="00501E35"/>
    <w:rsid w:val="00501FD3"/>
    <w:rsid w:val="0050218C"/>
    <w:rsid w:val="0050307A"/>
    <w:rsid w:val="005034C9"/>
    <w:rsid w:val="00503589"/>
    <w:rsid w:val="00503821"/>
    <w:rsid w:val="00504552"/>
    <w:rsid w:val="0050479F"/>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07FCD"/>
    <w:rsid w:val="00510A16"/>
    <w:rsid w:val="00510BF7"/>
    <w:rsid w:val="00510D07"/>
    <w:rsid w:val="005110AD"/>
    <w:rsid w:val="0051131B"/>
    <w:rsid w:val="005115F1"/>
    <w:rsid w:val="00511A0C"/>
    <w:rsid w:val="00511AC6"/>
    <w:rsid w:val="0051224D"/>
    <w:rsid w:val="005126ED"/>
    <w:rsid w:val="005127CE"/>
    <w:rsid w:val="005134F5"/>
    <w:rsid w:val="005137F2"/>
    <w:rsid w:val="0051394D"/>
    <w:rsid w:val="00513A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C03"/>
    <w:rsid w:val="00517EC1"/>
    <w:rsid w:val="005203B1"/>
    <w:rsid w:val="0052063D"/>
    <w:rsid w:val="00520654"/>
    <w:rsid w:val="005209EA"/>
    <w:rsid w:val="00520A56"/>
    <w:rsid w:val="00520DB9"/>
    <w:rsid w:val="00521858"/>
    <w:rsid w:val="00521D9A"/>
    <w:rsid w:val="00521E13"/>
    <w:rsid w:val="00522250"/>
    <w:rsid w:val="005226C6"/>
    <w:rsid w:val="00522773"/>
    <w:rsid w:val="00522852"/>
    <w:rsid w:val="00522953"/>
    <w:rsid w:val="00522A37"/>
    <w:rsid w:val="00522B00"/>
    <w:rsid w:val="00522C83"/>
    <w:rsid w:val="00522DD6"/>
    <w:rsid w:val="00522EAC"/>
    <w:rsid w:val="005233C6"/>
    <w:rsid w:val="0052374A"/>
    <w:rsid w:val="005237A4"/>
    <w:rsid w:val="00523A74"/>
    <w:rsid w:val="00523AAF"/>
    <w:rsid w:val="00523BBB"/>
    <w:rsid w:val="00523DB2"/>
    <w:rsid w:val="00524ABD"/>
    <w:rsid w:val="00524AFD"/>
    <w:rsid w:val="00524E34"/>
    <w:rsid w:val="005251F0"/>
    <w:rsid w:val="00525403"/>
    <w:rsid w:val="005254B3"/>
    <w:rsid w:val="00526120"/>
    <w:rsid w:val="0052626A"/>
    <w:rsid w:val="00526605"/>
    <w:rsid w:val="00526B98"/>
    <w:rsid w:val="00527429"/>
    <w:rsid w:val="005277AD"/>
    <w:rsid w:val="00527D08"/>
    <w:rsid w:val="00527F9D"/>
    <w:rsid w:val="005301D4"/>
    <w:rsid w:val="00530642"/>
    <w:rsid w:val="005306DA"/>
    <w:rsid w:val="00531089"/>
    <w:rsid w:val="00531757"/>
    <w:rsid w:val="00531808"/>
    <w:rsid w:val="005319AB"/>
    <w:rsid w:val="00531CEB"/>
    <w:rsid w:val="00531E45"/>
    <w:rsid w:val="005322BD"/>
    <w:rsid w:val="00532425"/>
    <w:rsid w:val="00532B6B"/>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DDE"/>
    <w:rsid w:val="00534F93"/>
    <w:rsid w:val="00535696"/>
    <w:rsid w:val="005358AB"/>
    <w:rsid w:val="00535E74"/>
    <w:rsid w:val="00535F8F"/>
    <w:rsid w:val="00536485"/>
    <w:rsid w:val="00536740"/>
    <w:rsid w:val="00536765"/>
    <w:rsid w:val="00536853"/>
    <w:rsid w:val="00536ECC"/>
    <w:rsid w:val="0053714E"/>
    <w:rsid w:val="005375B4"/>
    <w:rsid w:val="00537624"/>
    <w:rsid w:val="005376D9"/>
    <w:rsid w:val="00537CB6"/>
    <w:rsid w:val="00537EB0"/>
    <w:rsid w:val="00540B57"/>
    <w:rsid w:val="00540C82"/>
    <w:rsid w:val="0054149B"/>
    <w:rsid w:val="005414A8"/>
    <w:rsid w:val="00541946"/>
    <w:rsid w:val="00541950"/>
    <w:rsid w:val="00541E5F"/>
    <w:rsid w:val="00541FB6"/>
    <w:rsid w:val="00542196"/>
    <w:rsid w:val="005422F2"/>
    <w:rsid w:val="005429E6"/>
    <w:rsid w:val="005430A1"/>
    <w:rsid w:val="0054339E"/>
    <w:rsid w:val="00543B55"/>
    <w:rsid w:val="00543E0F"/>
    <w:rsid w:val="00544289"/>
    <w:rsid w:val="005446E0"/>
    <w:rsid w:val="005451B2"/>
    <w:rsid w:val="0054523B"/>
    <w:rsid w:val="005452AA"/>
    <w:rsid w:val="005452BF"/>
    <w:rsid w:val="00545391"/>
    <w:rsid w:val="00545568"/>
    <w:rsid w:val="00545569"/>
    <w:rsid w:val="00545D56"/>
    <w:rsid w:val="00546203"/>
    <w:rsid w:val="0054623C"/>
    <w:rsid w:val="005462BB"/>
    <w:rsid w:val="0054639F"/>
    <w:rsid w:val="005466D8"/>
    <w:rsid w:val="005469F0"/>
    <w:rsid w:val="00546CF8"/>
    <w:rsid w:val="005472D8"/>
    <w:rsid w:val="005479E0"/>
    <w:rsid w:val="00550428"/>
    <w:rsid w:val="00551032"/>
    <w:rsid w:val="00551800"/>
    <w:rsid w:val="00551B19"/>
    <w:rsid w:val="00551CA2"/>
    <w:rsid w:val="00551F1D"/>
    <w:rsid w:val="00551FF2"/>
    <w:rsid w:val="0055200E"/>
    <w:rsid w:val="005524E3"/>
    <w:rsid w:val="00552A69"/>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19"/>
    <w:rsid w:val="00554FA0"/>
    <w:rsid w:val="00554FCC"/>
    <w:rsid w:val="00555004"/>
    <w:rsid w:val="005555A7"/>
    <w:rsid w:val="00555662"/>
    <w:rsid w:val="0055580D"/>
    <w:rsid w:val="00555A8C"/>
    <w:rsid w:val="00555D95"/>
    <w:rsid w:val="005564F6"/>
    <w:rsid w:val="0055662E"/>
    <w:rsid w:val="005566BA"/>
    <w:rsid w:val="00556F05"/>
    <w:rsid w:val="0055745A"/>
    <w:rsid w:val="0055750C"/>
    <w:rsid w:val="00557543"/>
    <w:rsid w:val="005575E5"/>
    <w:rsid w:val="00557794"/>
    <w:rsid w:val="00557914"/>
    <w:rsid w:val="00557A28"/>
    <w:rsid w:val="00557B35"/>
    <w:rsid w:val="00557F84"/>
    <w:rsid w:val="00557FBB"/>
    <w:rsid w:val="005602B5"/>
    <w:rsid w:val="005602F7"/>
    <w:rsid w:val="005603F8"/>
    <w:rsid w:val="005605B5"/>
    <w:rsid w:val="005605B6"/>
    <w:rsid w:val="0056096E"/>
    <w:rsid w:val="00560A19"/>
    <w:rsid w:val="00560BCB"/>
    <w:rsid w:val="00560DFD"/>
    <w:rsid w:val="00560EB6"/>
    <w:rsid w:val="00561417"/>
    <w:rsid w:val="00562193"/>
    <w:rsid w:val="00562380"/>
    <w:rsid w:val="0056259F"/>
    <w:rsid w:val="00562867"/>
    <w:rsid w:val="00562887"/>
    <w:rsid w:val="005628E9"/>
    <w:rsid w:val="00562AB2"/>
    <w:rsid w:val="00562D68"/>
    <w:rsid w:val="00563223"/>
    <w:rsid w:val="0056330F"/>
    <w:rsid w:val="0056359A"/>
    <w:rsid w:val="005636BD"/>
    <w:rsid w:val="0056390A"/>
    <w:rsid w:val="00563A7D"/>
    <w:rsid w:val="00563A9C"/>
    <w:rsid w:val="00563B2F"/>
    <w:rsid w:val="00563B82"/>
    <w:rsid w:val="00563DEB"/>
    <w:rsid w:val="00563E45"/>
    <w:rsid w:val="00563F9F"/>
    <w:rsid w:val="00564571"/>
    <w:rsid w:val="00564713"/>
    <w:rsid w:val="00564C60"/>
    <w:rsid w:val="005650B2"/>
    <w:rsid w:val="005650FC"/>
    <w:rsid w:val="00565266"/>
    <w:rsid w:val="00565415"/>
    <w:rsid w:val="00565697"/>
    <w:rsid w:val="005656E0"/>
    <w:rsid w:val="00565AFC"/>
    <w:rsid w:val="00565C92"/>
    <w:rsid w:val="00565EFC"/>
    <w:rsid w:val="00566104"/>
    <w:rsid w:val="00566792"/>
    <w:rsid w:val="0056689B"/>
    <w:rsid w:val="00567317"/>
    <w:rsid w:val="0056768C"/>
    <w:rsid w:val="00567B68"/>
    <w:rsid w:val="00567BCF"/>
    <w:rsid w:val="00567C2A"/>
    <w:rsid w:val="00567C62"/>
    <w:rsid w:val="00567CEA"/>
    <w:rsid w:val="00567E85"/>
    <w:rsid w:val="00567F85"/>
    <w:rsid w:val="00570117"/>
    <w:rsid w:val="00570269"/>
    <w:rsid w:val="005704A0"/>
    <w:rsid w:val="005705FA"/>
    <w:rsid w:val="005707A6"/>
    <w:rsid w:val="00570A62"/>
    <w:rsid w:val="00570A9A"/>
    <w:rsid w:val="00571116"/>
    <w:rsid w:val="00571445"/>
    <w:rsid w:val="00571507"/>
    <w:rsid w:val="00571565"/>
    <w:rsid w:val="00571CE7"/>
    <w:rsid w:val="0057221C"/>
    <w:rsid w:val="005727EA"/>
    <w:rsid w:val="00572957"/>
    <w:rsid w:val="005729F1"/>
    <w:rsid w:val="005730DD"/>
    <w:rsid w:val="005737FC"/>
    <w:rsid w:val="00573898"/>
    <w:rsid w:val="00573AF3"/>
    <w:rsid w:val="005741A5"/>
    <w:rsid w:val="005741B3"/>
    <w:rsid w:val="005742B2"/>
    <w:rsid w:val="005744C0"/>
    <w:rsid w:val="0057467D"/>
    <w:rsid w:val="005746C3"/>
    <w:rsid w:val="00574D64"/>
    <w:rsid w:val="00574E5A"/>
    <w:rsid w:val="00574F21"/>
    <w:rsid w:val="00575019"/>
    <w:rsid w:val="0057505B"/>
    <w:rsid w:val="005751BA"/>
    <w:rsid w:val="00575282"/>
    <w:rsid w:val="005758F8"/>
    <w:rsid w:val="005759EF"/>
    <w:rsid w:val="00576214"/>
    <w:rsid w:val="005769F0"/>
    <w:rsid w:val="005771E6"/>
    <w:rsid w:val="0057751D"/>
    <w:rsid w:val="005779EE"/>
    <w:rsid w:val="00577E9E"/>
    <w:rsid w:val="0058006B"/>
    <w:rsid w:val="00580285"/>
    <w:rsid w:val="0058053C"/>
    <w:rsid w:val="0058077F"/>
    <w:rsid w:val="00580871"/>
    <w:rsid w:val="00580B67"/>
    <w:rsid w:val="00581278"/>
    <w:rsid w:val="00581B8A"/>
    <w:rsid w:val="00581D1B"/>
    <w:rsid w:val="00581EFC"/>
    <w:rsid w:val="00581F03"/>
    <w:rsid w:val="00581F6B"/>
    <w:rsid w:val="005822AC"/>
    <w:rsid w:val="005822E9"/>
    <w:rsid w:val="00582B12"/>
    <w:rsid w:val="005830C3"/>
    <w:rsid w:val="00583563"/>
    <w:rsid w:val="005839D3"/>
    <w:rsid w:val="00583A19"/>
    <w:rsid w:val="00583A61"/>
    <w:rsid w:val="00583FDD"/>
    <w:rsid w:val="005841B3"/>
    <w:rsid w:val="005841CC"/>
    <w:rsid w:val="005842C4"/>
    <w:rsid w:val="0058457F"/>
    <w:rsid w:val="0058463E"/>
    <w:rsid w:val="0058470B"/>
    <w:rsid w:val="005849C3"/>
    <w:rsid w:val="00584B65"/>
    <w:rsid w:val="00584D84"/>
    <w:rsid w:val="00585019"/>
    <w:rsid w:val="005850A4"/>
    <w:rsid w:val="005856E7"/>
    <w:rsid w:val="005857FB"/>
    <w:rsid w:val="00585AF0"/>
    <w:rsid w:val="00585E1F"/>
    <w:rsid w:val="00585F14"/>
    <w:rsid w:val="005860DB"/>
    <w:rsid w:val="005863EA"/>
    <w:rsid w:val="00586666"/>
    <w:rsid w:val="00586711"/>
    <w:rsid w:val="00586760"/>
    <w:rsid w:val="00586F1D"/>
    <w:rsid w:val="0058702B"/>
    <w:rsid w:val="0058705E"/>
    <w:rsid w:val="00587213"/>
    <w:rsid w:val="00587363"/>
    <w:rsid w:val="005879A2"/>
    <w:rsid w:val="00587BC6"/>
    <w:rsid w:val="00587C53"/>
    <w:rsid w:val="00587CCE"/>
    <w:rsid w:val="005906CB"/>
    <w:rsid w:val="00590854"/>
    <w:rsid w:val="00590957"/>
    <w:rsid w:val="00590AF3"/>
    <w:rsid w:val="00590E17"/>
    <w:rsid w:val="00590E98"/>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362"/>
    <w:rsid w:val="00595456"/>
    <w:rsid w:val="00595722"/>
    <w:rsid w:val="005957E9"/>
    <w:rsid w:val="00595A34"/>
    <w:rsid w:val="00595D90"/>
    <w:rsid w:val="00595E29"/>
    <w:rsid w:val="00595E3C"/>
    <w:rsid w:val="00596281"/>
    <w:rsid w:val="005963B3"/>
    <w:rsid w:val="005963F0"/>
    <w:rsid w:val="00596743"/>
    <w:rsid w:val="00596C6B"/>
    <w:rsid w:val="00596CA9"/>
    <w:rsid w:val="00596D23"/>
    <w:rsid w:val="00596D84"/>
    <w:rsid w:val="00596F18"/>
    <w:rsid w:val="005974CE"/>
    <w:rsid w:val="00597561"/>
    <w:rsid w:val="00597768"/>
    <w:rsid w:val="00597F16"/>
    <w:rsid w:val="005A00BE"/>
    <w:rsid w:val="005A02BF"/>
    <w:rsid w:val="005A0445"/>
    <w:rsid w:val="005A0587"/>
    <w:rsid w:val="005A0E08"/>
    <w:rsid w:val="005A1048"/>
    <w:rsid w:val="005A1684"/>
    <w:rsid w:val="005A1740"/>
    <w:rsid w:val="005A1D6F"/>
    <w:rsid w:val="005A1E2B"/>
    <w:rsid w:val="005A1E96"/>
    <w:rsid w:val="005A2343"/>
    <w:rsid w:val="005A2F20"/>
    <w:rsid w:val="005A3153"/>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CC"/>
    <w:rsid w:val="005B01BF"/>
    <w:rsid w:val="005B0460"/>
    <w:rsid w:val="005B05DB"/>
    <w:rsid w:val="005B061B"/>
    <w:rsid w:val="005B0B8E"/>
    <w:rsid w:val="005B0E71"/>
    <w:rsid w:val="005B1033"/>
    <w:rsid w:val="005B153E"/>
    <w:rsid w:val="005B1A70"/>
    <w:rsid w:val="005B1BAE"/>
    <w:rsid w:val="005B20B1"/>
    <w:rsid w:val="005B23F2"/>
    <w:rsid w:val="005B245B"/>
    <w:rsid w:val="005B2473"/>
    <w:rsid w:val="005B266C"/>
    <w:rsid w:val="005B29B1"/>
    <w:rsid w:val="005B2C29"/>
    <w:rsid w:val="005B2D9D"/>
    <w:rsid w:val="005B30E5"/>
    <w:rsid w:val="005B315E"/>
    <w:rsid w:val="005B3526"/>
    <w:rsid w:val="005B356A"/>
    <w:rsid w:val="005B36EA"/>
    <w:rsid w:val="005B3728"/>
    <w:rsid w:val="005B3B4A"/>
    <w:rsid w:val="005B3CEF"/>
    <w:rsid w:val="005B429B"/>
    <w:rsid w:val="005B4593"/>
    <w:rsid w:val="005B4797"/>
    <w:rsid w:val="005B4880"/>
    <w:rsid w:val="005B48F2"/>
    <w:rsid w:val="005B4BDD"/>
    <w:rsid w:val="005B4C1E"/>
    <w:rsid w:val="005B513A"/>
    <w:rsid w:val="005B525E"/>
    <w:rsid w:val="005B53E5"/>
    <w:rsid w:val="005B5987"/>
    <w:rsid w:val="005B5A5D"/>
    <w:rsid w:val="005B6078"/>
    <w:rsid w:val="005B62ED"/>
    <w:rsid w:val="005B655B"/>
    <w:rsid w:val="005B678E"/>
    <w:rsid w:val="005B6C4D"/>
    <w:rsid w:val="005B6EE2"/>
    <w:rsid w:val="005B756E"/>
    <w:rsid w:val="005B79BA"/>
    <w:rsid w:val="005B7A93"/>
    <w:rsid w:val="005B7D6E"/>
    <w:rsid w:val="005C01AF"/>
    <w:rsid w:val="005C020C"/>
    <w:rsid w:val="005C0779"/>
    <w:rsid w:val="005C09ED"/>
    <w:rsid w:val="005C13BB"/>
    <w:rsid w:val="005C1A56"/>
    <w:rsid w:val="005C1C29"/>
    <w:rsid w:val="005C1CAF"/>
    <w:rsid w:val="005C1E66"/>
    <w:rsid w:val="005C1ECD"/>
    <w:rsid w:val="005C206C"/>
    <w:rsid w:val="005C21C9"/>
    <w:rsid w:val="005C2420"/>
    <w:rsid w:val="005C256A"/>
    <w:rsid w:val="005C291D"/>
    <w:rsid w:val="005C2C8F"/>
    <w:rsid w:val="005C2EA4"/>
    <w:rsid w:val="005C3964"/>
    <w:rsid w:val="005C3A27"/>
    <w:rsid w:val="005C3A58"/>
    <w:rsid w:val="005C4197"/>
    <w:rsid w:val="005C4204"/>
    <w:rsid w:val="005C4211"/>
    <w:rsid w:val="005C49C7"/>
    <w:rsid w:val="005C4DFC"/>
    <w:rsid w:val="005C51A9"/>
    <w:rsid w:val="005C57D2"/>
    <w:rsid w:val="005C5A86"/>
    <w:rsid w:val="005C5AEF"/>
    <w:rsid w:val="005C5ED5"/>
    <w:rsid w:val="005C6411"/>
    <w:rsid w:val="005C65FC"/>
    <w:rsid w:val="005C6A5C"/>
    <w:rsid w:val="005C6DFD"/>
    <w:rsid w:val="005C71FD"/>
    <w:rsid w:val="005C743B"/>
    <w:rsid w:val="005C7863"/>
    <w:rsid w:val="005C795E"/>
    <w:rsid w:val="005C7DE3"/>
    <w:rsid w:val="005C7FBF"/>
    <w:rsid w:val="005D008E"/>
    <w:rsid w:val="005D05DD"/>
    <w:rsid w:val="005D0695"/>
    <w:rsid w:val="005D0903"/>
    <w:rsid w:val="005D0928"/>
    <w:rsid w:val="005D0A5B"/>
    <w:rsid w:val="005D0F01"/>
    <w:rsid w:val="005D1336"/>
    <w:rsid w:val="005D170B"/>
    <w:rsid w:val="005D17E1"/>
    <w:rsid w:val="005D191B"/>
    <w:rsid w:val="005D1C11"/>
    <w:rsid w:val="005D237C"/>
    <w:rsid w:val="005D2B36"/>
    <w:rsid w:val="005D2E43"/>
    <w:rsid w:val="005D30DC"/>
    <w:rsid w:val="005D319C"/>
    <w:rsid w:val="005D321B"/>
    <w:rsid w:val="005D32F7"/>
    <w:rsid w:val="005D3A0F"/>
    <w:rsid w:val="005D3E1C"/>
    <w:rsid w:val="005D41C1"/>
    <w:rsid w:val="005D4259"/>
    <w:rsid w:val="005D48A8"/>
    <w:rsid w:val="005D48B3"/>
    <w:rsid w:val="005D4A71"/>
    <w:rsid w:val="005D50AF"/>
    <w:rsid w:val="005D5337"/>
    <w:rsid w:val="005D57B0"/>
    <w:rsid w:val="005D57F0"/>
    <w:rsid w:val="005D5885"/>
    <w:rsid w:val="005D5BE7"/>
    <w:rsid w:val="005D5C76"/>
    <w:rsid w:val="005D61B7"/>
    <w:rsid w:val="005D621B"/>
    <w:rsid w:val="005D64FE"/>
    <w:rsid w:val="005D67F5"/>
    <w:rsid w:val="005D6D82"/>
    <w:rsid w:val="005D710D"/>
    <w:rsid w:val="005D721F"/>
    <w:rsid w:val="005D74D4"/>
    <w:rsid w:val="005D74FC"/>
    <w:rsid w:val="005D7566"/>
    <w:rsid w:val="005D7791"/>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47"/>
    <w:rsid w:val="005E2BEB"/>
    <w:rsid w:val="005E2FC9"/>
    <w:rsid w:val="005E3263"/>
    <w:rsid w:val="005E3522"/>
    <w:rsid w:val="005E3728"/>
    <w:rsid w:val="005E3A39"/>
    <w:rsid w:val="005E3D58"/>
    <w:rsid w:val="005E3EE0"/>
    <w:rsid w:val="005E4181"/>
    <w:rsid w:val="005E43D4"/>
    <w:rsid w:val="005E4538"/>
    <w:rsid w:val="005E4550"/>
    <w:rsid w:val="005E470D"/>
    <w:rsid w:val="005E471A"/>
    <w:rsid w:val="005E48F9"/>
    <w:rsid w:val="005E49E1"/>
    <w:rsid w:val="005E4C1D"/>
    <w:rsid w:val="005E4CC1"/>
    <w:rsid w:val="005E4E3C"/>
    <w:rsid w:val="005E4E8E"/>
    <w:rsid w:val="005E5202"/>
    <w:rsid w:val="005E5481"/>
    <w:rsid w:val="005E60B4"/>
    <w:rsid w:val="005E6D96"/>
    <w:rsid w:val="005E6EFC"/>
    <w:rsid w:val="005E73F5"/>
    <w:rsid w:val="005E7765"/>
    <w:rsid w:val="005E78C9"/>
    <w:rsid w:val="005E7ADE"/>
    <w:rsid w:val="005F00A8"/>
    <w:rsid w:val="005F00BE"/>
    <w:rsid w:val="005F00D6"/>
    <w:rsid w:val="005F0106"/>
    <w:rsid w:val="005F03E7"/>
    <w:rsid w:val="005F0685"/>
    <w:rsid w:val="005F07E5"/>
    <w:rsid w:val="005F087C"/>
    <w:rsid w:val="005F0B76"/>
    <w:rsid w:val="005F13A9"/>
    <w:rsid w:val="005F1592"/>
    <w:rsid w:val="005F17BB"/>
    <w:rsid w:val="005F1BA6"/>
    <w:rsid w:val="005F1C32"/>
    <w:rsid w:val="005F1DC5"/>
    <w:rsid w:val="005F209E"/>
    <w:rsid w:val="005F233D"/>
    <w:rsid w:val="005F24E5"/>
    <w:rsid w:val="005F27A9"/>
    <w:rsid w:val="005F2D16"/>
    <w:rsid w:val="005F34B9"/>
    <w:rsid w:val="005F3685"/>
    <w:rsid w:val="005F3818"/>
    <w:rsid w:val="005F3AB1"/>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1C5"/>
    <w:rsid w:val="006001FC"/>
    <w:rsid w:val="0060059B"/>
    <w:rsid w:val="0060086E"/>
    <w:rsid w:val="0060110A"/>
    <w:rsid w:val="006013B2"/>
    <w:rsid w:val="00601D73"/>
    <w:rsid w:val="006022DB"/>
    <w:rsid w:val="00602C75"/>
    <w:rsid w:val="00602DDE"/>
    <w:rsid w:val="00602F30"/>
    <w:rsid w:val="0060308A"/>
    <w:rsid w:val="0060313A"/>
    <w:rsid w:val="00603688"/>
    <w:rsid w:val="00603A3A"/>
    <w:rsid w:val="00603E75"/>
    <w:rsid w:val="00603EF4"/>
    <w:rsid w:val="0060482D"/>
    <w:rsid w:val="00604E7D"/>
    <w:rsid w:val="00604FC2"/>
    <w:rsid w:val="006051C9"/>
    <w:rsid w:val="006055D4"/>
    <w:rsid w:val="0060578B"/>
    <w:rsid w:val="00605C37"/>
    <w:rsid w:val="00605EAB"/>
    <w:rsid w:val="00605F27"/>
    <w:rsid w:val="00605FD1"/>
    <w:rsid w:val="00606426"/>
    <w:rsid w:val="00606718"/>
    <w:rsid w:val="006069B7"/>
    <w:rsid w:val="00607007"/>
    <w:rsid w:val="0060704A"/>
    <w:rsid w:val="00607237"/>
    <w:rsid w:val="0060737F"/>
    <w:rsid w:val="0060778B"/>
    <w:rsid w:val="00607A8C"/>
    <w:rsid w:val="00607AF4"/>
    <w:rsid w:val="00607FD9"/>
    <w:rsid w:val="00610260"/>
    <w:rsid w:val="006105DC"/>
    <w:rsid w:val="00610D14"/>
    <w:rsid w:val="006113FE"/>
    <w:rsid w:val="0061210F"/>
    <w:rsid w:val="006126FF"/>
    <w:rsid w:val="0061276A"/>
    <w:rsid w:val="00612D15"/>
    <w:rsid w:val="0061309B"/>
    <w:rsid w:val="00613378"/>
    <w:rsid w:val="0061362A"/>
    <w:rsid w:val="006136B1"/>
    <w:rsid w:val="006137F2"/>
    <w:rsid w:val="00613FC4"/>
    <w:rsid w:val="006140D3"/>
    <w:rsid w:val="00614259"/>
    <w:rsid w:val="0061444B"/>
    <w:rsid w:val="0061461B"/>
    <w:rsid w:val="00614A05"/>
    <w:rsid w:val="00615261"/>
    <w:rsid w:val="00615799"/>
    <w:rsid w:val="0061610E"/>
    <w:rsid w:val="00616591"/>
    <w:rsid w:val="006165E6"/>
    <w:rsid w:val="0061684A"/>
    <w:rsid w:val="00616CAB"/>
    <w:rsid w:val="006170C4"/>
    <w:rsid w:val="0061714F"/>
    <w:rsid w:val="00617292"/>
    <w:rsid w:val="00617522"/>
    <w:rsid w:val="00617705"/>
    <w:rsid w:val="00617C2D"/>
    <w:rsid w:val="00617CDB"/>
    <w:rsid w:val="00617DBB"/>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666"/>
    <w:rsid w:val="00623B03"/>
    <w:rsid w:val="00623C45"/>
    <w:rsid w:val="00623CA2"/>
    <w:rsid w:val="00623CD4"/>
    <w:rsid w:val="00623E09"/>
    <w:rsid w:val="00624266"/>
    <w:rsid w:val="006244DB"/>
    <w:rsid w:val="006246E2"/>
    <w:rsid w:val="0062495D"/>
    <w:rsid w:val="00624A56"/>
    <w:rsid w:val="00624D8D"/>
    <w:rsid w:val="00624FB2"/>
    <w:rsid w:val="00625623"/>
    <w:rsid w:val="0062563C"/>
    <w:rsid w:val="00625AF1"/>
    <w:rsid w:val="00625C5C"/>
    <w:rsid w:val="00625CDA"/>
    <w:rsid w:val="00625D24"/>
    <w:rsid w:val="00625EF4"/>
    <w:rsid w:val="006261EF"/>
    <w:rsid w:val="00626427"/>
    <w:rsid w:val="006266D8"/>
    <w:rsid w:val="00626909"/>
    <w:rsid w:val="00626AFD"/>
    <w:rsid w:val="00626DBD"/>
    <w:rsid w:val="0062742C"/>
    <w:rsid w:val="00627629"/>
    <w:rsid w:val="006277F5"/>
    <w:rsid w:val="00627809"/>
    <w:rsid w:val="00627AC4"/>
    <w:rsid w:val="0063008E"/>
    <w:rsid w:val="0063009C"/>
    <w:rsid w:val="006301D9"/>
    <w:rsid w:val="00630759"/>
    <w:rsid w:val="00630A53"/>
    <w:rsid w:val="00630AB3"/>
    <w:rsid w:val="006316C2"/>
    <w:rsid w:val="00631CFF"/>
    <w:rsid w:val="00631E0F"/>
    <w:rsid w:val="00631E69"/>
    <w:rsid w:val="0063219C"/>
    <w:rsid w:val="0063241A"/>
    <w:rsid w:val="0063249F"/>
    <w:rsid w:val="0063268F"/>
    <w:rsid w:val="00633102"/>
    <w:rsid w:val="006332E9"/>
    <w:rsid w:val="0063334D"/>
    <w:rsid w:val="006335E7"/>
    <w:rsid w:val="00634309"/>
    <w:rsid w:val="00634A0C"/>
    <w:rsid w:val="00634BBD"/>
    <w:rsid w:val="00634C21"/>
    <w:rsid w:val="00634CE0"/>
    <w:rsid w:val="00634F2F"/>
    <w:rsid w:val="006350C6"/>
    <w:rsid w:val="0063510C"/>
    <w:rsid w:val="006353D1"/>
    <w:rsid w:val="00635510"/>
    <w:rsid w:val="006357C6"/>
    <w:rsid w:val="006357D9"/>
    <w:rsid w:val="00635A37"/>
    <w:rsid w:val="00635F25"/>
    <w:rsid w:val="006363E2"/>
    <w:rsid w:val="0063698A"/>
    <w:rsid w:val="00636991"/>
    <w:rsid w:val="006369B2"/>
    <w:rsid w:val="00636BFC"/>
    <w:rsid w:val="00637038"/>
    <w:rsid w:val="00637251"/>
    <w:rsid w:val="00637501"/>
    <w:rsid w:val="006375DC"/>
    <w:rsid w:val="00637BBB"/>
    <w:rsid w:val="00637CE9"/>
    <w:rsid w:val="006400A9"/>
    <w:rsid w:val="006404DB"/>
    <w:rsid w:val="00640C94"/>
    <w:rsid w:val="00640F3B"/>
    <w:rsid w:val="00641879"/>
    <w:rsid w:val="00641915"/>
    <w:rsid w:val="0064193B"/>
    <w:rsid w:val="00641A93"/>
    <w:rsid w:val="00642166"/>
    <w:rsid w:val="00642A19"/>
    <w:rsid w:val="00642FE2"/>
    <w:rsid w:val="00643421"/>
    <w:rsid w:val="006438E1"/>
    <w:rsid w:val="006439FC"/>
    <w:rsid w:val="00643D42"/>
    <w:rsid w:val="00643DC7"/>
    <w:rsid w:val="006440F7"/>
    <w:rsid w:val="00644410"/>
    <w:rsid w:val="0064448D"/>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8BD"/>
    <w:rsid w:val="00652FD7"/>
    <w:rsid w:val="00653184"/>
    <w:rsid w:val="006532F0"/>
    <w:rsid w:val="006532F1"/>
    <w:rsid w:val="006539AF"/>
    <w:rsid w:val="00654139"/>
    <w:rsid w:val="00654538"/>
    <w:rsid w:val="006546F5"/>
    <w:rsid w:val="0065488E"/>
    <w:rsid w:val="00654AFF"/>
    <w:rsid w:val="00654B5C"/>
    <w:rsid w:val="006553E3"/>
    <w:rsid w:val="0065578F"/>
    <w:rsid w:val="0065581C"/>
    <w:rsid w:val="00655914"/>
    <w:rsid w:val="0065592A"/>
    <w:rsid w:val="00655A2F"/>
    <w:rsid w:val="00655A6E"/>
    <w:rsid w:val="00655E98"/>
    <w:rsid w:val="00655FCD"/>
    <w:rsid w:val="006562D0"/>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2013"/>
    <w:rsid w:val="0066281C"/>
    <w:rsid w:val="00662957"/>
    <w:rsid w:val="00662B35"/>
    <w:rsid w:val="00662CED"/>
    <w:rsid w:val="006630B0"/>
    <w:rsid w:val="00663337"/>
    <w:rsid w:val="00663628"/>
    <w:rsid w:val="00663673"/>
    <w:rsid w:val="006639DE"/>
    <w:rsid w:val="00663BC6"/>
    <w:rsid w:val="00663E93"/>
    <w:rsid w:val="00664219"/>
    <w:rsid w:val="00664232"/>
    <w:rsid w:val="0066507F"/>
    <w:rsid w:val="00665355"/>
    <w:rsid w:val="006654F5"/>
    <w:rsid w:val="0066554A"/>
    <w:rsid w:val="006655B2"/>
    <w:rsid w:val="006659B4"/>
    <w:rsid w:val="00665C57"/>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1CD"/>
    <w:rsid w:val="00672CF2"/>
    <w:rsid w:val="006730AB"/>
    <w:rsid w:val="00673540"/>
    <w:rsid w:val="006739CC"/>
    <w:rsid w:val="00673EC3"/>
    <w:rsid w:val="00673F75"/>
    <w:rsid w:val="00674537"/>
    <w:rsid w:val="0067489C"/>
    <w:rsid w:val="00674A0A"/>
    <w:rsid w:val="006755BF"/>
    <w:rsid w:val="006755CA"/>
    <w:rsid w:val="00675636"/>
    <w:rsid w:val="00675798"/>
    <w:rsid w:val="00675AAE"/>
    <w:rsid w:val="006763E9"/>
    <w:rsid w:val="006765D8"/>
    <w:rsid w:val="00676B87"/>
    <w:rsid w:val="00676EE4"/>
    <w:rsid w:val="00677443"/>
    <w:rsid w:val="006774CB"/>
    <w:rsid w:val="00677C6D"/>
    <w:rsid w:val="00677D0B"/>
    <w:rsid w:val="00677DA5"/>
    <w:rsid w:val="00680040"/>
    <w:rsid w:val="0068033E"/>
    <w:rsid w:val="00680696"/>
    <w:rsid w:val="00680776"/>
    <w:rsid w:val="00680BC3"/>
    <w:rsid w:val="00680E74"/>
    <w:rsid w:val="00680F74"/>
    <w:rsid w:val="00681178"/>
    <w:rsid w:val="006814D1"/>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56F0"/>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0D80"/>
    <w:rsid w:val="00690DE1"/>
    <w:rsid w:val="00691519"/>
    <w:rsid w:val="006915B5"/>
    <w:rsid w:val="006916B5"/>
    <w:rsid w:val="00691805"/>
    <w:rsid w:val="00691C28"/>
    <w:rsid w:val="00692CC4"/>
    <w:rsid w:val="00692EA6"/>
    <w:rsid w:val="00693571"/>
    <w:rsid w:val="006936C8"/>
    <w:rsid w:val="00693852"/>
    <w:rsid w:val="006939D3"/>
    <w:rsid w:val="00693A3F"/>
    <w:rsid w:val="006940FE"/>
    <w:rsid w:val="00694BEE"/>
    <w:rsid w:val="00694D50"/>
    <w:rsid w:val="00694D53"/>
    <w:rsid w:val="00694DA7"/>
    <w:rsid w:val="0069504D"/>
    <w:rsid w:val="00695405"/>
    <w:rsid w:val="00695CB5"/>
    <w:rsid w:val="00695CFB"/>
    <w:rsid w:val="00695FB3"/>
    <w:rsid w:val="00695FEF"/>
    <w:rsid w:val="006960A8"/>
    <w:rsid w:val="006966B6"/>
    <w:rsid w:val="0069696B"/>
    <w:rsid w:val="00697187"/>
    <w:rsid w:val="006972AB"/>
    <w:rsid w:val="006979B7"/>
    <w:rsid w:val="00697D79"/>
    <w:rsid w:val="006A02D2"/>
    <w:rsid w:val="006A05C5"/>
    <w:rsid w:val="006A078B"/>
    <w:rsid w:val="006A0947"/>
    <w:rsid w:val="006A09B6"/>
    <w:rsid w:val="006A0C19"/>
    <w:rsid w:val="006A0C63"/>
    <w:rsid w:val="006A1136"/>
    <w:rsid w:val="006A113C"/>
    <w:rsid w:val="006A1469"/>
    <w:rsid w:val="006A1524"/>
    <w:rsid w:val="006A164F"/>
    <w:rsid w:val="006A16F1"/>
    <w:rsid w:val="006A1B1D"/>
    <w:rsid w:val="006A1C60"/>
    <w:rsid w:val="006A1C88"/>
    <w:rsid w:val="006A2042"/>
    <w:rsid w:val="006A2051"/>
    <w:rsid w:val="006A23AC"/>
    <w:rsid w:val="006A29AA"/>
    <w:rsid w:val="006A2A4B"/>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196"/>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80B"/>
    <w:rsid w:val="006B00BD"/>
    <w:rsid w:val="006B0160"/>
    <w:rsid w:val="006B069C"/>
    <w:rsid w:val="006B0BE9"/>
    <w:rsid w:val="006B0BFF"/>
    <w:rsid w:val="006B0D3B"/>
    <w:rsid w:val="006B0D73"/>
    <w:rsid w:val="006B0E31"/>
    <w:rsid w:val="006B0EBC"/>
    <w:rsid w:val="006B125A"/>
    <w:rsid w:val="006B13D0"/>
    <w:rsid w:val="006B16FB"/>
    <w:rsid w:val="006B19F3"/>
    <w:rsid w:val="006B1BBD"/>
    <w:rsid w:val="006B218E"/>
    <w:rsid w:val="006B2245"/>
    <w:rsid w:val="006B2B35"/>
    <w:rsid w:val="006B2C43"/>
    <w:rsid w:val="006B3027"/>
    <w:rsid w:val="006B37E1"/>
    <w:rsid w:val="006B3E2C"/>
    <w:rsid w:val="006B3FD1"/>
    <w:rsid w:val="006B4556"/>
    <w:rsid w:val="006B4BC5"/>
    <w:rsid w:val="006B4E15"/>
    <w:rsid w:val="006B51FF"/>
    <w:rsid w:val="006B5285"/>
    <w:rsid w:val="006B5A09"/>
    <w:rsid w:val="006B6017"/>
    <w:rsid w:val="006B6101"/>
    <w:rsid w:val="006B6273"/>
    <w:rsid w:val="006B63D6"/>
    <w:rsid w:val="006B65C9"/>
    <w:rsid w:val="006B6628"/>
    <w:rsid w:val="006B666D"/>
    <w:rsid w:val="006B6E11"/>
    <w:rsid w:val="006B6F88"/>
    <w:rsid w:val="006B730B"/>
    <w:rsid w:val="006B7772"/>
    <w:rsid w:val="006B7C95"/>
    <w:rsid w:val="006B7FCF"/>
    <w:rsid w:val="006C02E4"/>
    <w:rsid w:val="006C0897"/>
    <w:rsid w:val="006C09E8"/>
    <w:rsid w:val="006C0B93"/>
    <w:rsid w:val="006C0C08"/>
    <w:rsid w:val="006C0C4A"/>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2E3"/>
    <w:rsid w:val="006C451B"/>
    <w:rsid w:val="006C4831"/>
    <w:rsid w:val="006C495F"/>
    <w:rsid w:val="006C4B7A"/>
    <w:rsid w:val="006C4F9F"/>
    <w:rsid w:val="006C4FBC"/>
    <w:rsid w:val="006C53D9"/>
    <w:rsid w:val="006C560F"/>
    <w:rsid w:val="006C564C"/>
    <w:rsid w:val="006C58E5"/>
    <w:rsid w:val="006C5D10"/>
    <w:rsid w:val="006C5EAD"/>
    <w:rsid w:val="006C5FD5"/>
    <w:rsid w:val="006C626A"/>
    <w:rsid w:val="006C6AFA"/>
    <w:rsid w:val="006C6EFD"/>
    <w:rsid w:val="006C706A"/>
    <w:rsid w:val="006C763F"/>
    <w:rsid w:val="006C7959"/>
    <w:rsid w:val="006C7CBC"/>
    <w:rsid w:val="006D0537"/>
    <w:rsid w:val="006D0588"/>
    <w:rsid w:val="006D06AE"/>
    <w:rsid w:val="006D0F2E"/>
    <w:rsid w:val="006D1222"/>
    <w:rsid w:val="006D12B7"/>
    <w:rsid w:val="006D1AE6"/>
    <w:rsid w:val="006D2013"/>
    <w:rsid w:val="006D2062"/>
    <w:rsid w:val="006D20F6"/>
    <w:rsid w:val="006D213A"/>
    <w:rsid w:val="006D26F3"/>
    <w:rsid w:val="006D2791"/>
    <w:rsid w:val="006D27A5"/>
    <w:rsid w:val="006D2954"/>
    <w:rsid w:val="006D2D1B"/>
    <w:rsid w:val="006D2DC5"/>
    <w:rsid w:val="006D3331"/>
    <w:rsid w:val="006D3352"/>
    <w:rsid w:val="006D36F2"/>
    <w:rsid w:val="006D38F8"/>
    <w:rsid w:val="006D4081"/>
    <w:rsid w:val="006D40A8"/>
    <w:rsid w:val="006D4287"/>
    <w:rsid w:val="006D42E3"/>
    <w:rsid w:val="006D434B"/>
    <w:rsid w:val="006D4754"/>
    <w:rsid w:val="006D49A3"/>
    <w:rsid w:val="006D4B66"/>
    <w:rsid w:val="006D4E34"/>
    <w:rsid w:val="006D509E"/>
    <w:rsid w:val="006D5213"/>
    <w:rsid w:val="006D5243"/>
    <w:rsid w:val="006D5617"/>
    <w:rsid w:val="006D5A82"/>
    <w:rsid w:val="006D5D21"/>
    <w:rsid w:val="006D68D7"/>
    <w:rsid w:val="006D6984"/>
    <w:rsid w:val="006D6AE8"/>
    <w:rsid w:val="006D6C42"/>
    <w:rsid w:val="006D6DF3"/>
    <w:rsid w:val="006D72A2"/>
    <w:rsid w:val="006D72C9"/>
    <w:rsid w:val="006D7782"/>
    <w:rsid w:val="006D7A5B"/>
    <w:rsid w:val="006D7ACF"/>
    <w:rsid w:val="006E0066"/>
    <w:rsid w:val="006E00EE"/>
    <w:rsid w:val="006E041E"/>
    <w:rsid w:val="006E0823"/>
    <w:rsid w:val="006E0860"/>
    <w:rsid w:val="006E09F4"/>
    <w:rsid w:val="006E1230"/>
    <w:rsid w:val="006E1BAB"/>
    <w:rsid w:val="006E2030"/>
    <w:rsid w:val="006E206D"/>
    <w:rsid w:val="006E20F4"/>
    <w:rsid w:val="006E2258"/>
    <w:rsid w:val="006E264E"/>
    <w:rsid w:val="006E2E1F"/>
    <w:rsid w:val="006E31FA"/>
    <w:rsid w:val="006E3489"/>
    <w:rsid w:val="006E36C0"/>
    <w:rsid w:val="006E3BE6"/>
    <w:rsid w:val="006E3C73"/>
    <w:rsid w:val="006E3FFF"/>
    <w:rsid w:val="006E40C2"/>
    <w:rsid w:val="006E5202"/>
    <w:rsid w:val="006E52D0"/>
    <w:rsid w:val="006E5362"/>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F0034"/>
    <w:rsid w:val="006F0454"/>
    <w:rsid w:val="006F04D4"/>
    <w:rsid w:val="006F0542"/>
    <w:rsid w:val="006F05F1"/>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4C2"/>
    <w:rsid w:val="006F3729"/>
    <w:rsid w:val="006F378A"/>
    <w:rsid w:val="006F392C"/>
    <w:rsid w:val="006F3B12"/>
    <w:rsid w:val="006F3CC5"/>
    <w:rsid w:val="006F42BA"/>
    <w:rsid w:val="006F43EE"/>
    <w:rsid w:val="006F453B"/>
    <w:rsid w:val="006F4542"/>
    <w:rsid w:val="006F4582"/>
    <w:rsid w:val="006F4988"/>
    <w:rsid w:val="006F5488"/>
    <w:rsid w:val="006F54D2"/>
    <w:rsid w:val="006F5866"/>
    <w:rsid w:val="006F5C5F"/>
    <w:rsid w:val="006F5DA1"/>
    <w:rsid w:val="006F6060"/>
    <w:rsid w:val="006F6073"/>
    <w:rsid w:val="006F61B7"/>
    <w:rsid w:val="006F6306"/>
    <w:rsid w:val="006F6610"/>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1F1A"/>
    <w:rsid w:val="0070218E"/>
    <w:rsid w:val="00702772"/>
    <w:rsid w:val="0070295B"/>
    <w:rsid w:val="00702C9F"/>
    <w:rsid w:val="00702F9E"/>
    <w:rsid w:val="00703584"/>
    <w:rsid w:val="00704E52"/>
    <w:rsid w:val="00705140"/>
    <w:rsid w:val="007051A5"/>
    <w:rsid w:val="00705723"/>
    <w:rsid w:val="00705795"/>
    <w:rsid w:val="0070580D"/>
    <w:rsid w:val="00705A4A"/>
    <w:rsid w:val="00705A8F"/>
    <w:rsid w:val="00705F99"/>
    <w:rsid w:val="00706097"/>
    <w:rsid w:val="00706AC7"/>
    <w:rsid w:val="00706AE6"/>
    <w:rsid w:val="00706D71"/>
    <w:rsid w:val="00707258"/>
    <w:rsid w:val="0070741E"/>
    <w:rsid w:val="00707442"/>
    <w:rsid w:val="00707576"/>
    <w:rsid w:val="007076B9"/>
    <w:rsid w:val="007078BC"/>
    <w:rsid w:val="00707CC2"/>
    <w:rsid w:val="00707DD2"/>
    <w:rsid w:val="00710235"/>
    <w:rsid w:val="0071024A"/>
    <w:rsid w:val="00710284"/>
    <w:rsid w:val="0071051D"/>
    <w:rsid w:val="007108A2"/>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7A9"/>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5F9"/>
    <w:rsid w:val="00717789"/>
    <w:rsid w:val="00717D37"/>
    <w:rsid w:val="00717EFE"/>
    <w:rsid w:val="007200E0"/>
    <w:rsid w:val="007201D1"/>
    <w:rsid w:val="007208C9"/>
    <w:rsid w:val="00720FF2"/>
    <w:rsid w:val="00721225"/>
    <w:rsid w:val="00721595"/>
    <w:rsid w:val="00721A7A"/>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4F70"/>
    <w:rsid w:val="007252F6"/>
    <w:rsid w:val="00725E72"/>
    <w:rsid w:val="00726048"/>
    <w:rsid w:val="00726172"/>
    <w:rsid w:val="00726636"/>
    <w:rsid w:val="0072677F"/>
    <w:rsid w:val="0072698E"/>
    <w:rsid w:val="00726DAA"/>
    <w:rsid w:val="00727294"/>
    <w:rsid w:val="007275CD"/>
    <w:rsid w:val="007276A6"/>
    <w:rsid w:val="007279AA"/>
    <w:rsid w:val="007279E5"/>
    <w:rsid w:val="00727B8B"/>
    <w:rsid w:val="00727BA7"/>
    <w:rsid w:val="00727BD9"/>
    <w:rsid w:val="00727E0F"/>
    <w:rsid w:val="00727ED8"/>
    <w:rsid w:val="007302D7"/>
    <w:rsid w:val="007304B6"/>
    <w:rsid w:val="0073075C"/>
    <w:rsid w:val="00730860"/>
    <w:rsid w:val="00730E4A"/>
    <w:rsid w:val="007310C3"/>
    <w:rsid w:val="00731105"/>
    <w:rsid w:val="0073192A"/>
    <w:rsid w:val="00731A45"/>
    <w:rsid w:val="00731B24"/>
    <w:rsid w:val="00731DCB"/>
    <w:rsid w:val="00731E5C"/>
    <w:rsid w:val="00732141"/>
    <w:rsid w:val="00732146"/>
    <w:rsid w:val="007326E5"/>
    <w:rsid w:val="00732729"/>
    <w:rsid w:val="00732A0F"/>
    <w:rsid w:val="00732CE4"/>
    <w:rsid w:val="007331CF"/>
    <w:rsid w:val="00733615"/>
    <w:rsid w:val="00733AFC"/>
    <w:rsid w:val="00733DB0"/>
    <w:rsid w:val="00733E21"/>
    <w:rsid w:val="00733EA4"/>
    <w:rsid w:val="00733F7A"/>
    <w:rsid w:val="00734FC2"/>
    <w:rsid w:val="00735998"/>
    <w:rsid w:val="00735A1F"/>
    <w:rsid w:val="00735BB0"/>
    <w:rsid w:val="00735E6F"/>
    <w:rsid w:val="00735F34"/>
    <w:rsid w:val="007361A6"/>
    <w:rsid w:val="00736D1A"/>
    <w:rsid w:val="00736E6F"/>
    <w:rsid w:val="00736F7D"/>
    <w:rsid w:val="007370D1"/>
    <w:rsid w:val="00737145"/>
    <w:rsid w:val="007371C5"/>
    <w:rsid w:val="00737BBE"/>
    <w:rsid w:val="0074010A"/>
    <w:rsid w:val="007402E0"/>
    <w:rsid w:val="007405A2"/>
    <w:rsid w:val="0074082B"/>
    <w:rsid w:val="0074092F"/>
    <w:rsid w:val="00740BA9"/>
    <w:rsid w:val="007410EC"/>
    <w:rsid w:val="00741357"/>
    <w:rsid w:val="0074164C"/>
    <w:rsid w:val="0074167B"/>
    <w:rsid w:val="007416C9"/>
    <w:rsid w:val="00741893"/>
    <w:rsid w:val="00741CDC"/>
    <w:rsid w:val="00741D65"/>
    <w:rsid w:val="00741DEA"/>
    <w:rsid w:val="00742457"/>
    <w:rsid w:val="00742C68"/>
    <w:rsid w:val="00742E63"/>
    <w:rsid w:val="00742E74"/>
    <w:rsid w:val="00743030"/>
    <w:rsid w:val="007435EA"/>
    <w:rsid w:val="00743672"/>
    <w:rsid w:val="007436EA"/>
    <w:rsid w:val="00743B10"/>
    <w:rsid w:val="00743E19"/>
    <w:rsid w:val="00743E56"/>
    <w:rsid w:val="00743E5D"/>
    <w:rsid w:val="00743EDF"/>
    <w:rsid w:val="0074414F"/>
    <w:rsid w:val="007446C0"/>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D81"/>
    <w:rsid w:val="00747E30"/>
    <w:rsid w:val="00750374"/>
    <w:rsid w:val="00750408"/>
    <w:rsid w:val="00750590"/>
    <w:rsid w:val="0075073C"/>
    <w:rsid w:val="0075090B"/>
    <w:rsid w:val="00750C90"/>
    <w:rsid w:val="00750E71"/>
    <w:rsid w:val="0075117C"/>
    <w:rsid w:val="00751438"/>
    <w:rsid w:val="00751599"/>
    <w:rsid w:val="00751A64"/>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460"/>
    <w:rsid w:val="007607A2"/>
    <w:rsid w:val="00761925"/>
    <w:rsid w:val="00761C1D"/>
    <w:rsid w:val="00761FFE"/>
    <w:rsid w:val="007626DF"/>
    <w:rsid w:val="0076291D"/>
    <w:rsid w:val="00763217"/>
    <w:rsid w:val="00763302"/>
    <w:rsid w:val="0076335D"/>
    <w:rsid w:val="007639EC"/>
    <w:rsid w:val="00763C3E"/>
    <w:rsid w:val="00763E76"/>
    <w:rsid w:val="00763FA9"/>
    <w:rsid w:val="0076445F"/>
    <w:rsid w:val="007648B0"/>
    <w:rsid w:val="00764DEF"/>
    <w:rsid w:val="00765479"/>
    <w:rsid w:val="00765773"/>
    <w:rsid w:val="00765E99"/>
    <w:rsid w:val="00765FE5"/>
    <w:rsid w:val="007665D3"/>
    <w:rsid w:val="007666A3"/>
    <w:rsid w:val="00766772"/>
    <w:rsid w:val="00766A48"/>
    <w:rsid w:val="00766B9B"/>
    <w:rsid w:val="00766D3A"/>
    <w:rsid w:val="00766E30"/>
    <w:rsid w:val="00766F65"/>
    <w:rsid w:val="007671AE"/>
    <w:rsid w:val="007673C2"/>
    <w:rsid w:val="007674ED"/>
    <w:rsid w:val="00767762"/>
    <w:rsid w:val="00767A42"/>
    <w:rsid w:val="00767A8F"/>
    <w:rsid w:val="00767B39"/>
    <w:rsid w:val="00770608"/>
    <w:rsid w:val="0077061A"/>
    <w:rsid w:val="00770676"/>
    <w:rsid w:val="0077074A"/>
    <w:rsid w:val="007708B3"/>
    <w:rsid w:val="00771080"/>
    <w:rsid w:val="00771394"/>
    <w:rsid w:val="00771A91"/>
    <w:rsid w:val="00771A94"/>
    <w:rsid w:val="00771C0B"/>
    <w:rsid w:val="00771CA6"/>
    <w:rsid w:val="00771CE2"/>
    <w:rsid w:val="00771EFF"/>
    <w:rsid w:val="0077203D"/>
    <w:rsid w:val="007724DD"/>
    <w:rsid w:val="00772552"/>
    <w:rsid w:val="00772879"/>
    <w:rsid w:val="00772CCF"/>
    <w:rsid w:val="00772E03"/>
    <w:rsid w:val="00773071"/>
    <w:rsid w:val="00773FE5"/>
    <w:rsid w:val="00774054"/>
    <w:rsid w:val="007744A2"/>
    <w:rsid w:val="0077494D"/>
    <w:rsid w:val="007749DC"/>
    <w:rsid w:val="007751C9"/>
    <w:rsid w:val="00775865"/>
    <w:rsid w:val="00775B26"/>
    <w:rsid w:val="00776554"/>
    <w:rsid w:val="0077660A"/>
    <w:rsid w:val="0077662B"/>
    <w:rsid w:val="00776CDD"/>
    <w:rsid w:val="00777172"/>
    <w:rsid w:val="0077719C"/>
    <w:rsid w:val="007772B1"/>
    <w:rsid w:val="0077736A"/>
    <w:rsid w:val="00777932"/>
    <w:rsid w:val="00777B0A"/>
    <w:rsid w:val="00777BE0"/>
    <w:rsid w:val="00777C1B"/>
    <w:rsid w:val="00777D1D"/>
    <w:rsid w:val="007803F7"/>
    <w:rsid w:val="00780428"/>
    <w:rsid w:val="0078044B"/>
    <w:rsid w:val="00780505"/>
    <w:rsid w:val="00780646"/>
    <w:rsid w:val="007807D0"/>
    <w:rsid w:val="00781044"/>
    <w:rsid w:val="00781086"/>
    <w:rsid w:val="0078111D"/>
    <w:rsid w:val="00781196"/>
    <w:rsid w:val="00781675"/>
    <w:rsid w:val="00781815"/>
    <w:rsid w:val="0078181D"/>
    <w:rsid w:val="00781C46"/>
    <w:rsid w:val="00782212"/>
    <w:rsid w:val="007822B7"/>
    <w:rsid w:val="00782707"/>
    <w:rsid w:val="00782E6B"/>
    <w:rsid w:val="0078304B"/>
    <w:rsid w:val="00783412"/>
    <w:rsid w:val="0078366A"/>
    <w:rsid w:val="0078369D"/>
    <w:rsid w:val="00783990"/>
    <w:rsid w:val="00783A8E"/>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A38"/>
    <w:rsid w:val="00785B2C"/>
    <w:rsid w:val="00785B7C"/>
    <w:rsid w:val="00785FC2"/>
    <w:rsid w:val="00786173"/>
    <w:rsid w:val="0078674C"/>
    <w:rsid w:val="00786864"/>
    <w:rsid w:val="00786A87"/>
    <w:rsid w:val="00786B5D"/>
    <w:rsid w:val="0078727D"/>
    <w:rsid w:val="0078727E"/>
    <w:rsid w:val="00787342"/>
    <w:rsid w:val="00787712"/>
    <w:rsid w:val="007877DE"/>
    <w:rsid w:val="00787E33"/>
    <w:rsid w:val="0079003F"/>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736"/>
    <w:rsid w:val="007940CE"/>
    <w:rsid w:val="0079423C"/>
    <w:rsid w:val="007946BA"/>
    <w:rsid w:val="007947B2"/>
    <w:rsid w:val="00794CB0"/>
    <w:rsid w:val="00794D03"/>
    <w:rsid w:val="0079532A"/>
    <w:rsid w:val="007957F9"/>
    <w:rsid w:val="00795AB8"/>
    <w:rsid w:val="00795BB7"/>
    <w:rsid w:val="00795D07"/>
    <w:rsid w:val="007960D3"/>
    <w:rsid w:val="0079671E"/>
    <w:rsid w:val="00796A44"/>
    <w:rsid w:val="00796B64"/>
    <w:rsid w:val="00796CD4"/>
    <w:rsid w:val="00796E01"/>
    <w:rsid w:val="00797218"/>
    <w:rsid w:val="00797570"/>
    <w:rsid w:val="00797AF9"/>
    <w:rsid w:val="00797EC1"/>
    <w:rsid w:val="007A0026"/>
    <w:rsid w:val="007A00E6"/>
    <w:rsid w:val="007A0172"/>
    <w:rsid w:val="007A027F"/>
    <w:rsid w:val="007A0313"/>
    <w:rsid w:val="007A04C6"/>
    <w:rsid w:val="007A073D"/>
    <w:rsid w:val="007A0EFD"/>
    <w:rsid w:val="007A1183"/>
    <w:rsid w:val="007A12D5"/>
    <w:rsid w:val="007A1337"/>
    <w:rsid w:val="007A1488"/>
    <w:rsid w:val="007A1603"/>
    <w:rsid w:val="007A185E"/>
    <w:rsid w:val="007A197B"/>
    <w:rsid w:val="007A1D46"/>
    <w:rsid w:val="007A1DF5"/>
    <w:rsid w:val="007A206E"/>
    <w:rsid w:val="007A2235"/>
    <w:rsid w:val="007A2267"/>
    <w:rsid w:val="007A2363"/>
    <w:rsid w:val="007A2420"/>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4CA"/>
    <w:rsid w:val="007A66BC"/>
    <w:rsid w:val="007A67A4"/>
    <w:rsid w:val="007A6C0A"/>
    <w:rsid w:val="007A6C27"/>
    <w:rsid w:val="007A6DE1"/>
    <w:rsid w:val="007A6F00"/>
    <w:rsid w:val="007A7030"/>
    <w:rsid w:val="007A70F7"/>
    <w:rsid w:val="007A72F7"/>
    <w:rsid w:val="007A739B"/>
    <w:rsid w:val="007A7D04"/>
    <w:rsid w:val="007A7F42"/>
    <w:rsid w:val="007B0099"/>
    <w:rsid w:val="007B0940"/>
    <w:rsid w:val="007B10EC"/>
    <w:rsid w:val="007B129F"/>
    <w:rsid w:val="007B12E9"/>
    <w:rsid w:val="007B135F"/>
    <w:rsid w:val="007B1CA3"/>
    <w:rsid w:val="007B2F2E"/>
    <w:rsid w:val="007B3266"/>
    <w:rsid w:val="007B3378"/>
    <w:rsid w:val="007B372A"/>
    <w:rsid w:val="007B3BFB"/>
    <w:rsid w:val="007B3D91"/>
    <w:rsid w:val="007B3E55"/>
    <w:rsid w:val="007B412F"/>
    <w:rsid w:val="007B431C"/>
    <w:rsid w:val="007B4780"/>
    <w:rsid w:val="007B4F00"/>
    <w:rsid w:val="007B524F"/>
    <w:rsid w:val="007B5C31"/>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E61"/>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C02"/>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B85"/>
    <w:rsid w:val="007C70A4"/>
    <w:rsid w:val="007C74A5"/>
    <w:rsid w:val="007C75AD"/>
    <w:rsid w:val="007C75B6"/>
    <w:rsid w:val="007C75F4"/>
    <w:rsid w:val="007C771C"/>
    <w:rsid w:val="007C7A09"/>
    <w:rsid w:val="007C7A1A"/>
    <w:rsid w:val="007C7AE7"/>
    <w:rsid w:val="007C7EAA"/>
    <w:rsid w:val="007C7F86"/>
    <w:rsid w:val="007D0352"/>
    <w:rsid w:val="007D05F4"/>
    <w:rsid w:val="007D0714"/>
    <w:rsid w:val="007D0836"/>
    <w:rsid w:val="007D0B90"/>
    <w:rsid w:val="007D0F1E"/>
    <w:rsid w:val="007D12D0"/>
    <w:rsid w:val="007D1388"/>
    <w:rsid w:val="007D13B9"/>
    <w:rsid w:val="007D142B"/>
    <w:rsid w:val="007D187F"/>
    <w:rsid w:val="007D18FD"/>
    <w:rsid w:val="007D1EA3"/>
    <w:rsid w:val="007D2920"/>
    <w:rsid w:val="007D2A8D"/>
    <w:rsid w:val="007D2C58"/>
    <w:rsid w:val="007D2D85"/>
    <w:rsid w:val="007D2E4F"/>
    <w:rsid w:val="007D2F98"/>
    <w:rsid w:val="007D31EB"/>
    <w:rsid w:val="007D3370"/>
    <w:rsid w:val="007D3ACB"/>
    <w:rsid w:val="007D3F1E"/>
    <w:rsid w:val="007D49D7"/>
    <w:rsid w:val="007D4AD7"/>
    <w:rsid w:val="007D4F6B"/>
    <w:rsid w:val="007D4FD6"/>
    <w:rsid w:val="007D5056"/>
    <w:rsid w:val="007D5111"/>
    <w:rsid w:val="007D51E5"/>
    <w:rsid w:val="007D524B"/>
    <w:rsid w:val="007D5342"/>
    <w:rsid w:val="007D5639"/>
    <w:rsid w:val="007D59A1"/>
    <w:rsid w:val="007D5BB5"/>
    <w:rsid w:val="007D5C86"/>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C08"/>
    <w:rsid w:val="007E3006"/>
    <w:rsid w:val="007E3287"/>
    <w:rsid w:val="007E3885"/>
    <w:rsid w:val="007E3CAB"/>
    <w:rsid w:val="007E3E0B"/>
    <w:rsid w:val="007E3FCF"/>
    <w:rsid w:val="007E41D6"/>
    <w:rsid w:val="007E508E"/>
    <w:rsid w:val="007E50A8"/>
    <w:rsid w:val="007E517A"/>
    <w:rsid w:val="007E55C8"/>
    <w:rsid w:val="007E577B"/>
    <w:rsid w:val="007E57EA"/>
    <w:rsid w:val="007E5920"/>
    <w:rsid w:val="007E5B47"/>
    <w:rsid w:val="007E5F2E"/>
    <w:rsid w:val="007E6587"/>
    <w:rsid w:val="007E6AFD"/>
    <w:rsid w:val="007E6B73"/>
    <w:rsid w:val="007E6CC0"/>
    <w:rsid w:val="007E6D25"/>
    <w:rsid w:val="007E70B4"/>
    <w:rsid w:val="007E7176"/>
    <w:rsid w:val="007E76D5"/>
    <w:rsid w:val="007E7AC3"/>
    <w:rsid w:val="007E7CF2"/>
    <w:rsid w:val="007F01D0"/>
    <w:rsid w:val="007F04C6"/>
    <w:rsid w:val="007F0C49"/>
    <w:rsid w:val="007F17AB"/>
    <w:rsid w:val="007F1A8D"/>
    <w:rsid w:val="007F1D7B"/>
    <w:rsid w:val="007F23FB"/>
    <w:rsid w:val="007F2544"/>
    <w:rsid w:val="007F278C"/>
    <w:rsid w:val="007F287A"/>
    <w:rsid w:val="007F2E93"/>
    <w:rsid w:val="007F33B4"/>
    <w:rsid w:val="007F340B"/>
    <w:rsid w:val="007F39D0"/>
    <w:rsid w:val="007F3B8D"/>
    <w:rsid w:val="007F3D26"/>
    <w:rsid w:val="007F40D3"/>
    <w:rsid w:val="007F43CE"/>
    <w:rsid w:val="007F46C2"/>
    <w:rsid w:val="007F4862"/>
    <w:rsid w:val="007F4C99"/>
    <w:rsid w:val="007F52CF"/>
    <w:rsid w:val="007F600A"/>
    <w:rsid w:val="007F60EB"/>
    <w:rsid w:val="007F65B5"/>
    <w:rsid w:val="007F68A6"/>
    <w:rsid w:val="007F69C0"/>
    <w:rsid w:val="007F6DCA"/>
    <w:rsid w:val="007F7307"/>
    <w:rsid w:val="007F7595"/>
    <w:rsid w:val="007F7829"/>
    <w:rsid w:val="007F78BD"/>
    <w:rsid w:val="007F78C2"/>
    <w:rsid w:val="007F79C7"/>
    <w:rsid w:val="007F7A96"/>
    <w:rsid w:val="007F7FED"/>
    <w:rsid w:val="00800A08"/>
    <w:rsid w:val="00800FE8"/>
    <w:rsid w:val="008014DB"/>
    <w:rsid w:val="008016BA"/>
    <w:rsid w:val="00801F86"/>
    <w:rsid w:val="008021FA"/>
    <w:rsid w:val="00802308"/>
    <w:rsid w:val="00802460"/>
    <w:rsid w:val="0080284E"/>
    <w:rsid w:val="00802B2D"/>
    <w:rsid w:val="0080325D"/>
    <w:rsid w:val="008034C4"/>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4B65"/>
    <w:rsid w:val="008053FC"/>
    <w:rsid w:val="00805529"/>
    <w:rsid w:val="0080599D"/>
    <w:rsid w:val="00805BA2"/>
    <w:rsid w:val="00805D1D"/>
    <w:rsid w:val="00805DAC"/>
    <w:rsid w:val="008062F4"/>
    <w:rsid w:val="0080690D"/>
    <w:rsid w:val="0080703D"/>
    <w:rsid w:val="008070D9"/>
    <w:rsid w:val="008071CB"/>
    <w:rsid w:val="00807A67"/>
    <w:rsid w:val="00807AA6"/>
    <w:rsid w:val="00807C46"/>
    <w:rsid w:val="00810118"/>
    <w:rsid w:val="008104BA"/>
    <w:rsid w:val="00810513"/>
    <w:rsid w:val="0081052B"/>
    <w:rsid w:val="00810A9C"/>
    <w:rsid w:val="00810ADB"/>
    <w:rsid w:val="00810AEE"/>
    <w:rsid w:val="00811285"/>
    <w:rsid w:val="00811443"/>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265"/>
    <w:rsid w:val="00815DFB"/>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DD4"/>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66D"/>
    <w:rsid w:val="00822CAA"/>
    <w:rsid w:val="00823470"/>
    <w:rsid w:val="008234AB"/>
    <w:rsid w:val="008234CE"/>
    <w:rsid w:val="00823740"/>
    <w:rsid w:val="00823798"/>
    <w:rsid w:val="00823836"/>
    <w:rsid w:val="00823894"/>
    <w:rsid w:val="00823A91"/>
    <w:rsid w:val="00823BEB"/>
    <w:rsid w:val="00824054"/>
    <w:rsid w:val="00824145"/>
    <w:rsid w:val="0082427E"/>
    <w:rsid w:val="00824B94"/>
    <w:rsid w:val="00824CA2"/>
    <w:rsid w:val="00824D1E"/>
    <w:rsid w:val="0082500D"/>
    <w:rsid w:val="008258C7"/>
    <w:rsid w:val="00825A44"/>
    <w:rsid w:val="00825AF6"/>
    <w:rsid w:val="00825D5B"/>
    <w:rsid w:val="00825FE6"/>
    <w:rsid w:val="00826743"/>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1168"/>
    <w:rsid w:val="00831423"/>
    <w:rsid w:val="008314EB"/>
    <w:rsid w:val="00831814"/>
    <w:rsid w:val="00832225"/>
    <w:rsid w:val="00832B6D"/>
    <w:rsid w:val="0083306F"/>
    <w:rsid w:val="008336AC"/>
    <w:rsid w:val="00833829"/>
    <w:rsid w:val="00833AE5"/>
    <w:rsid w:val="00833CA3"/>
    <w:rsid w:val="008343B6"/>
    <w:rsid w:val="0083449D"/>
    <w:rsid w:val="008345ED"/>
    <w:rsid w:val="00834ADE"/>
    <w:rsid w:val="00835130"/>
    <w:rsid w:val="0083531B"/>
    <w:rsid w:val="0083543F"/>
    <w:rsid w:val="00835885"/>
    <w:rsid w:val="0083590E"/>
    <w:rsid w:val="00835B23"/>
    <w:rsid w:val="00835C63"/>
    <w:rsid w:val="00835FBE"/>
    <w:rsid w:val="00836477"/>
    <w:rsid w:val="00836482"/>
    <w:rsid w:val="008367F7"/>
    <w:rsid w:val="00836A92"/>
    <w:rsid w:val="00836B2D"/>
    <w:rsid w:val="00836C6D"/>
    <w:rsid w:val="00837173"/>
    <w:rsid w:val="008372C6"/>
    <w:rsid w:val="008374A9"/>
    <w:rsid w:val="0084011D"/>
    <w:rsid w:val="00840129"/>
    <w:rsid w:val="00840770"/>
    <w:rsid w:val="00840ADB"/>
    <w:rsid w:val="008410A4"/>
    <w:rsid w:val="00841471"/>
    <w:rsid w:val="00841556"/>
    <w:rsid w:val="00841FE7"/>
    <w:rsid w:val="008424A0"/>
    <w:rsid w:val="0084251D"/>
    <w:rsid w:val="00842897"/>
    <w:rsid w:val="00842B9C"/>
    <w:rsid w:val="00842BBB"/>
    <w:rsid w:val="00842EDE"/>
    <w:rsid w:val="00842F2C"/>
    <w:rsid w:val="00842FFB"/>
    <w:rsid w:val="008438D6"/>
    <w:rsid w:val="00843955"/>
    <w:rsid w:val="00843B10"/>
    <w:rsid w:val="00844151"/>
    <w:rsid w:val="00844287"/>
    <w:rsid w:val="008444CA"/>
    <w:rsid w:val="0084453F"/>
    <w:rsid w:val="00844AD8"/>
    <w:rsid w:val="00844FBC"/>
    <w:rsid w:val="0084535A"/>
    <w:rsid w:val="00845519"/>
    <w:rsid w:val="00845617"/>
    <w:rsid w:val="008459DD"/>
    <w:rsid w:val="00845BBE"/>
    <w:rsid w:val="00845BFF"/>
    <w:rsid w:val="00845D01"/>
    <w:rsid w:val="00845DC6"/>
    <w:rsid w:val="00845FEF"/>
    <w:rsid w:val="00846198"/>
    <w:rsid w:val="0084640F"/>
    <w:rsid w:val="008464BD"/>
    <w:rsid w:val="00846617"/>
    <w:rsid w:val="0084717B"/>
    <w:rsid w:val="008471EB"/>
    <w:rsid w:val="008472FF"/>
    <w:rsid w:val="008474B1"/>
    <w:rsid w:val="0084754C"/>
    <w:rsid w:val="00847E64"/>
    <w:rsid w:val="00850012"/>
    <w:rsid w:val="00850283"/>
    <w:rsid w:val="008502EF"/>
    <w:rsid w:val="00850913"/>
    <w:rsid w:val="00850C7F"/>
    <w:rsid w:val="00851434"/>
    <w:rsid w:val="00851772"/>
    <w:rsid w:val="00851787"/>
    <w:rsid w:val="00851888"/>
    <w:rsid w:val="00851B0D"/>
    <w:rsid w:val="008527E6"/>
    <w:rsid w:val="0085297C"/>
    <w:rsid w:val="00852A9A"/>
    <w:rsid w:val="00852C1A"/>
    <w:rsid w:val="00852DCD"/>
    <w:rsid w:val="00852E9C"/>
    <w:rsid w:val="00853546"/>
    <w:rsid w:val="00853998"/>
    <w:rsid w:val="00853B79"/>
    <w:rsid w:val="00853E3C"/>
    <w:rsid w:val="008540F2"/>
    <w:rsid w:val="0085443E"/>
    <w:rsid w:val="0085449A"/>
    <w:rsid w:val="00854505"/>
    <w:rsid w:val="008545CB"/>
    <w:rsid w:val="008548C1"/>
    <w:rsid w:val="00854AB7"/>
    <w:rsid w:val="00854B8F"/>
    <w:rsid w:val="00854C22"/>
    <w:rsid w:val="00854D19"/>
    <w:rsid w:val="00854FBD"/>
    <w:rsid w:val="0085529A"/>
    <w:rsid w:val="00855416"/>
    <w:rsid w:val="00855BDB"/>
    <w:rsid w:val="00855EB5"/>
    <w:rsid w:val="008560E3"/>
    <w:rsid w:val="00856192"/>
    <w:rsid w:val="00856413"/>
    <w:rsid w:val="008566C0"/>
    <w:rsid w:val="00857199"/>
    <w:rsid w:val="00857860"/>
    <w:rsid w:val="008578C2"/>
    <w:rsid w:val="008578E1"/>
    <w:rsid w:val="00857A3E"/>
    <w:rsid w:val="00857BDC"/>
    <w:rsid w:val="00857D74"/>
    <w:rsid w:val="00857FB5"/>
    <w:rsid w:val="0086027A"/>
    <w:rsid w:val="00860562"/>
    <w:rsid w:val="008611DE"/>
    <w:rsid w:val="008615B8"/>
    <w:rsid w:val="008617A8"/>
    <w:rsid w:val="00861B72"/>
    <w:rsid w:val="00861C42"/>
    <w:rsid w:val="00861C50"/>
    <w:rsid w:val="00861FD7"/>
    <w:rsid w:val="008621DA"/>
    <w:rsid w:val="00862360"/>
    <w:rsid w:val="00862402"/>
    <w:rsid w:val="008628B8"/>
    <w:rsid w:val="00862ADF"/>
    <w:rsid w:val="00862FC0"/>
    <w:rsid w:val="00863708"/>
    <w:rsid w:val="0086375B"/>
    <w:rsid w:val="00863C51"/>
    <w:rsid w:val="00863CD2"/>
    <w:rsid w:val="0086403D"/>
    <w:rsid w:val="0086437C"/>
    <w:rsid w:val="008650FE"/>
    <w:rsid w:val="0086544A"/>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DF7"/>
    <w:rsid w:val="00867EA5"/>
    <w:rsid w:val="0087043F"/>
    <w:rsid w:val="00870944"/>
    <w:rsid w:val="00870B7E"/>
    <w:rsid w:val="00870DF6"/>
    <w:rsid w:val="00870EFB"/>
    <w:rsid w:val="00871346"/>
    <w:rsid w:val="008717E9"/>
    <w:rsid w:val="008723A1"/>
    <w:rsid w:val="008728AA"/>
    <w:rsid w:val="008729A0"/>
    <w:rsid w:val="00872B89"/>
    <w:rsid w:val="00872CAA"/>
    <w:rsid w:val="00872D0F"/>
    <w:rsid w:val="00872E2E"/>
    <w:rsid w:val="00872FA5"/>
    <w:rsid w:val="00873350"/>
    <w:rsid w:val="0087338F"/>
    <w:rsid w:val="00873BD1"/>
    <w:rsid w:val="00873D81"/>
    <w:rsid w:val="0087429E"/>
    <w:rsid w:val="008743C1"/>
    <w:rsid w:val="0087479D"/>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11A"/>
    <w:rsid w:val="00877126"/>
    <w:rsid w:val="00877378"/>
    <w:rsid w:val="0087786B"/>
    <w:rsid w:val="00877B3B"/>
    <w:rsid w:val="00877BB1"/>
    <w:rsid w:val="00880075"/>
    <w:rsid w:val="008807C6"/>
    <w:rsid w:val="008808D8"/>
    <w:rsid w:val="00880951"/>
    <w:rsid w:val="00880AA6"/>
    <w:rsid w:val="00880D93"/>
    <w:rsid w:val="00881194"/>
    <w:rsid w:val="008814EB"/>
    <w:rsid w:val="008817DA"/>
    <w:rsid w:val="0088180B"/>
    <w:rsid w:val="00881BB0"/>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AD3"/>
    <w:rsid w:val="00887321"/>
    <w:rsid w:val="008873AE"/>
    <w:rsid w:val="008873F8"/>
    <w:rsid w:val="0088746A"/>
    <w:rsid w:val="00887690"/>
    <w:rsid w:val="0088798B"/>
    <w:rsid w:val="00887A6D"/>
    <w:rsid w:val="00887ED5"/>
    <w:rsid w:val="00887F88"/>
    <w:rsid w:val="00890196"/>
    <w:rsid w:val="00890239"/>
    <w:rsid w:val="0089058A"/>
    <w:rsid w:val="00890A5F"/>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5A"/>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8D7"/>
    <w:rsid w:val="00895C27"/>
    <w:rsid w:val="00895D3F"/>
    <w:rsid w:val="00895DC9"/>
    <w:rsid w:val="00895E7F"/>
    <w:rsid w:val="00896651"/>
    <w:rsid w:val="008971F7"/>
    <w:rsid w:val="0089720D"/>
    <w:rsid w:val="00897269"/>
    <w:rsid w:val="008977B8"/>
    <w:rsid w:val="00897AB7"/>
    <w:rsid w:val="00897C7F"/>
    <w:rsid w:val="00897E96"/>
    <w:rsid w:val="008A016D"/>
    <w:rsid w:val="008A020E"/>
    <w:rsid w:val="008A0419"/>
    <w:rsid w:val="008A070A"/>
    <w:rsid w:val="008A0B8C"/>
    <w:rsid w:val="008A0E61"/>
    <w:rsid w:val="008A111B"/>
    <w:rsid w:val="008A11B6"/>
    <w:rsid w:val="008A1456"/>
    <w:rsid w:val="008A1A49"/>
    <w:rsid w:val="008A1E38"/>
    <w:rsid w:val="008A20AF"/>
    <w:rsid w:val="008A21C8"/>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975"/>
    <w:rsid w:val="008A5BE6"/>
    <w:rsid w:val="008A5DD1"/>
    <w:rsid w:val="008A5E89"/>
    <w:rsid w:val="008A6B65"/>
    <w:rsid w:val="008A6BB0"/>
    <w:rsid w:val="008A777C"/>
    <w:rsid w:val="008A77C5"/>
    <w:rsid w:val="008A787F"/>
    <w:rsid w:val="008A79F7"/>
    <w:rsid w:val="008A7A1F"/>
    <w:rsid w:val="008A7CB5"/>
    <w:rsid w:val="008A7ED0"/>
    <w:rsid w:val="008B0135"/>
    <w:rsid w:val="008B0270"/>
    <w:rsid w:val="008B05D0"/>
    <w:rsid w:val="008B066E"/>
    <w:rsid w:val="008B1213"/>
    <w:rsid w:val="008B14B2"/>
    <w:rsid w:val="008B18DC"/>
    <w:rsid w:val="008B199C"/>
    <w:rsid w:val="008B1E8B"/>
    <w:rsid w:val="008B222E"/>
    <w:rsid w:val="008B2445"/>
    <w:rsid w:val="008B25FC"/>
    <w:rsid w:val="008B26CE"/>
    <w:rsid w:val="008B2711"/>
    <w:rsid w:val="008B307D"/>
    <w:rsid w:val="008B307F"/>
    <w:rsid w:val="008B3550"/>
    <w:rsid w:val="008B3A2E"/>
    <w:rsid w:val="008B3CCD"/>
    <w:rsid w:val="008B3F89"/>
    <w:rsid w:val="008B46DA"/>
    <w:rsid w:val="008B4F77"/>
    <w:rsid w:val="008B55D3"/>
    <w:rsid w:val="008B747E"/>
    <w:rsid w:val="008B7595"/>
    <w:rsid w:val="008B772D"/>
    <w:rsid w:val="008B7E27"/>
    <w:rsid w:val="008B7E34"/>
    <w:rsid w:val="008C0255"/>
    <w:rsid w:val="008C09A0"/>
    <w:rsid w:val="008C0B4F"/>
    <w:rsid w:val="008C0EE4"/>
    <w:rsid w:val="008C0F7D"/>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B59"/>
    <w:rsid w:val="008C50E1"/>
    <w:rsid w:val="008C5CD0"/>
    <w:rsid w:val="008C5D8F"/>
    <w:rsid w:val="008C5E20"/>
    <w:rsid w:val="008C60E1"/>
    <w:rsid w:val="008C6224"/>
    <w:rsid w:val="008C6612"/>
    <w:rsid w:val="008C6806"/>
    <w:rsid w:val="008C68D7"/>
    <w:rsid w:val="008C6ACE"/>
    <w:rsid w:val="008C6EC4"/>
    <w:rsid w:val="008C7293"/>
    <w:rsid w:val="008C767E"/>
    <w:rsid w:val="008C7949"/>
    <w:rsid w:val="008C7D2E"/>
    <w:rsid w:val="008C7E6C"/>
    <w:rsid w:val="008C7FDC"/>
    <w:rsid w:val="008D0237"/>
    <w:rsid w:val="008D034A"/>
    <w:rsid w:val="008D0628"/>
    <w:rsid w:val="008D0F9D"/>
    <w:rsid w:val="008D1350"/>
    <w:rsid w:val="008D17C3"/>
    <w:rsid w:val="008D1966"/>
    <w:rsid w:val="008D19EF"/>
    <w:rsid w:val="008D1A33"/>
    <w:rsid w:val="008D1B73"/>
    <w:rsid w:val="008D1F6B"/>
    <w:rsid w:val="008D202E"/>
    <w:rsid w:val="008D2295"/>
    <w:rsid w:val="008D2422"/>
    <w:rsid w:val="008D2738"/>
    <w:rsid w:val="008D29F0"/>
    <w:rsid w:val="008D2C15"/>
    <w:rsid w:val="008D2E0B"/>
    <w:rsid w:val="008D3106"/>
    <w:rsid w:val="008D32C3"/>
    <w:rsid w:val="008D34CB"/>
    <w:rsid w:val="008D3E2C"/>
    <w:rsid w:val="008D42B4"/>
    <w:rsid w:val="008D4359"/>
    <w:rsid w:val="008D48A7"/>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55"/>
    <w:rsid w:val="008D70A5"/>
    <w:rsid w:val="008D720B"/>
    <w:rsid w:val="008D7351"/>
    <w:rsid w:val="008D7495"/>
    <w:rsid w:val="008D7522"/>
    <w:rsid w:val="008D774A"/>
    <w:rsid w:val="008D7759"/>
    <w:rsid w:val="008D7A5B"/>
    <w:rsid w:val="008E009E"/>
    <w:rsid w:val="008E00FA"/>
    <w:rsid w:val="008E028B"/>
    <w:rsid w:val="008E06D7"/>
    <w:rsid w:val="008E0911"/>
    <w:rsid w:val="008E0A19"/>
    <w:rsid w:val="008E0CFD"/>
    <w:rsid w:val="008E1153"/>
    <w:rsid w:val="008E1265"/>
    <w:rsid w:val="008E139F"/>
    <w:rsid w:val="008E1547"/>
    <w:rsid w:val="008E1644"/>
    <w:rsid w:val="008E1D93"/>
    <w:rsid w:val="008E1F12"/>
    <w:rsid w:val="008E2149"/>
    <w:rsid w:val="008E2545"/>
    <w:rsid w:val="008E2EB9"/>
    <w:rsid w:val="008E3319"/>
    <w:rsid w:val="008E3401"/>
    <w:rsid w:val="008E3483"/>
    <w:rsid w:val="008E3714"/>
    <w:rsid w:val="008E3B54"/>
    <w:rsid w:val="008E3C19"/>
    <w:rsid w:val="008E3F9B"/>
    <w:rsid w:val="008E46AB"/>
    <w:rsid w:val="008E4BC7"/>
    <w:rsid w:val="008E4BCB"/>
    <w:rsid w:val="008E4DF1"/>
    <w:rsid w:val="008E547F"/>
    <w:rsid w:val="008E56FD"/>
    <w:rsid w:val="008E5F30"/>
    <w:rsid w:val="008E5FD4"/>
    <w:rsid w:val="008E624A"/>
    <w:rsid w:val="008E6317"/>
    <w:rsid w:val="008E6EC8"/>
    <w:rsid w:val="008E70FF"/>
    <w:rsid w:val="008E7A1F"/>
    <w:rsid w:val="008F0058"/>
    <w:rsid w:val="008F04B3"/>
    <w:rsid w:val="008F0589"/>
    <w:rsid w:val="008F05D4"/>
    <w:rsid w:val="008F07D1"/>
    <w:rsid w:val="008F0D9F"/>
    <w:rsid w:val="008F0F8E"/>
    <w:rsid w:val="008F10A1"/>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6B1"/>
    <w:rsid w:val="008F3855"/>
    <w:rsid w:val="008F3C58"/>
    <w:rsid w:val="008F3DCC"/>
    <w:rsid w:val="008F3F05"/>
    <w:rsid w:val="008F41C8"/>
    <w:rsid w:val="008F4630"/>
    <w:rsid w:val="008F4784"/>
    <w:rsid w:val="008F48C3"/>
    <w:rsid w:val="008F4933"/>
    <w:rsid w:val="008F4BDA"/>
    <w:rsid w:val="008F4E8C"/>
    <w:rsid w:val="008F50AE"/>
    <w:rsid w:val="008F536F"/>
    <w:rsid w:val="008F54EA"/>
    <w:rsid w:val="008F5666"/>
    <w:rsid w:val="008F5AD1"/>
    <w:rsid w:val="008F5E16"/>
    <w:rsid w:val="008F60BB"/>
    <w:rsid w:val="008F6190"/>
    <w:rsid w:val="008F61A8"/>
    <w:rsid w:val="008F6C69"/>
    <w:rsid w:val="008F72BC"/>
    <w:rsid w:val="008F7F46"/>
    <w:rsid w:val="009006EA"/>
    <w:rsid w:val="009006F3"/>
    <w:rsid w:val="009009A1"/>
    <w:rsid w:val="00900E08"/>
    <w:rsid w:val="00901135"/>
    <w:rsid w:val="00901277"/>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966"/>
    <w:rsid w:val="00906AB3"/>
    <w:rsid w:val="00906C60"/>
    <w:rsid w:val="00906E77"/>
    <w:rsid w:val="00907286"/>
    <w:rsid w:val="0090736B"/>
    <w:rsid w:val="00907391"/>
    <w:rsid w:val="0090740A"/>
    <w:rsid w:val="00907658"/>
    <w:rsid w:val="009076B4"/>
    <w:rsid w:val="00907848"/>
    <w:rsid w:val="009079A9"/>
    <w:rsid w:val="00907AD1"/>
    <w:rsid w:val="00907CAB"/>
    <w:rsid w:val="00910336"/>
    <w:rsid w:val="009107AC"/>
    <w:rsid w:val="00910810"/>
    <w:rsid w:val="00910DC1"/>
    <w:rsid w:val="00910DE4"/>
    <w:rsid w:val="00911435"/>
    <w:rsid w:val="009114E9"/>
    <w:rsid w:val="009118F2"/>
    <w:rsid w:val="009119B0"/>
    <w:rsid w:val="00912297"/>
    <w:rsid w:val="009122D4"/>
    <w:rsid w:val="009127BF"/>
    <w:rsid w:val="00912AC3"/>
    <w:rsid w:val="00912DD5"/>
    <w:rsid w:val="0091323B"/>
    <w:rsid w:val="009134E3"/>
    <w:rsid w:val="00913744"/>
    <w:rsid w:val="009137EA"/>
    <w:rsid w:val="009138DF"/>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550"/>
    <w:rsid w:val="00916656"/>
    <w:rsid w:val="00916BB1"/>
    <w:rsid w:val="00916F0A"/>
    <w:rsid w:val="00916F77"/>
    <w:rsid w:val="00917165"/>
    <w:rsid w:val="00917696"/>
    <w:rsid w:val="00917B4E"/>
    <w:rsid w:val="00917D13"/>
    <w:rsid w:val="009202A5"/>
    <w:rsid w:val="0092038B"/>
    <w:rsid w:val="0092044A"/>
    <w:rsid w:val="00921CB3"/>
    <w:rsid w:val="00921DB2"/>
    <w:rsid w:val="00921DF4"/>
    <w:rsid w:val="009221AD"/>
    <w:rsid w:val="00922575"/>
    <w:rsid w:val="00922973"/>
    <w:rsid w:val="00922AA9"/>
    <w:rsid w:val="0092345D"/>
    <w:rsid w:val="0092377F"/>
    <w:rsid w:val="00923827"/>
    <w:rsid w:val="009238C6"/>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27A8F"/>
    <w:rsid w:val="0093007C"/>
    <w:rsid w:val="0093016F"/>
    <w:rsid w:val="00930388"/>
    <w:rsid w:val="00930DF7"/>
    <w:rsid w:val="00931C72"/>
    <w:rsid w:val="0093232B"/>
    <w:rsid w:val="009323D9"/>
    <w:rsid w:val="0093295C"/>
    <w:rsid w:val="009329C6"/>
    <w:rsid w:val="00932A1B"/>
    <w:rsid w:val="00932C1D"/>
    <w:rsid w:val="00932EAD"/>
    <w:rsid w:val="009330F9"/>
    <w:rsid w:val="009331B9"/>
    <w:rsid w:val="009331BC"/>
    <w:rsid w:val="0093330A"/>
    <w:rsid w:val="009334C3"/>
    <w:rsid w:val="00933689"/>
    <w:rsid w:val="00933D1A"/>
    <w:rsid w:val="00934215"/>
    <w:rsid w:val="00934660"/>
    <w:rsid w:val="0093470E"/>
    <w:rsid w:val="00934ADD"/>
    <w:rsid w:val="00934EA4"/>
    <w:rsid w:val="00935108"/>
    <w:rsid w:val="009355F3"/>
    <w:rsid w:val="009359F5"/>
    <w:rsid w:val="00935AE2"/>
    <w:rsid w:val="00935C6E"/>
    <w:rsid w:val="00935E74"/>
    <w:rsid w:val="0093619A"/>
    <w:rsid w:val="00936865"/>
    <w:rsid w:val="00936919"/>
    <w:rsid w:val="00936B69"/>
    <w:rsid w:val="00937221"/>
    <w:rsid w:val="00937F0E"/>
    <w:rsid w:val="00940219"/>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3EBA"/>
    <w:rsid w:val="00944D97"/>
    <w:rsid w:val="0094566B"/>
    <w:rsid w:val="00945DC0"/>
    <w:rsid w:val="00945F89"/>
    <w:rsid w:val="009460ED"/>
    <w:rsid w:val="009462EA"/>
    <w:rsid w:val="0094641C"/>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1E6"/>
    <w:rsid w:val="009513AC"/>
    <w:rsid w:val="00951F15"/>
    <w:rsid w:val="0095232A"/>
    <w:rsid w:val="009525E0"/>
    <w:rsid w:val="0095265C"/>
    <w:rsid w:val="009535A5"/>
    <w:rsid w:val="009538F2"/>
    <w:rsid w:val="00953A1A"/>
    <w:rsid w:val="00953AE7"/>
    <w:rsid w:val="00953D94"/>
    <w:rsid w:val="009540DD"/>
    <w:rsid w:val="009542D9"/>
    <w:rsid w:val="00954711"/>
    <w:rsid w:val="009547BB"/>
    <w:rsid w:val="009549CD"/>
    <w:rsid w:val="00954B8C"/>
    <w:rsid w:val="00954CC4"/>
    <w:rsid w:val="00954FC4"/>
    <w:rsid w:val="00955435"/>
    <w:rsid w:val="00955505"/>
    <w:rsid w:val="0095568A"/>
    <w:rsid w:val="00955853"/>
    <w:rsid w:val="00955C90"/>
    <w:rsid w:val="00955F94"/>
    <w:rsid w:val="00956615"/>
    <w:rsid w:val="009567C7"/>
    <w:rsid w:val="009569D2"/>
    <w:rsid w:val="00956AA3"/>
    <w:rsid w:val="00956B8A"/>
    <w:rsid w:val="00956CE2"/>
    <w:rsid w:val="00956E5F"/>
    <w:rsid w:val="00957257"/>
    <w:rsid w:val="00957454"/>
    <w:rsid w:val="00957468"/>
    <w:rsid w:val="009574BE"/>
    <w:rsid w:val="009575AF"/>
    <w:rsid w:val="009577F7"/>
    <w:rsid w:val="0095796F"/>
    <w:rsid w:val="00957CF5"/>
    <w:rsid w:val="009605CB"/>
    <w:rsid w:val="00960982"/>
    <w:rsid w:val="009609A7"/>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529"/>
    <w:rsid w:val="00963716"/>
    <w:rsid w:val="00963769"/>
    <w:rsid w:val="0096382D"/>
    <w:rsid w:val="00963E07"/>
    <w:rsid w:val="00963FF2"/>
    <w:rsid w:val="0096401E"/>
    <w:rsid w:val="00964097"/>
    <w:rsid w:val="009640E7"/>
    <w:rsid w:val="009640F5"/>
    <w:rsid w:val="0096435C"/>
    <w:rsid w:val="009646A5"/>
    <w:rsid w:val="00964801"/>
    <w:rsid w:val="009648F9"/>
    <w:rsid w:val="00964BAC"/>
    <w:rsid w:val="00964E1A"/>
    <w:rsid w:val="0096543C"/>
    <w:rsid w:val="00965786"/>
    <w:rsid w:val="0096585C"/>
    <w:rsid w:val="00965DB4"/>
    <w:rsid w:val="00965E34"/>
    <w:rsid w:val="009662D5"/>
    <w:rsid w:val="00966346"/>
    <w:rsid w:val="009668E7"/>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459"/>
    <w:rsid w:val="00972463"/>
    <w:rsid w:val="00972A9C"/>
    <w:rsid w:val="00972CA3"/>
    <w:rsid w:val="00972E8E"/>
    <w:rsid w:val="00973001"/>
    <w:rsid w:val="00973676"/>
    <w:rsid w:val="00973CDD"/>
    <w:rsid w:val="00973D5F"/>
    <w:rsid w:val="00973F34"/>
    <w:rsid w:val="009746D4"/>
    <w:rsid w:val="00974A48"/>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1B3"/>
    <w:rsid w:val="00980521"/>
    <w:rsid w:val="00980523"/>
    <w:rsid w:val="009807D5"/>
    <w:rsid w:val="009808F2"/>
    <w:rsid w:val="00980BB9"/>
    <w:rsid w:val="00980C69"/>
    <w:rsid w:val="00980CA8"/>
    <w:rsid w:val="00980E42"/>
    <w:rsid w:val="00980E4B"/>
    <w:rsid w:val="00980FC1"/>
    <w:rsid w:val="00981593"/>
    <w:rsid w:val="00981615"/>
    <w:rsid w:val="00981638"/>
    <w:rsid w:val="00981645"/>
    <w:rsid w:val="009816BA"/>
    <w:rsid w:val="009817F2"/>
    <w:rsid w:val="00981A06"/>
    <w:rsid w:val="00981D0B"/>
    <w:rsid w:val="00982167"/>
    <w:rsid w:val="009824AB"/>
    <w:rsid w:val="0098254A"/>
    <w:rsid w:val="009826EB"/>
    <w:rsid w:val="00982915"/>
    <w:rsid w:val="00982B28"/>
    <w:rsid w:val="00983842"/>
    <w:rsid w:val="0098391B"/>
    <w:rsid w:val="00983B93"/>
    <w:rsid w:val="00983DBA"/>
    <w:rsid w:val="00984B9D"/>
    <w:rsid w:val="0098544A"/>
    <w:rsid w:val="00985492"/>
    <w:rsid w:val="0098550C"/>
    <w:rsid w:val="009857CA"/>
    <w:rsid w:val="00985EB2"/>
    <w:rsid w:val="00985FAC"/>
    <w:rsid w:val="00986064"/>
    <w:rsid w:val="00986519"/>
    <w:rsid w:val="00986580"/>
    <w:rsid w:val="00986727"/>
    <w:rsid w:val="009868BE"/>
    <w:rsid w:val="009869EB"/>
    <w:rsid w:val="00986A3F"/>
    <w:rsid w:val="00986C69"/>
    <w:rsid w:val="00986E79"/>
    <w:rsid w:val="00986FF7"/>
    <w:rsid w:val="00987220"/>
    <w:rsid w:val="00987556"/>
    <w:rsid w:val="009877D2"/>
    <w:rsid w:val="00990033"/>
    <w:rsid w:val="0099039B"/>
    <w:rsid w:val="009904C6"/>
    <w:rsid w:val="00990659"/>
    <w:rsid w:val="009908EA"/>
    <w:rsid w:val="00991196"/>
    <w:rsid w:val="00991503"/>
    <w:rsid w:val="0099157F"/>
    <w:rsid w:val="0099160E"/>
    <w:rsid w:val="00991A36"/>
    <w:rsid w:val="009923F0"/>
    <w:rsid w:val="00992906"/>
    <w:rsid w:val="00992AE6"/>
    <w:rsid w:val="00992FE5"/>
    <w:rsid w:val="009931B9"/>
    <w:rsid w:val="00993249"/>
    <w:rsid w:val="00993DD2"/>
    <w:rsid w:val="00993E62"/>
    <w:rsid w:val="00993EBD"/>
    <w:rsid w:val="009947C2"/>
    <w:rsid w:val="00994871"/>
    <w:rsid w:val="00994917"/>
    <w:rsid w:val="00994935"/>
    <w:rsid w:val="00995231"/>
    <w:rsid w:val="00995419"/>
    <w:rsid w:val="009954E3"/>
    <w:rsid w:val="00995615"/>
    <w:rsid w:val="00995904"/>
    <w:rsid w:val="009959DF"/>
    <w:rsid w:val="00995C77"/>
    <w:rsid w:val="00995DF6"/>
    <w:rsid w:val="00995F53"/>
    <w:rsid w:val="0099627C"/>
    <w:rsid w:val="00996FB1"/>
    <w:rsid w:val="00997304"/>
    <w:rsid w:val="009973C9"/>
    <w:rsid w:val="009974D8"/>
    <w:rsid w:val="0099751D"/>
    <w:rsid w:val="00997674"/>
    <w:rsid w:val="009977C8"/>
    <w:rsid w:val="009978D1"/>
    <w:rsid w:val="00997AC8"/>
    <w:rsid w:val="00997BA6"/>
    <w:rsid w:val="00997DA8"/>
    <w:rsid w:val="00997F00"/>
    <w:rsid w:val="009A002D"/>
    <w:rsid w:val="009A0292"/>
    <w:rsid w:val="009A0B90"/>
    <w:rsid w:val="009A0DCF"/>
    <w:rsid w:val="009A1981"/>
    <w:rsid w:val="009A19BF"/>
    <w:rsid w:val="009A1E49"/>
    <w:rsid w:val="009A211D"/>
    <w:rsid w:val="009A23C6"/>
    <w:rsid w:val="009A2FA3"/>
    <w:rsid w:val="009A3419"/>
    <w:rsid w:val="009A3655"/>
    <w:rsid w:val="009A3979"/>
    <w:rsid w:val="009A3BAD"/>
    <w:rsid w:val="009A3C31"/>
    <w:rsid w:val="009A3C38"/>
    <w:rsid w:val="009A3E7B"/>
    <w:rsid w:val="009A41EB"/>
    <w:rsid w:val="009A4243"/>
    <w:rsid w:val="009A42B0"/>
    <w:rsid w:val="009A43C4"/>
    <w:rsid w:val="009A45E8"/>
    <w:rsid w:val="009A4F2A"/>
    <w:rsid w:val="009A4F59"/>
    <w:rsid w:val="009A500B"/>
    <w:rsid w:val="009A5176"/>
    <w:rsid w:val="009A5526"/>
    <w:rsid w:val="009A55D1"/>
    <w:rsid w:val="009A57C3"/>
    <w:rsid w:val="009A5A96"/>
    <w:rsid w:val="009A5D36"/>
    <w:rsid w:val="009A5EBB"/>
    <w:rsid w:val="009A6008"/>
    <w:rsid w:val="009A610C"/>
    <w:rsid w:val="009A68F9"/>
    <w:rsid w:val="009A6C1C"/>
    <w:rsid w:val="009A6C3B"/>
    <w:rsid w:val="009A6E38"/>
    <w:rsid w:val="009A6E6F"/>
    <w:rsid w:val="009A6EA5"/>
    <w:rsid w:val="009A70BE"/>
    <w:rsid w:val="009A7269"/>
    <w:rsid w:val="009A74DB"/>
    <w:rsid w:val="009A7670"/>
    <w:rsid w:val="009A7AB3"/>
    <w:rsid w:val="009A7C5F"/>
    <w:rsid w:val="009A7E3E"/>
    <w:rsid w:val="009B0466"/>
    <w:rsid w:val="009B0780"/>
    <w:rsid w:val="009B16B1"/>
    <w:rsid w:val="009B16C2"/>
    <w:rsid w:val="009B1883"/>
    <w:rsid w:val="009B19A3"/>
    <w:rsid w:val="009B1FB9"/>
    <w:rsid w:val="009B1FDE"/>
    <w:rsid w:val="009B2106"/>
    <w:rsid w:val="009B21A1"/>
    <w:rsid w:val="009B2278"/>
    <w:rsid w:val="009B22B0"/>
    <w:rsid w:val="009B250C"/>
    <w:rsid w:val="009B286C"/>
    <w:rsid w:val="009B2A07"/>
    <w:rsid w:val="009B2E5E"/>
    <w:rsid w:val="009B3287"/>
    <w:rsid w:val="009B33E5"/>
    <w:rsid w:val="009B3429"/>
    <w:rsid w:val="009B3496"/>
    <w:rsid w:val="009B36F8"/>
    <w:rsid w:val="009B39CE"/>
    <w:rsid w:val="009B3ABB"/>
    <w:rsid w:val="009B3D6E"/>
    <w:rsid w:val="009B4183"/>
    <w:rsid w:val="009B4493"/>
    <w:rsid w:val="009B44B2"/>
    <w:rsid w:val="009B4B7A"/>
    <w:rsid w:val="009B50FB"/>
    <w:rsid w:val="009B52C3"/>
    <w:rsid w:val="009B5383"/>
    <w:rsid w:val="009B539C"/>
    <w:rsid w:val="009B5B6F"/>
    <w:rsid w:val="009B61B8"/>
    <w:rsid w:val="009B61E4"/>
    <w:rsid w:val="009B66ED"/>
    <w:rsid w:val="009B6C6D"/>
    <w:rsid w:val="009B71AF"/>
    <w:rsid w:val="009B7201"/>
    <w:rsid w:val="009B74FD"/>
    <w:rsid w:val="009B7648"/>
    <w:rsid w:val="009B7A7E"/>
    <w:rsid w:val="009B7BBD"/>
    <w:rsid w:val="009C00E6"/>
    <w:rsid w:val="009C0428"/>
    <w:rsid w:val="009C0530"/>
    <w:rsid w:val="009C0ECA"/>
    <w:rsid w:val="009C1326"/>
    <w:rsid w:val="009C1988"/>
    <w:rsid w:val="009C1AD2"/>
    <w:rsid w:val="009C1AFE"/>
    <w:rsid w:val="009C1D07"/>
    <w:rsid w:val="009C209A"/>
    <w:rsid w:val="009C20A0"/>
    <w:rsid w:val="009C2308"/>
    <w:rsid w:val="009C293E"/>
    <w:rsid w:val="009C29CB"/>
    <w:rsid w:val="009C351F"/>
    <w:rsid w:val="009C3D06"/>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5FB2"/>
    <w:rsid w:val="009C639B"/>
    <w:rsid w:val="009C6437"/>
    <w:rsid w:val="009C65AE"/>
    <w:rsid w:val="009C6AED"/>
    <w:rsid w:val="009C6B2D"/>
    <w:rsid w:val="009C6B81"/>
    <w:rsid w:val="009C6F48"/>
    <w:rsid w:val="009C6FC0"/>
    <w:rsid w:val="009C7475"/>
    <w:rsid w:val="009C7EBB"/>
    <w:rsid w:val="009C7F0A"/>
    <w:rsid w:val="009D0011"/>
    <w:rsid w:val="009D006A"/>
    <w:rsid w:val="009D010B"/>
    <w:rsid w:val="009D01F6"/>
    <w:rsid w:val="009D035D"/>
    <w:rsid w:val="009D0B50"/>
    <w:rsid w:val="009D0BE4"/>
    <w:rsid w:val="009D18EC"/>
    <w:rsid w:val="009D19AB"/>
    <w:rsid w:val="009D1D68"/>
    <w:rsid w:val="009D1E49"/>
    <w:rsid w:val="009D205F"/>
    <w:rsid w:val="009D2ADE"/>
    <w:rsid w:val="009D2B21"/>
    <w:rsid w:val="009D2B89"/>
    <w:rsid w:val="009D2CE8"/>
    <w:rsid w:val="009D3164"/>
    <w:rsid w:val="009D3243"/>
    <w:rsid w:val="009D36FB"/>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7F4"/>
    <w:rsid w:val="009D78BF"/>
    <w:rsid w:val="009D7988"/>
    <w:rsid w:val="009D7A32"/>
    <w:rsid w:val="009D7BF9"/>
    <w:rsid w:val="009D7CE9"/>
    <w:rsid w:val="009D7D7D"/>
    <w:rsid w:val="009D7F2C"/>
    <w:rsid w:val="009E03C3"/>
    <w:rsid w:val="009E0515"/>
    <w:rsid w:val="009E07BC"/>
    <w:rsid w:val="009E07F7"/>
    <w:rsid w:val="009E0A44"/>
    <w:rsid w:val="009E0D23"/>
    <w:rsid w:val="009E0E29"/>
    <w:rsid w:val="009E10D1"/>
    <w:rsid w:val="009E16E9"/>
    <w:rsid w:val="009E1A32"/>
    <w:rsid w:val="009E1BB6"/>
    <w:rsid w:val="009E1F23"/>
    <w:rsid w:val="009E20F2"/>
    <w:rsid w:val="009E21C0"/>
    <w:rsid w:val="009E224B"/>
    <w:rsid w:val="009E2383"/>
    <w:rsid w:val="009E25AD"/>
    <w:rsid w:val="009E27C5"/>
    <w:rsid w:val="009E2B24"/>
    <w:rsid w:val="009E2CFF"/>
    <w:rsid w:val="009E3466"/>
    <w:rsid w:val="009E358B"/>
    <w:rsid w:val="009E3AA3"/>
    <w:rsid w:val="009E3BC0"/>
    <w:rsid w:val="009E3FC5"/>
    <w:rsid w:val="009E454F"/>
    <w:rsid w:val="009E475A"/>
    <w:rsid w:val="009E48D7"/>
    <w:rsid w:val="009E4966"/>
    <w:rsid w:val="009E4C19"/>
    <w:rsid w:val="009E4D50"/>
    <w:rsid w:val="009E519A"/>
    <w:rsid w:val="009E54F7"/>
    <w:rsid w:val="009E5DB7"/>
    <w:rsid w:val="009E66E9"/>
    <w:rsid w:val="009E6763"/>
    <w:rsid w:val="009E6EA1"/>
    <w:rsid w:val="009E72B4"/>
    <w:rsid w:val="009E74AE"/>
    <w:rsid w:val="009E773E"/>
    <w:rsid w:val="009E7ADE"/>
    <w:rsid w:val="009E7CD3"/>
    <w:rsid w:val="009F0200"/>
    <w:rsid w:val="009F03EB"/>
    <w:rsid w:val="009F04D1"/>
    <w:rsid w:val="009F0593"/>
    <w:rsid w:val="009F0753"/>
    <w:rsid w:val="009F0844"/>
    <w:rsid w:val="009F0D97"/>
    <w:rsid w:val="009F114D"/>
    <w:rsid w:val="009F13D0"/>
    <w:rsid w:val="009F1992"/>
    <w:rsid w:val="009F1A4A"/>
    <w:rsid w:val="009F1DF0"/>
    <w:rsid w:val="009F1F72"/>
    <w:rsid w:val="009F22D8"/>
    <w:rsid w:val="009F233E"/>
    <w:rsid w:val="009F2430"/>
    <w:rsid w:val="009F2611"/>
    <w:rsid w:val="009F2D1A"/>
    <w:rsid w:val="009F2D4B"/>
    <w:rsid w:val="009F2D5C"/>
    <w:rsid w:val="009F2E39"/>
    <w:rsid w:val="009F2F93"/>
    <w:rsid w:val="009F302D"/>
    <w:rsid w:val="009F30E4"/>
    <w:rsid w:val="009F324B"/>
    <w:rsid w:val="009F3AA4"/>
    <w:rsid w:val="009F3D69"/>
    <w:rsid w:val="009F3E66"/>
    <w:rsid w:val="009F40E6"/>
    <w:rsid w:val="009F433D"/>
    <w:rsid w:val="009F47DB"/>
    <w:rsid w:val="009F522B"/>
    <w:rsid w:val="009F5C0D"/>
    <w:rsid w:val="009F5C1F"/>
    <w:rsid w:val="009F5E91"/>
    <w:rsid w:val="009F5FFD"/>
    <w:rsid w:val="009F622C"/>
    <w:rsid w:val="009F628C"/>
    <w:rsid w:val="009F6896"/>
    <w:rsid w:val="009F6898"/>
    <w:rsid w:val="009F68C7"/>
    <w:rsid w:val="009F6DAA"/>
    <w:rsid w:val="009F7094"/>
    <w:rsid w:val="009F72B4"/>
    <w:rsid w:val="009F7834"/>
    <w:rsid w:val="009F7AFA"/>
    <w:rsid w:val="00A000D2"/>
    <w:rsid w:val="00A00253"/>
    <w:rsid w:val="00A0037E"/>
    <w:rsid w:val="00A005AE"/>
    <w:rsid w:val="00A00858"/>
    <w:rsid w:val="00A00ECC"/>
    <w:rsid w:val="00A013EB"/>
    <w:rsid w:val="00A01592"/>
    <w:rsid w:val="00A01741"/>
    <w:rsid w:val="00A01AA4"/>
    <w:rsid w:val="00A01B73"/>
    <w:rsid w:val="00A01C41"/>
    <w:rsid w:val="00A01C52"/>
    <w:rsid w:val="00A01F4B"/>
    <w:rsid w:val="00A021C9"/>
    <w:rsid w:val="00A0223C"/>
    <w:rsid w:val="00A0290D"/>
    <w:rsid w:val="00A03061"/>
    <w:rsid w:val="00A0369F"/>
    <w:rsid w:val="00A0375B"/>
    <w:rsid w:val="00A03FDC"/>
    <w:rsid w:val="00A041DA"/>
    <w:rsid w:val="00A0421F"/>
    <w:rsid w:val="00A047A8"/>
    <w:rsid w:val="00A04B8F"/>
    <w:rsid w:val="00A04C03"/>
    <w:rsid w:val="00A04C15"/>
    <w:rsid w:val="00A04E3D"/>
    <w:rsid w:val="00A05037"/>
    <w:rsid w:val="00A053A3"/>
    <w:rsid w:val="00A059A2"/>
    <w:rsid w:val="00A05D49"/>
    <w:rsid w:val="00A061BD"/>
    <w:rsid w:val="00A06890"/>
    <w:rsid w:val="00A06938"/>
    <w:rsid w:val="00A06C7F"/>
    <w:rsid w:val="00A06DCC"/>
    <w:rsid w:val="00A07177"/>
    <w:rsid w:val="00A07236"/>
    <w:rsid w:val="00A07431"/>
    <w:rsid w:val="00A077D4"/>
    <w:rsid w:val="00A07B14"/>
    <w:rsid w:val="00A07E08"/>
    <w:rsid w:val="00A1022F"/>
    <w:rsid w:val="00A102A7"/>
    <w:rsid w:val="00A105E1"/>
    <w:rsid w:val="00A10843"/>
    <w:rsid w:val="00A10A3E"/>
    <w:rsid w:val="00A10CA6"/>
    <w:rsid w:val="00A11114"/>
    <w:rsid w:val="00A11165"/>
    <w:rsid w:val="00A11184"/>
    <w:rsid w:val="00A11253"/>
    <w:rsid w:val="00A11C03"/>
    <w:rsid w:val="00A126F2"/>
    <w:rsid w:val="00A1272C"/>
    <w:rsid w:val="00A127AA"/>
    <w:rsid w:val="00A12B08"/>
    <w:rsid w:val="00A13235"/>
    <w:rsid w:val="00A13274"/>
    <w:rsid w:val="00A132F3"/>
    <w:rsid w:val="00A1335D"/>
    <w:rsid w:val="00A13555"/>
    <w:rsid w:val="00A13624"/>
    <w:rsid w:val="00A1377F"/>
    <w:rsid w:val="00A139EF"/>
    <w:rsid w:val="00A13C0A"/>
    <w:rsid w:val="00A13F7C"/>
    <w:rsid w:val="00A14194"/>
    <w:rsid w:val="00A141FF"/>
    <w:rsid w:val="00A144CE"/>
    <w:rsid w:val="00A1458A"/>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79"/>
    <w:rsid w:val="00A203BB"/>
    <w:rsid w:val="00A203E4"/>
    <w:rsid w:val="00A205B9"/>
    <w:rsid w:val="00A206D6"/>
    <w:rsid w:val="00A2085D"/>
    <w:rsid w:val="00A20BF9"/>
    <w:rsid w:val="00A20D22"/>
    <w:rsid w:val="00A20D50"/>
    <w:rsid w:val="00A2122A"/>
    <w:rsid w:val="00A213D9"/>
    <w:rsid w:val="00A2142C"/>
    <w:rsid w:val="00A21533"/>
    <w:rsid w:val="00A21AB6"/>
    <w:rsid w:val="00A21CC2"/>
    <w:rsid w:val="00A21D25"/>
    <w:rsid w:val="00A21E0B"/>
    <w:rsid w:val="00A21FD8"/>
    <w:rsid w:val="00A2206D"/>
    <w:rsid w:val="00A22174"/>
    <w:rsid w:val="00A229DE"/>
    <w:rsid w:val="00A22BB4"/>
    <w:rsid w:val="00A22E85"/>
    <w:rsid w:val="00A231E0"/>
    <w:rsid w:val="00A23630"/>
    <w:rsid w:val="00A23778"/>
    <w:rsid w:val="00A238FA"/>
    <w:rsid w:val="00A2394E"/>
    <w:rsid w:val="00A23CAC"/>
    <w:rsid w:val="00A23FD5"/>
    <w:rsid w:val="00A241CE"/>
    <w:rsid w:val="00A24398"/>
    <w:rsid w:val="00A2442E"/>
    <w:rsid w:val="00A24AAE"/>
    <w:rsid w:val="00A24CE2"/>
    <w:rsid w:val="00A25078"/>
    <w:rsid w:val="00A2535A"/>
    <w:rsid w:val="00A2537D"/>
    <w:rsid w:val="00A258D8"/>
    <w:rsid w:val="00A25A3A"/>
    <w:rsid w:val="00A25DD2"/>
    <w:rsid w:val="00A261F8"/>
    <w:rsid w:val="00A262EA"/>
    <w:rsid w:val="00A2695E"/>
    <w:rsid w:val="00A26BC9"/>
    <w:rsid w:val="00A26C3E"/>
    <w:rsid w:val="00A26E6D"/>
    <w:rsid w:val="00A27426"/>
    <w:rsid w:val="00A27461"/>
    <w:rsid w:val="00A27996"/>
    <w:rsid w:val="00A27D72"/>
    <w:rsid w:val="00A27E2A"/>
    <w:rsid w:val="00A27E36"/>
    <w:rsid w:val="00A27F8A"/>
    <w:rsid w:val="00A3020D"/>
    <w:rsid w:val="00A302F1"/>
    <w:rsid w:val="00A30532"/>
    <w:rsid w:val="00A306DB"/>
    <w:rsid w:val="00A30D46"/>
    <w:rsid w:val="00A30E08"/>
    <w:rsid w:val="00A312DE"/>
    <w:rsid w:val="00A31544"/>
    <w:rsid w:val="00A31EA1"/>
    <w:rsid w:val="00A31F84"/>
    <w:rsid w:val="00A32550"/>
    <w:rsid w:val="00A32620"/>
    <w:rsid w:val="00A32682"/>
    <w:rsid w:val="00A329A5"/>
    <w:rsid w:val="00A32AB3"/>
    <w:rsid w:val="00A32E81"/>
    <w:rsid w:val="00A33025"/>
    <w:rsid w:val="00A33593"/>
    <w:rsid w:val="00A33BB0"/>
    <w:rsid w:val="00A33BEB"/>
    <w:rsid w:val="00A33D5C"/>
    <w:rsid w:val="00A33F0E"/>
    <w:rsid w:val="00A34131"/>
    <w:rsid w:val="00A34212"/>
    <w:rsid w:val="00A3424F"/>
    <w:rsid w:val="00A342AF"/>
    <w:rsid w:val="00A3485C"/>
    <w:rsid w:val="00A34B45"/>
    <w:rsid w:val="00A34C6D"/>
    <w:rsid w:val="00A351BA"/>
    <w:rsid w:val="00A35351"/>
    <w:rsid w:val="00A353A9"/>
    <w:rsid w:val="00A358D1"/>
    <w:rsid w:val="00A359F6"/>
    <w:rsid w:val="00A35C45"/>
    <w:rsid w:val="00A369C3"/>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12DA"/>
    <w:rsid w:val="00A41453"/>
    <w:rsid w:val="00A416DE"/>
    <w:rsid w:val="00A4173B"/>
    <w:rsid w:val="00A41AAC"/>
    <w:rsid w:val="00A41AAF"/>
    <w:rsid w:val="00A41F90"/>
    <w:rsid w:val="00A42377"/>
    <w:rsid w:val="00A4249D"/>
    <w:rsid w:val="00A425BB"/>
    <w:rsid w:val="00A4268C"/>
    <w:rsid w:val="00A42A9E"/>
    <w:rsid w:val="00A42B4D"/>
    <w:rsid w:val="00A42BBF"/>
    <w:rsid w:val="00A42E68"/>
    <w:rsid w:val="00A433E5"/>
    <w:rsid w:val="00A435F8"/>
    <w:rsid w:val="00A43C21"/>
    <w:rsid w:val="00A43C86"/>
    <w:rsid w:val="00A443C2"/>
    <w:rsid w:val="00A44623"/>
    <w:rsid w:val="00A449D1"/>
    <w:rsid w:val="00A44DC8"/>
    <w:rsid w:val="00A44F2E"/>
    <w:rsid w:val="00A45437"/>
    <w:rsid w:val="00A4579C"/>
    <w:rsid w:val="00A45D56"/>
    <w:rsid w:val="00A45F24"/>
    <w:rsid w:val="00A4660F"/>
    <w:rsid w:val="00A46838"/>
    <w:rsid w:val="00A46B9E"/>
    <w:rsid w:val="00A46C7B"/>
    <w:rsid w:val="00A46E0F"/>
    <w:rsid w:val="00A47120"/>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7CD"/>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53A"/>
    <w:rsid w:val="00A555F6"/>
    <w:rsid w:val="00A55926"/>
    <w:rsid w:val="00A56097"/>
    <w:rsid w:val="00A5652E"/>
    <w:rsid w:val="00A56939"/>
    <w:rsid w:val="00A5705A"/>
    <w:rsid w:val="00A57252"/>
    <w:rsid w:val="00A579F2"/>
    <w:rsid w:val="00A57C6D"/>
    <w:rsid w:val="00A57DD2"/>
    <w:rsid w:val="00A57F81"/>
    <w:rsid w:val="00A600CF"/>
    <w:rsid w:val="00A60749"/>
    <w:rsid w:val="00A60E02"/>
    <w:rsid w:val="00A610FC"/>
    <w:rsid w:val="00A61246"/>
    <w:rsid w:val="00A61622"/>
    <w:rsid w:val="00A617D3"/>
    <w:rsid w:val="00A61D50"/>
    <w:rsid w:val="00A61DC2"/>
    <w:rsid w:val="00A62466"/>
    <w:rsid w:val="00A6247D"/>
    <w:rsid w:val="00A627C6"/>
    <w:rsid w:val="00A629AA"/>
    <w:rsid w:val="00A62A13"/>
    <w:rsid w:val="00A62A62"/>
    <w:rsid w:val="00A6308C"/>
    <w:rsid w:val="00A633F5"/>
    <w:rsid w:val="00A634A0"/>
    <w:rsid w:val="00A63A66"/>
    <w:rsid w:val="00A63CC4"/>
    <w:rsid w:val="00A64A9E"/>
    <w:rsid w:val="00A64DE5"/>
    <w:rsid w:val="00A64E05"/>
    <w:rsid w:val="00A65145"/>
    <w:rsid w:val="00A6519E"/>
    <w:rsid w:val="00A65347"/>
    <w:rsid w:val="00A655C6"/>
    <w:rsid w:val="00A65A14"/>
    <w:rsid w:val="00A65D2A"/>
    <w:rsid w:val="00A663F6"/>
    <w:rsid w:val="00A666B6"/>
    <w:rsid w:val="00A669EB"/>
    <w:rsid w:val="00A66D71"/>
    <w:rsid w:val="00A67112"/>
    <w:rsid w:val="00A6752C"/>
    <w:rsid w:val="00A67A63"/>
    <w:rsid w:val="00A67D8D"/>
    <w:rsid w:val="00A70248"/>
    <w:rsid w:val="00A70435"/>
    <w:rsid w:val="00A7083B"/>
    <w:rsid w:val="00A70E9F"/>
    <w:rsid w:val="00A710ED"/>
    <w:rsid w:val="00A7160B"/>
    <w:rsid w:val="00A71960"/>
    <w:rsid w:val="00A71BE1"/>
    <w:rsid w:val="00A71FCA"/>
    <w:rsid w:val="00A721AE"/>
    <w:rsid w:val="00A72363"/>
    <w:rsid w:val="00A72784"/>
    <w:rsid w:val="00A730D8"/>
    <w:rsid w:val="00A7355F"/>
    <w:rsid w:val="00A7385C"/>
    <w:rsid w:val="00A7387E"/>
    <w:rsid w:val="00A739A3"/>
    <w:rsid w:val="00A73BF9"/>
    <w:rsid w:val="00A741D1"/>
    <w:rsid w:val="00A7425A"/>
    <w:rsid w:val="00A74367"/>
    <w:rsid w:val="00A745D5"/>
    <w:rsid w:val="00A745EB"/>
    <w:rsid w:val="00A747C3"/>
    <w:rsid w:val="00A749B0"/>
    <w:rsid w:val="00A74A04"/>
    <w:rsid w:val="00A7509B"/>
    <w:rsid w:val="00A75B87"/>
    <w:rsid w:val="00A7624C"/>
    <w:rsid w:val="00A76921"/>
    <w:rsid w:val="00A76EF7"/>
    <w:rsid w:val="00A77020"/>
    <w:rsid w:val="00A77402"/>
    <w:rsid w:val="00A77575"/>
    <w:rsid w:val="00A77BAB"/>
    <w:rsid w:val="00A77BF4"/>
    <w:rsid w:val="00A77DD9"/>
    <w:rsid w:val="00A8001E"/>
    <w:rsid w:val="00A800C7"/>
    <w:rsid w:val="00A8022B"/>
    <w:rsid w:val="00A80334"/>
    <w:rsid w:val="00A80E68"/>
    <w:rsid w:val="00A8165F"/>
    <w:rsid w:val="00A81AC4"/>
    <w:rsid w:val="00A81CB9"/>
    <w:rsid w:val="00A81D59"/>
    <w:rsid w:val="00A820F9"/>
    <w:rsid w:val="00A823B9"/>
    <w:rsid w:val="00A825E4"/>
    <w:rsid w:val="00A82697"/>
    <w:rsid w:val="00A826BA"/>
    <w:rsid w:val="00A826BE"/>
    <w:rsid w:val="00A82979"/>
    <w:rsid w:val="00A82A4F"/>
    <w:rsid w:val="00A82AAB"/>
    <w:rsid w:val="00A82B64"/>
    <w:rsid w:val="00A82D4F"/>
    <w:rsid w:val="00A82D83"/>
    <w:rsid w:val="00A82E73"/>
    <w:rsid w:val="00A831FF"/>
    <w:rsid w:val="00A8378A"/>
    <w:rsid w:val="00A83E09"/>
    <w:rsid w:val="00A842BE"/>
    <w:rsid w:val="00A84668"/>
    <w:rsid w:val="00A846FA"/>
    <w:rsid w:val="00A84708"/>
    <w:rsid w:val="00A84978"/>
    <w:rsid w:val="00A84E0B"/>
    <w:rsid w:val="00A85108"/>
    <w:rsid w:val="00A851B9"/>
    <w:rsid w:val="00A854EB"/>
    <w:rsid w:val="00A8567A"/>
    <w:rsid w:val="00A85AD2"/>
    <w:rsid w:val="00A85B07"/>
    <w:rsid w:val="00A85CF7"/>
    <w:rsid w:val="00A85E12"/>
    <w:rsid w:val="00A85E1B"/>
    <w:rsid w:val="00A85EB2"/>
    <w:rsid w:val="00A8628D"/>
    <w:rsid w:val="00A864CF"/>
    <w:rsid w:val="00A865B4"/>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8EC"/>
    <w:rsid w:val="00A91AF4"/>
    <w:rsid w:val="00A92122"/>
    <w:rsid w:val="00A923FD"/>
    <w:rsid w:val="00A925EE"/>
    <w:rsid w:val="00A92A17"/>
    <w:rsid w:val="00A92B1B"/>
    <w:rsid w:val="00A92DD7"/>
    <w:rsid w:val="00A9329D"/>
    <w:rsid w:val="00A935D8"/>
    <w:rsid w:val="00A93846"/>
    <w:rsid w:val="00A93B37"/>
    <w:rsid w:val="00A94389"/>
    <w:rsid w:val="00A943B7"/>
    <w:rsid w:val="00A9491D"/>
    <w:rsid w:val="00A94996"/>
    <w:rsid w:val="00A94B47"/>
    <w:rsid w:val="00A94FD4"/>
    <w:rsid w:val="00A951B6"/>
    <w:rsid w:val="00A955E0"/>
    <w:rsid w:val="00A9581A"/>
    <w:rsid w:val="00A95900"/>
    <w:rsid w:val="00A95B6F"/>
    <w:rsid w:val="00A9662B"/>
    <w:rsid w:val="00A96C9D"/>
    <w:rsid w:val="00A9709A"/>
    <w:rsid w:val="00A972B6"/>
    <w:rsid w:val="00A973D9"/>
    <w:rsid w:val="00A97588"/>
    <w:rsid w:val="00A97803"/>
    <w:rsid w:val="00A9790E"/>
    <w:rsid w:val="00A97D0B"/>
    <w:rsid w:val="00A97F91"/>
    <w:rsid w:val="00AA0BF3"/>
    <w:rsid w:val="00AA134C"/>
    <w:rsid w:val="00AA1D47"/>
    <w:rsid w:val="00AA2367"/>
    <w:rsid w:val="00AA23F6"/>
    <w:rsid w:val="00AA2495"/>
    <w:rsid w:val="00AA2681"/>
    <w:rsid w:val="00AA26C2"/>
    <w:rsid w:val="00AA2AFF"/>
    <w:rsid w:val="00AA2BA7"/>
    <w:rsid w:val="00AA2E44"/>
    <w:rsid w:val="00AA2EB4"/>
    <w:rsid w:val="00AA33FB"/>
    <w:rsid w:val="00AA34EC"/>
    <w:rsid w:val="00AA3AAC"/>
    <w:rsid w:val="00AA3AE8"/>
    <w:rsid w:val="00AA3D35"/>
    <w:rsid w:val="00AA405C"/>
    <w:rsid w:val="00AA409A"/>
    <w:rsid w:val="00AA4593"/>
    <w:rsid w:val="00AA4629"/>
    <w:rsid w:val="00AA4658"/>
    <w:rsid w:val="00AA4911"/>
    <w:rsid w:val="00AA4921"/>
    <w:rsid w:val="00AA4BDD"/>
    <w:rsid w:val="00AA4FD7"/>
    <w:rsid w:val="00AA533E"/>
    <w:rsid w:val="00AA542E"/>
    <w:rsid w:val="00AA5494"/>
    <w:rsid w:val="00AA5619"/>
    <w:rsid w:val="00AA56AF"/>
    <w:rsid w:val="00AA5CAF"/>
    <w:rsid w:val="00AA63A1"/>
    <w:rsid w:val="00AA641D"/>
    <w:rsid w:val="00AA6618"/>
    <w:rsid w:val="00AA675A"/>
    <w:rsid w:val="00AA6A18"/>
    <w:rsid w:val="00AA6BBD"/>
    <w:rsid w:val="00AA7041"/>
    <w:rsid w:val="00AA710C"/>
    <w:rsid w:val="00AA726A"/>
    <w:rsid w:val="00AA7333"/>
    <w:rsid w:val="00AA73BB"/>
    <w:rsid w:val="00AA7503"/>
    <w:rsid w:val="00AA790E"/>
    <w:rsid w:val="00AA7A75"/>
    <w:rsid w:val="00AA7AD2"/>
    <w:rsid w:val="00AA7E71"/>
    <w:rsid w:val="00AB04E4"/>
    <w:rsid w:val="00AB0764"/>
    <w:rsid w:val="00AB09F1"/>
    <w:rsid w:val="00AB0A0F"/>
    <w:rsid w:val="00AB0C83"/>
    <w:rsid w:val="00AB14CA"/>
    <w:rsid w:val="00AB1850"/>
    <w:rsid w:val="00AB1899"/>
    <w:rsid w:val="00AB19BF"/>
    <w:rsid w:val="00AB2077"/>
    <w:rsid w:val="00AB20E7"/>
    <w:rsid w:val="00AB2683"/>
    <w:rsid w:val="00AB2705"/>
    <w:rsid w:val="00AB27F5"/>
    <w:rsid w:val="00AB289F"/>
    <w:rsid w:val="00AB340E"/>
    <w:rsid w:val="00AB3656"/>
    <w:rsid w:val="00AB38E9"/>
    <w:rsid w:val="00AB3B78"/>
    <w:rsid w:val="00AB3D52"/>
    <w:rsid w:val="00AB3D95"/>
    <w:rsid w:val="00AB3DE8"/>
    <w:rsid w:val="00AB45CC"/>
    <w:rsid w:val="00AB5039"/>
    <w:rsid w:val="00AB5695"/>
    <w:rsid w:val="00AB588B"/>
    <w:rsid w:val="00AB5B12"/>
    <w:rsid w:val="00AB5CA9"/>
    <w:rsid w:val="00AB5FAF"/>
    <w:rsid w:val="00AB624C"/>
    <w:rsid w:val="00AB6CF8"/>
    <w:rsid w:val="00AB6E07"/>
    <w:rsid w:val="00AB6E7D"/>
    <w:rsid w:val="00AB7633"/>
    <w:rsid w:val="00AB7B02"/>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68B"/>
    <w:rsid w:val="00AC5892"/>
    <w:rsid w:val="00AC5A11"/>
    <w:rsid w:val="00AC6062"/>
    <w:rsid w:val="00AC6185"/>
    <w:rsid w:val="00AC6342"/>
    <w:rsid w:val="00AC6679"/>
    <w:rsid w:val="00AC674E"/>
    <w:rsid w:val="00AC6856"/>
    <w:rsid w:val="00AC6A15"/>
    <w:rsid w:val="00AC6B27"/>
    <w:rsid w:val="00AC6B75"/>
    <w:rsid w:val="00AC6BAE"/>
    <w:rsid w:val="00AC6E2D"/>
    <w:rsid w:val="00AC716C"/>
    <w:rsid w:val="00AC7341"/>
    <w:rsid w:val="00AC7370"/>
    <w:rsid w:val="00AC7C5F"/>
    <w:rsid w:val="00AC7FF2"/>
    <w:rsid w:val="00AD0118"/>
    <w:rsid w:val="00AD02E5"/>
    <w:rsid w:val="00AD02EC"/>
    <w:rsid w:val="00AD02F7"/>
    <w:rsid w:val="00AD046D"/>
    <w:rsid w:val="00AD05BB"/>
    <w:rsid w:val="00AD06EF"/>
    <w:rsid w:val="00AD0733"/>
    <w:rsid w:val="00AD08B2"/>
    <w:rsid w:val="00AD1032"/>
    <w:rsid w:val="00AD1559"/>
    <w:rsid w:val="00AD166D"/>
    <w:rsid w:val="00AD1C92"/>
    <w:rsid w:val="00AD2090"/>
    <w:rsid w:val="00AD20C2"/>
    <w:rsid w:val="00AD224F"/>
    <w:rsid w:val="00AD241E"/>
    <w:rsid w:val="00AD2751"/>
    <w:rsid w:val="00AD2889"/>
    <w:rsid w:val="00AD2A48"/>
    <w:rsid w:val="00AD2D4B"/>
    <w:rsid w:val="00AD2F6C"/>
    <w:rsid w:val="00AD35CD"/>
    <w:rsid w:val="00AD3792"/>
    <w:rsid w:val="00AD385D"/>
    <w:rsid w:val="00AD3BDA"/>
    <w:rsid w:val="00AD3C9A"/>
    <w:rsid w:val="00AD3CB9"/>
    <w:rsid w:val="00AD3E33"/>
    <w:rsid w:val="00AD427F"/>
    <w:rsid w:val="00AD457C"/>
    <w:rsid w:val="00AD493F"/>
    <w:rsid w:val="00AD4A7D"/>
    <w:rsid w:val="00AD4B43"/>
    <w:rsid w:val="00AD4BD3"/>
    <w:rsid w:val="00AD4C6E"/>
    <w:rsid w:val="00AD4E13"/>
    <w:rsid w:val="00AD4F25"/>
    <w:rsid w:val="00AD512D"/>
    <w:rsid w:val="00AD554D"/>
    <w:rsid w:val="00AD5572"/>
    <w:rsid w:val="00AD56A2"/>
    <w:rsid w:val="00AD5B68"/>
    <w:rsid w:val="00AD5DD7"/>
    <w:rsid w:val="00AD5F13"/>
    <w:rsid w:val="00AD5F47"/>
    <w:rsid w:val="00AD6031"/>
    <w:rsid w:val="00AD66B2"/>
    <w:rsid w:val="00AD6DD9"/>
    <w:rsid w:val="00AD7075"/>
    <w:rsid w:val="00AD71CB"/>
    <w:rsid w:val="00AD7375"/>
    <w:rsid w:val="00AD7387"/>
    <w:rsid w:val="00AD76A3"/>
    <w:rsid w:val="00AD7701"/>
    <w:rsid w:val="00AD79EA"/>
    <w:rsid w:val="00AD7A87"/>
    <w:rsid w:val="00AD7BC9"/>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193"/>
    <w:rsid w:val="00AE49E0"/>
    <w:rsid w:val="00AE4A0D"/>
    <w:rsid w:val="00AE4E55"/>
    <w:rsid w:val="00AE510A"/>
    <w:rsid w:val="00AE5783"/>
    <w:rsid w:val="00AE5873"/>
    <w:rsid w:val="00AE58DC"/>
    <w:rsid w:val="00AE6269"/>
    <w:rsid w:val="00AE6340"/>
    <w:rsid w:val="00AE68D0"/>
    <w:rsid w:val="00AE748B"/>
    <w:rsid w:val="00AE7800"/>
    <w:rsid w:val="00AE7A07"/>
    <w:rsid w:val="00AE7BE4"/>
    <w:rsid w:val="00AF00AC"/>
    <w:rsid w:val="00AF00D4"/>
    <w:rsid w:val="00AF02B1"/>
    <w:rsid w:val="00AF036F"/>
    <w:rsid w:val="00AF0550"/>
    <w:rsid w:val="00AF07AB"/>
    <w:rsid w:val="00AF0AEB"/>
    <w:rsid w:val="00AF0C2F"/>
    <w:rsid w:val="00AF0C32"/>
    <w:rsid w:val="00AF1614"/>
    <w:rsid w:val="00AF1905"/>
    <w:rsid w:val="00AF1E84"/>
    <w:rsid w:val="00AF1F79"/>
    <w:rsid w:val="00AF2D3B"/>
    <w:rsid w:val="00AF30D6"/>
    <w:rsid w:val="00AF31D7"/>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C2F"/>
    <w:rsid w:val="00AF5CA9"/>
    <w:rsid w:val="00AF61F8"/>
    <w:rsid w:val="00AF6273"/>
    <w:rsid w:val="00AF6777"/>
    <w:rsid w:val="00AF6CA5"/>
    <w:rsid w:val="00AF7254"/>
    <w:rsid w:val="00AF751A"/>
    <w:rsid w:val="00AF773A"/>
    <w:rsid w:val="00AF7EB7"/>
    <w:rsid w:val="00B00180"/>
    <w:rsid w:val="00B001A2"/>
    <w:rsid w:val="00B004D6"/>
    <w:rsid w:val="00B00D47"/>
    <w:rsid w:val="00B00DA5"/>
    <w:rsid w:val="00B01164"/>
    <w:rsid w:val="00B012A8"/>
    <w:rsid w:val="00B0160B"/>
    <w:rsid w:val="00B01A02"/>
    <w:rsid w:val="00B0205D"/>
    <w:rsid w:val="00B020DC"/>
    <w:rsid w:val="00B02251"/>
    <w:rsid w:val="00B023EC"/>
    <w:rsid w:val="00B02964"/>
    <w:rsid w:val="00B02BFF"/>
    <w:rsid w:val="00B02DEF"/>
    <w:rsid w:val="00B031ED"/>
    <w:rsid w:val="00B034E4"/>
    <w:rsid w:val="00B03551"/>
    <w:rsid w:val="00B036FB"/>
    <w:rsid w:val="00B03829"/>
    <w:rsid w:val="00B03AAB"/>
    <w:rsid w:val="00B03ED3"/>
    <w:rsid w:val="00B04200"/>
    <w:rsid w:val="00B04540"/>
    <w:rsid w:val="00B04E00"/>
    <w:rsid w:val="00B051D3"/>
    <w:rsid w:val="00B055EF"/>
    <w:rsid w:val="00B05DBE"/>
    <w:rsid w:val="00B05E50"/>
    <w:rsid w:val="00B06495"/>
    <w:rsid w:val="00B07579"/>
    <w:rsid w:val="00B0784F"/>
    <w:rsid w:val="00B07870"/>
    <w:rsid w:val="00B07908"/>
    <w:rsid w:val="00B07A4E"/>
    <w:rsid w:val="00B07AE6"/>
    <w:rsid w:val="00B101EA"/>
    <w:rsid w:val="00B10603"/>
    <w:rsid w:val="00B107A2"/>
    <w:rsid w:val="00B107B0"/>
    <w:rsid w:val="00B10AFE"/>
    <w:rsid w:val="00B10FA2"/>
    <w:rsid w:val="00B11A2B"/>
    <w:rsid w:val="00B11D0C"/>
    <w:rsid w:val="00B124FB"/>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19"/>
    <w:rsid w:val="00B21665"/>
    <w:rsid w:val="00B217F3"/>
    <w:rsid w:val="00B21979"/>
    <w:rsid w:val="00B21B68"/>
    <w:rsid w:val="00B21FE6"/>
    <w:rsid w:val="00B22A21"/>
    <w:rsid w:val="00B22BD2"/>
    <w:rsid w:val="00B22F8B"/>
    <w:rsid w:val="00B2322B"/>
    <w:rsid w:val="00B23938"/>
    <w:rsid w:val="00B23A62"/>
    <w:rsid w:val="00B23C51"/>
    <w:rsid w:val="00B2401A"/>
    <w:rsid w:val="00B243D0"/>
    <w:rsid w:val="00B244ED"/>
    <w:rsid w:val="00B24AB8"/>
    <w:rsid w:val="00B25094"/>
    <w:rsid w:val="00B252CE"/>
    <w:rsid w:val="00B256F2"/>
    <w:rsid w:val="00B259F6"/>
    <w:rsid w:val="00B25B37"/>
    <w:rsid w:val="00B2606D"/>
    <w:rsid w:val="00B26225"/>
    <w:rsid w:val="00B2641A"/>
    <w:rsid w:val="00B26906"/>
    <w:rsid w:val="00B269DF"/>
    <w:rsid w:val="00B26ACC"/>
    <w:rsid w:val="00B26BC0"/>
    <w:rsid w:val="00B26D11"/>
    <w:rsid w:val="00B26DED"/>
    <w:rsid w:val="00B271EC"/>
    <w:rsid w:val="00B278BA"/>
    <w:rsid w:val="00B27C7E"/>
    <w:rsid w:val="00B302EA"/>
    <w:rsid w:val="00B30C31"/>
    <w:rsid w:val="00B30C79"/>
    <w:rsid w:val="00B30DF2"/>
    <w:rsid w:val="00B30F14"/>
    <w:rsid w:val="00B30F46"/>
    <w:rsid w:val="00B315A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C69"/>
    <w:rsid w:val="00B34D94"/>
    <w:rsid w:val="00B34E5E"/>
    <w:rsid w:val="00B35119"/>
    <w:rsid w:val="00B35155"/>
    <w:rsid w:val="00B3577E"/>
    <w:rsid w:val="00B366D4"/>
    <w:rsid w:val="00B36BC0"/>
    <w:rsid w:val="00B36BF5"/>
    <w:rsid w:val="00B3764A"/>
    <w:rsid w:val="00B3792E"/>
    <w:rsid w:val="00B407A9"/>
    <w:rsid w:val="00B40836"/>
    <w:rsid w:val="00B40AAC"/>
    <w:rsid w:val="00B41099"/>
    <w:rsid w:val="00B41103"/>
    <w:rsid w:val="00B41375"/>
    <w:rsid w:val="00B41CE3"/>
    <w:rsid w:val="00B41DE5"/>
    <w:rsid w:val="00B41F48"/>
    <w:rsid w:val="00B42090"/>
    <w:rsid w:val="00B42233"/>
    <w:rsid w:val="00B4224E"/>
    <w:rsid w:val="00B42274"/>
    <w:rsid w:val="00B4236D"/>
    <w:rsid w:val="00B42469"/>
    <w:rsid w:val="00B42871"/>
    <w:rsid w:val="00B42948"/>
    <w:rsid w:val="00B42B26"/>
    <w:rsid w:val="00B42CC2"/>
    <w:rsid w:val="00B42E54"/>
    <w:rsid w:val="00B43086"/>
    <w:rsid w:val="00B4349D"/>
    <w:rsid w:val="00B434E8"/>
    <w:rsid w:val="00B43623"/>
    <w:rsid w:val="00B43851"/>
    <w:rsid w:val="00B43898"/>
    <w:rsid w:val="00B4397C"/>
    <w:rsid w:val="00B439A4"/>
    <w:rsid w:val="00B43A0C"/>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458"/>
    <w:rsid w:val="00B475F8"/>
    <w:rsid w:val="00B4790F"/>
    <w:rsid w:val="00B47AB7"/>
    <w:rsid w:val="00B501DD"/>
    <w:rsid w:val="00B50562"/>
    <w:rsid w:val="00B50C8A"/>
    <w:rsid w:val="00B50D41"/>
    <w:rsid w:val="00B50F1B"/>
    <w:rsid w:val="00B50FAA"/>
    <w:rsid w:val="00B51420"/>
    <w:rsid w:val="00B51957"/>
    <w:rsid w:val="00B51AD0"/>
    <w:rsid w:val="00B51C75"/>
    <w:rsid w:val="00B51FC9"/>
    <w:rsid w:val="00B524B7"/>
    <w:rsid w:val="00B52A14"/>
    <w:rsid w:val="00B52E68"/>
    <w:rsid w:val="00B53265"/>
    <w:rsid w:val="00B53339"/>
    <w:rsid w:val="00B53351"/>
    <w:rsid w:val="00B53C89"/>
    <w:rsid w:val="00B543B6"/>
    <w:rsid w:val="00B54C90"/>
    <w:rsid w:val="00B54DD8"/>
    <w:rsid w:val="00B55382"/>
    <w:rsid w:val="00B554CB"/>
    <w:rsid w:val="00B55680"/>
    <w:rsid w:val="00B559D8"/>
    <w:rsid w:val="00B55C89"/>
    <w:rsid w:val="00B56070"/>
    <w:rsid w:val="00B560EF"/>
    <w:rsid w:val="00B567A5"/>
    <w:rsid w:val="00B572C0"/>
    <w:rsid w:val="00B57318"/>
    <w:rsid w:val="00B57C3D"/>
    <w:rsid w:val="00B60A05"/>
    <w:rsid w:val="00B60E22"/>
    <w:rsid w:val="00B6107C"/>
    <w:rsid w:val="00B610C8"/>
    <w:rsid w:val="00B613C6"/>
    <w:rsid w:val="00B6151D"/>
    <w:rsid w:val="00B61929"/>
    <w:rsid w:val="00B61D60"/>
    <w:rsid w:val="00B6216E"/>
    <w:rsid w:val="00B62746"/>
    <w:rsid w:val="00B627D6"/>
    <w:rsid w:val="00B62C7B"/>
    <w:rsid w:val="00B62E20"/>
    <w:rsid w:val="00B62E3F"/>
    <w:rsid w:val="00B62E51"/>
    <w:rsid w:val="00B63496"/>
    <w:rsid w:val="00B63BFA"/>
    <w:rsid w:val="00B63DEA"/>
    <w:rsid w:val="00B63F5F"/>
    <w:rsid w:val="00B6447B"/>
    <w:rsid w:val="00B64781"/>
    <w:rsid w:val="00B64B34"/>
    <w:rsid w:val="00B64E89"/>
    <w:rsid w:val="00B64F74"/>
    <w:rsid w:val="00B64FA4"/>
    <w:rsid w:val="00B6503D"/>
    <w:rsid w:val="00B650F4"/>
    <w:rsid w:val="00B6551C"/>
    <w:rsid w:val="00B65546"/>
    <w:rsid w:val="00B65C51"/>
    <w:rsid w:val="00B65D15"/>
    <w:rsid w:val="00B65E99"/>
    <w:rsid w:val="00B65FFF"/>
    <w:rsid w:val="00B66006"/>
    <w:rsid w:val="00B663FF"/>
    <w:rsid w:val="00B66678"/>
    <w:rsid w:val="00B666AF"/>
    <w:rsid w:val="00B666B9"/>
    <w:rsid w:val="00B66817"/>
    <w:rsid w:val="00B66B0F"/>
    <w:rsid w:val="00B66D21"/>
    <w:rsid w:val="00B66DAD"/>
    <w:rsid w:val="00B66DE0"/>
    <w:rsid w:val="00B671ED"/>
    <w:rsid w:val="00B674FD"/>
    <w:rsid w:val="00B67792"/>
    <w:rsid w:val="00B6785C"/>
    <w:rsid w:val="00B67C7A"/>
    <w:rsid w:val="00B70292"/>
    <w:rsid w:val="00B70485"/>
    <w:rsid w:val="00B70877"/>
    <w:rsid w:val="00B70A1F"/>
    <w:rsid w:val="00B70C75"/>
    <w:rsid w:val="00B70EBE"/>
    <w:rsid w:val="00B70FA1"/>
    <w:rsid w:val="00B71164"/>
    <w:rsid w:val="00B7126F"/>
    <w:rsid w:val="00B71769"/>
    <w:rsid w:val="00B717A2"/>
    <w:rsid w:val="00B717CE"/>
    <w:rsid w:val="00B71833"/>
    <w:rsid w:val="00B71D8E"/>
    <w:rsid w:val="00B71E91"/>
    <w:rsid w:val="00B72373"/>
    <w:rsid w:val="00B72392"/>
    <w:rsid w:val="00B72455"/>
    <w:rsid w:val="00B72549"/>
    <w:rsid w:val="00B72720"/>
    <w:rsid w:val="00B72776"/>
    <w:rsid w:val="00B727F0"/>
    <w:rsid w:val="00B728A2"/>
    <w:rsid w:val="00B72AE7"/>
    <w:rsid w:val="00B72CCD"/>
    <w:rsid w:val="00B72CF8"/>
    <w:rsid w:val="00B73059"/>
    <w:rsid w:val="00B7341F"/>
    <w:rsid w:val="00B7377E"/>
    <w:rsid w:val="00B73A2E"/>
    <w:rsid w:val="00B741AD"/>
    <w:rsid w:val="00B74673"/>
    <w:rsid w:val="00B74722"/>
    <w:rsid w:val="00B749F2"/>
    <w:rsid w:val="00B74A87"/>
    <w:rsid w:val="00B74AF1"/>
    <w:rsid w:val="00B74BF8"/>
    <w:rsid w:val="00B74CE1"/>
    <w:rsid w:val="00B7509C"/>
    <w:rsid w:val="00B756C0"/>
    <w:rsid w:val="00B7593D"/>
    <w:rsid w:val="00B75FF5"/>
    <w:rsid w:val="00B76124"/>
    <w:rsid w:val="00B7622C"/>
    <w:rsid w:val="00B764CF"/>
    <w:rsid w:val="00B7681F"/>
    <w:rsid w:val="00B76908"/>
    <w:rsid w:val="00B76FD8"/>
    <w:rsid w:val="00B774C7"/>
    <w:rsid w:val="00B774ED"/>
    <w:rsid w:val="00B7792D"/>
    <w:rsid w:val="00B77973"/>
    <w:rsid w:val="00B77D77"/>
    <w:rsid w:val="00B80185"/>
    <w:rsid w:val="00B80186"/>
    <w:rsid w:val="00B80C66"/>
    <w:rsid w:val="00B811DC"/>
    <w:rsid w:val="00B81202"/>
    <w:rsid w:val="00B8146A"/>
    <w:rsid w:val="00B81702"/>
    <w:rsid w:val="00B82E47"/>
    <w:rsid w:val="00B82F22"/>
    <w:rsid w:val="00B832A1"/>
    <w:rsid w:val="00B834AA"/>
    <w:rsid w:val="00B836BE"/>
    <w:rsid w:val="00B83700"/>
    <w:rsid w:val="00B8436C"/>
    <w:rsid w:val="00B84A70"/>
    <w:rsid w:val="00B85069"/>
    <w:rsid w:val="00B851EA"/>
    <w:rsid w:val="00B852D6"/>
    <w:rsid w:val="00B856A4"/>
    <w:rsid w:val="00B86507"/>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2988"/>
    <w:rsid w:val="00B93184"/>
    <w:rsid w:val="00B93582"/>
    <w:rsid w:val="00B93704"/>
    <w:rsid w:val="00B93A41"/>
    <w:rsid w:val="00B93AA2"/>
    <w:rsid w:val="00B93ECF"/>
    <w:rsid w:val="00B9470E"/>
    <w:rsid w:val="00B948DF"/>
    <w:rsid w:val="00B94AE6"/>
    <w:rsid w:val="00B94D47"/>
    <w:rsid w:val="00B94E08"/>
    <w:rsid w:val="00B952AE"/>
    <w:rsid w:val="00B959DA"/>
    <w:rsid w:val="00B95A6F"/>
    <w:rsid w:val="00B95B24"/>
    <w:rsid w:val="00B963AB"/>
    <w:rsid w:val="00B96445"/>
    <w:rsid w:val="00B96CD4"/>
    <w:rsid w:val="00B96E40"/>
    <w:rsid w:val="00B9712B"/>
    <w:rsid w:val="00B971AD"/>
    <w:rsid w:val="00B972E4"/>
    <w:rsid w:val="00B97447"/>
    <w:rsid w:val="00B97632"/>
    <w:rsid w:val="00B97677"/>
    <w:rsid w:val="00B97819"/>
    <w:rsid w:val="00B978BA"/>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2A1"/>
    <w:rsid w:val="00BA335B"/>
    <w:rsid w:val="00BA37EC"/>
    <w:rsid w:val="00BA3A23"/>
    <w:rsid w:val="00BA3AEC"/>
    <w:rsid w:val="00BA3DE1"/>
    <w:rsid w:val="00BA3E55"/>
    <w:rsid w:val="00BA3FC7"/>
    <w:rsid w:val="00BA4248"/>
    <w:rsid w:val="00BA44BB"/>
    <w:rsid w:val="00BA4664"/>
    <w:rsid w:val="00BA48A0"/>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7DB"/>
    <w:rsid w:val="00BA693C"/>
    <w:rsid w:val="00BA6C50"/>
    <w:rsid w:val="00BA6C5D"/>
    <w:rsid w:val="00BA7024"/>
    <w:rsid w:val="00BA7623"/>
    <w:rsid w:val="00BA76D1"/>
    <w:rsid w:val="00BA7A4B"/>
    <w:rsid w:val="00BA7D8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DE"/>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5D13"/>
    <w:rsid w:val="00BB61ED"/>
    <w:rsid w:val="00BB6276"/>
    <w:rsid w:val="00BB6526"/>
    <w:rsid w:val="00BB69DC"/>
    <w:rsid w:val="00BB6A53"/>
    <w:rsid w:val="00BB6AE1"/>
    <w:rsid w:val="00BB6E14"/>
    <w:rsid w:val="00BB7040"/>
    <w:rsid w:val="00BB7155"/>
    <w:rsid w:val="00BB73F8"/>
    <w:rsid w:val="00BB7AEB"/>
    <w:rsid w:val="00BB7CE7"/>
    <w:rsid w:val="00BB7CF4"/>
    <w:rsid w:val="00BB7E2D"/>
    <w:rsid w:val="00BB7E49"/>
    <w:rsid w:val="00BC09DB"/>
    <w:rsid w:val="00BC0ACB"/>
    <w:rsid w:val="00BC1252"/>
    <w:rsid w:val="00BC1274"/>
    <w:rsid w:val="00BC12F2"/>
    <w:rsid w:val="00BC1410"/>
    <w:rsid w:val="00BC14AC"/>
    <w:rsid w:val="00BC1B4B"/>
    <w:rsid w:val="00BC2002"/>
    <w:rsid w:val="00BC20F5"/>
    <w:rsid w:val="00BC2D88"/>
    <w:rsid w:val="00BC2DCC"/>
    <w:rsid w:val="00BC2E5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774"/>
    <w:rsid w:val="00BC6A6B"/>
    <w:rsid w:val="00BC6D70"/>
    <w:rsid w:val="00BC6F1C"/>
    <w:rsid w:val="00BC7162"/>
    <w:rsid w:val="00BC76CE"/>
    <w:rsid w:val="00BC76D7"/>
    <w:rsid w:val="00BC772C"/>
    <w:rsid w:val="00BC77F9"/>
    <w:rsid w:val="00BD04CA"/>
    <w:rsid w:val="00BD05A8"/>
    <w:rsid w:val="00BD0839"/>
    <w:rsid w:val="00BD0C0B"/>
    <w:rsid w:val="00BD0CDF"/>
    <w:rsid w:val="00BD10B9"/>
    <w:rsid w:val="00BD114A"/>
    <w:rsid w:val="00BD13EA"/>
    <w:rsid w:val="00BD1717"/>
    <w:rsid w:val="00BD2907"/>
    <w:rsid w:val="00BD2FA6"/>
    <w:rsid w:val="00BD3430"/>
    <w:rsid w:val="00BD351F"/>
    <w:rsid w:val="00BD3523"/>
    <w:rsid w:val="00BD373F"/>
    <w:rsid w:val="00BD37CC"/>
    <w:rsid w:val="00BD4422"/>
    <w:rsid w:val="00BD44ED"/>
    <w:rsid w:val="00BD45B5"/>
    <w:rsid w:val="00BD45C3"/>
    <w:rsid w:val="00BD4792"/>
    <w:rsid w:val="00BD48A1"/>
    <w:rsid w:val="00BD4BEE"/>
    <w:rsid w:val="00BD4C28"/>
    <w:rsid w:val="00BD4E26"/>
    <w:rsid w:val="00BD53D3"/>
    <w:rsid w:val="00BD56EF"/>
    <w:rsid w:val="00BD5956"/>
    <w:rsid w:val="00BD5A44"/>
    <w:rsid w:val="00BD6B72"/>
    <w:rsid w:val="00BD70DB"/>
    <w:rsid w:val="00BD740D"/>
    <w:rsid w:val="00BD7418"/>
    <w:rsid w:val="00BD7628"/>
    <w:rsid w:val="00BD77A8"/>
    <w:rsid w:val="00BD7980"/>
    <w:rsid w:val="00BE05A9"/>
    <w:rsid w:val="00BE06CF"/>
    <w:rsid w:val="00BE0B83"/>
    <w:rsid w:val="00BE0C62"/>
    <w:rsid w:val="00BE0CEC"/>
    <w:rsid w:val="00BE12FE"/>
    <w:rsid w:val="00BE12FF"/>
    <w:rsid w:val="00BE1338"/>
    <w:rsid w:val="00BE16F6"/>
    <w:rsid w:val="00BE1D56"/>
    <w:rsid w:val="00BE1F05"/>
    <w:rsid w:val="00BE1F08"/>
    <w:rsid w:val="00BE20A3"/>
    <w:rsid w:val="00BE272E"/>
    <w:rsid w:val="00BE2C7E"/>
    <w:rsid w:val="00BE2D32"/>
    <w:rsid w:val="00BE32CA"/>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19A"/>
    <w:rsid w:val="00BF2384"/>
    <w:rsid w:val="00BF2628"/>
    <w:rsid w:val="00BF2707"/>
    <w:rsid w:val="00BF2AC2"/>
    <w:rsid w:val="00BF2B41"/>
    <w:rsid w:val="00BF2BE0"/>
    <w:rsid w:val="00BF3375"/>
    <w:rsid w:val="00BF3522"/>
    <w:rsid w:val="00BF3524"/>
    <w:rsid w:val="00BF3BDC"/>
    <w:rsid w:val="00BF3BE6"/>
    <w:rsid w:val="00BF3CED"/>
    <w:rsid w:val="00BF4070"/>
    <w:rsid w:val="00BF4776"/>
    <w:rsid w:val="00BF48AB"/>
    <w:rsid w:val="00BF4921"/>
    <w:rsid w:val="00BF4DF0"/>
    <w:rsid w:val="00BF5140"/>
    <w:rsid w:val="00BF5463"/>
    <w:rsid w:val="00BF6614"/>
    <w:rsid w:val="00BF6B1C"/>
    <w:rsid w:val="00BF6C12"/>
    <w:rsid w:val="00BF6F81"/>
    <w:rsid w:val="00BF7130"/>
    <w:rsid w:val="00BF732B"/>
    <w:rsid w:val="00BF7433"/>
    <w:rsid w:val="00BF75A0"/>
    <w:rsid w:val="00BF7793"/>
    <w:rsid w:val="00BF7810"/>
    <w:rsid w:val="00BF7BF9"/>
    <w:rsid w:val="00BF7D7F"/>
    <w:rsid w:val="00BF7EC0"/>
    <w:rsid w:val="00C000CE"/>
    <w:rsid w:val="00C0014C"/>
    <w:rsid w:val="00C0059C"/>
    <w:rsid w:val="00C00C4B"/>
    <w:rsid w:val="00C00E17"/>
    <w:rsid w:val="00C01755"/>
    <w:rsid w:val="00C019FF"/>
    <w:rsid w:val="00C01B05"/>
    <w:rsid w:val="00C01B3C"/>
    <w:rsid w:val="00C01C53"/>
    <w:rsid w:val="00C01E16"/>
    <w:rsid w:val="00C01E71"/>
    <w:rsid w:val="00C02A49"/>
    <w:rsid w:val="00C02BE4"/>
    <w:rsid w:val="00C02DB6"/>
    <w:rsid w:val="00C03AF0"/>
    <w:rsid w:val="00C03C6F"/>
    <w:rsid w:val="00C03C8F"/>
    <w:rsid w:val="00C03CB7"/>
    <w:rsid w:val="00C03DB1"/>
    <w:rsid w:val="00C044AE"/>
    <w:rsid w:val="00C049AE"/>
    <w:rsid w:val="00C04CDD"/>
    <w:rsid w:val="00C05293"/>
    <w:rsid w:val="00C05556"/>
    <w:rsid w:val="00C0557F"/>
    <w:rsid w:val="00C05FAF"/>
    <w:rsid w:val="00C06252"/>
    <w:rsid w:val="00C06942"/>
    <w:rsid w:val="00C06AB3"/>
    <w:rsid w:val="00C06DB2"/>
    <w:rsid w:val="00C0711D"/>
    <w:rsid w:val="00C07440"/>
    <w:rsid w:val="00C07567"/>
    <w:rsid w:val="00C0792F"/>
    <w:rsid w:val="00C07F40"/>
    <w:rsid w:val="00C1031E"/>
    <w:rsid w:val="00C105E0"/>
    <w:rsid w:val="00C10670"/>
    <w:rsid w:val="00C10688"/>
    <w:rsid w:val="00C10FD8"/>
    <w:rsid w:val="00C110F6"/>
    <w:rsid w:val="00C11122"/>
    <w:rsid w:val="00C11147"/>
    <w:rsid w:val="00C113F8"/>
    <w:rsid w:val="00C114B6"/>
    <w:rsid w:val="00C11688"/>
    <w:rsid w:val="00C116E0"/>
    <w:rsid w:val="00C11789"/>
    <w:rsid w:val="00C1178F"/>
    <w:rsid w:val="00C119CF"/>
    <w:rsid w:val="00C11B0A"/>
    <w:rsid w:val="00C11B0E"/>
    <w:rsid w:val="00C11BE6"/>
    <w:rsid w:val="00C12597"/>
    <w:rsid w:val="00C12781"/>
    <w:rsid w:val="00C12986"/>
    <w:rsid w:val="00C12BF7"/>
    <w:rsid w:val="00C13889"/>
    <w:rsid w:val="00C13D6D"/>
    <w:rsid w:val="00C145C4"/>
    <w:rsid w:val="00C159D3"/>
    <w:rsid w:val="00C15BAD"/>
    <w:rsid w:val="00C15D44"/>
    <w:rsid w:val="00C1609F"/>
    <w:rsid w:val="00C1610C"/>
    <w:rsid w:val="00C16AFD"/>
    <w:rsid w:val="00C16C39"/>
    <w:rsid w:val="00C16ECA"/>
    <w:rsid w:val="00C17029"/>
    <w:rsid w:val="00C1719B"/>
    <w:rsid w:val="00C1764E"/>
    <w:rsid w:val="00C177F3"/>
    <w:rsid w:val="00C17A00"/>
    <w:rsid w:val="00C17E57"/>
    <w:rsid w:val="00C17E9B"/>
    <w:rsid w:val="00C17FD4"/>
    <w:rsid w:val="00C17FD9"/>
    <w:rsid w:val="00C20775"/>
    <w:rsid w:val="00C207DF"/>
    <w:rsid w:val="00C20CDB"/>
    <w:rsid w:val="00C21325"/>
    <w:rsid w:val="00C213C4"/>
    <w:rsid w:val="00C21AE6"/>
    <w:rsid w:val="00C21B3D"/>
    <w:rsid w:val="00C21D63"/>
    <w:rsid w:val="00C21EAA"/>
    <w:rsid w:val="00C222DB"/>
    <w:rsid w:val="00C223E5"/>
    <w:rsid w:val="00C22483"/>
    <w:rsid w:val="00C22876"/>
    <w:rsid w:val="00C22B5C"/>
    <w:rsid w:val="00C22BF5"/>
    <w:rsid w:val="00C23618"/>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3C"/>
    <w:rsid w:val="00C31665"/>
    <w:rsid w:val="00C31902"/>
    <w:rsid w:val="00C31CB9"/>
    <w:rsid w:val="00C31E1F"/>
    <w:rsid w:val="00C31EC7"/>
    <w:rsid w:val="00C3213C"/>
    <w:rsid w:val="00C32386"/>
    <w:rsid w:val="00C325B0"/>
    <w:rsid w:val="00C32990"/>
    <w:rsid w:val="00C32AF6"/>
    <w:rsid w:val="00C331FC"/>
    <w:rsid w:val="00C332A8"/>
    <w:rsid w:val="00C33A9C"/>
    <w:rsid w:val="00C33D65"/>
    <w:rsid w:val="00C33E75"/>
    <w:rsid w:val="00C34642"/>
    <w:rsid w:val="00C34938"/>
    <w:rsid w:val="00C34B47"/>
    <w:rsid w:val="00C34C1F"/>
    <w:rsid w:val="00C34DA5"/>
    <w:rsid w:val="00C34E3E"/>
    <w:rsid w:val="00C34E42"/>
    <w:rsid w:val="00C351F2"/>
    <w:rsid w:val="00C3528B"/>
    <w:rsid w:val="00C35650"/>
    <w:rsid w:val="00C368DA"/>
    <w:rsid w:val="00C369D3"/>
    <w:rsid w:val="00C36E62"/>
    <w:rsid w:val="00C36F5E"/>
    <w:rsid w:val="00C37414"/>
    <w:rsid w:val="00C37885"/>
    <w:rsid w:val="00C379D3"/>
    <w:rsid w:val="00C37A08"/>
    <w:rsid w:val="00C37BCC"/>
    <w:rsid w:val="00C400F4"/>
    <w:rsid w:val="00C40683"/>
    <w:rsid w:val="00C40945"/>
    <w:rsid w:val="00C40D88"/>
    <w:rsid w:val="00C40DEB"/>
    <w:rsid w:val="00C41755"/>
    <w:rsid w:val="00C41D00"/>
    <w:rsid w:val="00C420FC"/>
    <w:rsid w:val="00C4227A"/>
    <w:rsid w:val="00C42284"/>
    <w:rsid w:val="00C4253B"/>
    <w:rsid w:val="00C42CDA"/>
    <w:rsid w:val="00C42D17"/>
    <w:rsid w:val="00C42DAB"/>
    <w:rsid w:val="00C4358E"/>
    <w:rsid w:val="00C439FE"/>
    <w:rsid w:val="00C43C3E"/>
    <w:rsid w:val="00C43D63"/>
    <w:rsid w:val="00C4421C"/>
    <w:rsid w:val="00C44312"/>
    <w:rsid w:val="00C44737"/>
    <w:rsid w:val="00C44A89"/>
    <w:rsid w:val="00C44F8E"/>
    <w:rsid w:val="00C45260"/>
    <w:rsid w:val="00C456F7"/>
    <w:rsid w:val="00C457D8"/>
    <w:rsid w:val="00C45823"/>
    <w:rsid w:val="00C4589D"/>
    <w:rsid w:val="00C458F4"/>
    <w:rsid w:val="00C45E91"/>
    <w:rsid w:val="00C45F45"/>
    <w:rsid w:val="00C46390"/>
    <w:rsid w:val="00C4648D"/>
    <w:rsid w:val="00C4674D"/>
    <w:rsid w:val="00C46ACD"/>
    <w:rsid w:val="00C46CAC"/>
    <w:rsid w:val="00C46CD4"/>
    <w:rsid w:val="00C47286"/>
    <w:rsid w:val="00C472D6"/>
    <w:rsid w:val="00C4747B"/>
    <w:rsid w:val="00C47536"/>
    <w:rsid w:val="00C476E3"/>
    <w:rsid w:val="00C4792B"/>
    <w:rsid w:val="00C47963"/>
    <w:rsid w:val="00C47A03"/>
    <w:rsid w:val="00C50478"/>
    <w:rsid w:val="00C509F8"/>
    <w:rsid w:val="00C50A89"/>
    <w:rsid w:val="00C50BD7"/>
    <w:rsid w:val="00C5151E"/>
    <w:rsid w:val="00C515A6"/>
    <w:rsid w:val="00C51746"/>
    <w:rsid w:val="00C51975"/>
    <w:rsid w:val="00C51C29"/>
    <w:rsid w:val="00C51F67"/>
    <w:rsid w:val="00C52374"/>
    <w:rsid w:val="00C5269D"/>
    <w:rsid w:val="00C52B8A"/>
    <w:rsid w:val="00C52CB4"/>
    <w:rsid w:val="00C52D94"/>
    <w:rsid w:val="00C52EA7"/>
    <w:rsid w:val="00C53314"/>
    <w:rsid w:val="00C53814"/>
    <w:rsid w:val="00C5454B"/>
    <w:rsid w:val="00C545DF"/>
    <w:rsid w:val="00C54632"/>
    <w:rsid w:val="00C546CD"/>
    <w:rsid w:val="00C54ACA"/>
    <w:rsid w:val="00C54C05"/>
    <w:rsid w:val="00C54E0E"/>
    <w:rsid w:val="00C5500F"/>
    <w:rsid w:val="00C5552B"/>
    <w:rsid w:val="00C55543"/>
    <w:rsid w:val="00C5577F"/>
    <w:rsid w:val="00C55B6C"/>
    <w:rsid w:val="00C55BFC"/>
    <w:rsid w:val="00C55E13"/>
    <w:rsid w:val="00C5630D"/>
    <w:rsid w:val="00C564FD"/>
    <w:rsid w:val="00C5690D"/>
    <w:rsid w:val="00C56BC4"/>
    <w:rsid w:val="00C56C3A"/>
    <w:rsid w:val="00C57084"/>
    <w:rsid w:val="00C5729A"/>
    <w:rsid w:val="00C579A0"/>
    <w:rsid w:val="00C57A3C"/>
    <w:rsid w:val="00C6047D"/>
    <w:rsid w:val="00C60493"/>
    <w:rsid w:val="00C605D0"/>
    <w:rsid w:val="00C60727"/>
    <w:rsid w:val="00C60786"/>
    <w:rsid w:val="00C60BBC"/>
    <w:rsid w:val="00C60C93"/>
    <w:rsid w:val="00C61147"/>
    <w:rsid w:val="00C614CC"/>
    <w:rsid w:val="00C614CD"/>
    <w:rsid w:val="00C620D7"/>
    <w:rsid w:val="00C621AE"/>
    <w:rsid w:val="00C62426"/>
    <w:rsid w:val="00C6261D"/>
    <w:rsid w:val="00C6277C"/>
    <w:rsid w:val="00C628B7"/>
    <w:rsid w:val="00C62B5B"/>
    <w:rsid w:val="00C62EDA"/>
    <w:rsid w:val="00C62FCC"/>
    <w:rsid w:val="00C63128"/>
    <w:rsid w:val="00C63294"/>
    <w:rsid w:val="00C632A4"/>
    <w:rsid w:val="00C63C27"/>
    <w:rsid w:val="00C63F21"/>
    <w:rsid w:val="00C64007"/>
    <w:rsid w:val="00C64D11"/>
    <w:rsid w:val="00C64D1D"/>
    <w:rsid w:val="00C64E8E"/>
    <w:rsid w:val="00C64F97"/>
    <w:rsid w:val="00C64FAF"/>
    <w:rsid w:val="00C65030"/>
    <w:rsid w:val="00C65394"/>
    <w:rsid w:val="00C65743"/>
    <w:rsid w:val="00C65A0D"/>
    <w:rsid w:val="00C65E5A"/>
    <w:rsid w:val="00C65FD2"/>
    <w:rsid w:val="00C666C7"/>
    <w:rsid w:val="00C66A89"/>
    <w:rsid w:val="00C66DFD"/>
    <w:rsid w:val="00C66ED1"/>
    <w:rsid w:val="00C67509"/>
    <w:rsid w:val="00C67675"/>
    <w:rsid w:val="00C6785C"/>
    <w:rsid w:val="00C7039D"/>
    <w:rsid w:val="00C70597"/>
    <w:rsid w:val="00C70EC4"/>
    <w:rsid w:val="00C70F07"/>
    <w:rsid w:val="00C70F85"/>
    <w:rsid w:val="00C711B7"/>
    <w:rsid w:val="00C71517"/>
    <w:rsid w:val="00C7162A"/>
    <w:rsid w:val="00C716CD"/>
    <w:rsid w:val="00C71977"/>
    <w:rsid w:val="00C71A68"/>
    <w:rsid w:val="00C71C33"/>
    <w:rsid w:val="00C720C9"/>
    <w:rsid w:val="00C723D2"/>
    <w:rsid w:val="00C723F2"/>
    <w:rsid w:val="00C7246D"/>
    <w:rsid w:val="00C725EB"/>
    <w:rsid w:val="00C7283A"/>
    <w:rsid w:val="00C728F2"/>
    <w:rsid w:val="00C72957"/>
    <w:rsid w:val="00C73692"/>
    <w:rsid w:val="00C737B8"/>
    <w:rsid w:val="00C7387F"/>
    <w:rsid w:val="00C740E7"/>
    <w:rsid w:val="00C74441"/>
    <w:rsid w:val="00C7460B"/>
    <w:rsid w:val="00C746B4"/>
    <w:rsid w:val="00C748E5"/>
    <w:rsid w:val="00C74A4E"/>
    <w:rsid w:val="00C74ABC"/>
    <w:rsid w:val="00C74AEC"/>
    <w:rsid w:val="00C74B2E"/>
    <w:rsid w:val="00C74C07"/>
    <w:rsid w:val="00C75543"/>
    <w:rsid w:val="00C75822"/>
    <w:rsid w:val="00C7582D"/>
    <w:rsid w:val="00C7591F"/>
    <w:rsid w:val="00C75ABE"/>
    <w:rsid w:val="00C762FF"/>
    <w:rsid w:val="00C7646B"/>
    <w:rsid w:val="00C76BA4"/>
    <w:rsid w:val="00C7755D"/>
    <w:rsid w:val="00C777BD"/>
    <w:rsid w:val="00C77B2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B1"/>
    <w:rsid w:val="00C829FA"/>
    <w:rsid w:val="00C82A6F"/>
    <w:rsid w:val="00C82F30"/>
    <w:rsid w:val="00C8330A"/>
    <w:rsid w:val="00C834EC"/>
    <w:rsid w:val="00C8368D"/>
    <w:rsid w:val="00C836CA"/>
    <w:rsid w:val="00C839BF"/>
    <w:rsid w:val="00C839E8"/>
    <w:rsid w:val="00C83B3D"/>
    <w:rsid w:val="00C83EB0"/>
    <w:rsid w:val="00C83FF1"/>
    <w:rsid w:val="00C84757"/>
    <w:rsid w:val="00C848A5"/>
    <w:rsid w:val="00C848AF"/>
    <w:rsid w:val="00C84959"/>
    <w:rsid w:val="00C84972"/>
    <w:rsid w:val="00C84C4A"/>
    <w:rsid w:val="00C84D7B"/>
    <w:rsid w:val="00C84EAE"/>
    <w:rsid w:val="00C85290"/>
    <w:rsid w:val="00C85414"/>
    <w:rsid w:val="00C85EC8"/>
    <w:rsid w:val="00C85F66"/>
    <w:rsid w:val="00C86075"/>
    <w:rsid w:val="00C8649F"/>
    <w:rsid w:val="00C86A54"/>
    <w:rsid w:val="00C86A6F"/>
    <w:rsid w:val="00C86CC6"/>
    <w:rsid w:val="00C87298"/>
    <w:rsid w:val="00C87463"/>
    <w:rsid w:val="00C876CC"/>
    <w:rsid w:val="00C878C6"/>
    <w:rsid w:val="00C87D9D"/>
    <w:rsid w:val="00C87DCE"/>
    <w:rsid w:val="00C87E08"/>
    <w:rsid w:val="00C87F91"/>
    <w:rsid w:val="00C90011"/>
    <w:rsid w:val="00C90601"/>
    <w:rsid w:val="00C908E4"/>
    <w:rsid w:val="00C909E1"/>
    <w:rsid w:val="00C91013"/>
    <w:rsid w:val="00C91167"/>
    <w:rsid w:val="00C9145D"/>
    <w:rsid w:val="00C914CB"/>
    <w:rsid w:val="00C91A06"/>
    <w:rsid w:val="00C91A2E"/>
    <w:rsid w:val="00C91A8A"/>
    <w:rsid w:val="00C92D13"/>
    <w:rsid w:val="00C932D0"/>
    <w:rsid w:val="00C934DC"/>
    <w:rsid w:val="00C9361D"/>
    <w:rsid w:val="00C93BA3"/>
    <w:rsid w:val="00C93FDE"/>
    <w:rsid w:val="00C9463E"/>
    <w:rsid w:val="00C94820"/>
    <w:rsid w:val="00C94B2F"/>
    <w:rsid w:val="00C94B7A"/>
    <w:rsid w:val="00C94CA3"/>
    <w:rsid w:val="00C95186"/>
    <w:rsid w:val="00C957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D0"/>
    <w:rsid w:val="00CA1215"/>
    <w:rsid w:val="00CA1A77"/>
    <w:rsid w:val="00CA1AAB"/>
    <w:rsid w:val="00CA1B27"/>
    <w:rsid w:val="00CA1E33"/>
    <w:rsid w:val="00CA22D8"/>
    <w:rsid w:val="00CA2479"/>
    <w:rsid w:val="00CA24E9"/>
    <w:rsid w:val="00CA26D2"/>
    <w:rsid w:val="00CA27B7"/>
    <w:rsid w:val="00CA2E10"/>
    <w:rsid w:val="00CA321D"/>
    <w:rsid w:val="00CA3382"/>
    <w:rsid w:val="00CA33E4"/>
    <w:rsid w:val="00CA348C"/>
    <w:rsid w:val="00CA37AC"/>
    <w:rsid w:val="00CA3DFD"/>
    <w:rsid w:val="00CA3E41"/>
    <w:rsid w:val="00CA4071"/>
    <w:rsid w:val="00CA429B"/>
    <w:rsid w:val="00CA4344"/>
    <w:rsid w:val="00CA4740"/>
    <w:rsid w:val="00CA48F5"/>
    <w:rsid w:val="00CA4A87"/>
    <w:rsid w:val="00CA4C57"/>
    <w:rsid w:val="00CA4C94"/>
    <w:rsid w:val="00CA4EC6"/>
    <w:rsid w:val="00CA5014"/>
    <w:rsid w:val="00CA501F"/>
    <w:rsid w:val="00CA50BA"/>
    <w:rsid w:val="00CA51E0"/>
    <w:rsid w:val="00CA55D6"/>
    <w:rsid w:val="00CA5770"/>
    <w:rsid w:val="00CA5937"/>
    <w:rsid w:val="00CA5B8C"/>
    <w:rsid w:val="00CA5BCF"/>
    <w:rsid w:val="00CA5DDF"/>
    <w:rsid w:val="00CA607C"/>
    <w:rsid w:val="00CA6412"/>
    <w:rsid w:val="00CA65D1"/>
    <w:rsid w:val="00CA662A"/>
    <w:rsid w:val="00CA69E9"/>
    <w:rsid w:val="00CA7211"/>
    <w:rsid w:val="00CA7386"/>
    <w:rsid w:val="00CA7552"/>
    <w:rsid w:val="00CA789C"/>
    <w:rsid w:val="00CA79C0"/>
    <w:rsid w:val="00CA7A96"/>
    <w:rsid w:val="00CA7B7D"/>
    <w:rsid w:val="00CA7B8D"/>
    <w:rsid w:val="00CA7BAA"/>
    <w:rsid w:val="00CA7ED0"/>
    <w:rsid w:val="00CA7F9E"/>
    <w:rsid w:val="00CB00BC"/>
    <w:rsid w:val="00CB0636"/>
    <w:rsid w:val="00CB0809"/>
    <w:rsid w:val="00CB0901"/>
    <w:rsid w:val="00CB13CE"/>
    <w:rsid w:val="00CB1693"/>
    <w:rsid w:val="00CB1724"/>
    <w:rsid w:val="00CB2441"/>
    <w:rsid w:val="00CB2492"/>
    <w:rsid w:val="00CB27E8"/>
    <w:rsid w:val="00CB2974"/>
    <w:rsid w:val="00CB2A0D"/>
    <w:rsid w:val="00CB2AC3"/>
    <w:rsid w:val="00CB2C73"/>
    <w:rsid w:val="00CB2D99"/>
    <w:rsid w:val="00CB31E5"/>
    <w:rsid w:val="00CB3212"/>
    <w:rsid w:val="00CB3FB0"/>
    <w:rsid w:val="00CB415A"/>
    <w:rsid w:val="00CB428A"/>
    <w:rsid w:val="00CB46D3"/>
    <w:rsid w:val="00CB49C9"/>
    <w:rsid w:val="00CB5A78"/>
    <w:rsid w:val="00CB5B58"/>
    <w:rsid w:val="00CB5F05"/>
    <w:rsid w:val="00CB6013"/>
    <w:rsid w:val="00CB6233"/>
    <w:rsid w:val="00CB6FDB"/>
    <w:rsid w:val="00CB702E"/>
    <w:rsid w:val="00CB7072"/>
    <w:rsid w:val="00CB727F"/>
    <w:rsid w:val="00CB7584"/>
    <w:rsid w:val="00CB79BB"/>
    <w:rsid w:val="00CB7A78"/>
    <w:rsid w:val="00CB7C5D"/>
    <w:rsid w:val="00CB7C9B"/>
    <w:rsid w:val="00CC0136"/>
    <w:rsid w:val="00CC040D"/>
    <w:rsid w:val="00CC0471"/>
    <w:rsid w:val="00CC0490"/>
    <w:rsid w:val="00CC0641"/>
    <w:rsid w:val="00CC0796"/>
    <w:rsid w:val="00CC07FA"/>
    <w:rsid w:val="00CC1003"/>
    <w:rsid w:val="00CC1402"/>
    <w:rsid w:val="00CC176F"/>
    <w:rsid w:val="00CC1802"/>
    <w:rsid w:val="00CC1C12"/>
    <w:rsid w:val="00CC1DB6"/>
    <w:rsid w:val="00CC1DF9"/>
    <w:rsid w:val="00CC1DFF"/>
    <w:rsid w:val="00CC2198"/>
    <w:rsid w:val="00CC32CD"/>
    <w:rsid w:val="00CC39C2"/>
    <w:rsid w:val="00CC3BBD"/>
    <w:rsid w:val="00CC3CCB"/>
    <w:rsid w:val="00CC421D"/>
    <w:rsid w:val="00CC44C5"/>
    <w:rsid w:val="00CC48B8"/>
    <w:rsid w:val="00CC4C06"/>
    <w:rsid w:val="00CC4E65"/>
    <w:rsid w:val="00CC4F00"/>
    <w:rsid w:val="00CC4F6F"/>
    <w:rsid w:val="00CC5585"/>
    <w:rsid w:val="00CC568E"/>
    <w:rsid w:val="00CC56DD"/>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845"/>
    <w:rsid w:val="00CD0A20"/>
    <w:rsid w:val="00CD0B24"/>
    <w:rsid w:val="00CD0B3E"/>
    <w:rsid w:val="00CD0B6C"/>
    <w:rsid w:val="00CD1246"/>
    <w:rsid w:val="00CD1319"/>
    <w:rsid w:val="00CD1354"/>
    <w:rsid w:val="00CD1A72"/>
    <w:rsid w:val="00CD1C1B"/>
    <w:rsid w:val="00CD1C80"/>
    <w:rsid w:val="00CD2493"/>
    <w:rsid w:val="00CD25F6"/>
    <w:rsid w:val="00CD275D"/>
    <w:rsid w:val="00CD2A87"/>
    <w:rsid w:val="00CD2B81"/>
    <w:rsid w:val="00CD3319"/>
    <w:rsid w:val="00CD3626"/>
    <w:rsid w:val="00CD39B5"/>
    <w:rsid w:val="00CD3D12"/>
    <w:rsid w:val="00CD3D73"/>
    <w:rsid w:val="00CD4501"/>
    <w:rsid w:val="00CD45F6"/>
    <w:rsid w:val="00CD49A3"/>
    <w:rsid w:val="00CD4CB5"/>
    <w:rsid w:val="00CD4D2C"/>
    <w:rsid w:val="00CD508D"/>
    <w:rsid w:val="00CD5AB3"/>
    <w:rsid w:val="00CD5F91"/>
    <w:rsid w:val="00CD624E"/>
    <w:rsid w:val="00CD65DA"/>
    <w:rsid w:val="00CD6D05"/>
    <w:rsid w:val="00CD7277"/>
    <w:rsid w:val="00CD73A0"/>
    <w:rsid w:val="00CD7421"/>
    <w:rsid w:val="00CD7D7E"/>
    <w:rsid w:val="00CD7EDA"/>
    <w:rsid w:val="00CE0927"/>
    <w:rsid w:val="00CE0B9D"/>
    <w:rsid w:val="00CE15E0"/>
    <w:rsid w:val="00CE1830"/>
    <w:rsid w:val="00CE1B2C"/>
    <w:rsid w:val="00CE2113"/>
    <w:rsid w:val="00CE2662"/>
    <w:rsid w:val="00CE308E"/>
    <w:rsid w:val="00CE33B3"/>
    <w:rsid w:val="00CE39F4"/>
    <w:rsid w:val="00CE40C9"/>
    <w:rsid w:val="00CE42DB"/>
    <w:rsid w:val="00CE450A"/>
    <w:rsid w:val="00CE4D6A"/>
    <w:rsid w:val="00CE4F95"/>
    <w:rsid w:val="00CE5300"/>
    <w:rsid w:val="00CE5844"/>
    <w:rsid w:val="00CE5E92"/>
    <w:rsid w:val="00CE634D"/>
    <w:rsid w:val="00CE6494"/>
    <w:rsid w:val="00CE66B2"/>
    <w:rsid w:val="00CE6AFC"/>
    <w:rsid w:val="00CE6C74"/>
    <w:rsid w:val="00CE7493"/>
    <w:rsid w:val="00CE756A"/>
    <w:rsid w:val="00CE7DA1"/>
    <w:rsid w:val="00CE7DE1"/>
    <w:rsid w:val="00CE7DF2"/>
    <w:rsid w:val="00CF0183"/>
    <w:rsid w:val="00CF0235"/>
    <w:rsid w:val="00CF02E3"/>
    <w:rsid w:val="00CF072C"/>
    <w:rsid w:val="00CF0A78"/>
    <w:rsid w:val="00CF0C49"/>
    <w:rsid w:val="00CF1159"/>
    <w:rsid w:val="00CF1417"/>
    <w:rsid w:val="00CF17AC"/>
    <w:rsid w:val="00CF1B78"/>
    <w:rsid w:val="00CF1EFA"/>
    <w:rsid w:val="00CF1F45"/>
    <w:rsid w:val="00CF22D1"/>
    <w:rsid w:val="00CF2310"/>
    <w:rsid w:val="00CF2324"/>
    <w:rsid w:val="00CF2439"/>
    <w:rsid w:val="00CF24E4"/>
    <w:rsid w:val="00CF2648"/>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D21"/>
    <w:rsid w:val="00CF6A01"/>
    <w:rsid w:val="00CF6B44"/>
    <w:rsid w:val="00CF6FD5"/>
    <w:rsid w:val="00CF724B"/>
    <w:rsid w:val="00CF734A"/>
    <w:rsid w:val="00CF73E3"/>
    <w:rsid w:val="00CF7C19"/>
    <w:rsid w:val="00CF7C87"/>
    <w:rsid w:val="00D0004C"/>
    <w:rsid w:val="00D0018B"/>
    <w:rsid w:val="00D002F5"/>
    <w:rsid w:val="00D007D4"/>
    <w:rsid w:val="00D00DD7"/>
    <w:rsid w:val="00D00ECA"/>
    <w:rsid w:val="00D011E5"/>
    <w:rsid w:val="00D01660"/>
    <w:rsid w:val="00D0170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03C"/>
    <w:rsid w:val="00D0432C"/>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184"/>
    <w:rsid w:val="00D13499"/>
    <w:rsid w:val="00D1375B"/>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D6F"/>
    <w:rsid w:val="00D2335A"/>
    <w:rsid w:val="00D23380"/>
    <w:rsid w:val="00D235BC"/>
    <w:rsid w:val="00D2366E"/>
    <w:rsid w:val="00D2370B"/>
    <w:rsid w:val="00D23B52"/>
    <w:rsid w:val="00D23C6E"/>
    <w:rsid w:val="00D23D6E"/>
    <w:rsid w:val="00D23E99"/>
    <w:rsid w:val="00D2442B"/>
    <w:rsid w:val="00D24503"/>
    <w:rsid w:val="00D248A0"/>
    <w:rsid w:val="00D248D2"/>
    <w:rsid w:val="00D25715"/>
    <w:rsid w:val="00D257EE"/>
    <w:rsid w:val="00D25BCA"/>
    <w:rsid w:val="00D25D54"/>
    <w:rsid w:val="00D25E23"/>
    <w:rsid w:val="00D260BB"/>
    <w:rsid w:val="00D2650C"/>
    <w:rsid w:val="00D26B11"/>
    <w:rsid w:val="00D26DE8"/>
    <w:rsid w:val="00D2780E"/>
    <w:rsid w:val="00D27BF5"/>
    <w:rsid w:val="00D27DA8"/>
    <w:rsid w:val="00D3032D"/>
    <w:rsid w:val="00D303B1"/>
    <w:rsid w:val="00D30A81"/>
    <w:rsid w:val="00D31027"/>
    <w:rsid w:val="00D3103D"/>
    <w:rsid w:val="00D31090"/>
    <w:rsid w:val="00D313D0"/>
    <w:rsid w:val="00D31731"/>
    <w:rsid w:val="00D31B48"/>
    <w:rsid w:val="00D31DEA"/>
    <w:rsid w:val="00D3203A"/>
    <w:rsid w:val="00D320B4"/>
    <w:rsid w:val="00D324B0"/>
    <w:rsid w:val="00D324F0"/>
    <w:rsid w:val="00D32E2C"/>
    <w:rsid w:val="00D32F63"/>
    <w:rsid w:val="00D3340B"/>
    <w:rsid w:val="00D33B28"/>
    <w:rsid w:val="00D3460E"/>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09"/>
    <w:rsid w:val="00D369D6"/>
    <w:rsid w:val="00D36C7F"/>
    <w:rsid w:val="00D36D4B"/>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DE0"/>
    <w:rsid w:val="00D40EB8"/>
    <w:rsid w:val="00D411C0"/>
    <w:rsid w:val="00D41644"/>
    <w:rsid w:val="00D41A88"/>
    <w:rsid w:val="00D41CAA"/>
    <w:rsid w:val="00D41D9E"/>
    <w:rsid w:val="00D41FB0"/>
    <w:rsid w:val="00D41FE1"/>
    <w:rsid w:val="00D42146"/>
    <w:rsid w:val="00D4233A"/>
    <w:rsid w:val="00D42457"/>
    <w:rsid w:val="00D42988"/>
    <w:rsid w:val="00D42A26"/>
    <w:rsid w:val="00D42B9A"/>
    <w:rsid w:val="00D42D9D"/>
    <w:rsid w:val="00D42DF8"/>
    <w:rsid w:val="00D4311C"/>
    <w:rsid w:val="00D43814"/>
    <w:rsid w:val="00D43C6D"/>
    <w:rsid w:val="00D43D3A"/>
    <w:rsid w:val="00D440FC"/>
    <w:rsid w:val="00D444B5"/>
    <w:rsid w:val="00D445E8"/>
    <w:rsid w:val="00D44698"/>
    <w:rsid w:val="00D44805"/>
    <w:rsid w:val="00D44811"/>
    <w:rsid w:val="00D44ABD"/>
    <w:rsid w:val="00D44D66"/>
    <w:rsid w:val="00D44E15"/>
    <w:rsid w:val="00D44E73"/>
    <w:rsid w:val="00D45141"/>
    <w:rsid w:val="00D45239"/>
    <w:rsid w:val="00D45552"/>
    <w:rsid w:val="00D455C7"/>
    <w:rsid w:val="00D455E8"/>
    <w:rsid w:val="00D45740"/>
    <w:rsid w:val="00D45888"/>
    <w:rsid w:val="00D46090"/>
    <w:rsid w:val="00D460BE"/>
    <w:rsid w:val="00D46146"/>
    <w:rsid w:val="00D4690E"/>
    <w:rsid w:val="00D46ACB"/>
    <w:rsid w:val="00D46E04"/>
    <w:rsid w:val="00D474C4"/>
    <w:rsid w:val="00D47B5D"/>
    <w:rsid w:val="00D47BD8"/>
    <w:rsid w:val="00D47D93"/>
    <w:rsid w:val="00D507ED"/>
    <w:rsid w:val="00D50988"/>
    <w:rsid w:val="00D50FAB"/>
    <w:rsid w:val="00D5124C"/>
    <w:rsid w:val="00D5137E"/>
    <w:rsid w:val="00D5153C"/>
    <w:rsid w:val="00D51E5F"/>
    <w:rsid w:val="00D5233E"/>
    <w:rsid w:val="00D525F9"/>
    <w:rsid w:val="00D5295C"/>
    <w:rsid w:val="00D52BD3"/>
    <w:rsid w:val="00D52FF9"/>
    <w:rsid w:val="00D53378"/>
    <w:rsid w:val="00D5344A"/>
    <w:rsid w:val="00D54195"/>
    <w:rsid w:val="00D5425B"/>
    <w:rsid w:val="00D543DC"/>
    <w:rsid w:val="00D54536"/>
    <w:rsid w:val="00D54805"/>
    <w:rsid w:val="00D548F8"/>
    <w:rsid w:val="00D54A33"/>
    <w:rsid w:val="00D54D34"/>
    <w:rsid w:val="00D54E19"/>
    <w:rsid w:val="00D54E68"/>
    <w:rsid w:val="00D54F36"/>
    <w:rsid w:val="00D5533D"/>
    <w:rsid w:val="00D557A5"/>
    <w:rsid w:val="00D55B84"/>
    <w:rsid w:val="00D55BAB"/>
    <w:rsid w:val="00D55C30"/>
    <w:rsid w:val="00D55D32"/>
    <w:rsid w:val="00D565DE"/>
    <w:rsid w:val="00D56825"/>
    <w:rsid w:val="00D56FCF"/>
    <w:rsid w:val="00D573F7"/>
    <w:rsid w:val="00D574EC"/>
    <w:rsid w:val="00D575CE"/>
    <w:rsid w:val="00D57786"/>
    <w:rsid w:val="00D57DCC"/>
    <w:rsid w:val="00D60457"/>
    <w:rsid w:val="00D60909"/>
    <w:rsid w:val="00D60CAC"/>
    <w:rsid w:val="00D60E99"/>
    <w:rsid w:val="00D60F34"/>
    <w:rsid w:val="00D611EF"/>
    <w:rsid w:val="00D6186F"/>
    <w:rsid w:val="00D61957"/>
    <w:rsid w:val="00D61D42"/>
    <w:rsid w:val="00D61D9D"/>
    <w:rsid w:val="00D61DC5"/>
    <w:rsid w:val="00D6203F"/>
    <w:rsid w:val="00D620D0"/>
    <w:rsid w:val="00D62126"/>
    <w:rsid w:val="00D62263"/>
    <w:rsid w:val="00D622E9"/>
    <w:rsid w:val="00D62349"/>
    <w:rsid w:val="00D624A4"/>
    <w:rsid w:val="00D624C8"/>
    <w:rsid w:val="00D626BE"/>
    <w:rsid w:val="00D62A1E"/>
    <w:rsid w:val="00D62E57"/>
    <w:rsid w:val="00D62EEF"/>
    <w:rsid w:val="00D630CF"/>
    <w:rsid w:val="00D63129"/>
    <w:rsid w:val="00D639F5"/>
    <w:rsid w:val="00D63A1E"/>
    <w:rsid w:val="00D63FAC"/>
    <w:rsid w:val="00D64186"/>
    <w:rsid w:val="00D64669"/>
    <w:rsid w:val="00D64BDF"/>
    <w:rsid w:val="00D64C96"/>
    <w:rsid w:val="00D65878"/>
    <w:rsid w:val="00D65966"/>
    <w:rsid w:val="00D65CC7"/>
    <w:rsid w:val="00D6618A"/>
    <w:rsid w:val="00D66447"/>
    <w:rsid w:val="00D66D57"/>
    <w:rsid w:val="00D67537"/>
    <w:rsid w:val="00D679C2"/>
    <w:rsid w:val="00D67A08"/>
    <w:rsid w:val="00D67B66"/>
    <w:rsid w:val="00D67C96"/>
    <w:rsid w:val="00D70011"/>
    <w:rsid w:val="00D7026B"/>
    <w:rsid w:val="00D70C01"/>
    <w:rsid w:val="00D70FBC"/>
    <w:rsid w:val="00D71078"/>
    <w:rsid w:val="00D710C2"/>
    <w:rsid w:val="00D7197C"/>
    <w:rsid w:val="00D71DE1"/>
    <w:rsid w:val="00D72146"/>
    <w:rsid w:val="00D72234"/>
    <w:rsid w:val="00D72A01"/>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29"/>
    <w:rsid w:val="00D76529"/>
    <w:rsid w:val="00D76889"/>
    <w:rsid w:val="00D76CA2"/>
    <w:rsid w:val="00D771DE"/>
    <w:rsid w:val="00D774B7"/>
    <w:rsid w:val="00D77613"/>
    <w:rsid w:val="00D778DF"/>
    <w:rsid w:val="00D77C21"/>
    <w:rsid w:val="00D77DB0"/>
    <w:rsid w:val="00D800C3"/>
    <w:rsid w:val="00D8014A"/>
    <w:rsid w:val="00D802DF"/>
    <w:rsid w:val="00D80617"/>
    <w:rsid w:val="00D80648"/>
    <w:rsid w:val="00D807D9"/>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91"/>
    <w:rsid w:val="00D909D3"/>
    <w:rsid w:val="00D90A48"/>
    <w:rsid w:val="00D90FEE"/>
    <w:rsid w:val="00D911AA"/>
    <w:rsid w:val="00D912DC"/>
    <w:rsid w:val="00D91680"/>
    <w:rsid w:val="00D91BD5"/>
    <w:rsid w:val="00D91D81"/>
    <w:rsid w:val="00D91E20"/>
    <w:rsid w:val="00D91E90"/>
    <w:rsid w:val="00D91EF2"/>
    <w:rsid w:val="00D92205"/>
    <w:rsid w:val="00D92539"/>
    <w:rsid w:val="00D92948"/>
    <w:rsid w:val="00D929EE"/>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34"/>
    <w:rsid w:val="00D9506E"/>
    <w:rsid w:val="00D9550F"/>
    <w:rsid w:val="00D95C8E"/>
    <w:rsid w:val="00D95EBA"/>
    <w:rsid w:val="00D962A2"/>
    <w:rsid w:val="00D964FC"/>
    <w:rsid w:val="00D9680E"/>
    <w:rsid w:val="00D96B32"/>
    <w:rsid w:val="00D96DA7"/>
    <w:rsid w:val="00D9754A"/>
    <w:rsid w:val="00D975A9"/>
    <w:rsid w:val="00D975F3"/>
    <w:rsid w:val="00D97795"/>
    <w:rsid w:val="00D97824"/>
    <w:rsid w:val="00D97879"/>
    <w:rsid w:val="00D97B94"/>
    <w:rsid w:val="00DA0613"/>
    <w:rsid w:val="00DA073C"/>
    <w:rsid w:val="00DA09C8"/>
    <w:rsid w:val="00DA0A45"/>
    <w:rsid w:val="00DA0D7A"/>
    <w:rsid w:val="00DA0D9E"/>
    <w:rsid w:val="00DA1244"/>
    <w:rsid w:val="00DA14A4"/>
    <w:rsid w:val="00DA1682"/>
    <w:rsid w:val="00DA1763"/>
    <w:rsid w:val="00DA18B4"/>
    <w:rsid w:val="00DA1CBE"/>
    <w:rsid w:val="00DA230C"/>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4F42"/>
    <w:rsid w:val="00DA505C"/>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A8F"/>
    <w:rsid w:val="00DA7DE8"/>
    <w:rsid w:val="00DB0328"/>
    <w:rsid w:val="00DB0545"/>
    <w:rsid w:val="00DB07F1"/>
    <w:rsid w:val="00DB0A38"/>
    <w:rsid w:val="00DB14C4"/>
    <w:rsid w:val="00DB1CE0"/>
    <w:rsid w:val="00DB1EB5"/>
    <w:rsid w:val="00DB1F34"/>
    <w:rsid w:val="00DB2083"/>
    <w:rsid w:val="00DB2407"/>
    <w:rsid w:val="00DB2A49"/>
    <w:rsid w:val="00DB2C6F"/>
    <w:rsid w:val="00DB2FD7"/>
    <w:rsid w:val="00DB3687"/>
    <w:rsid w:val="00DB36EA"/>
    <w:rsid w:val="00DB36FE"/>
    <w:rsid w:val="00DB3744"/>
    <w:rsid w:val="00DB3D2C"/>
    <w:rsid w:val="00DB3F0F"/>
    <w:rsid w:val="00DB404B"/>
    <w:rsid w:val="00DB4068"/>
    <w:rsid w:val="00DB4124"/>
    <w:rsid w:val="00DB4201"/>
    <w:rsid w:val="00DB4392"/>
    <w:rsid w:val="00DB4F80"/>
    <w:rsid w:val="00DB5A61"/>
    <w:rsid w:val="00DB6448"/>
    <w:rsid w:val="00DB66B0"/>
    <w:rsid w:val="00DB7031"/>
    <w:rsid w:val="00DB72A4"/>
    <w:rsid w:val="00DB7380"/>
    <w:rsid w:val="00DB7505"/>
    <w:rsid w:val="00DB758A"/>
    <w:rsid w:val="00DB77E8"/>
    <w:rsid w:val="00DB7C0D"/>
    <w:rsid w:val="00DB7F7B"/>
    <w:rsid w:val="00DC022A"/>
    <w:rsid w:val="00DC0677"/>
    <w:rsid w:val="00DC08D1"/>
    <w:rsid w:val="00DC0A52"/>
    <w:rsid w:val="00DC0B16"/>
    <w:rsid w:val="00DC0CE5"/>
    <w:rsid w:val="00DC0FFB"/>
    <w:rsid w:val="00DC19B8"/>
    <w:rsid w:val="00DC1F3D"/>
    <w:rsid w:val="00DC227A"/>
    <w:rsid w:val="00DC232A"/>
    <w:rsid w:val="00DC2447"/>
    <w:rsid w:val="00DC26F2"/>
    <w:rsid w:val="00DC2757"/>
    <w:rsid w:val="00DC2913"/>
    <w:rsid w:val="00DC2F81"/>
    <w:rsid w:val="00DC3021"/>
    <w:rsid w:val="00DC35A8"/>
    <w:rsid w:val="00DC3724"/>
    <w:rsid w:val="00DC3BF2"/>
    <w:rsid w:val="00DC3C3C"/>
    <w:rsid w:val="00DC403B"/>
    <w:rsid w:val="00DC41CC"/>
    <w:rsid w:val="00DC4226"/>
    <w:rsid w:val="00DC4227"/>
    <w:rsid w:val="00DC4269"/>
    <w:rsid w:val="00DC4605"/>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8B7"/>
    <w:rsid w:val="00DC6A1E"/>
    <w:rsid w:val="00DC6D79"/>
    <w:rsid w:val="00DC6E30"/>
    <w:rsid w:val="00DC6E66"/>
    <w:rsid w:val="00DC6EDD"/>
    <w:rsid w:val="00DC7175"/>
    <w:rsid w:val="00DC74E2"/>
    <w:rsid w:val="00DC7D11"/>
    <w:rsid w:val="00DC7FAF"/>
    <w:rsid w:val="00DD04D6"/>
    <w:rsid w:val="00DD06FD"/>
    <w:rsid w:val="00DD0948"/>
    <w:rsid w:val="00DD0973"/>
    <w:rsid w:val="00DD0AC6"/>
    <w:rsid w:val="00DD0AD1"/>
    <w:rsid w:val="00DD0C06"/>
    <w:rsid w:val="00DD1056"/>
    <w:rsid w:val="00DD1743"/>
    <w:rsid w:val="00DD17DE"/>
    <w:rsid w:val="00DD1E24"/>
    <w:rsid w:val="00DD1F30"/>
    <w:rsid w:val="00DD21A7"/>
    <w:rsid w:val="00DD2809"/>
    <w:rsid w:val="00DD2A3C"/>
    <w:rsid w:val="00DD2BE1"/>
    <w:rsid w:val="00DD2C3F"/>
    <w:rsid w:val="00DD2C6D"/>
    <w:rsid w:val="00DD32C7"/>
    <w:rsid w:val="00DD3B12"/>
    <w:rsid w:val="00DD3C38"/>
    <w:rsid w:val="00DD3DC4"/>
    <w:rsid w:val="00DD3E43"/>
    <w:rsid w:val="00DD43D8"/>
    <w:rsid w:val="00DD44CC"/>
    <w:rsid w:val="00DD45C5"/>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DA5"/>
    <w:rsid w:val="00DE1E3A"/>
    <w:rsid w:val="00DE1EA7"/>
    <w:rsid w:val="00DE2038"/>
    <w:rsid w:val="00DE240A"/>
    <w:rsid w:val="00DE255A"/>
    <w:rsid w:val="00DE269F"/>
    <w:rsid w:val="00DE27AB"/>
    <w:rsid w:val="00DE28A7"/>
    <w:rsid w:val="00DE306A"/>
    <w:rsid w:val="00DE3139"/>
    <w:rsid w:val="00DE3335"/>
    <w:rsid w:val="00DE34F7"/>
    <w:rsid w:val="00DE366D"/>
    <w:rsid w:val="00DE380F"/>
    <w:rsid w:val="00DE3B0E"/>
    <w:rsid w:val="00DE3BE4"/>
    <w:rsid w:val="00DE3D1A"/>
    <w:rsid w:val="00DE4005"/>
    <w:rsid w:val="00DE4387"/>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6DAA"/>
    <w:rsid w:val="00DE7187"/>
    <w:rsid w:val="00DE7349"/>
    <w:rsid w:val="00DE7499"/>
    <w:rsid w:val="00DE74B6"/>
    <w:rsid w:val="00DE754E"/>
    <w:rsid w:val="00DE77EE"/>
    <w:rsid w:val="00DE7A59"/>
    <w:rsid w:val="00DE7C48"/>
    <w:rsid w:val="00DF046F"/>
    <w:rsid w:val="00DF06DB"/>
    <w:rsid w:val="00DF08BA"/>
    <w:rsid w:val="00DF1202"/>
    <w:rsid w:val="00DF16C7"/>
    <w:rsid w:val="00DF1751"/>
    <w:rsid w:val="00DF1A64"/>
    <w:rsid w:val="00DF1A88"/>
    <w:rsid w:val="00DF1AA5"/>
    <w:rsid w:val="00DF21F7"/>
    <w:rsid w:val="00DF2917"/>
    <w:rsid w:val="00DF308B"/>
    <w:rsid w:val="00DF332D"/>
    <w:rsid w:val="00DF35C7"/>
    <w:rsid w:val="00DF3632"/>
    <w:rsid w:val="00DF3AA6"/>
    <w:rsid w:val="00DF3AE2"/>
    <w:rsid w:val="00DF3B0A"/>
    <w:rsid w:val="00DF3B4D"/>
    <w:rsid w:val="00DF437B"/>
    <w:rsid w:val="00DF43C0"/>
    <w:rsid w:val="00DF43D4"/>
    <w:rsid w:val="00DF4401"/>
    <w:rsid w:val="00DF4583"/>
    <w:rsid w:val="00DF46D6"/>
    <w:rsid w:val="00DF483D"/>
    <w:rsid w:val="00DF4923"/>
    <w:rsid w:val="00DF4DF8"/>
    <w:rsid w:val="00DF527F"/>
    <w:rsid w:val="00DF5329"/>
    <w:rsid w:val="00DF60E2"/>
    <w:rsid w:val="00DF619C"/>
    <w:rsid w:val="00DF62F2"/>
    <w:rsid w:val="00DF6632"/>
    <w:rsid w:val="00DF66CE"/>
    <w:rsid w:val="00DF67A6"/>
    <w:rsid w:val="00DF682B"/>
    <w:rsid w:val="00DF76DE"/>
    <w:rsid w:val="00DF781B"/>
    <w:rsid w:val="00DF795D"/>
    <w:rsid w:val="00DF7D1A"/>
    <w:rsid w:val="00E0001B"/>
    <w:rsid w:val="00E001EA"/>
    <w:rsid w:val="00E0025C"/>
    <w:rsid w:val="00E00760"/>
    <w:rsid w:val="00E01178"/>
    <w:rsid w:val="00E012F5"/>
    <w:rsid w:val="00E022E6"/>
    <w:rsid w:val="00E029A9"/>
    <w:rsid w:val="00E0342F"/>
    <w:rsid w:val="00E03A6C"/>
    <w:rsid w:val="00E03AEC"/>
    <w:rsid w:val="00E03C09"/>
    <w:rsid w:val="00E03D94"/>
    <w:rsid w:val="00E03DCF"/>
    <w:rsid w:val="00E03E2A"/>
    <w:rsid w:val="00E03FA2"/>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C98"/>
    <w:rsid w:val="00E11D06"/>
    <w:rsid w:val="00E125DA"/>
    <w:rsid w:val="00E12609"/>
    <w:rsid w:val="00E128B2"/>
    <w:rsid w:val="00E12A65"/>
    <w:rsid w:val="00E12CB2"/>
    <w:rsid w:val="00E12E32"/>
    <w:rsid w:val="00E13998"/>
    <w:rsid w:val="00E13A8F"/>
    <w:rsid w:val="00E13D1C"/>
    <w:rsid w:val="00E13FDF"/>
    <w:rsid w:val="00E140B1"/>
    <w:rsid w:val="00E14495"/>
    <w:rsid w:val="00E14916"/>
    <w:rsid w:val="00E149FA"/>
    <w:rsid w:val="00E14D75"/>
    <w:rsid w:val="00E14E2A"/>
    <w:rsid w:val="00E1503C"/>
    <w:rsid w:val="00E153AC"/>
    <w:rsid w:val="00E153CD"/>
    <w:rsid w:val="00E15661"/>
    <w:rsid w:val="00E15FA5"/>
    <w:rsid w:val="00E161B5"/>
    <w:rsid w:val="00E163F6"/>
    <w:rsid w:val="00E165FD"/>
    <w:rsid w:val="00E166DE"/>
    <w:rsid w:val="00E16BB6"/>
    <w:rsid w:val="00E16C72"/>
    <w:rsid w:val="00E16F5F"/>
    <w:rsid w:val="00E17239"/>
    <w:rsid w:val="00E1771A"/>
    <w:rsid w:val="00E17BDE"/>
    <w:rsid w:val="00E17E90"/>
    <w:rsid w:val="00E204E7"/>
    <w:rsid w:val="00E206BE"/>
    <w:rsid w:val="00E20B76"/>
    <w:rsid w:val="00E20CF0"/>
    <w:rsid w:val="00E20DC9"/>
    <w:rsid w:val="00E213B5"/>
    <w:rsid w:val="00E215AC"/>
    <w:rsid w:val="00E21736"/>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4E78"/>
    <w:rsid w:val="00E2539C"/>
    <w:rsid w:val="00E25768"/>
    <w:rsid w:val="00E25CF0"/>
    <w:rsid w:val="00E26A9D"/>
    <w:rsid w:val="00E26BCA"/>
    <w:rsid w:val="00E26E0C"/>
    <w:rsid w:val="00E26FF4"/>
    <w:rsid w:val="00E27032"/>
    <w:rsid w:val="00E27802"/>
    <w:rsid w:val="00E279A2"/>
    <w:rsid w:val="00E27DD2"/>
    <w:rsid w:val="00E303C4"/>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BAB"/>
    <w:rsid w:val="00E32F85"/>
    <w:rsid w:val="00E32FA8"/>
    <w:rsid w:val="00E3305E"/>
    <w:rsid w:val="00E3317D"/>
    <w:rsid w:val="00E331D0"/>
    <w:rsid w:val="00E332D7"/>
    <w:rsid w:val="00E3343D"/>
    <w:rsid w:val="00E335D7"/>
    <w:rsid w:val="00E33F9E"/>
    <w:rsid w:val="00E341C0"/>
    <w:rsid w:val="00E3441F"/>
    <w:rsid w:val="00E34631"/>
    <w:rsid w:val="00E34750"/>
    <w:rsid w:val="00E34C91"/>
    <w:rsid w:val="00E34D1A"/>
    <w:rsid w:val="00E35C56"/>
    <w:rsid w:val="00E35F2F"/>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83D"/>
    <w:rsid w:val="00E43DDE"/>
    <w:rsid w:val="00E4412B"/>
    <w:rsid w:val="00E444B4"/>
    <w:rsid w:val="00E449DF"/>
    <w:rsid w:val="00E45084"/>
    <w:rsid w:val="00E45318"/>
    <w:rsid w:val="00E4588B"/>
    <w:rsid w:val="00E45988"/>
    <w:rsid w:val="00E459C7"/>
    <w:rsid w:val="00E45BC6"/>
    <w:rsid w:val="00E45C6F"/>
    <w:rsid w:val="00E45E3E"/>
    <w:rsid w:val="00E45E49"/>
    <w:rsid w:val="00E45F50"/>
    <w:rsid w:val="00E45FF7"/>
    <w:rsid w:val="00E46044"/>
    <w:rsid w:val="00E460E5"/>
    <w:rsid w:val="00E46571"/>
    <w:rsid w:val="00E465B6"/>
    <w:rsid w:val="00E468DE"/>
    <w:rsid w:val="00E46B4D"/>
    <w:rsid w:val="00E46C94"/>
    <w:rsid w:val="00E46FE8"/>
    <w:rsid w:val="00E470DF"/>
    <w:rsid w:val="00E4742B"/>
    <w:rsid w:val="00E475F0"/>
    <w:rsid w:val="00E47606"/>
    <w:rsid w:val="00E478F0"/>
    <w:rsid w:val="00E47951"/>
    <w:rsid w:val="00E47FAD"/>
    <w:rsid w:val="00E500D6"/>
    <w:rsid w:val="00E50281"/>
    <w:rsid w:val="00E50410"/>
    <w:rsid w:val="00E5094C"/>
    <w:rsid w:val="00E50CDA"/>
    <w:rsid w:val="00E50D81"/>
    <w:rsid w:val="00E50F9E"/>
    <w:rsid w:val="00E513BC"/>
    <w:rsid w:val="00E5165F"/>
    <w:rsid w:val="00E51936"/>
    <w:rsid w:val="00E51D0E"/>
    <w:rsid w:val="00E51D63"/>
    <w:rsid w:val="00E51DD5"/>
    <w:rsid w:val="00E5203D"/>
    <w:rsid w:val="00E52074"/>
    <w:rsid w:val="00E52554"/>
    <w:rsid w:val="00E52A71"/>
    <w:rsid w:val="00E52D76"/>
    <w:rsid w:val="00E52DD3"/>
    <w:rsid w:val="00E52F1F"/>
    <w:rsid w:val="00E530F4"/>
    <w:rsid w:val="00E53D17"/>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6DF"/>
    <w:rsid w:val="00E579D8"/>
    <w:rsid w:val="00E57CB4"/>
    <w:rsid w:val="00E57CC5"/>
    <w:rsid w:val="00E57E84"/>
    <w:rsid w:val="00E603E3"/>
    <w:rsid w:val="00E605B2"/>
    <w:rsid w:val="00E60770"/>
    <w:rsid w:val="00E607C9"/>
    <w:rsid w:val="00E609A5"/>
    <w:rsid w:val="00E609FD"/>
    <w:rsid w:val="00E610C5"/>
    <w:rsid w:val="00E6116B"/>
    <w:rsid w:val="00E6138A"/>
    <w:rsid w:val="00E61559"/>
    <w:rsid w:val="00E6191D"/>
    <w:rsid w:val="00E61A28"/>
    <w:rsid w:val="00E61F16"/>
    <w:rsid w:val="00E61FD7"/>
    <w:rsid w:val="00E620A7"/>
    <w:rsid w:val="00E620D1"/>
    <w:rsid w:val="00E6245A"/>
    <w:rsid w:val="00E626B1"/>
    <w:rsid w:val="00E6277B"/>
    <w:rsid w:val="00E627E5"/>
    <w:rsid w:val="00E6295C"/>
    <w:rsid w:val="00E62C42"/>
    <w:rsid w:val="00E62DBF"/>
    <w:rsid w:val="00E62E2F"/>
    <w:rsid w:val="00E6301A"/>
    <w:rsid w:val="00E636D0"/>
    <w:rsid w:val="00E63972"/>
    <w:rsid w:val="00E63D83"/>
    <w:rsid w:val="00E63E79"/>
    <w:rsid w:val="00E6411B"/>
    <w:rsid w:val="00E64147"/>
    <w:rsid w:val="00E64A69"/>
    <w:rsid w:val="00E64AC7"/>
    <w:rsid w:val="00E655D3"/>
    <w:rsid w:val="00E65701"/>
    <w:rsid w:val="00E65B06"/>
    <w:rsid w:val="00E65DD4"/>
    <w:rsid w:val="00E65E10"/>
    <w:rsid w:val="00E65E60"/>
    <w:rsid w:val="00E6601E"/>
    <w:rsid w:val="00E665B7"/>
    <w:rsid w:val="00E673DC"/>
    <w:rsid w:val="00E676B9"/>
    <w:rsid w:val="00E677E8"/>
    <w:rsid w:val="00E6785C"/>
    <w:rsid w:val="00E678CD"/>
    <w:rsid w:val="00E67B99"/>
    <w:rsid w:val="00E67F5C"/>
    <w:rsid w:val="00E67FDE"/>
    <w:rsid w:val="00E704A3"/>
    <w:rsid w:val="00E70660"/>
    <w:rsid w:val="00E707C8"/>
    <w:rsid w:val="00E70836"/>
    <w:rsid w:val="00E70910"/>
    <w:rsid w:val="00E709A4"/>
    <w:rsid w:val="00E70B1F"/>
    <w:rsid w:val="00E70B51"/>
    <w:rsid w:val="00E70E23"/>
    <w:rsid w:val="00E70F48"/>
    <w:rsid w:val="00E710FD"/>
    <w:rsid w:val="00E715FA"/>
    <w:rsid w:val="00E71627"/>
    <w:rsid w:val="00E71923"/>
    <w:rsid w:val="00E71AAA"/>
    <w:rsid w:val="00E71D1E"/>
    <w:rsid w:val="00E71DF0"/>
    <w:rsid w:val="00E722EF"/>
    <w:rsid w:val="00E72373"/>
    <w:rsid w:val="00E723EC"/>
    <w:rsid w:val="00E728D8"/>
    <w:rsid w:val="00E72D63"/>
    <w:rsid w:val="00E72E6B"/>
    <w:rsid w:val="00E7303D"/>
    <w:rsid w:val="00E7323F"/>
    <w:rsid w:val="00E7373B"/>
    <w:rsid w:val="00E73A80"/>
    <w:rsid w:val="00E73FA6"/>
    <w:rsid w:val="00E73FEB"/>
    <w:rsid w:val="00E7450D"/>
    <w:rsid w:val="00E74852"/>
    <w:rsid w:val="00E752B2"/>
    <w:rsid w:val="00E7568A"/>
    <w:rsid w:val="00E75A4B"/>
    <w:rsid w:val="00E76019"/>
    <w:rsid w:val="00E766E4"/>
    <w:rsid w:val="00E7675F"/>
    <w:rsid w:val="00E767F2"/>
    <w:rsid w:val="00E7696E"/>
    <w:rsid w:val="00E76DE0"/>
    <w:rsid w:val="00E771DA"/>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8C1"/>
    <w:rsid w:val="00E82A36"/>
    <w:rsid w:val="00E82C37"/>
    <w:rsid w:val="00E82EFF"/>
    <w:rsid w:val="00E83519"/>
    <w:rsid w:val="00E8394E"/>
    <w:rsid w:val="00E83A4B"/>
    <w:rsid w:val="00E83DB7"/>
    <w:rsid w:val="00E841CF"/>
    <w:rsid w:val="00E84540"/>
    <w:rsid w:val="00E8468E"/>
    <w:rsid w:val="00E847DF"/>
    <w:rsid w:val="00E847EF"/>
    <w:rsid w:val="00E84A02"/>
    <w:rsid w:val="00E84CE9"/>
    <w:rsid w:val="00E84F77"/>
    <w:rsid w:val="00E8513D"/>
    <w:rsid w:val="00E853FE"/>
    <w:rsid w:val="00E85739"/>
    <w:rsid w:val="00E85BE8"/>
    <w:rsid w:val="00E85D54"/>
    <w:rsid w:val="00E86164"/>
    <w:rsid w:val="00E86276"/>
    <w:rsid w:val="00E86B45"/>
    <w:rsid w:val="00E87106"/>
    <w:rsid w:val="00E87684"/>
    <w:rsid w:val="00E87EFF"/>
    <w:rsid w:val="00E9045C"/>
    <w:rsid w:val="00E9070B"/>
    <w:rsid w:val="00E90809"/>
    <w:rsid w:val="00E90BA0"/>
    <w:rsid w:val="00E90C06"/>
    <w:rsid w:val="00E910BE"/>
    <w:rsid w:val="00E9117B"/>
    <w:rsid w:val="00E911B4"/>
    <w:rsid w:val="00E91411"/>
    <w:rsid w:val="00E916D2"/>
    <w:rsid w:val="00E919BF"/>
    <w:rsid w:val="00E91AC8"/>
    <w:rsid w:val="00E91BBA"/>
    <w:rsid w:val="00E91CFB"/>
    <w:rsid w:val="00E921D8"/>
    <w:rsid w:val="00E925BB"/>
    <w:rsid w:val="00E92748"/>
    <w:rsid w:val="00E927F9"/>
    <w:rsid w:val="00E92CBD"/>
    <w:rsid w:val="00E92E53"/>
    <w:rsid w:val="00E92F1E"/>
    <w:rsid w:val="00E92FCB"/>
    <w:rsid w:val="00E936D3"/>
    <w:rsid w:val="00E93A54"/>
    <w:rsid w:val="00E93AAD"/>
    <w:rsid w:val="00E93FA4"/>
    <w:rsid w:val="00E94379"/>
    <w:rsid w:val="00E94642"/>
    <w:rsid w:val="00E94957"/>
    <w:rsid w:val="00E949FB"/>
    <w:rsid w:val="00E94CE9"/>
    <w:rsid w:val="00E951E1"/>
    <w:rsid w:val="00E95CA5"/>
    <w:rsid w:val="00E9624B"/>
    <w:rsid w:val="00E966BF"/>
    <w:rsid w:val="00E972DD"/>
    <w:rsid w:val="00E9735F"/>
    <w:rsid w:val="00E974E0"/>
    <w:rsid w:val="00E97B09"/>
    <w:rsid w:val="00E97E15"/>
    <w:rsid w:val="00E97E73"/>
    <w:rsid w:val="00E97FD6"/>
    <w:rsid w:val="00EA032E"/>
    <w:rsid w:val="00EA05C0"/>
    <w:rsid w:val="00EA0852"/>
    <w:rsid w:val="00EA087D"/>
    <w:rsid w:val="00EA0EDB"/>
    <w:rsid w:val="00EA1154"/>
    <w:rsid w:val="00EA11C1"/>
    <w:rsid w:val="00EA1768"/>
    <w:rsid w:val="00EA1783"/>
    <w:rsid w:val="00EA1788"/>
    <w:rsid w:val="00EA1B56"/>
    <w:rsid w:val="00EA1C13"/>
    <w:rsid w:val="00EA1DA2"/>
    <w:rsid w:val="00EA1EA5"/>
    <w:rsid w:val="00EA1F34"/>
    <w:rsid w:val="00EA20D4"/>
    <w:rsid w:val="00EA21CB"/>
    <w:rsid w:val="00EA237D"/>
    <w:rsid w:val="00EA275A"/>
    <w:rsid w:val="00EA2C8C"/>
    <w:rsid w:val="00EA2E8E"/>
    <w:rsid w:val="00EA3D60"/>
    <w:rsid w:val="00EA4227"/>
    <w:rsid w:val="00EA45BF"/>
    <w:rsid w:val="00EA4EC4"/>
    <w:rsid w:val="00EA4F63"/>
    <w:rsid w:val="00EA5082"/>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010"/>
    <w:rsid w:val="00EB1236"/>
    <w:rsid w:val="00EB1531"/>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59D"/>
    <w:rsid w:val="00EB477A"/>
    <w:rsid w:val="00EB4835"/>
    <w:rsid w:val="00EB485F"/>
    <w:rsid w:val="00EB4961"/>
    <w:rsid w:val="00EB49C3"/>
    <w:rsid w:val="00EB4C05"/>
    <w:rsid w:val="00EB4C93"/>
    <w:rsid w:val="00EB4D13"/>
    <w:rsid w:val="00EB4D28"/>
    <w:rsid w:val="00EB5026"/>
    <w:rsid w:val="00EB50E9"/>
    <w:rsid w:val="00EB5902"/>
    <w:rsid w:val="00EB5C61"/>
    <w:rsid w:val="00EB5CE9"/>
    <w:rsid w:val="00EB5E49"/>
    <w:rsid w:val="00EB6276"/>
    <w:rsid w:val="00EB62F6"/>
    <w:rsid w:val="00EB64A1"/>
    <w:rsid w:val="00EB6A0B"/>
    <w:rsid w:val="00EB6B9A"/>
    <w:rsid w:val="00EB6FBA"/>
    <w:rsid w:val="00EB6FDE"/>
    <w:rsid w:val="00EB71FF"/>
    <w:rsid w:val="00EB7DC9"/>
    <w:rsid w:val="00EB7EAB"/>
    <w:rsid w:val="00EB7F1E"/>
    <w:rsid w:val="00EC041D"/>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03E"/>
    <w:rsid w:val="00EC3301"/>
    <w:rsid w:val="00EC33EA"/>
    <w:rsid w:val="00EC35A3"/>
    <w:rsid w:val="00EC35D4"/>
    <w:rsid w:val="00EC36B9"/>
    <w:rsid w:val="00EC37B7"/>
    <w:rsid w:val="00EC3A25"/>
    <w:rsid w:val="00EC3ACF"/>
    <w:rsid w:val="00EC3CF4"/>
    <w:rsid w:val="00EC3D91"/>
    <w:rsid w:val="00EC3DEF"/>
    <w:rsid w:val="00EC420D"/>
    <w:rsid w:val="00EC42B9"/>
    <w:rsid w:val="00EC43FE"/>
    <w:rsid w:val="00EC4B06"/>
    <w:rsid w:val="00EC4B34"/>
    <w:rsid w:val="00EC4B69"/>
    <w:rsid w:val="00EC5B8C"/>
    <w:rsid w:val="00EC5C81"/>
    <w:rsid w:val="00EC5C90"/>
    <w:rsid w:val="00EC63C2"/>
    <w:rsid w:val="00EC63D5"/>
    <w:rsid w:val="00EC643C"/>
    <w:rsid w:val="00EC6518"/>
    <w:rsid w:val="00EC6D6B"/>
    <w:rsid w:val="00EC762F"/>
    <w:rsid w:val="00EC7A3E"/>
    <w:rsid w:val="00EC7DE1"/>
    <w:rsid w:val="00EC7EAC"/>
    <w:rsid w:val="00ED003A"/>
    <w:rsid w:val="00ED010E"/>
    <w:rsid w:val="00ED019B"/>
    <w:rsid w:val="00ED02EE"/>
    <w:rsid w:val="00ED03CF"/>
    <w:rsid w:val="00ED0531"/>
    <w:rsid w:val="00ED0B6E"/>
    <w:rsid w:val="00ED0E6E"/>
    <w:rsid w:val="00ED0F17"/>
    <w:rsid w:val="00ED11E1"/>
    <w:rsid w:val="00ED1552"/>
    <w:rsid w:val="00ED1DA9"/>
    <w:rsid w:val="00ED214E"/>
    <w:rsid w:val="00ED25F4"/>
    <w:rsid w:val="00ED26CD"/>
    <w:rsid w:val="00ED2807"/>
    <w:rsid w:val="00ED2AB4"/>
    <w:rsid w:val="00ED2D3E"/>
    <w:rsid w:val="00ED30BE"/>
    <w:rsid w:val="00ED33AE"/>
    <w:rsid w:val="00ED38FF"/>
    <w:rsid w:val="00ED3A85"/>
    <w:rsid w:val="00ED3BB8"/>
    <w:rsid w:val="00ED40A0"/>
    <w:rsid w:val="00ED4836"/>
    <w:rsid w:val="00ED4C28"/>
    <w:rsid w:val="00ED4C41"/>
    <w:rsid w:val="00ED4DD8"/>
    <w:rsid w:val="00ED4DFA"/>
    <w:rsid w:val="00ED54F2"/>
    <w:rsid w:val="00ED590E"/>
    <w:rsid w:val="00ED59C0"/>
    <w:rsid w:val="00ED5E8E"/>
    <w:rsid w:val="00ED5FE8"/>
    <w:rsid w:val="00ED64E5"/>
    <w:rsid w:val="00ED6915"/>
    <w:rsid w:val="00ED6BC0"/>
    <w:rsid w:val="00ED6C0F"/>
    <w:rsid w:val="00ED6C9E"/>
    <w:rsid w:val="00ED6EAD"/>
    <w:rsid w:val="00ED70E6"/>
    <w:rsid w:val="00ED7247"/>
    <w:rsid w:val="00ED7698"/>
    <w:rsid w:val="00ED76A6"/>
    <w:rsid w:val="00ED776B"/>
    <w:rsid w:val="00ED7792"/>
    <w:rsid w:val="00ED784E"/>
    <w:rsid w:val="00ED7FE3"/>
    <w:rsid w:val="00EE013C"/>
    <w:rsid w:val="00EE0304"/>
    <w:rsid w:val="00EE0480"/>
    <w:rsid w:val="00EE062C"/>
    <w:rsid w:val="00EE06F6"/>
    <w:rsid w:val="00EE079B"/>
    <w:rsid w:val="00EE0B2D"/>
    <w:rsid w:val="00EE0C18"/>
    <w:rsid w:val="00EE0CC8"/>
    <w:rsid w:val="00EE0E95"/>
    <w:rsid w:val="00EE11D3"/>
    <w:rsid w:val="00EE1560"/>
    <w:rsid w:val="00EE1A15"/>
    <w:rsid w:val="00EE1DB3"/>
    <w:rsid w:val="00EE1FDB"/>
    <w:rsid w:val="00EE229B"/>
    <w:rsid w:val="00EE2396"/>
    <w:rsid w:val="00EE2A71"/>
    <w:rsid w:val="00EE2C8C"/>
    <w:rsid w:val="00EE2DAC"/>
    <w:rsid w:val="00EE3155"/>
    <w:rsid w:val="00EE34AF"/>
    <w:rsid w:val="00EE399B"/>
    <w:rsid w:val="00EE41B8"/>
    <w:rsid w:val="00EE4280"/>
    <w:rsid w:val="00EE42E2"/>
    <w:rsid w:val="00EE4693"/>
    <w:rsid w:val="00EE51F7"/>
    <w:rsid w:val="00EE5403"/>
    <w:rsid w:val="00EE5BAA"/>
    <w:rsid w:val="00EE5C15"/>
    <w:rsid w:val="00EE5CC3"/>
    <w:rsid w:val="00EE5EE2"/>
    <w:rsid w:val="00EE60B3"/>
    <w:rsid w:val="00EE6BBB"/>
    <w:rsid w:val="00EE6CA7"/>
    <w:rsid w:val="00EE6DBF"/>
    <w:rsid w:val="00EE6F46"/>
    <w:rsid w:val="00EE725E"/>
    <w:rsid w:val="00EE73F0"/>
    <w:rsid w:val="00EE7CE2"/>
    <w:rsid w:val="00EF04D7"/>
    <w:rsid w:val="00EF059E"/>
    <w:rsid w:val="00EF07A6"/>
    <w:rsid w:val="00EF07E7"/>
    <w:rsid w:val="00EF0858"/>
    <w:rsid w:val="00EF098C"/>
    <w:rsid w:val="00EF0B91"/>
    <w:rsid w:val="00EF0CB6"/>
    <w:rsid w:val="00EF0E80"/>
    <w:rsid w:val="00EF0E8D"/>
    <w:rsid w:val="00EF0EE9"/>
    <w:rsid w:val="00EF124C"/>
    <w:rsid w:val="00EF1995"/>
    <w:rsid w:val="00EF1B05"/>
    <w:rsid w:val="00EF1D20"/>
    <w:rsid w:val="00EF2358"/>
    <w:rsid w:val="00EF23AB"/>
    <w:rsid w:val="00EF2983"/>
    <w:rsid w:val="00EF29D9"/>
    <w:rsid w:val="00EF2EAB"/>
    <w:rsid w:val="00EF339A"/>
    <w:rsid w:val="00EF344E"/>
    <w:rsid w:val="00EF3C0D"/>
    <w:rsid w:val="00EF41D7"/>
    <w:rsid w:val="00EF487D"/>
    <w:rsid w:val="00EF4919"/>
    <w:rsid w:val="00EF49C7"/>
    <w:rsid w:val="00EF4F4D"/>
    <w:rsid w:val="00EF500D"/>
    <w:rsid w:val="00EF510C"/>
    <w:rsid w:val="00EF515D"/>
    <w:rsid w:val="00EF5181"/>
    <w:rsid w:val="00EF5484"/>
    <w:rsid w:val="00EF5B0E"/>
    <w:rsid w:val="00EF5B0F"/>
    <w:rsid w:val="00EF5B77"/>
    <w:rsid w:val="00EF66CA"/>
    <w:rsid w:val="00EF66E2"/>
    <w:rsid w:val="00EF66F7"/>
    <w:rsid w:val="00EF6B08"/>
    <w:rsid w:val="00EF6FC5"/>
    <w:rsid w:val="00EF7433"/>
    <w:rsid w:val="00EF7CCB"/>
    <w:rsid w:val="00F001E0"/>
    <w:rsid w:val="00F00250"/>
    <w:rsid w:val="00F0040E"/>
    <w:rsid w:val="00F00486"/>
    <w:rsid w:val="00F008CE"/>
    <w:rsid w:val="00F00A3F"/>
    <w:rsid w:val="00F00D37"/>
    <w:rsid w:val="00F00E29"/>
    <w:rsid w:val="00F00E94"/>
    <w:rsid w:val="00F00EDF"/>
    <w:rsid w:val="00F013F5"/>
    <w:rsid w:val="00F017EB"/>
    <w:rsid w:val="00F0183E"/>
    <w:rsid w:val="00F01C5D"/>
    <w:rsid w:val="00F01F8F"/>
    <w:rsid w:val="00F0249E"/>
    <w:rsid w:val="00F02A88"/>
    <w:rsid w:val="00F02CE3"/>
    <w:rsid w:val="00F02DAF"/>
    <w:rsid w:val="00F02EBE"/>
    <w:rsid w:val="00F02F9B"/>
    <w:rsid w:val="00F031C4"/>
    <w:rsid w:val="00F033C4"/>
    <w:rsid w:val="00F03588"/>
    <w:rsid w:val="00F03807"/>
    <w:rsid w:val="00F03C8D"/>
    <w:rsid w:val="00F04056"/>
    <w:rsid w:val="00F04131"/>
    <w:rsid w:val="00F04189"/>
    <w:rsid w:val="00F041BF"/>
    <w:rsid w:val="00F043A0"/>
    <w:rsid w:val="00F04531"/>
    <w:rsid w:val="00F049C5"/>
    <w:rsid w:val="00F04D9D"/>
    <w:rsid w:val="00F04EE6"/>
    <w:rsid w:val="00F0530E"/>
    <w:rsid w:val="00F0534B"/>
    <w:rsid w:val="00F054FD"/>
    <w:rsid w:val="00F058ED"/>
    <w:rsid w:val="00F05D46"/>
    <w:rsid w:val="00F05DBC"/>
    <w:rsid w:val="00F060BE"/>
    <w:rsid w:val="00F06196"/>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0EF5"/>
    <w:rsid w:val="00F11172"/>
    <w:rsid w:val="00F1131E"/>
    <w:rsid w:val="00F114AC"/>
    <w:rsid w:val="00F117E0"/>
    <w:rsid w:val="00F11973"/>
    <w:rsid w:val="00F11979"/>
    <w:rsid w:val="00F11CEB"/>
    <w:rsid w:val="00F11CED"/>
    <w:rsid w:val="00F11E47"/>
    <w:rsid w:val="00F12BEC"/>
    <w:rsid w:val="00F12C6D"/>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0FE"/>
    <w:rsid w:val="00F202E4"/>
    <w:rsid w:val="00F20710"/>
    <w:rsid w:val="00F20849"/>
    <w:rsid w:val="00F209D1"/>
    <w:rsid w:val="00F20BA5"/>
    <w:rsid w:val="00F20D10"/>
    <w:rsid w:val="00F21532"/>
    <w:rsid w:val="00F21819"/>
    <w:rsid w:val="00F218B1"/>
    <w:rsid w:val="00F21FB3"/>
    <w:rsid w:val="00F221A4"/>
    <w:rsid w:val="00F223A8"/>
    <w:rsid w:val="00F224BC"/>
    <w:rsid w:val="00F2251E"/>
    <w:rsid w:val="00F22E07"/>
    <w:rsid w:val="00F230B8"/>
    <w:rsid w:val="00F23323"/>
    <w:rsid w:val="00F236EA"/>
    <w:rsid w:val="00F23C30"/>
    <w:rsid w:val="00F23CC6"/>
    <w:rsid w:val="00F23E67"/>
    <w:rsid w:val="00F23F37"/>
    <w:rsid w:val="00F2419B"/>
    <w:rsid w:val="00F24212"/>
    <w:rsid w:val="00F24278"/>
    <w:rsid w:val="00F247E8"/>
    <w:rsid w:val="00F24A36"/>
    <w:rsid w:val="00F24A91"/>
    <w:rsid w:val="00F24AE0"/>
    <w:rsid w:val="00F24FF8"/>
    <w:rsid w:val="00F259A5"/>
    <w:rsid w:val="00F259BD"/>
    <w:rsid w:val="00F25DAA"/>
    <w:rsid w:val="00F25E91"/>
    <w:rsid w:val="00F26284"/>
    <w:rsid w:val="00F262CC"/>
    <w:rsid w:val="00F268B3"/>
    <w:rsid w:val="00F26A20"/>
    <w:rsid w:val="00F26B38"/>
    <w:rsid w:val="00F26BCB"/>
    <w:rsid w:val="00F26C62"/>
    <w:rsid w:val="00F26CB6"/>
    <w:rsid w:val="00F26E20"/>
    <w:rsid w:val="00F26E5F"/>
    <w:rsid w:val="00F27874"/>
    <w:rsid w:val="00F27BA7"/>
    <w:rsid w:val="00F30263"/>
    <w:rsid w:val="00F305AA"/>
    <w:rsid w:val="00F30B6F"/>
    <w:rsid w:val="00F31194"/>
    <w:rsid w:val="00F31298"/>
    <w:rsid w:val="00F312DC"/>
    <w:rsid w:val="00F317AA"/>
    <w:rsid w:val="00F3226B"/>
    <w:rsid w:val="00F32448"/>
    <w:rsid w:val="00F324CA"/>
    <w:rsid w:val="00F32646"/>
    <w:rsid w:val="00F32653"/>
    <w:rsid w:val="00F32957"/>
    <w:rsid w:val="00F32DF0"/>
    <w:rsid w:val="00F32F80"/>
    <w:rsid w:val="00F32FB2"/>
    <w:rsid w:val="00F3322D"/>
    <w:rsid w:val="00F333A5"/>
    <w:rsid w:val="00F33491"/>
    <w:rsid w:val="00F33527"/>
    <w:rsid w:val="00F336EF"/>
    <w:rsid w:val="00F33C00"/>
    <w:rsid w:val="00F33E28"/>
    <w:rsid w:val="00F34049"/>
    <w:rsid w:val="00F3415C"/>
    <w:rsid w:val="00F34247"/>
    <w:rsid w:val="00F34892"/>
    <w:rsid w:val="00F34B35"/>
    <w:rsid w:val="00F34C24"/>
    <w:rsid w:val="00F350E3"/>
    <w:rsid w:val="00F356AB"/>
    <w:rsid w:val="00F3579B"/>
    <w:rsid w:val="00F35EA2"/>
    <w:rsid w:val="00F35F5B"/>
    <w:rsid w:val="00F35F8C"/>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51E"/>
    <w:rsid w:val="00F4276A"/>
    <w:rsid w:val="00F42847"/>
    <w:rsid w:val="00F42A90"/>
    <w:rsid w:val="00F42DBE"/>
    <w:rsid w:val="00F42E00"/>
    <w:rsid w:val="00F42E79"/>
    <w:rsid w:val="00F42F99"/>
    <w:rsid w:val="00F4302D"/>
    <w:rsid w:val="00F4321F"/>
    <w:rsid w:val="00F43294"/>
    <w:rsid w:val="00F432C3"/>
    <w:rsid w:val="00F4387E"/>
    <w:rsid w:val="00F43983"/>
    <w:rsid w:val="00F43999"/>
    <w:rsid w:val="00F43FD2"/>
    <w:rsid w:val="00F444B9"/>
    <w:rsid w:val="00F4454E"/>
    <w:rsid w:val="00F44740"/>
    <w:rsid w:val="00F44ABC"/>
    <w:rsid w:val="00F451C6"/>
    <w:rsid w:val="00F45309"/>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5001F"/>
    <w:rsid w:val="00F50067"/>
    <w:rsid w:val="00F5067F"/>
    <w:rsid w:val="00F509A0"/>
    <w:rsid w:val="00F50D1C"/>
    <w:rsid w:val="00F514DE"/>
    <w:rsid w:val="00F51882"/>
    <w:rsid w:val="00F5197D"/>
    <w:rsid w:val="00F51A03"/>
    <w:rsid w:val="00F51DBD"/>
    <w:rsid w:val="00F5216D"/>
    <w:rsid w:val="00F523BF"/>
    <w:rsid w:val="00F527EF"/>
    <w:rsid w:val="00F52AC5"/>
    <w:rsid w:val="00F52C0F"/>
    <w:rsid w:val="00F52F97"/>
    <w:rsid w:val="00F53229"/>
    <w:rsid w:val="00F53488"/>
    <w:rsid w:val="00F534AB"/>
    <w:rsid w:val="00F53A44"/>
    <w:rsid w:val="00F53BC3"/>
    <w:rsid w:val="00F53C10"/>
    <w:rsid w:val="00F53EC8"/>
    <w:rsid w:val="00F54265"/>
    <w:rsid w:val="00F54BB5"/>
    <w:rsid w:val="00F54C29"/>
    <w:rsid w:val="00F5533B"/>
    <w:rsid w:val="00F555E7"/>
    <w:rsid w:val="00F56079"/>
    <w:rsid w:val="00F561E1"/>
    <w:rsid w:val="00F56245"/>
    <w:rsid w:val="00F5648C"/>
    <w:rsid w:val="00F570C6"/>
    <w:rsid w:val="00F577E8"/>
    <w:rsid w:val="00F578F8"/>
    <w:rsid w:val="00F57978"/>
    <w:rsid w:val="00F57C5B"/>
    <w:rsid w:val="00F57C86"/>
    <w:rsid w:val="00F57F08"/>
    <w:rsid w:val="00F60536"/>
    <w:rsid w:val="00F6055C"/>
    <w:rsid w:val="00F60603"/>
    <w:rsid w:val="00F60894"/>
    <w:rsid w:val="00F60AB1"/>
    <w:rsid w:val="00F60CC1"/>
    <w:rsid w:val="00F61488"/>
    <w:rsid w:val="00F61719"/>
    <w:rsid w:val="00F619BB"/>
    <w:rsid w:val="00F61AF2"/>
    <w:rsid w:val="00F61CEA"/>
    <w:rsid w:val="00F61D62"/>
    <w:rsid w:val="00F61DDC"/>
    <w:rsid w:val="00F61E5D"/>
    <w:rsid w:val="00F62069"/>
    <w:rsid w:val="00F62316"/>
    <w:rsid w:val="00F62CCF"/>
    <w:rsid w:val="00F62D0B"/>
    <w:rsid w:val="00F62D32"/>
    <w:rsid w:val="00F6334C"/>
    <w:rsid w:val="00F63661"/>
    <w:rsid w:val="00F636DC"/>
    <w:rsid w:val="00F6385C"/>
    <w:rsid w:val="00F639B0"/>
    <w:rsid w:val="00F63A3F"/>
    <w:rsid w:val="00F63A98"/>
    <w:rsid w:val="00F63B3A"/>
    <w:rsid w:val="00F63D0A"/>
    <w:rsid w:val="00F64304"/>
    <w:rsid w:val="00F6440C"/>
    <w:rsid w:val="00F644B1"/>
    <w:rsid w:val="00F646D9"/>
    <w:rsid w:val="00F64A4F"/>
    <w:rsid w:val="00F64E92"/>
    <w:rsid w:val="00F6588D"/>
    <w:rsid w:val="00F658A3"/>
    <w:rsid w:val="00F661CB"/>
    <w:rsid w:val="00F66201"/>
    <w:rsid w:val="00F6620B"/>
    <w:rsid w:val="00F6666F"/>
    <w:rsid w:val="00F66DB6"/>
    <w:rsid w:val="00F6763C"/>
    <w:rsid w:val="00F67AB2"/>
    <w:rsid w:val="00F67C20"/>
    <w:rsid w:val="00F7029C"/>
    <w:rsid w:val="00F70303"/>
    <w:rsid w:val="00F70462"/>
    <w:rsid w:val="00F70A70"/>
    <w:rsid w:val="00F70B6E"/>
    <w:rsid w:val="00F70BDF"/>
    <w:rsid w:val="00F7109D"/>
    <w:rsid w:val="00F7188E"/>
    <w:rsid w:val="00F71F4D"/>
    <w:rsid w:val="00F71FAB"/>
    <w:rsid w:val="00F72102"/>
    <w:rsid w:val="00F72107"/>
    <w:rsid w:val="00F721BE"/>
    <w:rsid w:val="00F72693"/>
    <w:rsid w:val="00F72D81"/>
    <w:rsid w:val="00F7320D"/>
    <w:rsid w:val="00F732E7"/>
    <w:rsid w:val="00F73549"/>
    <w:rsid w:val="00F7360C"/>
    <w:rsid w:val="00F73768"/>
    <w:rsid w:val="00F73B6D"/>
    <w:rsid w:val="00F73C63"/>
    <w:rsid w:val="00F73CC7"/>
    <w:rsid w:val="00F74211"/>
    <w:rsid w:val="00F7447F"/>
    <w:rsid w:val="00F7451D"/>
    <w:rsid w:val="00F745BD"/>
    <w:rsid w:val="00F74AD8"/>
    <w:rsid w:val="00F74D14"/>
    <w:rsid w:val="00F75283"/>
    <w:rsid w:val="00F75467"/>
    <w:rsid w:val="00F75594"/>
    <w:rsid w:val="00F75B08"/>
    <w:rsid w:val="00F75B94"/>
    <w:rsid w:val="00F75C2E"/>
    <w:rsid w:val="00F75CA3"/>
    <w:rsid w:val="00F75D7C"/>
    <w:rsid w:val="00F75FAC"/>
    <w:rsid w:val="00F76178"/>
    <w:rsid w:val="00F762F4"/>
    <w:rsid w:val="00F76300"/>
    <w:rsid w:val="00F767B8"/>
    <w:rsid w:val="00F76F2A"/>
    <w:rsid w:val="00F7765E"/>
    <w:rsid w:val="00F779B8"/>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4F8F"/>
    <w:rsid w:val="00F850D7"/>
    <w:rsid w:val="00F8515D"/>
    <w:rsid w:val="00F8535A"/>
    <w:rsid w:val="00F8551D"/>
    <w:rsid w:val="00F85EE7"/>
    <w:rsid w:val="00F86A1A"/>
    <w:rsid w:val="00F86B45"/>
    <w:rsid w:val="00F870F6"/>
    <w:rsid w:val="00F872BE"/>
    <w:rsid w:val="00F87877"/>
    <w:rsid w:val="00F8792B"/>
    <w:rsid w:val="00F87DFC"/>
    <w:rsid w:val="00F9036E"/>
    <w:rsid w:val="00F90996"/>
    <w:rsid w:val="00F90CBC"/>
    <w:rsid w:val="00F90F18"/>
    <w:rsid w:val="00F9116D"/>
    <w:rsid w:val="00F91791"/>
    <w:rsid w:val="00F917C1"/>
    <w:rsid w:val="00F91960"/>
    <w:rsid w:val="00F91D52"/>
    <w:rsid w:val="00F921E5"/>
    <w:rsid w:val="00F9253F"/>
    <w:rsid w:val="00F926C8"/>
    <w:rsid w:val="00F92917"/>
    <w:rsid w:val="00F92B87"/>
    <w:rsid w:val="00F92DAA"/>
    <w:rsid w:val="00F92DE6"/>
    <w:rsid w:val="00F92F03"/>
    <w:rsid w:val="00F93563"/>
    <w:rsid w:val="00F93D65"/>
    <w:rsid w:val="00F93E2D"/>
    <w:rsid w:val="00F943FC"/>
    <w:rsid w:val="00F9457C"/>
    <w:rsid w:val="00F9499A"/>
    <w:rsid w:val="00F94C64"/>
    <w:rsid w:val="00F94D0B"/>
    <w:rsid w:val="00F9526B"/>
    <w:rsid w:val="00F9529B"/>
    <w:rsid w:val="00F954F2"/>
    <w:rsid w:val="00F958E7"/>
    <w:rsid w:val="00F95DB4"/>
    <w:rsid w:val="00F96272"/>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BC8"/>
    <w:rsid w:val="00FA3E59"/>
    <w:rsid w:val="00FA3F1B"/>
    <w:rsid w:val="00FA42BD"/>
    <w:rsid w:val="00FA458C"/>
    <w:rsid w:val="00FA470A"/>
    <w:rsid w:val="00FA4AEC"/>
    <w:rsid w:val="00FA4E66"/>
    <w:rsid w:val="00FA5184"/>
    <w:rsid w:val="00FA557F"/>
    <w:rsid w:val="00FA5ADF"/>
    <w:rsid w:val="00FA5DB1"/>
    <w:rsid w:val="00FA5EDF"/>
    <w:rsid w:val="00FA5F5C"/>
    <w:rsid w:val="00FA6156"/>
    <w:rsid w:val="00FA62A8"/>
    <w:rsid w:val="00FA645B"/>
    <w:rsid w:val="00FA646B"/>
    <w:rsid w:val="00FA647D"/>
    <w:rsid w:val="00FA64D6"/>
    <w:rsid w:val="00FA68BC"/>
    <w:rsid w:val="00FA6930"/>
    <w:rsid w:val="00FA6D76"/>
    <w:rsid w:val="00FA7385"/>
    <w:rsid w:val="00FA73F6"/>
    <w:rsid w:val="00FA7529"/>
    <w:rsid w:val="00FA7809"/>
    <w:rsid w:val="00FA7A7E"/>
    <w:rsid w:val="00FA7BEB"/>
    <w:rsid w:val="00FA7DEF"/>
    <w:rsid w:val="00FB0117"/>
    <w:rsid w:val="00FB02DF"/>
    <w:rsid w:val="00FB0337"/>
    <w:rsid w:val="00FB05C2"/>
    <w:rsid w:val="00FB0EE5"/>
    <w:rsid w:val="00FB1111"/>
    <w:rsid w:val="00FB17BD"/>
    <w:rsid w:val="00FB18BE"/>
    <w:rsid w:val="00FB1F13"/>
    <w:rsid w:val="00FB206F"/>
    <w:rsid w:val="00FB2DB4"/>
    <w:rsid w:val="00FB317A"/>
    <w:rsid w:val="00FB3A8E"/>
    <w:rsid w:val="00FB3F7C"/>
    <w:rsid w:val="00FB41AF"/>
    <w:rsid w:val="00FB41B4"/>
    <w:rsid w:val="00FB42FA"/>
    <w:rsid w:val="00FB431E"/>
    <w:rsid w:val="00FB4610"/>
    <w:rsid w:val="00FB46D6"/>
    <w:rsid w:val="00FB4940"/>
    <w:rsid w:val="00FB4A86"/>
    <w:rsid w:val="00FB4B36"/>
    <w:rsid w:val="00FB4C82"/>
    <w:rsid w:val="00FB5030"/>
    <w:rsid w:val="00FB503A"/>
    <w:rsid w:val="00FB56A6"/>
    <w:rsid w:val="00FB56B2"/>
    <w:rsid w:val="00FB5943"/>
    <w:rsid w:val="00FB5CFC"/>
    <w:rsid w:val="00FB600B"/>
    <w:rsid w:val="00FB6200"/>
    <w:rsid w:val="00FB65A1"/>
    <w:rsid w:val="00FB675A"/>
    <w:rsid w:val="00FB6B92"/>
    <w:rsid w:val="00FB7045"/>
    <w:rsid w:val="00FB753A"/>
    <w:rsid w:val="00FB78F7"/>
    <w:rsid w:val="00FB7D5D"/>
    <w:rsid w:val="00FC02A3"/>
    <w:rsid w:val="00FC04BF"/>
    <w:rsid w:val="00FC073A"/>
    <w:rsid w:val="00FC09BC"/>
    <w:rsid w:val="00FC0F65"/>
    <w:rsid w:val="00FC0FEA"/>
    <w:rsid w:val="00FC152E"/>
    <w:rsid w:val="00FC1ABA"/>
    <w:rsid w:val="00FC1BA7"/>
    <w:rsid w:val="00FC273E"/>
    <w:rsid w:val="00FC2809"/>
    <w:rsid w:val="00FC296E"/>
    <w:rsid w:val="00FC2A43"/>
    <w:rsid w:val="00FC2E86"/>
    <w:rsid w:val="00FC3461"/>
    <w:rsid w:val="00FC3972"/>
    <w:rsid w:val="00FC3A49"/>
    <w:rsid w:val="00FC3B89"/>
    <w:rsid w:val="00FC3D5C"/>
    <w:rsid w:val="00FC42AF"/>
    <w:rsid w:val="00FC44F4"/>
    <w:rsid w:val="00FC4CDA"/>
    <w:rsid w:val="00FC4F3A"/>
    <w:rsid w:val="00FC548C"/>
    <w:rsid w:val="00FC54F9"/>
    <w:rsid w:val="00FC5850"/>
    <w:rsid w:val="00FC59ED"/>
    <w:rsid w:val="00FC5CBE"/>
    <w:rsid w:val="00FC6262"/>
    <w:rsid w:val="00FC688E"/>
    <w:rsid w:val="00FC6AA5"/>
    <w:rsid w:val="00FC6B46"/>
    <w:rsid w:val="00FC6DEF"/>
    <w:rsid w:val="00FC6E8E"/>
    <w:rsid w:val="00FC6FBA"/>
    <w:rsid w:val="00FC7029"/>
    <w:rsid w:val="00FC7485"/>
    <w:rsid w:val="00FC756E"/>
    <w:rsid w:val="00FC7712"/>
    <w:rsid w:val="00FC785A"/>
    <w:rsid w:val="00FC7A48"/>
    <w:rsid w:val="00FD0293"/>
    <w:rsid w:val="00FD03EE"/>
    <w:rsid w:val="00FD04F0"/>
    <w:rsid w:val="00FD054F"/>
    <w:rsid w:val="00FD0799"/>
    <w:rsid w:val="00FD089D"/>
    <w:rsid w:val="00FD1276"/>
    <w:rsid w:val="00FD1507"/>
    <w:rsid w:val="00FD15B8"/>
    <w:rsid w:val="00FD18F4"/>
    <w:rsid w:val="00FD1F96"/>
    <w:rsid w:val="00FD23E8"/>
    <w:rsid w:val="00FD2A90"/>
    <w:rsid w:val="00FD2D94"/>
    <w:rsid w:val="00FD30AC"/>
    <w:rsid w:val="00FD33AC"/>
    <w:rsid w:val="00FD3565"/>
    <w:rsid w:val="00FD3623"/>
    <w:rsid w:val="00FD3643"/>
    <w:rsid w:val="00FD3C89"/>
    <w:rsid w:val="00FD3E31"/>
    <w:rsid w:val="00FD405B"/>
    <w:rsid w:val="00FD425D"/>
    <w:rsid w:val="00FD474F"/>
    <w:rsid w:val="00FD47C0"/>
    <w:rsid w:val="00FD4969"/>
    <w:rsid w:val="00FD4B8D"/>
    <w:rsid w:val="00FD4E14"/>
    <w:rsid w:val="00FD4F8A"/>
    <w:rsid w:val="00FD5587"/>
    <w:rsid w:val="00FD5A15"/>
    <w:rsid w:val="00FD5B9B"/>
    <w:rsid w:val="00FD5C39"/>
    <w:rsid w:val="00FD61EB"/>
    <w:rsid w:val="00FD6377"/>
    <w:rsid w:val="00FD65A6"/>
    <w:rsid w:val="00FD678B"/>
    <w:rsid w:val="00FD6989"/>
    <w:rsid w:val="00FD6CCF"/>
    <w:rsid w:val="00FD6D61"/>
    <w:rsid w:val="00FD73AF"/>
    <w:rsid w:val="00FD7594"/>
    <w:rsid w:val="00FD7805"/>
    <w:rsid w:val="00FD794F"/>
    <w:rsid w:val="00FD7AF9"/>
    <w:rsid w:val="00FD7B8B"/>
    <w:rsid w:val="00FD7C1C"/>
    <w:rsid w:val="00FD7C99"/>
    <w:rsid w:val="00FD7CC1"/>
    <w:rsid w:val="00FD7CDB"/>
    <w:rsid w:val="00FD7D43"/>
    <w:rsid w:val="00FD7D99"/>
    <w:rsid w:val="00FD7E6B"/>
    <w:rsid w:val="00FE0054"/>
    <w:rsid w:val="00FE0125"/>
    <w:rsid w:val="00FE0B10"/>
    <w:rsid w:val="00FE1501"/>
    <w:rsid w:val="00FE191E"/>
    <w:rsid w:val="00FE2507"/>
    <w:rsid w:val="00FE26BF"/>
    <w:rsid w:val="00FE2A94"/>
    <w:rsid w:val="00FE2BA8"/>
    <w:rsid w:val="00FE2BDB"/>
    <w:rsid w:val="00FE310F"/>
    <w:rsid w:val="00FE351E"/>
    <w:rsid w:val="00FE390A"/>
    <w:rsid w:val="00FE3C42"/>
    <w:rsid w:val="00FE3E8D"/>
    <w:rsid w:val="00FE4075"/>
    <w:rsid w:val="00FE44F0"/>
    <w:rsid w:val="00FE4E29"/>
    <w:rsid w:val="00FE514A"/>
    <w:rsid w:val="00FE52DB"/>
    <w:rsid w:val="00FE5756"/>
    <w:rsid w:val="00FE5811"/>
    <w:rsid w:val="00FE59F2"/>
    <w:rsid w:val="00FE5E3E"/>
    <w:rsid w:val="00FE6079"/>
    <w:rsid w:val="00FE6119"/>
    <w:rsid w:val="00FE6149"/>
    <w:rsid w:val="00FE6238"/>
    <w:rsid w:val="00FE6583"/>
    <w:rsid w:val="00FE690F"/>
    <w:rsid w:val="00FE71A2"/>
    <w:rsid w:val="00FE7264"/>
    <w:rsid w:val="00FE74E9"/>
    <w:rsid w:val="00FE76A9"/>
    <w:rsid w:val="00FE76F0"/>
    <w:rsid w:val="00FE7788"/>
    <w:rsid w:val="00FE7C3E"/>
    <w:rsid w:val="00FE7D10"/>
    <w:rsid w:val="00FE7E37"/>
    <w:rsid w:val="00FE7E96"/>
    <w:rsid w:val="00FE7F9F"/>
    <w:rsid w:val="00FF0493"/>
    <w:rsid w:val="00FF05AF"/>
    <w:rsid w:val="00FF067D"/>
    <w:rsid w:val="00FF06F4"/>
    <w:rsid w:val="00FF0BA3"/>
    <w:rsid w:val="00FF0FB2"/>
    <w:rsid w:val="00FF137C"/>
    <w:rsid w:val="00FF1440"/>
    <w:rsid w:val="00FF158D"/>
    <w:rsid w:val="00FF15CD"/>
    <w:rsid w:val="00FF1E09"/>
    <w:rsid w:val="00FF205C"/>
    <w:rsid w:val="00FF2451"/>
    <w:rsid w:val="00FF25CF"/>
    <w:rsid w:val="00FF26F5"/>
    <w:rsid w:val="00FF2796"/>
    <w:rsid w:val="00FF29DF"/>
    <w:rsid w:val="00FF326A"/>
    <w:rsid w:val="00FF3895"/>
    <w:rsid w:val="00FF3B5F"/>
    <w:rsid w:val="00FF4191"/>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00E"/>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BF8EC454-B561-487F-A878-8AC351EB2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779"/>
    <w:pPr>
      <w:ind w:left="1440" w:hanging="1440"/>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Char"/>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Char Char"/>
    <w:basedOn w:val="Normal"/>
    <w:next w:val="Normal"/>
    <w:link w:val="Heading2Char1"/>
    <w:uiPriority w:val="9"/>
    <w:qFormat/>
    <w:rsid w:val="004B3890"/>
    <w:pPr>
      <w:keepNext/>
      <w:widowControl w:val="0"/>
      <w:numPr>
        <w:ilvl w:val="1"/>
        <w:numId w:val="8"/>
      </w:numPr>
      <w:tabs>
        <w:tab w:val="clear" w:pos="2845"/>
        <w:tab w:val="num" w:pos="576"/>
      </w:tabs>
      <w:spacing w:before="240" w:after="60"/>
      <w:ind w:left="576"/>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8"/>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4H,Heading 14"/>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rsid w:val="00337268"/>
    <w:pPr>
      <w:numPr>
        <w:ilvl w:val="6"/>
        <w:numId w:val="8"/>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337268"/>
    <w:pPr>
      <w:numPr>
        <w:ilvl w:val="7"/>
        <w:numId w:val="8"/>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337268"/>
    <w:pPr>
      <w:numPr>
        <w:ilvl w:val="8"/>
        <w:numId w:val="8"/>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rPr>
  </w:style>
  <w:style w:type="paragraph" w:customStyle="1" w:styleId="TdocHeader2">
    <w:name w:val="Tdoc_Header_2"/>
    <w:basedOn w:val="Normal"/>
    <w:rsid w:val="00337268"/>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337268"/>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337268"/>
    <w:pPr>
      <w:spacing w:after="120"/>
      <w:jc w:val="both"/>
    </w:pPr>
  </w:style>
  <w:style w:type="paragraph" w:customStyle="1" w:styleId="TdocHeader1">
    <w:name w:val="Tdoc_Header_1"/>
    <w:basedOn w:val="Header"/>
    <w:rsid w:val="00337268"/>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37268"/>
    <w:pPr>
      <w:tabs>
        <w:tab w:val="center" w:pos="4536"/>
        <w:tab w:val="right" w:pos="9072"/>
      </w:tabs>
    </w:pPr>
  </w:style>
  <w:style w:type="paragraph" w:styleId="FootnoteText">
    <w:name w:val="footnote text"/>
    <w:basedOn w:val="Normal"/>
    <w:link w:val="FootnoteTextChar"/>
    <w:semiHidden/>
    <w:rsid w:val="00337268"/>
    <w:pPr>
      <w:jc w:val="both"/>
    </w:pPr>
    <w:rPr>
      <w:szCs w:val="20"/>
    </w:rPr>
  </w:style>
  <w:style w:type="paragraph" w:styleId="DocumentMap">
    <w:name w:val="Document Map"/>
    <w:basedOn w:val="Normal"/>
    <w:link w:val="DocumentMapChar"/>
    <w:semiHidden/>
    <w:rsid w:val="00337268"/>
    <w:pPr>
      <w:shd w:val="clear" w:color="auto" w:fill="000080"/>
    </w:pPr>
    <w:rPr>
      <w:rFonts w:ascii="Arial" w:hAnsi="Arial"/>
    </w:rPr>
  </w:style>
  <w:style w:type="paragraph" w:customStyle="1" w:styleId="TdocHeading2">
    <w:name w:val="Tdoc_Heading_2"/>
    <w:basedOn w:val="Normal"/>
    <w:rsid w:val="00337268"/>
  </w:style>
  <w:style w:type="character" w:styleId="Hyperlink">
    <w:name w:val="Hyperlink"/>
    <w:uiPriority w:val="99"/>
    <w:rsid w:val="00337268"/>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337268"/>
    <w:rPr>
      <w:rFonts w:ascii="Arial" w:hAnsi="Arial"/>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337268"/>
  </w:style>
  <w:style w:type="paragraph" w:styleId="NormalWeb">
    <w:name w:val="Normal (Web)"/>
    <w:basedOn w:val="Normal"/>
    <w:rsid w:val="00DF3AA6"/>
    <w:pPr>
      <w:spacing w:before="100" w:beforeAutospacing="1" w:after="100" w:afterAutospacing="1"/>
    </w:pPr>
    <w:rPr>
      <w:rFonts w:ascii="Arial" w:eastAsia="宋体"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10" w:hAnsi="Times New Roman"/>
      <w:sz w:val="22"/>
    </w:rPr>
  </w:style>
  <w:style w:type="character" w:customStyle="1" w:styleId="3GPPNormalTextChar">
    <w:name w:val="3GPP Normal Text Char"/>
    <w:link w:val="3GPPNormalText"/>
    <w:rsid w:val="00340BB9"/>
    <w:rPr>
      <w:rFonts w:eastAsia="10"/>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10" w:hAnsi="Times New Roman"/>
      <w:szCs w:val="20"/>
    </w:rPr>
  </w:style>
  <w:style w:type="paragraph" w:customStyle="1" w:styleId="B2">
    <w:name w:val="B2"/>
    <w:basedOn w:val="List2"/>
    <w:link w:val="B2Char"/>
    <w:rsid w:val="00D9550F"/>
    <w:pPr>
      <w:spacing w:after="180"/>
      <w:ind w:left="851" w:hanging="284"/>
    </w:pPr>
    <w:rPr>
      <w:rFonts w:ascii="Times New Roman" w:eastAsia="10" w:hAnsi="Times New Roman"/>
      <w:szCs w:val="20"/>
    </w:rPr>
  </w:style>
  <w:style w:type="character" w:customStyle="1" w:styleId="B10">
    <w:name w:val="B1 (文字)"/>
    <w:link w:val="B1"/>
    <w:rsid w:val="00D9550F"/>
    <w:rPr>
      <w:rFonts w:eastAsia="10"/>
      <w:lang w:val="en-GB" w:eastAsia="en-US" w:bidi="ar-SA"/>
    </w:rPr>
  </w:style>
  <w:style w:type="character" w:customStyle="1" w:styleId="B2Char">
    <w:name w:val="B2 Char"/>
    <w:link w:val="B2"/>
    <w:rsid w:val="00D9550F"/>
    <w:rPr>
      <w:rFonts w:eastAsia="10"/>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firstLine="0"/>
    </w:pPr>
    <w:rPr>
      <w:rFonts w:ascii="Times New Roman" w:eastAsia="10" w:hAnsi="Times New Roman"/>
      <w:sz w:val="24"/>
      <w:lang w:eastAsia="ja-JP"/>
    </w:rPr>
  </w:style>
  <w:style w:type="paragraph" w:styleId="TOC6">
    <w:name w:val="toc 6"/>
    <w:basedOn w:val="Normal"/>
    <w:next w:val="Normal"/>
    <w:autoRedefine/>
    <w:uiPriority w:val="39"/>
    <w:rsid w:val="00576214"/>
    <w:pPr>
      <w:ind w:left="1200" w:firstLine="0"/>
    </w:pPr>
    <w:rPr>
      <w:rFonts w:ascii="Times New Roman" w:eastAsia="10" w:hAnsi="Times New Roman"/>
      <w:sz w:val="24"/>
      <w:lang w:eastAsia="ja-JP"/>
    </w:rPr>
  </w:style>
  <w:style w:type="paragraph" w:styleId="TOC7">
    <w:name w:val="toc 7"/>
    <w:basedOn w:val="Normal"/>
    <w:next w:val="Normal"/>
    <w:autoRedefine/>
    <w:uiPriority w:val="39"/>
    <w:rsid w:val="00576214"/>
    <w:pPr>
      <w:ind w:firstLine="0"/>
    </w:pPr>
    <w:rPr>
      <w:rFonts w:ascii="Times New Roman" w:eastAsia="10" w:hAnsi="Times New Roman"/>
      <w:sz w:val="24"/>
      <w:lang w:eastAsia="ja-JP"/>
    </w:rPr>
  </w:style>
  <w:style w:type="paragraph" w:styleId="TOC8">
    <w:name w:val="toc 8"/>
    <w:basedOn w:val="Normal"/>
    <w:next w:val="Normal"/>
    <w:autoRedefine/>
    <w:uiPriority w:val="39"/>
    <w:rsid w:val="00576214"/>
    <w:pPr>
      <w:ind w:left="1680" w:firstLine="0"/>
    </w:pPr>
    <w:rPr>
      <w:rFonts w:ascii="Times New Roman" w:eastAsia="10" w:hAnsi="Times New Roman"/>
      <w:sz w:val="24"/>
      <w:lang w:eastAsia="ja-JP"/>
    </w:rPr>
  </w:style>
  <w:style w:type="paragraph" w:styleId="TOC9">
    <w:name w:val="toc 9"/>
    <w:basedOn w:val="Normal"/>
    <w:next w:val="Normal"/>
    <w:autoRedefine/>
    <w:uiPriority w:val="39"/>
    <w:rsid w:val="00576214"/>
    <w:pPr>
      <w:ind w:left="1920" w:firstLine="0"/>
    </w:pPr>
    <w:rPr>
      <w:rFonts w:ascii="Times New Roman" w:eastAsia="10"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rsid w:val="001F1F9F"/>
    <w:pPr>
      <w:keepNext/>
      <w:keepLines/>
      <w:ind w:left="0" w:firstLine="0"/>
    </w:pPr>
    <w:rPr>
      <w:rFonts w:ascii="Arial" w:eastAsia="10" w:hAnsi="Arial"/>
      <w:sz w:val="18"/>
      <w:szCs w:val="20"/>
    </w:rPr>
  </w:style>
  <w:style w:type="paragraph" w:customStyle="1" w:styleId="TAC">
    <w:name w:val="TAC"/>
    <w:basedOn w:val="Normal"/>
    <w:link w:val="TACChar"/>
    <w:rsid w:val="004B2C15"/>
    <w:pPr>
      <w:keepLines/>
      <w:spacing w:before="40" w:after="40"/>
      <w:ind w:left="0" w:firstLine="0"/>
      <w:jc w:val="center"/>
    </w:pPr>
    <w:rPr>
      <w:rFonts w:ascii="Times New Roman" w:eastAsia="宋体"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rPr>
  </w:style>
  <w:style w:type="paragraph" w:styleId="ListBullet">
    <w:name w:val="List Bullet"/>
    <w:basedOn w:val="Normal"/>
    <w:rsid w:val="00767762"/>
    <w:pPr>
      <w:widowControl w:val="0"/>
      <w:numPr>
        <w:numId w:val="3"/>
      </w:numPr>
      <w:ind w:left="0" w:hangingChars="200" w:hanging="200"/>
      <w:jc w:val="both"/>
    </w:pPr>
    <w:rPr>
      <w:rFonts w:ascii="Times New Roman" w:eastAsia="黑体" w:hAnsi="Times New Roman"/>
      <w:kern w:val="2"/>
      <w:szCs w:val="20"/>
      <w:lang w:val="en-US" w:eastAsia="ja-JP"/>
    </w:rPr>
  </w:style>
  <w:style w:type="paragraph" w:customStyle="1" w:styleId="ListParagraph1">
    <w:name w:val="List Paragraph1"/>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10" w:hAnsi="Arial"/>
      <w:i/>
      <w:sz w:val="18"/>
      <w:lang w:eastAsia="en-GB"/>
    </w:rPr>
  </w:style>
  <w:style w:type="character" w:customStyle="1" w:styleId="CommentsChar">
    <w:name w:val="Comments Char"/>
    <w:link w:val="Comments"/>
    <w:rsid w:val="00D0004C"/>
    <w:rPr>
      <w:rFonts w:ascii="Arial" w:eastAsia="10"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中等深浅网格 1 - 着色 21,列出段落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C87463"/>
    <w:pPr>
      <w:ind w:leftChars="400" w:left="840"/>
    </w:p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10"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10" w:hAnsi="Arial"/>
      <w:lang w:eastAsia="en-GB"/>
    </w:rPr>
  </w:style>
  <w:style w:type="character" w:customStyle="1" w:styleId="Doc-text2Char">
    <w:name w:val="Doc-text2 Char"/>
    <w:link w:val="Doc-text2"/>
    <w:rsid w:val="00192ADD"/>
    <w:rPr>
      <w:rFonts w:ascii="Arial" w:eastAsia="10"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rPr>
  </w:style>
  <w:style w:type="paragraph" w:customStyle="1" w:styleId="ListParagraph3">
    <w:name w:val="List Paragraph3"/>
    <w:basedOn w:val="Normal"/>
    <w:qFormat/>
    <w:rsid w:val="001D6883"/>
    <w:pPr>
      <w:ind w:left="720" w:firstLine="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Arial" w:hAnsi="Arial" w:cs="Arial"/>
      <w:szCs w:val="24"/>
      <w:shd w:val="clear" w:color="auto" w:fill="000080"/>
      <w:lang w:val="en-GB"/>
    </w:rPr>
  </w:style>
  <w:style w:type="character" w:customStyle="1" w:styleId="BalloonTextChar">
    <w:name w:val="Balloon Text Char"/>
    <w:link w:val="BalloonText"/>
    <w:semiHidden/>
    <w:rsid w:val="001D6883"/>
    <w:rPr>
      <w:rFonts w:ascii="Arial" w:hAnsi="Arial" w:cs="Arial"/>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pPr>
      <w:ind w:left="0" w:firstLine="0"/>
    </w:pPr>
    <w:rPr>
      <w:rFonts w:ascii="Arial" w:eastAsia="黑体" w:hAnsi="Arial"/>
      <w:color w:val="000000"/>
      <w:szCs w:val="20"/>
    </w:rPr>
  </w:style>
  <w:style w:type="character" w:customStyle="1" w:styleId="PlainTextChar">
    <w:name w:val="Plain Text Char"/>
    <w:link w:val="PlainText"/>
    <w:uiPriority w:val="99"/>
    <w:rsid w:val="001D6883"/>
    <w:rPr>
      <w:rFonts w:ascii="Arial" w:eastAsia="黑体" w:hAnsi="Arial"/>
      <w:color w:val="000000"/>
    </w:rPr>
  </w:style>
  <w:style w:type="paragraph" w:customStyle="1" w:styleId="ListParagraph5">
    <w:name w:val="List Paragraph5"/>
    <w:basedOn w:val="Normal"/>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firstLine="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10"/>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Normal"/>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firstLine="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a">
    <w:name w:val="表格题注"/>
    <w:next w:val="Normal"/>
    <w:rsid w:val="00B95A6F"/>
    <w:pPr>
      <w:spacing w:beforeLines="50" w:afterLines="50"/>
      <w:jc w:val="center"/>
    </w:pPr>
    <w:rPr>
      <w:rFonts w:eastAsia="Times New Roman"/>
      <w:b/>
      <w:lang w:val="en-GB"/>
    </w:rPr>
  </w:style>
  <w:style w:type="paragraph" w:customStyle="1" w:styleId="a0">
    <w:name w:val="插图题注"/>
    <w:next w:val="Normal"/>
    <w:rsid w:val="00B95A6F"/>
    <w:pPr>
      <w:jc w:val="center"/>
    </w:pPr>
    <w:rPr>
      <w:rFonts w:eastAsia="Times New Roman"/>
      <w:b/>
      <w:lang w:val="en-GB"/>
    </w:rPr>
  </w:style>
  <w:style w:type="character" w:customStyle="1" w:styleId="ListParagraphChar">
    <w:name w:val="List Paragraph Char"/>
    <w:aliases w:val="- Bullets Char,?? ?? Char,????? Char,???? Char,Lista1 Char,中等深浅网格 1 - 着色 21 Char,列出段落1 Char,목록 단락 Char,列表段落 Char,¥¡¡¡¡ì¬º¥¹¥È¶ÎÂä Char,ÁÐ³ö¶ÎÂä Char,列表段落1 Char,—ño’i—Ž Char,¥ê¥¹¥È¶ÎÂä Char,リスト段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firstLine="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宋体" w:eastAsia="Times New Roman" w:hAnsi="宋体"/>
      <w:sz w:val="28"/>
      <w:szCs w:val="20"/>
      <w:lang w:val="en-US"/>
    </w:rPr>
  </w:style>
  <w:style w:type="paragraph" w:customStyle="1" w:styleId="CRCoverPage">
    <w:name w:val="CR Cover Page"/>
    <w:next w:val="Normal"/>
    <w:link w:val="CRCoverPageZchn"/>
    <w:rsid w:val="00B95A6F"/>
    <w:pPr>
      <w:spacing w:after="120"/>
    </w:pPr>
    <w:rPr>
      <w:rFonts w:ascii="Arial" w:eastAsia="宋体" w:hAnsi="Arial"/>
      <w:lang w:eastAsia="en-US"/>
    </w:rPr>
  </w:style>
  <w:style w:type="character" w:customStyle="1" w:styleId="CRCoverPageZchn">
    <w:name w:val="CR Cover Page Zchn"/>
    <w:link w:val="CRCoverPage"/>
    <w:rsid w:val="00B95A6F"/>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009973">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8618827">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456778">
      <w:bodyDiv w:val="1"/>
      <w:marLeft w:val="0"/>
      <w:marRight w:val="0"/>
      <w:marTop w:val="0"/>
      <w:marBottom w:val="0"/>
      <w:divBdr>
        <w:top w:val="none" w:sz="0" w:space="0" w:color="auto"/>
        <w:left w:val="none" w:sz="0" w:space="0" w:color="auto"/>
        <w:bottom w:val="none" w:sz="0" w:space="0" w:color="auto"/>
        <w:right w:val="none" w:sz="0" w:space="0" w:color="auto"/>
      </w:divBdr>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DF4E2-D455-4841-8B1E-F8A719DBE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6</Pages>
  <Words>1709</Words>
  <Characters>9747</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Huawei Technologies</Company>
  <LinksUpToDate>false</LinksUpToDate>
  <CharactersWithSpaces>11434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creator>Brian Classon</dc:creator>
  <cp:lastModifiedBy>Huawei</cp:lastModifiedBy>
  <cp:revision>2</cp:revision>
  <cp:lastPrinted>2013-05-13T16:37:00Z</cp:lastPrinted>
  <dcterms:created xsi:type="dcterms:W3CDTF">2019-08-16T01:07:00Z</dcterms:created>
  <dcterms:modified xsi:type="dcterms:W3CDTF">2019-08-16T01:07:00Z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(3)bi2M0uv87jdS4UDnYKmiEb3YCuPiXNaQCLdJNWxavz8Wbl1XiAEJWkfoy5EALh/35fu9rLrt
/SaIauKviiZbL9TywvrU6i/uwgBuXewhFmuoAxDqKiDpGvmI1JeJquQGJKnjtxFrSk3gxhYU
UIJEvH+Lq1ryOJrNsrcCyEl6Vo2NmPOOKqQ4a/xWkNpdegrwGLI5//3hj1drG9fS1fRzQG5B
aQp2ufuMvrGfLhRqO0</vt:lpwstr>
  </property>
  <property fmtid="{D5CDD505-2E9C-101B-9397-08002B2CF9AE}" pid="4" name="_2015_ms_pID_7253431">
    <vt:lpwstr>j5AoB+SgmJP2jd4/3nrm7F19u5SWHIWzWHaKK8ENmpnLgE+zETz7JQ
MqCNiloRG+dVibEK8lqCe6m9TWQIzTgQYkpEjqurV2JocVpQTSacxCe4/+leMoqb6UuTrkUH
xHEmse7CW3HooUYIIBjyRF1OMaA7ndWUNArL830edfniDJDj8zjsHfsZVsQV6LWOdbk71hD4
VwqqUBItEcKXSNlVX271ZQnQ32GN7i8igKIw</vt:lpwstr>
  </property>
  <property fmtid="{D5CDD505-2E9C-101B-9397-08002B2CF9AE}" pid="5" name="_2015_ms_pID_7253432">
    <vt:lpwstr>Vx7jLBdDCrGubtrsWQk0gDI=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1565905649</vt:lpwstr>
  </property>
</Properties>
</file>