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7ECBCAD" w:rsidR="00280DD1" w:rsidRPr="0010662B" w:rsidRDefault="00BC269C" w:rsidP="00280DD1">
      <w:pPr>
        <w:pStyle w:val="3GPPHeader"/>
        <w:spacing w:after="60"/>
        <w:rPr>
          <w:sz w:val="32"/>
          <w:szCs w:val="32"/>
          <w:lang w:val="en-US"/>
        </w:rPr>
      </w:pPr>
      <w:r w:rsidRPr="00DE3FC8">
        <w:rPr>
          <w:lang w:val="en-US"/>
        </w:rPr>
        <w:t>3GPP TSG-RAN WG2 #</w:t>
      </w:r>
      <w:r w:rsidR="00B12C90" w:rsidRPr="00DE3FC8">
        <w:rPr>
          <w:lang w:val="en-US"/>
        </w:rPr>
        <w:t>10</w:t>
      </w:r>
      <w:r w:rsidR="00E4195D">
        <w:rPr>
          <w:lang w:val="en-US"/>
        </w:rPr>
        <w:t>7</w:t>
      </w:r>
      <w:r w:rsidR="00280DD1" w:rsidRPr="0010662B">
        <w:rPr>
          <w:lang w:val="en-US"/>
        </w:rPr>
        <w:tab/>
      </w:r>
      <w:r w:rsidR="008D67E2" w:rsidRPr="008D67E2">
        <w:rPr>
          <w:sz w:val="32"/>
          <w:szCs w:val="32"/>
          <w:lang w:val="en-US"/>
        </w:rPr>
        <w:t>R2-1910906</w:t>
      </w:r>
      <w:bookmarkStart w:id="0" w:name="_GoBack"/>
      <w:bookmarkEnd w:id="0"/>
    </w:p>
    <w:p w14:paraId="63B03AD2" w14:textId="029E6B21" w:rsidR="00E90E49" w:rsidRPr="0010662B" w:rsidRDefault="00E4195D" w:rsidP="00357380">
      <w:pPr>
        <w:pStyle w:val="3GPPHeader"/>
        <w:rPr>
          <w:noProof/>
          <w:lang w:val="en-US"/>
        </w:rPr>
      </w:pPr>
      <w:r>
        <w:rPr>
          <w:noProof/>
          <w:lang w:val="en-US"/>
        </w:rPr>
        <w:t>Prague</w:t>
      </w:r>
      <w:r w:rsidR="00BC269C" w:rsidRPr="0010662B">
        <w:rPr>
          <w:noProof/>
          <w:lang w:val="en-US"/>
        </w:rPr>
        <w:t xml:space="preserve">, </w:t>
      </w:r>
      <w:r>
        <w:rPr>
          <w:noProof/>
          <w:lang w:val="en-US"/>
        </w:rPr>
        <w:t>Czech Republic</w:t>
      </w:r>
      <w:r w:rsidR="00BC269C" w:rsidRPr="0010662B">
        <w:rPr>
          <w:noProof/>
          <w:lang w:val="en-US"/>
        </w:rPr>
        <w:t xml:space="preserve">, </w:t>
      </w:r>
      <w:r>
        <w:rPr>
          <w:noProof/>
          <w:lang w:val="en-US"/>
        </w:rPr>
        <w:t>26</w:t>
      </w:r>
      <w:r w:rsidR="00E259F7" w:rsidRPr="00E259F7">
        <w:rPr>
          <w:noProof/>
          <w:vertAlign w:val="superscript"/>
          <w:lang w:val="en-US"/>
        </w:rPr>
        <w:t>th</w:t>
      </w:r>
      <w:r w:rsidR="00E259F7">
        <w:rPr>
          <w:noProof/>
          <w:lang w:val="en-US"/>
        </w:rPr>
        <w:t xml:space="preserve"> </w:t>
      </w:r>
      <w:r>
        <w:rPr>
          <w:noProof/>
          <w:lang w:val="en-US"/>
        </w:rPr>
        <w:t>August</w:t>
      </w:r>
      <w:r w:rsidR="00951502">
        <w:rPr>
          <w:noProof/>
          <w:vertAlign w:val="superscript"/>
          <w:lang w:val="en-US"/>
        </w:rPr>
        <w:t xml:space="preserve"> </w:t>
      </w:r>
      <w:r w:rsidR="00BC269C" w:rsidRPr="0010662B">
        <w:rPr>
          <w:noProof/>
          <w:lang w:val="en-US"/>
        </w:rPr>
        <w:t xml:space="preserve">– </w:t>
      </w:r>
      <w:r>
        <w:rPr>
          <w:noProof/>
          <w:lang w:val="en-US"/>
        </w:rPr>
        <w:t>30</w:t>
      </w:r>
      <w:r w:rsidR="00E259F7" w:rsidRPr="00E259F7">
        <w:rPr>
          <w:noProof/>
          <w:vertAlign w:val="superscript"/>
          <w:lang w:val="en-US"/>
        </w:rPr>
        <w:t>th</w:t>
      </w:r>
      <w:r w:rsidR="00E259F7">
        <w:rPr>
          <w:noProof/>
          <w:lang w:val="en-US"/>
        </w:rPr>
        <w:t xml:space="preserve"> </w:t>
      </w:r>
      <w:r>
        <w:rPr>
          <w:noProof/>
          <w:lang w:val="en-US"/>
        </w:rPr>
        <w:t>August</w:t>
      </w:r>
      <w:r w:rsidR="00BC269C" w:rsidRPr="0010662B">
        <w:rPr>
          <w:noProof/>
          <w:lang w:val="en-US"/>
        </w:rPr>
        <w:t xml:space="preserve"> 201</w:t>
      </w:r>
      <w:r w:rsidR="00536102" w:rsidRPr="0010662B">
        <w:rPr>
          <w:noProof/>
          <w:lang w:val="en-US"/>
        </w:rPr>
        <w:t>9</w:t>
      </w:r>
    </w:p>
    <w:p w14:paraId="7ACD7EB9" w14:textId="38836C8D" w:rsidR="00E90E49" w:rsidRPr="00610E96" w:rsidRDefault="00E90E49" w:rsidP="00311702">
      <w:pPr>
        <w:pStyle w:val="3GPPHeader"/>
        <w:rPr>
          <w:sz w:val="22"/>
          <w:lang w:val="en-US"/>
        </w:rPr>
      </w:pPr>
      <w:r w:rsidRPr="00610E96">
        <w:rPr>
          <w:sz w:val="22"/>
          <w:lang w:val="en-US"/>
        </w:rPr>
        <w:t>Agenda Item:</w:t>
      </w:r>
      <w:r w:rsidRPr="00610E96">
        <w:rPr>
          <w:sz w:val="22"/>
          <w:lang w:val="en-US"/>
        </w:rPr>
        <w:tab/>
      </w:r>
      <w:r w:rsidR="00610E96" w:rsidRPr="00610E96">
        <w:rPr>
          <w:sz w:val="22"/>
          <w:lang w:val="en-US"/>
        </w:rPr>
        <w:t>11</w:t>
      </w:r>
      <w:r w:rsidR="00610E96">
        <w:rPr>
          <w:sz w:val="22"/>
          <w:lang w:val="en-US"/>
        </w:rPr>
        <w:t>.12.</w:t>
      </w:r>
      <w:r w:rsidR="00D13E38">
        <w:rPr>
          <w:sz w:val="22"/>
          <w:lang w:val="en-US"/>
        </w:rPr>
        <w:t>2</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28931978"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7C73D3">
        <w:rPr>
          <w:sz w:val="22"/>
          <w:lang w:val="en-US"/>
        </w:rPr>
        <w:t xml:space="preserve">IMU </w:t>
      </w:r>
      <w:r w:rsidR="00951502">
        <w:rPr>
          <w:sz w:val="22"/>
          <w:lang w:val="en-US"/>
        </w:rPr>
        <w:t xml:space="preserve">sensor </w:t>
      </w:r>
      <w:r w:rsidR="00436C3B">
        <w:rPr>
          <w:sz w:val="22"/>
          <w:lang w:val="en-US"/>
        </w:rPr>
        <w:t xml:space="preserve">based reporting </w:t>
      </w:r>
      <w:r w:rsidR="00951502">
        <w:rPr>
          <w:sz w:val="22"/>
          <w:lang w:val="en-US"/>
        </w:rPr>
        <w:t xml:space="preserve">in the MDT </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688C6017" w14:textId="2C1D8051" w:rsidR="00331D54" w:rsidRPr="001B2BF3" w:rsidRDefault="00A42EFB" w:rsidP="00331D54">
      <w:pPr>
        <w:rPr>
          <w:lang w:val="en-US"/>
        </w:rPr>
      </w:pPr>
      <w:r>
        <w:rPr>
          <w:lang w:val="en-US"/>
        </w:rPr>
        <w:t>In RAN2#10</w:t>
      </w:r>
      <w:r w:rsidR="00766658">
        <w:rPr>
          <w:lang w:val="en-US"/>
        </w:rPr>
        <w:t>6</w:t>
      </w:r>
      <w:r>
        <w:rPr>
          <w:lang w:val="en-US"/>
        </w:rPr>
        <w:t xml:space="preserve"> meeting, </w:t>
      </w:r>
      <w:r w:rsidR="003C47B1">
        <w:rPr>
          <w:lang w:val="en-US"/>
        </w:rPr>
        <w:t>it was</w:t>
      </w:r>
      <w:r w:rsidR="00951502">
        <w:rPr>
          <w:lang w:val="en-US"/>
        </w:rPr>
        <w:t xml:space="preserve"> agreed to include the </w:t>
      </w:r>
      <w:r w:rsidR="00331D54">
        <w:rPr>
          <w:lang w:val="en-US"/>
        </w:rPr>
        <w:t>speed</w:t>
      </w:r>
      <w:r w:rsidR="00951502">
        <w:rPr>
          <w:lang w:val="en-US"/>
        </w:rPr>
        <w:t xml:space="preserve"> information </w:t>
      </w:r>
      <w:r w:rsidR="00766658">
        <w:rPr>
          <w:lang w:val="en-US"/>
        </w:rPr>
        <w:t>based on IMU sensor in the MDT report</w:t>
      </w:r>
      <w:r w:rsidR="004B1DC9" w:rsidRPr="00E259F7">
        <w:rPr>
          <w:lang w:val="en-US"/>
        </w:rPr>
        <w:t>.</w:t>
      </w:r>
      <w:r w:rsidR="003C47B1">
        <w:rPr>
          <w:lang w:val="en-US"/>
        </w:rPr>
        <w:t xml:space="preserve"> </w:t>
      </w:r>
      <w:r w:rsidR="004B1DC9" w:rsidRPr="0010662B">
        <w:rPr>
          <w:lang w:val="en-US"/>
        </w:rPr>
        <w:t xml:space="preserve"> </w:t>
      </w:r>
    </w:p>
    <w:p w14:paraId="6C4F52C8" w14:textId="77777777" w:rsidR="00331D54" w:rsidRPr="00331D54" w:rsidRDefault="00331D54" w:rsidP="00331D54">
      <w:pPr>
        <w:pStyle w:val="Doc-text2"/>
        <w:pBdr>
          <w:top w:val="single" w:sz="4" w:space="1" w:color="auto"/>
          <w:left w:val="single" w:sz="4" w:space="4" w:color="auto"/>
          <w:bottom w:val="single" w:sz="4" w:space="1" w:color="auto"/>
          <w:right w:val="single" w:sz="4" w:space="4" w:color="auto"/>
        </w:pBdr>
        <w:rPr>
          <w:lang w:val="en-US"/>
        </w:rPr>
      </w:pPr>
      <w:r w:rsidRPr="00331D54">
        <w:rPr>
          <w:lang w:val="en-US"/>
        </w:rPr>
        <w:t>Agreements:</w:t>
      </w:r>
    </w:p>
    <w:p w14:paraId="3A27A93C" w14:textId="59DED9F4" w:rsidR="00331D54" w:rsidRDefault="00331D54" w:rsidP="00331D54">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D5021A">
        <w:rPr>
          <w:lang w:val="en-US"/>
        </w:rPr>
        <w:t>In addition to location and time information, NR MDT measurements can be tagged with information fields informing the network about UE speed</w:t>
      </w:r>
      <w:r>
        <w:rPr>
          <w:lang w:val="en-US"/>
        </w:rPr>
        <w:t>.</w:t>
      </w:r>
    </w:p>
    <w:p w14:paraId="1E942FE7" w14:textId="77777777" w:rsidR="00331D54" w:rsidRPr="00D5021A" w:rsidRDefault="00331D54" w:rsidP="00331D54">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D5021A">
        <w:rPr>
          <w:lang w:val="en-US"/>
        </w:rPr>
        <w:t>In addition to location and time information, NR MDT measurements can be tagged with information fields informing the network about UE orientation in a global coordinate system</w:t>
      </w:r>
      <w:r>
        <w:rPr>
          <w:lang w:val="en-US"/>
        </w:rPr>
        <w:t>.</w:t>
      </w:r>
    </w:p>
    <w:p w14:paraId="23D5AFEB" w14:textId="57CA8124" w:rsidR="00331D54" w:rsidRDefault="00331D54" w:rsidP="00A2052C">
      <w:pPr>
        <w:rPr>
          <w:lang w:val="en-US"/>
        </w:rPr>
      </w:pPr>
    </w:p>
    <w:p w14:paraId="0EC939D1" w14:textId="615EDF47" w:rsidR="00331D54" w:rsidRDefault="00331D54" w:rsidP="00A2052C">
      <w:pPr>
        <w:rPr>
          <w:lang w:val="en-US"/>
        </w:rPr>
      </w:pPr>
      <w:r>
        <w:rPr>
          <w:lang w:val="en-US"/>
        </w:rPr>
        <w:t>This is also captured in the TR</w:t>
      </w:r>
      <w:r w:rsidR="006C4FAB">
        <w:rPr>
          <w:lang w:val="en-US"/>
        </w:rPr>
        <w:t xml:space="preserve"> </w:t>
      </w:r>
      <w:r w:rsidR="00674AB0">
        <w:rPr>
          <w:lang w:val="en-US"/>
        </w:rPr>
        <w:fldChar w:fldCharType="begin"/>
      </w:r>
      <w:r w:rsidR="00674AB0">
        <w:rPr>
          <w:lang w:val="en-US"/>
        </w:rPr>
        <w:instrText xml:space="preserve"> REF _Ref16808880 \r \h </w:instrText>
      </w:r>
      <w:r w:rsidR="00674AB0">
        <w:rPr>
          <w:lang w:val="en-US"/>
        </w:rPr>
      </w:r>
      <w:r w:rsidR="00674AB0">
        <w:rPr>
          <w:lang w:val="en-US"/>
        </w:rPr>
        <w:fldChar w:fldCharType="separate"/>
      </w:r>
      <w:r w:rsidR="00674AB0">
        <w:rPr>
          <w:lang w:val="en-US"/>
        </w:rPr>
        <w:t>[4]</w:t>
      </w:r>
      <w:r w:rsidR="00674AB0">
        <w:rPr>
          <w:lang w:val="en-US"/>
        </w:rPr>
        <w:fldChar w:fldCharType="end"/>
      </w:r>
      <w:r>
        <w:rPr>
          <w:lang w:val="en-US"/>
        </w:rPr>
        <w:t>.</w:t>
      </w:r>
    </w:p>
    <w:p w14:paraId="6A2BF8B4" w14:textId="2227E353" w:rsidR="008F6912" w:rsidRPr="003C47B1" w:rsidRDefault="00120411" w:rsidP="00951502">
      <w:pPr>
        <w:pStyle w:val="Doc-text2"/>
        <w:ind w:left="0" w:firstLine="0"/>
        <w:rPr>
          <w:lang w:val="en-US"/>
        </w:rPr>
      </w:pPr>
      <w:bookmarkStart w:id="1" w:name="_Hlk3808102"/>
      <w:r>
        <w:rPr>
          <w:noProof/>
        </w:rPr>
        <mc:AlternateContent>
          <mc:Choice Requires="wps">
            <w:drawing>
              <wp:anchor distT="0" distB="0" distL="114300" distR="114300" simplePos="0" relativeHeight="251659264" behindDoc="0" locked="0" layoutInCell="1" allowOverlap="1" wp14:anchorId="6F48A57D" wp14:editId="5101B16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2D7A60B" w14:textId="77777777" w:rsidR="00120411" w:rsidRPr="00120411" w:rsidRDefault="00120411" w:rsidP="00120411">
                            <w:pPr>
                              <w:numPr>
                                <w:ilvl w:val="0"/>
                                <w:numId w:val="38"/>
                              </w:numPr>
                              <w:spacing w:after="180" w:line="240" w:lineRule="auto"/>
                              <w:rPr>
                                <w:rFonts w:ascii="Times New Roman" w:eastAsia="DengXian" w:hAnsi="Times New Roman" w:cs="Arial"/>
                                <w:sz w:val="20"/>
                                <w:szCs w:val="20"/>
                                <w:lang w:val="en-US" w:eastAsia="zh-CN"/>
                              </w:rPr>
                            </w:pPr>
                            <w:r w:rsidRPr="00120411">
                              <w:rPr>
                                <w:rFonts w:eastAsia="DengXian" w:cs="Arial"/>
                                <w:lang w:val="en-US" w:eastAsia="zh-CN"/>
                              </w:rPr>
                              <w:t>In addition to location and time information, following sensor information can be collected if available:</w:t>
                            </w:r>
                          </w:p>
                          <w:p w14:paraId="4499F4D7" w14:textId="77777777" w:rsidR="00120411" w:rsidRPr="00120411" w:rsidRDefault="00120411" w:rsidP="00120411">
                            <w:pPr>
                              <w:numPr>
                                <w:ilvl w:val="1"/>
                                <w:numId w:val="38"/>
                              </w:numPr>
                              <w:spacing w:after="180" w:line="240" w:lineRule="auto"/>
                              <w:rPr>
                                <w:rFonts w:eastAsia="DengXian" w:cs="Arial"/>
                                <w:lang w:val="en-US" w:eastAsia="zh-CN"/>
                              </w:rPr>
                            </w:pPr>
                            <w:r w:rsidRPr="00120411">
                              <w:rPr>
                                <w:rFonts w:eastAsia="DengXian" w:cs="Arial"/>
                                <w:lang w:val="en-US" w:eastAsia="zh-CN"/>
                              </w:rPr>
                              <w:t>NR MDT measurements can be tagged with information fields informing the network about UE speed.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F48A57D"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2D7A60B" w14:textId="77777777" w:rsidR="00120411" w:rsidRPr="00120411" w:rsidRDefault="00120411" w:rsidP="00120411">
                      <w:pPr>
                        <w:numPr>
                          <w:ilvl w:val="0"/>
                          <w:numId w:val="38"/>
                        </w:numPr>
                        <w:spacing w:after="180" w:line="240" w:lineRule="auto"/>
                        <w:rPr>
                          <w:rFonts w:ascii="Times New Roman" w:eastAsia="DengXian" w:hAnsi="Times New Roman" w:cs="Arial"/>
                          <w:sz w:val="20"/>
                          <w:szCs w:val="20"/>
                          <w:lang w:val="en-US" w:eastAsia="zh-CN"/>
                        </w:rPr>
                      </w:pPr>
                      <w:r w:rsidRPr="00120411">
                        <w:rPr>
                          <w:rFonts w:eastAsia="DengXian" w:cs="Arial"/>
                          <w:lang w:val="en-US" w:eastAsia="zh-CN"/>
                        </w:rPr>
                        <w:t>In addition to location and time information, following sensor information can be collected if available:</w:t>
                      </w:r>
                    </w:p>
                    <w:p w14:paraId="4499F4D7" w14:textId="77777777" w:rsidR="00120411" w:rsidRPr="00120411" w:rsidRDefault="00120411" w:rsidP="00120411">
                      <w:pPr>
                        <w:numPr>
                          <w:ilvl w:val="1"/>
                          <w:numId w:val="38"/>
                        </w:numPr>
                        <w:spacing w:after="180" w:line="240" w:lineRule="auto"/>
                        <w:rPr>
                          <w:rFonts w:eastAsia="DengXian" w:cs="Arial"/>
                          <w:lang w:val="en-US" w:eastAsia="zh-CN"/>
                        </w:rPr>
                      </w:pPr>
                      <w:r w:rsidRPr="00120411">
                        <w:rPr>
                          <w:rFonts w:eastAsia="DengXian" w:cs="Arial"/>
                          <w:lang w:val="en-US" w:eastAsia="zh-CN"/>
                        </w:rPr>
                        <w:t>NR MDT measurements can be tagged with information fields informing the network about UE speed.</w:t>
                      </w:r>
                    </w:p>
                  </w:txbxContent>
                </v:textbox>
                <w10:wrap type="square"/>
              </v:shape>
            </w:pict>
          </mc:Fallback>
        </mc:AlternateContent>
      </w:r>
    </w:p>
    <w:bookmarkEnd w:id="1"/>
    <w:p w14:paraId="1C5138CA" w14:textId="472FB72E" w:rsidR="003C47B1" w:rsidRPr="0010662B" w:rsidRDefault="008F6912" w:rsidP="00A2052C">
      <w:pPr>
        <w:rPr>
          <w:lang w:val="en-US"/>
        </w:rPr>
      </w:pPr>
      <w:r>
        <w:rPr>
          <w:lang w:val="en-US"/>
        </w:rPr>
        <w:t xml:space="preserve">In this contribution, we discuss </w:t>
      </w:r>
      <w:r w:rsidR="00120411">
        <w:rPr>
          <w:lang w:val="en-US"/>
        </w:rPr>
        <w:t>how the speed information can be captured in the specification and how it can be used by the network</w:t>
      </w:r>
      <w:r>
        <w:rPr>
          <w:lang w:val="en-US"/>
        </w:rPr>
        <w:t xml:space="preserve">.  </w:t>
      </w:r>
    </w:p>
    <w:p w14:paraId="5764FF3A" w14:textId="0E91FF24" w:rsidR="004000E8" w:rsidRDefault="004000E8" w:rsidP="00CE0424">
      <w:pPr>
        <w:pStyle w:val="Heading1"/>
      </w:pPr>
      <w:bookmarkStart w:id="2" w:name="_Ref178064866"/>
      <w:r w:rsidRPr="00CE0424">
        <w:t>Discussion</w:t>
      </w:r>
      <w:bookmarkEnd w:id="2"/>
    </w:p>
    <w:p w14:paraId="684150FE" w14:textId="5DA1E9DD" w:rsidR="00147E56" w:rsidRDefault="00147E56" w:rsidP="00147E56">
      <w:pPr>
        <w:pStyle w:val="Heading2"/>
      </w:pPr>
      <w:r>
        <w:t>Background from Rel-15 status</w:t>
      </w:r>
    </w:p>
    <w:p w14:paraId="1311A9BD" w14:textId="5035E32F" w:rsidR="00DF3ADD" w:rsidRDefault="00951502" w:rsidP="004E0FB2">
      <w:pPr>
        <w:rPr>
          <w:lang w:val="en-US"/>
        </w:rPr>
      </w:pPr>
      <w:r>
        <w:rPr>
          <w:lang w:val="en-US"/>
        </w:rPr>
        <w:t>In rel-15, it has been agreed that the speed-based scaling of the cell reselection parameters is supported for the idle and inactive UEs</w:t>
      </w:r>
      <w:r w:rsidR="0040292E">
        <w:rPr>
          <w:lang w:val="en-US"/>
        </w:rPr>
        <w:t>.</w:t>
      </w:r>
      <w:r>
        <w:rPr>
          <w:lang w:val="en-US"/>
        </w:rPr>
        <w:t xml:space="preserve"> The parameter to be scaled based on the speed estimation is the </w:t>
      </w:r>
      <w:proofErr w:type="spellStart"/>
      <w:r>
        <w:rPr>
          <w:lang w:val="en-US"/>
        </w:rPr>
        <w:t>TReselection</w:t>
      </w:r>
      <w:proofErr w:type="spellEnd"/>
      <w:r>
        <w:rPr>
          <w:lang w:val="en-US"/>
        </w:rPr>
        <w:t xml:space="preserve"> timer and the speed itself is estimated based on the counting of the number of cell reselections </w:t>
      </w:r>
      <w:r w:rsidR="0094294A">
        <w:rPr>
          <w:lang w:val="en-US"/>
        </w:rPr>
        <w:t>(</w:t>
      </w:r>
      <w:r w:rsidR="0094294A" w:rsidRPr="0094294A">
        <w:rPr>
          <w:i/>
          <w:lang w:val="en-US"/>
        </w:rPr>
        <w:t>n-</w:t>
      </w:r>
      <w:proofErr w:type="spellStart"/>
      <w:r w:rsidR="0094294A" w:rsidRPr="0094294A">
        <w:rPr>
          <w:i/>
          <w:lang w:val="en-US"/>
        </w:rPr>
        <w:t>CellChangeMedium</w:t>
      </w:r>
      <w:proofErr w:type="spellEnd"/>
      <w:r w:rsidR="0094294A">
        <w:rPr>
          <w:lang w:val="en-US"/>
        </w:rPr>
        <w:t xml:space="preserve">, </w:t>
      </w:r>
      <w:r w:rsidR="0094294A" w:rsidRPr="0094294A">
        <w:rPr>
          <w:i/>
          <w:lang w:val="en-US"/>
        </w:rPr>
        <w:t>n-</w:t>
      </w:r>
      <w:proofErr w:type="spellStart"/>
      <w:r w:rsidR="0094294A" w:rsidRPr="0094294A">
        <w:rPr>
          <w:i/>
          <w:lang w:val="en-US"/>
        </w:rPr>
        <w:t>CellChangeHigh</w:t>
      </w:r>
      <w:proofErr w:type="spellEnd"/>
      <w:r w:rsidR="0094294A">
        <w:rPr>
          <w:lang w:val="en-US"/>
        </w:rPr>
        <w:t xml:space="preserve">) </w:t>
      </w:r>
      <w:r>
        <w:rPr>
          <w:lang w:val="en-US"/>
        </w:rPr>
        <w:t>performed by the UE in the previous ‘X’ seconds (</w:t>
      </w:r>
      <w:r w:rsidR="0094294A">
        <w:rPr>
          <w:lang w:val="en-US"/>
        </w:rPr>
        <w:t xml:space="preserve">combination of </w:t>
      </w:r>
      <w:r w:rsidRPr="0094294A">
        <w:rPr>
          <w:i/>
          <w:lang w:val="en-US"/>
        </w:rPr>
        <w:t>t-Evaluation</w:t>
      </w:r>
      <w:r w:rsidR="0094294A">
        <w:rPr>
          <w:lang w:val="en-US"/>
        </w:rPr>
        <w:t xml:space="preserve"> and </w:t>
      </w:r>
      <w:r w:rsidR="0094294A" w:rsidRPr="0094294A">
        <w:rPr>
          <w:i/>
          <w:lang w:val="en-US"/>
        </w:rPr>
        <w:t>t-</w:t>
      </w:r>
      <w:proofErr w:type="spellStart"/>
      <w:r w:rsidR="0094294A" w:rsidRPr="0094294A">
        <w:rPr>
          <w:i/>
          <w:lang w:val="en-US"/>
        </w:rPr>
        <w:t>HystNormal</w:t>
      </w:r>
      <w:proofErr w:type="spellEnd"/>
      <w:r>
        <w:rPr>
          <w:lang w:val="en-US"/>
        </w:rPr>
        <w:t>).</w:t>
      </w:r>
      <w:r w:rsidR="00DF3ADD">
        <w:rPr>
          <w:lang w:val="en-US"/>
        </w:rPr>
        <w:t xml:space="preserve"> How to perform the classification of the UEs based on number of reselections and how the scaling is performed is provided in </w:t>
      </w:r>
      <w:proofErr w:type="gramStart"/>
      <w:r w:rsidR="00DF3ADD">
        <w:rPr>
          <w:lang w:val="en-US"/>
        </w:rPr>
        <w:t>38.304</w:t>
      </w:r>
      <w:r w:rsidR="00674AB0">
        <w:rPr>
          <w:lang w:val="en-US"/>
        </w:rPr>
        <w:t xml:space="preserve"> </w:t>
      </w:r>
      <w:r w:rsidR="00DF3ADD">
        <w:rPr>
          <w:lang w:val="en-US"/>
        </w:rPr>
        <w:t>,</w:t>
      </w:r>
      <w:proofErr w:type="gramEnd"/>
      <w:r w:rsidR="00DF3ADD">
        <w:rPr>
          <w:lang w:val="en-US"/>
        </w:rPr>
        <w:t xml:space="preserve"> see excerpts below. This procedure is </w:t>
      </w:r>
      <w:proofErr w:type="gramStart"/>
      <w:r w:rsidR="00DF3ADD">
        <w:rPr>
          <w:lang w:val="en-US"/>
        </w:rPr>
        <w:t>similar to</w:t>
      </w:r>
      <w:proofErr w:type="gramEnd"/>
      <w:r w:rsidR="00DF3ADD">
        <w:rPr>
          <w:lang w:val="en-US"/>
        </w:rPr>
        <w:t xml:space="preserve"> the speed-based scaling procedure in LTE.</w:t>
      </w:r>
    </w:p>
    <w:p w14:paraId="16B876B9" w14:textId="77777777" w:rsidR="00DF3ADD" w:rsidRPr="00DF3ADD" w:rsidRDefault="00DF3ADD" w:rsidP="00DF3ADD">
      <w:pPr>
        <w:keepNext/>
        <w:keepLines/>
        <w:spacing w:before="120" w:after="180" w:line="240" w:lineRule="auto"/>
        <w:ind w:left="567"/>
        <w:outlineLvl w:val="3"/>
        <w:rPr>
          <w:rFonts w:ascii="Arial" w:eastAsia="Times New Roman" w:hAnsi="Arial" w:cs="Times New Roman"/>
          <w:sz w:val="24"/>
          <w:szCs w:val="20"/>
          <w:lang w:val="en-GB" w:eastAsia="x-none"/>
        </w:rPr>
      </w:pPr>
      <w:bookmarkStart w:id="3" w:name="_Toc535259764"/>
      <w:r w:rsidRPr="00DF3ADD">
        <w:rPr>
          <w:rFonts w:ascii="Arial" w:eastAsia="Times New Roman" w:hAnsi="Arial" w:cs="Times New Roman"/>
          <w:sz w:val="24"/>
          <w:szCs w:val="20"/>
          <w:lang w:val="en-GB" w:eastAsia="x-none"/>
        </w:rPr>
        <w:lastRenderedPageBreak/>
        <w:t>5.2.4.3</w:t>
      </w:r>
      <w:r w:rsidRPr="00DF3ADD">
        <w:rPr>
          <w:rFonts w:ascii="Arial" w:eastAsia="Times New Roman" w:hAnsi="Arial" w:cs="Times New Roman"/>
          <w:sz w:val="24"/>
          <w:szCs w:val="20"/>
          <w:lang w:val="en-GB" w:eastAsia="x-none"/>
        </w:rPr>
        <w:tab/>
        <w:t>Mobility states of a UE</w:t>
      </w:r>
      <w:bookmarkEnd w:id="3"/>
    </w:p>
    <w:p w14:paraId="3DAF4331" w14:textId="77777777" w:rsidR="00DF3ADD" w:rsidRPr="00DF3ADD" w:rsidRDefault="00DF3ADD" w:rsidP="00DF3ADD">
      <w:pPr>
        <w:keepNext/>
        <w:keepLines/>
        <w:spacing w:before="120" w:after="180" w:line="240" w:lineRule="auto"/>
        <w:ind w:left="567"/>
        <w:outlineLvl w:val="4"/>
        <w:rPr>
          <w:rFonts w:ascii="Arial" w:eastAsia="Times New Roman" w:hAnsi="Arial" w:cs="Times New Roman"/>
          <w:szCs w:val="20"/>
          <w:lang w:val="en-GB" w:eastAsia="x-none"/>
        </w:rPr>
      </w:pPr>
      <w:bookmarkStart w:id="4" w:name="_Toc535259765"/>
      <w:r w:rsidRPr="00DF3ADD">
        <w:rPr>
          <w:rFonts w:ascii="Arial" w:eastAsia="Times New Roman" w:hAnsi="Arial" w:cs="Times New Roman"/>
          <w:szCs w:val="20"/>
          <w:lang w:val="en-GB" w:eastAsia="x-none"/>
        </w:rPr>
        <w:t>5.2.4.3.0</w:t>
      </w:r>
      <w:r w:rsidRPr="00DF3ADD">
        <w:rPr>
          <w:rFonts w:ascii="Arial" w:eastAsia="Times New Roman" w:hAnsi="Arial" w:cs="Times New Roman"/>
          <w:szCs w:val="20"/>
          <w:lang w:val="en-GB" w:eastAsia="x-none"/>
        </w:rPr>
        <w:tab/>
        <w:t>Introduction</w:t>
      </w:r>
      <w:bookmarkEnd w:id="4"/>
    </w:p>
    <w:p w14:paraId="07B17A2F" w14:textId="77777777" w:rsidR="00DF3ADD" w:rsidRPr="00DF3ADD" w:rsidRDefault="00DF3ADD" w:rsidP="00DF3ADD">
      <w:pPr>
        <w:spacing w:after="180" w:line="240" w:lineRule="auto"/>
        <w:ind w:left="567"/>
        <w:rPr>
          <w:rFonts w:ascii="Times New Roman" w:eastAsia="Times New Roman" w:hAnsi="Times New Roman" w:cs="Times New Roman"/>
          <w:sz w:val="20"/>
          <w:szCs w:val="20"/>
          <w:lang w:val="en-GB"/>
        </w:rPr>
      </w:pPr>
      <w:r w:rsidRPr="00DF3ADD">
        <w:rPr>
          <w:rFonts w:ascii="Times New Roman" w:eastAsia="Times New Roman" w:hAnsi="Times New Roman" w:cs="Times New Roman"/>
          <w:sz w:val="20"/>
          <w:szCs w:val="20"/>
          <w:lang w:val="en-GB"/>
        </w:rPr>
        <w:t>The UE mobility state is determined if the parameters (</w:t>
      </w:r>
      <w:proofErr w:type="spellStart"/>
      <w:r w:rsidRPr="00DF3ADD">
        <w:rPr>
          <w:rFonts w:ascii="Times New Roman" w:eastAsia="Times New Roman" w:hAnsi="Times New Roman" w:cs="Times New Roman"/>
          <w:sz w:val="20"/>
          <w:szCs w:val="20"/>
          <w:lang w:val="en-GB"/>
        </w:rPr>
        <w:t>T</w:t>
      </w:r>
      <w:r w:rsidRPr="00DF3ADD">
        <w:rPr>
          <w:rFonts w:ascii="Times New Roman" w:eastAsia="Times New Roman" w:hAnsi="Times New Roman" w:cs="Times New Roman"/>
          <w:sz w:val="20"/>
          <w:szCs w:val="20"/>
          <w:vertAlign w:val="subscript"/>
          <w:lang w:val="en-GB"/>
        </w:rPr>
        <w:t>CRmax</w:t>
      </w:r>
      <w:proofErr w:type="spellEnd"/>
      <w:r w:rsidRPr="00DF3ADD">
        <w:rPr>
          <w:rFonts w:ascii="Times New Roman" w:eastAsia="Times New Roman" w:hAnsi="Times New Roman" w:cs="Times New Roman"/>
          <w:sz w:val="20"/>
          <w:szCs w:val="20"/>
          <w:lang w:val="en-GB"/>
        </w:rPr>
        <w:t>, N</w:t>
      </w:r>
      <w:r w:rsidRPr="00DF3ADD">
        <w:rPr>
          <w:rFonts w:ascii="Times New Roman" w:eastAsia="Times New Roman" w:hAnsi="Times New Roman" w:cs="Times New Roman"/>
          <w:sz w:val="20"/>
          <w:szCs w:val="20"/>
          <w:vertAlign w:val="subscript"/>
          <w:lang w:val="en-GB"/>
        </w:rPr>
        <w:t>CR_H</w:t>
      </w:r>
      <w:r w:rsidRPr="00DF3ADD">
        <w:rPr>
          <w:rFonts w:ascii="Times New Roman" w:eastAsia="Times New Roman" w:hAnsi="Times New Roman" w:cs="Times New Roman"/>
          <w:sz w:val="20"/>
          <w:szCs w:val="20"/>
          <w:lang w:val="en-GB"/>
        </w:rPr>
        <w:t>, N</w:t>
      </w:r>
      <w:r w:rsidRPr="00DF3ADD">
        <w:rPr>
          <w:rFonts w:ascii="Times New Roman" w:eastAsia="Times New Roman" w:hAnsi="Times New Roman" w:cs="Times New Roman"/>
          <w:sz w:val="20"/>
          <w:szCs w:val="20"/>
          <w:vertAlign w:val="subscript"/>
          <w:lang w:val="en-GB"/>
        </w:rPr>
        <w:t>CR_M</w:t>
      </w:r>
      <w:r w:rsidRPr="00DF3ADD">
        <w:rPr>
          <w:rFonts w:ascii="Times New Roman" w:eastAsia="Times New Roman" w:hAnsi="Times New Roman" w:cs="Times New Roman"/>
          <w:sz w:val="20"/>
          <w:szCs w:val="20"/>
          <w:lang w:val="en-GB"/>
        </w:rPr>
        <w:t xml:space="preserve"> and </w:t>
      </w:r>
      <w:proofErr w:type="spellStart"/>
      <w:r w:rsidRPr="00DF3ADD">
        <w:rPr>
          <w:rFonts w:ascii="Times New Roman" w:eastAsia="Times New Roman" w:hAnsi="Times New Roman" w:cs="Times New Roman"/>
          <w:sz w:val="20"/>
          <w:szCs w:val="20"/>
          <w:lang w:val="en-GB"/>
        </w:rPr>
        <w:t>T</w:t>
      </w:r>
      <w:r w:rsidRPr="00DF3ADD">
        <w:rPr>
          <w:rFonts w:ascii="Times New Roman" w:eastAsia="Times New Roman" w:hAnsi="Times New Roman" w:cs="Times New Roman"/>
          <w:sz w:val="20"/>
          <w:szCs w:val="20"/>
          <w:vertAlign w:val="subscript"/>
          <w:lang w:val="en-GB"/>
        </w:rPr>
        <w:t>CRmaxHyst</w:t>
      </w:r>
      <w:proofErr w:type="spellEnd"/>
      <w:r w:rsidRPr="00DF3ADD">
        <w:rPr>
          <w:rFonts w:ascii="Times New Roman" w:eastAsia="Times New Roman" w:hAnsi="Times New Roman" w:cs="Times New Roman"/>
          <w:sz w:val="20"/>
          <w:szCs w:val="20"/>
          <w:lang w:val="en-GB"/>
        </w:rPr>
        <w:t>) are broadcasted in system information for the serving cell.</w:t>
      </w:r>
    </w:p>
    <w:p w14:paraId="3EA90636" w14:textId="77777777" w:rsidR="00DF3ADD" w:rsidRPr="00DF3ADD" w:rsidRDefault="00DF3ADD" w:rsidP="00DF3ADD">
      <w:pPr>
        <w:spacing w:after="180" w:line="240" w:lineRule="auto"/>
        <w:ind w:left="567"/>
        <w:rPr>
          <w:rFonts w:ascii="Times New Roman" w:eastAsia="Times New Roman" w:hAnsi="Times New Roman" w:cs="Times New Roman"/>
          <w:b/>
          <w:sz w:val="20"/>
          <w:szCs w:val="20"/>
          <w:lang w:val="en-GB"/>
        </w:rPr>
      </w:pPr>
      <w:r w:rsidRPr="00DF3ADD">
        <w:rPr>
          <w:rFonts w:ascii="Times New Roman" w:eastAsia="Times New Roman" w:hAnsi="Times New Roman" w:cs="Times New Roman"/>
          <w:b/>
          <w:sz w:val="20"/>
          <w:szCs w:val="20"/>
          <w:lang w:val="en-GB"/>
        </w:rPr>
        <w:t>State detection criteria:</w:t>
      </w:r>
    </w:p>
    <w:p w14:paraId="756014BD" w14:textId="77777777" w:rsidR="00DF3ADD" w:rsidRPr="00DF3ADD" w:rsidRDefault="00DF3ADD" w:rsidP="00DF3ADD">
      <w:pPr>
        <w:spacing w:after="180" w:line="240" w:lineRule="auto"/>
        <w:ind w:left="567"/>
        <w:rPr>
          <w:rFonts w:ascii="Times New Roman" w:eastAsia="Times New Roman" w:hAnsi="Times New Roman" w:cs="Times New Roman"/>
          <w:sz w:val="20"/>
          <w:szCs w:val="20"/>
          <w:lang w:val="en-GB"/>
        </w:rPr>
      </w:pPr>
      <w:r w:rsidRPr="00DF3ADD">
        <w:rPr>
          <w:rFonts w:ascii="Times New Roman" w:eastAsia="Times New Roman" w:hAnsi="Times New Roman" w:cs="Times New Roman"/>
          <w:sz w:val="20"/>
          <w:szCs w:val="20"/>
          <w:lang w:val="en-GB"/>
        </w:rPr>
        <w:t>Normal-mobility state criteria:</w:t>
      </w:r>
    </w:p>
    <w:p w14:paraId="02088FAC" w14:textId="77777777" w:rsidR="00DF3ADD" w:rsidRPr="00DF3ADD" w:rsidRDefault="00DF3ADD" w:rsidP="00DF3ADD">
      <w:pPr>
        <w:spacing w:after="180" w:line="240" w:lineRule="auto"/>
        <w:ind w:left="1135"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 xml:space="preserve">If number of cell reselections during time period </w:t>
      </w:r>
      <w:proofErr w:type="spellStart"/>
      <w:r w:rsidRPr="00DF3ADD">
        <w:rPr>
          <w:rFonts w:ascii="Times New Roman" w:eastAsia="Times New Roman" w:hAnsi="Times New Roman" w:cs="Times New Roman"/>
          <w:sz w:val="20"/>
          <w:szCs w:val="20"/>
          <w:lang w:val="en-GB" w:eastAsia="x-none"/>
        </w:rPr>
        <w:t>T</w:t>
      </w:r>
      <w:r w:rsidRPr="00DF3ADD">
        <w:rPr>
          <w:rFonts w:ascii="Times New Roman" w:eastAsia="Times New Roman" w:hAnsi="Times New Roman" w:cs="Times New Roman"/>
          <w:sz w:val="20"/>
          <w:szCs w:val="20"/>
          <w:vertAlign w:val="subscript"/>
          <w:lang w:val="en-GB" w:eastAsia="x-none"/>
        </w:rPr>
        <w:t>CRmax</w:t>
      </w:r>
      <w:proofErr w:type="spellEnd"/>
      <w:r w:rsidRPr="00DF3ADD">
        <w:rPr>
          <w:rFonts w:ascii="Times New Roman" w:eastAsia="Times New Roman" w:hAnsi="Times New Roman" w:cs="Times New Roman"/>
          <w:sz w:val="20"/>
          <w:szCs w:val="20"/>
          <w:lang w:val="en-GB" w:eastAsia="x-none"/>
        </w:rPr>
        <w:t xml:space="preserve"> is less than N</w:t>
      </w:r>
      <w:r w:rsidRPr="00DF3ADD">
        <w:rPr>
          <w:rFonts w:ascii="Times New Roman" w:eastAsia="Times New Roman" w:hAnsi="Times New Roman" w:cs="Times New Roman"/>
          <w:sz w:val="20"/>
          <w:szCs w:val="20"/>
          <w:vertAlign w:val="subscript"/>
          <w:lang w:val="en-GB" w:eastAsia="x-none"/>
        </w:rPr>
        <w:t>CR_M</w:t>
      </w:r>
      <w:r w:rsidRPr="00DF3ADD">
        <w:rPr>
          <w:rFonts w:ascii="Times New Roman" w:eastAsia="Times New Roman" w:hAnsi="Times New Roman" w:cs="Times New Roman"/>
          <w:sz w:val="20"/>
          <w:szCs w:val="20"/>
          <w:lang w:val="en-GB" w:eastAsia="x-none"/>
        </w:rPr>
        <w:t>.</w:t>
      </w:r>
    </w:p>
    <w:p w14:paraId="1D7C7A73" w14:textId="77777777" w:rsidR="00DF3ADD" w:rsidRPr="00DF3ADD" w:rsidRDefault="00DF3ADD" w:rsidP="00DF3ADD">
      <w:pPr>
        <w:spacing w:after="180" w:line="240" w:lineRule="auto"/>
        <w:ind w:left="567"/>
        <w:rPr>
          <w:rFonts w:ascii="Times New Roman" w:eastAsia="Times New Roman" w:hAnsi="Times New Roman" w:cs="Times New Roman"/>
          <w:sz w:val="20"/>
          <w:szCs w:val="20"/>
          <w:lang w:val="en-GB"/>
        </w:rPr>
      </w:pPr>
      <w:r w:rsidRPr="00DF3ADD">
        <w:rPr>
          <w:rFonts w:ascii="Times New Roman" w:eastAsia="Times New Roman" w:hAnsi="Times New Roman" w:cs="Times New Roman"/>
          <w:sz w:val="20"/>
          <w:szCs w:val="20"/>
          <w:lang w:val="en-GB"/>
        </w:rPr>
        <w:t>Medium-mobility state criteria:</w:t>
      </w:r>
    </w:p>
    <w:p w14:paraId="4B7253C3" w14:textId="77777777" w:rsidR="00DF3ADD" w:rsidRPr="00DF3ADD" w:rsidRDefault="00DF3ADD" w:rsidP="00DF3ADD">
      <w:pPr>
        <w:spacing w:after="180" w:line="240" w:lineRule="auto"/>
        <w:ind w:left="1135"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 xml:space="preserve">If number of cell reselections during time period </w:t>
      </w:r>
      <w:proofErr w:type="spellStart"/>
      <w:r w:rsidRPr="00DF3ADD">
        <w:rPr>
          <w:rFonts w:ascii="Times New Roman" w:eastAsia="Times New Roman" w:hAnsi="Times New Roman" w:cs="Times New Roman"/>
          <w:sz w:val="20"/>
          <w:szCs w:val="20"/>
          <w:lang w:val="en-GB" w:eastAsia="x-none"/>
        </w:rPr>
        <w:t>T</w:t>
      </w:r>
      <w:r w:rsidRPr="00DF3ADD">
        <w:rPr>
          <w:rFonts w:ascii="Times New Roman" w:eastAsia="Times New Roman" w:hAnsi="Times New Roman" w:cs="Times New Roman"/>
          <w:sz w:val="20"/>
          <w:szCs w:val="20"/>
          <w:vertAlign w:val="subscript"/>
          <w:lang w:val="en-GB" w:eastAsia="x-none"/>
        </w:rPr>
        <w:t>CRmax</w:t>
      </w:r>
      <w:proofErr w:type="spellEnd"/>
      <w:r w:rsidRPr="00DF3ADD">
        <w:rPr>
          <w:rFonts w:ascii="Times New Roman" w:eastAsia="Times New Roman" w:hAnsi="Times New Roman" w:cs="Times New Roman"/>
          <w:sz w:val="20"/>
          <w:szCs w:val="20"/>
          <w:lang w:val="en-GB" w:eastAsia="x-none"/>
        </w:rPr>
        <w:t xml:space="preserve"> is greater than or equal to N</w:t>
      </w:r>
      <w:r w:rsidRPr="00DF3ADD">
        <w:rPr>
          <w:rFonts w:ascii="Times New Roman" w:eastAsia="Times New Roman" w:hAnsi="Times New Roman" w:cs="Times New Roman"/>
          <w:sz w:val="20"/>
          <w:szCs w:val="20"/>
          <w:vertAlign w:val="subscript"/>
          <w:lang w:val="en-GB" w:eastAsia="x-none"/>
        </w:rPr>
        <w:t>CR_M</w:t>
      </w:r>
      <w:r w:rsidRPr="00DF3ADD">
        <w:rPr>
          <w:rFonts w:ascii="Times New Roman" w:eastAsia="Times New Roman" w:hAnsi="Times New Roman" w:cs="Times New Roman"/>
          <w:sz w:val="20"/>
          <w:szCs w:val="20"/>
          <w:lang w:val="en-GB" w:eastAsia="x-none"/>
        </w:rPr>
        <w:t xml:space="preserve"> but less than or equal to N</w:t>
      </w:r>
      <w:r w:rsidRPr="00DF3ADD">
        <w:rPr>
          <w:rFonts w:ascii="Times New Roman" w:eastAsia="Times New Roman" w:hAnsi="Times New Roman" w:cs="Times New Roman"/>
          <w:sz w:val="20"/>
          <w:szCs w:val="20"/>
          <w:vertAlign w:val="subscript"/>
          <w:lang w:val="en-GB" w:eastAsia="x-none"/>
        </w:rPr>
        <w:t>CR_H</w:t>
      </w:r>
      <w:r w:rsidRPr="00DF3ADD">
        <w:rPr>
          <w:rFonts w:ascii="Times New Roman" w:eastAsia="Times New Roman" w:hAnsi="Times New Roman" w:cs="Times New Roman"/>
          <w:sz w:val="20"/>
          <w:szCs w:val="20"/>
          <w:lang w:val="en-GB" w:eastAsia="x-none"/>
        </w:rPr>
        <w:t>.</w:t>
      </w:r>
    </w:p>
    <w:p w14:paraId="7C044357" w14:textId="77777777" w:rsidR="00DF3ADD" w:rsidRPr="00DF3ADD" w:rsidRDefault="00DF3ADD" w:rsidP="00DF3ADD">
      <w:pPr>
        <w:spacing w:after="180" w:line="240" w:lineRule="auto"/>
        <w:ind w:left="567"/>
        <w:rPr>
          <w:rFonts w:ascii="Times New Roman" w:eastAsia="Times New Roman" w:hAnsi="Times New Roman" w:cs="Times New Roman"/>
          <w:sz w:val="20"/>
          <w:szCs w:val="20"/>
          <w:lang w:val="en-GB"/>
        </w:rPr>
      </w:pPr>
      <w:r w:rsidRPr="00DF3ADD">
        <w:rPr>
          <w:rFonts w:ascii="Times New Roman" w:eastAsia="Times New Roman" w:hAnsi="Times New Roman" w:cs="Times New Roman"/>
          <w:sz w:val="20"/>
          <w:szCs w:val="20"/>
          <w:lang w:val="en-GB"/>
        </w:rPr>
        <w:t>High-mobility state criteria:</w:t>
      </w:r>
    </w:p>
    <w:p w14:paraId="4A986933" w14:textId="77777777" w:rsidR="00DF3ADD" w:rsidRPr="00DF3ADD" w:rsidRDefault="00DF3ADD" w:rsidP="00DF3ADD">
      <w:pPr>
        <w:spacing w:after="180" w:line="240" w:lineRule="auto"/>
        <w:ind w:left="1135"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 xml:space="preserve">If number of cell reselections during time period </w:t>
      </w:r>
      <w:proofErr w:type="spellStart"/>
      <w:r w:rsidRPr="00DF3ADD">
        <w:rPr>
          <w:rFonts w:ascii="Times New Roman" w:eastAsia="Times New Roman" w:hAnsi="Times New Roman" w:cs="Times New Roman"/>
          <w:sz w:val="20"/>
          <w:szCs w:val="20"/>
          <w:lang w:val="en-GB" w:eastAsia="x-none"/>
        </w:rPr>
        <w:t>T</w:t>
      </w:r>
      <w:r w:rsidRPr="00DF3ADD">
        <w:rPr>
          <w:rFonts w:ascii="Times New Roman" w:eastAsia="Times New Roman" w:hAnsi="Times New Roman" w:cs="Times New Roman"/>
          <w:sz w:val="20"/>
          <w:szCs w:val="20"/>
          <w:vertAlign w:val="subscript"/>
          <w:lang w:val="en-GB" w:eastAsia="x-none"/>
        </w:rPr>
        <w:t>CRmax</w:t>
      </w:r>
      <w:proofErr w:type="spellEnd"/>
      <w:r w:rsidRPr="00DF3ADD">
        <w:rPr>
          <w:rFonts w:ascii="Times New Roman" w:eastAsia="Times New Roman" w:hAnsi="Times New Roman" w:cs="Times New Roman"/>
          <w:sz w:val="20"/>
          <w:szCs w:val="20"/>
          <w:lang w:val="en-GB" w:eastAsia="x-none"/>
        </w:rPr>
        <w:t xml:space="preserve"> is greater than N</w:t>
      </w:r>
      <w:r w:rsidRPr="00DF3ADD">
        <w:rPr>
          <w:rFonts w:ascii="Times New Roman" w:eastAsia="Times New Roman" w:hAnsi="Times New Roman" w:cs="Times New Roman"/>
          <w:sz w:val="20"/>
          <w:szCs w:val="20"/>
          <w:vertAlign w:val="subscript"/>
          <w:lang w:val="en-GB" w:eastAsia="x-none"/>
        </w:rPr>
        <w:t>CR_H</w:t>
      </w:r>
      <w:r w:rsidRPr="00DF3ADD">
        <w:rPr>
          <w:rFonts w:ascii="Times New Roman" w:eastAsia="Times New Roman" w:hAnsi="Times New Roman" w:cs="Times New Roman"/>
          <w:sz w:val="20"/>
          <w:szCs w:val="20"/>
          <w:lang w:val="en-GB" w:eastAsia="x-none"/>
        </w:rPr>
        <w:t>.</w:t>
      </w:r>
    </w:p>
    <w:p w14:paraId="5408A876" w14:textId="77777777" w:rsidR="00DF3ADD" w:rsidRPr="00DF3ADD" w:rsidRDefault="00DF3ADD" w:rsidP="00DF3ADD">
      <w:pPr>
        <w:spacing w:after="180" w:line="240" w:lineRule="auto"/>
        <w:ind w:left="567"/>
        <w:rPr>
          <w:rFonts w:ascii="Times New Roman" w:eastAsia="Times New Roman" w:hAnsi="Times New Roman" w:cs="Times New Roman"/>
          <w:sz w:val="20"/>
          <w:szCs w:val="20"/>
          <w:lang w:val="en-GB"/>
        </w:rPr>
      </w:pPr>
      <w:r w:rsidRPr="00DF3ADD">
        <w:rPr>
          <w:rFonts w:ascii="Times New Roman" w:eastAsia="Times New Roman" w:hAnsi="Times New Roman" w:cs="Times New Roman"/>
          <w:sz w:val="20"/>
          <w:szCs w:val="20"/>
          <w:lang w:val="en-GB"/>
        </w:rPr>
        <w:t>The UE shall not consider consecutive reselections where a cell is reselected again right after one reselection for mobility state detection criteria.</w:t>
      </w:r>
    </w:p>
    <w:p w14:paraId="6B339606" w14:textId="77777777" w:rsidR="00DF3ADD" w:rsidRPr="00DF3ADD" w:rsidRDefault="00DF3ADD" w:rsidP="00DF3ADD">
      <w:pPr>
        <w:spacing w:after="180" w:line="240" w:lineRule="auto"/>
        <w:ind w:left="567"/>
        <w:rPr>
          <w:rFonts w:ascii="Times New Roman" w:eastAsia="Times New Roman" w:hAnsi="Times New Roman" w:cs="Times New Roman"/>
          <w:b/>
          <w:sz w:val="20"/>
          <w:szCs w:val="20"/>
          <w:lang w:val="en-GB"/>
        </w:rPr>
      </w:pPr>
      <w:r w:rsidRPr="00DF3ADD">
        <w:rPr>
          <w:rFonts w:ascii="Times New Roman" w:eastAsia="Times New Roman" w:hAnsi="Times New Roman" w:cs="Times New Roman"/>
          <w:b/>
          <w:sz w:val="20"/>
          <w:szCs w:val="20"/>
          <w:lang w:val="en-GB"/>
        </w:rPr>
        <w:t>State transitions:</w:t>
      </w:r>
    </w:p>
    <w:p w14:paraId="350F583F" w14:textId="77777777" w:rsidR="00DF3ADD" w:rsidRPr="00DF3ADD" w:rsidRDefault="00DF3ADD" w:rsidP="00DF3ADD">
      <w:pPr>
        <w:spacing w:after="180" w:line="240" w:lineRule="auto"/>
        <w:ind w:left="567"/>
        <w:rPr>
          <w:rFonts w:ascii="Times New Roman" w:eastAsia="Times New Roman" w:hAnsi="Times New Roman" w:cs="Times New Roman"/>
          <w:sz w:val="20"/>
          <w:szCs w:val="20"/>
          <w:lang w:val="en-GB"/>
        </w:rPr>
      </w:pPr>
      <w:r w:rsidRPr="00DF3ADD">
        <w:rPr>
          <w:rFonts w:ascii="Times New Roman" w:eastAsia="Times New Roman" w:hAnsi="Times New Roman" w:cs="Times New Roman"/>
          <w:sz w:val="20"/>
          <w:szCs w:val="20"/>
          <w:lang w:val="en-GB"/>
        </w:rPr>
        <w:t>The UE shall:</w:t>
      </w:r>
    </w:p>
    <w:p w14:paraId="28B92A4D" w14:textId="77777777" w:rsidR="00DF3ADD" w:rsidRPr="00DF3ADD" w:rsidRDefault="00DF3ADD" w:rsidP="00DF3ADD">
      <w:pPr>
        <w:spacing w:after="180" w:line="240" w:lineRule="auto"/>
        <w:ind w:left="1135"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if the criteria for High-mobility state is detected:</w:t>
      </w:r>
    </w:p>
    <w:p w14:paraId="62989567" w14:textId="77777777" w:rsidR="00DF3ADD" w:rsidRPr="00DF3ADD" w:rsidRDefault="00DF3ADD" w:rsidP="00DF3ADD">
      <w:pPr>
        <w:spacing w:after="180" w:line="240" w:lineRule="auto"/>
        <w:ind w:left="1418"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enter High-mobility state.</w:t>
      </w:r>
    </w:p>
    <w:p w14:paraId="12A86A8F" w14:textId="77777777" w:rsidR="00DF3ADD" w:rsidRPr="00DF3ADD" w:rsidRDefault="00DF3ADD" w:rsidP="00DF3ADD">
      <w:pPr>
        <w:spacing w:after="180" w:line="240" w:lineRule="auto"/>
        <w:ind w:left="1135"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else if the criteria for Medium-mobility state is detected:</w:t>
      </w:r>
    </w:p>
    <w:p w14:paraId="620CB721" w14:textId="77777777" w:rsidR="00DF3ADD" w:rsidRPr="00DF3ADD" w:rsidRDefault="00DF3ADD" w:rsidP="00DF3ADD">
      <w:pPr>
        <w:spacing w:after="180" w:line="240" w:lineRule="auto"/>
        <w:ind w:left="1418"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enter Medium-mobility state.</w:t>
      </w:r>
    </w:p>
    <w:p w14:paraId="1CDA5C42" w14:textId="77777777" w:rsidR="00DF3ADD" w:rsidRPr="00DF3ADD" w:rsidRDefault="00DF3ADD" w:rsidP="00DF3ADD">
      <w:pPr>
        <w:spacing w:after="180" w:line="240" w:lineRule="auto"/>
        <w:ind w:left="1135"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 xml:space="preserve">else if criteria for either Medium- or High-mobility state is not detected during time period </w:t>
      </w:r>
      <w:proofErr w:type="spellStart"/>
      <w:r w:rsidRPr="00DF3ADD">
        <w:rPr>
          <w:rFonts w:ascii="Times New Roman" w:eastAsia="Times New Roman" w:hAnsi="Times New Roman" w:cs="Times New Roman"/>
          <w:sz w:val="20"/>
          <w:szCs w:val="20"/>
          <w:lang w:val="en-GB" w:eastAsia="x-none"/>
        </w:rPr>
        <w:t>T</w:t>
      </w:r>
      <w:r w:rsidRPr="00DF3ADD">
        <w:rPr>
          <w:rFonts w:ascii="Times New Roman" w:eastAsia="Times New Roman" w:hAnsi="Times New Roman" w:cs="Times New Roman"/>
          <w:sz w:val="20"/>
          <w:szCs w:val="20"/>
          <w:vertAlign w:val="subscript"/>
          <w:lang w:val="en-GB" w:eastAsia="x-none"/>
        </w:rPr>
        <w:t>CRmaxHys</w:t>
      </w:r>
      <w:r w:rsidRPr="00DF3ADD">
        <w:rPr>
          <w:rFonts w:ascii="Times New Roman" w:eastAsia="Times New Roman" w:hAnsi="Times New Roman" w:cs="Times New Roman"/>
          <w:b/>
          <w:sz w:val="20"/>
          <w:szCs w:val="20"/>
          <w:vertAlign w:val="subscript"/>
          <w:lang w:val="en-GB" w:eastAsia="x-none"/>
        </w:rPr>
        <w:t>t</w:t>
      </w:r>
      <w:proofErr w:type="spellEnd"/>
      <w:r w:rsidRPr="00DF3ADD">
        <w:rPr>
          <w:rFonts w:ascii="Times New Roman" w:eastAsia="Times New Roman" w:hAnsi="Times New Roman" w:cs="Times New Roman"/>
          <w:sz w:val="20"/>
          <w:szCs w:val="20"/>
          <w:lang w:val="en-GB" w:eastAsia="x-none"/>
        </w:rPr>
        <w:t>:</w:t>
      </w:r>
    </w:p>
    <w:p w14:paraId="00121FB4" w14:textId="77777777" w:rsidR="00DF3ADD" w:rsidRPr="00DF3ADD" w:rsidRDefault="00DF3ADD" w:rsidP="00DF3ADD">
      <w:pPr>
        <w:spacing w:after="180" w:line="240" w:lineRule="auto"/>
        <w:ind w:left="1418"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enter Normal-mobility state.</w:t>
      </w:r>
    </w:p>
    <w:p w14:paraId="5256FA0E" w14:textId="77777777" w:rsidR="00DF3ADD" w:rsidRPr="00DF3ADD" w:rsidRDefault="00DF3ADD" w:rsidP="00DF3ADD">
      <w:pPr>
        <w:spacing w:after="180" w:line="240" w:lineRule="auto"/>
        <w:ind w:left="567"/>
        <w:rPr>
          <w:rFonts w:ascii="Times New Roman" w:eastAsia="Times New Roman" w:hAnsi="Times New Roman" w:cs="Times New Roman"/>
          <w:sz w:val="20"/>
          <w:szCs w:val="20"/>
          <w:lang w:val="en-GB"/>
        </w:rPr>
      </w:pPr>
      <w:r w:rsidRPr="00DF3ADD">
        <w:rPr>
          <w:rFonts w:ascii="Times New Roman" w:eastAsia="Times New Roman" w:hAnsi="Times New Roman" w:cs="Times New Roman"/>
          <w:sz w:val="20"/>
          <w:szCs w:val="20"/>
          <w:lang w:val="en-GB"/>
        </w:rPr>
        <w:t>If the UE is in High- or Medium-mobility state, the UE shall apply the speed dependent scaling rules as defined in subclause 5.2.4.3.1.</w:t>
      </w:r>
    </w:p>
    <w:p w14:paraId="6DC3D7BB" w14:textId="77777777" w:rsidR="00DF3ADD" w:rsidRPr="00DF3ADD" w:rsidRDefault="00DF3ADD" w:rsidP="00DF3ADD">
      <w:pPr>
        <w:keepNext/>
        <w:keepLines/>
        <w:spacing w:before="120" w:after="180" w:line="240" w:lineRule="auto"/>
        <w:ind w:left="567"/>
        <w:outlineLvl w:val="4"/>
        <w:rPr>
          <w:rFonts w:ascii="Arial" w:eastAsia="Times New Roman" w:hAnsi="Arial" w:cs="Times New Roman"/>
          <w:szCs w:val="20"/>
          <w:lang w:val="en-GB" w:eastAsia="x-none"/>
        </w:rPr>
      </w:pPr>
      <w:bookmarkStart w:id="5" w:name="_Toc535259766"/>
      <w:r w:rsidRPr="00DF3ADD">
        <w:rPr>
          <w:rFonts w:ascii="Arial" w:eastAsia="Times New Roman" w:hAnsi="Arial" w:cs="Times New Roman"/>
          <w:szCs w:val="20"/>
          <w:lang w:val="en-GB" w:eastAsia="x-none"/>
        </w:rPr>
        <w:t>5.2.4.3.1</w:t>
      </w:r>
      <w:r w:rsidRPr="00DF3ADD">
        <w:rPr>
          <w:rFonts w:ascii="Arial" w:eastAsia="Times New Roman" w:hAnsi="Arial" w:cs="Times New Roman"/>
          <w:szCs w:val="20"/>
          <w:lang w:val="en-GB" w:eastAsia="x-none"/>
        </w:rPr>
        <w:tab/>
        <w:t>Scaling rules</w:t>
      </w:r>
      <w:bookmarkEnd w:id="5"/>
    </w:p>
    <w:p w14:paraId="0D3816F3" w14:textId="77777777" w:rsidR="00DF3ADD" w:rsidRPr="00DF3ADD" w:rsidRDefault="00DF3ADD" w:rsidP="00DF3ADD">
      <w:pPr>
        <w:spacing w:after="180" w:line="240" w:lineRule="auto"/>
        <w:ind w:left="567"/>
        <w:rPr>
          <w:rFonts w:ascii="Times New Roman" w:eastAsia="Times New Roman" w:hAnsi="Times New Roman" w:cs="Times New Roman"/>
          <w:noProof/>
          <w:sz w:val="20"/>
          <w:szCs w:val="20"/>
          <w:lang w:val="en-GB"/>
        </w:rPr>
      </w:pPr>
      <w:r w:rsidRPr="00DF3ADD">
        <w:rPr>
          <w:rFonts w:ascii="Times New Roman" w:eastAsia="Times New Roman" w:hAnsi="Times New Roman" w:cs="Times New Roman"/>
          <w:noProof/>
          <w:sz w:val="20"/>
          <w:szCs w:val="20"/>
          <w:lang w:val="en-GB"/>
        </w:rPr>
        <w:t>UE shall apply the following scaling rules:</w:t>
      </w:r>
    </w:p>
    <w:p w14:paraId="3BD51F0D" w14:textId="77777777" w:rsidR="00DF3ADD" w:rsidRPr="00DF3ADD" w:rsidRDefault="00DF3ADD" w:rsidP="00DF3ADD">
      <w:pPr>
        <w:spacing w:after="180" w:line="240" w:lineRule="auto"/>
        <w:ind w:left="1135" w:hanging="284"/>
        <w:rPr>
          <w:rFonts w:ascii="Times New Roman" w:eastAsia="Times New Roman" w:hAnsi="Times New Roman" w:cs="Times New Roman"/>
          <w:noProof/>
          <w:sz w:val="20"/>
          <w:szCs w:val="20"/>
          <w:lang w:val="en-GB" w:eastAsia="x-none"/>
        </w:rPr>
      </w:pP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noProof/>
          <w:sz w:val="20"/>
          <w:szCs w:val="20"/>
          <w:lang w:val="en-GB" w:eastAsia="x-none"/>
        </w:rPr>
        <w:tab/>
        <w:t>If neither Medium- nor High-mobility state is detected:</w:t>
      </w:r>
    </w:p>
    <w:p w14:paraId="7A150717" w14:textId="77777777" w:rsidR="00DF3ADD" w:rsidRPr="00DF3ADD" w:rsidRDefault="00DF3ADD" w:rsidP="00DF3ADD">
      <w:pPr>
        <w:spacing w:after="180" w:line="240" w:lineRule="auto"/>
        <w:ind w:left="1418" w:hanging="284"/>
        <w:rPr>
          <w:rFonts w:ascii="Times New Roman" w:eastAsia="Times New Roman" w:hAnsi="Times New Roman" w:cs="Times New Roman"/>
          <w:noProof/>
          <w:sz w:val="20"/>
          <w:szCs w:val="20"/>
          <w:lang w:val="en-GB" w:eastAsia="x-none"/>
        </w:rPr>
      </w:pP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noProof/>
          <w:sz w:val="20"/>
          <w:szCs w:val="20"/>
          <w:lang w:val="en-GB" w:eastAsia="x-none"/>
        </w:rPr>
        <w:tab/>
        <w:t>no scaling is applied.</w:t>
      </w:r>
    </w:p>
    <w:p w14:paraId="13BE079A" w14:textId="77777777" w:rsidR="00DF3ADD" w:rsidRPr="00DF3ADD" w:rsidRDefault="00DF3ADD" w:rsidP="00DF3ADD">
      <w:pPr>
        <w:spacing w:after="180" w:line="240" w:lineRule="auto"/>
        <w:ind w:left="1135" w:hanging="284"/>
        <w:rPr>
          <w:rFonts w:ascii="Times New Roman" w:eastAsia="Times New Roman" w:hAnsi="Times New Roman" w:cs="Times New Roman"/>
          <w:noProof/>
          <w:sz w:val="20"/>
          <w:szCs w:val="20"/>
          <w:lang w:val="en-GB" w:eastAsia="x-none"/>
        </w:rPr>
      </w:pP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noProof/>
          <w:sz w:val="20"/>
          <w:szCs w:val="20"/>
          <w:lang w:val="en-GB" w:eastAsia="x-none"/>
        </w:rPr>
        <w:tab/>
        <w:t>If High-mobility state is detected:</w:t>
      </w:r>
    </w:p>
    <w:p w14:paraId="7C36575D" w14:textId="77777777" w:rsidR="00DF3ADD" w:rsidRPr="00DF3ADD" w:rsidRDefault="00DF3ADD" w:rsidP="00DF3ADD">
      <w:pPr>
        <w:spacing w:after="180" w:line="240" w:lineRule="auto"/>
        <w:ind w:left="1418" w:hanging="284"/>
        <w:rPr>
          <w:rFonts w:ascii="Times New Roman" w:eastAsia="Times New Roman" w:hAnsi="Times New Roman" w:cs="Times New Roman"/>
          <w:noProof/>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Add</w:t>
      </w:r>
      <w:r w:rsidRPr="00DF3ADD">
        <w:rPr>
          <w:rFonts w:ascii="Times New Roman" w:eastAsia="Times New Roman" w:hAnsi="Times New Roman" w:cs="Times New Roman"/>
          <w:noProof/>
          <w:sz w:val="20"/>
          <w:szCs w:val="20"/>
          <w:lang w:val="en-GB" w:eastAsia="x-none"/>
        </w:rPr>
        <w:t xml:space="preserve"> the </w:t>
      </w:r>
      <w:r w:rsidRPr="00DF3ADD">
        <w:rPr>
          <w:rFonts w:ascii="Times New Roman" w:eastAsia="Times New Roman" w:hAnsi="Times New Roman" w:cs="Times New Roman"/>
          <w:i/>
          <w:sz w:val="20"/>
          <w:szCs w:val="20"/>
          <w:lang w:val="en-GB" w:eastAsia="x-none"/>
        </w:rPr>
        <w:t>sf-High</w:t>
      </w:r>
      <w:r w:rsidRPr="00DF3ADD">
        <w:rPr>
          <w:rFonts w:ascii="Times New Roman" w:eastAsia="Times New Roman" w:hAnsi="Times New Roman" w:cs="Times New Roman"/>
          <w:sz w:val="20"/>
          <w:szCs w:val="20"/>
          <w:lang w:val="en-GB" w:eastAsia="x-none"/>
        </w:rPr>
        <w:t xml:space="preserve"> of </w:t>
      </w: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sz w:val="20"/>
          <w:szCs w:val="20"/>
          <w:lang w:val="en-GB" w:eastAsia="ja-JP"/>
        </w:rPr>
        <w:t xml:space="preserve">Speed dependent </w:t>
      </w:r>
      <w:proofErr w:type="spellStart"/>
      <w:r w:rsidRPr="00DF3ADD">
        <w:rPr>
          <w:rFonts w:ascii="Times New Roman" w:eastAsia="Times New Roman" w:hAnsi="Times New Roman" w:cs="Times New Roman"/>
          <w:sz w:val="20"/>
          <w:szCs w:val="20"/>
          <w:lang w:val="en-GB" w:eastAsia="x-none"/>
        </w:rPr>
        <w:t>ScalingFactor</w:t>
      </w:r>
      <w:proofErr w:type="spellEnd"/>
      <w:r w:rsidRPr="00DF3ADD">
        <w:rPr>
          <w:rFonts w:ascii="Times New Roman" w:eastAsia="Times New Roman" w:hAnsi="Times New Roman" w:cs="Times New Roman"/>
          <w:sz w:val="20"/>
          <w:szCs w:val="20"/>
          <w:lang w:val="en-GB" w:eastAsia="x-none"/>
        </w:rPr>
        <w:t xml:space="preserve"> for </w:t>
      </w:r>
      <w:proofErr w:type="spellStart"/>
      <w:r w:rsidRPr="00DF3ADD">
        <w:rPr>
          <w:rFonts w:ascii="Times New Roman" w:eastAsia="Times New Roman" w:hAnsi="Times New Roman" w:cs="Times New Roman"/>
          <w:sz w:val="20"/>
          <w:szCs w:val="20"/>
          <w:lang w:val="en-GB" w:eastAsia="x-none"/>
        </w:rPr>
        <w:t>Q</w:t>
      </w:r>
      <w:r w:rsidRPr="00DF3ADD">
        <w:rPr>
          <w:rFonts w:ascii="Times New Roman" w:eastAsia="Times New Roman" w:hAnsi="Times New Roman" w:cs="Times New Roman"/>
          <w:sz w:val="20"/>
          <w:szCs w:val="20"/>
          <w:vertAlign w:val="subscript"/>
          <w:lang w:val="en-GB" w:eastAsia="x-none"/>
        </w:rPr>
        <w:t>hyst</w:t>
      </w:r>
      <w:proofErr w:type="spellEnd"/>
      <w:r w:rsidRPr="00DF3ADD">
        <w:rPr>
          <w:rFonts w:ascii="Times New Roman" w:eastAsia="Times New Roman" w:hAnsi="Times New Roman" w:cs="Times New Roman"/>
          <w:sz w:val="20"/>
          <w:szCs w:val="20"/>
          <w:lang w:val="en-GB" w:eastAsia="x-none"/>
        </w:rPr>
        <w:t xml:space="preserve">" to </w:t>
      </w:r>
      <w:proofErr w:type="spellStart"/>
      <w:r w:rsidRPr="00DF3ADD">
        <w:rPr>
          <w:rFonts w:ascii="Times New Roman" w:eastAsia="Times New Roman" w:hAnsi="Times New Roman" w:cs="Times New Roman"/>
          <w:sz w:val="20"/>
          <w:szCs w:val="20"/>
          <w:lang w:val="en-GB" w:eastAsia="x-none"/>
        </w:rPr>
        <w:t>Q</w:t>
      </w:r>
      <w:r w:rsidRPr="00DF3ADD">
        <w:rPr>
          <w:rFonts w:ascii="Times New Roman" w:eastAsia="Times New Roman" w:hAnsi="Times New Roman" w:cs="Times New Roman"/>
          <w:sz w:val="20"/>
          <w:szCs w:val="20"/>
          <w:vertAlign w:val="subscript"/>
          <w:lang w:val="en-GB" w:eastAsia="x-none"/>
        </w:rPr>
        <w:t>hyst</w:t>
      </w:r>
      <w:proofErr w:type="spellEnd"/>
      <w:r w:rsidRPr="00DF3ADD">
        <w:rPr>
          <w:rFonts w:ascii="Times New Roman" w:eastAsia="Times New Roman" w:hAnsi="Times New Roman" w:cs="Times New Roman"/>
          <w:sz w:val="20"/>
          <w:szCs w:val="20"/>
          <w:lang w:val="en-GB" w:eastAsia="x-none"/>
        </w:rPr>
        <w:t xml:space="preserve"> </w:t>
      </w:r>
      <w:r w:rsidRPr="00DF3ADD">
        <w:rPr>
          <w:rFonts w:ascii="Times New Roman" w:eastAsia="Times New Roman" w:hAnsi="Times New Roman" w:cs="Times New Roman"/>
          <w:noProof/>
          <w:sz w:val="20"/>
          <w:szCs w:val="20"/>
          <w:lang w:val="en-GB" w:eastAsia="x-none"/>
        </w:rPr>
        <w:t>if broadcasted in system information;</w:t>
      </w:r>
    </w:p>
    <w:p w14:paraId="4BC2825F" w14:textId="77777777" w:rsidR="00DF3ADD" w:rsidRPr="00DF3ADD" w:rsidRDefault="00DF3ADD" w:rsidP="00DF3ADD">
      <w:pPr>
        <w:spacing w:after="180" w:line="240" w:lineRule="auto"/>
        <w:ind w:left="1418"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noProof/>
          <w:sz w:val="20"/>
          <w:szCs w:val="20"/>
          <w:lang w:val="en-GB" w:eastAsia="x-none"/>
        </w:rPr>
        <w:tab/>
        <w:t xml:space="preserve">For NR cells, </w:t>
      </w:r>
      <w:r w:rsidRPr="00DF3ADD">
        <w:rPr>
          <w:rFonts w:ascii="Times New Roman" w:eastAsia="Times New Roman" w:hAnsi="Times New Roman" w:cs="Times New Roman"/>
          <w:sz w:val="20"/>
          <w:szCs w:val="20"/>
          <w:lang w:val="en-GB" w:eastAsia="x-none"/>
        </w:rPr>
        <w:t>m</w:t>
      </w:r>
      <w:r w:rsidRPr="00DF3ADD">
        <w:rPr>
          <w:rFonts w:ascii="Times New Roman" w:eastAsia="Times New Roman" w:hAnsi="Times New Roman" w:cs="Times New Roman"/>
          <w:noProof/>
          <w:sz w:val="20"/>
          <w:szCs w:val="20"/>
          <w:lang w:val="en-GB" w:eastAsia="x-none"/>
        </w:rPr>
        <w:t xml:space="preserve">ultiply </w:t>
      </w:r>
      <w:proofErr w:type="spellStart"/>
      <w:r w:rsidRPr="00DF3ADD">
        <w:rPr>
          <w:rFonts w:ascii="Times New Roman" w:eastAsia="Times New Roman" w:hAnsi="Times New Roman" w:cs="Times New Roman"/>
          <w:bCs/>
          <w:sz w:val="20"/>
          <w:szCs w:val="20"/>
          <w:lang w:val="en-GB" w:eastAsia="x-none"/>
        </w:rPr>
        <w:t>Treselection</w:t>
      </w:r>
      <w:r w:rsidRPr="00DF3ADD">
        <w:rPr>
          <w:rFonts w:ascii="Times New Roman" w:eastAsia="Times New Roman" w:hAnsi="Times New Roman" w:cs="Times New Roman"/>
          <w:bCs/>
          <w:sz w:val="20"/>
          <w:szCs w:val="20"/>
          <w:vertAlign w:val="subscript"/>
          <w:lang w:val="en-GB" w:eastAsia="x-none"/>
        </w:rPr>
        <w:t>NR</w:t>
      </w:r>
      <w:proofErr w:type="spellEnd"/>
      <w:r w:rsidRPr="00DF3ADD">
        <w:rPr>
          <w:rFonts w:ascii="Times New Roman" w:eastAsia="Times New Roman" w:hAnsi="Times New Roman" w:cs="Times New Roman"/>
          <w:noProof/>
          <w:sz w:val="20"/>
          <w:szCs w:val="20"/>
          <w:lang w:val="en-GB" w:eastAsia="x-none"/>
        </w:rPr>
        <w:t xml:space="preserve"> by the </w:t>
      </w:r>
      <w:r w:rsidRPr="00DF3ADD">
        <w:rPr>
          <w:rFonts w:ascii="Times New Roman" w:eastAsia="Times New Roman" w:hAnsi="Times New Roman" w:cs="Times New Roman"/>
          <w:i/>
          <w:sz w:val="20"/>
          <w:szCs w:val="20"/>
          <w:lang w:val="en-GB" w:eastAsia="x-none"/>
        </w:rPr>
        <w:t>sf-High</w:t>
      </w:r>
      <w:r w:rsidRPr="00DF3ADD">
        <w:rPr>
          <w:rFonts w:ascii="Times New Roman" w:eastAsia="Times New Roman" w:hAnsi="Times New Roman" w:cs="Times New Roman"/>
          <w:sz w:val="20"/>
          <w:szCs w:val="20"/>
          <w:lang w:val="en-GB" w:eastAsia="x-none"/>
        </w:rPr>
        <w:t xml:space="preserve"> of </w:t>
      </w: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sz w:val="20"/>
          <w:szCs w:val="20"/>
          <w:lang w:val="en-GB" w:eastAsia="ja-JP"/>
        </w:rPr>
        <w:t xml:space="preserve">Speed dependent </w:t>
      </w:r>
      <w:proofErr w:type="spellStart"/>
      <w:r w:rsidRPr="00DF3ADD">
        <w:rPr>
          <w:rFonts w:ascii="Times New Roman" w:eastAsia="Times New Roman" w:hAnsi="Times New Roman" w:cs="Times New Roman"/>
          <w:sz w:val="20"/>
          <w:szCs w:val="20"/>
          <w:lang w:val="en-GB" w:eastAsia="x-none"/>
        </w:rPr>
        <w:t>ScalingFactor</w:t>
      </w:r>
      <w:proofErr w:type="spellEnd"/>
      <w:r w:rsidRPr="00DF3ADD">
        <w:rPr>
          <w:rFonts w:ascii="Times New Roman" w:eastAsia="Times New Roman" w:hAnsi="Times New Roman" w:cs="Times New Roman"/>
          <w:sz w:val="20"/>
          <w:szCs w:val="20"/>
          <w:lang w:val="en-GB" w:eastAsia="x-none"/>
        </w:rPr>
        <w:t xml:space="preserve"> for </w:t>
      </w:r>
      <w:proofErr w:type="spellStart"/>
      <w:r w:rsidRPr="00DF3ADD">
        <w:rPr>
          <w:rFonts w:ascii="Times New Roman" w:eastAsia="Times New Roman" w:hAnsi="Times New Roman" w:cs="Times New Roman"/>
          <w:sz w:val="20"/>
          <w:szCs w:val="20"/>
          <w:lang w:val="en-GB" w:eastAsia="x-none"/>
        </w:rPr>
        <w:t>Treselection</w:t>
      </w:r>
      <w:r w:rsidRPr="00DF3ADD">
        <w:rPr>
          <w:rFonts w:ascii="Times New Roman" w:eastAsia="Times New Roman" w:hAnsi="Times New Roman" w:cs="Times New Roman"/>
          <w:sz w:val="20"/>
          <w:szCs w:val="20"/>
          <w:vertAlign w:val="subscript"/>
          <w:lang w:val="en-GB" w:eastAsia="x-none"/>
        </w:rPr>
        <w:t>NR</w:t>
      </w:r>
      <w:proofErr w:type="spellEnd"/>
      <w:r w:rsidRPr="00DF3ADD">
        <w:rPr>
          <w:rFonts w:ascii="Times New Roman" w:eastAsia="Times New Roman" w:hAnsi="Times New Roman" w:cs="Times New Roman"/>
          <w:sz w:val="20"/>
          <w:szCs w:val="20"/>
          <w:lang w:val="en-GB" w:eastAsia="x-none"/>
        </w:rPr>
        <w:t xml:space="preserve">" </w:t>
      </w:r>
      <w:r w:rsidRPr="00DF3ADD">
        <w:rPr>
          <w:rFonts w:ascii="Times New Roman" w:eastAsia="Times New Roman" w:hAnsi="Times New Roman" w:cs="Times New Roman"/>
          <w:noProof/>
          <w:sz w:val="20"/>
          <w:szCs w:val="20"/>
          <w:lang w:val="en-GB" w:eastAsia="x-none"/>
        </w:rPr>
        <w:t>if broadcasted in system information;</w:t>
      </w:r>
    </w:p>
    <w:p w14:paraId="00104C75" w14:textId="77777777" w:rsidR="00DF3ADD" w:rsidRPr="00DF3ADD" w:rsidRDefault="00DF3ADD" w:rsidP="00DF3ADD">
      <w:pPr>
        <w:spacing w:after="180" w:line="240" w:lineRule="auto"/>
        <w:ind w:left="1418"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noProof/>
          <w:sz w:val="20"/>
          <w:szCs w:val="20"/>
          <w:lang w:val="en-GB" w:eastAsia="x-none"/>
        </w:rPr>
        <w:tab/>
        <w:t xml:space="preserve">For EUTRA cells, </w:t>
      </w:r>
      <w:r w:rsidRPr="00DF3ADD">
        <w:rPr>
          <w:rFonts w:ascii="Times New Roman" w:eastAsia="Times New Roman" w:hAnsi="Times New Roman" w:cs="Times New Roman"/>
          <w:sz w:val="20"/>
          <w:szCs w:val="20"/>
          <w:lang w:val="en-GB" w:eastAsia="x-none"/>
        </w:rPr>
        <w:t>m</w:t>
      </w:r>
      <w:r w:rsidRPr="00DF3ADD">
        <w:rPr>
          <w:rFonts w:ascii="Times New Roman" w:eastAsia="Times New Roman" w:hAnsi="Times New Roman" w:cs="Times New Roman"/>
          <w:noProof/>
          <w:sz w:val="20"/>
          <w:szCs w:val="20"/>
          <w:lang w:val="en-GB" w:eastAsia="x-none"/>
        </w:rPr>
        <w:t xml:space="preserve">ultiply </w:t>
      </w:r>
      <w:proofErr w:type="spellStart"/>
      <w:r w:rsidRPr="00DF3ADD">
        <w:rPr>
          <w:rFonts w:ascii="Times New Roman" w:eastAsia="Times New Roman" w:hAnsi="Times New Roman" w:cs="Times New Roman"/>
          <w:bCs/>
          <w:sz w:val="20"/>
          <w:szCs w:val="20"/>
          <w:lang w:val="en-GB" w:eastAsia="x-none"/>
        </w:rPr>
        <w:t>Treselection</w:t>
      </w:r>
      <w:r w:rsidRPr="00DF3ADD">
        <w:rPr>
          <w:rFonts w:ascii="Times New Roman" w:eastAsia="Times New Roman" w:hAnsi="Times New Roman" w:cs="Times New Roman"/>
          <w:bCs/>
          <w:sz w:val="20"/>
          <w:szCs w:val="20"/>
          <w:vertAlign w:val="subscript"/>
          <w:lang w:val="en-GB" w:eastAsia="x-none"/>
        </w:rPr>
        <w:t>EUTRA</w:t>
      </w:r>
      <w:proofErr w:type="spellEnd"/>
      <w:r w:rsidRPr="00DF3ADD">
        <w:rPr>
          <w:rFonts w:ascii="Times New Roman" w:eastAsia="Times New Roman" w:hAnsi="Times New Roman" w:cs="Times New Roman"/>
          <w:noProof/>
          <w:sz w:val="20"/>
          <w:szCs w:val="20"/>
          <w:lang w:val="en-GB" w:eastAsia="x-none"/>
        </w:rPr>
        <w:t xml:space="preserve"> by the </w:t>
      </w:r>
      <w:r w:rsidRPr="00DF3ADD">
        <w:rPr>
          <w:rFonts w:ascii="Times New Roman" w:eastAsia="Times New Roman" w:hAnsi="Times New Roman" w:cs="Times New Roman"/>
          <w:i/>
          <w:sz w:val="20"/>
          <w:szCs w:val="20"/>
          <w:lang w:val="en-GB" w:eastAsia="x-none"/>
        </w:rPr>
        <w:t>sf-High</w:t>
      </w:r>
      <w:r w:rsidRPr="00DF3ADD">
        <w:rPr>
          <w:rFonts w:ascii="Times New Roman" w:eastAsia="Times New Roman" w:hAnsi="Times New Roman" w:cs="Times New Roman"/>
          <w:sz w:val="20"/>
          <w:szCs w:val="20"/>
          <w:lang w:val="en-GB" w:eastAsia="x-none"/>
        </w:rPr>
        <w:t xml:space="preserve"> of </w:t>
      </w: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sz w:val="20"/>
          <w:szCs w:val="20"/>
          <w:lang w:val="en-GB" w:eastAsia="ja-JP"/>
        </w:rPr>
        <w:t xml:space="preserve">Speed dependent </w:t>
      </w:r>
      <w:proofErr w:type="spellStart"/>
      <w:r w:rsidRPr="00DF3ADD">
        <w:rPr>
          <w:rFonts w:ascii="Times New Roman" w:eastAsia="Times New Roman" w:hAnsi="Times New Roman" w:cs="Times New Roman"/>
          <w:sz w:val="20"/>
          <w:szCs w:val="20"/>
          <w:lang w:val="en-GB" w:eastAsia="x-none"/>
        </w:rPr>
        <w:t>ScalingFactor</w:t>
      </w:r>
      <w:proofErr w:type="spellEnd"/>
      <w:r w:rsidRPr="00DF3ADD">
        <w:rPr>
          <w:rFonts w:ascii="Times New Roman" w:eastAsia="Times New Roman" w:hAnsi="Times New Roman" w:cs="Times New Roman"/>
          <w:sz w:val="20"/>
          <w:szCs w:val="20"/>
          <w:lang w:val="en-GB" w:eastAsia="x-none"/>
        </w:rPr>
        <w:t xml:space="preserve"> for </w:t>
      </w:r>
      <w:proofErr w:type="spellStart"/>
      <w:r w:rsidRPr="00DF3ADD">
        <w:rPr>
          <w:rFonts w:ascii="Times New Roman" w:eastAsia="Times New Roman" w:hAnsi="Times New Roman" w:cs="Times New Roman"/>
          <w:sz w:val="20"/>
          <w:szCs w:val="20"/>
          <w:lang w:val="en-GB" w:eastAsia="x-none"/>
        </w:rPr>
        <w:t>Treselection</w:t>
      </w:r>
      <w:r w:rsidRPr="00DF3ADD">
        <w:rPr>
          <w:rFonts w:ascii="Times New Roman" w:eastAsia="Times New Roman" w:hAnsi="Times New Roman" w:cs="Times New Roman"/>
          <w:sz w:val="20"/>
          <w:szCs w:val="20"/>
          <w:vertAlign w:val="subscript"/>
          <w:lang w:val="en-GB" w:eastAsia="x-none"/>
        </w:rPr>
        <w:t>EUTRA</w:t>
      </w:r>
      <w:proofErr w:type="spellEnd"/>
      <w:r w:rsidRPr="00DF3ADD">
        <w:rPr>
          <w:rFonts w:ascii="Times New Roman" w:eastAsia="Times New Roman" w:hAnsi="Times New Roman" w:cs="Times New Roman"/>
          <w:sz w:val="20"/>
          <w:szCs w:val="20"/>
          <w:lang w:val="en-GB" w:eastAsia="x-none"/>
        </w:rPr>
        <w:t xml:space="preserve">" </w:t>
      </w:r>
      <w:r w:rsidRPr="00DF3ADD">
        <w:rPr>
          <w:rFonts w:ascii="Times New Roman" w:eastAsia="Times New Roman" w:hAnsi="Times New Roman" w:cs="Times New Roman"/>
          <w:noProof/>
          <w:sz w:val="20"/>
          <w:szCs w:val="20"/>
          <w:lang w:val="en-GB" w:eastAsia="x-none"/>
        </w:rPr>
        <w:t>if broadcasted in system information.</w:t>
      </w:r>
    </w:p>
    <w:p w14:paraId="0C51E518" w14:textId="77777777" w:rsidR="00DF3ADD" w:rsidRPr="00DF3ADD" w:rsidRDefault="00DF3ADD" w:rsidP="00DF3ADD">
      <w:pPr>
        <w:spacing w:after="180" w:line="240" w:lineRule="auto"/>
        <w:ind w:left="1135" w:hanging="284"/>
        <w:rPr>
          <w:rFonts w:ascii="Times New Roman" w:eastAsia="Times New Roman" w:hAnsi="Times New Roman" w:cs="Times New Roman"/>
          <w:noProof/>
          <w:sz w:val="20"/>
          <w:szCs w:val="20"/>
          <w:lang w:val="en-GB" w:eastAsia="x-none"/>
        </w:rPr>
      </w:pP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noProof/>
          <w:sz w:val="20"/>
          <w:szCs w:val="20"/>
          <w:lang w:val="en-GB" w:eastAsia="x-none"/>
        </w:rPr>
        <w:tab/>
        <w:t>If Medium-mobility state is detected:</w:t>
      </w:r>
    </w:p>
    <w:p w14:paraId="3CCE933A" w14:textId="77777777" w:rsidR="00DF3ADD" w:rsidRPr="00DF3ADD" w:rsidRDefault="00DF3ADD" w:rsidP="00DF3ADD">
      <w:pPr>
        <w:spacing w:after="180" w:line="240" w:lineRule="auto"/>
        <w:ind w:left="1418" w:hanging="284"/>
        <w:rPr>
          <w:rFonts w:ascii="Times New Roman" w:eastAsia="Times New Roman" w:hAnsi="Times New Roman" w:cs="Times New Roman"/>
          <w:noProof/>
          <w:sz w:val="20"/>
          <w:szCs w:val="20"/>
          <w:lang w:val="en-GB" w:eastAsia="x-none"/>
        </w:rPr>
      </w:pPr>
      <w:r w:rsidRPr="00DF3ADD">
        <w:rPr>
          <w:rFonts w:ascii="Times New Roman" w:eastAsia="Times New Roman" w:hAnsi="Times New Roman" w:cs="Times New Roman"/>
          <w:sz w:val="20"/>
          <w:szCs w:val="20"/>
          <w:lang w:val="en-GB" w:eastAsia="x-none"/>
        </w:rPr>
        <w:lastRenderedPageBreak/>
        <w:t>-</w:t>
      </w:r>
      <w:r w:rsidRPr="00DF3ADD">
        <w:rPr>
          <w:rFonts w:ascii="Times New Roman" w:eastAsia="Times New Roman" w:hAnsi="Times New Roman" w:cs="Times New Roman"/>
          <w:sz w:val="20"/>
          <w:szCs w:val="20"/>
          <w:lang w:val="en-GB" w:eastAsia="x-none"/>
        </w:rPr>
        <w:tab/>
        <w:t>Add</w:t>
      </w:r>
      <w:r w:rsidRPr="00DF3ADD">
        <w:rPr>
          <w:rFonts w:ascii="Times New Roman" w:eastAsia="Times New Roman" w:hAnsi="Times New Roman" w:cs="Times New Roman"/>
          <w:noProof/>
          <w:sz w:val="20"/>
          <w:szCs w:val="20"/>
          <w:lang w:val="en-GB" w:eastAsia="x-none"/>
        </w:rPr>
        <w:t xml:space="preserve"> the </w:t>
      </w:r>
      <w:r w:rsidRPr="00DF3ADD">
        <w:rPr>
          <w:rFonts w:ascii="Times New Roman" w:eastAsia="Times New Roman" w:hAnsi="Times New Roman" w:cs="Times New Roman"/>
          <w:i/>
          <w:sz w:val="20"/>
          <w:szCs w:val="20"/>
          <w:lang w:val="en-GB" w:eastAsia="x-none"/>
        </w:rPr>
        <w:t>sf-Medium</w:t>
      </w:r>
      <w:r w:rsidRPr="00DF3ADD">
        <w:rPr>
          <w:rFonts w:ascii="Times New Roman" w:eastAsia="Times New Roman" w:hAnsi="Times New Roman" w:cs="Times New Roman"/>
          <w:sz w:val="20"/>
          <w:szCs w:val="20"/>
          <w:lang w:val="en-GB" w:eastAsia="x-none"/>
        </w:rPr>
        <w:t xml:space="preserve"> of </w:t>
      </w: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sz w:val="20"/>
          <w:szCs w:val="20"/>
          <w:lang w:val="en-GB" w:eastAsia="ja-JP"/>
        </w:rPr>
        <w:t xml:space="preserve">Speed dependent </w:t>
      </w:r>
      <w:proofErr w:type="spellStart"/>
      <w:r w:rsidRPr="00DF3ADD">
        <w:rPr>
          <w:rFonts w:ascii="Times New Roman" w:eastAsia="Times New Roman" w:hAnsi="Times New Roman" w:cs="Times New Roman"/>
          <w:sz w:val="20"/>
          <w:szCs w:val="20"/>
          <w:lang w:val="en-GB" w:eastAsia="x-none"/>
        </w:rPr>
        <w:t>ScalingFactor</w:t>
      </w:r>
      <w:proofErr w:type="spellEnd"/>
      <w:r w:rsidRPr="00DF3ADD">
        <w:rPr>
          <w:rFonts w:ascii="Times New Roman" w:eastAsia="Times New Roman" w:hAnsi="Times New Roman" w:cs="Times New Roman"/>
          <w:sz w:val="20"/>
          <w:szCs w:val="20"/>
          <w:lang w:val="en-GB" w:eastAsia="x-none"/>
        </w:rPr>
        <w:t xml:space="preserve"> for </w:t>
      </w:r>
      <w:proofErr w:type="spellStart"/>
      <w:r w:rsidRPr="00DF3ADD">
        <w:rPr>
          <w:rFonts w:ascii="Times New Roman" w:eastAsia="Times New Roman" w:hAnsi="Times New Roman" w:cs="Times New Roman"/>
          <w:sz w:val="20"/>
          <w:szCs w:val="20"/>
          <w:lang w:val="en-GB" w:eastAsia="x-none"/>
        </w:rPr>
        <w:t>Q</w:t>
      </w:r>
      <w:r w:rsidRPr="00DF3ADD">
        <w:rPr>
          <w:rFonts w:ascii="Times New Roman" w:eastAsia="Times New Roman" w:hAnsi="Times New Roman" w:cs="Times New Roman"/>
          <w:sz w:val="20"/>
          <w:szCs w:val="20"/>
          <w:vertAlign w:val="subscript"/>
          <w:lang w:val="en-GB" w:eastAsia="x-none"/>
        </w:rPr>
        <w:t>hyst</w:t>
      </w:r>
      <w:proofErr w:type="spellEnd"/>
      <w:r w:rsidRPr="00DF3ADD">
        <w:rPr>
          <w:rFonts w:ascii="Times New Roman" w:eastAsia="Times New Roman" w:hAnsi="Times New Roman" w:cs="Times New Roman"/>
          <w:sz w:val="20"/>
          <w:szCs w:val="20"/>
          <w:lang w:val="en-GB" w:eastAsia="x-none"/>
        </w:rPr>
        <w:t xml:space="preserve">" to </w:t>
      </w:r>
      <w:proofErr w:type="spellStart"/>
      <w:r w:rsidRPr="00DF3ADD">
        <w:rPr>
          <w:rFonts w:ascii="Times New Roman" w:eastAsia="Times New Roman" w:hAnsi="Times New Roman" w:cs="Times New Roman"/>
          <w:sz w:val="20"/>
          <w:szCs w:val="20"/>
          <w:lang w:val="en-GB" w:eastAsia="x-none"/>
        </w:rPr>
        <w:t>Q</w:t>
      </w:r>
      <w:r w:rsidRPr="00DF3ADD">
        <w:rPr>
          <w:rFonts w:ascii="Times New Roman" w:eastAsia="Times New Roman" w:hAnsi="Times New Roman" w:cs="Times New Roman"/>
          <w:sz w:val="20"/>
          <w:szCs w:val="20"/>
          <w:vertAlign w:val="subscript"/>
          <w:lang w:val="en-GB" w:eastAsia="x-none"/>
        </w:rPr>
        <w:t>hyst</w:t>
      </w:r>
      <w:proofErr w:type="spellEnd"/>
      <w:r w:rsidRPr="00DF3ADD">
        <w:rPr>
          <w:rFonts w:ascii="Times New Roman" w:eastAsia="Times New Roman" w:hAnsi="Times New Roman" w:cs="Times New Roman"/>
          <w:sz w:val="20"/>
          <w:szCs w:val="20"/>
          <w:lang w:val="en-GB" w:eastAsia="x-none"/>
        </w:rPr>
        <w:t xml:space="preserve"> </w:t>
      </w:r>
      <w:r w:rsidRPr="00DF3ADD">
        <w:rPr>
          <w:rFonts w:ascii="Times New Roman" w:eastAsia="Times New Roman" w:hAnsi="Times New Roman" w:cs="Times New Roman"/>
          <w:noProof/>
          <w:sz w:val="20"/>
          <w:szCs w:val="20"/>
          <w:lang w:val="en-GB" w:eastAsia="x-none"/>
        </w:rPr>
        <w:t>if broadcasted in system information;</w:t>
      </w:r>
    </w:p>
    <w:p w14:paraId="5BF2E078" w14:textId="77777777" w:rsidR="00DF3ADD" w:rsidRPr="00DF3ADD" w:rsidRDefault="00DF3ADD" w:rsidP="00DF3ADD">
      <w:pPr>
        <w:spacing w:after="180" w:line="240" w:lineRule="auto"/>
        <w:ind w:left="1418"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noProof/>
          <w:sz w:val="20"/>
          <w:szCs w:val="20"/>
          <w:lang w:val="en-GB" w:eastAsia="x-none"/>
        </w:rPr>
        <w:tab/>
        <w:t xml:space="preserve">For NR cells, </w:t>
      </w:r>
      <w:r w:rsidRPr="00DF3ADD">
        <w:rPr>
          <w:rFonts w:ascii="Times New Roman" w:eastAsia="Times New Roman" w:hAnsi="Times New Roman" w:cs="Times New Roman"/>
          <w:sz w:val="20"/>
          <w:szCs w:val="20"/>
          <w:lang w:val="en-GB" w:eastAsia="x-none"/>
        </w:rPr>
        <w:t>m</w:t>
      </w:r>
      <w:r w:rsidRPr="00DF3ADD">
        <w:rPr>
          <w:rFonts w:ascii="Times New Roman" w:eastAsia="Times New Roman" w:hAnsi="Times New Roman" w:cs="Times New Roman"/>
          <w:noProof/>
          <w:sz w:val="20"/>
          <w:szCs w:val="20"/>
          <w:lang w:val="en-GB" w:eastAsia="x-none"/>
        </w:rPr>
        <w:t xml:space="preserve">ultiply </w:t>
      </w:r>
      <w:proofErr w:type="spellStart"/>
      <w:r w:rsidRPr="00DF3ADD">
        <w:rPr>
          <w:rFonts w:ascii="Times New Roman" w:eastAsia="Times New Roman" w:hAnsi="Times New Roman" w:cs="Times New Roman"/>
          <w:bCs/>
          <w:sz w:val="20"/>
          <w:szCs w:val="20"/>
          <w:lang w:val="en-GB" w:eastAsia="x-none"/>
        </w:rPr>
        <w:t>Treselection</w:t>
      </w:r>
      <w:r w:rsidRPr="00DF3ADD">
        <w:rPr>
          <w:rFonts w:ascii="Times New Roman" w:eastAsia="Times New Roman" w:hAnsi="Times New Roman" w:cs="Times New Roman"/>
          <w:bCs/>
          <w:sz w:val="20"/>
          <w:szCs w:val="20"/>
          <w:vertAlign w:val="subscript"/>
          <w:lang w:val="en-GB" w:eastAsia="x-none"/>
        </w:rPr>
        <w:t>NR</w:t>
      </w:r>
      <w:proofErr w:type="spellEnd"/>
      <w:r w:rsidRPr="00DF3ADD">
        <w:rPr>
          <w:rFonts w:ascii="Times New Roman" w:eastAsia="Times New Roman" w:hAnsi="Times New Roman" w:cs="Times New Roman"/>
          <w:noProof/>
          <w:sz w:val="20"/>
          <w:szCs w:val="20"/>
          <w:lang w:val="en-GB" w:eastAsia="x-none"/>
        </w:rPr>
        <w:t xml:space="preserve"> by the </w:t>
      </w:r>
      <w:r w:rsidRPr="00DF3ADD">
        <w:rPr>
          <w:rFonts w:ascii="Times New Roman" w:eastAsia="Times New Roman" w:hAnsi="Times New Roman" w:cs="Times New Roman"/>
          <w:i/>
          <w:sz w:val="20"/>
          <w:szCs w:val="20"/>
          <w:lang w:val="en-GB" w:eastAsia="x-none"/>
        </w:rPr>
        <w:t>sf-Medium</w:t>
      </w:r>
      <w:r w:rsidRPr="00DF3ADD">
        <w:rPr>
          <w:rFonts w:ascii="Times New Roman" w:eastAsia="Times New Roman" w:hAnsi="Times New Roman" w:cs="Times New Roman"/>
          <w:sz w:val="20"/>
          <w:szCs w:val="20"/>
          <w:lang w:val="en-GB" w:eastAsia="x-none"/>
        </w:rPr>
        <w:t xml:space="preserve"> of </w:t>
      </w: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sz w:val="20"/>
          <w:szCs w:val="20"/>
          <w:lang w:val="en-GB" w:eastAsia="ja-JP"/>
        </w:rPr>
        <w:t xml:space="preserve">Speed dependent </w:t>
      </w:r>
      <w:proofErr w:type="spellStart"/>
      <w:r w:rsidRPr="00DF3ADD">
        <w:rPr>
          <w:rFonts w:ascii="Times New Roman" w:eastAsia="Times New Roman" w:hAnsi="Times New Roman" w:cs="Times New Roman"/>
          <w:sz w:val="20"/>
          <w:szCs w:val="20"/>
          <w:lang w:val="en-GB" w:eastAsia="x-none"/>
        </w:rPr>
        <w:t>ScalingFactor</w:t>
      </w:r>
      <w:proofErr w:type="spellEnd"/>
      <w:r w:rsidRPr="00DF3ADD">
        <w:rPr>
          <w:rFonts w:ascii="Times New Roman" w:eastAsia="Times New Roman" w:hAnsi="Times New Roman" w:cs="Times New Roman"/>
          <w:sz w:val="20"/>
          <w:szCs w:val="20"/>
          <w:lang w:val="en-GB" w:eastAsia="x-none"/>
        </w:rPr>
        <w:t xml:space="preserve"> for </w:t>
      </w:r>
      <w:proofErr w:type="spellStart"/>
      <w:r w:rsidRPr="00DF3ADD">
        <w:rPr>
          <w:rFonts w:ascii="Times New Roman" w:eastAsia="Times New Roman" w:hAnsi="Times New Roman" w:cs="Times New Roman"/>
          <w:sz w:val="20"/>
          <w:szCs w:val="20"/>
          <w:lang w:val="en-GB" w:eastAsia="x-none"/>
        </w:rPr>
        <w:t>Treselection</w:t>
      </w:r>
      <w:r w:rsidRPr="00DF3ADD">
        <w:rPr>
          <w:rFonts w:ascii="Times New Roman" w:eastAsia="Times New Roman" w:hAnsi="Times New Roman" w:cs="Times New Roman"/>
          <w:sz w:val="20"/>
          <w:szCs w:val="20"/>
          <w:vertAlign w:val="subscript"/>
          <w:lang w:val="en-GB" w:eastAsia="x-none"/>
        </w:rPr>
        <w:t>NR</w:t>
      </w:r>
      <w:proofErr w:type="spellEnd"/>
      <w:r w:rsidRPr="00DF3ADD">
        <w:rPr>
          <w:rFonts w:ascii="Times New Roman" w:eastAsia="Times New Roman" w:hAnsi="Times New Roman" w:cs="Times New Roman"/>
          <w:sz w:val="20"/>
          <w:szCs w:val="20"/>
          <w:lang w:val="en-GB" w:eastAsia="x-none"/>
        </w:rPr>
        <w:t xml:space="preserve">" </w:t>
      </w:r>
      <w:r w:rsidRPr="00DF3ADD">
        <w:rPr>
          <w:rFonts w:ascii="Times New Roman" w:eastAsia="Times New Roman" w:hAnsi="Times New Roman" w:cs="Times New Roman"/>
          <w:noProof/>
          <w:sz w:val="20"/>
          <w:szCs w:val="20"/>
          <w:lang w:val="en-GB" w:eastAsia="x-none"/>
        </w:rPr>
        <w:t>if broadcasted in system information;</w:t>
      </w:r>
    </w:p>
    <w:p w14:paraId="0F9A3F67" w14:textId="77777777" w:rsidR="00DF3ADD" w:rsidRPr="00DF3ADD" w:rsidRDefault="00DF3ADD" w:rsidP="00DF3ADD">
      <w:pPr>
        <w:spacing w:after="180" w:line="240" w:lineRule="auto"/>
        <w:ind w:left="1418"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noProof/>
          <w:sz w:val="20"/>
          <w:szCs w:val="20"/>
          <w:lang w:val="en-GB" w:eastAsia="x-none"/>
        </w:rPr>
        <w:tab/>
        <w:t xml:space="preserve">For EUTRA cells, </w:t>
      </w:r>
      <w:r w:rsidRPr="00DF3ADD">
        <w:rPr>
          <w:rFonts w:ascii="Times New Roman" w:eastAsia="Times New Roman" w:hAnsi="Times New Roman" w:cs="Times New Roman"/>
          <w:sz w:val="20"/>
          <w:szCs w:val="20"/>
          <w:lang w:val="en-GB" w:eastAsia="x-none"/>
        </w:rPr>
        <w:t>m</w:t>
      </w:r>
      <w:r w:rsidRPr="00DF3ADD">
        <w:rPr>
          <w:rFonts w:ascii="Times New Roman" w:eastAsia="Times New Roman" w:hAnsi="Times New Roman" w:cs="Times New Roman"/>
          <w:noProof/>
          <w:sz w:val="20"/>
          <w:szCs w:val="20"/>
          <w:lang w:val="en-GB" w:eastAsia="x-none"/>
        </w:rPr>
        <w:t xml:space="preserve">ultiply </w:t>
      </w:r>
      <w:proofErr w:type="spellStart"/>
      <w:r w:rsidRPr="00DF3ADD">
        <w:rPr>
          <w:rFonts w:ascii="Times New Roman" w:eastAsia="Times New Roman" w:hAnsi="Times New Roman" w:cs="Times New Roman"/>
          <w:bCs/>
          <w:sz w:val="20"/>
          <w:szCs w:val="20"/>
          <w:lang w:val="en-GB" w:eastAsia="x-none"/>
        </w:rPr>
        <w:t>Treselection</w:t>
      </w:r>
      <w:r w:rsidRPr="00DF3ADD">
        <w:rPr>
          <w:rFonts w:ascii="Times New Roman" w:eastAsia="Times New Roman" w:hAnsi="Times New Roman" w:cs="Times New Roman"/>
          <w:bCs/>
          <w:sz w:val="20"/>
          <w:szCs w:val="20"/>
          <w:vertAlign w:val="subscript"/>
          <w:lang w:val="en-GB" w:eastAsia="x-none"/>
        </w:rPr>
        <w:t>EUTRA</w:t>
      </w:r>
      <w:proofErr w:type="spellEnd"/>
      <w:r w:rsidRPr="00DF3ADD">
        <w:rPr>
          <w:rFonts w:ascii="Times New Roman" w:eastAsia="Times New Roman" w:hAnsi="Times New Roman" w:cs="Times New Roman"/>
          <w:noProof/>
          <w:sz w:val="20"/>
          <w:szCs w:val="20"/>
          <w:lang w:val="en-GB" w:eastAsia="x-none"/>
        </w:rPr>
        <w:t xml:space="preserve"> by the </w:t>
      </w:r>
      <w:r w:rsidRPr="00DF3ADD">
        <w:rPr>
          <w:rFonts w:ascii="Times New Roman" w:eastAsia="Times New Roman" w:hAnsi="Times New Roman" w:cs="Times New Roman"/>
          <w:i/>
          <w:sz w:val="20"/>
          <w:szCs w:val="20"/>
          <w:lang w:val="en-GB" w:eastAsia="x-none"/>
        </w:rPr>
        <w:t>sf-Medium</w:t>
      </w:r>
      <w:r w:rsidRPr="00DF3ADD">
        <w:rPr>
          <w:rFonts w:ascii="Times New Roman" w:eastAsia="Times New Roman" w:hAnsi="Times New Roman" w:cs="Times New Roman"/>
          <w:sz w:val="20"/>
          <w:szCs w:val="20"/>
          <w:lang w:val="en-GB" w:eastAsia="x-none"/>
        </w:rPr>
        <w:t xml:space="preserve"> of </w:t>
      </w: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sz w:val="20"/>
          <w:szCs w:val="20"/>
          <w:lang w:val="en-GB" w:eastAsia="ja-JP"/>
        </w:rPr>
        <w:t xml:space="preserve">Speed dependent </w:t>
      </w:r>
      <w:proofErr w:type="spellStart"/>
      <w:r w:rsidRPr="00DF3ADD">
        <w:rPr>
          <w:rFonts w:ascii="Times New Roman" w:eastAsia="Times New Roman" w:hAnsi="Times New Roman" w:cs="Times New Roman"/>
          <w:sz w:val="20"/>
          <w:szCs w:val="20"/>
          <w:lang w:val="en-GB" w:eastAsia="x-none"/>
        </w:rPr>
        <w:t>ScalingFactor</w:t>
      </w:r>
      <w:proofErr w:type="spellEnd"/>
      <w:r w:rsidRPr="00DF3ADD">
        <w:rPr>
          <w:rFonts w:ascii="Times New Roman" w:eastAsia="Times New Roman" w:hAnsi="Times New Roman" w:cs="Times New Roman"/>
          <w:sz w:val="20"/>
          <w:szCs w:val="20"/>
          <w:lang w:val="en-GB" w:eastAsia="x-none"/>
        </w:rPr>
        <w:t xml:space="preserve"> for </w:t>
      </w:r>
      <w:proofErr w:type="spellStart"/>
      <w:r w:rsidRPr="00DF3ADD">
        <w:rPr>
          <w:rFonts w:ascii="Times New Roman" w:eastAsia="Times New Roman" w:hAnsi="Times New Roman" w:cs="Times New Roman"/>
          <w:sz w:val="20"/>
          <w:szCs w:val="20"/>
          <w:lang w:val="en-GB" w:eastAsia="x-none"/>
        </w:rPr>
        <w:t>Treselection</w:t>
      </w:r>
      <w:r w:rsidRPr="00DF3ADD">
        <w:rPr>
          <w:rFonts w:ascii="Times New Roman" w:eastAsia="Times New Roman" w:hAnsi="Times New Roman" w:cs="Times New Roman"/>
          <w:sz w:val="20"/>
          <w:szCs w:val="20"/>
          <w:vertAlign w:val="subscript"/>
          <w:lang w:val="en-GB" w:eastAsia="x-none"/>
        </w:rPr>
        <w:t>EUTRA</w:t>
      </w:r>
      <w:proofErr w:type="spellEnd"/>
      <w:r w:rsidRPr="00DF3ADD">
        <w:rPr>
          <w:rFonts w:ascii="Times New Roman" w:eastAsia="Times New Roman" w:hAnsi="Times New Roman" w:cs="Times New Roman"/>
          <w:sz w:val="20"/>
          <w:szCs w:val="20"/>
          <w:lang w:val="en-GB" w:eastAsia="x-none"/>
        </w:rPr>
        <w:t xml:space="preserve">" </w:t>
      </w:r>
      <w:r w:rsidRPr="00DF3ADD">
        <w:rPr>
          <w:rFonts w:ascii="Times New Roman" w:eastAsia="Times New Roman" w:hAnsi="Times New Roman" w:cs="Times New Roman"/>
          <w:noProof/>
          <w:sz w:val="20"/>
          <w:szCs w:val="20"/>
          <w:lang w:val="en-GB" w:eastAsia="x-none"/>
        </w:rPr>
        <w:t>if broadcasted in system information.</w:t>
      </w:r>
    </w:p>
    <w:p w14:paraId="2B7F03CC" w14:textId="77777777" w:rsidR="00DF3ADD" w:rsidRPr="00DF3ADD" w:rsidRDefault="00DF3ADD" w:rsidP="00DF3ADD">
      <w:pPr>
        <w:spacing w:after="180" w:line="240" w:lineRule="auto"/>
        <w:ind w:left="567"/>
        <w:rPr>
          <w:rFonts w:ascii="Times New Roman" w:eastAsia="Times New Roman" w:hAnsi="Times New Roman" w:cs="Times New Roman"/>
          <w:sz w:val="20"/>
          <w:szCs w:val="20"/>
          <w:lang w:val="en-GB"/>
        </w:rPr>
      </w:pPr>
      <w:r w:rsidRPr="00DF3ADD">
        <w:rPr>
          <w:rFonts w:ascii="Times New Roman" w:eastAsia="Times New Roman" w:hAnsi="Times New Roman" w:cs="Times New Roman"/>
          <w:noProof/>
          <w:sz w:val="20"/>
          <w:szCs w:val="20"/>
          <w:lang w:val="en-GB"/>
        </w:rPr>
        <w:t xml:space="preserve">In case scaling is applied to any </w:t>
      </w:r>
      <w:proofErr w:type="spellStart"/>
      <w:r w:rsidRPr="00DF3ADD">
        <w:rPr>
          <w:rFonts w:ascii="Times New Roman" w:eastAsia="Times New Roman" w:hAnsi="Times New Roman" w:cs="Times New Roman"/>
          <w:bCs/>
          <w:sz w:val="20"/>
          <w:szCs w:val="20"/>
          <w:lang w:val="en-GB"/>
        </w:rPr>
        <w:t>Treselection</w:t>
      </w:r>
      <w:r w:rsidRPr="00DF3ADD">
        <w:rPr>
          <w:rFonts w:ascii="Times New Roman" w:eastAsia="Times New Roman" w:hAnsi="Times New Roman" w:cs="Times New Roman"/>
          <w:bCs/>
          <w:sz w:val="20"/>
          <w:szCs w:val="20"/>
          <w:vertAlign w:val="subscript"/>
          <w:lang w:val="en-GB"/>
        </w:rPr>
        <w:t>RAT</w:t>
      </w:r>
      <w:proofErr w:type="spellEnd"/>
      <w:r w:rsidRPr="00DF3ADD">
        <w:rPr>
          <w:rFonts w:ascii="Times New Roman" w:eastAsia="Times New Roman" w:hAnsi="Times New Roman" w:cs="Times New Roman"/>
          <w:noProof/>
          <w:sz w:val="20"/>
          <w:szCs w:val="20"/>
          <w:lang w:val="en-GB"/>
        </w:rPr>
        <w:t xml:space="preserve"> parameter, the UE shall round up the result after all scalings to the nearest second.</w:t>
      </w:r>
    </w:p>
    <w:p w14:paraId="39DEA281" w14:textId="68D9146C" w:rsidR="0040292E" w:rsidRDefault="00DF3ADD" w:rsidP="0040292E">
      <w:pPr>
        <w:pStyle w:val="Observation"/>
        <w:numPr>
          <w:ilvl w:val="0"/>
          <w:numId w:val="20"/>
        </w:numPr>
        <w:spacing w:line="256" w:lineRule="auto"/>
        <w:ind w:left="1491" w:hanging="1491"/>
        <w:rPr>
          <w:lang w:val="en-US"/>
        </w:rPr>
      </w:pPr>
      <w:bookmarkStart w:id="6" w:name="_Toc4417080"/>
      <w:bookmarkStart w:id="7" w:name="_Toc5672907"/>
      <w:bookmarkStart w:id="8" w:name="_Toc5673135"/>
      <w:bookmarkStart w:id="9" w:name="_Toc5872990"/>
      <w:bookmarkStart w:id="10" w:name="_Toc6337167"/>
      <w:bookmarkStart w:id="11" w:name="_Toc16805335"/>
      <w:bookmarkStart w:id="12" w:name="_Toc16805460"/>
      <w:bookmarkStart w:id="13" w:name="_Toc16805796"/>
      <w:r>
        <w:rPr>
          <w:lang w:val="en-US"/>
        </w:rPr>
        <w:t>Speed based scaling of cell reselection parameters is supported in rel-15 and the procedure is like the one captured in LTE</w:t>
      </w:r>
      <w:r w:rsidR="0040292E">
        <w:rPr>
          <w:lang w:val="en-US"/>
        </w:rPr>
        <w:t>.</w:t>
      </w:r>
      <w:bookmarkEnd w:id="6"/>
      <w:bookmarkEnd w:id="7"/>
      <w:bookmarkEnd w:id="8"/>
      <w:bookmarkEnd w:id="9"/>
      <w:bookmarkEnd w:id="10"/>
      <w:bookmarkEnd w:id="11"/>
      <w:bookmarkEnd w:id="12"/>
      <w:bookmarkEnd w:id="13"/>
    </w:p>
    <w:p w14:paraId="6AD9D1B3" w14:textId="237EFAED" w:rsidR="00B14B4A" w:rsidRDefault="00B14B4A" w:rsidP="00147E56">
      <w:pPr>
        <w:pStyle w:val="Heading2"/>
      </w:pPr>
      <w:r>
        <w:t>Limitations of the existing speed-based scaling method</w:t>
      </w:r>
    </w:p>
    <w:p w14:paraId="596D11F7" w14:textId="6A124F5B" w:rsidR="00B14B4A" w:rsidRDefault="00B14B4A" w:rsidP="00B14B4A">
      <w:pPr>
        <w:rPr>
          <w:lang w:val="en-GB" w:eastAsia="zh-CN"/>
        </w:rPr>
      </w:pPr>
      <w:r>
        <w:rPr>
          <w:lang w:val="en-GB" w:eastAsia="zh-CN"/>
        </w:rPr>
        <w:t xml:space="preserve">The current standardized methods </w:t>
      </w:r>
      <w:proofErr w:type="gramStart"/>
      <w:r w:rsidR="00134F78">
        <w:rPr>
          <w:lang w:val="en-GB" w:eastAsia="zh-CN"/>
        </w:rPr>
        <w:t>relies</w:t>
      </w:r>
      <w:proofErr w:type="gramEnd"/>
      <w:r w:rsidR="00134F78">
        <w:rPr>
          <w:lang w:val="en-GB" w:eastAsia="zh-CN"/>
        </w:rPr>
        <w:t xml:space="preserve"> on c</w:t>
      </w:r>
      <w:r w:rsidR="006363E5">
        <w:rPr>
          <w:lang w:val="en-GB" w:eastAsia="zh-CN"/>
        </w:rPr>
        <w:t xml:space="preserve">ounting the number of </w:t>
      </w:r>
      <w:r w:rsidR="004535F1">
        <w:rPr>
          <w:lang w:val="en-GB" w:eastAsia="zh-CN"/>
        </w:rPr>
        <w:t>reselections</w:t>
      </w:r>
      <w:r w:rsidR="006363E5">
        <w:rPr>
          <w:lang w:val="en-GB" w:eastAsia="zh-CN"/>
        </w:rPr>
        <w:t xml:space="preserve"> in the past ‘X’ seconds</w:t>
      </w:r>
      <w:r>
        <w:rPr>
          <w:lang w:val="en-GB" w:eastAsia="zh-CN"/>
        </w:rPr>
        <w:t xml:space="preserve"> </w:t>
      </w:r>
      <w:r w:rsidR="00787EEF">
        <w:rPr>
          <w:lang w:val="en-GB" w:eastAsia="zh-CN"/>
        </w:rPr>
        <w:t xml:space="preserve">may </w:t>
      </w:r>
      <w:r w:rsidR="006363E5">
        <w:rPr>
          <w:lang w:val="en-GB" w:eastAsia="zh-CN"/>
        </w:rPr>
        <w:t>work</w:t>
      </w:r>
      <w:r w:rsidR="00787EEF">
        <w:rPr>
          <w:lang w:val="en-GB" w:eastAsia="zh-CN"/>
        </w:rPr>
        <w:t xml:space="preserve"> reasonably</w:t>
      </w:r>
      <w:r w:rsidR="006363E5">
        <w:rPr>
          <w:lang w:val="en-GB" w:eastAsia="zh-CN"/>
        </w:rPr>
        <w:t xml:space="preserve"> well in ideal scenarios wherein the cell sizes are uniform and the UE mobility direction is radial to the transmission beam direction from the network point of view. However</w:t>
      </w:r>
      <w:r w:rsidR="004A43CF">
        <w:rPr>
          <w:lang w:val="en-GB" w:eastAsia="zh-CN"/>
        </w:rPr>
        <w:t>,</w:t>
      </w:r>
      <w:r w:rsidR="00CC1D79">
        <w:rPr>
          <w:lang w:val="en-GB" w:eastAsia="zh-CN"/>
        </w:rPr>
        <w:t xml:space="preserve"> this scaling mechanism is not ideal from the network configuration point of view, as</w:t>
      </w:r>
      <w:r w:rsidR="006363E5">
        <w:rPr>
          <w:lang w:val="en-GB" w:eastAsia="zh-CN"/>
        </w:rPr>
        <w:t xml:space="preserve"> the real network deployments</w:t>
      </w:r>
      <w:r w:rsidR="007A6C01">
        <w:rPr>
          <w:lang w:val="en-GB" w:eastAsia="zh-CN"/>
        </w:rPr>
        <w:t xml:space="preserve"> </w:t>
      </w:r>
      <w:r w:rsidR="004535F1">
        <w:rPr>
          <w:lang w:val="en-GB" w:eastAsia="zh-CN"/>
        </w:rPr>
        <w:t>include</w:t>
      </w:r>
      <w:r w:rsidR="007A6C01">
        <w:rPr>
          <w:lang w:val="en-GB" w:eastAsia="zh-CN"/>
        </w:rPr>
        <w:t xml:space="preserve"> small cells and macro cells and the UE mobility can be in a radial direction in one cell and tangential direction in the neighbour cell. When the UE is a macro cell wherein the mobility of the UE is in radial direction of the cell coverage, the UE spends more time in the cell compared to another cell of the same coverage size but wherein the UE moves in a tangential direction to the cell coverage. This makes it hard to estimate the speed based on counting the number of reselections.</w:t>
      </w:r>
      <w:r w:rsidR="006363E5">
        <w:rPr>
          <w:lang w:val="en-GB" w:eastAsia="zh-CN"/>
        </w:rPr>
        <w:t xml:space="preserve">  </w:t>
      </w:r>
    </w:p>
    <w:p w14:paraId="200FF1CC" w14:textId="4E26EE57" w:rsidR="000944DB" w:rsidRDefault="000944DB" w:rsidP="004D2BE8">
      <w:pPr>
        <w:jc w:val="both"/>
        <w:rPr>
          <w:lang w:val="en-GB" w:eastAsia="zh-CN"/>
        </w:rPr>
      </w:pPr>
      <w:r w:rsidRPr="00230581">
        <w:rPr>
          <w:lang w:val="en-GB" w:eastAsia="zh-CN"/>
        </w:rPr>
        <w:t xml:space="preserve">In addition, our observation shows that the UE speed can be drastically </w:t>
      </w:r>
      <w:proofErr w:type="gramStart"/>
      <w:r w:rsidRPr="00230581">
        <w:rPr>
          <w:lang w:val="en-GB" w:eastAsia="zh-CN"/>
        </w:rPr>
        <w:t>varying</w:t>
      </w:r>
      <w:proofErr w:type="gramEnd"/>
      <w:r w:rsidRPr="00230581">
        <w:rPr>
          <w:lang w:val="en-GB" w:eastAsia="zh-CN"/>
        </w:rPr>
        <w:t xml:space="preserve"> and the current speed</w:t>
      </w:r>
      <w:r w:rsidR="00DE26DB">
        <w:rPr>
          <w:lang w:val="en-GB" w:eastAsia="zh-CN"/>
        </w:rPr>
        <w:t>-</w:t>
      </w:r>
      <w:r w:rsidRPr="00230581">
        <w:rPr>
          <w:lang w:val="en-GB" w:eastAsia="zh-CN"/>
        </w:rPr>
        <w:t xml:space="preserve">based scaling mechanism may not capture the UE mobility pattern and its speed correctly. Having a wrong estimation of the UE speed not only does not bring any vantage for the network but may also deteriorate the UE performance while increasing the signalling overhead in the network. </w:t>
      </w:r>
      <w:r>
        <w:rPr>
          <w:lang w:val="en-GB" w:eastAsia="zh-CN"/>
        </w:rPr>
        <w:t>Figure 2.2 shows a time series of the UE speed onboard a</w:t>
      </w:r>
      <w:r w:rsidR="006F5202">
        <w:rPr>
          <w:lang w:val="en-GB" w:eastAsia="zh-CN"/>
        </w:rPr>
        <w:t xml:space="preserve"> public transportation </w:t>
      </w:r>
      <w:r>
        <w:rPr>
          <w:lang w:val="en-GB" w:eastAsia="zh-CN"/>
        </w:rPr>
        <w:t>bus</w:t>
      </w:r>
      <w:r w:rsidR="006F5202">
        <w:rPr>
          <w:lang w:val="en-GB" w:eastAsia="zh-CN"/>
        </w:rPr>
        <w:t>,</w:t>
      </w:r>
      <w:r>
        <w:rPr>
          <w:lang w:val="en-GB" w:eastAsia="zh-CN"/>
        </w:rPr>
        <w:t xml:space="preserve"> and one can see that the Figure 2.2</w:t>
      </w:r>
      <w:r w:rsidRPr="00230581">
        <w:rPr>
          <w:lang w:val="en-GB" w:eastAsia="zh-CN"/>
        </w:rPr>
        <w:t xml:space="preserve"> the speed of the UE may </w:t>
      </w:r>
      <w:r w:rsidR="00D647EB">
        <w:rPr>
          <w:lang w:val="en-GB" w:eastAsia="zh-CN"/>
        </w:rPr>
        <w:t xml:space="preserve">change </w:t>
      </w:r>
      <w:r w:rsidR="00933211">
        <w:rPr>
          <w:lang w:val="en-GB" w:eastAsia="zh-CN"/>
        </w:rPr>
        <w:t xml:space="preserve">its mobility state </w:t>
      </w:r>
      <w:r w:rsidR="00D647EB">
        <w:rPr>
          <w:lang w:val="en-GB" w:eastAsia="zh-CN"/>
        </w:rPr>
        <w:t>quite fast</w:t>
      </w:r>
      <w:r w:rsidRPr="00230581">
        <w:rPr>
          <w:lang w:val="en-GB" w:eastAsia="zh-CN"/>
        </w:rPr>
        <w:t xml:space="preserve"> </w:t>
      </w:r>
      <w:r w:rsidR="00933211">
        <w:rPr>
          <w:lang w:val="en-GB" w:eastAsia="zh-CN"/>
        </w:rPr>
        <w:t>(</w:t>
      </w:r>
      <w:r>
        <w:rPr>
          <w:lang w:val="en-GB" w:eastAsia="zh-CN"/>
        </w:rPr>
        <w:t xml:space="preserve">from zero to 25mps </w:t>
      </w:r>
      <w:r w:rsidR="00933211">
        <w:rPr>
          <w:lang w:val="en-GB" w:eastAsia="zh-CN"/>
        </w:rPr>
        <w:t>[</w:t>
      </w:r>
      <w:r>
        <w:rPr>
          <w:lang w:val="en-GB" w:eastAsia="zh-CN"/>
        </w:rPr>
        <w:t>90kmph</w:t>
      </w:r>
      <w:r w:rsidR="00933211">
        <w:rPr>
          <w:lang w:val="en-GB" w:eastAsia="zh-CN"/>
        </w:rPr>
        <w:t>]</w:t>
      </w:r>
      <w:r>
        <w:rPr>
          <w:lang w:val="en-GB" w:eastAsia="zh-CN"/>
        </w:rPr>
        <w:t xml:space="preserve"> and </w:t>
      </w:r>
      <w:proofErr w:type="gramStart"/>
      <w:r>
        <w:rPr>
          <w:lang w:val="en-GB" w:eastAsia="zh-CN"/>
        </w:rPr>
        <w:t>return back</w:t>
      </w:r>
      <w:proofErr w:type="gramEnd"/>
      <w:r>
        <w:rPr>
          <w:lang w:val="en-GB" w:eastAsia="zh-CN"/>
        </w:rPr>
        <w:t xml:space="preserve"> to zero</w:t>
      </w:r>
      <w:r w:rsidR="00933211">
        <w:rPr>
          <w:lang w:val="en-GB" w:eastAsia="zh-CN"/>
        </w:rPr>
        <w:t>)</w:t>
      </w:r>
      <w:r>
        <w:rPr>
          <w:lang w:val="en-GB" w:eastAsia="zh-CN"/>
        </w:rPr>
        <w:t>.</w:t>
      </w:r>
      <w:r w:rsidR="00AA77F7">
        <w:rPr>
          <w:lang w:val="en-GB" w:eastAsia="zh-CN"/>
        </w:rPr>
        <w:t xml:space="preserve"> Such changes in UE mobility state would not be rapidly captured by the </w:t>
      </w:r>
      <w:r w:rsidR="00DE26DB">
        <w:rPr>
          <w:lang w:val="en-GB" w:eastAsia="zh-CN"/>
        </w:rPr>
        <w:t>specified</w:t>
      </w:r>
      <w:r w:rsidR="00AA77F7">
        <w:rPr>
          <w:lang w:val="en-GB" w:eastAsia="zh-CN"/>
        </w:rPr>
        <w:t xml:space="preserve"> mobility state </w:t>
      </w:r>
      <w:r w:rsidR="00DE26DB">
        <w:rPr>
          <w:lang w:val="en-GB" w:eastAsia="zh-CN"/>
        </w:rPr>
        <w:t>detection mechanism.</w:t>
      </w:r>
    </w:p>
    <w:p w14:paraId="43913F2B" w14:textId="46925BFE" w:rsidR="000944DB" w:rsidRDefault="00687896" w:rsidP="000944DB">
      <w:pPr>
        <w:jc w:val="center"/>
        <w:rPr>
          <w:lang w:val="en-GB" w:eastAsia="zh-CN"/>
        </w:rPr>
      </w:pPr>
      <w:r>
        <w:rPr>
          <w:noProof/>
          <w:lang w:val="en-GB" w:eastAsia="zh-CN"/>
        </w:rPr>
        <w:drawing>
          <wp:inline distT="0" distB="0" distL="0" distR="0" wp14:anchorId="4D279D19" wp14:editId="2B085446">
            <wp:extent cx="4365266" cy="233638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peed variation.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68697" cy="2338219"/>
                    </a:xfrm>
                    <a:prstGeom prst="rect">
                      <a:avLst/>
                    </a:prstGeom>
                  </pic:spPr>
                </pic:pic>
              </a:graphicData>
            </a:graphic>
          </wp:inline>
        </w:drawing>
      </w:r>
    </w:p>
    <w:p w14:paraId="350CF8B1" w14:textId="29F268BF" w:rsidR="000944DB" w:rsidRDefault="000944DB" w:rsidP="004D2BE8">
      <w:pPr>
        <w:jc w:val="center"/>
        <w:rPr>
          <w:lang w:val="en-GB" w:eastAsia="zh-CN"/>
        </w:rPr>
      </w:pPr>
      <w:r>
        <w:rPr>
          <w:lang w:val="en-GB" w:eastAsia="zh-CN"/>
        </w:rPr>
        <w:t xml:space="preserve">Figure 2.2 </w:t>
      </w:r>
      <w:r w:rsidR="006F5202">
        <w:rPr>
          <w:lang w:val="en-GB" w:eastAsia="zh-CN"/>
        </w:rPr>
        <w:t>UE speed measured onboard a public transportation bus.</w:t>
      </w:r>
    </w:p>
    <w:p w14:paraId="40A52E7F" w14:textId="17992C25" w:rsidR="007A6C01" w:rsidRDefault="007A6C01" w:rsidP="007A6C01">
      <w:pPr>
        <w:pStyle w:val="Observation"/>
        <w:numPr>
          <w:ilvl w:val="0"/>
          <w:numId w:val="20"/>
        </w:numPr>
        <w:spacing w:line="256" w:lineRule="auto"/>
        <w:ind w:left="1491" w:hanging="1491"/>
        <w:rPr>
          <w:lang w:val="en-US"/>
        </w:rPr>
      </w:pPr>
      <w:bookmarkStart w:id="14" w:name="_Toc6337168"/>
      <w:bookmarkStart w:id="15" w:name="_Toc5872991"/>
      <w:bookmarkStart w:id="16" w:name="_Toc6337169"/>
      <w:bookmarkStart w:id="17" w:name="_Toc16805336"/>
      <w:bookmarkStart w:id="18" w:name="_Toc16805461"/>
      <w:bookmarkStart w:id="19" w:name="_Toc16805797"/>
      <w:bookmarkEnd w:id="14"/>
      <w:r>
        <w:rPr>
          <w:lang w:val="en-US"/>
        </w:rPr>
        <w:t>A UE’s dwelling time in a cell depends on the cell size (macro cell or small cell).</w:t>
      </w:r>
      <w:bookmarkEnd w:id="15"/>
      <w:bookmarkEnd w:id="16"/>
      <w:bookmarkEnd w:id="17"/>
      <w:bookmarkEnd w:id="18"/>
      <w:bookmarkEnd w:id="19"/>
    </w:p>
    <w:p w14:paraId="1BF5A0D2" w14:textId="4A45F8CF" w:rsidR="007A6C01" w:rsidRDefault="007A6C01" w:rsidP="007A6C01">
      <w:pPr>
        <w:pStyle w:val="Observation"/>
        <w:numPr>
          <w:ilvl w:val="0"/>
          <w:numId w:val="20"/>
        </w:numPr>
        <w:spacing w:line="256" w:lineRule="auto"/>
        <w:ind w:left="1491" w:hanging="1491"/>
        <w:rPr>
          <w:lang w:val="en-US"/>
        </w:rPr>
      </w:pPr>
      <w:bookmarkStart w:id="20" w:name="_Toc5872992"/>
      <w:bookmarkStart w:id="21" w:name="_Toc6337170"/>
      <w:bookmarkStart w:id="22" w:name="_Toc16805337"/>
      <w:bookmarkStart w:id="23" w:name="_Toc16805462"/>
      <w:bookmarkStart w:id="24" w:name="_Toc16805798"/>
      <w:r>
        <w:rPr>
          <w:lang w:val="en-US"/>
        </w:rPr>
        <w:lastRenderedPageBreak/>
        <w:t xml:space="preserve">A UE’s dwelling time in a cell depends on whether the UE is moving tangentially or radially to the </w:t>
      </w:r>
      <w:r w:rsidR="004535F1">
        <w:rPr>
          <w:lang w:val="en-US"/>
        </w:rPr>
        <w:t>SSB beamforming</w:t>
      </w:r>
      <w:r>
        <w:rPr>
          <w:lang w:val="en-US"/>
        </w:rPr>
        <w:t xml:space="preserve"> direction.</w:t>
      </w:r>
      <w:bookmarkEnd w:id="20"/>
      <w:bookmarkEnd w:id="21"/>
      <w:bookmarkEnd w:id="22"/>
      <w:bookmarkEnd w:id="23"/>
      <w:bookmarkEnd w:id="24"/>
    </w:p>
    <w:p w14:paraId="796702CC" w14:textId="7E3E087A" w:rsidR="00F21C52" w:rsidRPr="00F21C52" w:rsidRDefault="00F21C52">
      <w:pPr>
        <w:pStyle w:val="Observation"/>
        <w:numPr>
          <w:ilvl w:val="0"/>
          <w:numId w:val="20"/>
        </w:numPr>
        <w:spacing w:line="256" w:lineRule="auto"/>
        <w:ind w:left="1491" w:hanging="1491"/>
        <w:rPr>
          <w:lang w:val="en-US"/>
        </w:rPr>
      </w:pPr>
      <w:bookmarkStart w:id="25" w:name="_Toc6337171"/>
      <w:bookmarkStart w:id="26" w:name="_Toc16805338"/>
      <w:bookmarkStart w:id="27" w:name="_Toc16805463"/>
      <w:bookmarkStart w:id="28" w:name="_Toc16805799"/>
      <w:r>
        <w:rPr>
          <w:lang w:val="en-US"/>
        </w:rPr>
        <w:t>Current mobility state estimation mechanism is not able to detect fast changes in the UE mobility state.</w:t>
      </w:r>
      <w:bookmarkEnd w:id="25"/>
      <w:bookmarkEnd w:id="26"/>
      <w:bookmarkEnd w:id="27"/>
      <w:bookmarkEnd w:id="28"/>
    </w:p>
    <w:p w14:paraId="6D3C52A7" w14:textId="08BD40E1" w:rsidR="004535F1" w:rsidRDefault="004535F1" w:rsidP="007A6C01">
      <w:pPr>
        <w:pStyle w:val="Observation"/>
        <w:numPr>
          <w:ilvl w:val="0"/>
          <w:numId w:val="20"/>
        </w:numPr>
        <w:spacing w:line="256" w:lineRule="auto"/>
        <w:ind w:left="1491" w:hanging="1491"/>
        <w:rPr>
          <w:lang w:val="en-US"/>
        </w:rPr>
      </w:pPr>
      <w:bookmarkStart w:id="29" w:name="_Toc5872993"/>
      <w:bookmarkStart w:id="30" w:name="_Toc6337172"/>
      <w:bookmarkStart w:id="31" w:name="_Toc16805339"/>
      <w:bookmarkStart w:id="32" w:name="_Toc16805464"/>
      <w:bookmarkStart w:id="33" w:name="_Toc16805800"/>
      <w:r>
        <w:rPr>
          <w:lang w:val="en-US"/>
        </w:rPr>
        <w:t>Based on the previous observations, the estimation of the speed with the existing parameters is sub-optimal.</w:t>
      </w:r>
      <w:bookmarkEnd w:id="29"/>
      <w:bookmarkEnd w:id="30"/>
      <w:bookmarkEnd w:id="31"/>
      <w:bookmarkEnd w:id="32"/>
      <w:bookmarkEnd w:id="33"/>
    </w:p>
    <w:p w14:paraId="5B5E8BC9" w14:textId="77777777" w:rsidR="00230581" w:rsidRPr="004D2BE8" w:rsidRDefault="00230581" w:rsidP="004D2BE8">
      <w:pPr>
        <w:rPr>
          <w:lang w:val="en-GB"/>
        </w:rPr>
      </w:pPr>
    </w:p>
    <w:p w14:paraId="0462A44F" w14:textId="381E1176" w:rsidR="00681082" w:rsidRDefault="00147E56" w:rsidP="00147E56">
      <w:pPr>
        <w:pStyle w:val="Heading2"/>
      </w:pPr>
      <w:r>
        <w:t xml:space="preserve">Usage of </w:t>
      </w:r>
      <w:r w:rsidR="00E56AA5">
        <w:t xml:space="preserve">IMU information </w:t>
      </w:r>
      <w:r>
        <w:t xml:space="preserve">in speed-based scaling and reporting </w:t>
      </w:r>
    </w:p>
    <w:p w14:paraId="4631B72F" w14:textId="77777777" w:rsidR="001358E6" w:rsidRPr="001358E6" w:rsidRDefault="001358E6" w:rsidP="001358E6">
      <w:pPr>
        <w:rPr>
          <w:lang w:val="en-US"/>
        </w:rPr>
      </w:pPr>
      <w:r>
        <w:rPr>
          <w:lang w:val="en-US"/>
        </w:rPr>
        <w:t>In RAN2#106 meeting, it was agreed to include the speed information based on IMU sensor in the MDT report</w:t>
      </w:r>
      <w:r w:rsidRPr="00E259F7">
        <w:rPr>
          <w:lang w:val="en-US"/>
        </w:rPr>
        <w:t>.</w:t>
      </w:r>
      <w:r>
        <w:rPr>
          <w:lang w:val="en-US"/>
        </w:rPr>
        <w:t xml:space="preserve"> </w:t>
      </w:r>
      <w:r w:rsidRPr="0010662B">
        <w:rPr>
          <w:lang w:val="en-US"/>
        </w:rPr>
        <w:t xml:space="preserve"> </w:t>
      </w:r>
    </w:p>
    <w:p w14:paraId="7C4D6BF9" w14:textId="77777777" w:rsidR="001358E6" w:rsidRPr="00331D54" w:rsidRDefault="001358E6" w:rsidP="001358E6">
      <w:pPr>
        <w:pStyle w:val="Doc-text2"/>
        <w:pBdr>
          <w:top w:val="single" w:sz="4" w:space="1" w:color="auto"/>
          <w:left w:val="single" w:sz="4" w:space="4" w:color="auto"/>
          <w:bottom w:val="single" w:sz="4" w:space="1" w:color="auto"/>
          <w:right w:val="single" w:sz="4" w:space="4" w:color="auto"/>
        </w:pBdr>
        <w:rPr>
          <w:lang w:val="en-US"/>
        </w:rPr>
      </w:pPr>
      <w:r w:rsidRPr="00331D54">
        <w:rPr>
          <w:lang w:val="en-US"/>
        </w:rPr>
        <w:t>Agreements:</w:t>
      </w:r>
    </w:p>
    <w:p w14:paraId="413430DC" w14:textId="555C3CEE" w:rsidR="001358E6" w:rsidRDefault="001358E6" w:rsidP="001358E6">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D5021A">
        <w:rPr>
          <w:lang w:val="en-US"/>
        </w:rPr>
        <w:t>In addition to location and time information, NR MDT measurements can be tagged with information fields informing the network about UE speed</w:t>
      </w:r>
      <w:r>
        <w:rPr>
          <w:lang w:val="en-US"/>
        </w:rPr>
        <w:t>.</w:t>
      </w:r>
    </w:p>
    <w:p w14:paraId="0A433613" w14:textId="77777777" w:rsidR="001358E6" w:rsidRPr="00D5021A" w:rsidRDefault="001358E6" w:rsidP="001358E6">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D5021A">
        <w:rPr>
          <w:lang w:val="en-US"/>
        </w:rPr>
        <w:t>In addition to location and time information, NR MDT measurements can be tagged with information fields informing the network about UE orientation in a global coordinate system</w:t>
      </w:r>
      <w:r>
        <w:rPr>
          <w:lang w:val="en-US"/>
        </w:rPr>
        <w:t>.</w:t>
      </w:r>
    </w:p>
    <w:p w14:paraId="4F7E3BB0" w14:textId="77777777" w:rsidR="001358E6" w:rsidRDefault="001358E6" w:rsidP="001358E6">
      <w:pPr>
        <w:rPr>
          <w:lang w:val="en-US"/>
        </w:rPr>
      </w:pPr>
    </w:p>
    <w:p w14:paraId="470ECC28" w14:textId="13CCD9FD" w:rsidR="001358E6" w:rsidRPr="007227AB" w:rsidRDefault="001358E6" w:rsidP="002F2D50">
      <w:pPr>
        <w:rPr>
          <w:lang w:val="en-US"/>
        </w:rPr>
      </w:pPr>
      <w:r>
        <w:rPr>
          <w:lang w:val="en-US"/>
        </w:rPr>
        <w:t>This is also captured in the TR</w:t>
      </w:r>
      <w:r w:rsidR="00674AB0">
        <w:rPr>
          <w:lang w:val="en-US"/>
        </w:rPr>
        <w:t xml:space="preserve"> </w:t>
      </w:r>
      <w:r w:rsidR="00674AB0">
        <w:rPr>
          <w:lang w:val="en-US"/>
        </w:rPr>
        <w:fldChar w:fldCharType="begin"/>
      </w:r>
      <w:r w:rsidR="00674AB0">
        <w:rPr>
          <w:lang w:val="en-US"/>
        </w:rPr>
        <w:instrText xml:space="preserve"> REF _Ref16808880 \r \h </w:instrText>
      </w:r>
      <w:r w:rsidR="00674AB0">
        <w:rPr>
          <w:lang w:val="en-US"/>
        </w:rPr>
      </w:r>
      <w:r w:rsidR="00674AB0">
        <w:rPr>
          <w:lang w:val="en-US"/>
        </w:rPr>
        <w:fldChar w:fldCharType="separate"/>
      </w:r>
      <w:r w:rsidR="00674AB0">
        <w:rPr>
          <w:lang w:val="en-US"/>
        </w:rPr>
        <w:t>[4]</w:t>
      </w:r>
      <w:r w:rsidR="00674AB0">
        <w:rPr>
          <w:lang w:val="en-US"/>
        </w:rPr>
        <w:fldChar w:fldCharType="end"/>
      </w:r>
      <w:r>
        <w:rPr>
          <w:lang w:val="en-US"/>
        </w:rPr>
        <w:t>.</w:t>
      </w:r>
      <w:r>
        <w:rPr>
          <w:noProof/>
        </w:rPr>
        <mc:AlternateContent>
          <mc:Choice Requires="wps">
            <w:drawing>
              <wp:anchor distT="0" distB="0" distL="114300" distR="114300" simplePos="0" relativeHeight="251661312" behindDoc="0" locked="0" layoutInCell="1" allowOverlap="1" wp14:anchorId="688F3655" wp14:editId="59244520">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CACDEF7" w14:textId="77777777" w:rsidR="001358E6" w:rsidRPr="00120411" w:rsidRDefault="001358E6" w:rsidP="001358E6">
                            <w:pPr>
                              <w:numPr>
                                <w:ilvl w:val="0"/>
                                <w:numId w:val="38"/>
                              </w:numPr>
                              <w:spacing w:after="180" w:line="240" w:lineRule="auto"/>
                              <w:rPr>
                                <w:rFonts w:ascii="Times New Roman" w:eastAsia="DengXian" w:hAnsi="Times New Roman" w:cs="Arial"/>
                                <w:sz w:val="20"/>
                                <w:szCs w:val="20"/>
                                <w:lang w:val="en-US" w:eastAsia="zh-CN"/>
                              </w:rPr>
                            </w:pPr>
                            <w:r w:rsidRPr="00120411">
                              <w:rPr>
                                <w:rFonts w:eastAsia="DengXian" w:cs="Arial"/>
                                <w:lang w:val="en-US" w:eastAsia="zh-CN"/>
                              </w:rPr>
                              <w:t>In addition to location and time information, following sensor information can be collected if available:</w:t>
                            </w:r>
                          </w:p>
                          <w:p w14:paraId="4EF27149" w14:textId="77777777" w:rsidR="001358E6" w:rsidRPr="00120411" w:rsidRDefault="001358E6" w:rsidP="001358E6">
                            <w:pPr>
                              <w:numPr>
                                <w:ilvl w:val="1"/>
                                <w:numId w:val="38"/>
                              </w:numPr>
                              <w:spacing w:after="180" w:line="240" w:lineRule="auto"/>
                              <w:rPr>
                                <w:rFonts w:eastAsia="DengXian" w:cs="Arial"/>
                                <w:lang w:val="en-US" w:eastAsia="zh-CN"/>
                              </w:rPr>
                            </w:pPr>
                            <w:r w:rsidRPr="00120411">
                              <w:rPr>
                                <w:rFonts w:eastAsia="DengXian" w:cs="Arial"/>
                                <w:lang w:val="en-US" w:eastAsia="zh-CN"/>
                              </w:rPr>
                              <w:t>NR MDT measurements can be tagged with information fields informing the network about UE speed.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88F3655"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3CACDEF7" w14:textId="77777777" w:rsidR="001358E6" w:rsidRPr="00120411" w:rsidRDefault="001358E6" w:rsidP="001358E6">
                      <w:pPr>
                        <w:numPr>
                          <w:ilvl w:val="0"/>
                          <w:numId w:val="38"/>
                        </w:numPr>
                        <w:spacing w:after="180" w:line="240" w:lineRule="auto"/>
                        <w:rPr>
                          <w:rFonts w:ascii="Times New Roman" w:eastAsia="DengXian" w:hAnsi="Times New Roman" w:cs="Arial"/>
                          <w:sz w:val="20"/>
                          <w:szCs w:val="20"/>
                          <w:lang w:val="en-US" w:eastAsia="zh-CN"/>
                        </w:rPr>
                      </w:pPr>
                      <w:r w:rsidRPr="00120411">
                        <w:rPr>
                          <w:rFonts w:eastAsia="DengXian" w:cs="Arial"/>
                          <w:lang w:val="en-US" w:eastAsia="zh-CN"/>
                        </w:rPr>
                        <w:t>In addition to location and time information, following sensor information can be collected if available:</w:t>
                      </w:r>
                    </w:p>
                    <w:p w14:paraId="4EF27149" w14:textId="77777777" w:rsidR="001358E6" w:rsidRPr="00120411" w:rsidRDefault="001358E6" w:rsidP="001358E6">
                      <w:pPr>
                        <w:numPr>
                          <w:ilvl w:val="1"/>
                          <w:numId w:val="38"/>
                        </w:numPr>
                        <w:spacing w:after="180" w:line="240" w:lineRule="auto"/>
                        <w:rPr>
                          <w:rFonts w:eastAsia="DengXian" w:cs="Arial"/>
                          <w:lang w:val="en-US" w:eastAsia="zh-CN"/>
                        </w:rPr>
                      </w:pPr>
                      <w:r w:rsidRPr="00120411">
                        <w:rPr>
                          <w:rFonts w:eastAsia="DengXian" w:cs="Arial"/>
                          <w:lang w:val="en-US" w:eastAsia="zh-CN"/>
                        </w:rPr>
                        <w:t>NR MDT measurements can be tagged with information fields informing the network about UE speed.</w:t>
                      </w:r>
                    </w:p>
                  </w:txbxContent>
                </v:textbox>
                <w10:wrap type="square"/>
              </v:shape>
            </w:pict>
          </mc:Fallback>
        </mc:AlternateContent>
      </w:r>
    </w:p>
    <w:p w14:paraId="7D3C8CF8" w14:textId="2B38B8BF" w:rsidR="00147E56" w:rsidRPr="00147E56" w:rsidRDefault="00D83A4C" w:rsidP="00857F0A">
      <w:pPr>
        <w:rPr>
          <w:lang w:val="en-GB"/>
        </w:rPr>
      </w:pPr>
      <w:r>
        <w:rPr>
          <w:lang w:val="en-GB"/>
        </w:rPr>
        <w:t xml:space="preserve">Most of the modern UEs are configured with many sensors, amongst which </w:t>
      </w:r>
      <w:r w:rsidR="00E56AA5">
        <w:rPr>
          <w:lang w:val="en-GB"/>
        </w:rPr>
        <w:t xml:space="preserve">an IMU of some kind </w:t>
      </w:r>
      <w:r>
        <w:rPr>
          <w:lang w:val="en-GB"/>
        </w:rPr>
        <w:t xml:space="preserve">is one of them. </w:t>
      </w:r>
      <w:r w:rsidR="00E56AA5">
        <w:rPr>
          <w:lang w:val="en-GB"/>
        </w:rPr>
        <w:t xml:space="preserve">The IMU </w:t>
      </w:r>
      <w:r w:rsidR="00C85C0F">
        <w:rPr>
          <w:lang w:val="en-GB"/>
        </w:rPr>
        <w:t xml:space="preserve">may consist of accelerometers, gyros and magnetometers and </w:t>
      </w:r>
      <w:r>
        <w:rPr>
          <w:lang w:val="en-GB"/>
        </w:rPr>
        <w:t xml:space="preserve">provides </w:t>
      </w:r>
      <w:r w:rsidR="00E56AA5">
        <w:rPr>
          <w:lang w:val="en-GB"/>
        </w:rPr>
        <w:t xml:space="preserve">information </w:t>
      </w:r>
      <w:r>
        <w:rPr>
          <w:lang w:val="en-GB"/>
        </w:rPr>
        <w:t xml:space="preserve">related to the </w:t>
      </w:r>
      <w:r w:rsidR="00FD25C8">
        <w:rPr>
          <w:lang w:val="en-GB"/>
        </w:rPr>
        <w:t xml:space="preserve">bearing, </w:t>
      </w:r>
      <w:r>
        <w:rPr>
          <w:lang w:val="en-GB"/>
        </w:rPr>
        <w:t xml:space="preserve">acceleration </w:t>
      </w:r>
      <w:r w:rsidR="00A34F77">
        <w:rPr>
          <w:lang w:val="en-GB"/>
        </w:rPr>
        <w:t xml:space="preserve">in three dimensions, as well as yaw, pitch and roll </w:t>
      </w:r>
      <w:r>
        <w:rPr>
          <w:lang w:val="en-GB"/>
        </w:rPr>
        <w:t xml:space="preserve">as experienced by the UE. </w:t>
      </w:r>
      <w:r w:rsidR="00A34F77">
        <w:rPr>
          <w:lang w:val="en-GB"/>
        </w:rPr>
        <w:t>The IMU measurements</w:t>
      </w:r>
      <w:r>
        <w:rPr>
          <w:lang w:val="en-GB"/>
        </w:rPr>
        <w:t xml:space="preserve"> will be the actual instantaneous value</w:t>
      </w:r>
      <w:r w:rsidR="00203D87">
        <w:rPr>
          <w:lang w:val="en-GB"/>
        </w:rPr>
        <w:t xml:space="preserve"> at high frequency such as hundreds of Hz. By integrating and fusing the IMU sensor measurements, the UE can estimate attributes such as horizontal and vertical displacement, velocity and acceleration. The</w:t>
      </w:r>
      <w:r w:rsidR="007E7C8C">
        <w:rPr>
          <w:lang w:val="en-GB"/>
        </w:rPr>
        <w:t>se attributes can be in a device centric coordinate system, but preferably in an earth-</w:t>
      </w:r>
      <w:proofErr w:type="spellStart"/>
      <w:r w:rsidR="007E7C8C">
        <w:rPr>
          <w:lang w:val="en-GB"/>
        </w:rPr>
        <w:t>centered</w:t>
      </w:r>
      <w:proofErr w:type="spellEnd"/>
      <w:r w:rsidR="004803F3">
        <w:rPr>
          <w:lang w:val="en-GB"/>
        </w:rPr>
        <w:t>, earth-fixed (ECEF) coordinate system</w:t>
      </w:r>
      <w:r w:rsidR="006256C5">
        <w:rPr>
          <w:lang w:val="en-GB"/>
        </w:rPr>
        <w:t xml:space="preserve">. Such measurements have been introduced in LPP, </w:t>
      </w:r>
      <w:proofErr w:type="spellStart"/>
      <w:r w:rsidR="006256C5">
        <w:rPr>
          <w:lang w:val="en-GB"/>
        </w:rPr>
        <w:t>Rel</w:t>
      </w:r>
      <w:proofErr w:type="spellEnd"/>
      <w:r w:rsidR="006256C5">
        <w:rPr>
          <w:lang w:val="en-GB"/>
        </w:rPr>
        <w:t xml:space="preserve"> 15 (TS 36.355 V15.</w:t>
      </w:r>
      <w:r w:rsidR="00C71BAB">
        <w:rPr>
          <w:lang w:val="en-GB"/>
        </w:rPr>
        <w:t>1</w:t>
      </w:r>
      <w:r w:rsidR="006256C5">
        <w:rPr>
          <w:lang w:val="en-GB"/>
        </w:rPr>
        <w:t>.0)</w:t>
      </w:r>
      <w:r w:rsidR="00C71BAB">
        <w:rPr>
          <w:lang w:val="en-GB"/>
        </w:rPr>
        <w:t xml:space="preserve"> to represent relative displacement, but can naturally be extended to include the horizontal and vertical velocity and acceleration as </w:t>
      </w:r>
      <w:proofErr w:type="gramStart"/>
      <w:r w:rsidR="00C71BAB">
        <w:rPr>
          <w:lang w:val="en-GB"/>
        </w:rPr>
        <w:t>well</w:t>
      </w:r>
      <w:r w:rsidR="00D5322D">
        <w:rPr>
          <w:lang w:val="en-GB"/>
        </w:rPr>
        <w:t xml:space="preserve"> </w:t>
      </w:r>
      <w:r>
        <w:rPr>
          <w:lang w:val="en-GB"/>
        </w:rPr>
        <w:t xml:space="preserve"> </w:t>
      </w:r>
      <w:r w:rsidR="00E51C2F">
        <w:rPr>
          <w:lang w:val="en-GB"/>
        </w:rPr>
        <w:t>as</w:t>
      </w:r>
      <w:proofErr w:type="gramEnd"/>
      <w:r w:rsidR="00E51C2F">
        <w:rPr>
          <w:lang w:val="en-GB"/>
        </w:rPr>
        <w:t xml:space="preserve"> orientation</w:t>
      </w:r>
    </w:p>
    <w:p w14:paraId="1CBE7796" w14:textId="1E6E44E8" w:rsidR="00D5322D" w:rsidRDefault="00C71BAB" w:rsidP="00D5322D">
      <w:pPr>
        <w:pStyle w:val="Observation"/>
        <w:numPr>
          <w:ilvl w:val="0"/>
          <w:numId w:val="20"/>
        </w:numPr>
        <w:spacing w:line="256" w:lineRule="auto"/>
        <w:ind w:left="1491" w:hanging="1491"/>
        <w:rPr>
          <w:lang w:val="en-US"/>
        </w:rPr>
      </w:pPr>
      <w:bookmarkStart w:id="34" w:name="_Toc5872994"/>
      <w:bookmarkStart w:id="35" w:name="_Toc6337173"/>
      <w:bookmarkStart w:id="36" w:name="_Toc16805340"/>
      <w:bookmarkStart w:id="37" w:name="_Toc16805465"/>
      <w:bookmarkStart w:id="38" w:name="_Toc16805801"/>
      <w:r>
        <w:rPr>
          <w:lang w:val="en-US"/>
        </w:rPr>
        <w:t>Horizontal s</w:t>
      </w:r>
      <w:r w:rsidR="00D5322D">
        <w:rPr>
          <w:lang w:val="en-US"/>
        </w:rPr>
        <w:t xml:space="preserve">peed can be estimated by the </w:t>
      </w:r>
      <w:r>
        <w:rPr>
          <w:lang w:val="en-US"/>
        </w:rPr>
        <w:t xml:space="preserve">IMU </w:t>
      </w:r>
      <w:proofErr w:type="gramStart"/>
      <w:r>
        <w:rPr>
          <w:lang w:val="en-US"/>
        </w:rPr>
        <w:t xml:space="preserve">measurement </w:t>
      </w:r>
      <w:r w:rsidR="00D5322D">
        <w:rPr>
          <w:lang w:val="en-US"/>
        </w:rPr>
        <w:t xml:space="preserve"> in</w:t>
      </w:r>
      <w:proofErr w:type="gramEnd"/>
      <w:r w:rsidR="00D5322D">
        <w:rPr>
          <w:lang w:val="en-US"/>
        </w:rPr>
        <w:t xml:space="preserve"> the UE.</w:t>
      </w:r>
      <w:bookmarkEnd w:id="34"/>
      <w:bookmarkEnd w:id="35"/>
      <w:bookmarkEnd w:id="36"/>
      <w:bookmarkEnd w:id="37"/>
      <w:bookmarkEnd w:id="38"/>
    </w:p>
    <w:p w14:paraId="568E0442" w14:textId="2164C3DD" w:rsidR="00B66B2B" w:rsidRDefault="00D5322D" w:rsidP="00857F0A">
      <w:pPr>
        <w:rPr>
          <w:lang w:val="en-US"/>
        </w:rPr>
      </w:pPr>
      <w:r>
        <w:rPr>
          <w:lang w:val="en-US"/>
        </w:rPr>
        <w:t>The UE can then use these samples to classify itself into a slow</w:t>
      </w:r>
      <w:r w:rsidR="00B66B2B">
        <w:rPr>
          <w:lang w:val="en-US"/>
        </w:rPr>
        <w:t>-</w:t>
      </w:r>
      <w:r>
        <w:rPr>
          <w:lang w:val="en-US"/>
        </w:rPr>
        <w:t>moving UE, medium speed UE or a fast</w:t>
      </w:r>
      <w:r w:rsidR="0046292F">
        <w:rPr>
          <w:lang w:val="en-US"/>
        </w:rPr>
        <w:t>-</w:t>
      </w:r>
      <w:r>
        <w:rPr>
          <w:lang w:val="en-US"/>
        </w:rPr>
        <w:t>moving UE just like the current classification captured in the specification. For example, the network can inform the UE to classify itself as the slow</w:t>
      </w:r>
      <w:r w:rsidR="00B66B2B">
        <w:rPr>
          <w:lang w:val="en-US"/>
        </w:rPr>
        <w:t>-</w:t>
      </w:r>
      <w:r>
        <w:rPr>
          <w:lang w:val="en-US"/>
        </w:rPr>
        <w:t>moving UE if the average speed in the past ‘X’ seconds (X can be configurable or fixed in the specification) is below a certain threshold. One could have similar threshold for the high</w:t>
      </w:r>
      <w:r w:rsidR="00B66B2B">
        <w:rPr>
          <w:lang w:val="en-US"/>
        </w:rPr>
        <w:t>-</w:t>
      </w:r>
      <w:r>
        <w:rPr>
          <w:lang w:val="en-US"/>
        </w:rPr>
        <w:t>speed classification as well.</w:t>
      </w:r>
      <w:r w:rsidR="00580444">
        <w:rPr>
          <w:lang w:val="en-US"/>
        </w:rPr>
        <w:t xml:space="preserve"> The advantage of such a solution would be that the speed estimations are more accurate and any UE that comes from no mobility to high mobility within the same cell will also be captured as part of the high-speed classification. </w:t>
      </w:r>
    </w:p>
    <w:p w14:paraId="46D555B0" w14:textId="29B991B4" w:rsidR="003E2E56" w:rsidRPr="00580444" w:rsidRDefault="001B666B" w:rsidP="00857F0A">
      <w:pPr>
        <w:pStyle w:val="Observation"/>
        <w:numPr>
          <w:ilvl w:val="0"/>
          <w:numId w:val="20"/>
        </w:numPr>
        <w:spacing w:line="256" w:lineRule="auto"/>
        <w:ind w:left="1491" w:hanging="1491"/>
        <w:rPr>
          <w:lang w:val="en-US"/>
        </w:rPr>
      </w:pPr>
      <w:bookmarkStart w:id="39" w:name="_Toc5872995"/>
      <w:bookmarkStart w:id="40" w:name="_Toc6337174"/>
      <w:bookmarkStart w:id="41" w:name="_Toc16805341"/>
      <w:bookmarkStart w:id="42" w:name="_Toc16805466"/>
      <w:bookmarkStart w:id="43" w:name="_Toc16805802"/>
      <w:r>
        <w:rPr>
          <w:lang w:val="en-US"/>
        </w:rPr>
        <w:lastRenderedPageBreak/>
        <w:t xml:space="preserve">IMU </w:t>
      </w:r>
      <w:r w:rsidR="00580444">
        <w:rPr>
          <w:lang w:val="en-US"/>
        </w:rPr>
        <w:t xml:space="preserve">based </w:t>
      </w:r>
      <w:r>
        <w:rPr>
          <w:lang w:val="en-US"/>
        </w:rPr>
        <w:t xml:space="preserve">horizontal </w:t>
      </w:r>
      <w:r w:rsidR="00580444">
        <w:rPr>
          <w:lang w:val="en-US"/>
        </w:rPr>
        <w:t>speed classification aids in identifying the UE speed changes within the same cell</w:t>
      </w:r>
      <w:r w:rsidR="003E2E56">
        <w:rPr>
          <w:lang w:val="en-US"/>
        </w:rPr>
        <w:t>.</w:t>
      </w:r>
      <w:bookmarkEnd w:id="39"/>
      <w:bookmarkEnd w:id="40"/>
      <w:bookmarkEnd w:id="41"/>
      <w:bookmarkEnd w:id="42"/>
      <w:bookmarkEnd w:id="43"/>
    </w:p>
    <w:p w14:paraId="68EF54BD" w14:textId="2C12BAB5" w:rsidR="00147E56" w:rsidRDefault="00D5322D" w:rsidP="00857F0A">
      <w:pPr>
        <w:rPr>
          <w:lang w:val="en-US"/>
        </w:rPr>
      </w:pPr>
      <w:r>
        <w:rPr>
          <w:lang w:val="en-US"/>
        </w:rPr>
        <w:t xml:space="preserve"> </w:t>
      </w:r>
      <w:r w:rsidR="00580444">
        <w:rPr>
          <w:lang w:val="en-US"/>
        </w:rPr>
        <w:t xml:space="preserve">Based on the above observations, we propose that the UE shall include the </w:t>
      </w:r>
      <w:r w:rsidR="001B666B">
        <w:rPr>
          <w:lang w:val="en-US"/>
        </w:rPr>
        <w:t>IMU</w:t>
      </w:r>
      <w:r w:rsidR="00D13C5E">
        <w:rPr>
          <w:lang w:val="en-US"/>
        </w:rPr>
        <w:t>-</w:t>
      </w:r>
      <w:r w:rsidR="00580444">
        <w:rPr>
          <w:lang w:val="en-US"/>
        </w:rPr>
        <w:t xml:space="preserve">based readings as part of the measurements report.  </w:t>
      </w:r>
    </w:p>
    <w:p w14:paraId="0205D40E" w14:textId="3DA7234F" w:rsidR="00580444" w:rsidRPr="00ED1408" w:rsidRDefault="001B666B" w:rsidP="00ED1408">
      <w:pPr>
        <w:pStyle w:val="Proposal"/>
        <w:numPr>
          <w:ilvl w:val="0"/>
          <w:numId w:val="19"/>
        </w:numPr>
        <w:tabs>
          <w:tab w:val="clear" w:pos="1304"/>
        </w:tabs>
        <w:spacing w:line="256" w:lineRule="auto"/>
        <w:ind w:left="1701" w:hanging="1701"/>
        <w:rPr>
          <w:lang w:val="en-US"/>
        </w:rPr>
      </w:pPr>
      <w:bookmarkStart w:id="44" w:name="_Toc1046624"/>
      <w:bookmarkStart w:id="45" w:name="_Toc1059611"/>
      <w:bookmarkStart w:id="46" w:name="_Toc1061181"/>
      <w:bookmarkStart w:id="47" w:name="_Toc1062132"/>
      <w:bookmarkStart w:id="48" w:name="_Toc3216785"/>
      <w:bookmarkStart w:id="49" w:name="_Toc3267461"/>
      <w:bookmarkStart w:id="50" w:name="_Toc4417083"/>
      <w:bookmarkStart w:id="51" w:name="_Toc4607281"/>
      <w:bookmarkStart w:id="52" w:name="_Toc5872996"/>
      <w:bookmarkStart w:id="53" w:name="_Toc5873950"/>
      <w:bookmarkStart w:id="54" w:name="_Toc7004131"/>
      <w:bookmarkStart w:id="55" w:name="_Toc16805343"/>
      <w:bookmarkStart w:id="56" w:name="_Toc16805468"/>
      <w:bookmarkStart w:id="57" w:name="_Toc16805804"/>
      <w:r>
        <w:rPr>
          <w:rFonts w:cs="Arial"/>
          <w:lang w:val="en-US"/>
        </w:rPr>
        <w:t xml:space="preserve">IMU </w:t>
      </w:r>
      <w:r w:rsidR="00580444">
        <w:rPr>
          <w:rFonts w:cs="Arial"/>
          <w:lang w:val="en-US"/>
        </w:rPr>
        <w:t>sensor-based information is included in the MDT report</w:t>
      </w:r>
      <w:r w:rsidR="007D4639">
        <w:rPr>
          <w:rFonts w:cs="Arial"/>
          <w:lang w:val="en-US"/>
        </w:rPr>
        <w:t>, if available</w:t>
      </w:r>
      <w:r w:rsidR="004E1AA6" w:rsidRPr="0010662B">
        <w:rPr>
          <w:lang w:val="en-US"/>
        </w:rPr>
        <w:t>.</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B761D66" w14:textId="77777777" w:rsidR="00316730" w:rsidRDefault="00580444" w:rsidP="00580444">
      <w:pPr>
        <w:pStyle w:val="Proposal"/>
        <w:numPr>
          <w:ilvl w:val="1"/>
          <w:numId w:val="19"/>
        </w:numPr>
        <w:spacing w:line="256" w:lineRule="auto"/>
        <w:rPr>
          <w:lang w:val="en-US"/>
        </w:rPr>
      </w:pPr>
      <w:bookmarkStart w:id="58" w:name="_Toc5872998"/>
      <w:bookmarkStart w:id="59" w:name="_Toc5873952"/>
      <w:bookmarkStart w:id="60" w:name="_Toc7004133"/>
      <w:bookmarkStart w:id="61" w:name="_Toc16805344"/>
      <w:bookmarkStart w:id="62" w:name="_Toc16805469"/>
      <w:bookmarkStart w:id="63" w:name="_Toc16805805"/>
      <w:r>
        <w:rPr>
          <w:rFonts w:cs="Arial"/>
          <w:lang w:val="en-US"/>
        </w:rPr>
        <w:t>FFS</w:t>
      </w:r>
      <w:r w:rsidRPr="00580444">
        <w:rPr>
          <w:lang w:val="en-US"/>
        </w:rPr>
        <w:t>:</w:t>
      </w:r>
      <w:r>
        <w:rPr>
          <w:lang w:val="en-US"/>
        </w:rPr>
        <w:t xml:space="preserve"> Whether the </w:t>
      </w:r>
      <w:r w:rsidR="00D13C5E">
        <w:rPr>
          <w:lang w:val="en-US"/>
        </w:rPr>
        <w:t>sensor info is included in both logged and immediate MDT.</w:t>
      </w:r>
      <w:bookmarkEnd w:id="58"/>
      <w:bookmarkEnd w:id="59"/>
      <w:bookmarkEnd w:id="60"/>
      <w:bookmarkEnd w:id="61"/>
      <w:bookmarkEnd w:id="62"/>
      <w:bookmarkEnd w:id="63"/>
    </w:p>
    <w:p w14:paraId="6DBDE173" w14:textId="0B9D54E5" w:rsidR="003A65C8" w:rsidRDefault="003A65C8" w:rsidP="00316730">
      <w:pPr>
        <w:pStyle w:val="BodyText"/>
        <w:rPr>
          <w:lang w:val="en-US"/>
        </w:rPr>
      </w:pPr>
      <w:r>
        <w:rPr>
          <w:lang w:val="en-US"/>
        </w:rPr>
        <w:t>From the above, there are at least three clear uses of IMU data for MDT:</w:t>
      </w:r>
    </w:p>
    <w:p w14:paraId="2DCE82E6" w14:textId="3FB7564A" w:rsidR="003A65C8" w:rsidRDefault="005850AF" w:rsidP="003A65C8">
      <w:pPr>
        <w:pStyle w:val="BodyText"/>
        <w:numPr>
          <w:ilvl w:val="0"/>
          <w:numId w:val="39"/>
        </w:numPr>
        <w:rPr>
          <w:lang w:val="en-US"/>
        </w:rPr>
      </w:pPr>
      <w:r>
        <w:rPr>
          <w:lang w:val="en-US"/>
        </w:rPr>
        <w:t>estimate UE displacement from a reference time to a current time</w:t>
      </w:r>
    </w:p>
    <w:p w14:paraId="0AF2FD8B" w14:textId="77777777" w:rsidR="00303481" w:rsidRDefault="00303481" w:rsidP="003A65C8">
      <w:pPr>
        <w:pStyle w:val="BodyText"/>
        <w:numPr>
          <w:ilvl w:val="0"/>
          <w:numId w:val="39"/>
        </w:numPr>
        <w:rPr>
          <w:lang w:val="en-US"/>
        </w:rPr>
      </w:pPr>
      <w:r>
        <w:rPr>
          <w:lang w:val="en-US"/>
        </w:rPr>
        <w:t>estimate the UE speed</w:t>
      </w:r>
    </w:p>
    <w:p w14:paraId="694B4949" w14:textId="77777777" w:rsidR="00B429B1" w:rsidRDefault="00303481" w:rsidP="003A65C8">
      <w:pPr>
        <w:pStyle w:val="BodyText"/>
        <w:numPr>
          <w:ilvl w:val="0"/>
          <w:numId w:val="39"/>
        </w:numPr>
        <w:rPr>
          <w:lang w:val="en-US"/>
        </w:rPr>
      </w:pPr>
      <w:r>
        <w:rPr>
          <w:lang w:val="en-US"/>
        </w:rPr>
        <w:t>estimate the UE orientation</w:t>
      </w:r>
    </w:p>
    <w:p w14:paraId="7282121B" w14:textId="2879F225" w:rsidR="005850AF" w:rsidRDefault="00303481" w:rsidP="00B429B1">
      <w:pPr>
        <w:pStyle w:val="BodyText"/>
        <w:rPr>
          <w:lang w:val="en-US"/>
        </w:rPr>
      </w:pPr>
      <w:r>
        <w:rPr>
          <w:lang w:val="en-US"/>
        </w:rPr>
        <w:t xml:space="preserve"> </w:t>
      </w:r>
      <w:r w:rsidR="005850AF">
        <w:rPr>
          <w:lang w:val="en-US"/>
        </w:rPr>
        <w:t xml:space="preserve"> </w:t>
      </w:r>
    </w:p>
    <w:p w14:paraId="7CDC074B" w14:textId="03A618C9" w:rsidR="00580444" w:rsidRDefault="00BE48DB" w:rsidP="00316730">
      <w:pPr>
        <w:pStyle w:val="BodyText"/>
        <w:rPr>
          <w:lang w:val="en-US"/>
        </w:rPr>
      </w:pPr>
      <w:r>
        <w:rPr>
          <w:lang w:val="en-US"/>
        </w:rPr>
        <w:t>In LPP</w:t>
      </w:r>
      <w:r w:rsidR="00BE17F0">
        <w:rPr>
          <w:lang w:val="en-US"/>
        </w:rPr>
        <w:t xml:space="preserve"> [2], </w:t>
      </w:r>
      <w:r w:rsidR="005227E6">
        <w:rPr>
          <w:lang w:val="en-US"/>
        </w:rPr>
        <w:t xml:space="preserve">1. can be reported via the </w:t>
      </w:r>
      <w:r w:rsidR="005227E6" w:rsidRPr="009A38C7">
        <w:rPr>
          <w:i/>
          <w:lang w:val="en-US"/>
        </w:rPr>
        <w:t>Sensor-</w:t>
      </w:r>
      <w:proofErr w:type="spellStart"/>
      <w:r w:rsidR="005227E6" w:rsidRPr="009A38C7">
        <w:rPr>
          <w:i/>
          <w:lang w:val="en-US"/>
        </w:rPr>
        <w:t>MotionInformation</w:t>
      </w:r>
      <w:proofErr w:type="spellEnd"/>
      <w:r w:rsidR="005227E6">
        <w:rPr>
          <w:lang w:val="en-US"/>
        </w:rPr>
        <w:t xml:space="preserve"> IE</w:t>
      </w:r>
      <w:r w:rsidR="00F45208">
        <w:rPr>
          <w:lang w:val="en-US"/>
        </w:rPr>
        <w:t>, while 2. can be reported vi</w:t>
      </w:r>
      <w:r w:rsidR="005669BD">
        <w:rPr>
          <w:lang w:val="en-US"/>
        </w:rPr>
        <w:t>a</w:t>
      </w:r>
      <w:r w:rsidR="00F45208">
        <w:rPr>
          <w:lang w:val="en-US"/>
        </w:rPr>
        <w:t xml:space="preserve"> the generic </w:t>
      </w:r>
      <w:proofErr w:type="spellStart"/>
      <w:r w:rsidR="00F45208" w:rsidRPr="009A38C7">
        <w:rPr>
          <w:i/>
          <w:lang w:val="en-US"/>
        </w:rPr>
        <w:t>CommonIEs</w:t>
      </w:r>
      <w:r w:rsidR="009A38C7" w:rsidRPr="009A38C7">
        <w:rPr>
          <w:i/>
          <w:lang w:val="en-US"/>
        </w:rPr>
        <w:t>Provide</w:t>
      </w:r>
      <w:r w:rsidR="00F45208" w:rsidRPr="009A38C7">
        <w:rPr>
          <w:i/>
          <w:lang w:val="en-US"/>
        </w:rPr>
        <w:t>Loca</w:t>
      </w:r>
      <w:r w:rsidR="009A38C7" w:rsidRPr="009A38C7">
        <w:rPr>
          <w:i/>
          <w:lang w:val="en-US"/>
        </w:rPr>
        <w:t>tionInformation</w:t>
      </w:r>
      <w:proofErr w:type="spellEnd"/>
      <w:r w:rsidR="009A38C7">
        <w:rPr>
          <w:lang w:val="en-US"/>
        </w:rPr>
        <w:t xml:space="preserve"> IE</w:t>
      </w:r>
      <w:r w:rsidR="00ED04C8">
        <w:rPr>
          <w:lang w:val="en-US"/>
        </w:rPr>
        <w:t>. Both these are addressed by the generic test proposal in</w:t>
      </w:r>
      <w:r w:rsidR="003225BD">
        <w:rPr>
          <w:lang w:val="en-US"/>
        </w:rPr>
        <w:t xml:space="preserve"> [3]</w:t>
      </w:r>
      <w:r w:rsidR="009A38C7">
        <w:rPr>
          <w:lang w:val="en-US"/>
        </w:rPr>
        <w:t>.</w:t>
      </w:r>
      <w:r w:rsidR="004A0B92">
        <w:rPr>
          <w:lang w:val="en-US"/>
        </w:rPr>
        <w:t xml:space="preserve"> The last one, 3., cannot currently be represented by LPP.</w:t>
      </w:r>
    </w:p>
    <w:p w14:paraId="42CEB904" w14:textId="49C9A969" w:rsidR="00BF3755" w:rsidRPr="00BF3755" w:rsidRDefault="004A0B92" w:rsidP="00BF3755">
      <w:pPr>
        <w:pStyle w:val="Observation"/>
        <w:numPr>
          <w:ilvl w:val="0"/>
          <w:numId w:val="20"/>
        </w:numPr>
        <w:spacing w:line="256" w:lineRule="auto"/>
        <w:ind w:left="1491" w:hanging="1491"/>
        <w:rPr>
          <w:lang w:val="en-US"/>
        </w:rPr>
      </w:pPr>
      <w:bookmarkStart w:id="64" w:name="_Toc16805342"/>
      <w:bookmarkStart w:id="65" w:name="_Toc16805467"/>
      <w:bookmarkStart w:id="66" w:name="_Toc16805803"/>
      <w:r>
        <w:rPr>
          <w:lang w:val="en-US"/>
        </w:rPr>
        <w:t>Current LPP cannot represent UE orientation based on IMU sensor information.</w:t>
      </w:r>
      <w:bookmarkEnd w:id="64"/>
      <w:bookmarkEnd w:id="65"/>
      <w:bookmarkEnd w:id="66"/>
    </w:p>
    <w:p w14:paraId="4E10D033" w14:textId="2D53C679" w:rsidR="00C03546" w:rsidRPr="002A12B8" w:rsidRDefault="00262FCC" w:rsidP="00316730">
      <w:pPr>
        <w:pStyle w:val="Proposal"/>
        <w:numPr>
          <w:ilvl w:val="0"/>
          <w:numId w:val="19"/>
        </w:numPr>
        <w:tabs>
          <w:tab w:val="clear" w:pos="1304"/>
        </w:tabs>
        <w:spacing w:line="256" w:lineRule="auto"/>
        <w:ind w:left="1701" w:hanging="1701"/>
        <w:rPr>
          <w:lang w:val="en-US"/>
        </w:rPr>
      </w:pPr>
      <w:bookmarkStart w:id="67" w:name="_Toc16805470"/>
      <w:bookmarkStart w:id="68" w:name="_Toc16805806"/>
      <w:r>
        <w:rPr>
          <w:rFonts w:cs="Arial"/>
          <w:lang w:val="en-US"/>
        </w:rPr>
        <w:t>RAN2 to add orientation representation to the location information in LPP</w:t>
      </w:r>
      <w:r w:rsidR="00BF3755" w:rsidRPr="0010662B">
        <w:rPr>
          <w:lang w:val="en-US"/>
        </w:rPr>
        <w:t>.</w:t>
      </w:r>
      <w:bookmarkEnd w:id="67"/>
      <w:bookmarkEnd w:id="68"/>
    </w:p>
    <w:p w14:paraId="15FF5222" w14:textId="77777777" w:rsidR="00C01F33" w:rsidRPr="00CE0424" w:rsidRDefault="00C01F33" w:rsidP="00CE0424">
      <w:pPr>
        <w:pStyle w:val="Heading1"/>
      </w:pPr>
      <w:r w:rsidRPr="00CE0424">
        <w:t>Conclusion</w:t>
      </w:r>
    </w:p>
    <w:p w14:paraId="135A1A3A" w14:textId="33EE9EF8" w:rsidR="0059676B" w:rsidRPr="004D2BE8" w:rsidRDefault="008E065E" w:rsidP="004D2BE8">
      <w:pPr>
        <w:pStyle w:val="BodyText"/>
        <w:rPr>
          <w:lang w:val="en-US"/>
        </w:rPr>
      </w:pPr>
      <w:r w:rsidRPr="0010662B">
        <w:rPr>
          <w:lang w:val="en-US"/>
        </w:rPr>
        <w:t xml:space="preserve">In section </w:t>
      </w:r>
      <w:r w:rsidRPr="004D2BE8">
        <w:rPr>
          <w:lang w:val="en-US"/>
        </w:rPr>
        <w:fldChar w:fldCharType="begin"/>
      </w:r>
      <w:r w:rsidRPr="0010662B">
        <w:rPr>
          <w:lang w:val="en-US"/>
        </w:rPr>
        <w:instrText xml:space="preserve"> REF _Ref178064866 \r \h </w:instrText>
      </w:r>
      <w:r w:rsidR="0059676B">
        <w:rPr>
          <w:lang w:val="en-US"/>
        </w:rPr>
        <w:instrText xml:space="preserve"> \* MERGEFORMAT </w:instrText>
      </w:r>
      <w:r w:rsidRPr="004D2BE8">
        <w:rPr>
          <w:lang w:val="en-US"/>
        </w:rPr>
      </w:r>
      <w:r w:rsidRPr="004D2BE8">
        <w:rPr>
          <w:lang w:val="en-US"/>
        </w:rPr>
        <w:fldChar w:fldCharType="separate"/>
      </w:r>
      <w:r w:rsidR="002A12B8">
        <w:rPr>
          <w:lang w:val="en-US"/>
        </w:rPr>
        <w:t>2</w:t>
      </w:r>
      <w:r w:rsidRPr="004D2BE8">
        <w:rPr>
          <w:lang w:val="en-US"/>
        </w:rPr>
        <w:fldChar w:fldCharType="end"/>
      </w:r>
      <w:r w:rsidRPr="0010662B">
        <w:rPr>
          <w:lang w:val="en-US"/>
        </w:rPr>
        <w:t xml:space="preserve"> we made the following observations:</w:t>
      </w:r>
    </w:p>
    <w:p w14:paraId="3AD42837" w14:textId="77777777" w:rsidR="002A12B8" w:rsidRPr="002A12B8" w:rsidRDefault="008E065E">
      <w:pPr>
        <w:pStyle w:val="TOC1"/>
        <w:rPr>
          <w:rFonts w:asciiTheme="minorHAnsi" w:eastAsiaTheme="minorEastAsia" w:hAnsiTheme="minorHAnsi" w:cstheme="minorBidi"/>
          <w:b w:val="0"/>
          <w:sz w:val="22"/>
          <w:lang w:eastAsia="sv-SE"/>
        </w:rPr>
      </w:pPr>
      <w:r>
        <w:rPr>
          <w:b w:val="0"/>
          <w:bCs/>
        </w:rPr>
        <w:fldChar w:fldCharType="begin"/>
      </w:r>
      <w:r w:rsidRPr="0010662B">
        <w:rPr>
          <w:bCs/>
        </w:rPr>
        <w:instrText xml:space="preserve"> TOC \f \n \t "Observation;1" </w:instrText>
      </w:r>
      <w:r>
        <w:rPr>
          <w:b w:val="0"/>
          <w:bCs/>
        </w:rPr>
        <w:fldChar w:fldCharType="separate"/>
      </w:r>
      <w:r w:rsidR="002A12B8" w:rsidRPr="009645BC">
        <w:t>Observation 1</w:t>
      </w:r>
      <w:r w:rsidR="002A12B8" w:rsidRPr="002A12B8">
        <w:rPr>
          <w:rFonts w:asciiTheme="minorHAnsi" w:eastAsiaTheme="minorEastAsia" w:hAnsiTheme="minorHAnsi" w:cstheme="minorBidi"/>
          <w:b w:val="0"/>
          <w:sz w:val="22"/>
          <w:lang w:eastAsia="sv-SE"/>
        </w:rPr>
        <w:tab/>
      </w:r>
      <w:r w:rsidR="002A12B8" w:rsidRPr="009645BC">
        <w:t>Speed based scaling of cell reselection parameters is supported in rel-15 and the procedure is like the one captured in LTE.</w:t>
      </w:r>
    </w:p>
    <w:p w14:paraId="781788F7" w14:textId="77777777" w:rsidR="002A12B8" w:rsidRPr="002A12B8" w:rsidRDefault="002A12B8">
      <w:pPr>
        <w:pStyle w:val="TOC1"/>
        <w:rPr>
          <w:rFonts w:asciiTheme="minorHAnsi" w:eastAsiaTheme="minorEastAsia" w:hAnsiTheme="minorHAnsi" w:cstheme="minorBidi"/>
          <w:b w:val="0"/>
          <w:sz w:val="22"/>
          <w:lang w:eastAsia="sv-SE"/>
        </w:rPr>
      </w:pPr>
      <w:r w:rsidRPr="009645BC">
        <w:t>Observation 2</w:t>
      </w:r>
      <w:r w:rsidRPr="002A12B8">
        <w:rPr>
          <w:rFonts w:asciiTheme="minorHAnsi" w:eastAsiaTheme="minorEastAsia" w:hAnsiTheme="minorHAnsi" w:cstheme="minorBidi"/>
          <w:b w:val="0"/>
          <w:sz w:val="22"/>
          <w:lang w:eastAsia="sv-SE"/>
        </w:rPr>
        <w:tab/>
      </w:r>
      <w:r w:rsidRPr="009645BC">
        <w:t>A UE’s dwelling time in a cell depends on the cell size (macro cell or small cell).</w:t>
      </w:r>
    </w:p>
    <w:p w14:paraId="39EE5468" w14:textId="77777777" w:rsidR="002A12B8" w:rsidRPr="002A12B8" w:rsidRDefault="002A12B8">
      <w:pPr>
        <w:pStyle w:val="TOC1"/>
        <w:rPr>
          <w:rFonts w:asciiTheme="minorHAnsi" w:eastAsiaTheme="minorEastAsia" w:hAnsiTheme="minorHAnsi" w:cstheme="minorBidi"/>
          <w:b w:val="0"/>
          <w:sz w:val="22"/>
          <w:lang w:eastAsia="sv-SE"/>
        </w:rPr>
      </w:pPr>
      <w:r w:rsidRPr="009645BC">
        <w:t>Observation 3</w:t>
      </w:r>
      <w:r w:rsidRPr="002A12B8">
        <w:rPr>
          <w:rFonts w:asciiTheme="minorHAnsi" w:eastAsiaTheme="minorEastAsia" w:hAnsiTheme="minorHAnsi" w:cstheme="minorBidi"/>
          <w:b w:val="0"/>
          <w:sz w:val="22"/>
          <w:lang w:eastAsia="sv-SE"/>
        </w:rPr>
        <w:tab/>
      </w:r>
      <w:r w:rsidRPr="009645BC">
        <w:t>A UE’s dwelling time in a cell depends on whether the UE is moving tangentially or radially to the SSB beamforming direction.</w:t>
      </w:r>
    </w:p>
    <w:p w14:paraId="0728EA2F" w14:textId="77777777" w:rsidR="002A12B8" w:rsidRPr="002A12B8" w:rsidRDefault="002A12B8">
      <w:pPr>
        <w:pStyle w:val="TOC1"/>
        <w:rPr>
          <w:rFonts w:asciiTheme="minorHAnsi" w:eastAsiaTheme="minorEastAsia" w:hAnsiTheme="minorHAnsi" w:cstheme="minorBidi"/>
          <w:b w:val="0"/>
          <w:sz w:val="22"/>
          <w:lang w:eastAsia="sv-SE"/>
        </w:rPr>
      </w:pPr>
      <w:r w:rsidRPr="009645BC">
        <w:t>Observation 4</w:t>
      </w:r>
      <w:r w:rsidRPr="002A12B8">
        <w:rPr>
          <w:rFonts w:asciiTheme="minorHAnsi" w:eastAsiaTheme="minorEastAsia" w:hAnsiTheme="minorHAnsi" w:cstheme="minorBidi"/>
          <w:b w:val="0"/>
          <w:sz w:val="22"/>
          <w:lang w:eastAsia="sv-SE"/>
        </w:rPr>
        <w:tab/>
      </w:r>
      <w:r w:rsidRPr="009645BC">
        <w:t>Current mobility state estimation mechanism is not able to detect fast changes in the UE mobility state.</w:t>
      </w:r>
    </w:p>
    <w:p w14:paraId="47ACBCBA" w14:textId="77777777" w:rsidR="002A12B8" w:rsidRPr="002A12B8" w:rsidRDefault="002A12B8">
      <w:pPr>
        <w:pStyle w:val="TOC1"/>
        <w:rPr>
          <w:rFonts w:asciiTheme="minorHAnsi" w:eastAsiaTheme="minorEastAsia" w:hAnsiTheme="minorHAnsi" w:cstheme="minorBidi"/>
          <w:b w:val="0"/>
          <w:sz w:val="22"/>
          <w:lang w:eastAsia="sv-SE"/>
        </w:rPr>
      </w:pPr>
      <w:r w:rsidRPr="009645BC">
        <w:t>Observation 5</w:t>
      </w:r>
      <w:r w:rsidRPr="002A12B8">
        <w:rPr>
          <w:rFonts w:asciiTheme="minorHAnsi" w:eastAsiaTheme="minorEastAsia" w:hAnsiTheme="minorHAnsi" w:cstheme="minorBidi"/>
          <w:b w:val="0"/>
          <w:sz w:val="22"/>
          <w:lang w:eastAsia="sv-SE"/>
        </w:rPr>
        <w:tab/>
      </w:r>
      <w:r w:rsidRPr="009645BC">
        <w:t>Based on the previous observations, the estimation of the speed with the existing parameters is sub-optimal.</w:t>
      </w:r>
    </w:p>
    <w:p w14:paraId="48D1197D" w14:textId="77777777" w:rsidR="002A12B8" w:rsidRPr="002A12B8" w:rsidRDefault="002A12B8">
      <w:pPr>
        <w:pStyle w:val="TOC1"/>
        <w:rPr>
          <w:rFonts w:asciiTheme="minorHAnsi" w:eastAsiaTheme="minorEastAsia" w:hAnsiTheme="minorHAnsi" w:cstheme="minorBidi"/>
          <w:b w:val="0"/>
          <w:sz w:val="22"/>
          <w:lang w:eastAsia="sv-SE"/>
        </w:rPr>
      </w:pPr>
      <w:r w:rsidRPr="009645BC">
        <w:t>Observation 6</w:t>
      </w:r>
      <w:r w:rsidRPr="002A12B8">
        <w:rPr>
          <w:rFonts w:asciiTheme="minorHAnsi" w:eastAsiaTheme="minorEastAsia" w:hAnsiTheme="minorHAnsi" w:cstheme="minorBidi"/>
          <w:b w:val="0"/>
          <w:sz w:val="22"/>
          <w:lang w:eastAsia="sv-SE"/>
        </w:rPr>
        <w:tab/>
      </w:r>
      <w:r w:rsidRPr="009645BC">
        <w:t>Horizontal speed can be estimated by the IMU measurement  in the UE.</w:t>
      </w:r>
    </w:p>
    <w:p w14:paraId="18CBBC29" w14:textId="77777777" w:rsidR="002A12B8" w:rsidRPr="002A12B8" w:rsidRDefault="002A12B8">
      <w:pPr>
        <w:pStyle w:val="TOC1"/>
        <w:rPr>
          <w:rFonts w:asciiTheme="minorHAnsi" w:eastAsiaTheme="minorEastAsia" w:hAnsiTheme="minorHAnsi" w:cstheme="minorBidi"/>
          <w:b w:val="0"/>
          <w:sz w:val="22"/>
          <w:lang w:eastAsia="sv-SE"/>
        </w:rPr>
      </w:pPr>
      <w:r w:rsidRPr="009645BC">
        <w:t>Observation 7</w:t>
      </w:r>
      <w:r w:rsidRPr="002A12B8">
        <w:rPr>
          <w:rFonts w:asciiTheme="minorHAnsi" w:eastAsiaTheme="minorEastAsia" w:hAnsiTheme="minorHAnsi" w:cstheme="minorBidi"/>
          <w:b w:val="0"/>
          <w:sz w:val="22"/>
          <w:lang w:eastAsia="sv-SE"/>
        </w:rPr>
        <w:tab/>
      </w:r>
      <w:r w:rsidRPr="009645BC">
        <w:t>IMU based horizontal speed classification aids in identifying the UE speed changes within the same cell.</w:t>
      </w:r>
    </w:p>
    <w:p w14:paraId="5AFE2C03" w14:textId="77777777" w:rsidR="002A12B8" w:rsidRPr="002A12B8" w:rsidRDefault="002A12B8">
      <w:pPr>
        <w:pStyle w:val="TOC1"/>
        <w:rPr>
          <w:rFonts w:asciiTheme="minorHAnsi" w:eastAsiaTheme="minorEastAsia" w:hAnsiTheme="minorHAnsi" w:cstheme="minorBidi"/>
          <w:b w:val="0"/>
          <w:sz w:val="22"/>
          <w:lang w:eastAsia="sv-SE"/>
        </w:rPr>
      </w:pPr>
      <w:r w:rsidRPr="009645BC">
        <w:t>Observation 8</w:t>
      </w:r>
      <w:r w:rsidRPr="002A12B8">
        <w:rPr>
          <w:rFonts w:asciiTheme="minorHAnsi" w:eastAsiaTheme="minorEastAsia" w:hAnsiTheme="minorHAnsi" w:cstheme="minorBidi"/>
          <w:b w:val="0"/>
          <w:sz w:val="22"/>
          <w:lang w:eastAsia="sv-SE"/>
        </w:rPr>
        <w:tab/>
      </w:r>
      <w:r w:rsidRPr="009645BC">
        <w:t>Current LPP cannot represent UE orientation based on IMU sensor information.</w:t>
      </w:r>
    </w:p>
    <w:p w14:paraId="5B22A5B8" w14:textId="0EAA6AE9" w:rsidR="008E065E" w:rsidRPr="0010662B" w:rsidRDefault="008E065E" w:rsidP="008E065E">
      <w:pPr>
        <w:pStyle w:val="BodyText"/>
        <w:rPr>
          <w:b/>
          <w:bCs/>
          <w:lang w:val="en-US"/>
        </w:rPr>
      </w:pPr>
      <w:r>
        <w:rPr>
          <w:b/>
          <w:bCs/>
        </w:rPr>
        <w:fldChar w:fldCharType="end"/>
      </w:r>
    </w:p>
    <w:p w14:paraId="15E1DC10" w14:textId="56286F4F" w:rsidR="0020180A" w:rsidRDefault="008E065E" w:rsidP="008E065E">
      <w:pPr>
        <w:pStyle w:val="BodyText"/>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A12B8">
        <w:rPr>
          <w:lang w:val="en-US"/>
        </w:rPr>
        <w:t>2</w:t>
      </w:r>
      <w:r w:rsidRPr="00CE0424">
        <w:rPr>
          <w:highlight w:val="cyan"/>
        </w:rPr>
        <w:fldChar w:fldCharType="end"/>
      </w:r>
      <w:r w:rsidRPr="0010662B">
        <w:rPr>
          <w:lang w:val="en-US"/>
        </w:rPr>
        <w:t xml:space="preserve"> we propose the following:</w:t>
      </w:r>
    </w:p>
    <w:p w14:paraId="3E759899" w14:textId="77777777" w:rsidR="002A12B8" w:rsidRPr="002A12B8" w:rsidRDefault="008E065E">
      <w:pPr>
        <w:pStyle w:val="TOC1"/>
        <w:rPr>
          <w:rFonts w:asciiTheme="minorHAnsi" w:eastAsiaTheme="minorEastAsia" w:hAnsiTheme="minorHAnsi" w:cstheme="minorBidi"/>
          <w:b w:val="0"/>
          <w:sz w:val="22"/>
          <w:lang w:eastAsia="sv-SE"/>
        </w:rPr>
      </w:pPr>
      <w:r>
        <w:rPr>
          <w:b w:val="0"/>
          <w:bCs/>
        </w:rPr>
        <w:fldChar w:fldCharType="begin"/>
      </w:r>
      <w:r w:rsidRPr="0010662B">
        <w:rPr>
          <w:bCs/>
        </w:rPr>
        <w:instrText xml:space="preserve"> TOC \f \n \p " " \t "Proposal;1" </w:instrText>
      </w:r>
      <w:r>
        <w:rPr>
          <w:b w:val="0"/>
          <w:bCs/>
        </w:rPr>
        <w:fldChar w:fldCharType="separate"/>
      </w:r>
      <w:r w:rsidR="002A12B8" w:rsidRPr="00A92FD0">
        <w:t>Proposal 1</w:t>
      </w:r>
      <w:r w:rsidR="002A12B8" w:rsidRPr="002A12B8">
        <w:rPr>
          <w:rFonts w:asciiTheme="minorHAnsi" w:eastAsiaTheme="minorEastAsia" w:hAnsiTheme="minorHAnsi" w:cstheme="minorBidi"/>
          <w:b w:val="0"/>
          <w:sz w:val="22"/>
          <w:lang w:eastAsia="sv-SE"/>
        </w:rPr>
        <w:tab/>
      </w:r>
      <w:r w:rsidR="002A12B8" w:rsidRPr="00A92FD0">
        <w:rPr>
          <w:rFonts w:cs="Arial"/>
        </w:rPr>
        <w:t>IMU sensor-based information is included in the MDT report, if available</w:t>
      </w:r>
      <w:r w:rsidR="002A12B8" w:rsidRPr="00A92FD0">
        <w:t>.</w:t>
      </w:r>
    </w:p>
    <w:p w14:paraId="406C07D0" w14:textId="77777777" w:rsidR="002A12B8" w:rsidRPr="002A12B8" w:rsidRDefault="002A12B8">
      <w:pPr>
        <w:pStyle w:val="TOC1"/>
        <w:rPr>
          <w:rFonts w:asciiTheme="minorHAnsi" w:eastAsiaTheme="minorEastAsia" w:hAnsiTheme="minorHAnsi" w:cstheme="minorBidi"/>
          <w:b w:val="0"/>
          <w:sz w:val="22"/>
          <w:lang w:eastAsia="sv-SE"/>
        </w:rPr>
      </w:pPr>
      <w:r w:rsidRPr="00A92FD0">
        <w:t>a.</w:t>
      </w:r>
      <w:r w:rsidRPr="002A12B8">
        <w:rPr>
          <w:rFonts w:asciiTheme="minorHAnsi" w:eastAsiaTheme="minorEastAsia" w:hAnsiTheme="minorHAnsi" w:cstheme="minorBidi"/>
          <w:b w:val="0"/>
          <w:sz w:val="22"/>
          <w:lang w:eastAsia="sv-SE"/>
        </w:rPr>
        <w:tab/>
      </w:r>
      <w:r w:rsidRPr="00A92FD0">
        <w:rPr>
          <w:rFonts w:cs="Arial"/>
        </w:rPr>
        <w:t>FFS</w:t>
      </w:r>
      <w:r w:rsidRPr="00A92FD0">
        <w:t>: Whether the sensor info is included in both logged and immediate MDT.</w:t>
      </w:r>
    </w:p>
    <w:p w14:paraId="0B74956D" w14:textId="77777777" w:rsidR="002A12B8" w:rsidRPr="002A12B8" w:rsidRDefault="002A12B8">
      <w:pPr>
        <w:pStyle w:val="TOC1"/>
        <w:rPr>
          <w:rFonts w:asciiTheme="minorHAnsi" w:eastAsiaTheme="minorEastAsia" w:hAnsiTheme="minorHAnsi" w:cstheme="minorBidi"/>
          <w:b w:val="0"/>
          <w:sz w:val="22"/>
          <w:lang w:eastAsia="sv-SE"/>
        </w:rPr>
      </w:pPr>
      <w:r w:rsidRPr="00A92FD0">
        <w:t>Proposal 2</w:t>
      </w:r>
      <w:r w:rsidRPr="002A12B8">
        <w:rPr>
          <w:rFonts w:asciiTheme="minorHAnsi" w:eastAsiaTheme="minorEastAsia" w:hAnsiTheme="minorHAnsi" w:cstheme="minorBidi"/>
          <w:b w:val="0"/>
          <w:sz w:val="22"/>
          <w:lang w:eastAsia="sv-SE"/>
        </w:rPr>
        <w:tab/>
      </w:r>
      <w:r w:rsidRPr="00A92FD0">
        <w:rPr>
          <w:rFonts w:cs="Arial"/>
        </w:rPr>
        <w:t>RAN2 to add orientation representation to the location information in LPP</w:t>
      </w:r>
      <w:r w:rsidRPr="00A92FD0">
        <w:t>.</w:t>
      </w:r>
    </w:p>
    <w:p w14:paraId="06ACB49B" w14:textId="734F261A"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69" w:name="_In-sequence_SDU_delivery"/>
      <w:bookmarkEnd w:id="69"/>
      <w:r w:rsidRPr="00CE0424">
        <w:lastRenderedPageBreak/>
        <w:t>References</w:t>
      </w:r>
    </w:p>
    <w:bookmarkStart w:id="70" w:name="_Ref536694063"/>
    <w:bookmarkStart w:id="71" w:name="_Ref1041028"/>
    <w:bookmarkStart w:id="72" w:name="_Ref174151459"/>
    <w:bookmarkStart w:id="73" w:name="_Ref189809556"/>
    <w:p w14:paraId="6E2F8CA6" w14:textId="2E9C7A5F" w:rsidR="00772193" w:rsidRDefault="003225BD" w:rsidP="00311702">
      <w:pPr>
        <w:pStyle w:val="Reference"/>
        <w:rPr>
          <w:lang w:val="en-US"/>
        </w:rPr>
      </w:pPr>
      <w:r>
        <w:rPr>
          <w:lang w:val="en-US"/>
        </w:rPr>
        <w:fldChar w:fldCharType="begin"/>
      </w:r>
      <w:r>
        <w:rPr>
          <w:lang w:val="en-US"/>
        </w:rPr>
        <w:instrText xml:space="preserve"> HYPERLINK "</w:instrText>
      </w:r>
      <w:r w:rsidRPr="00772193">
        <w:rPr>
          <w:lang w:val="en-US"/>
        </w:rPr>
        <w:instrText>https://www.monroe-project.eu/</w:instrText>
      </w:r>
      <w:r>
        <w:rPr>
          <w:lang w:val="en-US"/>
        </w:rPr>
        <w:instrText xml:space="preserve">" </w:instrText>
      </w:r>
      <w:r>
        <w:rPr>
          <w:lang w:val="en-US"/>
        </w:rPr>
        <w:fldChar w:fldCharType="separate"/>
      </w:r>
      <w:r w:rsidRPr="002D4B97">
        <w:rPr>
          <w:rStyle w:val="Hyperlink"/>
          <w:lang w:val="en-US"/>
        </w:rPr>
        <w:t>https://www.monroe-project.eu/</w:t>
      </w:r>
      <w:bookmarkEnd w:id="70"/>
      <w:bookmarkEnd w:id="71"/>
      <w:bookmarkEnd w:id="72"/>
      <w:bookmarkEnd w:id="73"/>
      <w:r>
        <w:rPr>
          <w:lang w:val="en-US"/>
        </w:rPr>
        <w:fldChar w:fldCharType="end"/>
      </w:r>
    </w:p>
    <w:p w14:paraId="69CA3A25" w14:textId="05BEA456" w:rsidR="003225BD" w:rsidRDefault="00E30CF3" w:rsidP="00311702">
      <w:pPr>
        <w:pStyle w:val="Reference"/>
        <w:rPr>
          <w:lang w:val="en-US"/>
        </w:rPr>
      </w:pPr>
      <w:r>
        <w:rPr>
          <w:lang w:val="en-US"/>
        </w:rPr>
        <w:t>3GPP TS 36.355 V.15.4.0, LTE Positioning Protocol (LPP).</w:t>
      </w:r>
    </w:p>
    <w:p w14:paraId="2300C398" w14:textId="7712CB8C" w:rsidR="003225BD" w:rsidRDefault="003225BD" w:rsidP="00311702">
      <w:pPr>
        <w:pStyle w:val="Reference"/>
        <w:rPr>
          <w:lang w:val="en-US"/>
        </w:rPr>
      </w:pPr>
      <w:r w:rsidRPr="003225BD">
        <w:rPr>
          <w:lang w:val="en-US"/>
        </w:rPr>
        <w:t>R2-1909504</w:t>
      </w:r>
      <w:r w:rsidR="004413CF">
        <w:rPr>
          <w:lang w:val="en-US"/>
        </w:rPr>
        <w:t>, UE Location Report Capability Indication for MDT, Ericsson</w:t>
      </w:r>
    </w:p>
    <w:p w14:paraId="2717A562" w14:textId="0F083689" w:rsidR="007227AB" w:rsidRDefault="007227AB" w:rsidP="00311702">
      <w:pPr>
        <w:pStyle w:val="Reference"/>
        <w:rPr>
          <w:lang w:val="en-US"/>
        </w:rPr>
      </w:pPr>
      <w:bookmarkStart w:id="74" w:name="_Ref16808880"/>
      <w:r>
        <w:rPr>
          <w:lang w:val="en-US"/>
        </w:rPr>
        <w:t>37.816, TR for Study on RAN centric data collection and utilization</w:t>
      </w:r>
      <w:r w:rsidR="00674AB0">
        <w:rPr>
          <w:lang w:val="en-US"/>
        </w:rPr>
        <w:t xml:space="preserve"> for LTE and NR</w:t>
      </w:r>
      <w:r>
        <w:rPr>
          <w:lang w:val="en-US"/>
        </w:rPr>
        <w:t>,</w:t>
      </w:r>
      <w:r w:rsidR="00674AB0">
        <w:rPr>
          <w:lang w:val="en-US"/>
        </w:rPr>
        <w:t xml:space="preserve"> V1.0.0, 2019-07.</w:t>
      </w:r>
      <w:bookmarkEnd w:id="74"/>
      <w:r>
        <w:rPr>
          <w:lang w:val="en-US"/>
        </w:rPr>
        <w:t xml:space="preserve"> </w:t>
      </w:r>
    </w:p>
    <w:sectPr w:rsidR="007227A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657EF" w14:textId="77777777" w:rsidR="0011351C" w:rsidRDefault="0011351C">
      <w:r>
        <w:separator/>
      </w:r>
    </w:p>
  </w:endnote>
  <w:endnote w:type="continuationSeparator" w:id="0">
    <w:p w14:paraId="65E014D0" w14:textId="77777777" w:rsidR="0011351C" w:rsidRDefault="0011351C">
      <w:r>
        <w:continuationSeparator/>
      </w:r>
    </w:p>
  </w:endnote>
  <w:endnote w:type="continuationNotice" w:id="1">
    <w:p w14:paraId="5F4E8F41" w14:textId="77777777" w:rsidR="0011351C" w:rsidRDefault="001135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AF4EF" w14:textId="77777777" w:rsidR="0011351C" w:rsidRDefault="0011351C">
      <w:r>
        <w:separator/>
      </w:r>
    </w:p>
  </w:footnote>
  <w:footnote w:type="continuationSeparator" w:id="0">
    <w:p w14:paraId="3E9BF661" w14:textId="77777777" w:rsidR="0011351C" w:rsidRDefault="0011351C">
      <w:r>
        <w:continuationSeparator/>
      </w:r>
    </w:p>
  </w:footnote>
  <w:footnote w:type="continuationNotice" w:id="1">
    <w:p w14:paraId="5E05D412" w14:textId="77777777" w:rsidR="0011351C" w:rsidRDefault="001135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051FF"/>
    <w:multiLevelType w:val="hybridMultilevel"/>
    <w:tmpl w:val="C3A06320"/>
    <w:lvl w:ilvl="0" w:tplc="A30A256E">
      <w:start w:val="5"/>
      <w:numFmt w:val="bullet"/>
      <w:lvlText w:val="-"/>
      <w:lvlJc w:val="left"/>
      <w:pPr>
        <w:ind w:left="620" w:hanging="420"/>
      </w:pPr>
      <w:rPr>
        <w:rFonts w:ascii="Times New Roman" w:eastAsia="SimSun" w:hAnsi="Times New Roman" w:cs="Times New Roman" w:hint="default"/>
      </w:rPr>
    </w:lvl>
    <w:lvl w:ilvl="1" w:tplc="76D2D7C2">
      <w:start w:val="558"/>
      <w:numFmt w:val="bullet"/>
      <w:lvlText w:val="◦"/>
      <w:lvlJc w:val="left"/>
      <w:pPr>
        <w:ind w:left="1040" w:hanging="420"/>
      </w:pPr>
      <w:rPr>
        <w:rFonts w:ascii="Microsoft Sans Serif" w:hAnsi="Microsoft Sans Serif"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5"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6721E8"/>
    <w:multiLevelType w:val="hybridMultilevel"/>
    <w:tmpl w:val="3014FEF6"/>
    <w:lvl w:ilvl="0" w:tplc="1A8A911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3"/>
  </w:num>
  <w:num w:numId="3">
    <w:abstractNumId w:val="16"/>
  </w:num>
  <w:num w:numId="4">
    <w:abstractNumId w:val="17"/>
  </w:num>
  <w:num w:numId="5">
    <w:abstractNumId w:val="13"/>
  </w:num>
  <w:num w:numId="6">
    <w:abstractNumId w:val="21"/>
  </w:num>
  <w:num w:numId="7">
    <w:abstractNumId w:val="27"/>
  </w:num>
  <w:num w:numId="8">
    <w:abstractNumId w:val="14"/>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33"/>
  </w:num>
  <w:num w:numId="16">
    <w:abstractNumId w:val="22"/>
  </w:num>
  <w:num w:numId="17">
    <w:abstractNumId w:val="20"/>
  </w:num>
  <w:num w:numId="18">
    <w:abstractNumId w:val="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1"/>
  </w:num>
  <w:num w:numId="24">
    <w:abstractNumId w:val="19"/>
  </w:num>
  <w:num w:numId="25">
    <w:abstractNumId w:val="34"/>
  </w:num>
  <w:num w:numId="26">
    <w:abstractNumId w:val="9"/>
  </w:num>
  <w:num w:numId="27">
    <w:abstractNumId w:val="18"/>
  </w:num>
  <w:num w:numId="28">
    <w:abstractNumId w:val="32"/>
  </w:num>
  <w:num w:numId="29">
    <w:abstractNumId w:val="29"/>
  </w:num>
  <w:num w:numId="30">
    <w:abstractNumId w:val="25"/>
  </w:num>
  <w:num w:numId="31">
    <w:abstractNumId w:val="30"/>
  </w:num>
  <w:num w:numId="32">
    <w:abstractNumId w:val="28"/>
  </w:num>
  <w:num w:numId="33">
    <w:abstractNumId w:val="8"/>
  </w:num>
  <w:num w:numId="34">
    <w:abstractNumId w:val="5"/>
  </w:num>
  <w:num w:numId="35">
    <w:abstractNumId w:val="10"/>
  </w:num>
  <w:num w:numId="36">
    <w:abstractNumId w:val="15"/>
  </w:num>
  <w:num w:numId="37">
    <w:abstractNumId w:val="35"/>
  </w:num>
  <w:num w:numId="38">
    <w:abstractNumId w:val="24"/>
  </w:num>
  <w:num w:numId="39">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02F"/>
    <w:rsid w:val="000006E1"/>
    <w:rsid w:val="00002A37"/>
    <w:rsid w:val="000039F4"/>
    <w:rsid w:val="00005B66"/>
    <w:rsid w:val="00006446"/>
    <w:rsid w:val="00006896"/>
    <w:rsid w:val="00006D35"/>
    <w:rsid w:val="000071C9"/>
    <w:rsid w:val="00007775"/>
    <w:rsid w:val="00007CDC"/>
    <w:rsid w:val="00011B28"/>
    <w:rsid w:val="000138B4"/>
    <w:rsid w:val="00015D15"/>
    <w:rsid w:val="00016CE3"/>
    <w:rsid w:val="000179D0"/>
    <w:rsid w:val="00017C46"/>
    <w:rsid w:val="00017EF4"/>
    <w:rsid w:val="00020E3D"/>
    <w:rsid w:val="0002133B"/>
    <w:rsid w:val="00021A9B"/>
    <w:rsid w:val="0002534E"/>
    <w:rsid w:val="0002564D"/>
    <w:rsid w:val="00025ECA"/>
    <w:rsid w:val="0002604F"/>
    <w:rsid w:val="00027BB9"/>
    <w:rsid w:val="000305C6"/>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5227"/>
    <w:rsid w:val="00045CC2"/>
    <w:rsid w:val="000466B4"/>
    <w:rsid w:val="00046A6E"/>
    <w:rsid w:val="00047FF1"/>
    <w:rsid w:val="00050845"/>
    <w:rsid w:val="000520B0"/>
    <w:rsid w:val="00052767"/>
    <w:rsid w:val="00052A07"/>
    <w:rsid w:val="000534E3"/>
    <w:rsid w:val="000541CC"/>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B11"/>
    <w:rsid w:val="00077E5F"/>
    <w:rsid w:val="00077E74"/>
    <w:rsid w:val="00077F9E"/>
    <w:rsid w:val="0008036A"/>
    <w:rsid w:val="0008081D"/>
    <w:rsid w:val="00081724"/>
    <w:rsid w:val="00081AE6"/>
    <w:rsid w:val="00082A54"/>
    <w:rsid w:val="000855EB"/>
    <w:rsid w:val="00085B52"/>
    <w:rsid w:val="0008641E"/>
    <w:rsid w:val="000866F2"/>
    <w:rsid w:val="0009009F"/>
    <w:rsid w:val="00091557"/>
    <w:rsid w:val="000924C1"/>
    <w:rsid w:val="000924F0"/>
    <w:rsid w:val="00092560"/>
    <w:rsid w:val="000926FB"/>
    <w:rsid w:val="00093474"/>
    <w:rsid w:val="00093F19"/>
    <w:rsid w:val="000944DB"/>
    <w:rsid w:val="0009510F"/>
    <w:rsid w:val="00095CE8"/>
    <w:rsid w:val="00097633"/>
    <w:rsid w:val="000A1B7B"/>
    <w:rsid w:val="000A2FAA"/>
    <w:rsid w:val="000A3ED3"/>
    <w:rsid w:val="000A566C"/>
    <w:rsid w:val="000A56F2"/>
    <w:rsid w:val="000A6190"/>
    <w:rsid w:val="000A6EEA"/>
    <w:rsid w:val="000B2719"/>
    <w:rsid w:val="000B3A8F"/>
    <w:rsid w:val="000B47DC"/>
    <w:rsid w:val="000B4AB9"/>
    <w:rsid w:val="000B5160"/>
    <w:rsid w:val="000B58C3"/>
    <w:rsid w:val="000B61E9"/>
    <w:rsid w:val="000B6495"/>
    <w:rsid w:val="000B74DC"/>
    <w:rsid w:val="000C12D3"/>
    <w:rsid w:val="000C165A"/>
    <w:rsid w:val="000C28C5"/>
    <w:rsid w:val="000C2E19"/>
    <w:rsid w:val="000C506E"/>
    <w:rsid w:val="000C5CB2"/>
    <w:rsid w:val="000C6E50"/>
    <w:rsid w:val="000D00B2"/>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45AE"/>
    <w:rsid w:val="000F554A"/>
    <w:rsid w:val="000F6142"/>
    <w:rsid w:val="000F6B4E"/>
    <w:rsid w:val="000F6DF3"/>
    <w:rsid w:val="001005FF"/>
    <w:rsid w:val="0010146F"/>
    <w:rsid w:val="001028E4"/>
    <w:rsid w:val="001039A8"/>
    <w:rsid w:val="00104EDB"/>
    <w:rsid w:val="0010571E"/>
    <w:rsid w:val="00105919"/>
    <w:rsid w:val="00106254"/>
    <w:rsid w:val="001062FB"/>
    <w:rsid w:val="001063E6"/>
    <w:rsid w:val="0010662B"/>
    <w:rsid w:val="00106950"/>
    <w:rsid w:val="001073F5"/>
    <w:rsid w:val="0011351C"/>
    <w:rsid w:val="001139AF"/>
    <w:rsid w:val="00113CF4"/>
    <w:rsid w:val="001153EA"/>
    <w:rsid w:val="00115643"/>
    <w:rsid w:val="00116765"/>
    <w:rsid w:val="001177DB"/>
    <w:rsid w:val="00120411"/>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4F78"/>
    <w:rsid w:val="00135252"/>
    <w:rsid w:val="001358E6"/>
    <w:rsid w:val="001367BD"/>
    <w:rsid w:val="00136B84"/>
    <w:rsid w:val="00137793"/>
    <w:rsid w:val="00137AB5"/>
    <w:rsid w:val="00137F0B"/>
    <w:rsid w:val="0014163F"/>
    <w:rsid w:val="00147A12"/>
    <w:rsid w:val="00147E56"/>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6AAF"/>
    <w:rsid w:val="00177795"/>
    <w:rsid w:val="00180007"/>
    <w:rsid w:val="00180F44"/>
    <w:rsid w:val="0018143F"/>
    <w:rsid w:val="00181451"/>
    <w:rsid w:val="00183340"/>
    <w:rsid w:val="001837A9"/>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B0D97"/>
    <w:rsid w:val="001B1B57"/>
    <w:rsid w:val="001B275F"/>
    <w:rsid w:val="001B2BF3"/>
    <w:rsid w:val="001B329B"/>
    <w:rsid w:val="001B57BC"/>
    <w:rsid w:val="001B5A5D"/>
    <w:rsid w:val="001B666B"/>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0016"/>
    <w:rsid w:val="001E44DD"/>
    <w:rsid w:val="001E58E2"/>
    <w:rsid w:val="001E7AED"/>
    <w:rsid w:val="001F2FA0"/>
    <w:rsid w:val="001F3916"/>
    <w:rsid w:val="001F54C5"/>
    <w:rsid w:val="001F5882"/>
    <w:rsid w:val="001F62B7"/>
    <w:rsid w:val="001F662C"/>
    <w:rsid w:val="001F6BF7"/>
    <w:rsid w:val="001F7074"/>
    <w:rsid w:val="001F7581"/>
    <w:rsid w:val="00200490"/>
    <w:rsid w:val="0020180A"/>
    <w:rsid w:val="00201F3A"/>
    <w:rsid w:val="00203D87"/>
    <w:rsid w:val="00203F96"/>
    <w:rsid w:val="002057DC"/>
    <w:rsid w:val="002069B2"/>
    <w:rsid w:val="0020779C"/>
    <w:rsid w:val="00207FA3"/>
    <w:rsid w:val="00213BB6"/>
    <w:rsid w:val="00214425"/>
    <w:rsid w:val="00214DA8"/>
    <w:rsid w:val="00214FAC"/>
    <w:rsid w:val="00215423"/>
    <w:rsid w:val="002158FA"/>
    <w:rsid w:val="00216701"/>
    <w:rsid w:val="00220600"/>
    <w:rsid w:val="002224DB"/>
    <w:rsid w:val="00223FCB"/>
    <w:rsid w:val="0022450C"/>
    <w:rsid w:val="002252C3"/>
    <w:rsid w:val="00225C54"/>
    <w:rsid w:val="00226E41"/>
    <w:rsid w:val="002273A8"/>
    <w:rsid w:val="002277D3"/>
    <w:rsid w:val="002303DD"/>
    <w:rsid w:val="00230581"/>
    <w:rsid w:val="00230765"/>
    <w:rsid w:val="002319E4"/>
    <w:rsid w:val="00231EBF"/>
    <w:rsid w:val="00233F4B"/>
    <w:rsid w:val="00234DD6"/>
    <w:rsid w:val="00235632"/>
    <w:rsid w:val="00235872"/>
    <w:rsid w:val="00235D58"/>
    <w:rsid w:val="002401A6"/>
    <w:rsid w:val="00241559"/>
    <w:rsid w:val="002435B3"/>
    <w:rsid w:val="00244B38"/>
    <w:rsid w:val="002458EB"/>
    <w:rsid w:val="002500C8"/>
    <w:rsid w:val="00252120"/>
    <w:rsid w:val="00252D36"/>
    <w:rsid w:val="002534E4"/>
    <w:rsid w:val="002548CE"/>
    <w:rsid w:val="0025506F"/>
    <w:rsid w:val="00256492"/>
    <w:rsid w:val="002568C2"/>
    <w:rsid w:val="00257543"/>
    <w:rsid w:val="002617E7"/>
    <w:rsid w:val="00262FCC"/>
    <w:rsid w:val="00263581"/>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80255"/>
    <w:rsid w:val="002805F5"/>
    <w:rsid w:val="00280751"/>
    <w:rsid w:val="00280DD1"/>
    <w:rsid w:val="0028280A"/>
    <w:rsid w:val="00286698"/>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2B8"/>
    <w:rsid w:val="002A1D4E"/>
    <w:rsid w:val="002A2869"/>
    <w:rsid w:val="002B1248"/>
    <w:rsid w:val="002B24D6"/>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2095"/>
    <w:rsid w:val="002E3BFB"/>
    <w:rsid w:val="002E7CAE"/>
    <w:rsid w:val="002F025C"/>
    <w:rsid w:val="002F2771"/>
    <w:rsid w:val="002F2D50"/>
    <w:rsid w:val="002F37A9"/>
    <w:rsid w:val="002F6118"/>
    <w:rsid w:val="002F7567"/>
    <w:rsid w:val="00301CE6"/>
    <w:rsid w:val="00301FA7"/>
    <w:rsid w:val="0030256B"/>
    <w:rsid w:val="00303481"/>
    <w:rsid w:val="003041F1"/>
    <w:rsid w:val="0030501F"/>
    <w:rsid w:val="00305473"/>
    <w:rsid w:val="00305A81"/>
    <w:rsid w:val="0030603B"/>
    <w:rsid w:val="00306AF4"/>
    <w:rsid w:val="0030706D"/>
    <w:rsid w:val="00307220"/>
    <w:rsid w:val="00307BA1"/>
    <w:rsid w:val="00311702"/>
    <w:rsid w:val="00311E82"/>
    <w:rsid w:val="00311F91"/>
    <w:rsid w:val="00313FD6"/>
    <w:rsid w:val="003143BD"/>
    <w:rsid w:val="003143CA"/>
    <w:rsid w:val="00314B7C"/>
    <w:rsid w:val="003154D6"/>
    <w:rsid w:val="00316730"/>
    <w:rsid w:val="00317101"/>
    <w:rsid w:val="003203ED"/>
    <w:rsid w:val="003225BD"/>
    <w:rsid w:val="00322C9F"/>
    <w:rsid w:val="0032303F"/>
    <w:rsid w:val="00323D6C"/>
    <w:rsid w:val="00324D23"/>
    <w:rsid w:val="00325353"/>
    <w:rsid w:val="003307D4"/>
    <w:rsid w:val="00331751"/>
    <w:rsid w:val="00331A79"/>
    <w:rsid w:val="00331D54"/>
    <w:rsid w:val="00334579"/>
    <w:rsid w:val="00335858"/>
    <w:rsid w:val="00336BDA"/>
    <w:rsid w:val="003370F9"/>
    <w:rsid w:val="003373C1"/>
    <w:rsid w:val="0033754B"/>
    <w:rsid w:val="00337A40"/>
    <w:rsid w:val="00340368"/>
    <w:rsid w:val="00340DF3"/>
    <w:rsid w:val="003410CA"/>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73AD"/>
    <w:rsid w:val="00370E47"/>
    <w:rsid w:val="00371A08"/>
    <w:rsid w:val="003742AC"/>
    <w:rsid w:val="003743D3"/>
    <w:rsid w:val="00377CE1"/>
    <w:rsid w:val="0038499A"/>
    <w:rsid w:val="003857F0"/>
    <w:rsid w:val="00385BF0"/>
    <w:rsid w:val="003939FF"/>
    <w:rsid w:val="00396250"/>
    <w:rsid w:val="00397D1E"/>
    <w:rsid w:val="003A2223"/>
    <w:rsid w:val="003A2A0F"/>
    <w:rsid w:val="003A371D"/>
    <w:rsid w:val="003A40B1"/>
    <w:rsid w:val="003A41FB"/>
    <w:rsid w:val="003A45A1"/>
    <w:rsid w:val="003A561A"/>
    <w:rsid w:val="003A5B0A"/>
    <w:rsid w:val="003A65C8"/>
    <w:rsid w:val="003A6BAC"/>
    <w:rsid w:val="003A6D7A"/>
    <w:rsid w:val="003A7EF3"/>
    <w:rsid w:val="003B159C"/>
    <w:rsid w:val="003B1ABE"/>
    <w:rsid w:val="003B369F"/>
    <w:rsid w:val="003B36A3"/>
    <w:rsid w:val="003B460B"/>
    <w:rsid w:val="003B6F91"/>
    <w:rsid w:val="003B7478"/>
    <w:rsid w:val="003B782C"/>
    <w:rsid w:val="003B7F7A"/>
    <w:rsid w:val="003B7FE5"/>
    <w:rsid w:val="003C11C8"/>
    <w:rsid w:val="003C1540"/>
    <w:rsid w:val="003C1A93"/>
    <w:rsid w:val="003C2702"/>
    <w:rsid w:val="003C3AD6"/>
    <w:rsid w:val="003C47B1"/>
    <w:rsid w:val="003C4AA8"/>
    <w:rsid w:val="003C62E0"/>
    <w:rsid w:val="003C74BB"/>
    <w:rsid w:val="003C7806"/>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2E56"/>
    <w:rsid w:val="003E353C"/>
    <w:rsid w:val="003E4E69"/>
    <w:rsid w:val="003E55E4"/>
    <w:rsid w:val="003E594C"/>
    <w:rsid w:val="003E6364"/>
    <w:rsid w:val="003E71EB"/>
    <w:rsid w:val="003E74E3"/>
    <w:rsid w:val="003E7C0E"/>
    <w:rsid w:val="003E7C9B"/>
    <w:rsid w:val="003F05C7"/>
    <w:rsid w:val="003F2801"/>
    <w:rsid w:val="003F2CD4"/>
    <w:rsid w:val="003F5ABA"/>
    <w:rsid w:val="003F60FF"/>
    <w:rsid w:val="003F61CA"/>
    <w:rsid w:val="003F6BBE"/>
    <w:rsid w:val="003F7146"/>
    <w:rsid w:val="004000E8"/>
    <w:rsid w:val="0040292E"/>
    <w:rsid w:val="00402E2B"/>
    <w:rsid w:val="00403305"/>
    <w:rsid w:val="0040512B"/>
    <w:rsid w:val="00405CA5"/>
    <w:rsid w:val="00406DE0"/>
    <w:rsid w:val="00407CD3"/>
    <w:rsid w:val="00407CFC"/>
    <w:rsid w:val="00410134"/>
    <w:rsid w:val="00410B72"/>
    <w:rsid w:val="00410F18"/>
    <w:rsid w:val="00410FAA"/>
    <w:rsid w:val="00411F21"/>
    <w:rsid w:val="0041263E"/>
    <w:rsid w:val="00413AAC"/>
    <w:rsid w:val="0041414C"/>
    <w:rsid w:val="0041682C"/>
    <w:rsid w:val="004201DE"/>
    <w:rsid w:val="00421105"/>
    <w:rsid w:val="00421A16"/>
    <w:rsid w:val="0042359B"/>
    <w:rsid w:val="004242F4"/>
    <w:rsid w:val="00426DD8"/>
    <w:rsid w:val="00427248"/>
    <w:rsid w:val="00436C3B"/>
    <w:rsid w:val="00437447"/>
    <w:rsid w:val="004413CF"/>
    <w:rsid w:val="00441A92"/>
    <w:rsid w:val="00443301"/>
    <w:rsid w:val="00444F56"/>
    <w:rsid w:val="00446488"/>
    <w:rsid w:val="00450543"/>
    <w:rsid w:val="00450776"/>
    <w:rsid w:val="004517AA"/>
    <w:rsid w:val="00452AD6"/>
    <w:rsid w:val="00452CAC"/>
    <w:rsid w:val="004535F1"/>
    <w:rsid w:val="004553B3"/>
    <w:rsid w:val="00456989"/>
    <w:rsid w:val="00457565"/>
    <w:rsid w:val="00457B71"/>
    <w:rsid w:val="00460238"/>
    <w:rsid w:val="00462271"/>
    <w:rsid w:val="0046292F"/>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03F3"/>
    <w:rsid w:val="00480DAF"/>
    <w:rsid w:val="004810D5"/>
    <w:rsid w:val="00482881"/>
    <w:rsid w:val="0048434B"/>
    <w:rsid w:val="00485A40"/>
    <w:rsid w:val="004872FF"/>
    <w:rsid w:val="00492BC5"/>
    <w:rsid w:val="004942B1"/>
    <w:rsid w:val="004964F1"/>
    <w:rsid w:val="00496EFA"/>
    <w:rsid w:val="004A0B92"/>
    <w:rsid w:val="004A139C"/>
    <w:rsid w:val="004A16BC"/>
    <w:rsid w:val="004A1EB8"/>
    <w:rsid w:val="004A2B94"/>
    <w:rsid w:val="004A2C20"/>
    <w:rsid w:val="004A36C1"/>
    <w:rsid w:val="004A3AB1"/>
    <w:rsid w:val="004A43CF"/>
    <w:rsid w:val="004A635C"/>
    <w:rsid w:val="004B0189"/>
    <w:rsid w:val="004B099E"/>
    <w:rsid w:val="004B1894"/>
    <w:rsid w:val="004B1DC9"/>
    <w:rsid w:val="004B4BA8"/>
    <w:rsid w:val="004B6085"/>
    <w:rsid w:val="004B7C0C"/>
    <w:rsid w:val="004C0333"/>
    <w:rsid w:val="004C2DB9"/>
    <w:rsid w:val="004C3898"/>
    <w:rsid w:val="004D2BE8"/>
    <w:rsid w:val="004D2FF8"/>
    <w:rsid w:val="004D36B1"/>
    <w:rsid w:val="004D7EBD"/>
    <w:rsid w:val="004E011C"/>
    <w:rsid w:val="004E0FB2"/>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411A"/>
    <w:rsid w:val="005153A7"/>
    <w:rsid w:val="0051748C"/>
    <w:rsid w:val="005219CF"/>
    <w:rsid w:val="00522077"/>
    <w:rsid w:val="005227E6"/>
    <w:rsid w:val="00524D0D"/>
    <w:rsid w:val="00524DCC"/>
    <w:rsid w:val="005300EC"/>
    <w:rsid w:val="0053159A"/>
    <w:rsid w:val="00531683"/>
    <w:rsid w:val="00534B59"/>
    <w:rsid w:val="00536102"/>
    <w:rsid w:val="00536759"/>
    <w:rsid w:val="00537C62"/>
    <w:rsid w:val="00540A34"/>
    <w:rsid w:val="0054122F"/>
    <w:rsid w:val="00541F19"/>
    <w:rsid w:val="00542DE6"/>
    <w:rsid w:val="00543666"/>
    <w:rsid w:val="00543CFB"/>
    <w:rsid w:val="00545BEC"/>
    <w:rsid w:val="00545D9B"/>
    <w:rsid w:val="00546970"/>
    <w:rsid w:val="005504E9"/>
    <w:rsid w:val="00553725"/>
    <w:rsid w:val="00554E19"/>
    <w:rsid w:val="0055519A"/>
    <w:rsid w:val="005556EE"/>
    <w:rsid w:val="00556FCA"/>
    <w:rsid w:val="00557215"/>
    <w:rsid w:val="0056121F"/>
    <w:rsid w:val="00562553"/>
    <w:rsid w:val="00562B45"/>
    <w:rsid w:val="00564010"/>
    <w:rsid w:val="005643B6"/>
    <w:rsid w:val="005669BD"/>
    <w:rsid w:val="00566D88"/>
    <w:rsid w:val="00567AB8"/>
    <w:rsid w:val="005718ED"/>
    <w:rsid w:val="00571E19"/>
    <w:rsid w:val="00572505"/>
    <w:rsid w:val="0057255B"/>
    <w:rsid w:val="0057297B"/>
    <w:rsid w:val="00572DC4"/>
    <w:rsid w:val="00577537"/>
    <w:rsid w:val="00577CFD"/>
    <w:rsid w:val="00577FCF"/>
    <w:rsid w:val="005800C8"/>
    <w:rsid w:val="00580444"/>
    <w:rsid w:val="00581861"/>
    <w:rsid w:val="00581D24"/>
    <w:rsid w:val="00582809"/>
    <w:rsid w:val="005841C5"/>
    <w:rsid w:val="00584C5E"/>
    <w:rsid w:val="005850AF"/>
    <w:rsid w:val="00587405"/>
    <w:rsid w:val="0058798C"/>
    <w:rsid w:val="00587D08"/>
    <w:rsid w:val="005900FA"/>
    <w:rsid w:val="005935A4"/>
    <w:rsid w:val="005948C2"/>
    <w:rsid w:val="00595DCA"/>
    <w:rsid w:val="0059676B"/>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74FB"/>
    <w:rsid w:val="005D1602"/>
    <w:rsid w:val="005D20A9"/>
    <w:rsid w:val="005E107B"/>
    <w:rsid w:val="005E1319"/>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AC1"/>
    <w:rsid w:val="005F618C"/>
    <w:rsid w:val="005F6DDA"/>
    <w:rsid w:val="005F70BD"/>
    <w:rsid w:val="0060283C"/>
    <w:rsid w:val="00602C45"/>
    <w:rsid w:val="00604F14"/>
    <w:rsid w:val="0060671C"/>
    <w:rsid w:val="00610237"/>
    <w:rsid w:val="00610E96"/>
    <w:rsid w:val="00611A4B"/>
    <w:rsid w:val="00611B83"/>
    <w:rsid w:val="00613257"/>
    <w:rsid w:val="00617B90"/>
    <w:rsid w:val="00620A71"/>
    <w:rsid w:val="00620D80"/>
    <w:rsid w:val="006234A6"/>
    <w:rsid w:val="00623758"/>
    <w:rsid w:val="006242B4"/>
    <w:rsid w:val="00624E74"/>
    <w:rsid w:val="006256C5"/>
    <w:rsid w:val="00625F75"/>
    <w:rsid w:val="00627C80"/>
    <w:rsid w:val="00630001"/>
    <w:rsid w:val="00630CFC"/>
    <w:rsid w:val="006311B3"/>
    <w:rsid w:val="00631C74"/>
    <w:rsid w:val="00631CA0"/>
    <w:rsid w:val="006322DD"/>
    <w:rsid w:val="0063284C"/>
    <w:rsid w:val="00634249"/>
    <w:rsid w:val="00635801"/>
    <w:rsid w:val="0063628E"/>
    <w:rsid w:val="00636398"/>
    <w:rsid w:val="006363E5"/>
    <w:rsid w:val="006368D3"/>
    <w:rsid w:val="00637266"/>
    <w:rsid w:val="006377EC"/>
    <w:rsid w:val="00637D1F"/>
    <w:rsid w:val="0064151F"/>
    <w:rsid w:val="00641533"/>
    <w:rsid w:val="0064208D"/>
    <w:rsid w:val="00643475"/>
    <w:rsid w:val="0064396A"/>
    <w:rsid w:val="00643BE2"/>
    <w:rsid w:val="0064624E"/>
    <w:rsid w:val="00650AB9"/>
    <w:rsid w:val="00651F20"/>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361"/>
    <w:rsid w:val="0066482A"/>
    <w:rsid w:val="00664851"/>
    <w:rsid w:val="006655EE"/>
    <w:rsid w:val="0066583E"/>
    <w:rsid w:val="00665EE9"/>
    <w:rsid w:val="00666255"/>
    <w:rsid w:val="00667C35"/>
    <w:rsid w:val="00667EE7"/>
    <w:rsid w:val="00670922"/>
    <w:rsid w:val="00670BE1"/>
    <w:rsid w:val="00671679"/>
    <w:rsid w:val="0067204A"/>
    <w:rsid w:val="0067218F"/>
    <w:rsid w:val="006728A8"/>
    <w:rsid w:val="006741F2"/>
    <w:rsid w:val="00674AB0"/>
    <w:rsid w:val="00674CC3"/>
    <w:rsid w:val="00675C72"/>
    <w:rsid w:val="00675C7F"/>
    <w:rsid w:val="00675D52"/>
    <w:rsid w:val="006771F9"/>
    <w:rsid w:val="006775B1"/>
    <w:rsid w:val="006776D7"/>
    <w:rsid w:val="0068049E"/>
    <w:rsid w:val="00681003"/>
    <w:rsid w:val="00681082"/>
    <w:rsid w:val="006817C9"/>
    <w:rsid w:val="00683ECE"/>
    <w:rsid w:val="00687896"/>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2B69"/>
    <w:rsid w:val="006B50CF"/>
    <w:rsid w:val="006B52CD"/>
    <w:rsid w:val="006B6406"/>
    <w:rsid w:val="006C03B8"/>
    <w:rsid w:val="006C18F5"/>
    <w:rsid w:val="006C2601"/>
    <w:rsid w:val="006C31AB"/>
    <w:rsid w:val="006C3999"/>
    <w:rsid w:val="006C4058"/>
    <w:rsid w:val="006C4060"/>
    <w:rsid w:val="006C4FAB"/>
    <w:rsid w:val="006C5D43"/>
    <w:rsid w:val="006C5EC9"/>
    <w:rsid w:val="006C6059"/>
    <w:rsid w:val="006C7522"/>
    <w:rsid w:val="006D03A4"/>
    <w:rsid w:val="006D50D9"/>
    <w:rsid w:val="006D6F08"/>
    <w:rsid w:val="006D7A3C"/>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202"/>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3A3"/>
    <w:rsid w:val="00721593"/>
    <w:rsid w:val="007227AB"/>
    <w:rsid w:val="00723E90"/>
    <w:rsid w:val="00724F58"/>
    <w:rsid w:val="00726CC7"/>
    <w:rsid w:val="00726EA6"/>
    <w:rsid w:val="00727208"/>
    <w:rsid w:val="00727680"/>
    <w:rsid w:val="007309A9"/>
    <w:rsid w:val="007321C1"/>
    <w:rsid w:val="00733300"/>
    <w:rsid w:val="007348B1"/>
    <w:rsid w:val="0073610C"/>
    <w:rsid w:val="007362A6"/>
    <w:rsid w:val="00736D7D"/>
    <w:rsid w:val="00740E58"/>
    <w:rsid w:val="00741DDD"/>
    <w:rsid w:val="007441B0"/>
    <w:rsid w:val="007445A0"/>
    <w:rsid w:val="0074524B"/>
    <w:rsid w:val="00745AA2"/>
    <w:rsid w:val="00745ACC"/>
    <w:rsid w:val="00746334"/>
    <w:rsid w:val="00746C23"/>
    <w:rsid w:val="00747D8B"/>
    <w:rsid w:val="00751228"/>
    <w:rsid w:val="00752BF5"/>
    <w:rsid w:val="00755F27"/>
    <w:rsid w:val="007571E1"/>
    <w:rsid w:val="00757475"/>
    <w:rsid w:val="00757584"/>
    <w:rsid w:val="00757795"/>
    <w:rsid w:val="007604B2"/>
    <w:rsid w:val="0076060C"/>
    <w:rsid w:val="00764D79"/>
    <w:rsid w:val="00765281"/>
    <w:rsid w:val="00766658"/>
    <w:rsid w:val="00766BAD"/>
    <w:rsid w:val="00767FBE"/>
    <w:rsid w:val="00770093"/>
    <w:rsid w:val="00771E8F"/>
    <w:rsid w:val="00772193"/>
    <w:rsid w:val="00772B43"/>
    <w:rsid w:val="007730BD"/>
    <w:rsid w:val="0077347F"/>
    <w:rsid w:val="007739FB"/>
    <w:rsid w:val="007755F2"/>
    <w:rsid w:val="00776971"/>
    <w:rsid w:val="00777680"/>
    <w:rsid w:val="007804D5"/>
    <w:rsid w:val="00780B3C"/>
    <w:rsid w:val="0078177E"/>
    <w:rsid w:val="00781A96"/>
    <w:rsid w:val="0078304C"/>
    <w:rsid w:val="00783673"/>
    <w:rsid w:val="007849C4"/>
    <w:rsid w:val="00785490"/>
    <w:rsid w:val="00786F93"/>
    <w:rsid w:val="007870B4"/>
    <w:rsid w:val="00787EEF"/>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6C01"/>
    <w:rsid w:val="007A7866"/>
    <w:rsid w:val="007B1EE3"/>
    <w:rsid w:val="007B3D2D"/>
    <w:rsid w:val="007B4442"/>
    <w:rsid w:val="007B50AE"/>
    <w:rsid w:val="007B51DF"/>
    <w:rsid w:val="007B562F"/>
    <w:rsid w:val="007B7905"/>
    <w:rsid w:val="007C0141"/>
    <w:rsid w:val="007C05DD"/>
    <w:rsid w:val="007C15AE"/>
    <w:rsid w:val="007C2C3B"/>
    <w:rsid w:val="007C3D18"/>
    <w:rsid w:val="007C60BF"/>
    <w:rsid w:val="007C686E"/>
    <w:rsid w:val="007C6A07"/>
    <w:rsid w:val="007C73D3"/>
    <w:rsid w:val="007C75A1"/>
    <w:rsid w:val="007C77A5"/>
    <w:rsid w:val="007C7E6A"/>
    <w:rsid w:val="007D04E5"/>
    <w:rsid w:val="007D089F"/>
    <w:rsid w:val="007D3129"/>
    <w:rsid w:val="007D424B"/>
    <w:rsid w:val="007D4639"/>
    <w:rsid w:val="007D50B0"/>
    <w:rsid w:val="007D5901"/>
    <w:rsid w:val="007D62C9"/>
    <w:rsid w:val="007D7526"/>
    <w:rsid w:val="007E1E7A"/>
    <w:rsid w:val="007E26CF"/>
    <w:rsid w:val="007E2917"/>
    <w:rsid w:val="007E331C"/>
    <w:rsid w:val="007E4610"/>
    <w:rsid w:val="007E4715"/>
    <w:rsid w:val="007E505B"/>
    <w:rsid w:val="007E6E23"/>
    <w:rsid w:val="007E7091"/>
    <w:rsid w:val="007E7C8C"/>
    <w:rsid w:val="007E7CAF"/>
    <w:rsid w:val="008019D4"/>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717"/>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237E"/>
    <w:rsid w:val="00843C05"/>
    <w:rsid w:val="008444E8"/>
    <w:rsid w:val="00844AEA"/>
    <w:rsid w:val="00844E80"/>
    <w:rsid w:val="00845BF3"/>
    <w:rsid w:val="00846FE7"/>
    <w:rsid w:val="00850C8C"/>
    <w:rsid w:val="00852AB4"/>
    <w:rsid w:val="00853262"/>
    <w:rsid w:val="008534AE"/>
    <w:rsid w:val="00854F97"/>
    <w:rsid w:val="00856911"/>
    <w:rsid w:val="00856B0B"/>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3555"/>
    <w:rsid w:val="00885B55"/>
    <w:rsid w:val="008871F9"/>
    <w:rsid w:val="00887472"/>
    <w:rsid w:val="00890716"/>
    <w:rsid w:val="00893557"/>
    <w:rsid w:val="00894711"/>
    <w:rsid w:val="00894A88"/>
    <w:rsid w:val="00895386"/>
    <w:rsid w:val="008A21FF"/>
    <w:rsid w:val="008A2CE2"/>
    <w:rsid w:val="008A30AC"/>
    <w:rsid w:val="008A44B8"/>
    <w:rsid w:val="008A51A8"/>
    <w:rsid w:val="008A53B4"/>
    <w:rsid w:val="008A54C7"/>
    <w:rsid w:val="008A6B33"/>
    <w:rsid w:val="008A77D8"/>
    <w:rsid w:val="008B0483"/>
    <w:rsid w:val="008B120C"/>
    <w:rsid w:val="008B15B6"/>
    <w:rsid w:val="008B1A2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4FFA"/>
    <w:rsid w:val="008D5168"/>
    <w:rsid w:val="008D51A1"/>
    <w:rsid w:val="008D5438"/>
    <w:rsid w:val="008D67E2"/>
    <w:rsid w:val="008D6D1A"/>
    <w:rsid w:val="008D6FE8"/>
    <w:rsid w:val="008E065E"/>
    <w:rsid w:val="008E0927"/>
    <w:rsid w:val="008E1909"/>
    <w:rsid w:val="008E3BAF"/>
    <w:rsid w:val="008F099E"/>
    <w:rsid w:val="008F1EAB"/>
    <w:rsid w:val="008F33DC"/>
    <w:rsid w:val="008F4641"/>
    <w:rsid w:val="008F477F"/>
    <w:rsid w:val="008F6912"/>
    <w:rsid w:val="008F6C3A"/>
    <w:rsid w:val="008F7993"/>
    <w:rsid w:val="0090206F"/>
    <w:rsid w:val="00902208"/>
    <w:rsid w:val="00902350"/>
    <w:rsid w:val="00902F4E"/>
    <w:rsid w:val="0090336B"/>
    <w:rsid w:val="009041DE"/>
    <w:rsid w:val="00904D52"/>
    <w:rsid w:val="0090515D"/>
    <w:rsid w:val="009053AA"/>
    <w:rsid w:val="00905768"/>
    <w:rsid w:val="00906939"/>
    <w:rsid w:val="00910B7D"/>
    <w:rsid w:val="00911DFB"/>
    <w:rsid w:val="00912BB8"/>
    <w:rsid w:val="00912FFB"/>
    <w:rsid w:val="0091386D"/>
    <w:rsid w:val="009139D9"/>
    <w:rsid w:val="00914AD8"/>
    <w:rsid w:val="00914DB8"/>
    <w:rsid w:val="00915045"/>
    <w:rsid w:val="009159C2"/>
    <w:rsid w:val="00915C9C"/>
    <w:rsid w:val="00915FEE"/>
    <w:rsid w:val="00916079"/>
    <w:rsid w:val="009161D1"/>
    <w:rsid w:val="00916377"/>
    <w:rsid w:val="00916E93"/>
    <w:rsid w:val="00917CE9"/>
    <w:rsid w:val="00920BF2"/>
    <w:rsid w:val="00922010"/>
    <w:rsid w:val="00922116"/>
    <w:rsid w:val="00923D5A"/>
    <w:rsid w:val="0092482D"/>
    <w:rsid w:val="0092521A"/>
    <w:rsid w:val="00925515"/>
    <w:rsid w:val="00925FFA"/>
    <w:rsid w:val="0093125F"/>
    <w:rsid w:val="00931BD9"/>
    <w:rsid w:val="00933211"/>
    <w:rsid w:val="009368F3"/>
    <w:rsid w:val="009406CC"/>
    <w:rsid w:val="00940736"/>
    <w:rsid w:val="00941636"/>
    <w:rsid w:val="0094294A"/>
    <w:rsid w:val="0094301D"/>
    <w:rsid w:val="00943742"/>
    <w:rsid w:val="009440AC"/>
    <w:rsid w:val="00944258"/>
    <w:rsid w:val="0094430A"/>
    <w:rsid w:val="00945541"/>
    <w:rsid w:val="00945C05"/>
    <w:rsid w:val="00946945"/>
    <w:rsid w:val="00947713"/>
    <w:rsid w:val="00950C1F"/>
    <w:rsid w:val="00950DE7"/>
    <w:rsid w:val="00951502"/>
    <w:rsid w:val="00953920"/>
    <w:rsid w:val="00953D47"/>
    <w:rsid w:val="009540A5"/>
    <w:rsid w:val="0095681E"/>
    <w:rsid w:val="009572D4"/>
    <w:rsid w:val="00957F3D"/>
    <w:rsid w:val="00960660"/>
    <w:rsid w:val="00961446"/>
    <w:rsid w:val="00961921"/>
    <w:rsid w:val="00963193"/>
    <w:rsid w:val="009639AF"/>
    <w:rsid w:val="0096430A"/>
    <w:rsid w:val="009644AF"/>
    <w:rsid w:val="0096554B"/>
    <w:rsid w:val="0096584A"/>
    <w:rsid w:val="009675E6"/>
    <w:rsid w:val="00971F08"/>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593"/>
    <w:rsid w:val="00990630"/>
    <w:rsid w:val="009914D7"/>
    <w:rsid w:val="00991761"/>
    <w:rsid w:val="00992FB9"/>
    <w:rsid w:val="00994DCA"/>
    <w:rsid w:val="00995919"/>
    <w:rsid w:val="00995D66"/>
    <w:rsid w:val="009960EC"/>
    <w:rsid w:val="009970DD"/>
    <w:rsid w:val="009A0FBA"/>
    <w:rsid w:val="009A1601"/>
    <w:rsid w:val="009A1FFA"/>
    <w:rsid w:val="009A2342"/>
    <w:rsid w:val="009A38C7"/>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64E"/>
    <w:rsid w:val="009B62C6"/>
    <w:rsid w:val="009B636B"/>
    <w:rsid w:val="009B7E87"/>
    <w:rsid w:val="009C21F4"/>
    <w:rsid w:val="009C320F"/>
    <w:rsid w:val="009C403E"/>
    <w:rsid w:val="009C46BB"/>
    <w:rsid w:val="009C5998"/>
    <w:rsid w:val="009D0467"/>
    <w:rsid w:val="009D35E9"/>
    <w:rsid w:val="009D4315"/>
    <w:rsid w:val="009D4FF0"/>
    <w:rsid w:val="009D703C"/>
    <w:rsid w:val="009D718F"/>
    <w:rsid w:val="009E068F"/>
    <w:rsid w:val="009E0C66"/>
    <w:rsid w:val="009E1018"/>
    <w:rsid w:val="009E14E0"/>
    <w:rsid w:val="009E1A1A"/>
    <w:rsid w:val="009E2A5E"/>
    <w:rsid w:val="009E35DB"/>
    <w:rsid w:val="009E364C"/>
    <w:rsid w:val="009E47A3"/>
    <w:rsid w:val="009E4D12"/>
    <w:rsid w:val="009E53C9"/>
    <w:rsid w:val="009E5532"/>
    <w:rsid w:val="009E6420"/>
    <w:rsid w:val="009E7266"/>
    <w:rsid w:val="009E75A8"/>
    <w:rsid w:val="009F08F3"/>
    <w:rsid w:val="009F0DAD"/>
    <w:rsid w:val="009F2AFD"/>
    <w:rsid w:val="009F3033"/>
    <w:rsid w:val="009F344F"/>
    <w:rsid w:val="009F4660"/>
    <w:rsid w:val="00A01168"/>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A0F"/>
    <w:rsid w:val="00A24B49"/>
    <w:rsid w:val="00A25656"/>
    <w:rsid w:val="00A264A9"/>
    <w:rsid w:val="00A270D6"/>
    <w:rsid w:val="00A273CD"/>
    <w:rsid w:val="00A2744E"/>
    <w:rsid w:val="00A27785"/>
    <w:rsid w:val="00A27C60"/>
    <w:rsid w:val="00A30187"/>
    <w:rsid w:val="00A32F35"/>
    <w:rsid w:val="00A3371A"/>
    <w:rsid w:val="00A3448A"/>
    <w:rsid w:val="00A34F77"/>
    <w:rsid w:val="00A36297"/>
    <w:rsid w:val="00A37679"/>
    <w:rsid w:val="00A377EA"/>
    <w:rsid w:val="00A37860"/>
    <w:rsid w:val="00A40B8D"/>
    <w:rsid w:val="00A41E2B"/>
    <w:rsid w:val="00A42316"/>
    <w:rsid w:val="00A42EFB"/>
    <w:rsid w:val="00A435BA"/>
    <w:rsid w:val="00A44950"/>
    <w:rsid w:val="00A45AD0"/>
    <w:rsid w:val="00A45B74"/>
    <w:rsid w:val="00A50B90"/>
    <w:rsid w:val="00A52449"/>
    <w:rsid w:val="00A52E1D"/>
    <w:rsid w:val="00A53C7E"/>
    <w:rsid w:val="00A54E81"/>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44E0"/>
    <w:rsid w:val="00A761D4"/>
    <w:rsid w:val="00A77943"/>
    <w:rsid w:val="00A77EC4"/>
    <w:rsid w:val="00A8109F"/>
    <w:rsid w:val="00A814FD"/>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A77F7"/>
    <w:rsid w:val="00AB0BC8"/>
    <w:rsid w:val="00AB0E01"/>
    <w:rsid w:val="00AB11CA"/>
    <w:rsid w:val="00AB14D9"/>
    <w:rsid w:val="00AB44FE"/>
    <w:rsid w:val="00AB4AB8"/>
    <w:rsid w:val="00AB4BBC"/>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B3C"/>
    <w:rsid w:val="00AE27AC"/>
    <w:rsid w:val="00AE3743"/>
    <w:rsid w:val="00AE4082"/>
    <w:rsid w:val="00AE40E0"/>
    <w:rsid w:val="00AE4DBA"/>
    <w:rsid w:val="00AE4F07"/>
    <w:rsid w:val="00AE674C"/>
    <w:rsid w:val="00AF1841"/>
    <w:rsid w:val="00AF1C5D"/>
    <w:rsid w:val="00AF42D7"/>
    <w:rsid w:val="00AF6366"/>
    <w:rsid w:val="00AF72FC"/>
    <w:rsid w:val="00AF7443"/>
    <w:rsid w:val="00B0008B"/>
    <w:rsid w:val="00B006FE"/>
    <w:rsid w:val="00B007CB"/>
    <w:rsid w:val="00B0204A"/>
    <w:rsid w:val="00B02AA9"/>
    <w:rsid w:val="00B02FA3"/>
    <w:rsid w:val="00B05084"/>
    <w:rsid w:val="00B0619C"/>
    <w:rsid w:val="00B06CD9"/>
    <w:rsid w:val="00B06F52"/>
    <w:rsid w:val="00B1182D"/>
    <w:rsid w:val="00B12BF3"/>
    <w:rsid w:val="00B12C90"/>
    <w:rsid w:val="00B1351F"/>
    <w:rsid w:val="00B13E02"/>
    <w:rsid w:val="00B14B4A"/>
    <w:rsid w:val="00B157F9"/>
    <w:rsid w:val="00B20256"/>
    <w:rsid w:val="00B20D09"/>
    <w:rsid w:val="00B231B6"/>
    <w:rsid w:val="00B239E1"/>
    <w:rsid w:val="00B26EB5"/>
    <w:rsid w:val="00B2763F"/>
    <w:rsid w:val="00B27AAC"/>
    <w:rsid w:val="00B30929"/>
    <w:rsid w:val="00B30D12"/>
    <w:rsid w:val="00B33D63"/>
    <w:rsid w:val="00B3587D"/>
    <w:rsid w:val="00B372AA"/>
    <w:rsid w:val="00B3745E"/>
    <w:rsid w:val="00B4043D"/>
    <w:rsid w:val="00B40445"/>
    <w:rsid w:val="00B40651"/>
    <w:rsid w:val="00B41273"/>
    <w:rsid w:val="00B41888"/>
    <w:rsid w:val="00B429B1"/>
    <w:rsid w:val="00B44C2A"/>
    <w:rsid w:val="00B45A52"/>
    <w:rsid w:val="00B46175"/>
    <w:rsid w:val="00B507FC"/>
    <w:rsid w:val="00B52D6B"/>
    <w:rsid w:val="00B52DA2"/>
    <w:rsid w:val="00B54003"/>
    <w:rsid w:val="00B55140"/>
    <w:rsid w:val="00B555D7"/>
    <w:rsid w:val="00B6188F"/>
    <w:rsid w:val="00B61CC7"/>
    <w:rsid w:val="00B61D51"/>
    <w:rsid w:val="00B62524"/>
    <w:rsid w:val="00B64AC2"/>
    <w:rsid w:val="00B65B01"/>
    <w:rsid w:val="00B65CD2"/>
    <w:rsid w:val="00B660FC"/>
    <w:rsid w:val="00B661AF"/>
    <w:rsid w:val="00B664C7"/>
    <w:rsid w:val="00B66B2B"/>
    <w:rsid w:val="00B673D0"/>
    <w:rsid w:val="00B71212"/>
    <w:rsid w:val="00B72A93"/>
    <w:rsid w:val="00B739F6"/>
    <w:rsid w:val="00B76635"/>
    <w:rsid w:val="00B775EE"/>
    <w:rsid w:val="00B77EC3"/>
    <w:rsid w:val="00B808DF"/>
    <w:rsid w:val="00B81A6C"/>
    <w:rsid w:val="00B81B51"/>
    <w:rsid w:val="00B85804"/>
    <w:rsid w:val="00B85DE5"/>
    <w:rsid w:val="00B872E6"/>
    <w:rsid w:val="00B90C30"/>
    <w:rsid w:val="00B90F73"/>
    <w:rsid w:val="00B925CA"/>
    <w:rsid w:val="00B93B59"/>
    <w:rsid w:val="00B9406A"/>
    <w:rsid w:val="00B956B1"/>
    <w:rsid w:val="00B9700A"/>
    <w:rsid w:val="00BA0844"/>
    <w:rsid w:val="00BA2280"/>
    <w:rsid w:val="00BA2A08"/>
    <w:rsid w:val="00BA4AEB"/>
    <w:rsid w:val="00BA56D2"/>
    <w:rsid w:val="00BA76E0"/>
    <w:rsid w:val="00BB1182"/>
    <w:rsid w:val="00BB168A"/>
    <w:rsid w:val="00BB1918"/>
    <w:rsid w:val="00BB1DDC"/>
    <w:rsid w:val="00BB24CA"/>
    <w:rsid w:val="00BB2A25"/>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17F0"/>
    <w:rsid w:val="00BE2FA6"/>
    <w:rsid w:val="00BE333F"/>
    <w:rsid w:val="00BE48DB"/>
    <w:rsid w:val="00BE6866"/>
    <w:rsid w:val="00BE69F9"/>
    <w:rsid w:val="00BE7406"/>
    <w:rsid w:val="00BE7603"/>
    <w:rsid w:val="00BF3279"/>
    <w:rsid w:val="00BF3755"/>
    <w:rsid w:val="00BF6171"/>
    <w:rsid w:val="00BF6358"/>
    <w:rsid w:val="00BF63D2"/>
    <w:rsid w:val="00BF74C7"/>
    <w:rsid w:val="00C008CE"/>
    <w:rsid w:val="00C015F1"/>
    <w:rsid w:val="00C01F33"/>
    <w:rsid w:val="00C02CC6"/>
    <w:rsid w:val="00C03546"/>
    <w:rsid w:val="00C040F7"/>
    <w:rsid w:val="00C041B0"/>
    <w:rsid w:val="00C04358"/>
    <w:rsid w:val="00C044AB"/>
    <w:rsid w:val="00C04707"/>
    <w:rsid w:val="00C05706"/>
    <w:rsid w:val="00C06E4F"/>
    <w:rsid w:val="00C07377"/>
    <w:rsid w:val="00C10478"/>
    <w:rsid w:val="00C108DC"/>
    <w:rsid w:val="00C10975"/>
    <w:rsid w:val="00C10B89"/>
    <w:rsid w:val="00C11248"/>
    <w:rsid w:val="00C12107"/>
    <w:rsid w:val="00C12C68"/>
    <w:rsid w:val="00C1458C"/>
    <w:rsid w:val="00C14D37"/>
    <w:rsid w:val="00C14D4B"/>
    <w:rsid w:val="00C154BB"/>
    <w:rsid w:val="00C15C08"/>
    <w:rsid w:val="00C160C5"/>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D0"/>
    <w:rsid w:val="00C403C9"/>
    <w:rsid w:val="00C41D9F"/>
    <w:rsid w:val="00C4298D"/>
    <w:rsid w:val="00C42FB3"/>
    <w:rsid w:val="00C4736A"/>
    <w:rsid w:val="00C47B40"/>
    <w:rsid w:val="00C52BC8"/>
    <w:rsid w:val="00C53768"/>
    <w:rsid w:val="00C53D4E"/>
    <w:rsid w:val="00C545C6"/>
    <w:rsid w:val="00C54995"/>
    <w:rsid w:val="00C54D41"/>
    <w:rsid w:val="00C55523"/>
    <w:rsid w:val="00C555CE"/>
    <w:rsid w:val="00C55E46"/>
    <w:rsid w:val="00C56568"/>
    <w:rsid w:val="00C57ADB"/>
    <w:rsid w:val="00C60783"/>
    <w:rsid w:val="00C6120F"/>
    <w:rsid w:val="00C64032"/>
    <w:rsid w:val="00C64672"/>
    <w:rsid w:val="00C666A0"/>
    <w:rsid w:val="00C67477"/>
    <w:rsid w:val="00C70697"/>
    <w:rsid w:val="00C71BAB"/>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5C0F"/>
    <w:rsid w:val="00C862A7"/>
    <w:rsid w:val="00C87625"/>
    <w:rsid w:val="00C9010B"/>
    <w:rsid w:val="00C9027A"/>
    <w:rsid w:val="00C9068E"/>
    <w:rsid w:val="00C922BB"/>
    <w:rsid w:val="00C927E0"/>
    <w:rsid w:val="00C93C4B"/>
    <w:rsid w:val="00C944AB"/>
    <w:rsid w:val="00C94FB9"/>
    <w:rsid w:val="00C95B40"/>
    <w:rsid w:val="00C97AAD"/>
    <w:rsid w:val="00CA0476"/>
    <w:rsid w:val="00CA1ED8"/>
    <w:rsid w:val="00CB1EF9"/>
    <w:rsid w:val="00CB1F63"/>
    <w:rsid w:val="00CB2C58"/>
    <w:rsid w:val="00CB7170"/>
    <w:rsid w:val="00CC040E"/>
    <w:rsid w:val="00CC0D63"/>
    <w:rsid w:val="00CC0E48"/>
    <w:rsid w:val="00CC111F"/>
    <w:rsid w:val="00CC1D79"/>
    <w:rsid w:val="00CC2011"/>
    <w:rsid w:val="00CC307B"/>
    <w:rsid w:val="00CC3EA0"/>
    <w:rsid w:val="00CC4898"/>
    <w:rsid w:val="00CC79D6"/>
    <w:rsid w:val="00CC7B45"/>
    <w:rsid w:val="00CC7CB6"/>
    <w:rsid w:val="00CC7DA9"/>
    <w:rsid w:val="00CD1188"/>
    <w:rsid w:val="00CD1B61"/>
    <w:rsid w:val="00CD1EB6"/>
    <w:rsid w:val="00CD2ED1"/>
    <w:rsid w:val="00CD337B"/>
    <w:rsid w:val="00CD38DC"/>
    <w:rsid w:val="00CD5D16"/>
    <w:rsid w:val="00CE0424"/>
    <w:rsid w:val="00CE221B"/>
    <w:rsid w:val="00CE35A5"/>
    <w:rsid w:val="00CE68A9"/>
    <w:rsid w:val="00CE7561"/>
    <w:rsid w:val="00CE75C6"/>
    <w:rsid w:val="00CF0C9E"/>
    <w:rsid w:val="00CF1354"/>
    <w:rsid w:val="00CF1B33"/>
    <w:rsid w:val="00CF3B1F"/>
    <w:rsid w:val="00CF3BF6"/>
    <w:rsid w:val="00CF5625"/>
    <w:rsid w:val="00CF5805"/>
    <w:rsid w:val="00CF625B"/>
    <w:rsid w:val="00CF67C7"/>
    <w:rsid w:val="00CF687E"/>
    <w:rsid w:val="00CF70E2"/>
    <w:rsid w:val="00CF7559"/>
    <w:rsid w:val="00D005BB"/>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C5E"/>
    <w:rsid w:val="00D13E38"/>
    <w:rsid w:val="00D13E4E"/>
    <w:rsid w:val="00D16158"/>
    <w:rsid w:val="00D16F08"/>
    <w:rsid w:val="00D172D2"/>
    <w:rsid w:val="00D20638"/>
    <w:rsid w:val="00D20B88"/>
    <w:rsid w:val="00D239A7"/>
    <w:rsid w:val="00D23F47"/>
    <w:rsid w:val="00D240C4"/>
    <w:rsid w:val="00D24CED"/>
    <w:rsid w:val="00D25752"/>
    <w:rsid w:val="00D26297"/>
    <w:rsid w:val="00D269C2"/>
    <w:rsid w:val="00D3036B"/>
    <w:rsid w:val="00D30483"/>
    <w:rsid w:val="00D336F0"/>
    <w:rsid w:val="00D33D2D"/>
    <w:rsid w:val="00D3529A"/>
    <w:rsid w:val="00D36E71"/>
    <w:rsid w:val="00D3730E"/>
    <w:rsid w:val="00D37D87"/>
    <w:rsid w:val="00D37FF7"/>
    <w:rsid w:val="00D40B33"/>
    <w:rsid w:val="00D42581"/>
    <w:rsid w:val="00D42BAE"/>
    <w:rsid w:val="00D4318F"/>
    <w:rsid w:val="00D438BF"/>
    <w:rsid w:val="00D440F8"/>
    <w:rsid w:val="00D47470"/>
    <w:rsid w:val="00D47973"/>
    <w:rsid w:val="00D50F97"/>
    <w:rsid w:val="00D520AD"/>
    <w:rsid w:val="00D5322D"/>
    <w:rsid w:val="00D53966"/>
    <w:rsid w:val="00D546FF"/>
    <w:rsid w:val="00D55AD5"/>
    <w:rsid w:val="00D56431"/>
    <w:rsid w:val="00D5679F"/>
    <w:rsid w:val="00D576CA"/>
    <w:rsid w:val="00D61AF5"/>
    <w:rsid w:val="00D635C6"/>
    <w:rsid w:val="00D647EB"/>
    <w:rsid w:val="00D652B5"/>
    <w:rsid w:val="00D66155"/>
    <w:rsid w:val="00D6650A"/>
    <w:rsid w:val="00D705DE"/>
    <w:rsid w:val="00D7076D"/>
    <w:rsid w:val="00D7087C"/>
    <w:rsid w:val="00D708B0"/>
    <w:rsid w:val="00D71671"/>
    <w:rsid w:val="00D721DF"/>
    <w:rsid w:val="00D72A8C"/>
    <w:rsid w:val="00D737EB"/>
    <w:rsid w:val="00D749AF"/>
    <w:rsid w:val="00D77B1D"/>
    <w:rsid w:val="00D8021F"/>
    <w:rsid w:val="00D80383"/>
    <w:rsid w:val="00D80AB6"/>
    <w:rsid w:val="00D81EF3"/>
    <w:rsid w:val="00D823C6"/>
    <w:rsid w:val="00D83A4C"/>
    <w:rsid w:val="00D83A9D"/>
    <w:rsid w:val="00D83ADA"/>
    <w:rsid w:val="00D86CA3"/>
    <w:rsid w:val="00D871CE"/>
    <w:rsid w:val="00D905FB"/>
    <w:rsid w:val="00D9196D"/>
    <w:rsid w:val="00D91A5C"/>
    <w:rsid w:val="00D92982"/>
    <w:rsid w:val="00D9404F"/>
    <w:rsid w:val="00D9524D"/>
    <w:rsid w:val="00DA076B"/>
    <w:rsid w:val="00DA1BEB"/>
    <w:rsid w:val="00DA2D6F"/>
    <w:rsid w:val="00DA305E"/>
    <w:rsid w:val="00DA306A"/>
    <w:rsid w:val="00DA30CA"/>
    <w:rsid w:val="00DA4D3C"/>
    <w:rsid w:val="00DA5417"/>
    <w:rsid w:val="00DA56E8"/>
    <w:rsid w:val="00DA5A94"/>
    <w:rsid w:val="00DA6D19"/>
    <w:rsid w:val="00DB0A9F"/>
    <w:rsid w:val="00DB138B"/>
    <w:rsid w:val="00DB377D"/>
    <w:rsid w:val="00DB526E"/>
    <w:rsid w:val="00DB575B"/>
    <w:rsid w:val="00DB60B2"/>
    <w:rsid w:val="00DB6A1E"/>
    <w:rsid w:val="00DC0DF0"/>
    <w:rsid w:val="00DC2D36"/>
    <w:rsid w:val="00DC53EF"/>
    <w:rsid w:val="00DC6F0F"/>
    <w:rsid w:val="00DC7376"/>
    <w:rsid w:val="00DD50AD"/>
    <w:rsid w:val="00DD6610"/>
    <w:rsid w:val="00DD7927"/>
    <w:rsid w:val="00DD7E8D"/>
    <w:rsid w:val="00DE012E"/>
    <w:rsid w:val="00DE09F6"/>
    <w:rsid w:val="00DE0C0F"/>
    <w:rsid w:val="00DE117F"/>
    <w:rsid w:val="00DE20D2"/>
    <w:rsid w:val="00DE22D0"/>
    <w:rsid w:val="00DE26DB"/>
    <w:rsid w:val="00DE3BB5"/>
    <w:rsid w:val="00DE5608"/>
    <w:rsid w:val="00DE58D0"/>
    <w:rsid w:val="00DE5A7E"/>
    <w:rsid w:val="00DE5C83"/>
    <w:rsid w:val="00DE654F"/>
    <w:rsid w:val="00DF0B6E"/>
    <w:rsid w:val="00DF15E0"/>
    <w:rsid w:val="00DF214E"/>
    <w:rsid w:val="00DF37A0"/>
    <w:rsid w:val="00DF3ADD"/>
    <w:rsid w:val="00DF580E"/>
    <w:rsid w:val="00DF7464"/>
    <w:rsid w:val="00DF78AB"/>
    <w:rsid w:val="00E00B83"/>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4075"/>
    <w:rsid w:val="00E259F7"/>
    <w:rsid w:val="00E30B5A"/>
    <w:rsid w:val="00E30CF3"/>
    <w:rsid w:val="00E3123D"/>
    <w:rsid w:val="00E31461"/>
    <w:rsid w:val="00E31D43"/>
    <w:rsid w:val="00E32608"/>
    <w:rsid w:val="00E32B80"/>
    <w:rsid w:val="00E34188"/>
    <w:rsid w:val="00E34B6E"/>
    <w:rsid w:val="00E35559"/>
    <w:rsid w:val="00E35D40"/>
    <w:rsid w:val="00E3723A"/>
    <w:rsid w:val="00E37860"/>
    <w:rsid w:val="00E4065B"/>
    <w:rsid w:val="00E4195D"/>
    <w:rsid w:val="00E446F1"/>
    <w:rsid w:val="00E46886"/>
    <w:rsid w:val="00E47AEF"/>
    <w:rsid w:val="00E51247"/>
    <w:rsid w:val="00E51C2F"/>
    <w:rsid w:val="00E520C0"/>
    <w:rsid w:val="00E52195"/>
    <w:rsid w:val="00E524DE"/>
    <w:rsid w:val="00E52D59"/>
    <w:rsid w:val="00E53B75"/>
    <w:rsid w:val="00E54E3B"/>
    <w:rsid w:val="00E5584B"/>
    <w:rsid w:val="00E56AA5"/>
    <w:rsid w:val="00E56BF7"/>
    <w:rsid w:val="00E56DA4"/>
    <w:rsid w:val="00E57565"/>
    <w:rsid w:val="00E60DEB"/>
    <w:rsid w:val="00E61350"/>
    <w:rsid w:val="00E61E71"/>
    <w:rsid w:val="00E63838"/>
    <w:rsid w:val="00E64342"/>
    <w:rsid w:val="00E64434"/>
    <w:rsid w:val="00E65624"/>
    <w:rsid w:val="00E658CD"/>
    <w:rsid w:val="00E65E58"/>
    <w:rsid w:val="00E673B4"/>
    <w:rsid w:val="00E67A0D"/>
    <w:rsid w:val="00E67C51"/>
    <w:rsid w:val="00E709DF"/>
    <w:rsid w:val="00E71DD2"/>
    <w:rsid w:val="00E72115"/>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098"/>
    <w:rsid w:val="00E90395"/>
    <w:rsid w:val="00E90E49"/>
    <w:rsid w:val="00E917F9"/>
    <w:rsid w:val="00E9291C"/>
    <w:rsid w:val="00E93FFE"/>
    <w:rsid w:val="00E944D0"/>
    <w:rsid w:val="00E94F8A"/>
    <w:rsid w:val="00E96CEF"/>
    <w:rsid w:val="00E9728B"/>
    <w:rsid w:val="00EA3049"/>
    <w:rsid w:val="00EA3B00"/>
    <w:rsid w:val="00EA3B7B"/>
    <w:rsid w:val="00EA4782"/>
    <w:rsid w:val="00EA5ECA"/>
    <w:rsid w:val="00EA68E5"/>
    <w:rsid w:val="00EA7A41"/>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04C8"/>
    <w:rsid w:val="00ED1006"/>
    <w:rsid w:val="00ED1408"/>
    <w:rsid w:val="00ED19E9"/>
    <w:rsid w:val="00ED21B1"/>
    <w:rsid w:val="00ED5347"/>
    <w:rsid w:val="00ED6A36"/>
    <w:rsid w:val="00ED7C92"/>
    <w:rsid w:val="00EE001B"/>
    <w:rsid w:val="00EE02BF"/>
    <w:rsid w:val="00EE0F4B"/>
    <w:rsid w:val="00EE2E55"/>
    <w:rsid w:val="00EE48C7"/>
    <w:rsid w:val="00EE7B4F"/>
    <w:rsid w:val="00EF150C"/>
    <w:rsid w:val="00EF18FE"/>
    <w:rsid w:val="00EF2C23"/>
    <w:rsid w:val="00EF4EF4"/>
    <w:rsid w:val="00EF5787"/>
    <w:rsid w:val="00EF60D0"/>
    <w:rsid w:val="00F0076E"/>
    <w:rsid w:val="00F007E7"/>
    <w:rsid w:val="00F00D08"/>
    <w:rsid w:val="00F01DC2"/>
    <w:rsid w:val="00F02BE8"/>
    <w:rsid w:val="00F03AA6"/>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1C52"/>
    <w:rsid w:val="00F228A9"/>
    <w:rsid w:val="00F2376F"/>
    <w:rsid w:val="00F243D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5208"/>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6EFA"/>
    <w:rsid w:val="00F804BE"/>
    <w:rsid w:val="00F817CE"/>
    <w:rsid w:val="00F81F40"/>
    <w:rsid w:val="00F8456C"/>
    <w:rsid w:val="00F859D8"/>
    <w:rsid w:val="00F868F5"/>
    <w:rsid w:val="00F9056A"/>
    <w:rsid w:val="00F90F8D"/>
    <w:rsid w:val="00F92782"/>
    <w:rsid w:val="00F930F7"/>
    <w:rsid w:val="00F93AA9"/>
    <w:rsid w:val="00F958F6"/>
    <w:rsid w:val="00F95ADE"/>
    <w:rsid w:val="00F9609F"/>
    <w:rsid w:val="00F96985"/>
    <w:rsid w:val="00F97838"/>
    <w:rsid w:val="00FA0123"/>
    <w:rsid w:val="00FA18B7"/>
    <w:rsid w:val="00FA21AC"/>
    <w:rsid w:val="00FA2BB3"/>
    <w:rsid w:val="00FA38CF"/>
    <w:rsid w:val="00FA4542"/>
    <w:rsid w:val="00FB0D13"/>
    <w:rsid w:val="00FB149F"/>
    <w:rsid w:val="00FB1B7D"/>
    <w:rsid w:val="00FB2943"/>
    <w:rsid w:val="00FB333C"/>
    <w:rsid w:val="00FB46B2"/>
    <w:rsid w:val="00FB4C80"/>
    <w:rsid w:val="00FB6A6A"/>
    <w:rsid w:val="00FC1B4D"/>
    <w:rsid w:val="00FC2919"/>
    <w:rsid w:val="00FC6B65"/>
    <w:rsid w:val="00FC71F4"/>
    <w:rsid w:val="00FC7429"/>
    <w:rsid w:val="00FD07F6"/>
    <w:rsid w:val="00FD1EC8"/>
    <w:rsid w:val="00FD25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57AE"/>
    <w:rsid w:val="00FE7336"/>
    <w:rsid w:val="00FE76F3"/>
    <w:rsid w:val="00FE787C"/>
    <w:rsid w:val="00FF05E2"/>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67E2"/>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8D67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67E2"/>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spacing w:after="0"/>
      <w:ind w:left="284"/>
    </w:pPr>
    <w:rPr>
      <w:rFonts w:cs="Arial"/>
      <w:bCs/>
      <w:sz w:val="18"/>
      <w:szCs w:val="18"/>
      <w:lang w:eastAsia="en-GB"/>
    </w:rPr>
  </w:style>
  <w:style w:type="character" w:styleId="UnresolvedMention">
    <w:name w:val="Unresolved Mention"/>
    <w:basedOn w:val="DefaultParagraphFont"/>
    <w:uiPriority w:val="99"/>
    <w:semiHidden/>
    <w:unhideWhenUsed/>
    <w:rsid w:val="003225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6891479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27967095">
      <w:bodyDiv w:val="1"/>
      <w:marLeft w:val="0"/>
      <w:marRight w:val="0"/>
      <w:marTop w:val="0"/>
      <w:marBottom w:val="0"/>
      <w:divBdr>
        <w:top w:val="none" w:sz="0" w:space="0" w:color="auto"/>
        <w:left w:val="none" w:sz="0" w:space="0" w:color="auto"/>
        <w:bottom w:val="none" w:sz="0" w:space="0" w:color="auto"/>
        <w:right w:val="none" w:sz="0" w:space="0" w:color="auto"/>
      </w:divBdr>
      <w:divsChild>
        <w:div w:id="1824463522">
          <w:marLeft w:val="0"/>
          <w:marRight w:val="75"/>
          <w:marTop w:val="0"/>
          <w:marBottom w:val="0"/>
          <w:divBdr>
            <w:top w:val="none" w:sz="0" w:space="0" w:color="auto"/>
            <w:left w:val="none" w:sz="0" w:space="0" w:color="auto"/>
            <w:bottom w:val="none" w:sz="0" w:space="0" w:color="auto"/>
            <w:right w:val="none" w:sz="0" w:space="0" w:color="auto"/>
          </w:divBdr>
        </w:div>
      </w:divsChild>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837615927">
      <w:bodyDiv w:val="1"/>
      <w:marLeft w:val="0"/>
      <w:marRight w:val="0"/>
      <w:marTop w:val="0"/>
      <w:marBottom w:val="0"/>
      <w:divBdr>
        <w:top w:val="none" w:sz="0" w:space="0" w:color="auto"/>
        <w:left w:val="none" w:sz="0" w:space="0" w:color="auto"/>
        <w:bottom w:val="none" w:sz="0" w:space="0" w:color="auto"/>
        <w:right w:val="none" w:sz="0" w:space="0" w:color="auto"/>
      </w:divBdr>
    </w:div>
    <w:div w:id="90710955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56413267">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7C81EACB-5901-4D83-A539-9804093BF2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40C8350-927A-4C5A-AEB0-AE0DFD5D7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1806</Words>
  <Characters>9573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2019-08-15T22:51:00Z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9e20f3c8-9932-4a25-9d47-8d5c2312295c</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ContentTypeId">
    <vt:lpwstr>0x010100F3E9551B3FDDA24EBF0A209BAAD637CA</vt:lpwstr>
  </property>
</Properties>
</file>