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E8832" w14:textId="1C52FD62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</w:t>
      </w:r>
      <w:r w:rsidR="000C1D0A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       </w:t>
      </w:r>
      <w:r>
        <w:rPr>
          <w:rFonts w:ascii="Arial" w:hAnsi="Arial" w:cs="Arial"/>
          <w:b/>
          <w:sz w:val="24"/>
        </w:rPr>
        <w:tab/>
        <w:t xml:space="preserve">                       </w:t>
      </w:r>
      <w:r w:rsidR="00F654CD">
        <w:rPr>
          <w:rFonts w:ascii="Arial" w:hAnsi="Arial" w:cs="Arial"/>
          <w:b/>
          <w:sz w:val="24"/>
        </w:rPr>
        <w:t xml:space="preserve">                                R2-</w:t>
      </w:r>
      <w:r w:rsidR="00F654CD" w:rsidRPr="00F654CD">
        <w:rPr>
          <w:rFonts w:ascii="Arial" w:hAnsi="Arial" w:cs="Arial"/>
          <w:b/>
          <w:sz w:val="24"/>
        </w:rPr>
        <w:t>1909836</w:t>
      </w:r>
      <w:r>
        <w:rPr>
          <w:rFonts w:ascii="Arial" w:hAnsi="Arial" w:cs="Arial"/>
          <w:b/>
          <w:sz w:val="24"/>
        </w:rPr>
        <w:br/>
      </w:r>
      <w:r w:rsidR="00D71888">
        <w:rPr>
          <w:rFonts w:ascii="Arial" w:hAnsi="Arial" w:cs="Arial"/>
          <w:b/>
          <w:sz w:val="24"/>
        </w:rPr>
        <w:t>Prague</w:t>
      </w:r>
      <w:r w:rsidRPr="00AE00B7">
        <w:rPr>
          <w:rFonts w:ascii="Arial" w:hAnsi="Arial" w:cs="Arial"/>
          <w:b/>
          <w:sz w:val="24"/>
        </w:rPr>
        <w:t xml:space="preserve">, </w:t>
      </w:r>
      <w:r w:rsidR="00D71888">
        <w:rPr>
          <w:rFonts w:ascii="Arial" w:hAnsi="Arial" w:cs="Arial"/>
          <w:b/>
          <w:sz w:val="24"/>
        </w:rPr>
        <w:t>Czech Republic</w:t>
      </w:r>
      <w:r w:rsidRPr="00AE00B7">
        <w:rPr>
          <w:rFonts w:ascii="Arial" w:hAnsi="Arial" w:cs="Arial"/>
          <w:b/>
          <w:sz w:val="24"/>
        </w:rPr>
        <w:t xml:space="preserve">, </w:t>
      </w:r>
      <w:r w:rsidR="00D71888">
        <w:rPr>
          <w:rFonts w:ascii="Arial" w:hAnsi="Arial" w:cs="Arial"/>
          <w:b/>
          <w:sz w:val="24"/>
        </w:rPr>
        <w:t>26</w:t>
      </w:r>
      <w:r>
        <w:rPr>
          <w:rFonts w:ascii="Arial" w:hAnsi="Arial" w:cs="Arial"/>
          <w:b/>
          <w:sz w:val="24"/>
        </w:rPr>
        <w:t>th–</w:t>
      </w:r>
      <w:r w:rsidR="00D71888">
        <w:rPr>
          <w:rFonts w:ascii="Arial" w:hAnsi="Arial" w:cs="Arial"/>
          <w:b/>
          <w:sz w:val="24"/>
        </w:rPr>
        <w:t>30</w:t>
      </w:r>
      <w:r>
        <w:rPr>
          <w:rFonts w:ascii="Arial" w:hAnsi="Arial" w:cs="Arial"/>
          <w:b/>
          <w:sz w:val="24"/>
        </w:rPr>
        <w:t>th</w:t>
      </w:r>
      <w:r w:rsidRPr="00AE00B7">
        <w:rPr>
          <w:rFonts w:ascii="Arial" w:hAnsi="Arial" w:cs="Arial"/>
          <w:b/>
          <w:sz w:val="24"/>
        </w:rPr>
        <w:t xml:space="preserve"> </w:t>
      </w:r>
      <w:r w:rsidR="00D71888">
        <w:rPr>
          <w:rFonts w:ascii="Arial" w:hAnsi="Arial" w:cs="Arial"/>
          <w:b/>
          <w:sz w:val="24"/>
        </w:rPr>
        <w:t>August</w:t>
      </w:r>
      <w:r w:rsidRPr="00AE00B7">
        <w:rPr>
          <w:rFonts w:ascii="Arial" w:hAnsi="Arial" w:cs="Arial"/>
          <w:b/>
          <w:sz w:val="24"/>
        </w:rPr>
        <w:t xml:space="preserve"> 2019</w:t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  <w:t xml:space="preserve">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D71888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302B520" w14:textId="653922AE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11</w:t>
      </w:r>
      <w:r w:rsidRPr="00543352">
        <w:rPr>
          <w:rFonts w:ascii="Arial" w:hAnsi="Arial" w:cs="Arial"/>
          <w:b/>
          <w:sz w:val="24"/>
          <w:lang w:val="en-US"/>
        </w:rPr>
        <w:t>.</w:t>
      </w:r>
      <w:r>
        <w:rPr>
          <w:rFonts w:ascii="Arial" w:hAnsi="Arial" w:cs="Arial"/>
          <w:b/>
          <w:sz w:val="24"/>
          <w:lang w:val="en-US"/>
        </w:rPr>
        <w:t>8.</w:t>
      </w:r>
      <w:r w:rsidR="006311C9">
        <w:rPr>
          <w:rFonts w:ascii="Arial" w:hAnsi="Arial" w:cs="Arial"/>
          <w:b/>
          <w:sz w:val="24"/>
          <w:lang w:val="en-US"/>
        </w:rPr>
        <w:t>2.4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0936D64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746E9">
        <w:rPr>
          <w:rFonts w:ascii="Arial" w:hAnsi="Arial" w:cs="Arial"/>
          <w:b/>
          <w:sz w:val="24"/>
          <w:lang w:val="en-US"/>
        </w:rPr>
        <w:t xml:space="preserve">Broadcast </w:t>
      </w:r>
      <w:r w:rsidR="005E1C53">
        <w:rPr>
          <w:rFonts w:ascii="Arial" w:hAnsi="Arial" w:cs="Arial"/>
          <w:b/>
          <w:sz w:val="24"/>
          <w:lang w:val="en-US"/>
        </w:rPr>
        <w:t>a</w:t>
      </w:r>
      <w:r w:rsidR="000746E9">
        <w:rPr>
          <w:rFonts w:ascii="Arial" w:hAnsi="Arial" w:cs="Arial"/>
          <w:b/>
          <w:sz w:val="24"/>
          <w:lang w:val="en-US"/>
        </w:rPr>
        <w:t xml:space="preserve">ssistance </w:t>
      </w:r>
      <w:r w:rsidR="005E1C53">
        <w:rPr>
          <w:rFonts w:ascii="Arial" w:hAnsi="Arial" w:cs="Arial"/>
          <w:b/>
          <w:sz w:val="24"/>
          <w:lang w:val="en-US"/>
        </w:rPr>
        <w:t>d</w:t>
      </w:r>
      <w:r w:rsidR="000746E9">
        <w:rPr>
          <w:rFonts w:ascii="Arial" w:hAnsi="Arial" w:cs="Arial"/>
          <w:b/>
          <w:sz w:val="24"/>
          <w:lang w:val="en-US"/>
        </w:rPr>
        <w:t>ata support for UE-based Positioning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4358790" w14:textId="5BF45A88" w:rsidR="00A91CA7" w:rsidRDefault="00A91CA7" w:rsidP="00A91CA7">
      <w:pPr>
        <w:pStyle w:val="3GPPText"/>
      </w:pPr>
      <w:r>
        <w:t xml:space="preserve">The WID on NR positioning support [1] was approved during the RAN#83 meeting and one of the resulting objectives from RAN2’s perspective was to: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1CA7" w14:paraId="7EDF9BBC" w14:textId="77777777" w:rsidTr="00C85477">
        <w:tc>
          <w:tcPr>
            <w:tcW w:w="9962" w:type="dxa"/>
          </w:tcPr>
          <w:p w14:paraId="749E7AF2" w14:textId="77777777" w:rsidR="00A91CA7" w:rsidRDefault="00A91CA7" w:rsidP="00C85477">
            <w:pPr>
              <w:pStyle w:val="3GPPText"/>
            </w:pPr>
            <w:r>
              <w:t>•</w:t>
            </w:r>
            <w:r>
              <w:tab/>
              <w:t>Study and, if agreed, specify system level aspects of the DL-only UE based positioning.</w:t>
            </w:r>
          </w:p>
        </w:tc>
      </w:tr>
    </w:tbl>
    <w:p w14:paraId="63666505" w14:textId="77777777" w:rsidR="00A91CA7" w:rsidRDefault="00A91CA7" w:rsidP="00A91CA7">
      <w:pPr>
        <w:pStyle w:val="3GPPText"/>
        <w:spacing w:before="0" w:after="0"/>
      </w:pPr>
    </w:p>
    <w:p w14:paraId="76EF53BF" w14:textId="57D92BA5" w:rsidR="00871FFF" w:rsidRDefault="00FC73AB" w:rsidP="00A91CA7">
      <w:pPr>
        <w:pStyle w:val="3GPPText"/>
        <w:spacing w:before="0" w:after="0"/>
      </w:pPr>
      <w:r>
        <w:t xml:space="preserve">This objective was derived based on the conclusion that DL-only UE based positioning was feasible from a RAN1 point of view, which was noted </w:t>
      </w:r>
      <w:r w:rsidR="00386BCD">
        <w:t>during</w:t>
      </w:r>
      <w:r w:rsidR="00043DCB">
        <w:t xml:space="preserve"> the study</w:t>
      </w:r>
      <w:r w:rsidR="00386BCD">
        <w:t xml:space="preserve"> item phase</w:t>
      </w:r>
      <w:r>
        <w:t xml:space="preserve"> [2].</w:t>
      </w:r>
      <w:r w:rsidR="007D74F0">
        <w:t xml:space="preserve"> The system level impacts are</w:t>
      </w:r>
      <w:r w:rsidR="00043DCB">
        <w:t xml:space="preserve"> still however</w:t>
      </w:r>
      <w:r w:rsidR="007D74F0">
        <w:t xml:space="preserve"> open to discussion by other WGs.</w:t>
      </w:r>
      <w:r>
        <w:t xml:space="preserve"> </w:t>
      </w:r>
    </w:p>
    <w:p w14:paraId="227C29AD" w14:textId="1CC1538A" w:rsidR="00871FFF" w:rsidRDefault="00871FFF" w:rsidP="00A91CA7">
      <w:pPr>
        <w:pStyle w:val="3GPPText"/>
        <w:spacing w:before="0" w:after="0"/>
      </w:pPr>
      <w:r>
        <w:t>In RAN2#106 [3], the following agreements were made with respect to DL-only UE based positioning:</w:t>
      </w:r>
    </w:p>
    <w:p w14:paraId="5574ABDB" w14:textId="77777777" w:rsidR="007947B5" w:rsidRDefault="007947B5" w:rsidP="00A91CA7">
      <w:pPr>
        <w:pStyle w:val="3GPPText"/>
        <w:spacing w:before="0" w:after="0"/>
      </w:pPr>
    </w:p>
    <w:p w14:paraId="2E3FE72D" w14:textId="77777777" w:rsidR="00871FFF" w:rsidRDefault="00871FFF" w:rsidP="00871FFF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49462AA" w14:textId="77777777" w:rsidR="00871FFF" w:rsidRDefault="00871FFF" w:rsidP="00871FFF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</w:pPr>
      <w:r>
        <w:t>UE-based DL-only positioning is supported at least for the case of unicast assistance data.</w:t>
      </w:r>
    </w:p>
    <w:p w14:paraId="2B9A123D" w14:textId="77777777" w:rsidR="00871FFF" w:rsidRDefault="00871FFF" w:rsidP="00871FFF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</w:pPr>
      <w:r>
        <w:t>Confirm that broadcast AD are supported for DL-only positioning.  FFS if this applies to the UE-based case</w:t>
      </w:r>
    </w:p>
    <w:p w14:paraId="006570A2" w14:textId="77777777" w:rsidR="00871FFF" w:rsidRDefault="00871FFF" w:rsidP="00A91CA7">
      <w:pPr>
        <w:pStyle w:val="3GPPText"/>
        <w:spacing w:before="0" w:after="0"/>
      </w:pPr>
    </w:p>
    <w:p w14:paraId="7477CD0B" w14:textId="0D220F04" w:rsidR="00A91CA7" w:rsidRDefault="005D4D87" w:rsidP="00A91CA7">
      <w:pPr>
        <w:pStyle w:val="3GPPText"/>
        <w:spacing w:before="0" w:after="0"/>
      </w:pPr>
      <w:r>
        <w:t xml:space="preserve">The previous contribution highlighted the support for </w:t>
      </w:r>
      <w:r w:rsidR="00C62F10">
        <w:t xml:space="preserve">DL-only </w:t>
      </w:r>
      <w:r>
        <w:t>UE-based positioning</w:t>
      </w:r>
      <w:r w:rsidR="002F2F6E">
        <w:t xml:space="preserve"> [</w:t>
      </w:r>
      <w:r w:rsidR="00B1704C">
        <w:t>4</w:t>
      </w:r>
      <w:r w:rsidR="002F2F6E">
        <w:t>]</w:t>
      </w:r>
      <w:r>
        <w:t>, while</w:t>
      </w:r>
      <w:r w:rsidR="00A91CA7">
        <w:t xml:space="preserve"> </w:t>
      </w:r>
      <w:r>
        <w:t xml:space="preserve">this </w:t>
      </w:r>
      <w:r w:rsidR="00A91CA7">
        <w:t xml:space="preserve">contribution </w:t>
      </w:r>
      <w:r w:rsidR="00871FFF">
        <w:t xml:space="preserve">takes into </w:t>
      </w:r>
      <w:r w:rsidR="00643B23">
        <w:t>consideration</w:t>
      </w:r>
      <w:r w:rsidR="00871FFF">
        <w:t xml:space="preserve"> SA2 and SA3’s conclusions </w:t>
      </w:r>
      <w:r>
        <w:t>regarding</w:t>
      </w:r>
      <w:r w:rsidR="00176201">
        <w:t xml:space="preserve"> the support for broadcast assistance data</w:t>
      </w:r>
      <w:r>
        <w:t xml:space="preserve"> in UE-based DL-only positioning</w:t>
      </w:r>
      <w:r w:rsidR="00A91CA7">
        <w:t xml:space="preserve">. </w:t>
      </w:r>
    </w:p>
    <w:p w14:paraId="5E9658DB" w14:textId="23681444" w:rsidR="00BE43A1" w:rsidRDefault="007F65C4" w:rsidP="00A91CA7">
      <w:pPr>
        <w:pStyle w:val="3GPPH1"/>
        <w:tabs>
          <w:tab w:val="clear" w:pos="425"/>
          <w:tab w:val="num" w:pos="426"/>
        </w:tabs>
      </w:pPr>
      <w:r>
        <w:t>Discussion</w:t>
      </w:r>
      <w:r w:rsidR="00BE43A1">
        <w:t xml:space="preserve"> </w:t>
      </w:r>
    </w:p>
    <w:p w14:paraId="29815C2C" w14:textId="635BFD9E" w:rsidR="00AF7A11" w:rsidRDefault="00AF7A11" w:rsidP="00AF7A11">
      <w:pPr>
        <w:pStyle w:val="Heading2"/>
      </w:pPr>
      <w:r>
        <w:t>Reuse of Rel-15 Broadcast A</w:t>
      </w:r>
      <w:r w:rsidR="0017131C">
        <w:t xml:space="preserve">ssistance </w:t>
      </w:r>
      <w:r>
        <w:t>D</w:t>
      </w:r>
      <w:r w:rsidR="0017131C">
        <w:t>ata</w:t>
      </w:r>
      <w:r>
        <w:t xml:space="preserve"> </w:t>
      </w:r>
      <w:r w:rsidR="00832A6B">
        <w:t>Mechanism</w:t>
      </w:r>
    </w:p>
    <w:p w14:paraId="2E82FE62" w14:textId="59DA1E5B" w:rsidR="00AF7A11" w:rsidRDefault="00AF7A11" w:rsidP="00AF7A11">
      <w:pPr>
        <w:pStyle w:val="3GPPText"/>
      </w:pPr>
      <w:r>
        <w:t>SA2 has confirmed in their reply LS [</w:t>
      </w:r>
      <w:r w:rsidR="00B1704C">
        <w:t>5</w:t>
      </w:r>
      <w:r>
        <w:t>] that</w:t>
      </w:r>
      <w:r w:rsidR="0017131C">
        <w:t xml:space="preserve"> the solution for broadcast assistance data delivery in LTE Rel-15 can be reused in Rel-16 and has made the made the appropriate </w:t>
      </w:r>
      <w:r w:rsidR="00E93D6B">
        <w:t>CR</w:t>
      </w:r>
      <w:r w:rsidR="00E93D6B">
        <w:t xml:space="preserve"> </w:t>
      </w:r>
      <w:r w:rsidR="0017131C">
        <w:t>specification updates in TS 23.273 [</w:t>
      </w:r>
      <w:r w:rsidR="00B1704C">
        <w:t>6</w:t>
      </w:r>
      <w:r w:rsidR="0017131C">
        <w:t>].  In addition, it is also possible for the network to control whether the UE has the required authorization to enable UE-based positioning [</w:t>
      </w:r>
      <w:r w:rsidR="00B1704C">
        <w:t>7</w:t>
      </w:r>
      <w:r w:rsidR="0017131C">
        <w:t>]</w:t>
      </w:r>
      <w:r w:rsidR="00080683">
        <w:t xml:space="preserve">, based on the newly added UE Subscriber’s LCS broadcasting data field defined in Table 7.1-3 </w:t>
      </w:r>
      <w:r w:rsidR="00D64484">
        <w:t>of</w:t>
      </w:r>
      <w:r w:rsidR="00080683">
        <w:t xml:space="preserve"> [</w:t>
      </w:r>
      <w:r w:rsidR="00D64484">
        <w:t>5</w:t>
      </w:r>
      <w:r w:rsidR="00080683">
        <w:t>]</w:t>
      </w:r>
      <w:r w:rsidR="0017131C">
        <w:t>.</w:t>
      </w:r>
      <w:r w:rsidR="005818E8">
        <w:t xml:space="preserve"> </w:t>
      </w:r>
      <w:r w:rsidR="00D64484">
        <w:t>UE subscription information</w:t>
      </w:r>
      <w:r w:rsidR="00C62F10">
        <w:t xml:space="preserve"> relating to </w:t>
      </w:r>
      <w:r w:rsidR="006B4932">
        <w:t>the each of the assistance data elements used to perform UE-based positioning</w:t>
      </w:r>
      <w:r w:rsidR="00C62F10">
        <w:t xml:space="preserve"> is stored in the UDM</w:t>
      </w:r>
      <w:r w:rsidR="00D64484">
        <w:t xml:space="preserve"> </w:t>
      </w:r>
      <w:r w:rsidR="006B4932">
        <w:t>and th</w:t>
      </w:r>
      <w:r w:rsidR="009D654C">
        <w:t>erefore</w:t>
      </w:r>
      <w:r w:rsidR="006B4932">
        <w:t xml:space="preserve"> provides a way for the CN to manage and control whether a UE </w:t>
      </w:r>
      <w:r w:rsidR="009F4DCF">
        <w:t>is authorized to</w:t>
      </w:r>
      <w:r w:rsidR="006B4932">
        <w:t xml:space="preserve"> perform </w:t>
      </w:r>
      <w:r w:rsidR="009D654C">
        <w:t>UE-based positioning</w:t>
      </w:r>
      <w:r w:rsidR="00C62F10">
        <w:t xml:space="preserve">.  </w:t>
      </w:r>
    </w:p>
    <w:p w14:paraId="60FCD48E" w14:textId="598D219B" w:rsidR="00D64484" w:rsidRDefault="0034707E" w:rsidP="00AF7A11">
      <w:pPr>
        <w:pStyle w:val="3GPPText"/>
      </w:pPr>
      <w:r>
        <w:t xml:space="preserve">SA3 </w:t>
      </w:r>
      <w:r w:rsidR="0097595E">
        <w:t>has also indicated that the LTE mechanism provides the same measure of security in relation to static and dynamic</w:t>
      </w:r>
      <w:r w:rsidR="00176201">
        <w:t xml:space="preserve"> data</w:t>
      </w:r>
      <w:r w:rsidR="006B6F46">
        <w:t xml:space="preserve"> [8]</w:t>
      </w:r>
      <w:r w:rsidR="00176201">
        <w:t>. If NAS security is enabled, the unicast delivery of assistance data provides additional integrity protection</w:t>
      </w:r>
      <w:r w:rsidR="005818E8">
        <w:t xml:space="preserve">, which </w:t>
      </w:r>
      <w:r w:rsidR="003935F7">
        <w:t>remains</w:t>
      </w:r>
      <w:r w:rsidR="005818E8">
        <w:t xml:space="preserve"> under network control</w:t>
      </w:r>
      <w:r w:rsidR="003935F7">
        <w:t xml:space="preserve"> depending </w:t>
      </w:r>
      <w:r w:rsidR="00A76756">
        <w:t xml:space="preserve">on </w:t>
      </w:r>
      <w:r w:rsidR="003935F7">
        <w:t xml:space="preserve">the </w:t>
      </w:r>
      <w:r w:rsidR="00A76756">
        <w:t xml:space="preserve">positioning </w:t>
      </w:r>
      <w:r w:rsidR="003935F7">
        <w:t>scenario</w:t>
      </w:r>
      <w:r w:rsidR="00176201">
        <w:t>.</w:t>
      </w:r>
    </w:p>
    <w:p w14:paraId="1EB1E37D" w14:textId="1FD449C3" w:rsidR="00176201" w:rsidRPr="00BC2419" w:rsidRDefault="00176201" w:rsidP="00AF7A11">
      <w:pPr>
        <w:pStyle w:val="3GPPText"/>
        <w:rPr>
          <w:b/>
        </w:rPr>
      </w:pPr>
      <w:r w:rsidRPr="00BC2419">
        <w:rPr>
          <w:b/>
        </w:rPr>
        <w:t xml:space="preserve">Observation 1: SA2 and SA3 have confirmed that support of broadcast assistance data is possible in Rel- 16 by </w:t>
      </w:r>
      <w:r w:rsidR="00CD3357">
        <w:rPr>
          <w:b/>
        </w:rPr>
        <w:t>re</w:t>
      </w:r>
      <w:r w:rsidRPr="00BC2419">
        <w:rPr>
          <w:b/>
        </w:rPr>
        <w:t xml:space="preserve">using </w:t>
      </w:r>
      <w:r w:rsidR="00CE1791">
        <w:rPr>
          <w:b/>
        </w:rPr>
        <w:t xml:space="preserve">the </w:t>
      </w:r>
      <w:r w:rsidRPr="00BC2419">
        <w:rPr>
          <w:b/>
        </w:rPr>
        <w:t>mechanisms in Rel-15.</w:t>
      </w:r>
    </w:p>
    <w:p w14:paraId="0651CD79" w14:textId="34635FB9" w:rsidR="00176201" w:rsidRPr="00BC2419" w:rsidRDefault="0034707E" w:rsidP="00AF7A11">
      <w:pPr>
        <w:pStyle w:val="3GPPText"/>
        <w:rPr>
          <w:b/>
        </w:rPr>
      </w:pPr>
      <w:r w:rsidRPr="00BC2419">
        <w:rPr>
          <w:b/>
        </w:rPr>
        <w:t>Observation 2: SA2 has already taken measures to specify the support of broadcast assistance data in TS23.273.</w:t>
      </w:r>
    </w:p>
    <w:p w14:paraId="0B444F56" w14:textId="77777777" w:rsidR="00176201" w:rsidRDefault="00176201" w:rsidP="00AF7A11">
      <w:pPr>
        <w:pStyle w:val="3GPPText"/>
      </w:pPr>
    </w:p>
    <w:p w14:paraId="56A44871" w14:textId="77777777" w:rsidR="00176201" w:rsidRDefault="00176201" w:rsidP="00AF7A11">
      <w:pPr>
        <w:pStyle w:val="3GPPText"/>
      </w:pPr>
    </w:p>
    <w:p w14:paraId="777C0BB6" w14:textId="33B8EBCF" w:rsidR="00176201" w:rsidRDefault="0071010D" w:rsidP="00AF7A11">
      <w:pPr>
        <w:pStyle w:val="3GPPText"/>
      </w:pPr>
      <w:r>
        <w:t xml:space="preserve">Both unicast and broadcast assistance data delivery mechanisms can provide complementary </w:t>
      </w:r>
      <w:r w:rsidR="0034707E">
        <w:t>approaches</w:t>
      </w:r>
      <w:r>
        <w:t xml:space="preserve"> to enable enhanced UE-based positioning</w:t>
      </w:r>
      <w:r w:rsidR="0034707E">
        <w:t xml:space="preserve">, </w:t>
      </w:r>
      <w:r w:rsidR="001B0712">
        <w:t xml:space="preserve">by provisioning the assistance data to the UE </w:t>
      </w:r>
      <w:r w:rsidR="0034707E">
        <w:t>depending on the network scenario</w:t>
      </w:r>
      <w:r w:rsidR="007A68F6">
        <w:t xml:space="preserve"> and amount of UEs involved</w:t>
      </w:r>
      <w:r w:rsidR="0034707E">
        <w:t>.</w:t>
      </w:r>
      <w:r>
        <w:t xml:space="preserve"> </w:t>
      </w:r>
    </w:p>
    <w:p w14:paraId="147700B8" w14:textId="55134124" w:rsidR="00832A6B" w:rsidRDefault="00832A6B" w:rsidP="00AF7A11">
      <w:pPr>
        <w:pStyle w:val="3GPPText"/>
      </w:pPr>
      <w:r>
        <w:t xml:space="preserve">Furthermore, </w:t>
      </w:r>
      <w:r w:rsidR="00966B94">
        <w:t>the unicast-</w:t>
      </w:r>
      <w:r w:rsidR="00F80A39">
        <w:t xml:space="preserve">only solution may not provide the desired scalability </w:t>
      </w:r>
      <w:r>
        <w:t xml:space="preserve">in the </w:t>
      </w:r>
      <w:r w:rsidR="00F80A39">
        <w:t>event</w:t>
      </w:r>
      <w:r>
        <w:t xml:space="preserve"> </w:t>
      </w:r>
      <w:r w:rsidR="00F80A39">
        <w:t>that</w:t>
      </w:r>
      <w:r>
        <w:t xml:space="preserve"> a large number of UEs </w:t>
      </w:r>
      <w:r w:rsidR="00F80A39">
        <w:t>within a cell</w:t>
      </w:r>
      <w:r>
        <w:t xml:space="preserve"> perform </w:t>
      </w:r>
      <w:r w:rsidR="00E327A6">
        <w:t xml:space="preserve">DL-only </w:t>
      </w:r>
      <w:r>
        <w:t>UE-based positioning</w:t>
      </w:r>
      <w:r w:rsidR="00F80A39">
        <w:t>. This is assuming that that the amount of UEs</w:t>
      </w:r>
      <w:r w:rsidR="002E38F1">
        <w:t xml:space="preserve"> in any given deployment</w:t>
      </w:r>
      <w:r w:rsidR="00F80A39">
        <w:t xml:space="preserve"> will drastically increase considering the inclusion of other NR use cases such V2X and IIoT, which require positioning support.</w:t>
      </w:r>
    </w:p>
    <w:p w14:paraId="2D48EA7F" w14:textId="1CC77487" w:rsidR="00494865" w:rsidRPr="00BC2419" w:rsidRDefault="00F80A39" w:rsidP="00A91CA7">
      <w:pPr>
        <w:pStyle w:val="3GPPText"/>
        <w:rPr>
          <w:b/>
        </w:rPr>
      </w:pPr>
      <w:r w:rsidRPr="00BC2419">
        <w:rPr>
          <w:b/>
          <w:bCs/>
        </w:rPr>
        <w:t xml:space="preserve">Observation 3: </w:t>
      </w:r>
      <w:r w:rsidRPr="00BC2419">
        <w:rPr>
          <w:b/>
        </w:rPr>
        <w:t>Enabling only unicast assistance data may lack</w:t>
      </w:r>
      <w:r w:rsidR="00161D3D" w:rsidRPr="00BC2419">
        <w:rPr>
          <w:b/>
        </w:rPr>
        <w:t xml:space="preserve"> the necessary</w:t>
      </w:r>
      <w:r w:rsidRPr="00BC2419">
        <w:rPr>
          <w:b/>
        </w:rPr>
        <w:t xml:space="preserve"> scalability to support a large number of UEs performing UE-based positioning.</w:t>
      </w:r>
    </w:p>
    <w:p w14:paraId="7505F897" w14:textId="2AB2C256" w:rsidR="006676AC" w:rsidRPr="007D74F0" w:rsidRDefault="00A15EE7" w:rsidP="00A91CA7">
      <w:pPr>
        <w:pStyle w:val="3GPPText"/>
        <w:rPr>
          <w:b/>
        </w:rPr>
      </w:pPr>
      <w:r w:rsidRPr="00BC2419">
        <w:rPr>
          <w:b/>
          <w:bCs/>
        </w:rPr>
        <w:t xml:space="preserve">Proposal: </w:t>
      </w:r>
      <w:r w:rsidR="00BC2419">
        <w:rPr>
          <w:b/>
          <w:bCs/>
        </w:rPr>
        <w:t>RAN2 i</w:t>
      </w:r>
      <w:r w:rsidRPr="00BC2419">
        <w:rPr>
          <w:b/>
        </w:rPr>
        <w:t>nclude</w:t>
      </w:r>
      <w:r w:rsidR="00BC2419">
        <w:rPr>
          <w:b/>
        </w:rPr>
        <w:t>s</w:t>
      </w:r>
      <w:r w:rsidRPr="00BC2419">
        <w:rPr>
          <w:b/>
        </w:rPr>
        <w:t xml:space="preserve"> the support for broadcast assistance data for</w:t>
      </w:r>
      <w:r w:rsidRPr="00BC2419">
        <w:rPr>
          <w:b/>
          <w:lang w:val="en-GB"/>
        </w:rPr>
        <w:t xml:space="preserve"> </w:t>
      </w:r>
      <w:r w:rsidR="00F82B91" w:rsidRPr="00BC2419">
        <w:rPr>
          <w:b/>
          <w:lang w:val="en-GB"/>
        </w:rPr>
        <w:t xml:space="preserve">DL-only </w:t>
      </w:r>
      <w:r w:rsidRPr="00BC2419">
        <w:rPr>
          <w:b/>
          <w:lang w:val="en-GB"/>
        </w:rPr>
        <w:t>UE-based positioning</w:t>
      </w:r>
      <w:r w:rsidR="007D74F0" w:rsidRPr="007D74F0">
        <w:rPr>
          <w:b/>
        </w:rPr>
        <w:t>.</w:t>
      </w:r>
      <w:r w:rsidR="006676AC" w:rsidRPr="007D74F0">
        <w:rPr>
          <w:b/>
        </w:rPr>
        <w:t xml:space="preserve">  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70D630C1" w14:textId="012A37E2" w:rsidR="00CE4386" w:rsidRDefault="00CE4386" w:rsidP="00A91CA7">
      <w:pPr>
        <w:pStyle w:val="3GPPText"/>
        <w:rPr>
          <w:lang w:val="en-GB"/>
        </w:rPr>
      </w:pPr>
      <w:r>
        <w:rPr>
          <w:lang w:val="en-GB"/>
        </w:rPr>
        <w:t>This contribution has noted the following observations in relation to</w:t>
      </w:r>
      <w:r w:rsidR="00DB5CA7">
        <w:rPr>
          <w:lang w:val="en-GB"/>
        </w:rPr>
        <w:t xml:space="preserve"> the support of</w:t>
      </w:r>
      <w:r>
        <w:rPr>
          <w:lang w:val="en-GB"/>
        </w:rPr>
        <w:t xml:space="preserve"> DL-only UE-based positioning</w:t>
      </w:r>
      <w:r w:rsidR="00F51DAF">
        <w:rPr>
          <w:lang w:val="en-GB"/>
        </w:rPr>
        <w:t xml:space="preserve"> in NR</w:t>
      </w:r>
      <w:r>
        <w:rPr>
          <w:lang w:val="en-GB"/>
        </w:rPr>
        <w:t>:</w:t>
      </w:r>
    </w:p>
    <w:p w14:paraId="3BFD20EA" w14:textId="6207B56C" w:rsidR="00CE4386" w:rsidRDefault="00BC2419" w:rsidP="00A91CA7">
      <w:pPr>
        <w:pStyle w:val="3GPPText"/>
        <w:rPr>
          <w:b/>
          <w:lang w:val="en-GB"/>
        </w:rPr>
      </w:pPr>
      <w:r w:rsidRPr="00BC2419">
        <w:rPr>
          <w:b/>
        </w:rPr>
        <w:t xml:space="preserve">Observation 1: SA2 and SA3 have confirmed that support of broadcast assistance data is possible in Rel- 16 </w:t>
      </w:r>
      <w:r w:rsidR="00CD3357">
        <w:rPr>
          <w:b/>
        </w:rPr>
        <w:t>re</w:t>
      </w:r>
      <w:bookmarkStart w:id="1" w:name="_GoBack"/>
      <w:bookmarkEnd w:id="1"/>
      <w:r w:rsidR="00CE1791" w:rsidRPr="00BC2419">
        <w:rPr>
          <w:b/>
        </w:rPr>
        <w:t xml:space="preserve">using </w:t>
      </w:r>
      <w:r w:rsidR="00CE1791">
        <w:rPr>
          <w:b/>
        </w:rPr>
        <w:t>the</w:t>
      </w:r>
      <w:r w:rsidRPr="00BC2419">
        <w:rPr>
          <w:b/>
        </w:rPr>
        <w:t xml:space="preserve"> mechanisms in Rel-15.</w:t>
      </w:r>
    </w:p>
    <w:p w14:paraId="010B78E4" w14:textId="0ADE8187" w:rsidR="00901C5F" w:rsidRDefault="00BC2419" w:rsidP="00A91CA7">
      <w:pPr>
        <w:pStyle w:val="3GPPText"/>
        <w:rPr>
          <w:b/>
        </w:rPr>
      </w:pPr>
      <w:r w:rsidRPr="00BC2419">
        <w:rPr>
          <w:b/>
        </w:rPr>
        <w:t>Observation 2: SA2 has already taken measures to specify the support of broadcast assistance data in TS23.273.</w:t>
      </w:r>
    </w:p>
    <w:p w14:paraId="41842661" w14:textId="05C13653" w:rsidR="00BC2419" w:rsidRDefault="00BC2419" w:rsidP="00A91CA7">
      <w:pPr>
        <w:pStyle w:val="3GPPText"/>
        <w:rPr>
          <w:lang w:val="en-GB"/>
        </w:rPr>
      </w:pPr>
      <w:r w:rsidRPr="00BC2419">
        <w:rPr>
          <w:b/>
          <w:bCs/>
        </w:rPr>
        <w:t xml:space="preserve">Observation 3: </w:t>
      </w:r>
      <w:r w:rsidRPr="00BC2419">
        <w:rPr>
          <w:b/>
        </w:rPr>
        <w:t>Enabling only unicast assistance data may lack the necessary scalability to support a large number of UEs performing UE-based positioning.</w:t>
      </w:r>
    </w:p>
    <w:p w14:paraId="0E59E79A" w14:textId="5468EBAB" w:rsidR="00A91CA7" w:rsidRDefault="00CE4386" w:rsidP="00A91CA7">
      <w:pPr>
        <w:pStyle w:val="3GPPText"/>
        <w:rPr>
          <w:lang w:val="en-GB"/>
        </w:rPr>
      </w:pPr>
      <w:r>
        <w:rPr>
          <w:lang w:val="en-GB"/>
        </w:rPr>
        <w:t>The following proposal is provided on the basis of the</w:t>
      </w:r>
      <w:r w:rsidR="007E0CA0">
        <w:rPr>
          <w:lang w:val="en-GB"/>
        </w:rPr>
        <w:t xml:space="preserve"> aforementioned</w:t>
      </w:r>
      <w:r>
        <w:rPr>
          <w:lang w:val="en-GB"/>
        </w:rPr>
        <w:t xml:space="preserve"> observations: </w:t>
      </w:r>
    </w:p>
    <w:p w14:paraId="2A16C3CE" w14:textId="45440E71" w:rsidR="00A91CA7" w:rsidRDefault="0012322F" w:rsidP="00A91CA7">
      <w:pPr>
        <w:pStyle w:val="3GPPText"/>
        <w:rPr>
          <w:lang w:val="en-GB"/>
        </w:rPr>
      </w:pPr>
      <w:r w:rsidRPr="007D74F0">
        <w:rPr>
          <w:b/>
        </w:rPr>
        <w:t xml:space="preserve">Proposal: </w:t>
      </w:r>
      <w:r w:rsidR="00BC2419">
        <w:rPr>
          <w:b/>
        </w:rPr>
        <w:t>RAN2 i</w:t>
      </w:r>
      <w:r w:rsidR="00BC2419" w:rsidRPr="00BC2419">
        <w:rPr>
          <w:b/>
        </w:rPr>
        <w:t>nclude</w:t>
      </w:r>
      <w:r w:rsidR="00BC2419">
        <w:rPr>
          <w:b/>
        </w:rPr>
        <w:t>s</w:t>
      </w:r>
      <w:r w:rsidR="00BC2419" w:rsidRPr="00BC2419">
        <w:rPr>
          <w:b/>
        </w:rPr>
        <w:t xml:space="preserve"> the support for broadcast assistance data for</w:t>
      </w:r>
      <w:r w:rsidR="00BC2419" w:rsidRPr="00BC2419">
        <w:rPr>
          <w:b/>
          <w:lang w:val="en-GB"/>
        </w:rPr>
        <w:t xml:space="preserve"> </w:t>
      </w:r>
      <w:r w:rsidR="00F82B91" w:rsidRPr="00BC2419">
        <w:rPr>
          <w:b/>
          <w:lang w:val="en-GB"/>
        </w:rPr>
        <w:t xml:space="preserve">DL-only </w:t>
      </w:r>
      <w:r w:rsidR="00BC2419" w:rsidRPr="00BC2419">
        <w:rPr>
          <w:b/>
          <w:lang w:val="en-GB"/>
        </w:rPr>
        <w:t>UE-based positioning</w:t>
      </w:r>
      <w:r w:rsidRPr="007D74F0">
        <w:rPr>
          <w:b/>
        </w:rPr>
        <w:t>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2" w:name="_Ref4422853"/>
    <w:bookmarkStart w:id="3" w:name="_Ref524868549"/>
    <w:bookmarkStart w:id="4" w:name="_Ref505694604"/>
    <w:bookmarkStart w:id="5" w:name="_Ref471775016"/>
    <w:p w14:paraId="4DC4564E" w14:textId="6CF364D4" w:rsidR="00A91CA7" w:rsidRDefault="00A91CA7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</w:t>
      </w:r>
      <w:r>
        <w:rPr>
          <w:rFonts w:ascii="Times New Roman" w:eastAsia="SimSun" w:hAnsi="Times New Roman"/>
          <w:sz w:val="20"/>
          <w:szCs w:val="20"/>
        </w:rPr>
        <w:t>90752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441B11">
        <w:rPr>
          <w:rFonts w:ascii="Times New Roman" w:eastAsia="SimSun" w:hAnsi="Times New Roman"/>
          <w:sz w:val="20"/>
          <w:szCs w:val="20"/>
        </w:rPr>
        <w:t>New WID: NR Positioning Support”, Intel Corporation, Ericsson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BA435F">
        <w:rPr>
          <w:rFonts w:ascii="Times New Roman" w:eastAsia="SimSun" w:hAnsi="Times New Roman"/>
          <w:sz w:val="20"/>
          <w:szCs w:val="20"/>
        </w:rPr>
        <w:t>3GPP RAN</w:t>
      </w:r>
      <w:r w:rsidR="003B64FE" w:rsidRPr="003B64FE">
        <w:rPr>
          <w:rFonts w:ascii="Times New Roman" w:eastAsia="SimSun" w:hAnsi="Times New Roman"/>
          <w:sz w:val="20"/>
          <w:szCs w:val="20"/>
        </w:rPr>
        <w:t>#</w:t>
      </w:r>
      <w:r w:rsidR="00BA435F">
        <w:rPr>
          <w:rFonts w:ascii="Times New Roman" w:eastAsia="SimSun" w:hAnsi="Times New Roman"/>
          <w:sz w:val="20"/>
          <w:szCs w:val="20"/>
        </w:rPr>
        <w:t>83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3E6AC3"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 xml:space="preserve"> 201</w:t>
      </w:r>
      <w:r>
        <w:rPr>
          <w:rFonts w:ascii="Times New Roman" w:eastAsia="SimSun" w:hAnsi="Times New Roman"/>
          <w:sz w:val="20"/>
          <w:szCs w:val="20"/>
        </w:rPr>
        <w:t>9</w:t>
      </w:r>
      <w:bookmarkEnd w:id="2"/>
      <w:r w:rsidR="00BA435F">
        <w:rPr>
          <w:rFonts w:ascii="Times New Roman" w:eastAsia="SimSun" w:hAnsi="Times New Roman"/>
          <w:sz w:val="20"/>
          <w:szCs w:val="20"/>
        </w:rPr>
        <w:t>.</w:t>
      </w:r>
    </w:p>
    <w:bookmarkEnd w:id="3"/>
    <w:bookmarkEnd w:id="4"/>
    <w:bookmarkEnd w:id="5"/>
    <w:p w14:paraId="002FC6C1" w14:textId="7282624F" w:rsidR="00A91CA7" w:rsidRDefault="00A91CA7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TR 38.855</w:t>
      </w:r>
      <w:r w:rsidR="003B64FE">
        <w:rPr>
          <w:rFonts w:ascii="Times New Roman" w:eastAsia="SimSun" w:hAnsi="Times New Roman"/>
          <w:sz w:val="20"/>
          <w:szCs w:val="20"/>
        </w:rPr>
        <w:t>,</w:t>
      </w:r>
      <w:r>
        <w:rPr>
          <w:rFonts w:ascii="Times New Roman" w:eastAsia="SimSun" w:hAnsi="Times New Roman"/>
          <w:sz w:val="20"/>
          <w:szCs w:val="20"/>
        </w:rPr>
        <w:t xml:space="preserve"> “</w:t>
      </w:r>
      <w:r w:rsidRPr="00441B11">
        <w:rPr>
          <w:rFonts w:ascii="Times New Roman" w:eastAsia="SimSun" w:hAnsi="Times New Roman"/>
          <w:sz w:val="20"/>
          <w:szCs w:val="20"/>
        </w:rPr>
        <w:t>Study on NR positioning support</w:t>
      </w:r>
      <w:r w:rsidR="00EE48B1">
        <w:rPr>
          <w:rFonts w:ascii="Times New Roman" w:eastAsia="SimSun" w:hAnsi="Times New Roman"/>
          <w:sz w:val="20"/>
          <w:szCs w:val="20"/>
        </w:rPr>
        <w:t xml:space="preserve"> (Release 16)</w:t>
      </w:r>
      <w:r>
        <w:rPr>
          <w:rFonts w:ascii="Times New Roman" w:eastAsia="SimSun" w:hAnsi="Times New Roman"/>
          <w:sz w:val="20"/>
          <w:szCs w:val="20"/>
        </w:rPr>
        <w:t xml:space="preserve">”, </w:t>
      </w:r>
      <w:r w:rsidR="00EE48B1">
        <w:rPr>
          <w:rFonts w:ascii="Times New Roman" w:eastAsia="SimSun" w:hAnsi="Times New Roman"/>
          <w:sz w:val="20"/>
          <w:szCs w:val="20"/>
        </w:rPr>
        <w:t>V</w:t>
      </w:r>
      <w:r>
        <w:rPr>
          <w:rFonts w:ascii="Times New Roman" w:eastAsia="SimSun" w:hAnsi="Times New Roman"/>
          <w:sz w:val="20"/>
          <w:szCs w:val="20"/>
        </w:rPr>
        <w:t>2.</w:t>
      </w:r>
      <w:r w:rsidR="00EE48B1">
        <w:rPr>
          <w:rFonts w:ascii="Times New Roman" w:eastAsia="SimSun" w:hAnsi="Times New Roman"/>
          <w:sz w:val="20"/>
          <w:szCs w:val="20"/>
        </w:rPr>
        <w:t>1</w:t>
      </w:r>
      <w:r>
        <w:rPr>
          <w:rFonts w:ascii="Times New Roman" w:eastAsia="SimSun" w:hAnsi="Times New Roman"/>
          <w:sz w:val="20"/>
          <w:szCs w:val="20"/>
        </w:rPr>
        <w:t>.0</w:t>
      </w:r>
      <w:r w:rsidR="00EE48B1">
        <w:rPr>
          <w:rFonts w:ascii="Times New Roman" w:eastAsia="SimSun" w:hAnsi="Times New Roman"/>
          <w:sz w:val="20"/>
          <w:szCs w:val="20"/>
        </w:rPr>
        <w:t>, March 2019.</w:t>
      </w:r>
    </w:p>
    <w:p w14:paraId="50BA7903" w14:textId="531B32B2" w:rsidR="00871FFF" w:rsidRDefault="00871FFF" w:rsidP="00871FF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R2-1908106, “</w:t>
      </w:r>
      <w:r w:rsidRPr="00871FFF">
        <w:rPr>
          <w:rFonts w:ascii="Times New Roman" w:eastAsia="SimSun" w:hAnsi="Times New Roman"/>
          <w:sz w:val="20"/>
          <w:szCs w:val="20"/>
        </w:rPr>
        <w:t>Report from session on Rel-15 LTE Positioning, Rel-15 and 16 NR Positioning</w:t>
      </w:r>
      <w:r>
        <w:rPr>
          <w:rFonts w:ascii="Times New Roman" w:eastAsia="SimSun" w:hAnsi="Times New Roman"/>
          <w:sz w:val="20"/>
          <w:szCs w:val="20"/>
        </w:rPr>
        <w:t>”</w:t>
      </w:r>
      <w:r w:rsidR="007947B5">
        <w:rPr>
          <w:rFonts w:ascii="Times New Roman" w:eastAsia="SimSun" w:hAnsi="Times New Roman"/>
          <w:sz w:val="20"/>
          <w:szCs w:val="20"/>
        </w:rPr>
        <w:t>, 3GPP RAN2#106, May 2019.</w:t>
      </w:r>
    </w:p>
    <w:p w14:paraId="6A752FED" w14:textId="2F16AC18" w:rsidR="00B1704C" w:rsidRDefault="00B1704C" w:rsidP="00B1704C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B1704C">
        <w:rPr>
          <w:rFonts w:ascii="Times New Roman" w:eastAsia="SimSun" w:hAnsi="Times New Roman"/>
          <w:sz w:val="20"/>
          <w:szCs w:val="20"/>
        </w:rPr>
        <w:t>R2-1906829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B1704C">
        <w:rPr>
          <w:rFonts w:ascii="Times New Roman" w:eastAsia="SimSun" w:hAnsi="Times New Roman"/>
          <w:sz w:val="20"/>
          <w:szCs w:val="20"/>
        </w:rPr>
        <w:t>DL-only UE-based Positioning Aspects</w:t>
      </w:r>
      <w:r>
        <w:rPr>
          <w:rFonts w:ascii="Times New Roman" w:eastAsia="SimSun" w:hAnsi="Times New Roman"/>
          <w:sz w:val="20"/>
          <w:szCs w:val="20"/>
        </w:rPr>
        <w:t>”, 3GPP RAN#2106, May 2019.</w:t>
      </w:r>
    </w:p>
    <w:p w14:paraId="26AA378E" w14:textId="38A9666A" w:rsidR="00D76DF5" w:rsidRDefault="00D76DF5" w:rsidP="00D76D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76DF5">
        <w:rPr>
          <w:rFonts w:ascii="Times New Roman" w:eastAsia="SimSun" w:hAnsi="Times New Roman"/>
          <w:sz w:val="20"/>
          <w:szCs w:val="20"/>
        </w:rPr>
        <w:t>R2-1908655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D76DF5">
        <w:rPr>
          <w:rFonts w:ascii="Times New Roman" w:eastAsia="SimSun" w:hAnsi="Times New Roman"/>
          <w:sz w:val="20"/>
          <w:szCs w:val="20"/>
        </w:rPr>
        <w:t>LS on Broadcast of Location Assistance Data for NR</w:t>
      </w:r>
      <w:r>
        <w:rPr>
          <w:rFonts w:ascii="Times New Roman" w:eastAsia="SimSun" w:hAnsi="Times New Roman"/>
          <w:sz w:val="20"/>
          <w:szCs w:val="20"/>
        </w:rPr>
        <w:t>”, 3GPP RAN2#107, August 2019.</w:t>
      </w:r>
    </w:p>
    <w:p w14:paraId="29F860E1" w14:textId="79A8058B" w:rsidR="00D76DF5" w:rsidRDefault="00D76DF5" w:rsidP="00D76D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76DF5">
        <w:rPr>
          <w:rFonts w:ascii="Times New Roman" w:eastAsia="SimSun" w:hAnsi="Times New Roman"/>
          <w:sz w:val="20"/>
          <w:szCs w:val="20"/>
        </w:rPr>
        <w:t>S2-1908105</w:t>
      </w:r>
      <w:r>
        <w:rPr>
          <w:rFonts w:ascii="Times New Roman" w:eastAsia="SimSun" w:hAnsi="Times New Roman"/>
          <w:sz w:val="20"/>
          <w:szCs w:val="20"/>
        </w:rPr>
        <w:t>, “Broadcast of Assistance Data for NR”, CR, 3GPP SA2#134, June 2019.</w:t>
      </w:r>
    </w:p>
    <w:p w14:paraId="11154FEE" w14:textId="6DAB43C3" w:rsidR="00D76DF5" w:rsidRDefault="00D76DF5" w:rsidP="00D76D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76DF5">
        <w:rPr>
          <w:rFonts w:ascii="Times New Roman" w:eastAsia="SimSun" w:hAnsi="Times New Roman"/>
          <w:sz w:val="20"/>
          <w:szCs w:val="20"/>
        </w:rPr>
        <w:t>R2-1908660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D76DF5">
        <w:rPr>
          <w:rFonts w:ascii="Times New Roman" w:eastAsia="SimSun" w:hAnsi="Times New Roman"/>
          <w:sz w:val="20"/>
          <w:szCs w:val="20"/>
        </w:rPr>
        <w:t>Reply LS on DL-only UE-based positioning</w:t>
      </w:r>
      <w:r>
        <w:rPr>
          <w:rFonts w:ascii="Times New Roman" w:eastAsia="SimSun" w:hAnsi="Times New Roman"/>
          <w:sz w:val="20"/>
          <w:szCs w:val="20"/>
        </w:rPr>
        <w:t>”, 3GPP RAN2#107, August 2019.</w:t>
      </w:r>
    </w:p>
    <w:p w14:paraId="365809D6" w14:textId="7F06EF95" w:rsidR="005818E8" w:rsidRDefault="005818E8" w:rsidP="005818E8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5818E8">
        <w:rPr>
          <w:rFonts w:ascii="Times New Roman" w:eastAsia="SimSun" w:hAnsi="Times New Roman"/>
          <w:sz w:val="20"/>
          <w:szCs w:val="20"/>
        </w:rPr>
        <w:t>R2-1908667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5818E8">
        <w:rPr>
          <w:rFonts w:ascii="Times New Roman" w:eastAsia="SimSun" w:hAnsi="Times New Roman"/>
          <w:sz w:val="20"/>
          <w:szCs w:val="20"/>
        </w:rPr>
        <w:t>Reply to LS on Ciphering solution for broadcast of Assistance Data</w:t>
      </w:r>
      <w:r>
        <w:rPr>
          <w:rFonts w:ascii="Times New Roman" w:eastAsia="SimSun" w:hAnsi="Times New Roman"/>
          <w:sz w:val="20"/>
          <w:szCs w:val="20"/>
        </w:rPr>
        <w:t>”, 3GPP RAN2#107, August 2019.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A9008" w14:textId="77777777" w:rsidR="00E65330" w:rsidRDefault="00E65330">
      <w:pPr>
        <w:spacing w:after="0"/>
      </w:pPr>
      <w:r>
        <w:separator/>
      </w:r>
    </w:p>
  </w:endnote>
  <w:endnote w:type="continuationSeparator" w:id="0">
    <w:p w14:paraId="0DC22261" w14:textId="77777777" w:rsidR="00E65330" w:rsidRDefault="00E65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E6533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CD3357">
      <w:rPr>
        <w:rStyle w:val="CharChar2"/>
        <w:b/>
        <w:i/>
        <w:noProof/>
        <w:sz w:val="18"/>
      </w:rPr>
      <w:t>1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CD3357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812A6" w14:textId="77777777" w:rsidR="00E65330" w:rsidRDefault="00E65330">
      <w:pPr>
        <w:spacing w:after="0"/>
      </w:pPr>
      <w:r>
        <w:separator/>
      </w:r>
    </w:p>
  </w:footnote>
  <w:footnote w:type="continuationSeparator" w:id="0">
    <w:p w14:paraId="2C76D4F0" w14:textId="77777777" w:rsidR="00E65330" w:rsidRDefault="00E653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050FC"/>
    <w:rsid w:val="00025833"/>
    <w:rsid w:val="00043DCB"/>
    <w:rsid w:val="000746E9"/>
    <w:rsid w:val="00080683"/>
    <w:rsid w:val="0009646D"/>
    <w:rsid w:val="000B1097"/>
    <w:rsid w:val="000C1D0A"/>
    <w:rsid w:val="000D15BE"/>
    <w:rsid w:val="0012322F"/>
    <w:rsid w:val="0012788D"/>
    <w:rsid w:val="00140C2F"/>
    <w:rsid w:val="00161D3D"/>
    <w:rsid w:val="0017131C"/>
    <w:rsid w:val="0017421D"/>
    <w:rsid w:val="00176201"/>
    <w:rsid w:val="001822B2"/>
    <w:rsid w:val="001B0712"/>
    <w:rsid w:val="001D3448"/>
    <w:rsid w:val="00210716"/>
    <w:rsid w:val="002135B3"/>
    <w:rsid w:val="00233F8C"/>
    <w:rsid w:val="002447AA"/>
    <w:rsid w:val="00256BA0"/>
    <w:rsid w:val="00280D65"/>
    <w:rsid w:val="00286288"/>
    <w:rsid w:val="002C1238"/>
    <w:rsid w:val="002C1CF8"/>
    <w:rsid w:val="002E38F1"/>
    <w:rsid w:val="002F2F6E"/>
    <w:rsid w:val="003055DF"/>
    <w:rsid w:val="003451C1"/>
    <w:rsid w:val="0034707E"/>
    <w:rsid w:val="00376CD5"/>
    <w:rsid w:val="00386BCD"/>
    <w:rsid w:val="003935F7"/>
    <w:rsid w:val="003B64FE"/>
    <w:rsid w:val="003E6AC3"/>
    <w:rsid w:val="003F7971"/>
    <w:rsid w:val="00402E4C"/>
    <w:rsid w:val="00442306"/>
    <w:rsid w:val="004648A6"/>
    <w:rsid w:val="00494865"/>
    <w:rsid w:val="004A4DB7"/>
    <w:rsid w:val="004D3ECE"/>
    <w:rsid w:val="004F0EB7"/>
    <w:rsid w:val="005425C3"/>
    <w:rsid w:val="005818E8"/>
    <w:rsid w:val="005D4D87"/>
    <w:rsid w:val="005D5692"/>
    <w:rsid w:val="005E1C53"/>
    <w:rsid w:val="005E25A8"/>
    <w:rsid w:val="006311C9"/>
    <w:rsid w:val="00643B23"/>
    <w:rsid w:val="00646EE2"/>
    <w:rsid w:val="006676AC"/>
    <w:rsid w:val="006A3E59"/>
    <w:rsid w:val="006B4932"/>
    <w:rsid w:val="006B6F46"/>
    <w:rsid w:val="0071010D"/>
    <w:rsid w:val="0071191F"/>
    <w:rsid w:val="0075111C"/>
    <w:rsid w:val="00754E46"/>
    <w:rsid w:val="00784B83"/>
    <w:rsid w:val="00792B3E"/>
    <w:rsid w:val="007947B5"/>
    <w:rsid w:val="007A68F6"/>
    <w:rsid w:val="007D74F0"/>
    <w:rsid w:val="007E0CA0"/>
    <w:rsid w:val="007F2BCE"/>
    <w:rsid w:val="007F65C4"/>
    <w:rsid w:val="00811A96"/>
    <w:rsid w:val="00832A6B"/>
    <w:rsid w:val="00834D6E"/>
    <w:rsid w:val="008501D1"/>
    <w:rsid w:val="00871FFF"/>
    <w:rsid w:val="0089687A"/>
    <w:rsid w:val="008C55F6"/>
    <w:rsid w:val="00901C5F"/>
    <w:rsid w:val="00966B94"/>
    <w:rsid w:val="00967DE8"/>
    <w:rsid w:val="0097595E"/>
    <w:rsid w:val="0098684F"/>
    <w:rsid w:val="009A5AEE"/>
    <w:rsid w:val="009C4C79"/>
    <w:rsid w:val="009D5FF1"/>
    <w:rsid w:val="009D654C"/>
    <w:rsid w:val="009E38BA"/>
    <w:rsid w:val="009F4DCF"/>
    <w:rsid w:val="00A15EE7"/>
    <w:rsid w:val="00A15F50"/>
    <w:rsid w:val="00A42EB8"/>
    <w:rsid w:val="00A76756"/>
    <w:rsid w:val="00A91CA7"/>
    <w:rsid w:val="00AE2D07"/>
    <w:rsid w:val="00AF7A11"/>
    <w:rsid w:val="00B1704C"/>
    <w:rsid w:val="00B4056A"/>
    <w:rsid w:val="00B407DF"/>
    <w:rsid w:val="00B9254F"/>
    <w:rsid w:val="00BA37DE"/>
    <w:rsid w:val="00BA435F"/>
    <w:rsid w:val="00BB62BC"/>
    <w:rsid w:val="00BC2419"/>
    <w:rsid w:val="00BE2A44"/>
    <w:rsid w:val="00BE43A1"/>
    <w:rsid w:val="00BF0513"/>
    <w:rsid w:val="00C62F10"/>
    <w:rsid w:val="00CD3357"/>
    <w:rsid w:val="00CE1791"/>
    <w:rsid w:val="00CE3C2B"/>
    <w:rsid w:val="00CE4386"/>
    <w:rsid w:val="00CF4311"/>
    <w:rsid w:val="00D41694"/>
    <w:rsid w:val="00D64484"/>
    <w:rsid w:val="00D64A93"/>
    <w:rsid w:val="00D7169A"/>
    <w:rsid w:val="00D71888"/>
    <w:rsid w:val="00D76DF5"/>
    <w:rsid w:val="00DB01AA"/>
    <w:rsid w:val="00DB5CA7"/>
    <w:rsid w:val="00E327A6"/>
    <w:rsid w:val="00E32DA8"/>
    <w:rsid w:val="00E65330"/>
    <w:rsid w:val="00E8327F"/>
    <w:rsid w:val="00E86EEF"/>
    <w:rsid w:val="00E93D6B"/>
    <w:rsid w:val="00E945A8"/>
    <w:rsid w:val="00EB4CD2"/>
    <w:rsid w:val="00EC041A"/>
    <w:rsid w:val="00ED5D94"/>
    <w:rsid w:val="00EE48B1"/>
    <w:rsid w:val="00EF5827"/>
    <w:rsid w:val="00F3704E"/>
    <w:rsid w:val="00F5132D"/>
    <w:rsid w:val="00F51DAF"/>
    <w:rsid w:val="00F654CD"/>
    <w:rsid w:val="00F80A39"/>
    <w:rsid w:val="00F82B91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71FF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1FF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LG</cp:lastModifiedBy>
  <cp:revision>26</cp:revision>
  <dcterms:created xsi:type="dcterms:W3CDTF">2019-08-15T11:40:00Z</dcterms:created>
  <dcterms:modified xsi:type="dcterms:W3CDTF">2019-08-15T14:19:00Z</dcterms:modified>
</cp:coreProperties>
</file>