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A49886" w14:textId="5BC0B8CC" w:rsidR="00E158CB" w:rsidRDefault="00C923EA">
      <w:pPr>
        <w:overflowPunct w:val="0"/>
        <w:autoSpaceDE w:val="0"/>
        <w:autoSpaceDN w:val="0"/>
        <w:snapToGrid w:val="0"/>
        <w:textAlignment w:val="baseline"/>
        <w:rPr>
          <w:rFonts w:ascii="Arial" w:hAnsi="Arial" w:cs="Arial"/>
          <w:b/>
          <w:bCs/>
          <w:snapToGrid w:val="0"/>
          <w:sz w:val="28"/>
          <w:szCs w:val="28"/>
        </w:rPr>
      </w:pPr>
      <w:r>
        <w:rPr>
          <w:rFonts w:ascii="Arial" w:hAnsi="Arial" w:cs="Arial"/>
          <w:b/>
          <w:bCs/>
          <w:snapToGrid w:val="0"/>
          <w:sz w:val="28"/>
          <w:szCs w:val="28"/>
        </w:rPr>
        <w:t xml:space="preserve">3GPP TSG-WG2 Meeting #107    </w:t>
      </w:r>
      <w:r>
        <w:rPr>
          <w:rFonts w:ascii="Arial" w:hAnsi="Arial" w:cs="Arial"/>
          <w:b/>
          <w:bCs/>
          <w:snapToGrid w:val="0"/>
          <w:sz w:val="28"/>
          <w:szCs w:val="28"/>
          <w:lang w:val="en-GB"/>
        </w:rPr>
        <w:tab/>
      </w:r>
      <w:r>
        <w:rPr>
          <w:rFonts w:ascii="Arial" w:hAnsi="Arial" w:cs="Arial" w:hint="eastAsia"/>
          <w:b/>
          <w:bCs/>
          <w:snapToGrid w:val="0"/>
          <w:sz w:val="28"/>
          <w:szCs w:val="28"/>
          <w:lang w:val="en-GB"/>
        </w:rPr>
        <w:t xml:space="preserve">       </w:t>
      </w:r>
      <w:r>
        <w:rPr>
          <w:rFonts w:ascii="Arial" w:hAnsi="Arial" w:cs="Arial" w:hint="eastAsia"/>
          <w:b/>
          <w:bCs/>
          <w:snapToGrid w:val="0"/>
          <w:sz w:val="28"/>
          <w:szCs w:val="28"/>
        </w:rPr>
        <w:t xml:space="preserve">   </w:t>
      </w:r>
      <w:r>
        <w:rPr>
          <w:rFonts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sidR="00D57B51" w:rsidRPr="00D57B51">
        <w:rPr>
          <w:rFonts w:ascii="Arial" w:hAnsi="Arial" w:cs="Arial"/>
          <w:b/>
          <w:bCs/>
          <w:snapToGrid w:val="0"/>
          <w:sz w:val="28"/>
          <w:szCs w:val="28"/>
        </w:rPr>
        <w:t>R2-1909159</w:t>
      </w:r>
    </w:p>
    <w:p w14:paraId="597C045A" w14:textId="77777777" w:rsidR="00E158CB" w:rsidRDefault="00C923EA">
      <w:pPr>
        <w:widowControl w:val="0"/>
        <w:tabs>
          <w:tab w:val="left" w:pos="1701"/>
        </w:tabs>
        <w:autoSpaceDE w:val="0"/>
        <w:autoSpaceDN w:val="0"/>
        <w:spacing w:line="240" w:lineRule="auto"/>
        <w:outlineLvl w:val="0"/>
        <w:rPr>
          <w:rFonts w:ascii="Arial" w:hAnsi="Arial" w:cs="Arial"/>
          <w:b/>
          <w:bCs/>
          <w:lang w:val="en-GB"/>
        </w:rPr>
      </w:pPr>
      <w:r>
        <w:rPr>
          <w:rFonts w:ascii="Arial" w:hAnsi="Arial" w:cs="Arial"/>
          <w:b/>
          <w:bCs/>
          <w:sz w:val="28"/>
          <w:szCs w:val="28"/>
          <w:lang w:val="en-GB"/>
        </w:rPr>
        <w:t>Prague, Czech Republic, 26 – 30 August 2019</w:t>
      </w:r>
      <w:r>
        <w:rPr>
          <w:rFonts w:ascii="Arial" w:hAnsi="Arial" w:cs="Arial"/>
          <w:b/>
          <w:bCs/>
          <w:sz w:val="28"/>
          <w:szCs w:val="28"/>
          <w:lang w:val="en-GB"/>
        </w:rPr>
        <w:tab/>
      </w:r>
      <w:r>
        <w:rPr>
          <w:rFonts w:ascii="Arial" w:hAnsi="Arial" w:cs="Arial"/>
          <w:b/>
          <w:bCs/>
          <w:sz w:val="28"/>
          <w:szCs w:val="28"/>
          <w:lang w:val="en-GB"/>
        </w:rPr>
        <w:tab/>
      </w:r>
    </w:p>
    <w:p w14:paraId="05BFC8F7" w14:textId="0B65F61B" w:rsidR="00E158CB" w:rsidRDefault="00C923EA">
      <w:pPr>
        <w:widowControl w:val="0"/>
        <w:tabs>
          <w:tab w:val="left" w:pos="1701"/>
        </w:tabs>
        <w:autoSpaceDE w:val="0"/>
        <w:autoSpaceDN w:val="0"/>
        <w:spacing w:line="240" w:lineRule="auto"/>
        <w:outlineLvl w:val="0"/>
        <w:rPr>
          <w:rFonts w:ascii="Arial" w:hAnsi="Arial" w:cs="Arial"/>
          <w:b/>
          <w:bCs/>
          <w:lang w:val="en-GB"/>
        </w:rPr>
      </w:pPr>
      <w:r>
        <w:rPr>
          <w:rFonts w:ascii="Arial" w:hAnsi="Arial" w:cs="Arial"/>
          <w:b/>
          <w:bCs/>
          <w:lang w:val="en-GB"/>
        </w:rPr>
        <w:t xml:space="preserve">Source:      </w:t>
      </w:r>
      <w:r>
        <w:rPr>
          <w:rFonts w:ascii="Arial" w:hAnsi="Arial" w:cs="Arial"/>
          <w:b/>
          <w:bCs/>
          <w:lang w:val="en-GB"/>
        </w:rPr>
        <w:tab/>
        <w:t>ZTE Corporation, Sanechips</w:t>
      </w:r>
      <w:r w:rsidR="00D57B51">
        <w:rPr>
          <w:rFonts w:ascii="Arial" w:hAnsi="Arial" w:cs="Arial"/>
          <w:b/>
          <w:bCs/>
          <w:lang w:val="en-GB"/>
        </w:rPr>
        <w:t xml:space="preserve">, </w:t>
      </w:r>
      <w:r w:rsidR="00D57B51" w:rsidRPr="00D57B51">
        <w:rPr>
          <w:rFonts w:ascii="Arial" w:hAnsi="Arial" w:cs="Arial"/>
          <w:b/>
          <w:bCs/>
          <w:lang w:val="en-GB"/>
        </w:rPr>
        <w:t>Nokia, Nokia Shanghai Bell</w:t>
      </w:r>
    </w:p>
    <w:p w14:paraId="298D5E29" w14:textId="77777777" w:rsidR="00E158CB" w:rsidRDefault="00C923EA">
      <w:pPr>
        <w:widowControl w:val="0"/>
        <w:tabs>
          <w:tab w:val="left" w:pos="1701"/>
        </w:tabs>
        <w:autoSpaceDE w:val="0"/>
        <w:autoSpaceDN w:val="0"/>
        <w:spacing w:line="240" w:lineRule="auto"/>
        <w:rPr>
          <w:rFonts w:ascii="Arial" w:hAnsi="Arial" w:cs="Arial"/>
          <w:b/>
          <w:bCs/>
        </w:rPr>
      </w:pPr>
      <w:r>
        <w:rPr>
          <w:rFonts w:ascii="Arial" w:hAnsi="Arial" w:cs="Arial"/>
          <w:b/>
          <w:bCs/>
          <w:lang w:val="en-GB"/>
        </w:rPr>
        <w:t xml:space="preserve">Title:         </w:t>
      </w:r>
      <w:r>
        <w:rPr>
          <w:rFonts w:ascii="Arial" w:hAnsi="Arial" w:cs="Arial"/>
          <w:b/>
          <w:bCs/>
          <w:lang w:val="en-GB"/>
        </w:rPr>
        <w:tab/>
      </w:r>
      <w:r>
        <w:rPr>
          <w:rFonts w:ascii="Arial" w:hAnsi="Arial" w:cs="Arial"/>
          <w:b/>
          <w:bCs/>
        </w:rPr>
        <w:t xml:space="preserve">Open aspects of </w:t>
      </w:r>
      <w:proofErr w:type="spellStart"/>
      <w:r>
        <w:rPr>
          <w:rFonts w:ascii="Arial" w:hAnsi="Arial" w:cs="Arial"/>
          <w:b/>
          <w:bCs/>
        </w:rPr>
        <w:t>MsgB</w:t>
      </w:r>
      <w:proofErr w:type="spellEnd"/>
      <w:r>
        <w:rPr>
          <w:rFonts w:ascii="Arial" w:hAnsi="Arial" w:cs="Arial"/>
          <w:b/>
          <w:bCs/>
        </w:rPr>
        <w:t xml:space="preserve"> for 2-step RACH</w:t>
      </w:r>
    </w:p>
    <w:p w14:paraId="2F6207BD" w14:textId="77777777" w:rsidR="00E158CB" w:rsidRDefault="00C923EA">
      <w:pPr>
        <w:widowControl w:val="0"/>
        <w:tabs>
          <w:tab w:val="left" w:pos="1701"/>
        </w:tabs>
        <w:autoSpaceDE w:val="0"/>
        <w:autoSpaceDN w:val="0"/>
        <w:spacing w:line="240" w:lineRule="auto"/>
        <w:rPr>
          <w:rFonts w:ascii="Arial" w:hAnsi="Arial" w:cs="Arial"/>
          <w:b/>
          <w:bCs/>
          <w:lang w:val="en-GB"/>
        </w:rPr>
      </w:pPr>
      <w:r>
        <w:rPr>
          <w:rFonts w:ascii="Arial" w:hAnsi="Arial" w:cs="Arial"/>
          <w:b/>
          <w:bCs/>
          <w:lang w:val="en-GB"/>
        </w:rPr>
        <w:t>Agenda Item:</w:t>
      </w:r>
      <w:bookmarkStart w:id="0" w:name="Source"/>
      <w:bookmarkEnd w:id="0"/>
      <w:r>
        <w:rPr>
          <w:rFonts w:ascii="Arial" w:hAnsi="Arial" w:cs="Arial"/>
          <w:b/>
          <w:bCs/>
          <w:lang w:val="en-GB"/>
        </w:rPr>
        <w:t xml:space="preserve">  </w:t>
      </w:r>
      <w:r>
        <w:rPr>
          <w:rFonts w:ascii="Arial" w:hAnsi="Arial" w:cs="Arial"/>
          <w:b/>
          <w:bCs/>
          <w:lang w:val="en-GB"/>
        </w:rPr>
        <w:tab/>
        <w:t>11.13.2</w:t>
      </w:r>
    </w:p>
    <w:p w14:paraId="5ECFA404" w14:textId="77777777" w:rsidR="00E158CB" w:rsidRDefault="00C923EA">
      <w:pPr>
        <w:widowControl w:val="0"/>
        <w:tabs>
          <w:tab w:val="left" w:pos="1701"/>
        </w:tabs>
        <w:autoSpaceDE w:val="0"/>
        <w:autoSpaceDN w:val="0"/>
        <w:spacing w:line="240" w:lineRule="auto"/>
        <w:rPr>
          <w:rFonts w:ascii="Arial" w:hAnsi="Arial" w:cs="Arial"/>
          <w:b/>
          <w:bCs/>
        </w:rPr>
      </w:pPr>
      <w:r>
        <w:rPr>
          <w:rFonts w:ascii="Arial" w:hAnsi="Arial" w:cs="Arial"/>
          <w:b/>
          <w:bCs/>
          <w:lang w:val="en-GB"/>
        </w:rPr>
        <w:t>Document for:</w:t>
      </w:r>
      <w:bookmarkStart w:id="1" w:name="DocumentFor"/>
      <w:bookmarkEnd w:id="1"/>
      <w:r>
        <w:rPr>
          <w:rFonts w:ascii="Arial" w:hAnsi="Arial" w:cs="Arial"/>
          <w:b/>
          <w:bCs/>
          <w:lang w:val="en-GB"/>
        </w:rPr>
        <w:t xml:space="preserve"> </w:t>
      </w:r>
      <w:r>
        <w:rPr>
          <w:rFonts w:ascii="Arial" w:hAnsi="Arial" w:cs="Arial"/>
          <w:b/>
          <w:bCs/>
          <w:lang w:val="en-GB"/>
        </w:rPr>
        <w:tab/>
        <w:t>Discussion</w:t>
      </w:r>
      <w:r>
        <w:rPr>
          <w:rFonts w:ascii="Arial" w:hAnsi="Arial" w:cs="Arial" w:hint="eastAsia"/>
          <w:b/>
          <w:bCs/>
        </w:rPr>
        <w:t xml:space="preserve"> and decision</w:t>
      </w:r>
    </w:p>
    <w:p w14:paraId="5ED41CCC" w14:textId="77777777" w:rsidR="00E158CB" w:rsidRDefault="00C923EA">
      <w:pPr>
        <w:pStyle w:val="Heading1"/>
      </w:pPr>
      <w:bookmarkStart w:id="2" w:name="OLE_LINK58"/>
      <w:bookmarkStart w:id="3" w:name="OLE_LINK57"/>
      <w:r>
        <w:t>Introduction</w:t>
      </w:r>
      <w:bookmarkEnd w:id="2"/>
      <w:bookmarkEnd w:id="3"/>
    </w:p>
    <w:p w14:paraId="0A6194CE" w14:textId="77777777" w:rsidR="00E158CB" w:rsidRDefault="00C923EA">
      <w:bookmarkStart w:id="4" w:name="OLE_LINK71"/>
      <w:bookmarkStart w:id="5" w:name="OLE_LINK72"/>
      <w:r>
        <w:t xml:space="preserve">For the case of C-RNTI in MSGA, it was agreed that the contention resolution will be based on the PDCCH addressed to the UE’s C-RNTI. However, for the case of CCCH in MSGA, the contention resolution should be based on the reception of a random access response message (RAR, i.e. the </w:t>
      </w:r>
      <w:proofErr w:type="spellStart"/>
      <w:r>
        <w:t>SuccessRAR</w:t>
      </w:r>
      <w:proofErr w:type="spellEnd"/>
      <w:r>
        <w:t xml:space="preserve">) in MSGB and the format of this </w:t>
      </w:r>
      <w:proofErr w:type="spellStart"/>
      <w:r>
        <w:t>successRAR</w:t>
      </w:r>
      <w:proofErr w:type="spellEnd"/>
      <w:r>
        <w:t xml:space="preserve"> included in MSGB is still FFS. Specifically, the following open questions need to be addressed: </w:t>
      </w:r>
    </w:p>
    <w:p w14:paraId="5C965C61" w14:textId="77777777" w:rsidR="00E158CB" w:rsidRDefault="00C923EA">
      <w:pPr>
        <w:pStyle w:val="ListParagraph"/>
        <w:numPr>
          <w:ilvl w:val="0"/>
          <w:numId w:val="28"/>
        </w:numPr>
        <w:ind w:firstLineChars="0"/>
      </w:pPr>
      <w:r>
        <w:t xml:space="preserve">Is the </w:t>
      </w:r>
      <w:proofErr w:type="spellStart"/>
      <w:r>
        <w:t>successRAR</w:t>
      </w:r>
      <w:proofErr w:type="spellEnd"/>
      <w:r>
        <w:t xml:space="preserve"> split into more than one message?</w:t>
      </w:r>
    </w:p>
    <w:p w14:paraId="0F62E243" w14:textId="77777777" w:rsidR="00E158CB" w:rsidRDefault="00C923EA">
      <w:pPr>
        <w:pStyle w:val="ListParagraph"/>
        <w:numPr>
          <w:ilvl w:val="0"/>
          <w:numId w:val="28"/>
        </w:numPr>
        <w:ind w:firstLineChars="0"/>
      </w:pPr>
      <w:r>
        <w:t>If the answer is yes, which part carries the contention resolution ID?</w:t>
      </w:r>
    </w:p>
    <w:p w14:paraId="07A0CB97" w14:textId="77777777" w:rsidR="00E158CB" w:rsidRDefault="00C923EA">
      <w:pPr>
        <w:pStyle w:val="Heading1"/>
      </w:pPr>
      <w:r>
        <w:rPr>
          <w:rFonts w:hint="eastAsia"/>
          <w:lang w:val="en-US" w:eastAsia="zh-CN"/>
        </w:rPr>
        <w:t xml:space="preserve">Contention resolution for </w:t>
      </w:r>
      <w:proofErr w:type="spellStart"/>
      <w:r>
        <w:rPr>
          <w:rFonts w:hint="eastAsia"/>
          <w:lang w:val="en-US" w:eastAsia="zh-CN"/>
        </w:rPr>
        <w:t>MsgA</w:t>
      </w:r>
      <w:proofErr w:type="spellEnd"/>
      <w:r>
        <w:rPr>
          <w:rFonts w:hint="eastAsia"/>
          <w:lang w:val="en-US" w:eastAsia="zh-CN"/>
        </w:rPr>
        <w:t xml:space="preserve"> with CCCH</w:t>
      </w:r>
    </w:p>
    <w:p w14:paraId="3EAF1AE6" w14:textId="77777777" w:rsidR="00E158CB" w:rsidRDefault="00C923EA">
      <w:r>
        <w:rPr>
          <w:rFonts w:hint="eastAsia"/>
        </w:rPr>
        <w:t xml:space="preserve">For </w:t>
      </w:r>
      <w:proofErr w:type="spellStart"/>
      <w:r>
        <w:rPr>
          <w:rFonts w:hint="eastAsia"/>
        </w:rPr>
        <w:t>MsgA</w:t>
      </w:r>
      <w:proofErr w:type="spellEnd"/>
      <w:r>
        <w:rPr>
          <w:rFonts w:hint="eastAsia"/>
        </w:rPr>
        <w:t xml:space="preserve"> with CCCH, </w:t>
      </w:r>
      <w:r>
        <w:t>it was already</w:t>
      </w:r>
      <w:r>
        <w:rPr>
          <w:rFonts w:hint="eastAsia"/>
        </w:rPr>
        <w:t xml:space="preserve"> agree</w:t>
      </w:r>
      <w:r>
        <w:t>d</w:t>
      </w:r>
      <w:r>
        <w:rPr>
          <w:rFonts w:hint="eastAsia"/>
        </w:rPr>
        <w:t xml:space="preserve"> that the contention resolution should be made based on the contention resolution ID</w:t>
      </w:r>
      <w:r>
        <w:t xml:space="preserve"> included in </w:t>
      </w:r>
      <w:proofErr w:type="spellStart"/>
      <w:r>
        <w:t>MsgB</w:t>
      </w:r>
      <w:proofErr w:type="spellEnd"/>
      <w:r>
        <w:rPr>
          <w:rFonts w:hint="eastAsia"/>
        </w:rPr>
        <w:t xml:space="preserve">. </w:t>
      </w:r>
      <w:r>
        <w:t>However, there are the following options to include the contention resolution ID in MSGB:</w:t>
      </w:r>
    </w:p>
    <w:p w14:paraId="5EA7C87D" w14:textId="77777777" w:rsidR="00E158CB" w:rsidRDefault="00C923EA">
      <w:pPr>
        <w:pStyle w:val="ListParagraph"/>
        <w:numPr>
          <w:ilvl w:val="0"/>
          <w:numId w:val="29"/>
        </w:numPr>
        <w:ind w:firstLineChars="0"/>
      </w:pPr>
      <w:r>
        <w:t>Option 1</w:t>
      </w:r>
      <w:r>
        <w:rPr>
          <w:rFonts w:hint="eastAsia"/>
        </w:rPr>
        <w:t xml:space="preserve">: The contention resolution ID </w:t>
      </w:r>
      <w:r>
        <w:t>is</w:t>
      </w:r>
      <w:r>
        <w:rPr>
          <w:rFonts w:hint="eastAsia"/>
        </w:rPr>
        <w:t xml:space="preserve"> transmitted together with TA command and C-RNTI in a </w:t>
      </w:r>
      <w:proofErr w:type="spellStart"/>
      <w:r>
        <w:rPr>
          <w:rFonts w:hint="eastAsia"/>
        </w:rPr>
        <w:t>MsgB</w:t>
      </w:r>
      <w:proofErr w:type="spellEnd"/>
      <w:r>
        <w:rPr>
          <w:rFonts w:hint="eastAsia"/>
        </w:rPr>
        <w:t xml:space="preserve"> which can be shared by multiple UE</w:t>
      </w:r>
      <w:r>
        <w:t>s</w:t>
      </w:r>
      <w:r>
        <w:rPr>
          <w:rFonts w:hint="eastAsia"/>
        </w:rPr>
        <w:t>.</w:t>
      </w:r>
      <w:r>
        <w:t xml:space="preserve"> </w:t>
      </w:r>
    </w:p>
    <w:p w14:paraId="65C34291" w14:textId="77777777" w:rsidR="00E158CB" w:rsidRDefault="00C923EA">
      <w:pPr>
        <w:pStyle w:val="ListParagraph"/>
        <w:numPr>
          <w:ilvl w:val="1"/>
          <w:numId w:val="29"/>
        </w:numPr>
        <w:ind w:firstLineChars="0"/>
      </w:pPr>
      <w:r>
        <w:t xml:space="preserve">In this case, the contention resolution ID is included in the </w:t>
      </w:r>
      <w:proofErr w:type="spellStart"/>
      <w:r>
        <w:t>successRAR</w:t>
      </w:r>
      <w:proofErr w:type="spellEnd"/>
    </w:p>
    <w:p w14:paraId="0EDDA8BE" w14:textId="77777777" w:rsidR="00E158CB" w:rsidRDefault="00C923EA">
      <w:pPr>
        <w:pStyle w:val="ListParagraph"/>
        <w:numPr>
          <w:ilvl w:val="0"/>
          <w:numId w:val="29"/>
        </w:numPr>
        <w:ind w:firstLineChars="0"/>
      </w:pPr>
      <w:r>
        <w:t>Option 2</w:t>
      </w:r>
      <w:r>
        <w:rPr>
          <w:rFonts w:hint="eastAsia"/>
        </w:rPr>
        <w:t xml:space="preserve">: </w:t>
      </w:r>
      <w:r>
        <w:t>The contention resolution ID is transmitted separately</w:t>
      </w:r>
    </w:p>
    <w:p w14:paraId="689F425C" w14:textId="77777777" w:rsidR="00E158CB" w:rsidRDefault="00C923EA">
      <w:pPr>
        <w:pStyle w:val="ListParagraph"/>
        <w:numPr>
          <w:ilvl w:val="1"/>
          <w:numId w:val="29"/>
        </w:numPr>
        <w:ind w:firstLineChars="0"/>
      </w:pPr>
      <w:r>
        <w:t>In this case the contention resolution ID is transmitted in a message addressed to the C-RNTI of the UE</w:t>
      </w:r>
    </w:p>
    <w:p w14:paraId="40C1AC3F" w14:textId="199740DA" w:rsidR="00E158CB" w:rsidRDefault="00BF26C1">
      <w:pPr>
        <w:numPr>
          <w:ilvl w:val="255"/>
          <w:numId w:val="0"/>
        </w:numPr>
      </w:pPr>
      <w:r>
        <w:t xml:space="preserve">In order to understand the differences between Option 1 and Option 2, the following need aspects need to be considered: </w:t>
      </w:r>
    </w:p>
    <w:p w14:paraId="60F9CB25" w14:textId="77777777" w:rsidR="00E158CB" w:rsidRDefault="00E158CB">
      <w:pPr>
        <w:numPr>
          <w:ilvl w:val="255"/>
          <w:numId w:val="0"/>
        </w:numPr>
      </w:pPr>
    </w:p>
    <w:p w14:paraId="69F3379C" w14:textId="656B131B" w:rsidR="00E158CB" w:rsidRPr="0073429C" w:rsidRDefault="00C923EA">
      <w:pPr>
        <w:numPr>
          <w:ilvl w:val="255"/>
          <w:numId w:val="0"/>
        </w:numPr>
        <w:rPr>
          <w:u w:val="single"/>
        </w:rPr>
      </w:pPr>
      <w:r w:rsidRPr="0073429C">
        <w:rPr>
          <w:u w:val="single"/>
        </w:rPr>
        <w:t>Feasibility</w:t>
      </w:r>
      <w:r w:rsidR="00BF26C1">
        <w:rPr>
          <w:u w:val="single"/>
        </w:rPr>
        <w:t xml:space="preserve"> of option 1: </w:t>
      </w:r>
    </w:p>
    <w:p w14:paraId="32A94E77" w14:textId="50ECE9EE" w:rsidR="00E158CB" w:rsidRDefault="00C923EA">
      <w:pPr>
        <w:numPr>
          <w:ilvl w:val="255"/>
          <w:numId w:val="0"/>
        </w:numPr>
      </w:pPr>
      <w:r>
        <w:t xml:space="preserve">Considering the contention resolution ID is the first 48bits of CCCH SDU, there </w:t>
      </w:r>
      <w:r w:rsidR="00BF26C1">
        <w:t>was</w:t>
      </w:r>
      <w:r>
        <w:t xml:space="preserve"> some concern from companies that the contention resolution ID shall be generated by CU instead of DU, and </w:t>
      </w:r>
      <w:r w:rsidR="00BF26C1">
        <w:t xml:space="preserve">hence, </w:t>
      </w:r>
      <w:r>
        <w:t xml:space="preserve">extra F1 delay </w:t>
      </w:r>
      <w:r w:rsidR="00BF26C1">
        <w:t xml:space="preserve">will be </w:t>
      </w:r>
      <w:r w:rsidR="00D70CE0">
        <w:t>incurred</w:t>
      </w:r>
      <w:r>
        <w:t>.</w:t>
      </w:r>
      <w:bookmarkStart w:id="6" w:name="_GoBack"/>
      <w:bookmarkEnd w:id="6"/>
      <w:r>
        <w:t xml:space="preserve"> However, since the contention resolution ID is a simply copy of the first 48bits of CCCH SDU, no ASN.1 decoding is required, the DU can generate the contention resolution </w:t>
      </w:r>
      <w:r>
        <w:rPr>
          <w:rFonts w:hint="eastAsia"/>
        </w:rPr>
        <w:t xml:space="preserve">itself </w:t>
      </w:r>
      <w:r>
        <w:t xml:space="preserve">by </w:t>
      </w:r>
      <w:r w:rsidRPr="0073429C">
        <w:t>simply coping the first 4</w:t>
      </w:r>
      <w:r w:rsidR="00BF26C1">
        <w:t>8</w:t>
      </w:r>
      <w:r w:rsidRPr="0073429C">
        <w:t>bits from the CCCH SDU without decod</w:t>
      </w:r>
      <w:r w:rsidR="00BF26C1">
        <w:t>ing</w:t>
      </w:r>
      <w:r w:rsidRPr="0073429C">
        <w:t xml:space="preserve"> the ASN.1, thus no interaction between CU and DU is needed for the generation of contention resolution ID.</w:t>
      </w:r>
      <w:r w:rsidR="00BF26C1">
        <w:t xml:space="preserve"> </w:t>
      </w:r>
    </w:p>
    <w:p w14:paraId="2433E933" w14:textId="6A15A51F" w:rsidR="00E158CB" w:rsidRPr="0073429C" w:rsidRDefault="00C923EA">
      <w:pPr>
        <w:numPr>
          <w:ilvl w:val="255"/>
          <w:numId w:val="0"/>
        </w:numPr>
        <w:rPr>
          <w:b/>
          <w:bCs/>
        </w:rPr>
      </w:pPr>
      <w:r w:rsidRPr="0073429C">
        <w:rPr>
          <w:b/>
          <w:bCs/>
        </w:rPr>
        <w:t>Observation 1: Although the contention resolution ID is the first 4</w:t>
      </w:r>
      <w:r>
        <w:rPr>
          <w:rFonts w:hint="eastAsia"/>
          <w:b/>
          <w:bCs/>
        </w:rPr>
        <w:t>8</w:t>
      </w:r>
      <w:r w:rsidRPr="0073429C">
        <w:rPr>
          <w:b/>
          <w:bCs/>
        </w:rPr>
        <w:t xml:space="preserve">bits of the CCCH message, the DU can generate the contention resolution ID </w:t>
      </w:r>
      <w:r>
        <w:rPr>
          <w:rFonts w:hint="eastAsia"/>
          <w:b/>
          <w:bCs/>
        </w:rPr>
        <w:t xml:space="preserve">itself </w:t>
      </w:r>
      <w:r w:rsidRPr="0073429C">
        <w:rPr>
          <w:b/>
          <w:bCs/>
        </w:rPr>
        <w:t>by simply coping the first 4</w:t>
      </w:r>
      <w:r>
        <w:rPr>
          <w:rFonts w:hint="eastAsia"/>
          <w:b/>
          <w:bCs/>
        </w:rPr>
        <w:t>8</w:t>
      </w:r>
      <w:r w:rsidRPr="0073429C">
        <w:rPr>
          <w:b/>
          <w:bCs/>
        </w:rPr>
        <w:t xml:space="preserve">bits from the CCCH SDU (i.e. </w:t>
      </w:r>
      <w:r>
        <w:rPr>
          <w:rFonts w:hint="eastAsia"/>
          <w:b/>
          <w:bCs/>
        </w:rPr>
        <w:t xml:space="preserve">the </w:t>
      </w:r>
      <w:r w:rsidRPr="0073429C">
        <w:rPr>
          <w:b/>
          <w:bCs/>
        </w:rPr>
        <w:t xml:space="preserve">interaction between CU and DU is not </w:t>
      </w:r>
      <w:r>
        <w:rPr>
          <w:rFonts w:hint="eastAsia"/>
          <w:b/>
          <w:bCs/>
        </w:rPr>
        <w:t>require</w:t>
      </w:r>
      <w:r w:rsidR="0073429C">
        <w:rPr>
          <w:b/>
          <w:bCs/>
        </w:rPr>
        <w:t>d</w:t>
      </w:r>
      <w:r>
        <w:rPr>
          <w:rFonts w:hint="eastAsia"/>
          <w:b/>
          <w:bCs/>
        </w:rPr>
        <w:t xml:space="preserve"> </w:t>
      </w:r>
      <w:r w:rsidRPr="0073429C">
        <w:rPr>
          <w:b/>
          <w:bCs/>
        </w:rPr>
        <w:t>for the generation of contention resolution ID).</w:t>
      </w:r>
    </w:p>
    <w:p w14:paraId="76860551" w14:textId="77777777" w:rsidR="00E158CB" w:rsidRDefault="00C923EA">
      <w:pPr>
        <w:numPr>
          <w:ilvl w:val="255"/>
          <w:numId w:val="0"/>
        </w:numPr>
      </w:pPr>
      <w:r>
        <w:rPr>
          <w:rFonts w:hint="eastAsia"/>
        </w:rPr>
        <w:t>Based on the discussion in previous meeting, the following information shall be included in the success RAR for 2-step RACH.</w:t>
      </w:r>
    </w:p>
    <w:p w14:paraId="6A18D998" w14:textId="77777777" w:rsidR="00E158CB" w:rsidRDefault="00C923EA" w:rsidP="0073429C">
      <w:pPr>
        <w:numPr>
          <w:ilvl w:val="0"/>
          <w:numId w:val="30"/>
        </w:numPr>
        <w:ind w:left="840"/>
      </w:pPr>
      <w:r>
        <w:t>TA command</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t>12bits</w:t>
      </w:r>
    </w:p>
    <w:p w14:paraId="56609AFF" w14:textId="4E75A518" w:rsidR="00E158CB" w:rsidRDefault="00C923EA" w:rsidP="0073429C">
      <w:pPr>
        <w:numPr>
          <w:ilvl w:val="0"/>
          <w:numId w:val="30"/>
        </w:numPr>
        <w:ind w:left="840"/>
      </w:pPr>
      <w:r>
        <w:t>C-RNTI</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sidR="00D57B51">
        <w:t xml:space="preserve">    </w:t>
      </w:r>
      <w:r>
        <w:rPr>
          <w:rFonts w:hint="eastAsia"/>
        </w:rPr>
        <w:t>16bits</w:t>
      </w:r>
    </w:p>
    <w:p w14:paraId="53270F5D" w14:textId="77777777" w:rsidR="00E158CB" w:rsidRDefault="00C923EA" w:rsidP="0073429C">
      <w:pPr>
        <w:numPr>
          <w:ilvl w:val="0"/>
          <w:numId w:val="30"/>
        </w:numPr>
        <w:ind w:left="840"/>
      </w:pPr>
      <w:r>
        <w:t>Contention resolution identity</w:t>
      </w:r>
      <w:r>
        <w:rPr>
          <w:rFonts w:hint="eastAsia"/>
        </w:rPr>
        <w:tab/>
      </w:r>
      <w:r>
        <w:rPr>
          <w:rFonts w:hint="eastAsia"/>
        </w:rPr>
        <w:tab/>
      </w:r>
      <w:r>
        <w:rPr>
          <w:rFonts w:hint="eastAsia"/>
        </w:rPr>
        <w:tab/>
        <w:t>48bits</w:t>
      </w:r>
    </w:p>
    <w:p w14:paraId="3E9EB5DB" w14:textId="0B643097" w:rsidR="00E158CB" w:rsidRDefault="00BF26C1">
      <w:pPr>
        <w:numPr>
          <w:ilvl w:val="255"/>
          <w:numId w:val="0"/>
        </w:numPr>
      </w:pPr>
      <w:r>
        <w:t>Taking</w:t>
      </w:r>
      <w:r w:rsidR="00C923EA">
        <w:t xml:space="preserve"> the </w:t>
      </w:r>
      <w:r w:rsidR="00C923EA" w:rsidRPr="0073429C">
        <w:t>octet alignment into account,</w:t>
      </w:r>
      <w:r w:rsidR="00C923EA">
        <w:t xml:space="preserve"> the total size of </w:t>
      </w:r>
      <w:proofErr w:type="spellStart"/>
      <w:r w:rsidR="00C923EA">
        <w:t>MsgB</w:t>
      </w:r>
      <w:proofErr w:type="spellEnd"/>
      <w:r w:rsidR="00C923EA">
        <w:t xml:space="preserve"> including contention resolution ID </w:t>
      </w:r>
      <w:r>
        <w:t>is</w:t>
      </w:r>
      <w:r w:rsidR="00C923EA">
        <w:rPr>
          <w:rFonts w:hint="eastAsia"/>
        </w:rPr>
        <w:t xml:space="preserve"> </w:t>
      </w:r>
      <w:r w:rsidR="00E301D4">
        <w:t>88</w:t>
      </w:r>
      <w:r w:rsidR="00C923EA">
        <w:rPr>
          <w:rFonts w:hint="eastAsia"/>
        </w:rPr>
        <w:t xml:space="preserve"> bits</w:t>
      </w:r>
      <w:r w:rsidR="00D57B51">
        <w:t xml:space="preserve">, assuming a 1 byte MAC </w:t>
      </w:r>
      <w:proofErr w:type="spellStart"/>
      <w:r w:rsidR="00D57B51">
        <w:t>subheader</w:t>
      </w:r>
      <w:proofErr w:type="spellEnd"/>
      <w:r w:rsidR="00C923EA">
        <w:rPr>
          <w:rFonts w:hint="eastAsia"/>
        </w:rPr>
        <w:t xml:space="preserve"> (</w:t>
      </w:r>
      <w:r w:rsidR="0073429C">
        <w:t xml:space="preserve">Note that this is </w:t>
      </w:r>
      <w:r w:rsidR="00C923EA">
        <w:rPr>
          <w:rFonts w:hint="eastAsia"/>
        </w:rPr>
        <w:t>without UL grant</w:t>
      </w:r>
      <w:r w:rsidR="0073429C">
        <w:t>, which has not yet been agreed</w:t>
      </w:r>
      <w:r w:rsidR="00C923EA">
        <w:rPr>
          <w:rFonts w:hint="eastAsia"/>
        </w:rPr>
        <w:t>).</w:t>
      </w:r>
    </w:p>
    <w:p w14:paraId="69B37ADB" w14:textId="21B3E8FD" w:rsidR="00E158CB" w:rsidRDefault="00C923EA">
      <w:pPr>
        <w:numPr>
          <w:ilvl w:val="255"/>
          <w:numId w:val="0"/>
        </w:numPr>
      </w:pPr>
      <w:r>
        <w:rPr>
          <w:rFonts w:hint="eastAsia"/>
          <w:lang w:val="zh-CN"/>
        </w:rPr>
        <w:t>In R1-1805653</w:t>
      </w:r>
      <w:r>
        <w:rPr>
          <w:rFonts w:hint="eastAsia"/>
        </w:rPr>
        <w:t xml:space="preserve"> </w:t>
      </w:r>
      <w:r>
        <w:t>“</w:t>
      </w:r>
      <w:r>
        <w:rPr>
          <w:rFonts w:hint="eastAsia"/>
        </w:rPr>
        <w:t>LS on Maximum TBS for PDSCH containing RMSI</w:t>
      </w:r>
      <w:r>
        <w:t>”</w:t>
      </w:r>
      <w:r>
        <w:rPr>
          <w:rFonts w:hint="eastAsia"/>
          <w:lang w:val="zh-CN"/>
        </w:rPr>
        <w:t>, RAN1 indicate</w:t>
      </w:r>
      <w:r w:rsidR="00BF26C1">
        <w:rPr>
          <w:lang w:val="en-GB"/>
        </w:rPr>
        <w:t>d</w:t>
      </w:r>
      <w:r>
        <w:rPr>
          <w:rFonts w:hint="eastAsia"/>
          <w:lang w:val="zh-CN"/>
        </w:rPr>
        <w:t xml:space="preserve"> </w:t>
      </w:r>
      <w:r>
        <w:rPr>
          <w:rFonts w:hint="eastAsia"/>
        </w:rPr>
        <w:t xml:space="preserve">that </w:t>
      </w:r>
      <w:r>
        <w:rPr>
          <w:lang w:val="zh-CN"/>
        </w:rPr>
        <w:t>NR can support approximately 1700 bits RMSI in one TB in all cases</w:t>
      </w:r>
      <w:r>
        <w:rPr>
          <w:rFonts w:hint="eastAsia"/>
        </w:rPr>
        <w:t xml:space="preserve"> for both FR1 and FR2 with an appropriate RMSI configuration</w:t>
      </w:r>
      <w:r>
        <w:rPr>
          <w:rFonts w:hint="eastAsia"/>
          <w:lang w:val="zh-CN"/>
        </w:rPr>
        <w:t>.</w:t>
      </w:r>
      <w:r>
        <w:rPr>
          <w:rFonts w:hint="eastAsia"/>
        </w:rPr>
        <w:t xml:space="preserve"> </w:t>
      </w:r>
      <w:r w:rsidR="00BF26C1">
        <w:t xml:space="preserve">Further, </w:t>
      </w:r>
      <w:r>
        <w:rPr>
          <w:rFonts w:hint="eastAsia"/>
        </w:rPr>
        <w:t xml:space="preserve">RAN1 agrees that max TBS of 2976 bits is supported for PDSCH by SI-RNTI from physical layer perspective. Therefore, we think, at least, 1700bits can be supported </w:t>
      </w:r>
      <w:r w:rsidR="00BF26C1">
        <w:t>for</w:t>
      </w:r>
      <w:r>
        <w:rPr>
          <w:rFonts w:hint="eastAsia"/>
        </w:rPr>
        <w:t xml:space="preserve"> </w:t>
      </w:r>
      <w:proofErr w:type="spellStart"/>
      <w:r>
        <w:rPr>
          <w:rFonts w:hint="eastAsia"/>
        </w:rPr>
        <w:t>MsgB</w:t>
      </w:r>
      <w:proofErr w:type="spellEnd"/>
      <w:r>
        <w:rPr>
          <w:rFonts w:hint="eastAsia"/>
        </w:rPr>
        <w:t xml:space="preserve"> transmission, and success RAR for </w:t>
      </w:r>
      <w:r w:rsidR="00E301D4">
        <w:t>19</w:t>
      </w:r>
      <w:r>
        <w:rPr>
          <w:rFonts w:hint="eastAsia"/>
        </w:rPr>
        <w:t xml:space="preserve"> users can be included in one </w:t>
      </w:r>
      <w:proofErr w:type="spellStart"/>
      <w:r>
        <w:rPr>
          <w:rFonts w:hint="eastAsia"/>
        </w:rPr>
        <w:t>MsgB</w:t>
      </w:r>
      <w:proofErr w:type="spellEnd"/>
      <w:r>
        <w:rPr>
          <w:rFonts w:hint="eastAsia"/>
        </w:rPr>
        <w:t xml:space="preserve">, even </w:t>
      </w:r>
      <w:r w:rsidR="0073429C">
        <w:t>when</w:t>
      </w:r>
      <w:r>
        <w:rPr>
          <w:rFonts w:hint="eastAsia"/>
        </w:rPr>
        <w:t xml:space="preserve"> contention resolution ID </w:t>
      </w:r>
      <w:r w:rsidR="0073429C">
        <w:t>is</w:t>
      </w:r>
      <w:r w:rsidR="0073429C">
        <w:rPr>
          <w:rFonts w:hint="eastAsia"/>
        </w:rPr>
        <w:t xml:space="preserve"> </w:t>
      </w:r>
      <w:r>
        <w:rPr>
          <w:rFonts w:hint="eastAsia"/>
        </w:rPr>
        <w:t>included in each success RAR.</w:t>
      </w:r>
    </w:p>
    <w:p w14:paraId="257D1DC5" w14:textId="67DA1954" w:rsidR="00E158CB" w:rsidRPr="0073429C" w:rsidRDefault="00C923EA">
      <w:pPr>
        <w:numPr>
          <w:ilvl w:val="255"/>
          <w:numId w:val="0"/>
        </w:numPr>
        <w:rPr>
          <w:b/>
          <w:bCs/>
        </w:rPr>
      </w:pPr>
      <w:r w:rsidRPr="0073429C">
        <w:rPr>
          <w:b/>
          <w:bCs/>
        </w:rPr>
        <w:t xml:space="preserve">Observation 2: </w:t>
      </w:r>
      <w:r w:rsidR="00BF26C1">
        <w:rPr>
          <w:b/>
          <w:bCs/>
        </w:rPr>
        <w:t xml:space="preserve">Even if </w:t>
      </w:r>
      <w:r>
        <w:rPr>
          <w:b/>
          <w:bCs/>
        </w:rPr>
        <w:t xml:space="preserve">contention resolution ID </w:t>
      </w:r>
      <w:r w:rsidR="00BF26C1">
        <w:rPr>
          <w:b/>
          <w:bCs/>
        </w:rPr>
        <w:t>of</w:t>
      </w:r>
      <w:r>
        <w:rPr>
          <w:b/>
          <w:bCs/>
        </w:rPr>
        <w:t xml:space="preserve"> 4</w:t>
      </w:r>
      <w:r w:rsidRPr="0073429C">
        <w:rPr>
          <w:b/>
          <w:bCs/>
        </w:rPr>
        <w:t>8</w:t>
      </w:r>
      <w:r>
        <w:rPr>
          <w:b/>
          <w:bCs/>
        </w:rPr>
        <w:t>bits</w:t>
      </w:r>
      <w:r w:rsidR="00BF26C1">
        <w:rPr>
          <w:b/>
          <w:bCs/>
        </w:rPr>
        <w:t xml:space="preserve"> is included in </w:t>
      </w:r>
      <w:proofErr w:type="spellStart"/>
      <w:r>
        <w:rPr>
          <w:b/>
          <w:bCs/>
        </w:rPr>
        <w:t>MsgB</w:t>
      </w:r>
      <w:proofErr w:type="spellEnd"/>
      <w:r w:rsidR="00BF26C1">
        <w:rPr>
          <w:b/>
          <w:bCs/>
        </w:rPr>
        <w:t>, there</w:t>
      </w:r>
      <w:r>
        <w:rPr>
          <w:b/>
          <w:bCs/>
        </w:rPr>
        <w:t xml:space="preserve"> is still enough capacity to include the </w:t>
      </w:r>
      <w:r w:rsidRPr="0073429C">
        <w:rPr>
          <w:b/>
          <w:bCs/>
        </w:rPr>
        <w:t xml:space="preserve">success </w:t>
      </w:r>
      <w:r>
        <w:rPr>
          <w:b/>
          <w:bCs/>
        </w:rPr>
        <w:t>RA response</w:t>
      </w:r>
      <w:r w:rsidRPr="0073429C">
        <w:rPr>
          <w:b/>
          <w:bCs/>
        </w:rPr>
        <w:t xml:space="preserve"> with contention resolution ID</w:t>
      </w:r>
      <w:r>
        <w:rPr>
          <w:b/>
          <w:bCs/>
        </w:rPr>
        <w:t xml:space="preserve"> for </w:t>
      </w:r>
      <w:r w:rsidR="00BF26C1">
        <w:rPr>
          <w:b/>
          <w:bCs/>
        </w:rPr>
        <w:t xml:space="preserve">up to </w:t>
      </w:r>
      <w:r w:rsidR="00E301D4">
        <w:rPr>
          <w:b/>
          <w:bCs/>
        </w:rPr>
        <w:t>19</w:t>
      </w:r>
      <w:r w:rsidR="00BF26C1">
        <w:rPr>
          <w:b/>
          <w:bCs/>
        </w:rPr>
        <w:t xml:space="preserve"> users</w:t>
      </w:r>
      <w:r>
        <w:rPr>
          <w:b/>
          <w:bCs/>
        </w:rPr>
        <w:t>.</w:t>
      </w:r>
    </w:p>
    <w:p w14:paraId="4BEBCBDB" w14:textId="77777777" w:rsidR="00E158CB" w:rsidRDefault="00E158CB">
      <w:pPr>
        <w:numPr>
          <w:ilvl w:val="255"/>
          <w:numId w:val="0"/>
        </w:numPr>
      </w:pPr>
    </w:p>
    <w:p w14:paraId="2FF880BA" w14:textId="77777777" w:rsidR="00E158CB" w:rsidRPr="0073429C" w:rsidRDefault="00C923EA">
      <w:pPr>
        <w:numPr>
          <w:ilvl w:val="255"/>
          <w:numId w:val="0"/>
        </w:numPr>
        <w:rPr>
          <w:u w:val="single"/>
        </w:rPr>
      </w:pPr>
      <w:r w:rsidRPr="0073429C">
        <w:rPr>
          <w:u w:val="single"/>
        </w:rPr>
        <w:t>Performance</w:t>
      </w:r>
    </w:p>
    <w:p w14:paraId="6B6F362F" w14:textId="77777777" w:rsidR="00E158CB" w:rsidRDefault="00C923EA">
      <w:pPr>
        <w:numPr>
          <w:ilvl w:val="255"/>
          <w:numId w:val="0"/>
        </w:numPr>
      </w:pPr>
      <w:r>
        <w:lastRenderedPageBreak/>
        <w:t xml:space="preserve">The other intention of option 2 is to transmit the contention resolution ID along with the </w:t>
      </w:r>
      <w:r>
        <w:rPr>
          <w:rFonts w:hint="eastAsia"/>
        </w:rPr>
        <w:t xml:space="preserve">MAC SDU </w:t>
      </w:r>
      <w:r>
        <w:t>for</w:t>
      </w:r>
      <w:r>
        <w:rPr>
          <w:rFonts w:hint="eastAsia"/>
        </w:rPr>
        <w:t xml:space="preserve"> SRB</w:t>
      </w:r>
      <w:r>
        <w:t>. However, since the MAC SDU for SRB</w:t>
      </w:r>
      <w:r>
        <w:rPr>
          <w:rFonts w:hint="eastAsia"/>
        </w:rPr>
        <w:t xml:space="preserve"> need</w:t>
      </w:r>
      <w:r>
        <w:t>s</w:t>
      </w:r>
      <w:r>
        <w:rPr>
          <w:rFonts w:hint="eastAsia"/>
        </w:rPr>
        <w:t xml:space="preserve"> to be generated by CU, both RRC processing delay and bidirectional CU-DU delay shall be considered in the transmission of </w:t>
      </w:r>
      <w:proofErr w:type="spellStart"/>
      <w:r>
        <w:rPr>
          <w:rFonts w:hint="eastAsia"/>
        </w:rPr>
        <w:t>MsgB</w:t>
      </w:r>
      <w:proofErr w:type="spellEnd"/>
      <w:r>
        <w:rPr>
          <w:rFonts w:hint="eastAsia"/>
        </w:rPr>
        <w:t xml:space="preserve">-bis. Considering the RRC processing delay and bidirectional CU-DU delay, if contention resolution ID is transmitted together with MAC SDU from SRB, the transmission of contention resolution ID will be delayed, thus the whole RACH procedure may be delayed in case collision </w:t>
      </w:r>
      <w:r>
        <w:t>occurs</w:t>
      </w:r>
      <w:r>
        <w:rPr>
          <w:rFonts w:hint="eastAsia"/>
        </w:rPr>
        <w:t>.</w:t>
      </w:r>
    </w:p>
    <w:p w14:paraId="247EA861" w14:textId="466A2043" w:rsidR="00E158CB" w:rsidRDefault="00C923EA">
      <w:pPr>
        <w:numPr>
          <w:ilvl w:val="255"/>
          <w:numId w:val="0"/>
        </w:numPr>
      </w:pPr>
      <w:r w:rsidRPr="0073429C">
        <w:t>To avoid the RRC processing delay and bidirectional CU-DU delay</w:t>
      </w:r>
      <w:r>
        <w:rPr>
          <w:rFonts w:hint="eastAsia"/>
        </w:rPr>
        <w:t>, compan</w:t>
      </w:r>
      <w:r w:rsidR="0073429C">
        <w:t>ies</w:t>
      </w:r>
      <w:r>
        <w:rPr>
          <w:rFonts w:hint="eastAsia"/>
        </w:rPr>
        <w:t xml:space="preserve"> may propose that the contention resolution ID may be transmitted separately without SRB SDU, if the SRB SDU is not ready. In such case, since the contention resolution ID will be transmitted by PDSCH scheduled by C-RNTI, extra PDCCH/PDSCH resource will be consumed compared to option 1. </w:t>
      </w:r>
      <w:r w:rsidR="0073429C">
        <w:t>Also, additional latency is incurred since the UE has to first receive and process the MSGB containing the C-RNTI first and then start monitoring the C-RNTI for further transmission. Further, if the MSGB reception fails</w:t>
      </w:r>
      <w:r w:rsidR="00073F73">
        <w:t xml:space="preserve"> for one of the UEs then this will result in further delay of the overall procedure</w:t>
      </w:r>
      <w:r w:rsidR="00D57B51">
        <w:t>, since the NW may know the successful reception of the MSGB only based on the ACK transmitted by the UE to the further transmission with contention resolution ID</w:t>
      </w:r>
      <w:r w:rsidR="00073F73">
        <w:t xml:space="preserve">. </w:t>
      </w:r>
      <w:r>
        <w:rPr>
          <w:rFonts w:hint="eastAsia"/>
        </w:rPr>
        <w:t xml:space="preserve">In addition, since the NW has to </w:t>
      </w:r>
      <w:proofErr w:type="spellStart"/>
      <w:r>
        <w:rPr>
          <w:rFonts w:hint="eastAsia"/>
        </w:rPr>
        <w:t>scheduled</w:t>
      </w:r>
      <w:proofErr w:type="spellEnd"/>
      <w:r>
        <w:rPr>
          <w:rFonts w:hint="eastAsia"/>
        </w:rPr>
        <w:t xml:space="preserve"> the UE one by one, extra scheduling delay will </w:t>
      </w:r>
      <w:r w:rsidR="00073F73">
        <w:t xml:space="preserve">also </w:t>
      </w:r>
      <w:r>
        <w:rPr>
          <w:rFonts w:hint="eastAsia"/>
        </w:rPr>
        <w:t xml:space="preserve">be introduced, which will be more serious in </w:t>
      </w:r>
      <w:r w:rsidR="0073429C">
        <w:t xml:space="preserve">a </w:t>
      </w:r>
      <w:r>
        <w:rPr>
          <w:rFonts w:hint="eastAsia"/>
        </w:rPr>
        <w:t>beam forming system.</w:t>
      </w:r>
    </w:p>
    <w:p w14:paraId="2A0E5C18" w14:textId="65B57B42" w:rsidR="00E158CB" w:rsidRDefault="00E158CB">
      <w:pPr>
        <w:numPr>
          <w:ilvl w:val="255"/>
          <w:numId w:val="0"/>
        </w:numPr>
      </w:pPr>
    </w:p>
    <w:p w14:paraId="09FA4A71" w14:textId="55FA9FDA" w:rsidR="00E158CB" w:rsidRPr="0073429C" w:rsidRDefault="00C923EA">
      <w:pPr>
        <w:numPr>
          <w:ilvl w:val="255"/>
          <w:numId w:val="0"/>
        </w:numPr>
        <w:rPr>
          <w:b/>
          <w:bCs/>
        </w:rPr>
      </w:pPr>
      <w:r>
        <w:rPr>
          <w:rFonts w:hint="eastAsia"/>
          <w:b/>
          <w:bCs/>
        </w:rPr>
        <w:t xml:space="preserve">Observation </w:t>
      </w:r>
      <w:r>
        <w:rPr>
          <w:b/>
          <w:bCs/>
        </w:rPr>
        <w:t>3</w:t>
      </w:r>
      <w:r>
        <w:rPr>
          <w:rFonts w:hint="eastAsia"/>
          <w:b/>
          <w:bCs/>
        </w:rPr>
        <w:t xml:space="preserve">: For option 2 </w:t>
      </w:r>
      <w:r>
        <w:rPr>
          <w:b/>
          <w:bCs/>
        </w:rPr>
        <w:t>“</w:t>
      </w:r>
      <w:r>
        <w:rPr>
          <w:rFonts w:hint="eastAsia"/>
          <w:b/>
          <w:bCs/>
        </w:rPr>
        <w:t>The contention resolution ID is transmitted separately</w:t>
      </w:r>
      <w:r>
        <w:rPr>
          <w:b/>
          <w:bCs/>
        </w:rPr>
        <w:t>”</w:t>
      </w:r>
      <w:r>
        <w:rPr>
          <w:rFonts w:hint="eastAsia"/>
          <w:b/>
          <w:bCs/>
        </w:rPr>
        <w:t xml:space="preserve">, if the contention resolution ID is transmitted together with MAC SDU from SRB, the transmission of contention resolution ID will be delayed due to the RRC processing delay and bidirectional CU-DU delay; </w:t>
      </w:r>
      <w:r>
        <w:rPr>
          <w:b/>
          <w:bCs/>
        </w:rPr>
        <w:t xml:space="preserve">if the contention resolution ID is transmitted without SRB SDU, </w:t>
      </w:r>
      <w:r>
        <w:rPr>
          <w:rFonts w:hint="eastAsia"/>
          <w:b/>
          <w:bCs/>
        </w:rPr>
        <w:t>then</w:t>
      </w:r>
      <w:r>
        <w:rPr>
          <w:b/>
          <w:bCs/>
        </w:rPr>
        <w:t xml:space="preserve"> </w:t>
      </w:r>
      <w:r w:rsidRPr="0073429C">
        <w:rPr>
          <w:b/>
          <w:bCs/>
        </w:rPr>
        <w:t>extra PDCCH/PDSCH resource will be consumed</w:t>
      </w:r>
      <w:r>
        <w:rPr>
          <w:rFonts w:hint="eastAsia"/>
          <w:b/>
          <w:bCs/>
        </w:rPr>
        <w:t xml:space="preserve"> </w:t>
      </w:r>
      <w:r w:rsidRPr="0073429C">
        <w:rPr>
          <w:b/>
          <w:bCs/>
        </w:rPr>
        <w:t xml:space="preserve">and </w:t>
      </w:r>
      <w:r w:rsidR="00073F73">
        <w:rPr>
          <w:b/>
          <w:bCs/>
        </w:rPr>
        <w:t xml:space="preserve">this will result in </w:t>
      </w:r>
      <w:r w:rsidRPr="0073429C">
        <w:rPr>
          <w:b/>
          <w:bCs/>
        </w:rPr>
        <w:t xml:space="preserve">extra </w:t>
      </w:r>
      <w:r w:rsidR="00073F73">
        <w:rPr>
          <w:b/>
          <w:bCs/>
        </w:rPr>
        <w:t>latency</w:t>
      </w:r>
      <w:r w:rsidR="00073F73" w:rsidRPr="0073429C">
        <w:rPr>
          <w:b/>
          <w:bCs/>
        </w:rPr>
        <w:t xml:space="preserve"> </w:t>
      </w:r>
      <w:r w:rsidR="00073F73">
        <w:rPr>
          <w:b/>
          <w:bCs/>
        </w:rPr>
        <w:t>as the UE needs to receive and process the MSGB first and there is an additional scheduling delay for transmission of the contention resolution ID addressed to the UE’s C-RNTI</w:t>
      </w:r>
      <w:r w:rsidRPr="0073429C">
        <w:rPr>
          <w:b/>
          <w:bCs/>
        </w:rPr>
        <w:t>.</w:t>
      </w:r>
    </w:p>
    <w:p w14:paraId="6206843A" w14:textId="77777777" w:rsidR="00E158CB" w:rsidRDefault="00E158CB">
      <w:pPr>
        <w:numPr>
          <w:ilvl w:val="255"/>
          <w:numId w:val="0"/>
        </w:numPr>
      </w:pPr>
    </w:p>
    <w:p w14:paraId="2F0B813C" w14:textId="77777777" w:rsidR="00E158CB" w:rsidRPr="0073429C" w:rsidRDefault="00C923EA">
      <w:pPr>
        <w:numPr>
          <w:ilvl w:val="255"/>
          <w:numId w:val="0"/>
        </w:numPr>
        <w:rPr>
          <w:u w:val="single"/>
        </w:rPr>
      </w:pPr>
      <w:r w:rsidRPr="0073429C">
        <w:rPr>
          <w:u w:val="single"/>
        </w:rPr>
        <w:t>Complexity</w:t>
      </w:r>
    </w:p>
    <w:p w14:paraId="67699E4E" w14:textId="0AD3415F" w:rsidR="00E158CB" w:rsidRDefault="00C923EA">
      <w:pPr>
        <w:numPr>
          <w:ilvl w:val="255"/>
          <w:numId w:val="0"/>
        </w:numPr>
      </w:pPr>
      <w:r>
        <w:t>One intention of using option</w:t>
      </w:r>
      <w:r>
        <w:rPr>
          <w:rFonts w:hint="eastAsia"/>
        </w:rPr>
        <w:t xml:space="preserve"> 2 is to reuse the legacy MAC RAR of Msg2 for </w:t>
      </w:r>
      <w:proofErr w:type="spellStart"/>
      <w:r>
        <w:rPr>
          <w:rFonts w:hint="eastAsia"/>
        </w:rPr>
        <w:t>MsgB</w:t>
      </w:r>
      <w:proofErr w:type="spellEnd"/>
      <w:r>
        <w:rPr>
          <w:rFonts w:hint="eastAsia"/>
        </w:rPr>
        <w:t xml:space="preserve"> and reuse the existing contention resolution ID MAC CE for </w:t>
      </w:r>
      <w:proofErr w:type="spellStart"/>
      <w:r>
        <w:rPr>
          <w:rFonts w:hint="eastAsia"/>
        </w:rPr>
        <w:t>MsgB</w:t>
      </w:r>
      <w:proofErr w:type="spellEnd"/>
      <w:r>
        <w:rPr>
          <w:rFonts w:hint="eastAsia"/>
        </w:rPr>
        <w:t xml:space="preserve">-bis, which can save some impact on MAC specs. </w:t>
      </w:r>
    </w:p>
    <w:p w14:paraId="59EB096D" w14:textId="657F7E73" w:rsidR="00E158CB" w:rsidRDefault="00C923EA">
      <w:pPr>
        <w:numPr>
          <w:ilvl w:val="255"/>
          <w:numId w:val="0"/>
        </w:numPr>
      </w:pPr>
      <w:r>
        <w:rPr>
          <w:rFonts w:hint="eastAsia"/>
        </w:rPr>
        <w:t xml:space="preserve">However, </w:t>
      </w:r>
      <w:r>
        <w:t>it should be noted that</w:t>
      </w:r>
      <w:r>
        <w:rPr>
          <w:rFonts w:hint="eastAsia"/>
        </w:rPr>
        <w:t xml:space="preserve"> the response of </w:t>
      </w:r>
      <w:proofErr w:type="spellStart"/>
      <w:r>
        <w:rPr>
          <w:rFonts w:hint="eastAsia"/>
        </w:rPr>
        <w:t>MsgA</w:t>
      </w:r>
      <w:proofErr w:type="spellEnd"/>
      <w:r>
        <w:rPr>
          <w:rFonts w:hint="eastAsia"/>
        </w:rPr>
        <w:t xml:space="preserve"> can be either the </w:t>
      </w:r>
      <w:proofErr w:type="spellStart"/>
      <w:r>
        <w:rPr>
          <w:rFonts w:hint="eastAsia"/>
        </w:rPr>
        <w:t>sucessRAR</w:t>
      </w:r>
      <w:proofErr w:type="spellEnd"/>
      <w:r>
        <w:rPr>
          <w:rFonts w:hint="eastAsia"/>
        </w:rPr>
        <w:t xml:space="preserve"> or </w:t>
      </w:r>
      <w:proofErr w:type="spellStart"/>
      <w:r>
        <w:rPr>
          <w:rFonts w:hint="eastAsia"/>
        </w:rPr>
        <w:t>fallbackRAR</w:t>
      </w:r>
      <w:proofErr w:type="spellEnd"/>
      <w:r>
        <w:t xml:space="preserve">. Hence, </w:t>
      </w:r>
      <w:r>
        <w:rPr>
          <w:rFonts w:hint="eastAsia"/>
        </w:rPr>
        <w:t>the UE need</w:t>
      </w:r>
      <w:r>
        <w:t>s</w:t>
      </w:r>
      <w:r>
        <w:rPr>
          <w:rFonts w:hint="eastAsia"/>
        </w:rPr>
        <w:t xml:space="preserve"> to distinguish the </w:t>
      </w:r>
      <w:proofErr w:type="spellStart"/>
      <w:r>
        <w:rPr>
          <w:rFonts w:hint="eastAsia"/>
        </w:rPr>
        <w:t>successRAR</w:t>
      </w:r>
      <w:proofErr w:type="spellEnd"/>
      <w:r>
        <w:rPr>
          <w:rFonts w:hint="eastAsia"/>
        </w:rPr>
        <w:t xml:space="preserve"> and </w:t>
      </w:r>
      <w:proofErr w:type="spellStart"/>
      <w:r>
        <w:rPr>
          <w:rFonts w:hint="eastAsia"/>
        </w:rPr>
        <w:t>fallbackRAR</w:t>
      </w:r>
      <w:proofErr w:type="spellEnd"/>
      <w:r>
        <w:t xml:space="preserve"> (this is because, in case of fallback, the UL grant included </w:t>
      </w:r>
      <w:r w:rsidR="00073F73">
        <w:t xml:space="preserve">in the </w:t>
      </w:r>
      <w:proofErr w:type="spellStart"/>
      <w:r w:rsidR="00073F73">
        <w:t>fallbackRAR</w:t>
      </w:r>
      <w:proofErr w:type="spellEnd"/>
      <w:r w:rsidR="00073F73">
        <w:t xml:space="preserve"> </w:t>
      </w:r>
      <w:r>
        <w:t xml:space="preserve">should be used to retransmit </w:t>
      </w:r>
      <w:proofErr w:type="spellStart"/>
      <w:r>
        <w:t>MsgA</w:t>
      </w:r>
      <w:proofErr w:type="spellEnd"/>
      <w:r>
        <w:t xml:space="preserve"> payload, </w:t>
      </w:r>
      <w:r>
        <w:lastRenderedPageBreak/>
        <w:t>whilst for success case, this won’t be necessary)</w:t>
      </w:r>
      <w:r>
        <w:rPr>
          <w:rFonts w:hint="eastAsia"/>
        </w:rPr>
        <w:t xml:space="preserve">. </w:t>
      </w:r>
      <w:r>
        <w:t>Hence,</w:t>
      </w:r>
      <w:r>
        <w:rPr>
          <w:rFonts w:hint="eastAsia"/>
        </w:rPr>
        <w:t xml:space="preserve"> considering </w:t>
      </w:r>
      <w:r>
        <w:t xml:space="preserve">the fact that </w:t>
      </w:r>
      <w:r>
        <w:rPr>
          <w:rFonts w:hint="eastAsia"/>
        </w:rPr>
        <w:t xml:space="preserve">there is no R bit in MAC </w:t>
      </w:r>
      <w:proofErr w:type="spellStart"/>
      <w:r>
        <w:rPr>
          <w:rFonts w:hint="eastAsia"/>
        </w:rPr>
        <w:t>subheade</w:t>
      </w:r>
      <w:r>
        <w:t>r</w:t>
      </w:r>
      <w:proofErr w:type="spellEnd"/>
      <w:r>
        <w:t xml:space="preserve">, the legacy RAR message cannot be used as the MSGB in </w:t>
      </w:r>
      <w:proofErr w:type="spellStart"/>
      <w:r>
        <w:t>anycase</w:t>
      </w:r>
      <w:proofErr w:type="spellEnd"/>
      <w:r>
        <w:rPr>
          <w:rFonts w:hint="eastAsia"/>
        </w:rPr>
        <w:t>.</w:t>
      </w:r>
    </w:p>
    <w:p w14:paraId="28D57470" w14:textId="706492B6" w:rsidR="00E158CB" w:rsidRDefault="00C923EA">
      <w:pPr>
        <w:numPr>
          <w:ilvl w:val="255"/>
          <w:numId w:val="0"/>
        </w:numPr>
        <w:rPr>
          <w:b/>
          <w:bCs/>
        </w:rPr>
      </w:pPr>
      <w:r>
        <w:rPr>
          <w:b/>
          <w:bCs/>
        </w:rPr>
        <w:t>Observation 4: Even if a separate message is used for contention resolution, the legacy RAR message cannot be reused for MSGB since it cannot be used to distinguish between fallback and success case.</w:t>
      </w:r>
    </w:p>
    <w:p w14:paraId="5D5D514B" w14:textId="4635EFD6" w:rsidR="00D57B51" w:rsidRDefault="00D57B51">
      <w:pPr>
        <w:numPr>
          <w:ilvl w:val="255"/>
          <w:numId w:val="0"/>
        </w:numPr>
        <w:rPr>
          <w:b/>
          <w:bCs/>
        </w:rPr>
      </w:pPr>
      <w:r>
        <w:t xml:space="preserve">Besides, as the MSGB window is started only after the PUSCH part of the MSGA transmission, the argument of being able to apply the same RAR message with legacy UEs does not hold given the windows are running in different times. This is because the NW has to decode the PUSCH before it can decide whether a </w:t>
      </w:r>
      <w:proofErr w:type="spellStart"/>
      <w:r>
        <w:t>successRAR</w:t>
      </w:r>
      <w:proofErr w:type="spellEnd"/>
      <w:r>
        <w:t xml:space="preserve"> or </w:t>
      </w:r>
      <w:proofErr w:type="spellStart"/>
      <w:r>
        <w:t>fallbackRAR</w:t>
      </w:r>
      <w:proofErr w:type="spellEnd"/>
      <w:r>
        <w:t xml:space="preserve"> would be required for the UE.</w:t>
      </w:r>
    </w:p>
    <w:p w14:paraId="0BF3A8D1" w14:textId="1F6CFEAA" w:rsidR="00E158CB" w:rsidRDefault="00C923EA" w:rsidP="0073429C">
      <w:pPr>
        <w:numPr>
          <w:ilvl w:val="255"/>
          <w:numId w:val="0"/>
        </w:numPr>
      </w:pPr>
      <w:r>
        <w:rPr>
          <w:rFonts w:hint="eastAsia"/>
        </w:rPr>
        <w:t>Based on the analysis above</w:t>
      </w:r>
      <w:r>
        <w:t xml:space="preserve">, if the contention resolution ID is included in the </w:t>
      </w:r>
      <w:proofErr w:type="spellStart"/>
      <w:r>
        <w:t>successRAR</w:t>
      </w:r>
      <w:proofErr w:type="spellEnd"/>
      <w:r>
        <w:t xml:space="preserve">, this minimizes the latency since the RACH procedure can end as soon as the contention resolution ID is received (i.e. MSGB is not split into multiple messages and RACH procedure ends with reception on MSGB which includes the contention resolution ID). </w:t>
      </w:r>
    </w:p>
    <w:p w14:paraId="1E716E23" w14:textId="41B69DD2" w:rsidR="00E158CB" w:rsidRDefault="00C923EA">
      <w:r>
        <w:rPr>
          <w:rFonts w:hint="eastAsia"/>
        </w:rPr>
        <w:t>Therefore, we think the option 1 shall be adopted for 2-step RACH:</w:t>
      </w:r>
    </w:p>
    <w:p w14:paraId="009B00B2" w14:textId="77777777" w:rsidR="00E158CB" w:rsidRDefault="00C923EA">
      <w:pPr>
        <w:rPr>
          <w:b/>
          <w:bCs/>
        </w:rPr>
      </w:pPr>
      <w:r>
        <w:rPr>
          <w:b/>
          <w:bCs/>
        </w:rPr>
        <w:t>Proposal 1: Legacy MSG2 cannot be reused to distinguish between the success and fallback cases and hence a new MSGB format shall be designed for 2-step RACH</w:t>
      </w:r>
    </w:p>
    <w:p w14:paraId="5576672F" w14:textId="322E5450" w:rsidR="00E158CB" w:rsidRDefault="00C923EA">
      <w:pPr>
        <w:rPr>
          <w:b/>
          <w:bCs/>
        </w:rPr>
      </w:pPr>
      <w:r>
        <w:rPr>
          <w:b/>
          <w:bCs/>
        </w:rPr>
        <w:t xml:space="preserve">Proposal 2: The contention resolution ID shall be transmitted together with TA command and C-RNTI in the </w:t>
      </w:r>
      <w:proofErr w:type="spellStart"/>
      <w:r>
        <w:rPr>
          <w:b/>
          <w:bCs/>
        </w:rPr>
        <w:t>MsgB</w:t>
      </w:r>
      <w:proofErr w:type="spellEnd"/>
      <w:r>
        <w:rPr>
          <w:b/>
          <w:bCs/>
        </w:rPr>
        <w:t xml:space="preserve"> addressed to </w:t>
      </w:r>
      <w:r w:rsidR="00DD2785">
        <w:rPr>
          <w:b/>
          <w:bCs/>
        </w:rPr>
        <w:t xml:space="preserve">MSGB </w:t>
      </w:r>
      <w:r>
        <w:rPr>
          <w:b/>
          <w:bCs/>
        </w:rPr>
        <w:t xml:space="preserve">RA-RNTI – i.e. it is included in the </w:t>
      </w:r>
      <w:proofErr w:type="spellStart"/>
      <w:r>
        <w:rPr>
          <w:b/>
          <w:bCs/>
        </w:rPr>
        <w:t>successRAR</w:t>
      </w:r>
      <w:proofErr w:type="spellEnd"/>
      <w:r>
        <w:rPr>
          <w:b/>
          <w:bCs/>
        </w:rPr>
        <w:t xml:space="preserve">. </w:t>
      </w:r>
    </w:p>
    <w:bookmarkEnd w:id="4"/>
    <w:bookmarkEnd w:id="5"/>
    <w:p w14:paraId="544BA60B" w14:textId="77777777" w:rsidR="00E158CB" w:rsidRDefault="00C923EA">
      <w:pPr>
        <w:pStyle w:val="Heading1"/>
      </w:pPr>
      <w:r>
        <w:t>Conclusions</w:t>
      </w:r>
    </w:p>
    <w:p w14:paraId="752DE68F" w14:textId="77777777" w:rsidR="00E158CB" w:rsidRDefault="00C923EA">
      <w:r>
        <w:rPr>
          <w:rFonts w:hint="eastAsia"/>
        </w:rPr>
        <w:t xml:space="preserve">Based on the discussion above, the following observations </w:t>
      </w:r>
      <w:r>
        <w:t>and proposals are made</w:t>
      </w:r>
      <w:r>
        <w:rPr>
          <w:rFonts w:hint="eastAsia"/>
        </w:rPr>
        <w:t xml:space="preserve">: </w:t>
      </w:r>
    </w:p>
    <w:p w14:paraId="6E76816D" w14:textId="77777777" w:rsidR="00D827B7" w:rsidRPr="00C923EA" w:rsidRDefault="00D827B7" w:rsidP="00D827B7">
      <w:pPr>
        <w:numPr>
          <w:ilvl w:val="255"/>
          <w:numId w:val="0"/>
        </w:numPr>
        <w:rPr>
          <w:b/>
          <w:bCs/>
          <w:i/>
          <w:iCs/>
        </w:rPr>
      </w:pPr>
      <w:r w:rsidRPr="00C923EA">
        <w:rPr>
          <w:b/>
          <w:bCs/>
          <w:i/>
          <w:iCs/>
        </w:rPr>
        <w:t>Observation 1: Although the contention resolution ID is the first 4</w:t>
      </w:r>
      <w:r w:rsidRPr="00C923EA">
        <w:rPr>
          <w:rFonts w:hint="eastAsia"/>
          <w:b/>
          <w:bCs/>
          <w:i/>
          <w:iCs/>
        </w:rPr>
        <w:t>8</w:t>
      </w:r>
      <w:r w:rsidRPr="00C923EA">
        <w:rPr>
          <w:b/>
          <w:bCs/>
          <w:i/>
          <w:iCs/>
        </w:rPr>
        <w:t xml:space="preserve">bits of the CCCH message, the DU can generate the contention resolution ID </w:t>
      </w:r>
      <w:r w:rsidRPr="00C923EA">
        <w:rPr>
          <w:rFonts w:hint="eastAsia"/>
          <w:b/>
          <w:bCs/>
          <w:i/>
          <w:iCs/>
        </w:rPr>
        <w:t xml:space="preserve">itself </w:t>
      </w:r>
      <w:r w:rsidRPr="00C923EA">
        <w:rPr>
          <w:b/>
          <w:bCs/>
          <w:i/>
          <w:iCs/>
        </w:rPr>
        <w:t>by simply coping the first 4</w:t>
      </w:r>
      <w:r w:rsidRPr="00C923EA">
        <w:rPr>
          <w:rFonts w:hint="eastAsia"/>
          <w:b/>
          <w:bCs/>
          <w:i/>
          <w:iCs/>
        </w:rPr>
        <w:t>8</w:t>
      </w:r>
      <w:r w:rsidRPr="00C923EA">
        <w:rPr>
          <w:b/>
          <w:bCs/>
          <w:i/>
          <w:iCs/>
        </w:rPr>
        <w:t xml:space="preserve">bits from the CCCH SDU (i.e. </w:t>
      </w:r>
      <w:r w:rsidRPr="00C923EA">
        <w:rPr>
          <w:rFonts w:hint="eastAsia"/>
          <w:b/>
          <w:bCs/>
          <w:i/>
          <w:iCs/>
        </w:rPr>
        <w:t xml:space="preserve">the </w:t>
      </w:r>
      <w:r w:rsidRPr="00C923EA">
        <w:rPr>
          <w:b/>
          <w:bCs/>
          <w:i/>
          <w:iCs/>
        </w:rPr>
        <w:t xml:space="preserve">interaction between CU and DU is not </w:t>
      </w:r>
      <w:r w:rsidRPr="00C923EA">
        <w:rPr>
          <w:rFonts w:hint="eastAsia"/>
          <w:b/>
          <w:bCs/>
          <w:i/>
          <w:iCs/>
        </w:rPr>
        <w:t>require</w:t>
      </w:r>
      <w:r w:rsidRPr="00C923EA">
        <w:rPr>
          <w:b/>
          <w:bCs/>
          <w:i/>
          <w:iCs/>
        </w:rPr>
        <w:t>d</w:t>
      </w:r>
      <w:r w:rsidRPr="00C923EA">
        <w:rPr>
          <w:rFonts w:hint="eastAsia"/>
          <w:b/>
          <w:bCs/>
          <w:i/>
          <w:iCs/>
        </w:rPr>
        <w:t xml:space="preserve"> </w:t>
      </w:r>
      <w:r w:rsidRPr="00C923EA">
        <w:rPr>
          <w:b/>
          <w:bCs/>
          <w:i/>
          <w:iCs/>
        </w:rPr>
        <w:t>for the generation of contention resolution ID).</w:t>
      </w:r>
    </w:p>
    <w:p w14:paraId="535014AE" w14:textId="014550E1" w:rsidR="00D827B7" w:rsidRPr="00C923EA" w:rsidRDefault="00D827B7" w:rsidP="00D827B7">
      <w:pPr>
        <w:numPr>
          <w:ilvl w:val="255"/>
          <w:numId w:val="0"/>
        </w:numPr>
        <w:rPr>
          <w:b/>
          <w:bCs/>
          <w:i/>
          <w:iCs/>
        </w:rPr>
      </w:pPr>
      <w:r w:rsidRPr="00C923EA">
        <w:rPr>
          <w:b/>
          <w:bCs/>
          <w:i/>
          <w:iCs/>
        </w:rPr>
        <w:t xml:space="preserve">Observation 2: Even if contention resolution ID of 48bits is included in </w:t>
      </w:r>
      <w:proofErr w:type="spellStart"/>
      <w:r w:rsidRPr="00C923EA">
        <w:rPr>
          <w:b/>
          <w:bCs/>
          <w:i/>
          <w:iCs/>
        </w:rPr>
        <w:t>MsgB</w:t>
      </w:r>
      <w:proofErr w:type="spellEnd"/>
      <w:r w:rsidRPr="00C923EA">
        <w:rPr>
          <w:b/>
          <w:bCs/>
          <w:i/>
          <w:iCs/>
        </w:rPr>
        <w:t xml:space="preserve">, there is still enough capacity to include the success RA response with contention resolution ID for up to </w:t>
      </w:r>
      <w:r w:rsidR="00E301D4">
        <w:rPr>
          <w:b/>
          <w:bCs/>
          <w:i/>
          <w:iCs/>
        </w:rPr>
        <w:t>19</w:t>
      </w:r>
      <w:r w:rsidRPr="00C923EA">
        <w:rPr>
          <w:b/>
          <w:bCs/>
          <w:i/>
          <w:iCs/>
        </w:rPr>
        <w:t xml:space="preserve"> users.</w:t>
      </w:r>
    </w:p>
    <w:p w14:paraId="42362835" w14:textId="0304453C" w:rsidR="00D827B7" w:rsidRPr="00C923EA" w:rsidRDefault="00D827B7" w:rsidP="00D827B7">
      <w:pPr>
        <w:numPr>
          <w:ilvl w:val="255"/>
          <w:numId w:val="0"/>
        </w:numPr>
        <w:rPr>
          <w:b/>
          <w:bCs/>
          <w:i/>
          <w:iCs/>
        </w:rPr>
      </w:pPr>
      <w:r w:rsidRPr="00C923EA">
        <w:rPr>
          <w:rFonts w:hint="eastAsia"/>
          <w:b/>
          <w:bCs/>
          <w:i/>
          <w:iCs/>
        </w:rPr>
        <w:t xml:space="preserve">Observation </w:t>
      </w:r>
      <w:r w:rsidRPr="00C923EA">
        <w:rPr>
          <w:b/>
          <w:bCs/>
          <w:i/>
          <w:iCs/>
        </w:rPr>
        <w:t>3</w:t>
      </w:r>
      <w:r w:rsidRPr="00C923EA">
        <w:rPr>
          <w:rFonts w:hint="eastAsia"/>
          <w:b/>
          <w:bCs/>
          <w:i/>
          <w:iCs/>
        </w:rPr>
        <w:t xml:space="preserve">: For option 2 </w:t>
      </w:r>
      <w:r w:rsidRPr="00C923EA">
        <w:rPr>
          <w:b/>
          <w:bCs/>
          <w:i/>
          <w:iCs/>
        </w:rPr>
        <w:t>“</w:t>
      </w:r>
      <w:r w:rsidRPr="00C923EA">
        <w:rPr>
          <w:rFonts w:hint="eastAsia"/>
          <w:b/>
          <w:bCs/>
          <w:i/>
          <w:iCs/>
        </w:rPr>
        <w:t>The contention resolution ID is transmitted separately</w:t>
      </w:r>
      <w:r w:rsidRPr="00C923EA">
        <w:rPr>
          <w:b/>
          <w:bCs/>
          <w:i/>
          <w:iCs/>
        </w:rPr>
        <w:t>”</w:t>
      </w:r>
      <w:r w:rsidRPr="00C923EA">
        <w:rPr>
          <w:rFonts w:hint="eastAsia"/>
          <w:b/>
          <w:bCs/>
          <w:i/>
          <w:iCs/>
        </w:rPr>
        <w:t xml:space="preserve">, if the contention resolution ID is transmitted together with MAC SDU from SRB, the transmission of contention resolution ID will be delayed due to the RRC processing delay and bidirectional CU-DU delay; </w:t>
      </w:r>
      <w:r w:rsidRPr="00C923EA">
        <w:rPr>
          <w:b/>
          <w:bCs/>
          <w:i/>
          <w:iCs/>
        </w:rPr>
        <w:t xml:space="preserve">if the contention resolution ID is transmitted without SRB SDU, </w:t>
      </w:r>
      <w:r w:rsidRPr="00C923EA">
        <w:rPr>
          <w:rFonts w:hint="eastAsia"/>
          <w:b/>
          <w:bCs/>
          <w:i/>
          <w:iCs/>
        </w:rPr>
        <w:t>then</w:t>
      </w:r>
      <w:r w:rsidRPr="00C923EA">
        <w:rPr>
          <w:b/>
          <w:bCs/>
          <w:i/>
          <w:iCs/>
        </w:rPr>
        <w:t xml:space="preserve"> extra PDCCH/PDSCH </w:t>
      </w:r>
      <w:r w:rsidRPr="00C923EA">
        <w:rPr>
          <w:b/>
          <w:bCs/>
          <w:i/>
          <w:iCs/>
        </w:rPr>
        <w:lastRenderedPageBreak/>
        <w:t>resource will be consumed</w:t>
      </w:r>
      <w:r w:rsidRPr="00C923EA">
        <w:rPr>
          <w:rFonts w:hint="eastAsia"/>
          <w:b/>
          <w:bCs/>
          <w:i/>
          <w:iCs/>
        </w:rPr>
        <w:t xml:space="preserve"> </w:t>
      </w:r>
      <w:r w:rsidRPr="00C923EA">
        <w:rPr>
          <w:b/>
          <w:bCs/>
          <w:i/>
          <w:iCs/>
        </w:rPr>
        <w:t>and this will result in extra latency as the UE needs to receive and process the MSGB first and there is an additional scheduling delay for transmission of the contention resolution ID addressed to the UE’s C-RNTI.</w:t>
      </w:r>
    </w:p>
    <w:p w14:paraId="32B160A8" w14:textId="3481F9A9" w:rsidR="00D827B7" w:rsidRPr="00C923EA" w:rsidRDefault="00D827B7" w:rsidP="00D827B7">
      <w:pPr>
        <w:numPr>
          <w:ilvl w:val="255"/>
          <w:numId w:val="0"/>
        </w:numPr>
        <w:rPr>
          <w:b/>
          <w:bCs/>
          <w:i/>
          <w:iCs/>
        </w:rPr>
      </w:pPr>
      <w:r w:rsidRPr="00C923EA">
        <w:rPr>
          <w:b/>
          <w:bCs/>
          <w:i/>
          <w:iCs/>
        </w:rPr>
        <w:t>Observation 4: Even if a separate message is used for contention resolution, the legacy RAR message cannot be reused for MSGB since it cannot be used to distinguish between fallback and success case.</w:t>
      </w:r>
    </w:p>
    <w:p w14:paraId="59D5D9FB" w14:textId="77777777" w:rsidR="00D827B7" w:rsidRDefault="00D827B7" w:rsidP="00D827B7">
      <w:pPr>
        <w:rPr>
          <w:b/>
          <w:bCs/>
        </w:rPr>
      </w:pPr>
      <w:r>
        <w:rPr>
          <w:b/>
          <w:bCs/>
        </w:rPr>
        <w:t>Proposal 1: Legacy MSG2 cannot be reused to distinguish between the success and fallback cases and hence a new MSGB format shall be designed for 2-step RACH</w:t>
      </w:r>
    </w:p>
    <w:p w14:paraId="7B795522" w14:textId="3599BF83" w:rsidR="00E158CB" w:rsidRDefault="00D827B7">
      <w:pPr>
        <w:rPr>
          <w:b/>
          <w:bCs/>
        </w:rPr>
      </w:pPr>
      <w:r>
        <w:rPr>
          <w:b/>
          <w:bCs/>
        </w:rPr>
        <w:t xml:space="preserve">Proposal 2: The contention resolution ID shall be transmitted together with TA command and C-RNTI in the </w:t>
      </w:r>
      <w:proofErr w:type="spellStart"/>
      <w:r>
        <w:rPr>
          <w:b/>
          <w:bCs/>
        </w:rPr>
        <w:t>MsgB</w:t>
      </w:r>
      <w:proofErr w:type="spellEnd"/>
      <w:r>
        <w:rPr>
          <w:b/>
          <w:bCs/>
        </w:rPr>
        <w:t xml:space="preserve"> addressed to MSGB RA-RNTI – i.e. it is included in the </w:t>
      </w:r>
      <w:proofErr w:type="spellStart"/>
      <w:r>
        <w:rPr>
          <w:b/>
          <w:bCs/>
        </w:rPr>
        <w:t>successRAR</w:t>
      </w:r>
      <w:proofErr w:type="spellEnd"/>
      <w:r>
        <w:rPr>
          <w:b/>
          <w:bCs/>
        </w:rPr>
        <w:t xml:space="preserve">. </w:t>
      </w:r>
    </w:p>
    <w:p w14:paraId="78C40564" w14:textId="77777777" w:rsidR="00E158CB" w:rsidRDefault="00C923EA">
      <w:pPr>
        <w:pStyle w:val="Heading1"/>
      </w:pPr>
      <w:r>
        <w:t>References</w:t>
      </w:r>
    </w:p>
    <w:p w14:paraId="130FB9E7" w14:textId="77777777" w:rsidR="00E158CB" w:rsidRDefault="00C923EA">
      <w:pPr>
        <w:pStyle w:val="ListParagraph"/>
        <w:numPr>
          <w:ilvl w:val="0"/>
          <w:numId w:val="31"/>
        </w:numPr>
        <w:ind w:left="426" w:firstLineChars="0"/>
        <w:jc w:val="both"/>
      </w:pPr>
      <w:r>
        <w:rPr>
          <w:rFonts w:hint="eastAsia"/>
          <w:lang w:val="en-GB"/>
        </w:rPr>
        <w:t xml:space="preserve">RP-182894, </w:t>
      </w:r>
      <w:r>
        <w:rPr>
          <w:lang w:val="en-GB"/>
        </w:rPr>
        <w:t>New work item: 2-step RACH for NR, ZTE Corporation</w:t>
      </w:r>
    </w:p>
    <w:p w14:paraId="5D5B8E09" w14:textId="77777777" w:rsidR="00E158CB" w:rsidRDefault="00C923EA">
      <w:pPr>
        <w:pStyle w:val="ListParagraph"/>
        <w:numPr>
          <w:ilvl w:val="0"/>
          <w:numId w:val="31"/>
        </w:numPr>
        <w:ind w:left="426" w:firstLineChars="0"/>
        <w:jc w:val="both"/>
      </w:pPr>
      <w:bookmarkStart w:id="7" w:name="_Ref13038090"/>
      <w:r>
        <w:rPr>
          <w:rFonts w:hint="eastAsia"/>
        </w:rPr>
        <w:t>R2-190</w:t>
      </w:r>
      <w:r>
        <w:t>6306</w:t>
      </w:r>
      <w:r>
        <w:rPr>
          <w:rFonts w:hint="eastAsia"/>
        </w:rPr>
        <w:t xml:space="preserve">, </w:t>
      </w:r>
      <w:proofErr w:type="spellStart"/>
      <w:r>
        <w:t>MsgB</w:t>
      </w:r>
      <w:proofErr w:type="spellEnd"/>
      <w:r>
        <w:t xml:space="preserve"> content and format</w:t>
      </w:r>
      <w:r>
        <w:rPr>
          <w:rFonts w:hint="eastAsia"/>
        </w:rPr>
        <w:t>, ZTE Corporation</w:t>
      </w:r>
      <w:bookmarkEnd w:id="7"/>
    </w:p>
    <w:sectPr w:rsidR="00E158CB">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BADC8" w14:textId="77777777" w:rsidR="002E7F2B" w:rsidRDefault="00C923EA">
      <w:pPr>
        <w:spacing w:after="0" w:line="240" w:lineRule="auto"/>
      </w:pPr>
      <w:r>
        <w:separator/>
      </w:r>
    </w:p>
  </w:endnote>
  <w:endnote w:type="continuationSeparator" w:id="0">
    <w:p w14:paraId="59B5F9D4" w14:textId="77777777" w:rsidR="002E7F2B" w:rsidRDefault="00C92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KaiTi_GB2312">
    <w:altName w:val="楷体"/>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
    <w:altName w:val="MingLiU"/>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TFangsong">
    <w:altName w:val="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1D393" w14:textId="77777777" w:rsidR="00E158CB" w:rsidRDefault="00C923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2E8565" w14:textId="77777777" w:rsidR="00E158CB" w:rsidRDefault="00E158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15A4" w14:textId="77777777" w:rsidR="00E158CB" w:rsidRDefault="00C923EA">
    <w:pPr>
      <w:pStyle w:val="Footer"/>
      <w:ind w:right="360"/>
      <w:jc w:val="both"/>
      <w:rPr>
        <w:rFonts w:ascii="SimSun" w:hAnsi="SimSun"/>
      </w:rPr>
    </w:pPr>
    <w:r>
      <w:rPr>
        <w:rFonts w:ascii="SimSun" w:hAnsi="SimSun" w:hint="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E350A" w14:textId="77777777" w:rsidR="002E7F2B" w:rsidRDefault="00C923EA">
      <w:pPr>
        <w:spacing w:after="0" w:line="240" w:lineRule="auto"/>
      </w:pPr>
      <w:r>
        <w:separator/>
      </w:r>
    </w:p>
  </w:footnote>
  <w:footnote w:type="continuationSeparator" w:id="0">
    <w:p w14:paraId="7AE91BCC" w14:textId="77777777" w:rsidR="002E7F2B" w:rsidRDefault="00C923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8353A" w14:textId="77777777" w:rsidR="00E158CB" w:rsidRDefault="00E158CB">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45C7450"/>
    <w:multiLevelType w:val="singleLevel"/>
    <w:tmpl w:val="545C7450"/>
    <w:lvl w:ilvl="0">
      <w:start w:val="1"/>
      <w:numFmt w:val="bullet"/>
      <w:lvlText w:val=""/>
      <w:lvlJc w:val="left"/>
      <w:pPr>
        <w:ind w:left="420" w:hanging="420"/>
      </w:pPr>
      <w:rPr>
        <w:rFonts w:ascii="Wingdings" w:hAnsi="Wingdings" w:hint="default"/>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5D7E11"/>
    <w:multiLevelType w:val="multilevel"/>
    <w:tmpl w:val="615D7E11"/>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2" w15:restartNumberingAfterBreak="0">
    <w:nsid w:val="650954C3"/>
    <w:multiLevelType w:val="multilevel"/>
    <w:tmpl w:val="650954C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7D832D"/>
    <w:multiLevelType w:val="multilevel"/>
    <w:tmpl w:val="767D832D"/>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7" w15:restartNumberingAfterBreak="0">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0"/>
  </w:num>
  <w:num w:numId="3">
    <w:abstractNumId w:val="28"/>
  </w:num>
  <w:num w:numId="4">
    <w:abstractNumId w:val="12"/>
  </w:num>
  <w:num w:numId="5">
    <w:abstractNumId w:val="8"/>
  </w:num>
  <w:num w:numId="6">
    <w:abstractNumId w:val="10"/>
  </w:num>
  <w:num w:numId="7">
    <w:abstractNumId w:val="13"/>
  </w:num>
  <w:num w:numId="8">
    <w:abstractNumId w:val="14"/>
  </w:num>
  <w:num w:numId="9">
    <w:abstractNumId w:val="30"/>
  </w:num>
  <w:num w:numId="10">
    <w:abstractNumId w:val="15"/>
  </w:num>
  <w:num w:numId="11">
    <w:abstractNumId w:val="26"/>
  </w:num>
  <w:num w:numId="12">
    <w:abstractNumId w:val="11"/>
  </w:num>
  <w:num w:numId="13">
    <w:abstractNumId w:val="1"/>
  </w:num>
  <w:num w:numId="14">
    <w:abstractNumId w:val="3"/>
  </w:num>
  <w:num w:numId="15">
    <w:abstractNumId w:val="25"/>
  </w:num>
  <w:num w:numId="16">
    <w:abstractNumId w:val="7"/>
  </w:num>
  <w:num w:numId="17">
    <w:abstractNumId w:val="19"/>
  </w:num>
  <w:num w:numId="18">
    <w:abstractNumId w:val="27"/>
  </w:num>
  <w:num w:numId="19">
    <w:abstractNumId w:val="2"/>
  </w:num>
  <w:num w:numId="20">
    <w:abstractNumId w:val="29"/>
  </w:num>
  <w:num w:numId="21">
    <w:abstractNumId w:val="23"/>
  </w:num>
  <w:num w:numId="22">
    <w:abstractNumId w:val="9"/>
  </w:num>
  <w:num w:numId="23">
    <w:abstractNumId w:val="16"/>
  </w:num>
  <w:num w:numId="24">
    <w:abstractNumId w:val="17"/>
  </w:num>
  <w:num w:numId="25">
    <w:abstractNumId w:val="6"/>
  </w:num>
  <w:num w:numId="26">
    <w:abstractNumId w:val="5"/>
  </w:num>
  <w:num w:numId="27">
    <w:abstractNumId w:val="21"/>
  </w:num>
  <w:num w:numId="28">
    <w:abstractNumId w:val="20"/>
  </w:num>
  <w:num w:numId="29">
    <w:abstractNumId w:val="22"/>
  </w:num>
  <w:num w:numId="30">
    <w:abstractNumId w:val="18"/>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defaultTabStop w:val="420"/>
  <w:hyphenationZone w:val="425"/>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1B15"/>
    <w:rsid w:val="00021CF6"/>
    <w:rsid w:val="00021E8D"/>
    <w:rsid w:val="00023D9C"/>
    <w:rsid w:val="00024231"/>
    <w:rsid w:val="000252D2"/>
    <w:rsid w:val="000269C9"/>
    <w:rsid w:val="00027F39"/>
    <w:rsid w:val="00030BAF"/>
    <w:rsid w:val="000314BE"/>
    <w:rsid w:val="00032720"/>
    <w:rsid w:val="00033E99"/>
    <w:rsid w:val="0003612C"/>
    <w:rsid w:val="00036680"/>
    <w:rsid w:val="00037F62"/>
    <w:rsid w:val="000411C0"/>
    <w:rsid w:val="00041388"/>
    <w:rsid w:val="00041768"/>
    <w:rsid w:val="00042BCC"/>
    <w:rsid w:val="00043F7C"/>
    <w:rsid w:val="0004416F"/>
    <w:rsid w:val="0004434E"/>
    <w:rsid w:val="000451BC"/>
    <w:rsid w:val="00045EF8"/>
    <w:rsid w:val="00045F0F"/>
    <w:rsid w:val="00045FFC"/>
    <w:rsid w:val="00047047"/>
    <w:rsid w:val="0004753F"/>
    <w:rsid w:val="00050109"/>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86C"/>
    <w:rsid w:val="00070B5E"/>
    <w:rsid w:val="00070EBD"/>
    <w:rsid w:val="00070ED8"/>
    <w:rsid w:val="0007169D"/>
    <w:rsid w:val="0007218B"/>
    <w:rsid w:val="0007222B"/>
    <w:rsid w:val="00072A71"/>
    <w:rsid w:val="00072A74"/>
    <w:rsid w:val="000732A0"/>
    <w:rsid w:val="0007382B"/>
    <w:rsid w:val="00073EDB"/>
    <w:rsid w:val="00073F73"/>
    <w:rsid w:val="0007415F"/>
    <w:rsid w:val="00074665"/>
    <w:rsid w:val="00075955"/>
    <w:rsid w:val="00075E59"/>
    <w:rsid w:val="00076024"/>
    <w:rsid w:val="000765DA"/>
    <w:rsid w:val="000773F0"/>
    <w:rsid w:val="00077732"/>
    <w:rsid w:val="00077B13"/>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C49"/>
    <w:rsid w:val="00097D0D"/>
    <w:rsid w:val="00097D8E"/>
    <w:rsid w:val="000A01F5"/>
    <w:rsid w:val="000A0675"/>
    <w:rsid w:val="000A0BCF"/>
    <w:rsid w:val="000A1437"/>
    <w:rsid w:val="000A1605"/>
    <w:rsid w:val="000A1609"/>
    <w:rsid w:val="000A27B9"/>
    <w:rsid w:val="000A28BC"/>
    <w:rsid w:val="000A2AC7"/>
    <w:rsid w:val="000A2EBC"/>
    <w:rsid w:val="000A32E0"/>
    <w:rsid w:val="000A404B"/>
    <w:rsid w:val="000A47E9"/>
    <w:rsid w:val="000A5847"/>
    <w:rsid w:val="000A7590"/>
    <w:rsid w:val="000A7F61"/>
    <w:rsid w:val="000B0266"/>
    <w:rsid w:val="000B05FF"/>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519"/>
    <w:rsid w:val="000E24EA"/>
    <w:rsid w:val="000E2D49"/>
    <w:rsid w:val="000E2DD6"/>
    <w:rsid w:val="000E305F"/>
    <w:rsid w:val="000E3FBD"/>
    <w:rsid w:val="000E5A26"/>
    <w:rsid w:val="000E6254"/>
    <w:rsid w:val="000E6910"/>
    <w:rsid w:val="000E756F"/>
    <w:rsid w:val="000F0E88"/>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7B2"/>
    <w:rsid w:val="00112AC8"/>
    <w:rsid w:val="00113BF9"/>
    <w:rsid w:val="00115BFE"/>
    <w:rsid w:val="00116121"/>
    <w:rsid w:val="00116183"/>
    <w:rsid w:val="0011709C"/>
    <w:rsid w:val="00117DBD"/>
    <w:rsid w:val="00117FC2"/>
    <w:rsid w:val="00122687"/>
    <w:rsid w:val="0012297E"/>
    <w:rsid w:val="00122AB9"/>
    <w:rsid w:val="0012309E"/>
    <w:rsid w:val="001231EC"/>
    <w:rsid w:val="00125B58"/>
    <w:rsid w:val="00126145"/>
    <w:rsid w:val="001277C7"/>
    <w:rsid w:val="00127D7C"/>
    <w:rsid w:val="001302A6"/>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7D3"/>
    <w:rsid w:val="00161014"/>
    <w:rsid w:val="0016194A"/>
    <w:rsid w:val="00162199"/>
    <w:rsid w:val="00162B22"/>
    <w:rsid w:val="00162BD3"/>
    <w:rsid w:val="00164066"/>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4E12"/>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1068"/>
    <w:rsid w:val="001A1D16"/>
    <w:rsid w:val="001A1E04"/>
    <w:rsid w:val="001A23F8"/>
    <w:rsid w:val="001A2F99"/>
    <w:rsid w:val="001A3EEB"/>
    <w:rsid w:val="001A502F"/>
    <w:rsid w:val="001A5421"/>
    <w:rsid w:val="001A6491"/>
    <w:rsid w:val="001A6A49"/>
    <w:rsid w:val="001A6F17"/>
    <w:rsid w:val="001A72FF"/>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617"/>
    <w:rsid w:val="001F09A3"/>
    <w:rsid w:val="001F1429"/>
    <w:rsid w:val="001F1783"/>
    <w:rsid w:val="001F18C2"/>
    <w:rsid w:val="001F1C66"/>
    <w:rsid w:val="001F2E86"/>
    <w:rsid w:val="001F3B86"/>
    <w:rsid w:val="001F4B8A"/>
    <w:rsid w:val="001F4D79"/>
    <w:rsid w:val="001F5B0C"/>
    <w:rsid w:val="001F6825"/>
    <w:rsid w:val="001F6CD5"/>
    <w:rsid w:val="001F7409"/>
    <w:rsid w:val="001F7773"/>
    <w:rsid w:val="001F7815"/>
    <w:rsid w:val="00200695"/>
    <w:rsid w:val="00200744"/>
    <w:rsid w:val="00200D8A"/>
    <w:rsid w:val="00201729"/>
    <w:rsid w:val="00201C97"/>
    <w:rsid w:val="00201F42"/>
    <w:rsid w:val="0020218A"/>
    <w:rsid w:val="00203BD0"/>
    <w:rsid w:val="00203C15"/>
    <w:rsid w:val="00203DA9"/>
    <w:rsid w:val="00204FE8"/>
    <w:rsid w:val="00205249"/>
    <w:rsid w:val="00205AD0"/>
    <w:rsid w:val="00205D83"/>
    <w:rsid w:val="0020686F"/>
    <w:rsid w:val="0020754C"/>
    <w:rsid w:val="00212510"/>
    <w:rsid w:val="0021415D"/>
    <w:rsid w:val="0021534F"/>
    <w:rsid w:val="00215633"/>
    <w:rsid w:val="00217556"/>
    <w:rsid w:val="002201A0"/>
    <w:rsid w:val="00220CE0"/>
    <w:rsid w:val="00221120"/>
    <w:rsid w:val="00222F98"/>
    <w:rsid w:val="00223A39"/>
    <w:rsid w:val="00223B89"/>
    <w:rsid w:val="00223E00"/>
    <w:rsid w:val="0022453B"/>
    <w:rsid w:val="00224645"/>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5CFE"/>
    <w:rsid w:val="0027765B"/>
    <w:rsid w:val="00277D19"/>
    <w:rsid w:val="002810E4"/>
    <w:rsid w:val="00281707"/>
    <w:rsid w:val="00282A11"/>
    <w:rsid w:val="00282AA4"/>
    <w:rsid w:val="00282D4E"/>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2A1"/>
    <w:rsid w:val="002A6738"/>
    <w:rsid w:val="002A6E54"/>
    <w:rsid w:val="002A7BF9"/>
    <w:rsid w:val="002B09BE"/>
    <w:rsid w:val="002B113B"/>
    <w:rsid w:val="002B17C7"/>
    <w:rsid w:val="002B2203"/>
    <w:rsid w:val="002B40F3"/>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E7F2B"/>
    <w:rsid w:val="002F0126"/>
    <w:rsid w:val="002F04B7"/>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61DA"/>
    <w:rsid w:val="00307E91"/>
    <w:rsid w:val="00310A97"/>
    <w:rsid w:val="00310E5F"/>
    <w:rsid w:val="003113B6"/>
    <w:rsid w:val="00311E3B"/>
    <w:rsid w:val="003128C9"/>
    <w:rsid w:val="003128D3"/>
    <w:rsid w:val="00312C1A"/>
    <w:rsid w:val="00312D60"/>
    <w:rsid w:val="00312DD1"/>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683"/>
    <w:rsid w:val="00361696"/>
    <w:rsid w:val="00361DFA"/>
    <w:rsid w:val="003631E5"/>
    <w:rsid w:val="0036355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0C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CBC"/>
    <w:rsid w:val="003A6E8A"/>
    <w:rsid w:val="003B0796"/>
    <w:rsid w:val="003B1034"/>
    <w:rsid w:val="003B2274"/>
    <w:rsid w:val="003B3872"/>
    <w:rsid w:val="003B3883"/>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70A9"/>
    <w:rsid w:val="003C70DA"/>
    <w:rsid w:val="003C7262"/>
    <w:rsid w:val="003D0207"/>
    <w:rsid w:val="003D1018"/>
    <w:rsid w:val="003D12A7"/>
    <w:rsid w:val="003D1912"/>
    <w:rsid w:val="003D2D35"/>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55CB5"/>
    <w:rsid w:val="004563F7"/>
    <w:rsid w:val="004606E5"/>
    <w:rsid w:val="0046088D"/>
    <w:rsid w:val="00460C08"/>
    <w:rsid w:val="00460FB4"/>
    <w:rsid w:val="0046151C"/>
    <w:rsid w:val="00461661"/>
    <w:rsid w:val="00461C5A"/>
    <w:rsid w:val="004626AE"/>
    <w:rsid w:val="0046454E"/>
    <w:rsid w:val="004645E5"/>
    <w:rsid w:val="004656EE"/>
    <w:rsid w:val="00465733"/>
    <w:rsid w:val="00465D66"/>
    <w:rsid w:val="00466205"/>
    <w:rsid w:val="0046644F"/>
    <w:rsid w:val="004665E5"/>
    <w:rsid w:val="00466937"/>
    <w:rsid w:val="00466A01"/>
    <w:rsid w:val="00466D4E"/>
    <w:rsid w:val="00467F17"/>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7A20"/>
    <w:rsid w:val="004B0201"/>
    <w:rsid w:val="004B0215"/>
    <w:rsid w:val="004B0676"/>
    <w:rsid w:val="004B2004"/>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6142"/>
    <w:rsid w:val="004D64CB"/>
    <w:rsid w:val="004D6A08"/>
    <w:rsid w:val="004D6A74"/>
    <w:rsid w:val="004D6B0D"/>
    <w:rsid w:val="004D75DA"/>
    <w:rsid w:val="004D7B27"/>
    <w:rsid w:val="004E07F5"/>
    <w:rsid w:val="004E0D5A"/>
    <w:rsid w:val="004E1343"/>
    <w:rsid w:val="004E221B"/>
    <w:rsid w:val="004E42B5"/>
    <w:rsid w:val="004E5BDC"/>
    <w:rsid w:val="004E6ED1"/>
    <w:rsid w:val="004E72AC"/>
    <w:rsid w:val="004E7563"/>
    <w:rsid w:val="004E76E7"/>
    <w:rsid w:val="004E78E8"/>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4137"/>
    <w:rsid w:val="005247D9"/>
    <w:rsid w:val="005253C8"/>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700A6"/>
    <w:rsid w:val="0057083E"/>
    <w:rsid w:val="00570CDF"/>
    <w:rsid w:val="00570FDA"/>
    <w:rsid w:val="00572BAE"/>
    <w:rsid w:val="00572E3F"/>
    <w:rsid w:val="00573BBF"/>
    <w:rsid w:val="005742B3"/>
    <w:rsid w:val="00574340"/>
    <w:rsid w:val="00574E9B"/>
    <w:rsid w:val="0057548A"/>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E3"/>
    <w:rsid w:val="0059009D"/>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8E"/>
    <w:rsid w:val="005B6C81"/>
    <w:rsid w:val="005B7BC5"/>
    <w:rsid w:val="005C15A0"/>
    <w:rsid w:val="005C18D5"/>
    <w:rsid w:val="005C3205"/>
    <w:rsid w:val="005C3806"/>
    <w:rsid w:val="005C3D5C"/>
    <w:rsid w:val="005C4509"/>
    <w:rsid w:val="005C6695"/>
    <w:rsid w:val="005C78B5"/>
    <w:rsid w:val="005C799C"/>
    <w:rsid w:val="005D1912"/>
    <w:rsid w:val="005D40A1"/>
    <w:rsid w:val="005D4327"/>
    <w:rsid w:val="005D6743"/>
    <w:rsid w:val="005D680C"/>
    <w:rsid w:val="005D747B"/>
    <w:rsid w:val="005D7823"/>
    <w:rsid w:val="005D791F"/>
    <w:rsid w:val="005D7A5D"/>
    <w:rsid w:val="005E0D3E"/>
    <w:rsid w:val="005E1773"/>
    <w:rsid w:val="005E2AE9"/>
    <w:rsid w:val="005E2D93"/>
    <w:rsid w:val="005E5087"/>
    <w:rsid w:val="005E543D"/>
    <w:rsid w:val="005E5D45"/>
    <w:rsid w:val="005E61E3"/>
    <w:rsid w:val="005E6666"/>
    <w:rsid w:val="005F0BCE"/>
    <w:rsid w:val="005F1E9A"/>
    <w:rsid w:val="005F2782"/>
    <w:rsid w:val="005F3204"/>
    <w:rsid w:val="005F33F5"/>
    <w:rsid w:val="005F34F7"/>
    <w:rsid w:val="005F56A6"/>
    <w:rsid w:val="005F682E"/>
    <w:rsid w:val="00600CBE"/>
    <w:rsid w:val="006012C6"/>
    <w:rsid w:val="00602031"/>
    <w:rsid w:val="00602802"/>
    <w:rsid w:val="00602CF8"/>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55FB"/>
    <w:rsid w:val="006357D9"/>
    <w:rsid w:val="0063642D"/>
    <w:rsid w:val="0064072D"/>
    <w:rsid w:val="0064134B"/>
    <w:rsid w:val="00641B08"/>
    <w:rsid w:val="00643399"/>
    <w:rsid w:val="00646793"/>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6AD"/>
    <w:rsid w:val="006863B7"/>
    <w:rsid w:val="0068675E"/>
    <w:rsid w:val="006878E9"/>
    <w:rsid w:val="00687EA6"/>
    <w:rsid w:val="00687F41"/>
    <w:rsid w:val="00690BB8"/>
    <w:rsid w:val="0069122B"/>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48F1"/>
    <w:rsid w:val="006B5DD5"/>
    <w:rsid w:val="006C1CD9"/>
    <w:rsid w:val="006C208D"/>
    <w:rsid w:val="006C2467"/>
    <w:rsid w:val="006C4093"/>
    <w:rsid w:val="006C4404"/>
    <w:rsid w:val="006C4C7D"/>
    <w:rsid w:val="006C532A"/>
    <w:rsid w:val="006C54E5"/>
    <w:rsid w:val="006C60A2"/>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5B8"/>
    <w:rsid w:val="006E0D18"/>
    <w:rsid w:val="006E18E7"/>
    <w:rsid w:val="006E1F28"/>
    <w:rsid w:val="006E2873"/>
    <w:rsid w:val="006E3E28"/>
    <w:rsid w:val="006E4152"/>
    <w:rsid w:val="006E4909"/>
    <w:rsid w:val="006E4A2D"/>
    <w:rsid w:val="006E5253"/>
    <w:rsid w:val="006E6910"/>
    <w:rsid w:val="006E6B9A"/>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10055"/>
    <w:rsid w:val="00710852"/>
    <w:rsid w:val="00710B1B"/>
    <w:rsid w:val="00710D33"/>
    <w:rsid w:val="00712655"/>
    <w:rsid w:val="00712EB8"/>
    <w:rsid w:val="00713CD4"/>
    <w:rsid w:val="007147BB"/>
    <w:rsid w:val="007151C6"/>
    <w:rsid w:val="00717947"/>
    <w:rsid w:val="00717F16"/>
    <w:rsid w:val="00720CDA"/>
    <w:rsid w:val="00722BC5"/>
    <w:rsid w:val="00723A10"/>
    <w:rsid w:val="00726156"/>
    <w:rsid w:val="00732383"/>
    <w:rsid w:val="007327A8"/>
    <w:rsid w:val="00732E84"/>
    <w:rsid w:val="00733B8A"/>
    <w:rsid w:val="00733BDE"/>
    <w:rsid w:val="00733FF0"/>
    <w:rsid w:val="0073429C"/>
    <w:rsid w:val="0073534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7F6"/>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1B1C"/>
    <w:rsid w:val="007E2158"/>
    <w:rsid w:val="007E267A"/>
    <w:rsid w:val="007E2E6B"/>
    <w:rsid w:val="007E3382"/>
    <w:rsid w:val="007E3ACF"/>
    <w:rsid w:val="007E40A8"/>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66C2"/>
    <w:rsid w:val="0080681C"/>
    <w:rsid w:val="00807778"/>
    <w:rsid w:val="00807B75"/>
    <w:rsid w:val="00807E8D"/>
    <w:rsid w:val="00810707"/>
    <w:rsid w:val="00810ADA"/>
    <w:rsid w:val="00810B19"/>
    <w:rsid w:val="00813CD3"/>
    <w:rsid w:val="0081518A"/>
    <w:rsid w:val="00815774"/>
    <w:rsid w:val="00815E75"/>
    <w:rsid w:val="00816F96"/>
    <w:rsid w:val="00823804"/>
    <w:rsid w:val="00823E65"/>
    <w:rsid w:val="00823ED4"/>
    <w:rsid w:val="00823FF0"/>
    <w:rsid w:val="008244E5"/>
    <w:rsid w:val="00824762"/>
    <w:rsid w:val="00824E13"/>
    <w:rsid w:val="00825B6C"/>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B8E"/>
    <w:rsid w:val="00893F19"/>
    <w:rsid w:val="00894FBC"/>
    <w:rsid w:val="008953DA"/>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1AF3"/>
    <w:rsid w:val="008D1EF9"/>
    <w:rsid w:val="008D220B"/>
    <w:rsid w:val="008D2554"/>
    <w:rsid w:val="008D4530"/>
    <w:rsid w:val="008D4947"/>
    <w:rsid w:val="008D59FE"/>
    <w:rsid w:val="008D66F4"/>
    <w:rsid w:val="008D6BA6"/>
    <w:rsid w:val="008D6DCB"/>
    <w:rsid w:val="008E01BD"/>
    <w:rsid w:val="008E0ABC"/>
    <w:rsid w:val="008E27D5"/>
    <w:rsid w:val="008E29B3"/>
    <w:rsid w:val="008E33E4"/>
    <w:rsid w:val="008E3ADA"/>
    <w:rsid w:val="008E3F08"/>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6029"/>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E9B"/>
    <w:rsid w:val="0095082C"/>
    <w:rsid w:val="00951DB7"/>
    <w:rsid w:val="009540B1"/>
    <w:rsid w:val="009556EA"/>
    <w:rsid w:val="0095573F"/>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7779C"/>
    <w:rsid w:val="009816DB"/>
    <w:rsid w:val="0098173C"/>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69EE"/>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7414"/>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1718"/>
    <w:rsid w:val="00A31A90"/>
    <w:rsid w:val="00A32E0B"/>
    <w:rsid w:val="00A334C0"/>
    <w:rsid w:val="00A346BB"/>
    <w:rsid w:val="00A34767"/>
    <w:rsid w:val="00A3575D"/>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F01"/>
    <w:rsid w:val="00A5562E"/>
    <w:rsid w:val="00A55B7A"/>
    <w:rsid w:val="00A55DA6"/>
    <w:rsid w:val="00A55F27"/>
    <w:rsid w:val="00A5620E"/>
    <w:rsid w:val="00A569A4"/>
    <w:rsid w:val="00A57168"/>
    <w:rsid w:val="00A60D99"/>
    <w:rsid w:val="00A62B1A"/>
    <w:rsid w:val="00A63F27"/>
    <w:rsid w:val="00A650DE"/>
    <w:rsid w:val="00A66B2B"/>
    <w:rsid w:val="00A71BD4"/>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07"/>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A63B6"/>
    <w:rsid w:val="00AB01E4"/>
    <w:rsid w:val="00AB024B"/>
    <w:rsid w:val="00AB1474"/>
    <w:rsid w:val="00AB15E8"/>
    <w:rsid w:val="00AB3201"/>
    <w:rsid w:val="00AB33E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0F42"/>
    <w:rsid w:val="00B41E4B"/>
    <w:rsid w:val="00B4329C"/>
    <w:rsid w:val="00B43587"/>
    <w:rsid w:val="00B43DB4"/>
    <w:rsid w:val="00B448F8"/>
    <w:rsid w:val="00B45BCD"/>
    <w:rsid w:val="00B45F93"/>
    <w:rsid w:val="00B46077"/>
    <w:rsid w:val="00B4719E"/>
    <w:rsid w:val="00B4756F"/>
    <w:rsid w:val="00B478B4"/>
    <w:rsid w:val="00B47AC6"/>
    <w:rsid w:val="00B50159"/>
    <w:rsid w:val="00B503E8"/>
    <w:rsid w:val="00B508D7"/>
    <w:rsid w:val="00B50D16"/>
    <w:rsid w:val="00B51548"/>
    <w:rsid w:val="00B51EC1"/>
    <w:rsid w:val="00B54462"/>
    <w:rsid w:val="00B5450F"/>
    <w:rsid w:val="00B54A1F"/>
    <w:rsid w:val="00B5591E"/>
    <w:rsid w:val="00B55E08"/>
    <w:rsid w:val="00B55FA9"/>
    <w:rsid w:val="00B5610C"/>
    <w:rsid w:val="00B56B1F"/>
    <w:rsid w:val="00B578C5"/>
    <w:rsid w:val="00B60DCF"/>
    <w:rsid w:val="00B61232"/>
    <w:rsid w:val="00B63AB4"/>
    <w:rsid w:val="00B63B94"/>
    <w:rsid w:val="00B6449B"/>
    <w:rsid w:val="00B65820"/>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5CF9"/>
    <w:rsid w:val="00B866E7"/>
    <w:rsid w:val="00B86BDA"/>
    <w:rsid w:val="00B87244"/>
    <w:rsid w:val="00B87640"/>
    <w:rsid w:val="00B87918"/>
    <w:rsid w:val="00B92D25"/>
    <w:rsid w:val="00B93D09"/>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6C1"/>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C26"/>
    <w:rsid w:val="00C16D62"/>
    <w:rsid w:val="00C16D8C"/>
    <w:rsid w:val="00C16DA1"/>
    <w:rsid w:val="00C1725A"/>
    <w:rsid w:val="00C17A0D"/>
    <w:rsid w:val="00C207D9"/>
    <w:rsid w:val="00C20C83"/>
    <w:rsid w:val="00C21413"/>
    <w:rsid w:val="00C233E5"/>
    <w:rsid w:val="00C237A6"/>
    <w:rsid w:val="00C23DBA"/>
    <w:rsid w:val="00C24651"/>
    <w:rsid w:val="00C24819"/>
    <w:rsid w:val="00C24A06"/>
    <w:rsid w:val="00C2547C"/>
    <w:rsid w:val="00C27B5D"/>
    <w:rsid w:val="00C30640"/>
    <w:rsid w:val="00C3079E"/>
    <w:rsid w:val="00C308D2"/>
    <w:rsid w:val="00C31928"/>
    <w:rsid w:val="00C323F4"/>
    <w:rsid w:val="00C3271D"/>
    <w:rsid w:val="00C33CBA"/>
    <w:rsid w:val="00C34664"/>
    <w:rsid w:val="00C346D3"/>
    <w:rsid w:val="00C35C6E"/>
    <w:rsid w:val="00C36C09"/>
    <w:rsid w:val="00C40E04"/>
    <w:rsid w:val="00C4171B"/>
    <w:rsid w:val="00C42297"/>
    <w:rsid w:val="00C43754"/>
    <w:rsid w:val="00C445A1"/>
    <w:rsid w:val="00C44689"/>
    <w:rsid w:val="00C454D7"/>
    <w:rsid w:val="00C4600D"/>
    <w:rsid w:val="00C467CD"/>
    <w:rsid w:val="00C47ABD"/>
    <w:rsid w:val="00C50168"/>
    <w:rsid w:val="00C501D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14A"/>
    <w:rsid w:val="00C86B00"/>
    <w:rsid w:val="00C86B68"/>
    <w:rsid w:val="00C87358"/>
    <w:rsid w:val="00C900BC"/>
    <w:rsid w:val="00C900F1"/>
    <w:rsid w:val="00C9036D"/>
    <w:rsid w:val="00C91D14"/>
    <w:rsid w:val="00C923EA"/>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721D"/>
    <w:rsid w:val="00D20D3F"/>
    <w:rsid w:val="00D221DD"/>
    <w:rsid w:val="00D22B56"/>
    <w:rsid w:val="00D22BF1"/>
    <w:rsid w:val="00D23C7A"/>
    <w:rsid w:val="00D24FCA"/>
    <w:rsid w:val="00D2519D"/>
    <w:rsid w:val="00D25CA2"/>
    <w:rsid w:val="00D25DE8"/>
    <w:rsid w:val="00D26398"/>
    <w:rsid w:val="00D265F9"/>
    <w:rsid w:val="00D2672F"/>
    <w:rsid w:val="00D273EF"/>
    <w:rsid w:val="00D2780E"/>
    <w:rsid w:val="00D27948"/>
    <w:rsid w:val="00D31229"/>
    <w:rsid w:val="00D318CF"/>
    <w:rsid w:val="00D31AA5"/>
    <w:rsid w:val="00D32A1B"/>
    <w:rsid w:val="00D3302E"/>
    <w:rsid w:val="00D366EA"/>
    <w:rsid w:val="00D3748A"/>
    <w:rsid w:val="00D37B0D"/>
    <w:rsid w:val="00D42B30"/>
    <w:rsid w:val="00D431D8"/>
    <w:rsid w:val="00D43449"/>
    <w:rsid w:val="00D45706"/>
    <w:rsid w:val="00D462B9"/>
    <w:rsid w:val="00D4635F"/>
    <w:rsid w:val="00D47856"/>
    <w:rsid w:val="00D504EA"/>
    <w:rsid w:val="00D51AB5"/>
    <w:rsid w:val="00D52477"/>
    <w:rsid w:val="00D5287D"/>
    <w:rsid w:val="00D529FC"/>
    <w:rsid w:val="00D52DD6"/>
    <w:rsid w:val="00D5308D"/>
    <w:rsid w:val="00D53168"/>
    <w:rsid w:val="00D53781"/>
    <w:rsid w:val="00D53D01"/>
    <w:rsid w:val="00D540B4"/>
    <w:rsid w:val="00D5495F"/>
    <w:rsid w:val="00D55B59"/>
    <w:rsid w:val="00D5638B"/>
    <w:rsid w:val="00D56DBA"/>
    <w:rsid w:val="00D57B51"/>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CE0"/>
    <w:rsid w:val="00D71DA3"/>
    <w:rsid w:val="00D71F79"/>
    <w:rsid w:val="00D72F23"/>
    <w:rsid w:val="00D734C7"/>
    <w:rsid w:val="00D743AA"/>
    <w:rsid w:val="00D74667"/>
    <w:rsid w:val="00D76E1B"/>
    <w:rsid w:val="00D77A65"/>
    <w:rsid w:val="00D77C45"/>
    <w:rsid w:val="00D80386"/>
    <w:rsid w:val="00D8248D"/>
    <w:rsid w:val="00D827B7"/>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C26"/>
    <w:rsid w:val="00DA5555"/>
    <w:rsid w:val="00DA5597"/>
    <w:rsid w:val="00DA7259"/>
    <w:rsid w:val="00DA7588"/>
    <w:rsid w:val="00DA7822"/>
    <w:rsid w:val="00DB1751"/>
    <w:rsid w:val="00DB18FC"/>
    <w:rsid w:val="00DB1923"/>
    <w:rsid w:val="00DB26DD"/>
    <w:rsid w:val="00DB3A4C"/>
    <w:rsid w:val="00DB4879"/>
    <w:rsid w:val="00DB58FD"/>
    <w:rsid w:val="00DB5B00"/>
    <w:rsid w:val="00DB631E"/>
    <w:rsid w:val="00DB6399"/>
    <w:rsid w:val="00DC006E"/>
    <w:rsid w:val="00DC03C0"/>
    <w:rsid w:val="00DC13B0"/>
    <w:rsid w:val="00DC2182"/>
    <w:rsid w:val="00DC254A"/>
    <w:rsid w:val="00DC26FB"/>
    <w:rsid w:val="00DC2DCA"/>
    <w:rsid w:val="00DC36FC"/>
    <w:rsid w:val="00DC3902"/>
    <w:rsid w:val="00DC4081"/>
    <w:rsid w:val="00DC4F39"/>
    <w:rsid w:val="00DC4FFB"/>
    <w:rsid w:val="00DC6C44"/>
    <w:rsid w:val="00DC77E6"/>
    <w:rsid w:val="00DD0719"/>
    <w:rsid w:val="00DD0FC6"/>
    <w:rsid w:val="00DD1391"/>
    <w:rsid w:val="00DD234E"/>
    <w:rsid w:val="00DD2785"/>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66BF"/>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158CB"/>
    <w:rsid w:val="00E20171"/>
    <w:rsid w:val="00E20D84"/>
    <w:rsid w:val="00E21B3E"/>
    <w:rsid w:val="00E22033"/>
    <w:rsid w:val="00E23428"/>
    <w:rsid w:val="00E23879"/>
    <w:rsid w:val="00E24BC2"/>
    <w:rsid w:val="00E26802"/>
    <w:rsid w:val="00E26AC9"/>
    <w:rsid w:val="00E26DD3"/>
    <w:rsid w:val="00E26EA1"/>
    <w:rsid w:val="00E26EFC"/>
    <w:rsid w:val="00E27050"/>
    <w:rsid w:val="00E2721C"/>
    <w:rsid w:val="00E301D4"/>
    <w:rsid w:val="00E321CC"/>
    <w:rsid w:val="00E32206"/>
    <w:rsid w:val="00E32864"/>
    <w:rsid w:val="00E33130"/>
    <w:rsid w:val="00E34CA4"/>
    <w:rsid w:val="00E35457"/>
    <w:rsid w:val="00E35B00"/>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0EF5"/>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94A"/>
    <w:rsid w:val="00ED2C69"/>
    <w:rsid w:val="00ED3221"/>
    <w:rsid w:val="00ED345A"/>
    <w:rsid w:val="00ED4465"/>
    <w:rsid w:val="00ED5190"/>
    <w:rsid w:val="00ED6672"/>
    <w:rsid w:val="00ED6BA5"/>
    <w:rsid w:val="00ED712F"/>
    <w:rsid w:val="00EE01E9"/>
    <w:rsid w:val="00EE036D"/>
    <w:rsid w:val="00EE2DC2"/>
    <w:rsid w:val="00EE51C2"/>
    <w:rsid w:val="00EE5769"/>
    <w:rsid w:val="00EE6CB7"/>
    <w:rsid w:val="00EE7DD1"/>
    <w:rsid w:val="00EF03BB"/>
    <w:rsid w:val="00EF0B73"/>
    <w:rsid w:val="00EF18E1"/>
    <w:rsid w:val="00EF2792"/>
    <w:rsid w:val="00EF3726"/>
    <w:rsid w:val="00EF6464"/>
    <w:rsid w:val="00EF713E"/>
    <w:rsid w:val="00F001B4"/>
    <w:rsid w:val="00F00FAE"/>
    <w:rsid w:val="00F01A21"/>
    <w:rsid w:val="00F01A66"/>
    <w:rsid w:val="00F02013"/>
    <w:rsid w:val="00F0240F"/>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13F6"/>
    <w:rsid w:val="00F31B9E"/>
    <w:rsid w:val="00F33AB1"/>
    <w:rsid w:val="00F3518E"/>
    <w:rsid w:val="00F40727"/>
    <w:rsid w:val="00F40A3D"/>
    <w:rsid w:val="00F41565"/>
    <w:rsid w:val="00F41712"/>
    <w:rsid w:val="00F42260"/>
    <w:rsid w:val="00F423D3"/>
    <w:rsid w:val="00F43013"/>
    <w:rsid w:val="00F437E2"/>
    <w:rsid w:val="00F4389A"/>
    <w:rsid w:val="00F47654"/>
    <w:rsid w:val="00F47EE6"/>
    <w:rsid w:val="00F550AF"/>
    <w:rsid w:val="00F55C05"/>
    <w:rsid w:val="00F569CC"/>
    <w:rsid w:val="00F57218"/>
    <w:rsid w:val="00F57284"/>
    <w:rsid w:val="00F5731D"/>
    <w:rsid w:val="00F575B4"/>
    <w:rsid w:val="00F579AE"/>
    <w:rsid w:val="00F57A6A"/>
    <w:rsid w:val="00F57C13"/>
    <w:rsid w:val="00F610CA"/>
    <w:rsid w:val="00F613CB"/>
    <w:rsid w:val="00F62E27"/>
    <w:rsid w:val="00F63DA2"/>
    <w:rsid w:val="00F66042"/>
    <w:rsid w:val="00F677CF"/>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0BF"/>
    <w:rsid w:val="00F830DB"/>
    <w:rsid w:val="00F83666"/>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9A8"/>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5E63BE"/>
    <w:rsid w:val="016F3874"/>
    <w:rsid w:val="01700864"/>
    <w:rsid w:val="01B8792C"/>
    <w:rsid w:val="01C47914"/>
    <w:rsid w:val="01FA450B"/>
    <w:rsid w:val="020258CF"/>
    <w:rsid w:val="020E1AA3"/>
    <w:rsid w:val="023D4A41"/>
    <w:rsid w:val="02822821"/>
    <w:rsid w:val="02C34159"/>
    <w:rsid w:val="02CF1F63"/>
    <w:rsid w:val="02EB1AD6"/>
    <w:rsid w:val="030848E7"/>
    <w:rsid w:val="030F7C19"/>
    <w:rsid w:val="031C1BA8"/>
    <w:rsid w:val="032E5078"/>
    <w:rsid w:val="0333581A"/>
    <w:rsid w:val="033E03DB"/>
    <w:rsid w:val="0344014A"/>
    <w:rsid w:val="037C7E8A"/>
    <w:rsid w:val="03DE007F"/>
    <w:rsid w:val="04080A73"/>
    <w:rsid w:val="040E55C8"/>
    <w:rsid w:val="042F14C5"/>
    <w:rsid w:val="045308D9"/>
    <w:rsid w:val="045D09F3"/>
    <w:rsid w:val="048E0D9D"/>
    <w:rsid w:val="04933EBD"/>
    <w:rsid w:val="04B42320"/>
    <w:rsid w:val="04E464D2"/>
    <w:rsid w:val="05502A76"/>
    <w:rsid w:val="059001A4"/>
    <w:rsid w:val="05B444B6"/>
    <w:rsid w:val="05E0590D"/>
    <w:rsid w:val="06313A82"/>
    <w:rsid w:val="06467AF3"/>
    <w:rsid w:val="066E6C0D"/>
    <w:rsid w:val="0679036E"/>
    <w:rsid w:val="06AA7FB1"/>
    <w:rsid w:val="06BD45EC"/>
    <w:rsid w:val="06F853B7"/>
    <w:rsid w:val="07056DF5"/>
    <w:rsid w:val="071E2F10"/>
    <w:rsid w:val="07392D6D"/>
    <w:rsid w:val="077D4204"/>
    <w:rsid w:val="07977397"/>
    <w:rsid w:val="079A04BD"/>
    <w:rsid w:val="07BC1C0A"/>
    <w:rsid w:val="07E469BF"/>
    <w:rsid w:val="08174E79"/>
    <w:rsid w:val="08315CF8"/>
    <w:rsid w:val="08363A09"/>
    <w:rsid w:val="08631718"/>
    <w:rsid w:val="086D4748"/>
    <w:rsid w:val="087144A2"/>
    <w:rsid w:val="08A2456D"/>
    <w:rsid w:val="08EB0C1D"/>
    <w:rsid w:val="08ED2B41"/>
    <w:rsid w:val="09196B83"/>
    <w:rsid w:val="0942392A"/>
    <w:rsid w:val="096B504E"/>
    <w:rsid w:val="098D32A6"/>
    <w:rsid w:val="09AD672F"/>
    <w:rsid w:val="09B167A3"/>
    <w:rsid w:val="09BD6330"/>
    <w:rsid w:val="0A236E09"/>
    <w:rsid w:val="0A46707A"/>
    <w:rsid w:val="0A560C31"/>
    <w:rsid w:val="0A87677A"/>
    <w:rsid w:val="0AED09C6"/>
    <w:rsid w:val="0B05595F"/>
    <w:rsid w:val="0B0803DD"/>
    <w:rsid w:val="0B3D4633"/>
    <w:rsid w:val="0B3F730B"/>
    <w:rsid w:val="0B6D0532"/>
    <w:rsid w:val="0B6F60C9"/>
    <w:rsid w:val="0B6F7631"/>
    <w:rsid w:val="0B8263D2"/>
    <w:rsid w:val="0B9D1EDA"/>
    <w:rsid w:val="0BEF6379"/>
    <w:rsid w:val="0C0C0559"/>
    <w:rsid w:val="0C0F651A"/>
    <w:rsid w:val="0C284EC8"/>
    <w:rsid w:val="0C450A96"/>
    <w:rsid w:val="0C4A1412"/>
    <w:rsid w:val="0C4B2354"/>
    <w:rsid w:val="0C5723A2"/>
    <w:rsid w:val="0C863D6E"/>
    <w:rsid w:val="0C8D3FBB"/>
    <w:rsid w:val="0C973F44"/>
    <w:rsid w:val="0CB30B60"/>
    <w:rsid w:val="0D1D1299"/>
    <w:rsid w:val="0D2F3C11"/>
    <w:rsid w:val="0D4C3854"/>
    <w:rsid w:val="0D9949AF"/>
    <w:rsid w:val="0E22667F"/>
    <w:rsid w:val="0EB02D5D"/>
    <w:rsid w:val="0EB07523"/>
    <w:rsid w:val="0EBF58D7"/>
    <w:rsid w:val="0EE41340"/>
    <w:rsid w:val="0EF6205D"/>
    <w:rsid w:val="0F193EE8"/>
    <w:rsid w:val="0F51018B"/>
    <w:rsid w:val="0F5D0496"/>
    <w:rsid w:val="0F70723D"/>
    <w:rsid w:val="0FE81BCC"/>
    <w:rsid w:val="0FF16A91"/>
    <w:rsid w:val="100C2D50"/>
    <w:rsid w:val="10117022"/>
    <w:rsid w:val="10C37F71"/>
    <w:rsid w:val="11652D87"/>
    <w:rsid w:val="116C3E69"/>
    <w:rsid w:val="117A1219"/>
    <w:rsid w:val="119E6AC4"/>
    <w:rsid w:val="11D47AC4"/>
    <w:rsid w:val="11E95A8C"/>
    <w:rsid w:val="11FB4CFD"/>
    <w:rsid w:val="121014F6"/>
    <w:rsid w:val="12960B26"/>
    <w:rsid w:val="12BD3559"/>
    <w:rsid w:val="12C80FCF"/>
    <w:rsid w:val="12C823C9"/>
    <w:rsid w:val="12EC2AC3"/>
    <w:rsid w:val="134A7123"/>
    <w:rsid w:val="135209DE"/>
    <w:rsid w:val="14036A69"/>
    <w:rsid w:val="14062C4D"/>
    <w:rsid w:val="141472D0"/>
    <w:rsid w:val="142F1CD1"/>
    <w:rsid w:val="14387454"/>
    <w:rsid w:val="14650CAE"/>
    <w:rsid w:val="14854968"/>
    <w:rsid w:val="149429FF"/>
    <w:rsid w:val="149668EF"/>
    <w:rsid w:val="14992276"/>
    <w:rsid w:val="14D60C00"/>
    <w:rsid w:val="14DF782F"/>
    <w:rsid w:val="15562BA2"/>
    <w:rsid w:val="1574743E"/>
    <w:rsid w:val="15CC53C5"/>
    <w:rsid w:val="15DD707B"/>
    <w:rsid w:val="15E462FF"/>
    <w:rsid w:val="15EC6680"/>
    <w:rsid w:val="161C7923"/>
    <w:rsid w:val="1669724C"/>
    <w:rsid w:val="167E53D8"/>
    <w:rsid w:val="16921E0E"/>
    <w:rsid w:val="16C97B1E"/>
    <w:rsid w:val="17307387"/>
    <w:rsid w:val="17522568"/>
    <w:rsid w:val="17642A82"/>
    <w:rsid w:val="178145F0"/>
    <w:rsid w:val="17986992"/>
    <w:rsid w:val="17DA3C99"/>
    <w:rsid w:val="18137171"/>
    <w:rsid w:val="181C3988"/>
    <w:rsid w:val="18362E38"/>
    <w:rsid w:val="1858112E"/>
    <w:rsid w:val="18895BAA"/>
    <w:rsid w:val="18BC353F"/>
    <w:rsid w:val="18DD4580"/>
    <w:rsid w:val="19071C51"/>
    <w:rsid w:val="191129DD"/>
    <w:rsid w:val="192A5F9C"/>
    <w:rsid w:val="194F66CA"/>
    <w:rsid w:val="19B6760A"/>
    <w:rsid w:val="19FC4481"/>
    <w:rsid w:val="1A0B7235"/>
    <w:rsid w:val="1A1E312F"/>
    <w:rsid w:val="1A2D0BB7"/>
    <w:rsid w:val="1A847D79"/>
    <w:rsid w:val="1AE9373A"/>
    <w:rsid w:val="1AF00B66"/>
    <w:rsid w:val="1B1E08AD"/>
    <w:rsid w:val="1B1F2A63"/>
    <w:rsid w:val="1B4B454D"/>
    <w:rsid w:val="1B5A28FC"/>
    <w:rsid w:val="1B5D0142"/>
    <w:rsid w:val="1B607D65"/>
    <w:rsid w:val="1B7549E9"/>
    <w:rsid w:val="1BD10AAE"/>
    <w:rsid w:val="1C247316"/>
    <w:rsid w:val="1C2709E7"/>
    <w:rsid w:val="1C3E267B"/>
    <w:rsid w:val="1C517801"/>
    <w:rsid w:val="1C5411FA"/>
    <w:rsid w:val="1C6875C3"/>
    <w:rsid w:val="1C692D59"/>
    <w:rsid w:val="1C911B84"/>
    <w:rsid w:val="1CD46CF8"/>
    <w:rsid w:val="1CE47445"/>
    <w:rsid w:val="1CF16498"/>
    <w:rsid w:val="1CFA3FB4"/>
    <w:rsid w:val="1D2216DB"/>
    <w:rsid w:val="1D294641"/>
    <w:rsid w:val="1D3066E2"/>
    <w:rsid w:val="1D452306"/>
    <w:rsid w:val="1D5957FC"/>
    <w:rsid w:val="1D7C47B9"/>
    <w:rsid w:val="1D7D05B1"/>
    <w:rsid w:val="1D8A755E"/>
    <w:rsid w:val="1DDB5CA8"/>
    <w:rsid w:val="1E15092B"/>
    <w:rsid w:val="1E3E60D1"/>
    <w:rsid w:val="1E67352C"/>
    <w:rsid w:val="1E7D6B4F"/>
    <w:rsid w:val="1EA854CE"/>
    <w:rsid w:val="1ED372E1"/>
    <w:rsid w:val="1EF7446D"/>
    <w:rsid w:val="1F0A132A"/>
    <w:rsid w:val="1F936599"/>
    <w:rsid w:val="1F953F9B"/>
    <w:rsid w:val="1F973C6D"/>
    <w:rsid w:val="1F992988"/>
    <w:rsid w:val="1FA65D1D"/>
    <w:rsid w:val="1FC1490D"/>
    <w:rsid w:val="1FDE21BC"/>
    <w:rsid w:val="202E0280"/>
    <w:rsid w:val="20867697"/>
    <w:rsid w:val="20DD6123"/>
    <w:rsid w:val="210F39FC"/>
    <w:rsid w:val="212F30E0"/>
    <w:rsid w:val="21555DA2"/>
    <w:rsid w:val="215640D4"/>
    <w:rsid w:val="215A1AE8"/>
    <w:rsid w:val="21725D75"/>
    <w:rsid w:val="219951C9"/>
    <w:rsid w:val="21A76117"/>
    <w:rsid w:val="21A8300F"/>
    <w:rsid w:val="21F12394"/>
    <w:rsid w:val="220021FF"/>
    <w:rsid w:val="220515A7"/>
    <w:rsid w:val="22486A9B"/>
    <w:rsid w:val="22627E92"/>
    <w:rsid w:val="227007B2"/>
    <w:rsid w:val="236F7957"/>
    <w:rsid w:val="23AA0403"/>
    <w:rsid w:val="23D26990"/>
    <w:rsid w:val="245576DD"/>
    <w:rsid w:val="24B141C7"/>
    <w:rsid w:val="24E3181D"/>
    <w:rsid w:val="25277A37"/>
    <w:rsid w:val="252F40FE"/>
    <w:rsid w:val="254F64C4"/>
    <w:rsid w:val="25506221"/>
    <w:rsid w:val="2593126E"/>
    <w:rsid w:val="25A66C1E"/>
    <w:rsid w:val="25A72122"/>
    <w:rsid w:val="25BA7556"/>
    <w:rsid w:val="25C703D4"/>
    <w:rsid w:val="25D14BC6"/>
    <w:rsid w:val="25F01066"/>
    <w:rsid w:val="2611234C"/>
    <w:rsid w:val="26157A9A"/>
    <w:rsid w:val="262A7837"/>
    <w:rsid w:val="264A04A5"/>
    <w:rsid w:val="26514067"/>
    <w:rsid w:val="26784C00"/>
    <w:rsid w:val="26816D87"/>
    <w:rsid w:val="26A737B2"/>
    <w:rsid w:val="26A94C72"/>
    <w:rsid w:val="26EB4E1D"/>
    <w:rsid w:val="26FF5A08"/>
    <w:rsid w:val="276F47C4"/>
    <w:rsid w:val="27AE3022"/>
    <w:rsid w:val="27CE729C"/>
    <w:rsid w:val="281E7BA2"/>
    <w:rsid w:val="28202FCE"/>
    <w:rsid w:val="28212A1F"/>
    <w:rsid w:val="285C498E"/>
    <w:rsid w:val="28681387"/>
    <w:rsid w:val="2886093C"/>
    <w:rsid w:val="288D4CC2"/>
    <w:rsid w:val="28955F2A"/>
    <w:rsid w:val="28A94470"/>
    <w:rsid w:val="28B85D6C"/>
    <w:rsid w:val="28EB3A97"/>
    <w:rsid w:val="28F35AC4"/>
    <w:rsid w:val="28F858F5"/>
    <w:rsid w:val="290B640E"/>
    <w:rsid w:val="29496D7C"/>
    <w:rsid w:val="294C60AC"/>
    <w:rsid w:val="29535CCE"/>
    <w:rsid w:val="29653351"/>
    <w:rsid w:val="29675EF0"/>
    <w:rsid w:val="29C31412"/>
    <w:rsid w:val="29E76DCD"/>
    <w:rsid w:val="29FA7C1C"/>
    <w:rsid w:val="29FC23CC"/>
    <w:rsid w:val="2A23770C"/>
    <w:rsid w:val="2A4137A0"/>
    <w:rsid w:val="2A590617"/>
    <w:rsid w:val="2AB706DE"/>
    <w:rsid w:val="2AD838B4"/>
    <w:rsid w:val="2AE473A0"/>
    <w:rsid w:val="2B1859F0"/>
    <w:rsid w:val="2B1F140B"/>
    <w:rsid w:val="2B317DA7"/>
    <w:rsid w:val="2B404463"/>
    <w:rsid w:val="2BC34C3C"/>
    <w:rsid w:val="2BD01D76"/>
    <w:rsid w:val="2BE14068"/>
    <w:rsid w:val="2C18602A"/>
    <w:rsid w:val="2C411ED2"/>
    <w:rsid w:val="2C776A5F"/>
    <w:rsid w:val="2C7E00A0"/>
    <w:rsid w:val="2CF36669"/>
    <w:rsid w:val="2CF81592"/>
    <w:rsid w:val="2D0265D3"/>
    <w:rsid w:val="2D397C4C"/>
    <w:rsid w:val="2D446AC7"/>
    <w:rsid w:val="2D56583C"/>
    <w:rsid w:val="2D6D3835"/>
    <w:rsid w:val="2DA47739"/>
    <w:rsid w:val="2E051F82"/>
    <w:rsid w:val="2E0E581E"/>
    <w:rsid w:val="2E403A96"/>
    <w:rsid w:val="2E4329AA"/>
    <w:rsid w:val="2E495E8D"/>
    <w:rsid w:val="2E530968"/>
    <w:rsid w:val="2E6C1280"/>
    <w:rsid w:val="2E933902"/>
    <w:rsid w:val="2ECB0E78"/>
    <w:rsid w:val="2ECE749E"/>
    <w:rsid w:val="2ED536B1"/>
    <w:rsid w:val="2EF129F8"/>
    <w:rsid w:val="2F773B9C"/>
    <w:rsid w:val="2F7A3D01"/>
    <w:rsid w:val="300373FB"/>
    <w:rsid w:val="302C20AA"/>
    <w:rsid w:val="30881314"/>
    <w:rsid w:val="30E65C36"/>
    <w:rsid w:val="30EA3662"/>
    <w:rsid w:val="313C0D86"/>
    <w:rsid w:val="315610C4"/>
    <w:rsid w:val="31914AA5"/>
    <w:rsid w:val="324A4420"/>
    <w:rsid w:val="329D4E6D"/>
    <w:rsid w:val="32A11937"/>
    <w:rsid w:val="32A82519"/>
    <w:rsid w:val="32A839E6"/>
    <w:rsid w:val="32B73FE1"/>
    <w:rsid w:val="32CB3652"/>
    <w:rsid w:val="32E227D9"/>
    <w:rsid w:val="33080D5E"/>
    <w:rsid w:val="330D573A"/>
    <w:rsid w:val="333B18DB"/>
    <w:rsid w:val="334415BC"/>
    <w:rsid w:val="334679D4"/>
    <w:rsid w:val="33680435"/>
    <w:rsid w:val="33717AE2"/>
    <w:rsid w:val="33C807CE"/>
    <w:rsid w:val="340F574F"/>
    <w:rsid w:val="34302160"/>
    <w:rsid w:val="343D2AE3"/>
    <w:rsid w:val="34583C03"/>
    <w:rsid w:val="348A6A31"/>
    <w:rsid w:val="348F73AD"/>
    <w:rsid w:val="34933CBE"/>
    <w:rsid w:val="34BF09B1"/>
    <w:rsid w:val="34DD24FD"/>
    <w:rsid w:val="35331A35"/>
    <w:rsid w:val="35452633"/>
    <w:rsid w:val="354839FA"/>
    <w:rsid w:val="357C2FBB"/>
    <w:rsid w:val="359A3911"/>
    <w:rsid w:val="35A00268"/>
    <w:rsid w:val="35BC74BA"/>
    <w:rsid w:val="3622212A"/>
    <w:rsid w:val="365144B0"/>
    <w:rsid w:val="369305C7"/>
    <w:rsid w:val="36B0140A"/>
    <w:rsid w:val="36BC6D9E"/>
    <w:rsid w:val="36E44409"/>
    <w:rsid w:val="37196FDA"/>
    <w:rsid w:val="373C0908"/>
    <w:rsid w:val="3754317B"/>
    <w:rsid w:val="376343E3"/>
    <w:rsid w:val="37755827"/>
    <w:rsid w:val="37A46F67"/>
    <w:rsid w:val="37D116D4"/>
    <w:rsid w:val="381D4E17"/>
    <w:rsid w:val="382A3543"/>
    <w:rsid w:val="3852415E"/>
    <w:rsid w:val="385E1A50"/>
    <w:rsid w:val="386248C5"/>
    <w:rsid w:val="38765B93"/>
    <w:rsid w:val="389C4CA2"/>
    <w:rsid w:val="38A03C31"/>
    <w:rsid w:val="38AA05FF"/>
    <w:rsid w:val="38BD332A"/>
    <w:rsid w:val="38E00D4B"/>
    <w:rsid w:val="38F63B2E"/>
    <w:rsid w:val="38F70D43"/>
    <w:rsid w:val="38FC1842"/>
    <w:rsid w:val="39390E32"/>
    <w:rsid w:val="39677279"/>
    <w:rsid w:val="397E30A1"/>
    <w:rsid w:val="39A50101"/>
    <w:rsid w:val="39BD417A"/>
    <w:rsid w:val="39DC7A5C"/>
    <w:rsid w:val="39E50122"/>
    <w:rsid w:val="3A30015A"/>
    <w:rsid w:val="3A8A063C"/>
    <w:rsid w:val="3A8E5D6F"/>
    <w:rsid w:val="3A992A45"/>
    <w:rsid w:val="3A9A0868"/>
    <w:rsid w:val="3AFA56A0"/>
    <w:rsid w:val="3B7344FF"/>
    <w:rsid w:val="3BCA6819"/>
    <w:rsid w:val="3BE512AD"/>
    <w:rsid w:val="3BEE5E77"/>
    <w:rsid w:val="3BF3033E"/>
    <w:rsid w:val="3C687F7F"/>
    <w:rsid w:val="3C9B5A9B"/>
    <w:rsid w:val="3CA75264"/>
    <w:rsid w:val="3CBD7CCD"/>
    <w:rsid w:val="3CCF0A8C"/>
    <w:rsid w:val="3CF05EED"/>
    <w:rsid w:val="3D0A20B5"/>
    <w:rsid w:val="3DC8475D"/>
    <w:rsid w:val="3E0C4398"/>
    <w:rsid w:val="3E30746C"/>
    <w:rsid w:val="3E3775C4"/>
    <w:rsid w:val="3E765A59"/>
    <w:rsid w:val="3E9714F9"/>
    <w:rsid w:val="3EBD15E5"/>
    <w:rsid w:val="3EC8180D"/>
    <w:rsid w:val="3EC978CF"/>
    <w:rsid w:val="3EED58D1"/>
    <w:rsid w:val="3F0C727A"/>
    <w:rsid w:val="3F0F268B"/>
    <w:rsid w:val="3F324782"/>
    <w:rsid w:val="3F44519E"/>
    <w:rsid w:val="3F6C4FBD"/>
    <w:rsid w:val="3F932207"/>
    <w:rsid w:val="3F9E57FE"/>
    <w:rsid w:val="3FB75C65"/>
    <w:rsid w:val="3FD67C66"/>
    <w:rsid w:val="3FEC1892"/>
    <w:rsid w:val="400060CE"/>
    <w:rsid w:val="401563C2"/>
    <w:rsid w:val="406D259E"/>
    <w:rsid w:val="407164DF"/>
    <w:rsid w:val="40AA4C70"/>
    <w:rsid w:val="40B26EA6"/>
    <w:rsid w:val="416F2A2F"/>
    <w:rsid w:val="417905CD"/>
    <w:rsid w:val="41BB57DA"/>
    <w:rsid w:val="41CF2ADC"/>
    <w:rsid w:val="41F8184D"/>
    <w:rsid w:val="41FD32F7"/>
    <w:rsid w:val="41FD45DE"/>
    <w:rsid w:val="420838EB"/>
    <w:rsid w:val="42130403"/>
    <w:rsid w:val="421B174A"/>
    <w:rsid w:val="421F332D"/>
    <w:rsid w:val="42267452"/>
    <w:rsid w:val="42465263"/>
    <w:rsid w:val="42676BBA"/>
    <w:rsid w:val="4268251E"/>
    <w:rsid w:val="42E72CD4"/>
    <w:rsid w:val="42F0684A"/>
    <w:rsid w:val="4328779F"/>
    <w:rsid w:val="43370F53"/>
    <w:rsid w:val="437A6E9D"/>
    <w:rsid w:val="439A3FAA"/>
    <w:rsid w:val="43A37E1F"/>
    <w:rsid w:val="43C20BB6"/>
    <w:rsid w:val="4434424D"/>
    <w:rsid w:val="448A299B"/>
    <w:rsid w:val="449F38C9"/>
    <w:rsid w:val="44B0213F"/>
    <w:rsid w:val="44C70D28"/>
    <w:rsid w:val="44D668EB"/>
    <w:rsid w:val="4507128A"/>
    <w:rsid w:val="452748D9"/>
    <w:rsid w:val="45A9710D"/>
    <w:rsid w:val="45CE5FFC"/>
    <w:rsid w:val="45FE0535"/>
    <w:rsid w:val="46374870"/>
    <w:rsid w:val="464E5DF8"/>
    <w:rsid w:val="46A87496"/>
    <w:rsid w:val="46AC0522"/>
    <w:rsid w:val="46FB1DBC"/>
    <w:rsid w:val="47036072"/>
    <w:rsid w:val="470D67B9"/>
    <w:rsid w:val="474108F3"/>
    <w:rsid w:val="47532331"/>
    <w:rsid w:val="4775342F"/>
    <w:rsid w:val="47EA7506"/>
    <w:rsid w:val="47F25030"/>
    <w:rsid w:val="48005341"/>
    <w:rsid w:val="48287A01"/>
    <w:rsid w:val="48531F4C"/>
    <w:rsid w:val="485E1AE5"/>
    <w:rsid w:val="4883458D"/>
    <w:rsid w:val="48A54757"/>
    <w:rsid w:val="490C46B1"/>
    <w:rsid w:val="493E309A"/>
    <w:rsid w:val="4944338E"/>
    <w:rsid w:val="49591134"/>
    <w:rsid w:val="497700B9"/>
    <w:rsid w:val="499D10E1"/>
    <w:rsid w:val="49D54A18"/>
    <w:rsid w:val="49E46EA6"/>
    <w:rsid w:val="49E868EF"/>
    <w:rsid w:val="4A0F32E7"/>
    <w:rsid w:val="4A1E34CC"/>
    <w:rsid w:val="4A221AB4"/>
    <w:rsid w:val="4A3A2B38"/>
    <w:rsid w:val="4A660B78"/>
    <w:rsid w:val="4A75754C"/>
    <w:rsid w:val="4A8B5302"/>
    <w:rsid w:val="4AA8165B"/>
    <w:rsid w:val="4AA86352"/>
    <w:rsid w:val="4AAB6212"/>
    <w:rsid w:val="4AB10321"/>
    <w:rsid w:val="4AB76A5B"/>
    <w:rsid w:val="4ABC6105"/>
    <w:rsid w:val="4ACD7CB5"/>
    <w:rsid w:val="4B0E22B0"/>
    <w:rsid w:val="4B4E0C49"/>
    <w:rsid w:val="4BA74DFA"/>
    <w:rsid w:val="4BB1377A"/>
    <w:rsid w:val="4BCA26AA"/>
    <w:rsid w:val="4BCE03ED"/>
    <w:rsid w:val="4C003135"/>
    <w:rsid w:val="4C61521F"/>
    <w:rsid w:val="4C792F14"/>
    <w:rsid w:val="4C7E7582"/>
    <w:rsid w:val="4C9B5FBA"/>
    <w:rsid w:val="4C9F0E04"/>
    <w:rsid w:val="4CA43A25"/>
    <w:rsid w:val="4CBB43E2"/>
    <w:rsid w:val="4D1E7B24"/>
    <w:rsid w:val="4D2C0419"/>
    <w:rsid w:val="4D433DB6"/>
    <w:rsid w:val="4D452C64"/>
    <w:rsid w:val="4D4E699F"/>
    <w:rsid w:val="4D530ADD"/>
    <w:rsid w:val="4DA72C54"/>
    <w:rsid w:val="4DAE0631"/>
    <w:rsid w:val="4DC33569"/>
    <w:rsid w:val="4DC44220"/>
    <w:rsid w:val="4DFA408F"/>
    <w:rsid w:val="4E9D03BD"/>
    <w:rsid w:val="4EA03430"/>
    <w:rsid w:val="4F0E74E4"/>
    <w:rsid w:val="4F190C8A"/>
    <w:rsid w:val="4F8E3C09"/>
    <w:rsid w:val="4F9A23CE"/>
    <w:rsid w:val="500D6DA7"/>
    <w:rsid w:val="50265CE3"/>
    <w:rsid w:val="506C7C75"/>
    <w:rsid w:val="506E22C0"/>
    <w:rsid w:val="507F089D"/>
    <w:rsid w:val="51076107"/>
    <w:rsid w:val="510C3482"/>
    <w:rsid w:val="51390CEF"/>
    <w:rsid w:val="51452B0B"/>
    <w:rsid w:val="514C4C13"/>
    <w:rsid w:val="515B0B37"/>
    <w:rsid w:val="51BD3E49"/>
    <w:rsid w:val="52292D5F"/>
    <w:rsid w:val="5245168D"/>
    <w:rsid w:val="526A5370"/>
    <w:rsid w:val="527B5C87"/>
    <w:rsid w:val="52A12BB8"/>
    <w:rsid w:val="52BC12E7"/>
    <w:rsid w:val="52CC7EB2"/>
    <w:rsid w:val="530128AB"/>
    <w:rsid w:val="5306085A"/>
    <w:rsid w:val="531C40EF"/>
    <w:rsid w:val="532238D3"/>
    <w:rsid w:val="5345513F"/>
    <w:rsid w:val="53D212A6"/>
    <w:rsid w:val="54363813"/>
    <w:rsid w:val="54517963"/>
    <w:rsid w:val="545526F0"/>
    <w:rsid w:val="54881577"/>
    <w:rsid w:val="549E77D2"/>
    <w:rsid w:val="54B57839"/>
    <w:rsid w:val="55013843"/>
    <w:rsid w:val="55126C36"/>
    <w:rsid w:val="551C6588"/>
    <w:rsid w:val="553C28FF"/>
    <w:rsid w:val="55806ED8"/>
    <w:rsid w:val="55906C4C"/>
    <w:rsid w:val="5595273D"/>
    <w:rsid w:val="55A27FF4"/>
    <w:rsid w:val="55AA5A00"/>
    <w:rsid w:val="55AE04DE"/>
    <w:rsid w:val="55E30467"/>
    <w:rsid w:val="561E68C3"/>
    <w:rsid w:val="562B1FCE"/>
    <w:rsid w:val="567C5335"/>
    <w:rsid w:val="56E33601"/>
    <w:rsid w:val="57044630"/>
    <w:rsid w:val="578344F1"/>
    <w:rsid w:val="578616C7"/>
    <w:rsid w:val="579C2E51"/>
    <w:rsid w:val="57AA5DA7"/>
    <w:rsid w:val="57B73179"/>
    <w:rsid w:val="57BA773A"/>
    <w:rsid w:val="57C00DB8"/>
    <w:rsid w:val="57D4618D"/>
    <w:rsid w:val="58137757"/>
    <w:rsid w:val="58457650"/>
    <w:rsid w:val="586C74C7"/>
    <w:rsid w:val="587F7544"/>
    <w:rsid w:val="588A7124"/>
    <w:rsid w:val="58D170FA"/>
    <w:rsid w:val="58DF4446"/>
    <w:rsid w:val="59003AB1"/>
    <w:rsid w:val="59140A5F"/>
    <w:rsid w:val="5925167D"/>
    <w:rsid w:val="598307B6"/>
    <w:rsid w:val="59A20437"/>
    <w:rsid w:val="59A766BC"/>
    <w:rsid w:val="59BC79BE"/>
    <w:rsid w:val="59E15A33"/>
    <w:rsid w:val="5A0751DF"/>
    <w:rsid w:val="5A36690C"/>
    <w:rsid w:val="5A787F58"/>
    <w:rsid w:val="5A975A33"/>
    <w:rsid w:val="5AB9795C"/>
    <w:rsid w:val="5ADB3F6B"/>
    <w:rsid w:val="5B1A2730"/>
    <w:rsid w:val="5B39529D"/>
    <w:rsid w:val="5B3E0DA6"/>
    <w:rsid w:val="5B65364C"/>
    <w:rsid w:val="5B954B71"/>
    <w:rsid w:val="5BC64B0C"/>
    <w:rsid w:val="5BCC5B32"/>
    <w:rsid w:val="5BE63B04"/>
    <w:rsid w:val="5BF131EC"/>
    <w:rsid w:val="5C6E418E"/>
    <w:rsid w:val="5C6E5495"/>
    <w:rsid w:val="5C9B3129"/>
    <w:rsid w:val="5CBD41C9"/>
    <w:rsid w:val="5CE2002D"/>
    <w:rsid w:val="5CE5192B"/>
    <w:rsid w:val="5D2B6741"/>
    <w:rsid w:val="5D3C25A7"/>
    <w:rsid w:val="5D631CDA"/>
    <w:rsid w:val="5D8461BB"/>
    <w:rsid w:val="5DA1413E"/>
    <w:rsid w:val="5E002574"/>
    <w:rsid w:val="5E6231C2"/>
    <w:rsid w:val="5E6B16F3"/>
    <w:rsid w:val="5E706CD9"/>
    <w:rsid w:val="5F0C6534"/>
    <w:rsid w:val="5F1B13C2"/>
    <w:rsid w:val="5F272917"/>
    <w:rsid w:val="5F296D83"/>
    <w:rsid w:val="5F3A587A"/>
    <w:rsid w:val="5F5F66B6"/>
    <w:rsid w:val="5F7D1182"/>
    <w:rsid w:val="5F842E22"/>
    <w:rsid w:val="601042AB"/>
    <w:rsid w:val="60396B8F"/>
    <w:rsid w:val="60476847"/>
    <w:rsid w:val="6068469B"/>
    <w:rsid w:val="606C6E90"/>
    <w:rsid w:val="60743A6C"/>
    <w:rsid w:val="608E0279"/>
    <w:rsid w:val="60ED4494"/>
    <w:rsid w:val="60F729B1"/>
    <w:rsid w:val="61363083"/>
    <w:rsid w:val="61AC68AE"/>
    <w:rsid w:val="61EF5BCF"/>
    <w:rsid w:val="620D480A"/>
    <w:rsid w:val="625A56DC"/>
    <w:rsid w:val="627A203F"/>
    <w:rsid w:val="629E1070"/>
    <w:rsid w:val="62D51FB1"/>
    <w:rsid w:val="62E83A30"/>
    <w:rsid w:val="62EA531B"/>
    <w:rsid w:val="630172BC"/>
    <w:rsid w:val="630B55E9"/>
    <w:rsid w:val="640F2A91"/>
    <w:rsid w:val="6418347F"/>
    <w:rsid w:val="64214298"/>
    <w:rsid w:val="64256E1C"/>
    <w:rsid w:val="647A74F6"/>
    <w:rsid w:val="64964044"/>
    <w:rsid w:val="64AA5431"/>
    <w:rsid w:val="64B57EF0"/>
    <w:rsid w:val="64DA6FAB"/>
    <w:rsid w:val="64E56156"/>
    <w:rsid w:val="64F473DD"/>
    <w:rsid w:val="650A1317"/>
    <w:rsid w:val="653127E3"/>
    <w:rsid w:val="654A049F"/>
    <w:rsid w:val="655004B1"/>
    <w:rsid w:val="656F573E"/>
    <w:rsid w:val="658C6944"/>
    <w:rsid w:val="65E85EEF"/>
    <w:rsid w:val="65F87A85"/>
    <w:rsid w:val="662315AA"/>
    <w:rsid w:val="66255A0E"/>
    <w:rsid w:val="664B6253"/>
    <w:rsid w:val="665218D9"/>
    <w:rsid w:val="66655503"/>
    <w:rsid w:val="667B7226"/>
    <w:rsid w:val="66850C0A"/>
    <w:rsid w:val="66B01AB5"/>
    <w:rsid w:val="66C1100A"/>
    <w:rsid w:val="66CF5564"/>
    <w:rsid w:val="66D72064"/>
    <w:rsid w:val="66EF4E9B"/>
    <w:rsid w:val="66FC6E47"/>
    <w:rsid w:val="673A5CF7"/>
    <w:rsid w:val="674458EE"/>
    <w:rsid w:val="67B20454"/>
    <w:rsid w:val="67B51C00"/>
    <w:rsid w:val="67CB7207"/>
    <w:rsid w:val="67CF591E"/>
    <w:rsid w:val="67D85628"/>
    <w:rsid w:val="67E12EC3"/>
    <w:rsid w:val="68046A5D"/>
    <w:rsid w:val="680C7AA7"/>
    <w:rsid w:val="681744B1"/>
    <w:rsid w:val="684A6F24"/>
    <w:rsid w:val="684F2E24"/>
    <w:rsid w:val="68550DB9"/>
    <w:rsid w:val="6856768B"/>
    <w:rsid w:val="68604A82"/>
    <w:rsid w:val="687D2CB6"/>
    <w:rsid w:val="68A6730E"/>
    <w:rsid w:val="68E22A0A"/>
    <w:rsid w:val="68E67A18"/>
    <w:rsid w:val="68E7749F"/>
    <w:rsid w:val="68F36AD9"/>
    <w:rsid w:val="6940537A"/>
    <w:rsid w:val="69413541"/>
    <w:rsid w:val="69797C2C"/>
    <w:rsid w:val="69983703"/>
    <w:rsid w:val="69B65A95"/>
    <w:rsid w:val="69B9178D"/>
    <w:rsid w:val="69BD606E"/>
    <w:rsid w:val="69F631B9"/>
    <w:rsid w:val="6A2F624F"/>
    <w:rsid w:val="6AA81A88"/>
    <w:rsid w:val="6ADA34DB"/>
    <w:rsid w:val="6ADF1CF0"/>
    <w:rsid w:val="6AEC31A3"/>
    <w:rsid w:val="6B3055CD"/>
    <w:rsid w:val="6B47388C"/>
    <w:rsid w:val="6B58643F"/>
    <w:rsid w:val="6B5871D9"/>
    <w:rsid w:val="6B5A3D5E"/>
    <w:rsid w:val="6BC94603"/>
    <w:rsid w:val="6BEF70A6"/>
    <w:rsid w:val="6C22294B"/>
    <w:rsid w:val="6C30519E"/>
    <w:rsid w:val="6C340669"/>
    <w:rsid w:val="6C6F1644"/>
    <w:rsid w:val="6C862525"/>
    <w:rsid w:val="6CED6020"/>
    <w:rsid w:val="6D037F17"/>
    <w:rsid w:val="6D0D2515"/>
    <w:rsid w:val="6D185857"/>
    <w:rsid w:val="6D2115AE"/>
    <w:rsid w:val="6D4F21E4"/>
    <w:rsid w:val="6D711A3B"/>
    <w:rsid w:val="6D73341D"/>
    <w:rsid w:val="6D79477C"/>
    <w:rsid w:val="6DA80A88"/>
    <w:rsid w:val="6DB73F10"/>
    <w:rsid w:val="6DEB4970"/>
    <w:rsid w:val="6E1C1ECF"/>
    <w:rsid w:val="6E207D23"/>
    <w:rsid w:val="6EBC1F7A"/>
    <w:rsid w:val="6EDE6175"/>
    <w:rsid w:val="6EE01391"/>
    <w:rsid w:val="6EE26350"/>
    <w:rsid w:val="6EEC07BF"/>
    <w:rsid w:val="6F3D49F1"/>
    <w:rsid w:val="6F507164"/>
    <w:rsid w:val="6F525CDE"/>
    <w:rsid w:val="6F6212C3"/>
    <w:rsid w:val="6FB25A52"/>
    <w:rsid w:val="6FB67CAC"/>
    <w:rsid w:val="6FB924D4"/>
    <w:rsid w:val="70437D94"/>
    <w:rsid w:val="705B2CC4"/>
    <w:rsid w:val="705B7FDB"/>
    <w:rsid w:val="706B1388"/>
    <w:rsid w:val="7094247D"/>
    <w:rsid w:val="710B205E"/>
    <w:rsid w:val="712215CF"/>
    <w:rsid w:val="71362F62"/>
    <w:rsid w:val="71607594"/>
    <w:rsid w:val="717E53EC"/>
    <w:rsid w:val="722F5C92"/>
    <w:rsid w:val="72353F4D"/>
    <w:rsid w:val="72736729"/>
    <w:rsid w:val="72762897"/>
    <w:rsid w:val="72765A56"/>
    <w:rsid w:val="72C559C0"/>
    <w:rsid w:val="72DB0D3D"/>
    <w:rsid w:val="72E64E20"/>
    <w:rsid w:val="73046DBD"/>
    <w:rsid w:val="73090D91"/>
    <w:rsid w:val="73114EB7"/>
    <w:rsid w:val="733A6D35"/>
    <w:rsid w:val="7349311E"/>
    <w:rsid w:val="7363349C"/>
    <w:rsid w:val="73837BE8"/>
    <w:rsid w:val="73DB5A09"/>
    <w:rsid w:val="73E464D7"/>
    <w:rsid w:val="73E7573C"/>
    <w:rsid w:val="73F13AE7"/>
    <w:rsid w:val="740B06CE"/>
    <w:rsid w:val="74167847"/>
    <w:rsid w:val="744A1D0A"/>
    <w:rsid w:val="74701DB6"/>
    <w:rsid w:val="74A76D89"/>
    <w:rsid w:val="74DC7528"/>
    <w:rsid w:val="74E60778"/>
    <w:rsid w:val="74E90363"/>
    <w:rsid w:val="7513388E"/>
    <w:rsid w:val="7532441A"/>
    <w:rsid w:val="7549139A"/>
    <w:rsid w:val="759E5E48"/>
    <w:rsid w:val="7603131B"/>
    <w:rsid w:val="76652C2D"/>
    <w:rsid w:val="767A30CF"/>
    <w:rsid w:val="769A3E41"/>
    <w:rsid w:val="76BC67FC"/>
    <w:rsid w:val="76D04DF9"/>
    <w:rsid w:val="76D94010"/>
    <w:rsid w:val="7701294B"/>
    <w:rsid w:val="770246EF"/>
    <w:rsid w:val="77380522"/>
    <w:rsid w:val="777F3708"/>
    <w:rsid w:val="77893E6E"/>
    <w:rsid w:val="779C3278"/>
    <w:rsid w:val="77B76ADD"/>
    <w:rsid w:val="77C717C2"/>
    <w:rsid w:val="77D153C5"/>
    <w:rsid w:val="78075471"/>
    <w:rsid w:val="78141590"/>
    <w:rsid w:val="78156E80"/>
    <w:rsid w:val="78203D2D"/>
    <w:rsid w:val="7822165B"/>
    <w:rsid w:val="78437DCE"/>
    <w:rsid w:val="78A236C7"/>
    <w:rsid w:val="78BB45E2"/>
    <w:rsid w:val="78E9690F"/>
    <w:rsid w:val="78F53995"/>
    <w:rsid w:val="78F7104A"/>
    <w:rsid w:val="790D37DC"/>
    <w:rsid w:val="791F6A40"/>
    <w:rsid w:val="792D2A7B"/>
    <w:rsid w:val="79357CA6"/>
    <w:rsid w:val="793D619A"/>
    <w:rsid w:val="79652465"/>
    <w:rsid w:val="796C43EA"/>
    <w:rsid w:val="79912C69"/>
    <w:rsid w:val="79942BEB"/>
    <w:rsid w:val="79AA2579"/>
    <w:rsid w:val="79DA75C5"/>
    <w:rsid w:val="79F37B7E"/>
    <w:rsid w:val="79F938CB"/>
    <w:rsid w:val="7A7418F1"/>
    <w:rsid w:val="7A783E8C"/>
    <w:rsid w:val="7A8B0FFA"/>
    <w:rsid w:val="7A9F3973"/>
    <w:rsid w:val="7AA25D80"/>
    <w:rsid w:val="7AD11063"/>
    <w:rsid w:val="7B011602"/>
    <w:rsid w:val="7B0B358F"/>
    <w:rsid w:val="7B174DAC"/>
    <w:rsid w:val="7B1C4980"/>
    <w:rsid w:val="7B3A2D1E"/>
    <w:rsid w:val="7B3D26AA"/>
    <w:rsid w:val="7B7F22C5"/>
    <w:rsid w:val="7B9025A0"/>
    <w:rsid w:val="7B9C4E24"/>
    <w:rsid w:val="7BB14B9D"/>
    <w:rsid w:val="7BB76490"/>
    <w:rsid w:val="7C3A168D"/>
    <w:rsid w:val="7C764052"/>
    <w:rsid w:val="7D101A6C"/>
    <w:rsid w:val="7D185F1C"/>
    <w:rsid w:val="7D32110D"/>
    <w:rsid w:val="7D8C6F97"/>
    <w:rsid w:val="7DE54A3D"/>
    <w:rsid w:val="7E09207F"/>
    <w:rsid w:val="7E2C0189"/>
    <w:rsid w:val="7E2C1F7D"/>
    <w:rsid w:val="7E863A85"/>
    <w:rsid w:val="7EA26219"/>
    <w:rsid w:val="7EDB244F"/>
    <w:rsid w:val="7EEE5756"/>
    <w:rsid w:val="7F041201"/>
    <w:rsid w:val="7F19628C"/>
    <w:rsid w:val="7F3E04CE"/>
    <w:rsid w:val="7F425CF8"/>
    <w:rsid w:val="7F785AD4"/>
    <w:rsid w:val="7FA93F60"/>
    <w:rsid w:val="7FB24069"/>
    <w:rsid w:val="7FD27C25"/>
    <w:rsid w:val="7FF533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C6D2E"/>
  <w15:docId w15:val="{138E492A-DB01-42C9-A72C-4E1795683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semiHidden="1" w:qFormat="1"/>
    <w:lsdException w:name="annotation text" w:uiPriority="99" w:unhideWhenUsed="1"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djustRightInd w:val="0"/>
      <w:spacing w:line="300" w:lineRule="auto"/>
    </w:pPr>
    <w:rPr>
      <w:rFonts w:eastAsiaTheme="minorEastAsia"/>
      <w:sz w:val="22"/>
      <w:szCs w:val="22"/>
      <w:lang w:val="en-US" w:eastAsia="zh-CN"/>
    </w:rPr>
  </w:style>
  <w:style w:type="paragraph" w:styleId="Heading1">
    <w:name w:val="heading 1"/>
    <w:basedOn w:val="Normal"/>
    <w:next w:val="Normal"/>
    <w:link w:val="Heading1Char"/>
    <w:qFormat/>
    <w:pPr>
      <w:keepNext/>
      <w:keepLines/>
      <w:numPr>
        <w:numId w:val="1"/>
      </w:numPr>
      <w:pBdr>
        <w:top w:val="single" w:sz="12" w:space="3" w:color="auto"/>
      </w:pBdr>
      <w:spacing w:before="240" w:after="180"/>
      <w:outlineLvl w:val="0"/>
    </w:pPr>
    <w:rPr>
      <w:rFonts w:ascii="Arial" w:hAnsi="Arial"/>
      <w:sz w:val="30"/>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line="240" w:lineRule="auto"/>
      <w:outlineLvl w:val="1"/>
    </w:pPr>
    <w:rPr>
      <w:sz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adjustRightInd/>
      <w:spacing w:after="180" w:line="240" w:lineRule="auto"/>
      <w:ind w:left="568" w:hanging="284"/>
    </w:pPr>
    <w:rPr>
      <w:szCs w:val="20"/>
      <w:lang w:val="en-GB" w:eastAsia="en-US"/>
    </w:r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beforeLines="35" w:line="460" w:lineRule="exact"/>
      <w:ind w:firstLineChars="200" w:firstLine="200"/>
      <w:jc w:val="both"/>
      <w:textAlignment w:val="baseline"/>
    </w:pPr>
    <w:rPr>
      <w:rFonts w:eastAsia="KaiTi_GB2312"/>
      <w:snapToGrid w:val="0"/>
      <w:sz w:val="28"/>
      <w:szCs w:val="28"/>
    </w:rPr>
  </w:style>
  <w:style w:type="paragraph" w:styleId="Caption">
    <w:name w:val="caption"/>
    <w:basedOn w:val="Normal"/>
    <w:next w:val="Normal"/>
    <w:link w:val="CaptionChar"/>
    <w:qFormat/>
    <w:pPr>
      <w:adjustRightInd/>
      <w:spacing w:before="120" w:after="120" w:line="240" w:lineRule="auto"/>
    </w:pPr>
    <w:rPr>
      <w:b/>
      <w:szCs w:val="20"/>
      <w:lang w:val="en-GB" w:eastAsia="en-US"/>
    </w:rPr>
  </w:style>
  <w:style w:type="paragraph" w:styleId="DocumentMap">
    <w:name w:val="Document Map"/>
    <w:basedOn w:val="Normal"/>
    <w:link w:val="DocumentMapChar"/>
    <w:semiHidden/>
    <w:unhideWhenUsed/>
    <w:qFormat/>
    <w:rPr>
      <w:rFonts w:ascii="SimSun"/>
      <w:sz w:val="18"/>
      <w:szCs w:val="18"/>
    </w:rPr>
  </w:style>
  <w:style w:type="paragraph" w:styleId="BodyText3">
    <w:name w:val="Body Text 3"/>
    <w:basedOn w:val="Normal"/>
    <w:link w:val="BodyText3Char"/>
    <w:qFormat/>
    <w:pPr>
      <w:adjustRightInd/>
      <w:spacing w:line="240" w:lineRule="auto"/>
      <w:jc w:val="both"/>
    </w:pPr>
    <w:rPr>
      <w:rFonts w:eastAsia="MS Gothic"/>
      <w:sz w:val="24"/>
      <w:szCs w:val="20"/>
      <w:lang w:val="en-GB" w:eastAsia="ja-JP"/>
    </w:rPr>
  </w:style>
  <w:style w:type="paragraph" w:styleId="BodyText">
    <w:name w:val="Body Text"/>
    <w:basedOn w:val="Normal"/>
    <w:link w:val="BodyTextChar"/>
    <w:qFormat/>
    <w:pPr>
      <w:adjustRightInd/>
      <w:spacing w:after="180" w:line="240" w:lineRule="auto"/>
    </w:pPr>
    <w:rPr>
      <w:szCs w:val="20"/>
      <w:lang w:val="en-GB" w:eastAsia="en-US"/>
    </w:rPr>
  </w:style>
  <w:style w:type="paragraph" w:styleId="BodyTextIndent">
    <w:name w:val="Body Text Indent"/>
    <w:basedOn w:val="Normal"/>
    <w:link w:val="BodyTextIndentChar"/>
    <w:uiPriority w:val="99"/>
    <w:unhideWhenUsed/>
    <w:qFormat/>
    <w:pPr>
      <w:adjustRightInd/>
      <w:spacing w:after="120" w:line="276" w:lineRule="auto"/>
      <w:ind w:left="360"/>
    </w:pPr>
    <w:rPr>
      <w:rFonts w:eastAsia="SimSun"/>
      <w:szCs w:val="20"/>
    </w:rPr>
  </w:style>
  <w:style w:type="paragraph" w:styleId="ListNumber3">
    <w:name w:val="List Number 3"/>
    <w:basedOn w:val="Normal"/>
    <w:qFormat/>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PlainText">
    <w:name w:val="Plain Text"/>
    <w:basedOn w:val="Normal"/>
    <w:link w:val="PlainTextChar"/>
    <w:uiPriority w:val="99"/>
    <w:qFormat/>
    <w:pPr>
      <w:adjustRightInd/>
      <w:spacing w:after="180" w:line="240" w:lineRule="auto"/>
    </w:pPr>
    <w:rPr>
      <w:rFonts w:ascii="Courier New" w:hAnsi="Courier New"/>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spacing w:line="240" w:lineRule="auto"/>
      <w:jc w:val="both"/>
      <w:textAlignment w:val="baseline"/>
    </w:pPr>
    <w:rPr>
      <w:rFonts w:eastAsia="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BalloonText">
    <w:name w:val="Balloon Text"/>
    <w:basedOn w:val="Normal"/>
    <w:link w:val="BalloonTextChar"/>
    <w:uiPriority w:val="99"/>
    <w:unhideWhenUsed/>
    <w:qFormat/>
    <w:rPr>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IndexHeading">
    <w:name w:val="index heading"/>
    <w:basedOn w:val="Normal"/>
    <w:next w:val="Normal"/>
    <w:qFormat/>
    <w:pPr>
      <w:pBdr>
        <w:top w:val="single" w:sz="12" w:space="0" w:color="auto"/>
      </w:pBdr>
      <w:adjustRightInd/>
      <w:spacing w:before="360" w:after="240" w:line="240" w:lineRule="auto"/>
    </w:pPr>
    <w:rPr>
      <w:b/>
      <w:i/>
      <w:sz w:val="26"/>
      <w:szCs w:val="20"/>
      <w:lang w:val="en-GB" w:eastAsia="en-US"/>
    </w:rPr>
  </w:style>
  <w:style w:type="paragraph" w:styleId="Subtitle">
    <w:name w:val="Subtitle"/>
    <w:basedOn w:val="Normal"/>
    <w:next w:val="Normal"/>
    <w:link w:val="SubtitleChar"/>
    <w:uiPriority w:val="11"/>
    <w:qFormat/>
    <w:pPr>
      <w:adjustRightInd/>
      <w:snapToGrid w:val="0"/>
      <w:spacing w:line="240" w:lineRule="auto"/>
      <w:ind w:left="720" w:hanging="720"/>
    </w:pPr>
    <w:rPr>
      <w:rFonts w:ascii="Cambria" w:eastAsia="SimSun" w:hAnsi="Cambria"/>
      <w:b/>
      <w:i/>
      <w:iCs/>
      <w:color w:val="4F81BD"/>
      <w:spacing w:val="15"/>
      <w:szCs w:val="24"/>
    </w:rPr>
  </w:style>
  <w:style w:type="paragraph" w:styleId="FootnoteText">
    <w:name w:val="footnote text"/>
    <w:basedOn w:val="Normal"/>
    <w:link w:val="FootnoteTextChar"/>
    <w:semiHidden/>
    <w:qFormat/>
    <w:pPr>
      <w:keepLines/>
      <w:adjustRightInd/>
      <w:spacing w:line="240" w:lineRule="auto"/>
      <w:ind w:left="454" w:hanging="454"/>
    </w:pPr>
    <w:rPr>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spacing w:line="240" w:lineRule="auto"/>
      <w:ind w:left="1080"/>
      <w:textAlignment w:val="baseline"/>
    </w:pPr>
    <w:rPr>
      <w:szCs w:val="20"/>
      <w:lang w:eastAsia="ja-JP"/>
    </w:rPr>
  </w:style>
  <w:style w:type="paragraph" w:styleId="TableofFigures">
    <w:name w:val="table of figures"/>
    <w:basedOn w:val="Normal"/>
    <w:next w:val="Normal"/>
    <w:qFormat/>
    <w:pPr>
      <w:adjustRightInd/>
      <w:spacing w:line="259" w:lineRule="auto"/>
      <w:ind w:left="1418" w:hanging="1418"/>
    </w:pPr>
    <w:rPr>
      <w:rFonts w:ascii="Calibri" w:eastAsia="Calibri" w:hAnsi="Calibri"/>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ListContinue2">
    <w:name w:val="List Continue 2"/>
    <w:basedOn w:val="Normal"/>
    <w:qFormat/>
    <w:pPr>
      <w:adjustRightInd/>
      <w:spacing w:after="180" w:line="240" w:lineRule="auto"/>
      <w:ind w:leftChars="400" w:left="850"/>
    </w:pPr>
    <w:rPr>
      <w:rFonts w:eastAsia="MS Mincho"/>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NormalWeb">
    <w:name w:val="Normal (Web)"/>
    <w:basedOn w:val="Normal"/>
    <w:uiPriority w:val="99"/>
    <w:qFormat/>
    <w:pPr>
      <w:adjustRightInd/>
      <w:spacing w:before="100" w:beforeAutospacing="1" w:after="100" w:afterAutospacing="1" w:line="240" w:lineRule="auto"/>
    </w:pPr>
    <w:rPr>
      <w:rFonts w:eastAsia="Batang"/>
      <w:sz w:val="24"/>
      <w:szCs w:val="24"/>
      <w:lang w:eastAsia="ko-KR"/>
    </w:rPr>
  </w:style>
  <w:style w:type="paragraph" w:styleId="Index1">
    <w:name w:val="index 1"/>
    <w:basedOn w:val="Normal"/>
    <w:next w:val="Normal"/>
    <w:qFormat/>
    <w:pPr>
      <w:keepLines/>
      <w:adjustRightInd/>
      <w:spacing w:line="240" w:lineRule="auto"/>
    </w:pPr>
    <w:rPr>
      <w:szCs w:val="20"/>
      <w:lang w:val="en-GB" w:eastAsia="en-US"/>
    </w:rPr>
  </w:style>
  <w:style w:type="paragraph" w:styleId="Index2">
    <w:name w:val="index 2"/>
    <w:basedOn w:val="Index1"/>
    <w:next w:val="Normal"/>
    <w:qFormat/>
    <w:pPr>
      <w:ind w:left="284"/>
    </w:pPr>
  </w:style>
  <w:style w:type="paragraph" w:styleId="Title">
    <w:name w:val="Title"/>
    <w:basedOn w:val="Normal"/>
    <w:next w:val="Normal"/>
    <w:link w:val="TitleChar1"/>
    <w:qFormat/>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Strong">
    <w:name w:val="Strong"/>
    <w:uiPriority w:val="22"/>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qFormat/>
    <w:rPr>
      <w:b/>
      <w:position w:val="6"/>
      <w:sz w:val="16"/>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alloonTextChar">
    <w:name w:val="Balloon Text Char"/>
    <w:basedOn w:val="DefaultParagraphFont"/>
    <w:link w:val="BalloonText"/>
    <w:uiPriority w:val="99"/>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styleId="PlaceholderText">
    <w:name w:val="Placeholder Text"/>
    <w:basedOn w:val="DefaultParagraphFont"/>
    <w:uiPriority w:val="99"/>
    <w:unhideWhenUsed/>
    <w:qFormat/>
    <w:rPr>
      <w:color w:val="808080"/>
    </w:rPr>
  </w:style>
  <w:style w:type="character" w:customStyle="1" w:styleId="DocumentMapChar">
    <w:name w:val="Document Map Char"/>
    <w:basedOn w:val="DefaultParagraphFont"/>
    <w:link w:val="DocumentMap"/>
    <w:semiHidden/>
    <w:qFormat/>
    <w:rPr>
      <w:rFonts w:ascii="SimSun"/>
      <w:sz w:val="18"/>
      <w:szCs w:val="18"/>
    </w:rPr>
  </w:style>
  <w:style w:type="character" w:customStyle="1" w:styleId="CommentTextChar">
    <w:name w:val="Comment Text Char"/>
    <w:basedOn w:val="DefaultParagraphFont"/>
    <w:link w:val="CommentText"/>
    <w:uiPriority w:val="99"/>
    <w:qFormat/>
    <w:rPr>
      <w:szCs w:val="22"/>
    </w:rPr>
  </w:style>
  <w:style w:type="character" w:customStyle="1" w:styleId="CommentSubjectChar">
    <w:name w:val="Comment Subject Char"/>
    <w:basedOn w:val="CommentTextChar"/>
    <w:link w:val="CommentSubject"/>
    <w:uiPriority w:val="99"/>
    <w:qFormat/>
    <w:rPr>
      <w:b/>
      <w:bCs/>
      <w:szCs w:val="22"/>
    </w:rPr>
  </w:style>
  <w:style w:type="character" w:customStyle="1" w:styleId="Heading1Char">
    <w:name w:val="Heading 1 Char"/>
    <w:basedOn w:val="DefaultParagraphFont"/>
    <w:link w:val="Heading1"/>
    <w:qFormat/>
    <w:rPr>
      <w:rFonts w:ascii="Arial" w:eastAsiaTheme="minorEastAsia" w:hAnsi="Arial"/>
      <w:sz w:val="30"/>
      <w:lang w:val="en-GB" w:eastAsia="en-US"/>
    </w:rPr>
  </w:style>
  <w:style w:type="character" w:customStyle="1" w:styleId="Heading2Char">
    <w:name w:val="Heading 2 Char"/>
    <w:basedOn w:val="DefaultParagraphFont"/>
    <w:link w:val="Heading2"/>
    <w:qFormat/>
    <w:rPr>
      <w:rFonts w:ascii="Arial" w:eastAsiaTheme="minorEastAsia" w:hAnsi="Arial"/>
      <w:sz w:val="28"/>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paragraph" w:customStyle="1" w:styleId="EQ">
    <w:name w:val="EQ"/>
    <w:basedOn w:val="Normal"/>
    <w:next w:val="Normal"/>
    <w:qFormat/>
    <w:pPr>
      <w:keepLines/>
      <w:tabs>
        <w:tab w:val="center" w:pos="4536"/>
        <w:tab w:val="right" w:pos="9072"/>
      </w:tabs>
      <w:adjustRightInd/>
      <w:spacing w:after="180" w:line="240" w:lineRule="auto"/>
    </w:pPr>
    <w:rPr>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adjustRightInd/>
      <w:spacing w:after="180" w:line="240" w:lineRule="auto"/>
      <w:ind w:left="1135" w:hanging="851"/>
    </w:pPr>
    <w:rPr>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Normal"/>
    <w:qFormat/>
    <w:pPr>
      <w:keepLines/>
      <w:adjustRightInd/>
      <w:spacing w:after="180" w:line="240" w:lineRule="auto"/>
      <w:ind w:left="1702" w:hanging="1418"/>
    </w:pPr>
    <w:rPr>
      <w:szCs w:val="20"/>
      <w:lang w:val="en-GB" w:eastAsia="en-US"/>
    </w:rPr>
  </w:style>
  <w:style w:type="paragraph" w:customStyle="1" w:styleId="FP">
    <w:name w:val="FP"/>
    <w:basedOn w:val="Normal"/>
    <w:qFormat/>
    <w:pPr>
      <w:adjustRightInd/>
      <w:spacing w:line="240" w:lineRule="auto"/>
    </w:pPr>
    <w:rPr>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adjustRightInd/>
      <w:spacing w:before="60" w:after="180" w:line="240" w:lineRule="auto"/>
      <w:jc w:val="center"/>
    </w:pPr>
    <w:rPr>
      <w:rFonts w:ascii="Arial" w:hAnsi="Arial"/>
      <w:b/>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adjustRightInd/>
      <w:spacing w:after="180" w:line="240" w:lineRule="auto"/>
      <w:ind w:left="851"/>
    </w:pPr>
    <w:rPr>
      <w:szCs w:val="20"/>
      <w:lang w:val="en-GB" w:eastAsia="en-US"/>
    </w:rPr>
  </w:style>
  <w:style w:type="paragraph" w:customStyle="1" w:styleId="INDENT2">
    <w:name w:val="INDENT2"/>
    <w:basedOn w:val="Normal"/>
    <w:qFormat/>
    <w:pPr>
      <w:adjustRightInd/>
      <w:spacing w:after="180" w:line="240" w:lineRule="auto"/>
      <w:ind w:left="1135" w:hanging="284"/>
    </w:pPr>
    <w:rPr>
      <w:szCs w:val="20"/>
      <w:lang w:val="en-GB" w:eastAsia="en-US"/>
    </w:rPr>
  </w:style>
  <w:style w:type="paragraph" w:customStyle="1" w:styleId="INDENT3">
    <w:name w:val="INDENT3"/>
    <w:basedOn w:val="Normal"/>
    <w:qFormat/>
    <w:pPr>
      <w:adjustRightInd/>
      <w:spacing w:after="180" w:line="240" w:lineRule="auto"/>
      <w:ind w:left="1701" w:hanging="567"/>
    </w:pPr>
    <w:rPr>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qFormat/>
    <w:pPr>
      <w:keepNext/>
      <w:keepLines/>
      <w:adjustRightInd/>
      <w:spacing w:after="180" w:line="240" w:lineRule="auto"/>
    </w:pPr>
    <w:rPr>
      <w:b/>
      <w:szCs w:val="20"/>
      <w:lang w:val="en-GB" w:eastAsia="en-US"/>
    </w:rPr>
  </w:style>
  <w:style w:type="paragraph" w:customStyle="1" w:styleId="enumlev2">
    <w:name w:val="enumlev2"/>
    <w:basedOn w:val="Normal"/>
    <w:qFormat/>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qFormat/>
    <w:pPr>
      <w:keepNext/>
      <w:keepLines/>
      <w:adjustRightInd/>
      <w:spacing w:before="240" w:after="180" w:line="240" w:lineRule="auto"/>
      <w:ind w:left="1418"/>
    </w:pPr>
    <w:rPr>
      <w:rFonts w:ascii="Arial" w:hAnsi="Arial"/>
      <w:b/>
      <w:sz w:val="36"/>
      <w:szCs w:val="20"/>
      <w:lang w:eastAsia="en-US"/>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TAJ">
    <w:name w:val="TAJ"/>
    <w:basedOn w:val="TH"/>
    <w:qFormat/>
  </w:style>
  <w:style w:type="character" w:customStyle="1" w:styleId="BodyTextChar">
    <w:name w:val="Body Text Char"/>
    <w:basedOn w:val="DefaultParagraphFont"/>
    <w:link w:val="BodyText"/>
    <w:qFormat/>
    <w:rPr>
      <w:lang w:val="en-GB" w:eastAsia="en-US"/>
    </w:rPr>
  </w:style>
  <w:style w:type="paragraph" w:customStyle="1" w:styleId="Guidance">
    <w:name w:val="Guidance"/>
    <w:basedOn w:val="Normal"/>
    <w:qFormat/>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CRCoverPage">
    <w:name w:val="CR Cover Page"/>
    <w:next w:val="Normal"/>
    <w:qFormat/>
    <w:pPr>
      <w:spacing w:after="120"/>
    </w:pPr>
    <w:rPr>
      <w:rFonts w:ascii="Arial" w:eastAsia="MS Mincho" w:hAnsi="Arial"/>
      <w:lang w:eastAsia="de-DE"/>
    </w:rPr>
  </w:style>
  <w:style w:type="paragraph" w:customStyle="1" w:styleId="Reference">
    <w:name w:val="Reference"/>
    <w:basedOn w:val="Normal"/>
    <w:link w:val="ReferenceChar"/>
    <w:uiPriority w:val="99"/>
    <w:qFormat/>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Normal"/>
    <w:qFormat/>
    <w:pPr>
      <w:numPr>
        <w:numId w:val="4"/>
      </w:numPr>
      <w:adjustRightInd/>
      <w:spacing w:line="240" w:lineRule="auto"/>
      <w:jc w:val="both"/>
    </w:pPr>
    <w:rPr>
      <w:rFonts w:eastAsia="MS Mincho"/>
      <w:szCs w:val="20"/>
      <w:lang w:val="en-GB" w:eastAsia="en-US"/>
    </w:rPr>
  </w:style>
  <w:style w:type="paragraph" w:customStyle="1" w:styleId="Figure">
    <w:name w:val="Figure"/>
    <w:basedOn w:val="Normal"/>
    <w:next w:val="Normal"/>
    <w:qFormat/>
    <w:pPr>
      <w:keepNext/>
      <w:adjustRightInd/>
      <w:spacing w:before="60" w:after="60" w:line="240" w:lineRule="auto"/>
      <w:jc w:val="center"/>
    </w:pPr>
    <w:rPr>
      <w:szCs w:val="20"/>
      <w:lang w:eastAsia="en-US"/>
    </w:rPr>
  </w:style>
  <w:style w:type="paragraph" w:customStyle="1" w:styleId="FigureCaption">
    <w:name w:val="Figure Caption"/>
    <w:basedOn w:val="Normal"/>
    <w:qFormat/>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qFormat/>
    <w:pPr>
      <w:adjustRightInd/>
      <w:spacing w:before="120" w:after="120" w:line="240" w:lineRule="atLeast"/>
      <w:jc w:val="right"/>
    </w:pPr>
    <w:rPr>
      <w:szCs w:val="20"/>
      <w:lang w:eastAsia="en-US"/>
    </w:rPr>
  </w:style>
  <w:style w:type="paragraph" w:customStyle="1" w:styleId="multifig">
    <w:name w:val="multifig"/>
    <w:basedOn w:val="Normal"/>
    <w:qFormat/>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qFormat/>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Normal"/>
    <w:qFormat/>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Normal"/>
    <w:qFormat/>
    <w:pPr>
      <w:adjustRightInd/>
      <w:spacing w:before="120" w:line="240" w:lineRule="exact"/>
      <w:jc w:val="both"/>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5"/>
      </w:numPr>
      <w:adjustRightInd/>
      <w:spacing w:line="240" w:lineRule="auto"/>
    </w:pPr>
    <w:rPr>
      <w:sz w:val="24"/>
      <w:szCs w:val="24"/>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adjustRightInd/>
      <w:spacing w:before="60" w:after="60" w:line="240" w:lineRule="atLeast"/>
      <w:jc w:val="center"/>
    </w:pPr>
    <w:rPr>
      <w:sz w:val="24"/>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Normal"/>
    <w:qFormat/>
    <w:pPr>
      <w:adjustRightInd/>
      <w:spacing w:line="240" w:lineRule="auto"/>
      <w:jc w:val="both"/>
    </w:pPr>
    <w:rPr>
      <w:sz w:val="16"/>
      <w:szCs w:val="24"/>
      <w:lang w:eastAsia="en-US"/>
    </w:rPr>
  </w:style>
  <w:style w:type="paragraph" w:customStyle="1" w:styleId="figure0">
    <w:name w:val="figure"/>
    <w:basedOn w:val="Normal"/>
    <w:qFormat/>
    <w:pPr>
      <w:keepNext/>
      <w:keepLines/>
      <w:adjustRightInd/>
      <w:spacing w:before="60" w:after="60" w:line="240" w:lineRule="atLeast"/>
      <w:jc w:val="center"/>
    </w:pPr>
    <w:rPr>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BodyTextIndent3Char">
    <w:name w:val="Body Text Indent 3 Char"/>
    <w:basedOn w:val="DefaultParagraphFont"/>
    <w:link w:val="BodyTextIndent3"/>
    <w:qFormat/>
    <w:rPr>
      <w:lang w:eastAsia="ja-JP"/>
    </w:rPr>
  </w:style>
  <w:style w:type="paragraph" w:customStyle="1" w:styleId="tah0">
    <w:name w:val="tah"/>
    <w:basedOn w:val="Normal"/>
    <w:qFormat/>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qFormat/>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qFormat/>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eastAsia="zh-CN"/>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eastAsia="en-US"/>
    </w:rPr>
  </w:style>
  <w:style w:type="paragraph" w:customStyle="1" w:styleId="Revision1">
    <w:name w:val="Revision1"/>
    <w:hidden/>
    <w:uiPriority w:val="99"/>
    <w:semiHidden/>
    <w:qFormat/>
    <w:rPr>
      <w:rFonts w:eastAsiaTheme="minorEastAsia"/>
      <w:lang w:eastAsia="en-US"/>
    </w:rPr>
  </w:style>
  <w:style w:type="character" w:customStyle="1" w:styleId="B1Char1">
    <w:name w:val="B1 Char1"/>
    <w:link w:val="B1"/>
    <w:qFormat/>
    <w:rPr>
      <w:lang w:val="en-GB" w:eastAsia="en-US"/>
    </w:rPr>
  </w:style>
  <w:style w:type="character" w:customStyle="1" w:styleId="BodyText2Char">
    <w:name w:val="Body Text 2 Char"/>
    <w:basedOn w:val="DefaultParagraphFont"/>
    <w:link w:val="BodyText2"/>
    <w:qFormat/>
    <w:rPr>
      <w:rFonts w:eastAsia="Times New Roman"/>
      <w:kern w:val="2"/>
      <w:sz w:val="21"/>
      <w:lang w:eastAsia="ja-JP"/>
    </w:rPr>
  </w:style>
  <w:style w:type="character" w:customStyle="1" w:styleId="BodyTextIndent2Char">
    <w:name w:val="Body Text Indent 2 Char"/>
    <w:basedOn w:val="DefaultParagraphFont"/>
    <w:link w:val="BodyTextIndent2"/>
    <w:qFormat/>
    <w:rPr>
      <w:rFonts w:eastAsia="Times New Roman"/>
      <w:kern w:val="2"/>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qFormat/>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qFormat/>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qFormat/>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link w:val="textChar"/>
    <w:qFormat/>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DateChar">
    <w:name w:val="Date Char"/>
    <w:basedOn w:val="DefaultParagraphFont"/>
    <w:link w:val="Date"/>
    <w:qFormat/>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Normal"/>
    <w:qFormat/>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qFormat/>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lang w:val="en-GB" w:eastAsia="en-US"/>
    </w:rPr>
  </w:style>
  <w:style w:type="character" w:customStyle="1" w:styleId="HeaderChar">
    <w:name w:val="Header Char"/>
    <w:link w:val="Header"/>
    <w:qFormat/>
    <w:rPr>
      <w:sz w:val="18"/>
      <w:szCs w:val="18"/>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lang w:val="en-GB" w:eastAsia="en-US"/>
    </w:rPr>
  </w:style>
  <w:style w:type="character" w:customStyle="1" w:styleId="List3Char">
    <w:name w:val="List 3 Char"/>
    <w:link w:val="List3"/>
    <w:qFormat/>
    <w:rPr>
      <w:lang w:val="en-GB" w:eastAsia="en-US"/>
    </w:rPr>
  </w:style>
  <w:style w:type="character" w:customStyle="1" w:styleId="B3Char">
    <w:name w:val="B3 Char"/>
    <w:link w:val="B3"/>
    <w:qFormat/>
    <w:rPr>
      <w:lang w:val="en-GB" w:eastAsia="en-US"/>
    </w:rPr>
  </w:style>
  <w:style w:type="character" w:customStyle="1" w:styleId="FooterChar">
    <w:name w:val="Footer Char"/>
    <w:link w:val="Footer"/>
    <w:uiPriority w:val="99"/>
    <w:qFormat/>
    <w:rPr>
      <w:sz w:val="18"/>
      <w:szCs w:val="18"/>
    </w:rPr>
  </w:style>
  <w:style w:type="paragraph" w:customStyle="1" w:styleId="tdoc-header">
    <w:name w:val="tdoc-header"/>
    <w:qFormat/>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eastAsia="zh-CN"/>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qFormat/>
  </w:style>
  <w:style w:type="character" w:customStyle="1" w:styleId="CaptionChar">
    <w:name w:val="Caption Char"/>
    <w:link w:val="Caption"/>
    <w:qFormat/>
    <w:rPr>
      <w:b/>
      <w:lang w:val="en-GB" w:eastAsia="en-US"/>
    </w:rPr>
  </w:style>
  <w:style w:type="character" w:customStyle="1" w:styleId="ListParagraphChar">
    <w:name w:val="List Paragraph Char"/>
    <w:link w:val="ListParagraph"/>
    <w:uiPriority w:val="34"/>
    <w:qFormat/>
    <w:locked/>
    <w:rPr>
      <w:szCs w:val="22"/>
    </w:rPr>
  </w:style>
  <w:style w:type="character" w:customStyle="1" w:styleId="def">
    <w:name w:val="def"/>
    <w:basedOn w:val="DefaultParagraphFont"/>
    <w:qFormat/>
  </w:style>
  <w:style w:type="paragraph" w:customStyle="1" w:styleId="Normalwithindent">
    <w:name w:val="Normal with indent"/>
    <w:basedOn w:val="Normal"/>
    <w:link w:val="NormalwithindentChar"/>
    <w:qFormat/>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SimSun" w:hAnsi="Calibri"/>
      <w:sz w:val="22"/>
      <w:szCs w:val="22"/>
      <w:lang w:val="en-US" w:eastAsia="zh-CN"/>
    </w:rPr>
  </w:style>
  <w:style w:type="paragraph" w:customStyle="1" w:styleId="maintext">
    <w:name w:val="main text"/>
    <w:basedOn w:val="Normal"/>
    <w:link w:val="maintextChar"/>
    <w:qFormat/>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ordinary-output">
    <w:name w:val="ordinary-output"/>
    <w:basedOn w:val="Normal"/>
    <w:qFormat/>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qFormat/>
  </w:style>
  <w:style w:type="character" w:customStyle="1" w:styleId="high-light-bg4">
    <w:name w:val="high-light-bg4"/>
    <w:basedOn w:val="DefaultParagraphFont"/>
    <w:qFormat/>
  </w:style>
  <w:style w:type="character" w:customStyle="1" w:styleId="PatApplChar">
    <w:name w:val="Pat Appl Char"/>
    <w:basedOn w:val="DefaultParagraphFont"/>
    <w:link w:val="PatAppl"/>
    <w:qFormat/>
    <w:rPr>
      <w:rFonts w:ascii="Courier New" w:eastAsia="Times New Roman" w:hAnsi="Courier New"/>
      <w:sz w:val="24"/>
    </w:rPr>
  </w:style>
  <w:style w:type="paragraph" w:customStyle="1" w:styleId="PatAppl">
    <w:name w:val="Pat Appl"/>
    <w:basedOn w:val="Normal"/>
    <w:link w:val="PatApplChar"/>
    <w:qFormat/>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0">
    <w:name w:val="列出段落1"/>
    <w:basedOn w:val="Normal"/>
    <w:uiPriority w:val="34"/>
    <w:unhideWhenUsed/>
    <w:qFormat/>
    <w:pPr>
      <w:widowControl w:val="0"/>
      <w:adjustRightInd/>
      <w:spacing w:line="240" w:lineRule="auto"/>
      <w:ind w:leftChars="400" w:left="840"/>
    </w:pPr>
    <w:rPr>
      <w:rFonts w:eastAsia="SimSun"/>
      <w:kern w:val="2"/>
      <w:szCs w:val="24"/>
    </w:rPr>
  </w:style>
  <w:style w:type="paragraph" w:customStyle="1" w:styleId="3">
    <w:name w:val="列出段落3"/>
    <w:basedOn w:val="Normal"/>
    <w:uiPriority w:val="34"/>
    <w:unhideWhenUsed/>
    <w:qFormat/>
    <w:pPr>
      <w:widowControl w:val="0"/>
      <w:adjustRightInd/>
      <w:spacing w:after="200" w:line="276" w:lineRule="auto"/>
      <w:ind w:leftChars="400" w:left="840"/>
    </w:pPr>
    <w:rPr>
      <w:kern w:val="2"/>
      <w:szCs w:val="24"/>
    </w:rPr>
  </w:style>
  <w:style w:type="paragraph" w:customStyle="1" w:styleId="11">
    <w:name w:val="列出段落11"/>
    <w:basedOn w:val="Normal"/>
    <w:uiPriority w:val="34"/>
    <w:unhideWhenUsed/>
    <w:qFormat/>
    <w:pPr>
      <w:widowControl w:val="0"/>
      <w:adjustRightInd/>
      <w:spacing w:after="200" w:line="276" w:lineRule="auto"/>
      <w:ind w:firstLineChars="200" w:firstLine="420"/>
      <w:jc w:val="both"/>
    </w:pPr>
    <w:rPr>
      <w:kern w:val="2"/>
      <w:sz w:val="21"/>
      <w:szCs w:val="24"/>
    </w:rPr>
  </w:style>
  <w:style w:type="paragraph" w:customStyle="1" w:styleId="Comments">
    <w:name w:val="Comments"/>
    <w:basedOn w:val="Normal"/>
    <w:link w:val="CommentsChar"/>
    <w:qFormat/>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2Char">
    <w:name w:val="B2 Char"/>
    <w:link w:val="B2"/>
    <w:qFormat/>
    <w:rPr>
      <w:lang w:val="en-GB" w:eastAsia="en-US"/>
    </w:rPr>
  </w:style>
  <w:style w:type="character" w:customStyle="1" w:styleId="TAHCar">
    <w:name w:val="TAH Car"/>
    <w:link w:val="TAH"/>
    <w:qFormat/>
    <w:rPr>
      <w:rFonts w:ascii="Arial" w:hAnsi="Arial"/>
      <w:b/>
      <w:sz w:val="18"/>
      <w:lang w:eastAsia="en-US"/>
    </w:rPr>
  </w:style>
  <w:style w:type="character" w:customStyle="1" w:styleId="apple-converted-space">
    <w:name w:val="apple-converted-space"/>
    <w:basedOn w:val="DefaultParagraphFont"/>
    <w:qFormat/>
  </w:style>
  <w:style w:type="character" w:customStyle="1" w:styleId="TALChar">
    <w:name w:val="TAL Char"/>
    <w:qFormat/>
    <w:rPr>
      <w:rFonts w:ascii="Arial" w:hAnsi="Arial"/>
      <w:sz w:val="18"/>
      <w:lang w:val="en-GB" w:eastAsia="en-US"/>
    </w:rPr>
  </w:style>
  <w:style w:type="character" w:customStyle="1" w:styleId="TFZchn">
    <w:name w:val="TF Zchn"/>
    <w:link w:val="TF"/>
    <w:qFormat/>
    <w:locked/>
    <w:rPr>
      <w:rFonts w:ascii="Arial" w:hAnsi="Arial"/>
      <w:b/>
      <w:lang w:val="en-GB" w:eastAsia="en-US"/>
    </w:rPr>
  </w:style>
  <w:style w:type="character" w:customStyle="1" w:styleId="B11">
    <w:name w:val="B1 (文字)"/>
    <w:qFormat/>
    <w:locked/>
    <w:rPr>
      <w:rFonts w:ascii="Times New Roman" w:hAnsi="Times New Roman"/>
      <w:lang w:val="en-GB" w:eastAsia="en-US"/>
    </w:rPr>
  </w:style>
  <w:style w:type="paragraph" w:customStyle="1" w:styleId="RAN1bullet2">
    <w:name w:val="RAN1 bullet2"/>
    <w:basedOn w:val="Normal"/>
    <w:link w:val="RAN1bullet2Char"/>
    <w:qFormat/>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5"/>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Normal"/>
    <w:link w:val="ProposalChar"/>
    <w:qFormat/>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Pr>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Pr>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Normal"/>
    <w:qFormat/>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pPr>
      <w:widowControl/>
      <w:numPr>
        <w:numId w:val="17"/>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eastAsia="Times New Roman"/>
      <w:sz w:val="24"/>
      <w:lang w:val="en-AU" w:eastAsia="en-GB"/>
    </w:rPr>
  </w:style>
  <w:style w:type="paragraph" w:customStyle="1" w:styleId="bullet2">
    <w:name w:val="bullet2"/>
    <w:basedOn w:val="text"/>
    <w:link w:val="bullet2Char"/>
    <w:qFormat/>
    <w:pPr>
      <w:widowControl/>
      <w:numPr>
        <w:ilvl w:val="1"/>
        <w:numId w:val="17"/>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3">
    <w:name w:val="bullet3"/>
    <w:basedOn w:val="text"/>
    <w:link w:val="bullet3Char"/>
    <w:qFormat/>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rPr>
  </w:style>
  <w:style w:type="paragraph" w:customStyle="1" w:styleId="bullet4">
    <w:name w:val="bullet4"/>
    <w:basedOn w:val="text"/>
    <w:qFormat/>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Normal"/>
    <w:link w:val="tdocChar"/>
    <w:qFormat/>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Pr>
      <w:rFonts w:ascii="Times" w:eastAsia="Batang" w:hAnsi="Times"/>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gmail-msolistparagraph">
    <w:name w:val="gmail-msolistparagraph"/>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Normal"/>
    <w:uiPriority w:val="34"/>
    <w:qFormat/>
    <w:pPr>
      <w:adjustRightInd/>
      <w:spacing w:line="240" w:lineRule="auto"/>
      <w:ind w:left="720"/>
      <w:contextualSpacing/>
    </w:pPr>
    <w:rPr>
      <w:sz w:val="24"/>
      <w:szCs w:val="24"/>
    </w:rPr>
  </w:style>
  <w:style w:type="paragraph" w:customStyle="1" w:styleId="rProposalsub">
    <w:name w:val="rProposal_sub"/>
    <w:basedOn w:val="Normal"/>
    <w:next w:val="Normal"/>
    <w:link w:val="rProposalsubChar"/>
    <w:qFormat/>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Normal"/>
    <w:qFormat/>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Normal"/>
    <w:qFormat/>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References">
    <w:name w:val="References"/>
    <w:basedOn w:val="Normal"/>
    <w:qFormat/>
    <w:pPr>
      <w:numPr>
        <w:ilvl w:val="2"/>
        <w:numId w:val="19"/>
      </w:numPr>
      <w:adjustRightInd/>
      <w:spacing w:line="240" w:lineRule="auto"/>
    </w:pPr>
    <w:rPr>
      <w:rFonts w:eastAsia="Times New Roman"/>
      <w:szCs w:val="24"/>
      <w:lang w:eastAsia="en-US"/>
    </w:rPr>
  </w:style>
  <w:style w:type="paragraph" w:customStyle="1" w:styleId="Statement">
    <w:name w:val="Statement"/>
    <w:basedOn w:val="Normal"/>
    <w:qFormat/>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StatementBody">
    <w:name w:val="Statement Body"/>
    <w:basedOn w:val="Normal"/>
    <w:link w:val="StatementBodyChar"/>
    <w:qFormat/>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autoSpaceDE w:val="0"/>
      <w:autoSpaceDN w:val="0"/>
      <w:snapToGrid w:val="0"/>
      <w:spacing w:before="20" w:after="20" w:line="240" w:lineRule="auto"/>
    </w:pPr>
    <w:rPr>
      <w:rFonts w:eastAsia="Times New Roman"/>
      <w:szCs w:val="21"/>
    </w:rPr>
  </w:style>
  <w:style w:type="paragraph" w:customStyle="1" w:styleId="Doc-text2">
    <w:name w:val="Doc-text2"/>
    <w:basedOn w:val="Normal"/>
    <w:link w:val="Doc-text2Char"/>
    <w:qFormat/>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adjustRightInd/>
      <w:spacing w:line="240" w:lineRule="auto"/>
      <w:ind w:left="720"/>
      <w:contextualSpacing/>
    </w:pPr>
    <w:rPr>
      <w:rFonts w:eastAsia="Times New Roman"/>
      <w:sz w:val="24"/>
      <w:szCs w:val="24"/>
    </w:rPr>
  </w:style>
  <w:style w:type="paragraph" w:customStyle="1" w:styleId="ListParagraph2">
    <w:name w:val="List Paragraph2"/>
    <w:basedOn w:val="Normal"/>
    <w:qFormat/>
    <w:pPr>
      <w:adjustRightInd/>
      <w:spacing w:line="240" w:lineRule="auto"/>
      <w:ind w:left="720"/>
      <w:contextualSpacing/>
    </w:pPr>
    <w:rPr>
      <w:rFonts w:eastAsia="Times New Roman"/>
      <w:sz w:val="24"/>
      <w:szCs w:val="24"/>
    </w:rPr>
  </w:style>
  <w:style w:type="paragraph" w:customStyle="1" w:styleId="ListParagraph5">
    <w:name w:val="List Paragraph5"/>
    <w:basedOn w:val="Normal"/>
    <w:qFormat/>
    <w:pPr>
      <w:adjustRightInd/>
      <w:spacing w:line="240" w:lineRule="auto"/>
      <w:ind w:left="720"/>
      <w:contextualSpacing/>
    </w:pPr>
    <w:rPr>
      <w:rFonts w:eastAsia="Times New Roman"/>
      <w:sz w:val="24"/>
      <w:szCs w:val="24"/>
    </w:rPr>
  </w:style>
  <w:style w:type="paragraph" w:customStyle="1" w:styleId="ListParagraph4">
    <w:name w:val="List Paragraph4"/>
    <w:basedOn w:val="Normal"/>
    <w:qFormat/>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Pr>
      <w:i/>
      <w:iCs/>
      <w:color w:val="404040"/>
    </w:rPr>
  </w:style>
  <w:style w:type="paragraph" w:customStyle="1" w:styleId="62">
    <w:name w:val="标题 62"/>
    <w:basedOn w:val="Normal"/>
    <w:qFormat/>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Normal"/>
    <w:qFormat/>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Pr>
      <w:rFonts w:ascii="Times New Roman" w:eastAsia="SimSun" w:hAnsi="Times New Roman"/>
      <w:lang w:val="en-GB" w:eastAsia="en-US"/>
    </w:rPr>
  </w:style>
  <w:style w:type="paragraph" w:customStyle="1" w:styleId="ListParagraph7">
    <w:name w:val="List Paragraph7"/>
    <w:basedOn w:val="Normal"/>
    <w:qFormat/>
    <w:pPr>
      <w:adjustRightInd/>
      <w:spacing w:line="240" w:lineRule="auto"/>
      <w:ind w:left="720"/>
      <w:contextualSpacing/>
    </w:pPr>
    <w:rPr>
      <w:rFonts w:eastAsia="Times New Roman"/>
      <w:sz w:val="24"/>
      <w:szCs w:val="24"/>
    </w:rPr>
  </w:style>
  <w:style w:type="paragraph" w:customStyle="1" w:styleId="ListParagraph6">
    <w:name w:val="List Paragraph6"/>
    <w:basedOn w:val="Normal"/>
    <w:qFormat/>
    <w:pPr>
      <w:adjustRightInd/>
      <w:spacing w:line="240" w:lineRule="auto"/>
      <w:ind w:left="720"/>
      <w:contextualSpacing/>
    </w:pPr>
    <w:rPr>
      <w:rFonts w:eastAsia="Times New Roman"/>
      <w:sz w:val="24"/>
      <w:szCs w:val="24"/>
    </w:rPr>
  </w:style>
  <w:style w:type="paragraph" w:customStyle="1" w:styleId="61">
    <w:name w:val="标题 61"/>
    <w:basedOn w:val="Normal"/>
    <w:qFormat/>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Normal"/>
    <w:qFormat/>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qFormat/>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Normal"/>
    <w:qFormat/>
    <w:pPr>
      <w:snapToGrid w:val="0"/>
      <w:spacing w:beforeLines="50" w:before="120" w:after="100" w:afterAutospacing="1" w:line="240" w:lineRule="auto"/>
      <w:jc w:val="both"/>
    </w:pPr>
    <w:rPr>
      <w:rFonts w:eastAsia="Batang"/>
      <w:b/>
      <w:snapToGrid w:val="0"/>
      <w:sz w:val="28"/>
      <w:szCs w:val="20"/>
      <w:lang w:val="en-GB" w:eastAsia="ko-KR"/>
    </w:rPr>
  </w:style>
  <w:style w:type="paragraph" w:customStyle="1" w:styleId="heading30">
    <w:name w:val="heading3"/>
    <w:basedOn w:val="Normal"/>
    <w:qFormat/>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0">
    <w:name w:val="heading4"/>
    <w:basedOn w:val="Normal"/>
    <w:qFormat/>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Pr>
      <w:color w:val="2B579A"/>
      <w:shd w:val="clear" w:color="auto" w:fill="E6E6E6"/>
    </w:rPr>
  </w:style>
  <w:style w:type="paragraph" w:customStyle="1" w:styleId="a">
    <w:name w:val="佐藤２"/>
    <w:basedOn w:val="Normal"/>
    <w:qFormat/>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Normal"/>
    <w:uiPriority w:val="99"/>
    <w:qFormat/>
    <w:pPr>
      <w:tabs>
        <w:tab w:val="left" w:pos="1800"/>
        <w:tab w:val="right" w:pos="9360"/>
      </w:tabs>
      <w:overflowPunct w:val="0"/>
      <w:autoSpaceDE w:val="0"/>
      <w:autoSpaceDN w:val="0"/>
      <w:spacing w:line="240" w:lineRule="auto"/>
      <w:jc w:val="both"/>
      <w:textAlignment w:val="baseline"/>
    </w:pPr>
    <w:rPr>
      <w:rFonts w:ascii="Arial" w:eastAsia="SimSun" w:hAnsi="Arial"/>
      <w:b/>
      <w:szCs w:val="20"/>
      <w:lang w:val="en-GB"/>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Normal"/>
    <w:link w:val="ParagraphChar"/>
    <w:qFormat/>
    <w:pPr>
      <w:adjustRightInd/>
      <w:spacing w:before="220" w:line="240" w:lineRule="auto"/>
    </w:pPr>
    <w:rPr>
      <w:rFonts w:eastAsia="SimSun"/>
      <w:szCs w:val="20"/>
      <w:lang w:val="en-GB" w:eastAsia="en-US"/>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0">
    <w:name w:val="表格文字居左"/>
    <w:basedOn w:val="Normal"/>
    <w:next w:val="Normal"/>
    <w:qFormat/>
    <w:pPr>
      <w:widowControl w:val="0"/>
      <w:adjustRightInd/>
      <w:spacing w:line="240" w:lineRule="auto"/>
      <w:jc w:val="both"/>
    </w:pPr>
    <w:rPr>
      <w:rFonts w:ascii="Arial" w:eastAsia="SimSun" w:hAnsi="Arial" w:cs="SimSun"/>
      <w:kern w:val="2"/>
      <w:sz w:val="21"/>
      <w:szCs w:val="20"/>
    </w:rPr>
  </w:style>
  <w:style w:type="paragraph" w:customStyle="1" w:styleId="z-TopofForm1">
    <w:name w:val="z-Top of Form1"/>
    <w:basedOn w:val="Normal"/>
    <w:next w:val="Normal"/>
    <w:link w:val="z-TopofFormChar"/>
    <w:uiPriority w:val="99"/>
    <w:unhideWhenUsed/>
    <w:qFormat/>
    <w:pPr>
      <w:pBdr>
        <w:bottom w:val="single" w:sz="6" w:space="1" w:color="auto"/>
      </w:pBdr>
      <w:adjustRightInd/>
      <w:spacing w:line="240" w:lineRule="auto"/>
      <w:jc w:val="center"/>
    </w:pPr>
    <w:rPr>
      <w:rFonts w:ascii="Arial" w:eastAsia="SimSun" w:hAnsi="Arial"/>
      <w:vanish/>
      <w:sz w:val="16"/>
      <w:szCs w:val="16"/>
    </w:rPr>
  </w:style>
  <w:style w:type="character" w:customStyle="1" w:styleId="z-TopofFormChar">
    <w:name w:val="z-Top of Form Char"/>
    <w:basedOn w:val="DefaultParagraphFont"/>
    <w:link w:val="z-TopofForm1"/>
    <w:uiPriority w:val="99"/>
    <w:qFormat/>
    <w:rPr>
      <w:rFonts w:ascii="Arial" w:eastAsia="SimSun" w:hAnsi="Arial"/>
      <w:vanish/>
      <w:sz w:val="16"/>
      <w:szCs w:val="16"/>
    </w:rPr>
  </w:style>
  <w:style w:type="character" w:customStyle="1" w:styleId="hps">
    <w:name w:val="hps"/>
    <w:qFormat/>
  </w:style>
  <w:style w:type="paragraph" w:customStyle="1" w:styleId="z-BottomofForm1">
    <w:name w:val="z-Bottom of Form1"/>
    <w:basedOn w:val="Normal"/>
    <w:next w:val="Normal"/>
    <w:link w:val="z-BottomofFormChar"/>
    <w:uiPriority w:val="99"/>
    <w:unhideWhenUsed/>
    <w:qFormat/>
    <w:pPr>
      <w:pBdr>
        <w:top w:val="single" w:sz="6" w:space="1" w:color="auto"/>
      </w:pBdr>
      <w:adjustRightInd/>
      <w:spacing w:line="240" w:lineRule="auto"/>
      <w:jc w:val="center"/>
    </w:pPr>
    <w:rPr>
      <w:rFonts w:ascii="Arial" w:eastAsia="SimSun" w:hAnsi="Arial"/>
      <w:vanish/>
      <w:sz w:val="16"/>
      <w:szCs w:val="16"/>
    </w:rPr>
  </w:style>
  <w:style w:type="character" w:customStyle="1" w:styleId="z-BottomofFormChar">
    <w:name w:val="z-Bottom of Form Char"/>
    <w:basedOn w:val="DefaultParagraphFont"/>
    <w:link w:val="z-BottomofForm1"/>
    <w:uiPriority w:val="99"/>
    <w:qFormat/>
    <w:rPr>
      <w:rFonts w:ascii="Arial" w:eastAsia="SimSun" w:hAnsi="Arial"/>
      <w:vanish/>
      <w:sz w:val="16"/>
      <w:szCs w:val="16"/>
    </w:rPr>
  </w:style>
  <w:style w:type="paragraph" w:customStyle="1" w:styleId="tablecell1">
    <w:name w:val="tablecell"/>
    <w:basedOn w:val="Normal"/>
    <w:qFormat/>
    <w:pPr>
      <w:autoSpaceDE w:val="0"/>
      <w:autoSpaceDN w:val="0"/>
      <w:snapToGrid w:val="0"/>
      <w:spacing w:before="40" w:after="40" w:line="240" w:lineRule="auto"/>
    </w:pPr>
    <w:rPr>
      <w:rFonts w:eastAsia="SimSun"/>
      <w:szCs w:val="20"/>
      <w:lang w:eastAsia="en-US"/>
    </w:rPr>
  </w:style>
  <w:style w:type="character" w:customStyle="1" w:styleId="shorttext">
    <w:name w:val="short_text"/>
    <w:qFormat/>
  </w:style>
  <w:style w:type="paragraph" w:customStyle="1" w:styleId="tableheader">
    <w:name w:val="tableheader"/>
    <w:basedOn w:val="Normal"/>
    <w:qFormat/>
    <w:pPr>
      <w:adjustRightInd/>
      <w:snapToGrid w:val="0"/>
      <w:spacing w:before="40" w:after="40" w:line="240" w:lineRule="auto"/>
      <w:jc w:val="center"/>
    </w:pPr>
    <w:rPr>
      <w:rFonts w:eastAsia="SimSun" w:cs="Calibri"/>
      <w:b/>
      <w:bCs/>
      <w:color w:val="000000"/>
      <w:szCs w:val="20"/>
      <w:lang w:eastAsia="en-US"/>
    </w:rPr>
  </w:style>
  <w:style w:type="character" w:customStyle="1" w:styleId="keyword">
    <w:name w:val="keyword"/>
    <w:qFormat/>
  </w:style>
  <w:style w:type="paragraph" w:customStyle="1" w:styleId="Test">
    <w:name w:val="Test"/>
    <w:basedOn w:val="Normal"/>
    <w:qFormat/>
    <w:pPr>
      <w:adjustRightInd/>
      <w:spacing w:before="60" w:after="60" w:line="280" w:lineRule="atLeast"/>
      <w:ind w:left="2160"/>
      <w:jc w:val="both"/>
    </w:pPr>
    <w:rPr>
      <w:rFonts w:eastAsia="MS Mincho"/>
      <w:szCs w:val="20"/>
      <w:lang w:val="en-GB" w:eastAsia="en-US"/>
    </w:rPr>
  </w:style>
  <w:style w:type="character" w:customStyle="1" w:styleId="BodyTextIndentChar">
    <w:name w:val="Body Text Indent Char"/>
    <w:basedOn w:val="DefaultParagraphFont"/>
    <w:link w:val="BodyTextIndent"/>
    <w:uiPriority w:val="99"/>
    <w:qFormat/>
    <w:rPr>
      <w:rFonts w:eastAsia="SimSun"/>
    </w:rPr>
  </w:style>
  <w:style w:type="character" w:customStyle="1" w:styleId="ReferenceChar">
    <w:name w:val="Reference Char"/>
    <w:link w:val="Reference"/>
    <w:uiPriority w:val="99"/>
    <w:qFormat/>
    <w:rPr>
      <w:sz w:val="18"/>
      <w:lang w:eastAsia="en-US"/>
    </w:rPr>
  </w:style>
  <w:style w:type="character" w:customStyle="1" w:styleId="SubtitleChar">
    <w:name w:val="Subtitle Char"/>
    <w:basedOn w:val="DefaultParagraphFont"/>
    <w:link w:val="Subtitle"/>
    <w:uiPriority w:val="11"/>
    <w:qFormat/>
    <w:rPr>
      <w:rFonts w:ascii="Cambria" w:eastAsia="SimSun" w:hAnsi="Cambria"/>
      <w:b/>
      <w:i/>
      <w:iCs/>
      <w:color w:val="4F81BD"/>
      <w:spacing w:val="15"/>
      <w:szCs w:val="24"/>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style>
  <w:style w:type="character" w:customStyle="1" w:styleId="TitleChar">
    <w:name w:val="Title Char"/>
    <w:uiPriority w:val="10"/>
    <w:qFormat/>
    <w:rPr>
      <w:rFonts w:ascii="Calibri Light" w:eastAsia="Times New Roman" w:hAnsi="Calibri Light" w:cs="Times New Roman"/>
      <w:b/>
      <w:bCs/>
      <w:kern w:val="28"/>
      <w:sz w:val="32"/>
      <w:szCs w:val="32"/>
      <w:lang w:val="en-GB"/>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Normal"/>
    <w:next w:val="Normal"/>
    <w:qFormat/>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Heading1"/>
    <w:next w:val="Normal"/>
    <w:qFormat/>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1440"/>
      </w:tabs>
      <w:spacing w:before="120"/>
      <w:ind w:left="1440" w:hanging="360"/>
      <w:outlineLvl w:val="2"/>
    </w:pPr>
    <w:rPr>
      <w:rFonts w:eastAsia="MS Mincho"/>
      <w:lang w:eastAsia="de-DE"/>
    </w:rPr>
  </w:style>
  <w:style w:type="paragraph" w:customStyle="1" w:styleId="Bullets">
    <w:name w:val="Bullets"/>
    <w:basedOn w:val="BodyText"/>
    <w:qFormat/>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qFormat/>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adjustRightInd/>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Normal"/>
    <w:qFormat/>
    <w:pPr>
      <w:adjustRightInd/>
      <w:spacing w:after="180" w:line="240" w:lineRule="auto"/>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adjustRightInd/>
      <w:spacing w:line="240" w:lineRule="auto"/>
      <w:jc w:val="both"/>
    </w:pPr>
    <w:rPr>
      <w:rFonts w:ascii="Calibri" w:eastAsia="SimSun" w:hAnsi="Calibri"/>
      <w:kern w:val="2"/>
      <w:sz w:val="21"/>
    </w:rPr>
  </w:style>
  <w:style w:type="character" w:customStyle="1" w:styleId="MTDisplayEquationChar">
    <w:name w:val="MTDisplayEquation Char"/>
    <w:link w:val="MTDisplayEquation"/>
    <w:qFormat/>
    <w:rPr>
      <w:rFonts w:ascii="Calibri" w:eastAsia="SimSun" w:hAnsi="Calibri"/>
      <w:kern w:val="2"/>
      <w:sz w:val="21"/>
      <w:szCs w:val="22"/>
    </w:rPr>
  </w:style>
  <w:style w:type="paragraph" w:customStyle="1" w:styleId="00BodyText">
    <w:name w:val="00 BodyText"/>
    <w:basedOn w:val="Normal"/>
    <w:qFormat/>
    <w:pPr>
      <w:adjustRightInd/>
      <w:spacing w:after="220" w:line="240" w:lineRule="auto"/>
    </w:pPr>
    <w:rPr>
      <w:rFonts w:ascii="Arial" w:eastAsia="SimSun" w:hAnsi="Arial"/>
      <w:szCs w:val="24"/>
      <w:lang w:eastAsia="en-US"/>
    </w:rPr>
  </w:style>
  <w:style w:type="paragraph" w:customStyle="1" w:styleId="a1">
    <w:name w:val="样式 正文"/>
    <w:basedOn w:val="Normal"/>
    <w:link w:val="Char"/>
    <w:qFormat/>
    <w:pPr>
      <w:widowControl w:val="0"/>
      <w:adjustRightInd/>
      <w:spacing w:line="240" w:lineRule="auto"/>
      <w:ind w:firstLineChars="200" w:firstLine="420"/>
      <w:jc w:val="both"/>
    </w:pPr>
    <w:rPr>
      <w:rFonts w:eastAsia="SimSun" w:cs="SimSun"/>
      <w:kern w:val="2"/>
      <w:sz w:val="21"/>
      <w:szCs w:val="20"/>
    </w:rPr>
  </w:style>
  <w:style w:type="character" w:customStyle="1" w:styleId="Char">
    <w:name w:val="样式 正文 Char"/>
    <w:link w:val="a1"/>
    <w:qFormat/>
    <w:rPr>
      <w:rFonts w:eastAsia="SimSun" w:cs="SimSun"/>
      <w:kern w:val="2"/>
      <w:sz w:val="21"/>
    </w:rPr>
  </w:style>
  <w:style w:type="paragraph" w:customStyle="1" w:styleId="a2">
    <w:name w:val="公式"/>
    <w:basedOn w:val="Normal"/>
    <w:qFormat/>
    <w:pPr>
      <w:widowControl w:val="0"/>
      <w:adjustRightInd/>
      <w:spacing w:line="240" w:lineRule="auto"/>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Normal"/>
    <w:link w:val="Doc-titleChar"/>
    <w:qFormat/>
    <w:pPr>
      <w:adjustRightInd/>
      <w:spacing w:before="60" w:line="240" w:lineRule="auto"/>
      <w:ind w:left="1259" w:hanging="1259"/>
    </w:pPr>
    <w:rPr>
      <w:rFonts w:ascii="Arial" w:eastAsia="SimSun" w:hAnsi="Arial" w:cs="Arial"/>
      <w:szCs w:val="20"/>
    </w:rPr>
  </w:style>
  <w:style w:type="paragraph" w:customStyle="1" w:styleId="Observation">
    <w:name w:val="Observation"/>
    <w:basedOn w:val="Proposal"/>
    <w:qFormat/>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ListBullet"/>
    <w:next w:val="BodyText"/>
    <w:qFormat/>
    <w:pPr>
      <w:widowControl w:val="0"/>
      <w:tabs>
        <w:tab w:val="left" w:pos="0"/>
      </w:tabs>
      <w:spacing w:after="0"/>
      <w:ind w:left="0" w:hangingChars="200" w:hanging="200"/>
      <w:jc w:val="both"/>
    </w:pPr>
    <w:rPr>
      <w:rFonts w:eastAsia="MS Gothic"/>
      <w:kern w:val="2"/>
      <w:lang w:val="en-US"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adjustRightInd/>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qFormat/>
    <w:pPr>
      <w:adjustRightInd/>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qFormat/>
    <w:pPr>
      <w:adjustRightInd/>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qFormat/>
    <w:pPr>
      <w:adjustRightInd/>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5"/>
      </w:numPr>
      <w:overflowPunct w:val="0"/>
      <w:autoSpaceDE w:val="0"/>
      <w:autoSpaceDN w:val="0"/>
      <w:spacing w:after="180" w:line="240" w:lineRule="auto"/>
      <w:textAlignment w:val="baseline"/>
    </w:pPr>
    <w:rPr>
      <w:rFonts w:eastAsia="SimSun"/>
      <w:szCs w:val="20"/>
      <w:lang w:eastAsia="en-US"/>
    </w:rPr>
  </w:style>
  <w:style w:type="paragraph" w:customStyle="1" w:styleId="Equation">
    <w:name w:val="Equation"/>
    <w:basedOn w:val="Normal"/>
    <w:next w:val="Normal"/>
    <w:qFormat/>
    <w:pPr>
      <w:tabs>
        <w:tab w:val="right" w:pos="10206"/>
      </w:tabs>
      <w:overflowPunct w:val="0"/>
      <w:autoSpaceDE w:val="0"/>
      <w:autoSpaceDN w:val="0"/>
      <w:spacing w:after="220" w:line="240" w:lineRule="auto"/>
      <w:ind w:left="1298"/>
      <w:textAlignment w:val="baseline"/>
    </w:pPr>
    <w:rPr>
      <w:rFonts w:ascii="Arial" w:eastAsia="SimSun" w:hAnsi="Arial"/>
      <w:szCs w:val="20"/>
    </w:rPr>
  </w:style>
  <w:style w:type="paragraph" w:customStyle="1" w:styleId="11BodyText">
    <w:name w:val="11 BodyText"/>
    <w:basedOn w:val="Normal"/>
    <w:qFormat/>
    <w:pPr>
      <w:overflowPunct w:val="0"/>
      <w:autoSpaceDE w:val="0"/>
      <w:autoSpaceDN w:val="0"/>
      <w:spacing w:after="220" w:line="240" w:lineRule="auto"/>
      <w:ind w:left="1298"/>
      <w:textAlignment w:val="baseline"/>
    </w:pPr>
    <w:rPr>
      <w:rFonts w:ascii="Arial" w:eastAsia="SimSun" w:hAnsi="Arial"/>
      <w:szCs w:val="20"/>
      <w:lang w:eastAsia="en-US"/>
    </w:rPr>
  </w:style>
  <w:style w:type="paragraph" w:customStyle="1" w:styleId="bodyCharCharChar">
    <w:name w:val="body Char Char Char"/>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paragraph" w:customStyle="1" w:styleId="body">
    <w:name w:val="body"/>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adjustRightInd/>
      <w:spacing w:afterLines="50" w:after="200" w:line="320" w:lineRule="exact"/>
      <w:ind w:firstLineChars="100" w:firstLine="210"/>
      <w:jc w:val="both"/>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character" w:customStyle="1" w:styleId="onecomwebmail-spelle">
    <w:name w:val="onecomwebmail-spelle"/>
    <w:qFormat/>
  </w:style>
  <w:style w:type="paragraph" w:customStyle="1" w:styleId="onecomwebmail-msolistparagraph">
    <w:name w:val="onecomwebmail-msolistparagrap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qFormat/>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style>
  <w:style w:type="character" w:customStyle="1" w:styleId="onecomwebmail-size">
    <w:name w:val="onecomwebmail-size"/>
    <w:qFormat/>
  </w:style>
  <w:style w:type="table" w:customStyle="1" w:styleId="TableGrid1">
    <w:name w:val="Table Grid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Pr>
      <w:rFonts w:eastAsia="Malgun Gothic"/>
      <w:i/>
      <w:kern w:val="2"/>
      <w:sz w:val="22"/>
      <w:szCs w:val="22"/>
      <w:lang w:eastAsia="ko-KR"/>
    </w:rPr>
  </w:style>
  <w:style w:type="paragraph" w:customStyle="1" w:styleId="Proposalsub">
    <w:name w:val="Proposal_sub"/>
    <w:basedOn w:val="Normal"/>
    <w:qFormat/>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Normal"/>
    <w:qFormat/>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Pr>
      <w:rFonts w:eastAsia="Malgun Gothic"/>
      <w:i/>
      <w:kern w:val="2"/>
      <w:sz w:val="22"/>
      <w:szCs w:val="22"/>
      <w:lang w:eastAsia="ko-KR"/>
    </w:rPr>
  </w:style>
  <w:style w:type="paragraph" w:customStyle="1" w:styleId="ParagraphNumbering">
    <w:name w:val="Paragraph Numbering"/>
    <w:basedOn w:val="Normal"/>
    <w:qFormat/>
    <w:pPr>
      <w:numPr>
        <w:numId w:val="27"/>
      </w:numPr>
      <w:adjustRightInd/>
      <w:spacing w:line="360" w:lineRule="auto"/>
    </w:pPr>
    <w:rPr>
      <w:rFonts w:ascii="Arial" w:eastAsia="MS Mincho" w:hAnsi="Arial" w:cs="MS PGothic"/>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widowControl/>
      <w:tabs>
        <w:tab w:val="right" w:pos="1701"/>
        <w:tab w:val="left" w:pos="1985"/>
      </w:tabs>
      <w:overflowPunct w:val="0"/>
      <w:autoSpaceDE w:val="0"/>
      <w:autoSpaceDN w:val="0"/>
      <w:spacing w:beforeLines="0" w:before="8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Pr>
      <w:rFonts w:eastAsia="Times New Roman"/>
      <w:sz w:val="24"/>
      <w:lang w:eastAsia="en-US"/>
    </w:rPr>
  </w:style>
  <w:style w:type="character" w:customStyle="1" w:styleId="Char0">
    <w:name w:val="标题 Char"/>
    <w:basedOn w:val="DefaultParagraphFont"/>
    <w:uiPriority w:val="10"/>
    <w:qFormat/>
    <w:rPr>
      <w:rFonts w:asciiTheme="majorHAnsi" w:eastAsia="SimSun" w:hAnsiTheme="majorHAnsi" w:cstheme="majorBidi"/>
      <w:b/>
      <w:bCs/>
      <w:sz w:val="32"/>
      <w:szCs w:val="32"/>
    </w:rPr>
  </w:style>
  <w:style w:type="character" w:customStyle="1" w:styleId="a6">
    <w:name w:val="列出段落 字符"/>
    <w:uiPriority w:val="34"/>
    <w:qFormat/>
    <w:rPr>
      <w:rFonts w:ascii="Times" w:eastAsia="Batang" w:hAnsi="Times"/>
      <w:szCs w:val="24"/>
      <w:lang w:val="en-GB" w:eastAsia="zh-CN"/>
    </w:rPr>
  </w:style>
  <w:style w:type="character" w:customStyle="1" w:styleId="colour">
    <w:name w:val="colour"/>
    <w:basedOn w:val="DefaultParagraphFont"/>
    <w:qFormat/>
  </w:style>
  <w:style w:type="character" w:customStyle="1" w:styleId="highlight">
    <w:name w:val="highlight"/>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2646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DDA6B9-04DB-4AAA-9693-B3C0303DC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1114</TotalTime>
  <Pages>5</Pages>
  <Words>1452</Words>
  <Characters>8282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Eswar</cp:lastModifiedBy>
  <cp:revision>13</cp:revision>
  <cp:lastPrinted>2018-09-28T06:47:00Z</cp:lastPrinted>
  <dcterms:created xsi:type="dcterms:W3CDTF">2019-07-02T13:42:00Z</dcterms:created>
  <dcterms:modified xsi:type="dcterms:W3CDTF">2019-08-15T07:28:00Z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