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C51498">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A660B2" w:rsidRPr="00A660B2">
        <w:rPr>
          <w:rFonts w:ascii="Arial" w:eastAsia="Arial Unicode MS" w:hAnsi="Arial"/>
          <w:b/>
          <w:bCs/>
          <w:kern w:val="0"/>
          <w:sz w:val="28"/>
          <w:szCs w:val="28"/>
        </w:rPr>
        <w:t>0</w:t>
      </w:r>
      <w:r w:rsidR="00206684">
        <w:rPr>
          <w:rFonts w:ascii="Arial" w:eastAsia="Arial Unicode MS" w:hAnsi="Arial"/>
          <w:b/>
          <w:bCs/>
          <w:kern w:val="0"/>
          <w:sz w:val="28"/>
          <w:szCs w:val="28"/>
        </w:rPr>
        <w:t>9147</w:t>
      </w:r>
    </w:p>
    <w:p w:rsidR="003E16F6" w:rsidRPr="002C6C08" w:rsidRDefault="00C51498"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C51498">
        <w:rPr>
          <w:rFonts w:ascii="Arial" w:eastAsia="Arial Unicode MS" w:hAnsi="Arial"/>
          <w:b/>
          <w:bCs/>
          <w:kern w:val="0"/>
          <w:sz w:val="24"/>
          <w:szCs w:val="20"/>
        </w:rPr>
        <w:t>Prague, Czech Republic</w:t>
      </w:r>
      <w:r w:rsidR="003E16F6">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26</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30</w:t>
      </w:r>
      <w:r w:rsidR="003E16F6">
        <w:rPr>
          <w:rFonts w:ascii="Arial" w:eastAsia="Arial Unicode MS" w:hAnsi="Arial"/>
          <w:b/>
          <w:bCs/>
          <w:kern w:val="0"/>
          <w:sz w:val="24"/>
          <w:szCs w:val="20"/>
        </w:rPr>
        <w:t xml:space="preserve"> </w:t>
      </w:r>
      <w:r>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r w:rsidR="00E80907">
        <w:rPr>
          <w:rFonts w:ascii="Arial" w:eastAsia="Arial Unicode MS" w:hAnsi="Arial"/>
          <w:b/>
          <w:bCs/>
          <w:kern w:val="0"/>
          <w:sz w:val="24"/>
          <w:szCs w:val="20"/>
        </w:rPr>
        <w:tab/>
      </w:r>
      <w:r w:rsidR="00E80907" w:rsidRPr="00583FC1">
        <w:rPr>
          <w:rFonts w:ascii="Arial" w:eastAsia="Arial Unicode MS" w:hAnsi="Arial"/>
          <w:bCs/>
          <w:kern w:val="0"/>
          <w:sz w:val="20"/>
          <w:szCs w:val="20"/>
        </w:rPr>
        <w:t>(revision of R2-1906755)</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70F1E" w:rsidRPr="00B70F1E">
        <w:rPr>
          <w:rFonts w:ascii="Arial" w:eastAsia="Arial Unicode MS" w:hAnsi="Arial" w:cs="Arial"/>
          <w:b/>
          <w:bCs/>
          <w:kern w:val="0"/>
          <w:sz w:val="24"/>
          <w:szCs w:val="20"/>
        </w:rPr>
        <w:t>11.13.3</w:t>
      </w:r>
      <w:r w:rsidR="00B70F1E" w:rsidRPr="00B70F1E">
        <w:rPr>
          <w:rFonts w:ascii="Arial" w:eastAsia="Arial Unicode MS" w:hAnsi="Arial" w:cs="Arial"/>
          <w:b/>
          <w:bCs/>
          <w:kern w:val="0"/>
          <w:sz w:val="24"/>
          <w:szCs w:val="20"/>
        </w:rPr>
        <w:tab/>
      </w:r>
      <w:r w:rsidR="00C51498" w:rsidRPr="00C51498">
        <w:rPr>
          <w:rFonts w:ascii="Arial" w:eastAsia="Arial Unicode MS" w:hAnsi="Arial" w:cs="Arial"/>
          <w:b/>
          <w:bCs/>
          <w:kern w:val="0"/>
          <w:sz w:val="24"/>
          <w:szCs w:val="20"/>
        </w:rPr>
        <w:t>Overall procedure for fallback case</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C0E60">
        <w:rPr>
          <w:rFonts w:ascii="Arial" w:eastAsia="Arial Unicode MS" w:hAnsi="Arial" w:cs="Arial"/>
          <w:b/>
          <w:bCs/>
          <w:kern w:val="0"/>
          <w:sz w:val="24"/>
          <w:szCs w:val="20"/>
        </w:rPr>
        <w:t>Details on fallback mechanisms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607EF1" w:rsidRDefault="00607EF1" w:rsidP="003E16F6">
      <w:pPr>
        <w:widowControl/>
        <w:rPr>
          <w:rFonts w:ascii="Arial" w:eastAsia="Arial Unicode MS" w:hAnsi="Arial"/>
          <w:kern w:val="0"/>
          <w:sz w:val="20"/>
          <w:szCs w:val="20"/>
        </w:rPr>
      </w:pPr>
      <w:r>
        <w:rPr>
          <w:rFonts w:ascii="Arial" w:eastAsia="Arial Unicode MS" w:hAnsi="Arial"/>
          <w:kern w:val="0"/>
          <w:sz w:val="20"/>
          <w:szCs w:val="20"/>
        </w:rPr>
        <w:t xml:space="preserve">In RAN2#106, there were some agreements on the fallback from 2-step to 4-step RACH [1]. </w:t>
      </w:r>
    </w:p>
    <w:p w:rsidR="00607EF1" w:rsidRDefault="00607EF1"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F80748" w:rsidTr="00F80748">
        <w:tc>
          <w:tcPr>
            <w:tcW w:w="9629" w:type="dxa"/>
          </w:tcPr>
          <w:p w:rsidR="00F80748" w:rsidRPr="00583FC1" w:rsidRDefault="00F80748" w:rsidP="00583FC1">
            <w:pPr>
              <w:pStyle w:val="Doc-text2"/>
              <w:ind w:leftChars="148" w:left="601" w:hanging="290"/>
              <w:rPr>
                <w:b/>
                <w:sz w:val="18"/>
              </w:rPr>
            </w:pPr>
            <w:r w:rsidRPr="00583FC1">
              <w:rPr>
                <w:b/>
                <w:sz w:val="18"/>
              </w:rPr>
              <w:t>Agreements</w:t>
            </w:r>
          </w:p>
          <w:p w:rsidR="00F80748" w:rsidRPr="00583FC1" w:rsidRDefault="00F80748" w:rsidP="00583FC1">
            <w:pPr>
              <w:pStyle w:val="Doc-text2"/>
              <w:numPr>
                <w:ilvl w:val="0"/>
                <w:numId w:val="4"/>
              </w:numPr>
              <w:ind w:leftChars="114" w:left="599"/>
              <w:rPr>
                <w:sz w:val="18"/>
              </w:rPr>
            </w:pPr>
            <w:r w:rsidRPr="00583FC1">
              <w:rPr>
                <w:sz w:val="18"/>
              </w:rPr>
              <w:t xml:space="preserve">From RAN2 perspective, 2-step RACH selections can be based on indicating to all UEs via SIB, or dedicated configuration in RRC_CONNECTED/INACTIVE/IDLE states.  FFS if radio quality is used for 2-step RACH selection. </w:t>
            </w:r>
          </w:p>
          <w:p w:rsidR="00F80748" w:rsidRPr="00583FC1" w:rsidRDefault="00F80748" w:rsidP="00583FC1">
            <w:pPr>
              <w:pStyle w:val="Doc-text2"/>
              <w:numPr>
                <w:ilvl w:val="0"/>
                <w:numId w:val="4"/>
              </w:numPr>
              <w:ind w:leftChars="147" w:left="599" w:hanging="290"/>
              <w:rPr>
                <w:sz w:val="18"/>
              </w:rPr>
            </w:pPr>
            <w:r w:rsidRPr="00583FC1">
              <w:rPr>
                <w:sz w:val="18"/>
              </w:rPr>
              <w:t xml:space="preserve">From RAN2 perspective, for msgA retransmission (i.e. preamble and PUSCH) we assume that the UE retries on 2-step RACH  </w:t>
            </w:r>
          </w:p>
          <w:p w:rsidR="00F80748" w:rsidRPr="00583FC1" w:rsidRDefault="00F80748" w:rsidP="00583FC1">
            <w:pPr>
              <w:pStyle w:val="Doc-text2"/>
              <w:numPr>
                <w:ilvl w:val="0"/>
                <w:numId w:val="4"/>
              </w:numPr>
              <w:ind w:leftChars="147" w:left="599" w:hanging="290"/>
              <w:rPr>
                <w:sz w:val="18"/>
              </w:rPr>
            </w:pPr>
            <w:r w:rsidRPr="00583FC1">
              <w:rPr>
                <w:sz w:val="18"/>
              </w:rPr>
              <w:t xml:space="preserve">FFS whether the UE can fallback to 4-step RACH after certain time.  Ask RAN1 whether the preamble transmission performance for 2-step RACH and 4-step RACH is the same.  </w:t>
            </w:r>
          </w:p>
          <w:p w:rsidR="00F80748" w:rsidRPr="00583FC1" w:rsidRDefault="00F80748" w:rsidP="00583FC1">
            <w:pPr>
              <w:pStyle w:val="Doc-text2"/>
              <w:numPr>
                <w:ilvl w:val="0"/>
                <w:numId w:val="4"/>
              </w:numPr>
              <w:ind w:leftChars="147" w:left="599" w:hanging="290"/>
              <w:rPr>
                <w:sz w:val="18"/>
              </w:rPr>
            </w:pPr>
            <w:r w:rsidRPr="00583FC1">
              <w:rPr>
                <w:sz w:val="18"/>
              </w:rPr>
              <w:t xml:space="preserve">For MsgA with C-RNTI, the UE shall monitor the PDCCH addressed to C-RNTI for success response and msgB-RNTI (e.g. RA-RNTI or new RNTI) </w:t>
            </w:r>
          </w:p>
          <w:p w:rsidR="00F80748" w:rsidRPr="00583FC1" w:rsidRDefault="00F80748" w:rsidP="00583FC1">
            <w:pPr>
              <w:pStyle w:val="Doc-text2"/>
              <w:numPr>
                <w:ilvl w:val="0"/>
                <w:numId w:val="4"/>
              </w:numPr>
              <w:ind w:leftChars="147" w:left="599" w:hanging="290"/>
              <w:rPr>
                <w:sz w:val="18"/>
              </w:rPr>
            </w:pPr>
            <w:r w:rsidRPr="00583FC1">
              <w:rPr>
                <w:sz w:val="18"/>
              </w:rPr>
              <w:t>Contention resolution:</w:t>
            </w:r>
          </w:p>
          <w:p w:rsidR="00F80748" w:rsidRPr="00583FC1" w:rsidRDefault="00F80748" w:rsidP="00583FC1">
            <w:pPr>
              <w:pStyle w:val="Doc-text2"/>
              <w:numPr>
                <w:ilvl w:val="1"/>
                <w:numId w:val="4"/>
              </w:numPr>
              <w:ind w:leftChars="490" w:left="1319" w:hanging="290"/>
              <w:rPr>
                <w:sz w:val="18"/>
              </w:rPr>
            </w:pPr>
            <w:r w:rsidRPr="00583FC1">
              <w:rPr>
                <w:sz w:val="18"/>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F80748" w:rsidRPr="00583FC1" w:rsidRDefault="00F80748" w:rsidP="00583FC1">
            <w:pPr>
              <w:pStyle w:val="Doc-text2"/>
              <w:numPr>
                <w:ilvl w:val="1"/>
                <w:numId w:val="4"/>
              </w:numPr>
              <w:ind w:leftChars="490" w:left="1319" w:hanging="290"/>
              <w:rPr>
                <w:sz w:val="18"/>
              </w:rPr>
            </w:pPr>
            <w:r w:rsidRPr="00583FC1">
              <w:rPr>
                <w:sz w:val="18"/>
              </w:rPr>
              <w:t>If the corresponding fallback RAR is detected, the UE should stop the monitoring of PDCCH addressed to the corresponding C-RNTI for success response and process the fallback operation accordingly.</w:t>
            </w:r>
          </w:p>
          <w:p w:rsidR="00F80748" w:rsidRPr="00583FC1" w:rsidRDefault="00F80748" w:rsidP="00583FC1">
            <w:pPr>
              <w:pStyle w:val="Doc-text2"/>
              <w:numPr>
                <w:ilvl w:val="1"/>
                <w:numId w:val="4"/>
              </w:numPr>
              <w:ind w:leftChars="490" w:left="1319" w:hanging="290"/>
              <w:rPr>
                <w:sz w:val="18"/>
              </w:rPr>
            </w:pPr>
            <w:r w:rsidRPr="00583FC1">
              <w:rPr>
                <w:sz w:val="18"/>
              </w:rPr>
              <w:t>If neither corresponding fallback RAR nor PDCCH addressed C-RNTI is detected within the response window, the UE should consider the msgA attempt failed and do back off operation based on the backoff indicator if received in MsgB.</w:t>
            </w:r>
          </w:p>
          <w:p w:rsidR="00F80748" w:rsidRPr="00583FC1" w:rsidRDefault="00F80748" w:rsidP="00583FC1">
            <w:pPr>
              <w:pStyle w:val="Doc-text2"/>
              <w:numPr>
                <w:ilvl w:val="1"/>
                <w:numId w:val="4"/>
              </w:numPr>
              <w:ind w:leftChars="490" w:left="1319" w:hanging="290"/>
              <w:rPr>
                <w:sz w:val="18"/>
              </w:rPr>
            </w:pPr>
            <w:r w:rsidRPr="00583FC1">
              <w:rPr>
                <w:sz w:val="18"/>
              </w:rPr>
              <w:t>FFS if a new MAC CE with 12bits Timing Advanced Command shall be introduced</w:t>
            </w:r>
          </w:p>
          <w:p w:rsidR="00F80748" w:rsidRPr="00583FC1" w:rsidRDefault="00F80748" w:rsidP="00583FC1">
            <w:pPr>
              <w:pStyle w:val="Doc-text2"/>
              <w:numPr>
                <w:ilvl w:val="0"/>
                <w:numId w:val="4"/>
              </w:numPr>
              <w:ind w:leftChars="147" w:left="599" w:hanging="290"/>
              <w:rPr>
                <w:sz w:val="18"/>
              </w:rPr>
            </w:pPr>
            <w:r w:rsidRPr="00583FC1">
              <w:rPr>
                <w:sz w:val="18"/>
              </w:rPr>
              <w:t xml:space="preserve">For CCCH, MsgB can include the SRB RRC message.  The format should be designed for both with and without RRC message.   </w:t>
            </w:r>
          </w:p>
          <w:p w:rsidR="00F80748" w:rsidRPr="00583FC1" w:rsidRDefault="00F80748" w:rsidP="00583FC1">
            <w:pPr>
              <w:pStyle w:val="Doc-text2"/>
              <w:numPr>
                <w:ilvl w:val="0"/>
                <w:numId w:val="4"/>
              </w:numPr>
              <w:ind w:leftChars="147" w:left="599" w:hanging="290"/>
              <w:rPr>
                <w:sz w:val="18"/>
              </w:rPr>
            </w:pPr>
            <w:r w:rsidRPr="00583FC1">
              <w:rPr>
                <w:sz w:val="18"/>
              </w:rPr>
              <w:t xml:space="preserve">For CCCH, for success or fallback RAR MsgB can multiplex messages for multiple UEs.  FFS if we can multiplex SRB RRC messages of multiple UEs.  </w:t>
            </w:r>
          </w:p>
          <w:p w:rsidR="00F80748" w:rsidRPr="00583FC1" w:rsidRDefault="00F80748" w:rsidP="00583FC1">
            <w:pPr>
              <w:pStyle w:val="Doc-text2"/>
              <w:numPr>
                <w:ilvl w:val="0"/>
                <w:numId w:val="4"/>
              </w:numPr>
              <w:ind w:leftChars="147" w:left="599" w:hanging="290"/>
              <w:rPr>
                <w:sz w:val="18"/>
              </w:rPr>
            </w:pPr>
            <w:r w:rsidRPr="00583FC1">
              <w:rPr>
                <w:sz w:val="18"/>
              </w:rPr>
              <w:t xml:space="preserve">Network response to msgA (i.e. msgB/msg2) can include the following: </w:t>
            </w:r>
          </w:p>
          <w:p w:rsidR="00F80748" w:rsidRPr="00583FC1" w:rsidRDefault="00F80748" w:rsidP="00583FC1">
            <w:pPr>
              <w:pStyle w:val="Doc-text2"/>
              <w:numPr>
                <w:ilvl w:val="1"/>
                <w:numId w:val="4"/>
              </w:numPr>
              <w:ind w:leftChars="490" w:left="1319" w:hanging="290"/>
              <w:rPr>
                <w:sz w:val="18"/>
              </w:rPr>
            </w:pPr>
            <w:r w:rsidRPr="00583FC1">
              <w:rPr>
                <w:sz w:val="18"/>
              </w:rPr>
              <w:t xml:space="preserve">SuccessRAR </w:t>
            </w:r>
          </w:p>
          <w:p w:rsidR="00F80748" w:rsidRPr="00583FC1" w:rsidRDefault="00F80748" w:rsidP="00583FC1">
            <w:pPr>
              <w:pStyle w:val="Doc-text2"/>
              <w:numPr>
                <w:ilvl w:val="1"/>
                <w:numId w:val="4"/>
              </w:numPr>
              <w:ind w:leftChars="490" w:left="1319" w:hanging="290"/>
              <w:rPr>
                <w:sz w:val="18"/>
              </w:rPr>
            </w:pPr>
            <w:r w:rsidRPr="00583FC1">
              <w:rPr>
                <w:sz w:val="18"/>
              </w:rPr>
              <w:t>FallbackRAR</w:t>
            </w:r>
          </w:p>
          <w:p w:rsidR="00F80748" w:rsidRPr="00583FC1" w:rsidRDefault="00F80748" w:rsidP="00583FC1">
            <w:pPr>
              <w:pStyle w:val="Doc-text2"/>
              <w:numPr>
                <w:ilvl w:val="1"/>
                <w:numId w:val="4"/>
              </w:numPr>
              <w:ind w:leftChars="490" w:left="1319" w:hanging="290"/>
              <w:rPr>
                <w:sz w:val="18"/>
              </w:rPr>
            </w:pPr>
            <w:r w:rsidRPr="00583FC1">
              <w:rPr>
                <w:sz w:val="18"/>
              </w:rPr>
              <w:t>Backoff Indication</w:t>
            </w:r>
          </w:p>
          <w:p w:rsidR="00F80748" w:rsidRPr="00583FC1" w:rsidRDefault="00F80748" w:rsidP="00583FC1">
            <w:pPr>
              <w:pStyle w:val="Doc-text2"/>
              <w:ind w:leftChars="147" w:left="599" w:hanging="290"/>
              <w:rPr>
                <w:sz w:val="18"/>
              </w:rPr>
            </w:pPr>
            <w:r w:rsidRPr="00583FC1">
              <w:rPr>
                <w:sz w:val="18"/>
              </w:rPr>
              <w:t xml:space="preserve">FFS: format of successRAR and whether successRAR is split into more than one message and </w:t>
            </w:r>
            <w:r w:rsidRPr="00583FC1">
              <w:rPr>
                <w:sz w:val="18"/>
                <w:highlight w:val="yellow"/>
              </w:rPr>
              <w:t>format of fallbackRAR and whether legacy msg2 can be reused for fallbackRAR</w:t>
            </w:r>
          </w:p>
          <w:p w:rsidR="00F80748" w:rsidRPr="00583FC1" w:rsidRDefault="00F80748" w:rsidP="00583FC1">
            <w:pPr>
              <w:pStyle w:val="Doc-text2"/>
              <w:numPr>
                <w:ilvl w:val="0"/>
                <w:numId w:val="4"/>
              </w:numPr>
              <w:ind w:leftChars="147" w:left="599" w:hanging="290"/>
              <w:rPr>
                <w:sz w:val="18"/>
              </w:rPr>
            </w:pPr>
            <w:r w:rsidRPr="00583FC1">
              <w:rPr>
                <w:sz w:val="18"/>
              </w:rPr>
              <w:t>Proposal 10: The following fields can be included in the successRAR when CCCH message is included in msgA.</w:t>
            </w:r>
          </w:p>
          <w:p w:rsidR="00F80748" w:rsidRPr="00583FC1" w:rsidRDefault="00F80748" w:rsidP="00583FC1">
            <w:pPr>
              <w:pStyle w:val="Doc-text2"/>
              <w:numPr>
                <w:ilvl w:val="1"/>
                <w:numId w:val="4"/>
              </w:numPr>
              <w:ind w:leftChars="490" w:left="1319" w:hanging="290"/>
              <w:rPr>
                <w:sz w:val="18"/>
              </w:rPr>
            </w:pPr>
            <w:r w:rsidRPr="00583FC1">
              <w:rPr>
                <w:sz w:val="18"/>
              </w:rPr>
              <w:t>Contention resolution ID</w:t>
            </w:r>
          </w:p>
          <w:p w:rsidR="00F80748" w:rsidRPr="00583FC1" w:rsidRDefault="00F80748" w:rsidP="00583FC1">
            <w:pPr>
              <w:pStyle w:val="Doc-text2"/>
              <w:numPr>
                <w:ilvl w:val="1"/>
                <w:numId w:val="4"/>
              </w:numPr>
              <w:ind w:leftChars="490" w:left="1319" w:hanging="290"/>
              <w:rPr>
                <w:sz w:val="18"/>
              </w:rPr>
            </w:pPr>
            <w:r w:rsidRPr="00583FC1">
              <w:rPr>
                <w:sz w:val="18"/>
              </w:rPr>
              <w:t>C-RNTI</w:t>
            </w:r>
          </w:p>
          <w:p w:rsidR="00F80748" w:rsidRPr="00583FC1" w:rsidRDefault="00F80748" w:rsidP="00583FC1">
            <w:pPr>
              <w:pStyle w:val="Doc-text2"/>
              <w:numPr>
                <w:ilvl w:val="1"/>
                <w:numId w:val="4"/>
              </w:numPr>
              <w:ind w:leftChars="490" w:left="1319" w:hanging="290"/>
              <w:rPr>
                <w:sz w:val="18"/>
              </w:rPr>
            </w:pPr>
            <w:r w:rsidRPr="00583FC1">
              <w:rPr>
                <w:sz w:val="18"/>
              </w:rPr>
              <w:t>TA command</w:t>
            </w:r>
          </w:p>
          <w:p w:rsidR="00F80748" w:rsidRPr="00583FC1" w:rsidRDefault="00F80748" w:rsidP="00583FC1">
            <w:pPr>
              <w:pStyle w:val="Doc-text2"/>
              <w:numPr>
                <w:ilvl w:val="0"/>
                <w:numId w:val="4"/>
              </w:numPr>
              <w:ind w:leftChars="147" w:left="599" w:hanging="290"/>
              <w:rPr>
                <w:sz w:val="18"/>
              </w:rPr>
            </w:pPr>
            <w:r w:rsidRPr="00583FC1">
              <w:rPr>
                <w:sz w:val="18"/>
              </w:rPr>
              <w:t>Upon receiving the fallbackRAR, the UE shall proceed to msg3 step of 4-step RACH procedure</w:t>
            </w:r>
          </w:p>
          <w:p w:rsidR="00F80748" w:rsidRPr="00583FC1" w:rsidRDefault="00F80748" w:rsidP="00583FC1">
            <w:pPr>
              <w:pStyle w:val="Doc-text2"/>
              <w:numPr>
                <w:ilvl w:val="0"/>
                <w:numId w:val="4"/>
              </w:numPr>
              <w:ind w:leftChars="147" w:left="599" w:hanging="290"/>
              <w:rPr>
                <w:sz w:val="18"/>
              </w:rPr>
            </w:pPr>
            <w:r w:rsidRPr="00583FC1">
              <w:rPr>
                <w:sz w:val="18"/>
              </w:rPr>
              <w:t>FallbackRAR should contain the following fields</w:t>
            </w:r>
          </w:p>
          <w:p w:rsidR="00F80748" w:rsidRPr="00583FC1" w:rsidRDefault="00F80748" w:rsidP="00583FC1">
            <w:pPr>
              <w:pStyle w:val="Doc-text2"/>
              <w:numPr>
                <w:ilvl w:val="1"/>
                <w:numId w:val="4"/>
              </w:numPr>
              <w:ind w:leftChars="490" w:left="1319" w:hanging="290"/>
              <w:rPr>
                <w:sz w:val="18"/>
              </w:rPr>
            </w:pPr>
            <w:r w:rsidRPr="00583FC1">
              <w:rPr>
                <w:sz w:val="18"/>
              </w:rPr>
              <w:t>RAPID</w:t>
            </w:r>
          </w:p>
          <w:p w:rsidR="00F80748" w:rsidRPr="00583FC1" w:rsidRDefault="00F80748" w:rsidP="00583FC1">
            <w:pPr>
              <w:pStyle w:val="Doc-text2"/>
              <w:numPr>
                <w:ilvl w:val="1"/>
                <w:numId w:val="4"/>
              </w:numPr>
              <w:ind w:leftChars="490" w:left="1319" w:hanging="290"/>
              <w:rPr>
                <w:sz w:val="18"/>
                <w:lang w:val="en-US"/>
              </w:rPr>
            </w:pPr>
            <w:r w:rsidRPr="00583FC1">
              <w:rPr>
                <w:sz w:val="18"/>
              </w:rPr>
              <w:t xml:space="preserve">UL grant (to retransmit the msgA payload).  </w:t>
            </w:r>
            <w:r w:rsidRPr="00583FC1">
              <w:rPr>
                <w:sz w:val="18"/>
                <w:highlight w:val="yellow"/>
                <w:lang w:val="en-US"/>
              </w:rPr>
              <w:t>FFS on restrictions on the grant and UE behavior if different grant and rebuilding</w:t>
            </w:r>
            <w:r w:rsidRPr="00583FC1">
              <w:rPr>
                <w:sz w:val="18"/>
                <w:lang w:val="en-US"/>
              </w:rPr>
              <w:t xml:space="preserve"> </w:t>
            </w:r>
          </w:p>
          <w:p w:rsidR="00F80748" w:rsidRPr="00583FC1" w:rsidRDefault="00F80748" w:rsidP="00583FC1">
            <w:pPr>
              <w:pStyle w:val="Doc-text2"/>
              <w:numPr>
                <w:ilvl w:val="1"/>
                <w:numId w:val="4"/>
              </w:numPr>
              <w:ind w:leftChars="490" w:left="1319" w:hanging="290"/>
              <w:rPr>
                <w:sz w:val="18"/>
              </w:rPr>
            </w:pPr>
            <w:r w:rsidRPr="00583FC1">
              <w:rPr>
                <w:sz w:val="18"/>
              </w:rPr>
              <w:t>TC-RNTI</w:t>
            </w:r>
          </w:p>
          <w:p w:rsidR="00F80748" w:rsidRPr="00583FC1" w:rsidRDefault="00F80748" w:rsidP="00583FC1">
            <w:pPr>
              <w:pStyle w:val="Doc-text2"/>
              <w:numPr>
                <w:ilvl w:val="1"/>
                <w:numId w:val="4"/>
              </w:numPr>
              <w:ind w:leftChars="490" w:left="1319" w:hanging="290"/>
              <w:rPr>
                <w:sz w:val="18"/>
              </w:rPr>
            </w:pPr>
            <w:r w:rsidRPr="00583FC1">
              <w:rPr>
                <w:sz w:val="18"/>
              </w:rPr>
              <w:t>TA command</w:t>
            </w:r>
          </w:p>
          <w:p w:rsidR="00F80748" w:rsidRPr="00583FC1" w:rsidRDefault="00F80748" w:rsidP="00583FC1">
            <w:pPr>
              <w:pStyle w:val="Doc-text2"/>
              <w:numPr>
                <w:ilvl w:val="0"/>
                <w:numId w:val="4"/>
              </w:numPr>
              <w:ind w:leftChars="147" w:left="599" w:hanging="290"/>
              <w:rPr>
                <w:sz w:val="18"/>
              </w:rPr>
            </w:pPr>
            <w:r w:rsidRPr="00583FC1">
              <w:rPr>
                <w:sz w:val="18"/>
              </w:rPr>
              <w:t xml:space="preserve"> From RAN2 perspective, no further offset is needed for the start of msgB monitoring window (i.e. no offset is needed to cover the RRC processing delay and/or F1 delay).</w:t>
            </w:r>
          </w:p>
          <w:p w:rsidR="00F80748" w:rsidRPr="00583FC1" w:rsidRDefault="00F80748" w:rsidP="00583FC1">
            <w:pPr>
              <w:pStyle w:val="Doc-text2"/>
              <w:numPr>
                <w:ilvl w:val="0"/>
                <w:numId w:val="4"/>
              </w:numPr>
              <w:ind w:leftChars="147" w:left="599" w:hanging="290"/>
              <w:rPr>
                <w:sz w:val="18"/>
              </w:rPr>
            </w:pPr>
            <w:r w:rsidRPr="00583FC1">
              <w:rPr>
                <w:sz w:val="18"/>
              </w:rPr>
              <w:t>The UE will monitor for response message using the single msgB agreed window</w:t>
            </w:r>
          </w:p>
          <w:p w:rsidR="00F80748" w:rsidRPr="00583FC1" w:rsidRDefault="00F80748" w:rsidP="00583FC1">
            <w:pPr>
              <w:pStyle w:val="Doc-text2"/>
              <w:numPr>
                <w:ilvl w:val="0"/>
                <w:numId w:val="4"/>
              </w:numPr>
              <w:ind w:leftChars="147" w:left="599" w:hanging="290"/>
            </w:pPr>
            <w:r w:rsidRPr="00583FC1">
              <w:rPr>
                <w:sz w:val="18"/>
              </w:rPr>
              <w:t>MsgB containing the succcessRAR shall not be multiplexed with the legacy 4-step RACH RAR in the same MAC PDU</w:t>
            </w:r>
          </w:p>
        </w:tc>
      </w:tr>
    </w:tbl>
    <w:p w:rsidR="00262FCF" w:rsidRDefault="00262FCF" w:rsidP="003E16F6">
      <w:pPr>
        <w:widowControl/>
        <w:rPr>
          <w:rFonts w:ascii="Arial" w:eastAsia="Arial Unicode MS" w:hAnsi="Arial"/>
          <w:kern w:val="0"/>
          <w:sz w:val="20"/>
          <w:szCs w:val="20"/>
        </w:rPr>
      </w:pPr>
    </w:p>
    <w:p w:rsidR="00F80748" w:rsidRPr="002C6C08" w:rsidRDefault="00E55E87" w:rsidP="003E16F6">
      <w:pPr>
        <w:widowControl/>
        <w:rPr>
          <w:rFonts w:ascii="Arial" w:eastAsia="Arial Unicode MS" w:hAnsi="Arial"/>
          <w:kern w:val="0"/>
          <w:sz w:val="20"/>
          <w:szCs w:val="20"/>
        </w:rPr>
      </w:pPr>
      <w:r>
        <w:rPr>
          <w:rFonts w:ascii="Arial" w:eastAsia="Arial Unicode MS" w:hAnsi="Arial"/>
          <w:kern w:val="0"/>
          <w:sz w:val="20"/>
          <w:szCs w:val="20"/>
        </w:rPr>
        <w:lastRenderedPageBreak/>
        <w:t xml:space="preserve">In this contribution, we discuss further details </w:t>
      </w:r>
      <w:r w:rsidR="00607EF1">
        <w:rPr>
          <w:rFonts w:ascii="Arial" w:eastAsia="Arial Unicode MS" w:hAnsi="Arial"/>
          <w:kern w:val="0"/>
          <w:sz w:val="20"/>
          <w:szCs w:val="20"/>
        </w:rPr>
        <w:t xml:space="preserve">(e.g. FFS above) </w:t>
      </w:r>
      <w:r>
        <w:rPr>
          <w:rFonts w:ascii="Arial" w:eastAsia="Arial Unicode MS" w:hAnsi="Arial"/>
          <w:kern w:val="0"/>
          <w:sz w:val="20"/>
          <w:szCs w:val="20"/>
        </w:rPr>
        <w:t xml:space="preserve">on the fallback </w:t>
      </w:r>
      <w:r w:rsidR="00EF4E06">
        <w:rPr>
          <w:rFonts w:ascii="Arial" w:eastAsia="Arial Unicode MS" w:hAnsi="Arial"/>
          <w:kern w:val="0"/>
          <w:sz w:val="20"/>
          <w:szCs w:val="20"/>
        </w:rPr>
        <w:t>mechanisms</w:t>
      </w:r>
      <w:r w:rsidR="006A3008">
        <w:rPr>
          <w:rFonts w:ascii="Arial" w:eastAsia="Arial Unicode MS" w:hAnsi="Arial"/>
          <w:kern w:val="0"/>
          <w:sz w:val="20"/>
          <w:szCs w:val="20"/>
        </w:rPr>
        <w:t xml:space="preserve"> and provide our views</w:t>
      </w:r>
      <w:r>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E36A7" w:rsidRPr="002C6C08" w:rsidRDefault="008E36A7" w:rsidP="008E36A7">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71462B">
        <w:rPr>
          <w:rFonts w:ascii="Arial" w:hAnsi="Arial"/>
          <w:kern w:val="0"/>
          <w:sz w:val="28"/>
          <w:szCs w:val="20"/>
        </w:rPr>
        <w:t>Format of fallback</w:t>
      </w:r>
      <w:r w:rsidR="00BD001C">
        <w:rPr>
          <w:rFonts w:ascii="Arial" w:hAnsi="Arial"/>
          <w:kern w:val="0"/>
          <w:sz w:val="28"/>
          <w:szCs w:val="20"/>
        </w:rPr>
        <w:t>RAR</w:t>
      </w:r>
    </w:p>
    <w:p w:rsidR="008E36A7" w:rsidRDefault="008E36A7" w:rsidP="008E36A7">
      <w:pPr>
        <w:widowControl/>
        <w:spacing w:after="120" w:line="240" w:lineRule="atLeast"/>
        <w:rPr>
          <w:rFonts w:ascii="Arial" w:hAnsi="Arial"/>
          <w:kern w:val="0"/>
          <w:sz w:val="20"/>
          <w:szCs w:val="20"/>
        </w:rPr>
      </w:pPr>
      <w:r>
        <w:rPr>
          <w:rFonts w:ascii="Arial" w:hAnsi="Arial"/>
          <w:kern w:val="0"/>
          <w:sz w:val="20"/>
          <w:szCs w:val="20"/>
        </w:rPr>
        <w:t xml:space="preserve">Firstly, the format of </w:t>
      </w:r>
      <w:r w:rsidR="0071462B">
        <w:rPr>
          <w:rFonts w:ascii="Arial" w:hAnsi="Arial"/>
          <w:kern w:val="0"/>
          <w:sz w:val="20"/>
          <w:szCs w:val="20"/>
        </w:rPr>
        <w:t xml:space="preserve">fallbackRAR is considered. </w:t>
      </w:r>
      <w:r w:rsidR="00BC2453">
        <w:rPr>
          <w:rFonts w:ascii="Arial" w:hAnsi="Arial"/>
          <w:kern w:val="0"/>
          <w:sz w:val="20"/>
          <w:szCs w:val="20"/>
        </w:rPr>
        <w:t xml:space="preserve">The fallbackRAR </w:t>
      </w:r>
      <w:r w:rsidR="00002BD8">
        <w:rPr>
          <w:rFonts w:ascii="Arial" w:hAnsi="Arial"/>
          <w:kern w:val="0"/>
          <w:sz w:val="20"/>
          <w:szCs w:val="20"/>
        </w:rPr>
        <w:t xml:space="preserve">will contain </w:t>
      </w:r>
      <w:r w:rsidR="00BC2453">
        <w:rPr>
          <w:rFonts w:ascii="Arial" w:hAnsi="Arial"/>
          <w:kern w:val="0"/>
          <w:sz w:val="20"/>
          <w:szCs w:val="20"/>
        </w:rPr>
        <w:t>RAPID, UL grant, TC-RNTI and TA command as agreed</w:t>
      </w:r>
      <w:r w:rsidR="00002BD8">
        <w:rPr>
          <w:rFonts w:ascii="Arial" w:hAnsi="Arial"/>
          <w:kern w:val="0"/>
          <w:sz w:val="20"/>
          <w:szCs w:val="20"/>
        </w:rPr>
        <w:t xml:space="preserve"> in RAN2#106</w:t>
      </w:r>
      <w:r w:rsidR="00BC2453">
        <w:rPr>
          <w:rFonts w:ascii="Arial" w:hAnsi="Arial"/>
          <w:kern w:val="0"/>
          <w:sz w:val="20"/>
          <w:szCs w:val="20"/>
        </w:rPr>
        <w:t>.</w:t>
      </w:r>
      <w:r w:rsidR="00002BD8">
        <w:rPr>
          <w:rFonts w:ascii="Arial" w:hAnsi="Arial"/>
          <w:kern w:val="0"/>
          <w:sz w:val="20"/>
          <w:szCs w:val="20"/>
        </w:rPr>
        <w:t xml:space="preserve"> These are exactly same as legacy RAR in 4-step RACH.</w:t>
      </w:r>
      <w:r w:rsidR="00514E20">
        <w:rPr>
          <w:rFonts w:ascii="Arial" w:hAnsi="Arial"/>
          <w:kern w:val="0"/>
          <w:sz w:val="20"/>
          <w:szCs w:val="20"/>
        </w:rPr>
        <w:t xml:space="preserve"> It may be possible to reuse the legacy RAR. However, it would be better to look at whole picture of 2-step RACH, e.g. how to differentiate the successRAR, the fallbackRAR, and backoff indication. For now, it can be assume that the format of fallbackRAR will be the same as legacy RAR but the final decision is to be done </w:t>
      </w:r>
      <w:r w:rsidR="00BD001C">
        <w:rPr>
          <w:rFonts w:ascii="Arial" w:hAnsi="Arial"/>
          <w:kern w:val="0"/>
          <w:sz w:val="20"/>
          <w:szCs w:val="20"/>
        </w:rPr>
        <w:t xml:space="preserve">with considering </w:t>
      </w:r>
      <w:r w:rsidR="00514E20">
        <w:rPr>
          <w:rFonts w:ascii="Arial" w:hAnsi="Arial"/>
          <w:kern w:val="0"/>
          <w:sz w:val="20"/>
          <w:szCs w:val="20"/>
        </w:rPr>
        <w:t>the format of successRAR and how to differentiate the possible MsgB contents.</w:t>
      </w:r>
    </w:p>
    <w:p w:rsidR="008E36A7" w:rsidRPr="00583FC1" w:rsidRDefault="00BC2DDC" w:rsidP="008E36A7">
      <w:pPr>
        <w:widowControl/>
        <w:spacing w:after="120" w:line="240" w:lineRule="atLeast"/>
        <w:rPr>
          <w:rFonts w:ascii="Arial" w:hAnsi="Arial"/>
          <w:i/>
          <w:kern w:val="0"/>
          <w:sz w:val="20"/>
          <w:szCs w:val="20"/>
        </w:rPr>
      </w:pPr>
      <w:r w:rsidRPr="00583FC1">
        <w:rPr>
          <w:rFonts w:ascii="Arial" w:hAnsi="Arial"/>
          <w:i/>
          <w:kern w:val="0"/>
          <w:sz w:val="20"/>
          <w:szCs w:val="20"/>
        </w:rPr>
        <w:t xml:space="preserve">Observation 1: </w:t>
      </w:r>
      <w:r w:rsidR="00BD001C" w:rsidRPr="00583FC1">
        <w:rPr>
          <w:rFonts w:ascii="Arial" w:hAnsi="Arial"/>
          <w:i/>
          <w:kern w:val="0"/>
          <w:sz w:val="20"/>
          <w:szCs w:val="20"/>
        </w:rPr>
        <w:t>The format of fallbackRAR may be the same as legacy RAR, while the final decision should be made with considering the format of successRAR and how to differentiate the possible MsgB contents</w:t>
      </w:r>
    </w:p>
    <w:p w:rsidR="008E36A7" w:rsidRDefault="008E36A7" w:rsidP="008E36A7">
      <w:pPr>
        <w:widowControl/>
        <w:spacing w:after="120" w:line="240" w:lineRule="atLeast"/>
        <w:rPr>
          <w:rFonts w:ascii="Arial" w:hAnsi="Arial"/>
          <w:kern w:val="0"/>
          <w:sz w:val="20"/>
          <w:szCs w:val="20"/>
        </w:rPr>
      </w:pPr>
    </w:p>
    <w:p w:rsidR="003E16F6" w:rsidRPr="002C6C08" w:rsidRDefault="003E16F6" w:rsidP="008E36A7">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8E36A7">
        <w:rPr>
          <w:rFonts w:ascii="Arial" w:hAnsi="Arial"/>
          <w:kern w:val="0"/>
          <w:sz w:val="28"/>
          <w:szCs w:val="20"/>
        </w:rPr>
        <w:t>2</w:t>
      </w:r>
      <w:r w:rsidRPr="002C6C08">
        <w:rPr>
          <w:rFonts w:ascii="Arial" w:hAnsi="Arial" w:hint="eastAsia"/>
          <w:kern w:val="0"/>
          <w:sz w:val="28"/>
          <w:szCs w:val="20"/>
        </w:rPr>
        <w:tab/>
      </w:r>
      <w:r w:rsidR="000739C4">
        <w:rPr>
          <w:rFonts w:ascii="Arial" w:hAnsi="Arial"/>
          <w:kern w:val="0"/>
          <w:sz w:val="28"/>
          <w:szCs w:val="20"/>
        </w:rPr>
        <w:t>MAC PDU for MsgB and Msg3</w:t>
      </w:r>
    </w:p>
    <w:p w:rsidR="008B502D" w:rsidRDefault="008E36A7" w:rsidP="003E16F6">
      <w:pPr>
        <w:widowControl/>
        <w:spacing w:after="120" w:line="240" w:lineRule="atLeast"/>
        <w:rPr>
          <w:rFonts w:ascii="Arial" w:hAnsi="Arial"/>
          <w:kern w:val="0"/>
          <w:sz w:val="20"/>
          <w:szCs w:val="20"/>
        </w:rPr>
      </w:pPr>
      <w:r>
        <w:rPr>
          <w:rFonts w:ascii="Arial" w:hAnsi="Arial"/>
          <w:kern w:val="0"/>
          <w:sz w:val="20"/>
          <w:szCs w:val="20"/>
        </w:rPr>
        <w:t>T</w:t>
      </w:r>
      <w:r w:rsidR="00FE64EB">
        <w:rPr>
          <w:rFonts w:ascii="Arial" w:hAnsi="Arial"/>
          <w:kern w:val="0"/>
          <w:sz w:val="20"/>
          <w:szCs w:val="20"/>
        </w:rPr>
        <w:t xml:space="preserve">he Msg3 transmission right after the fallback to 4-step RACH is </w:t>
      </w:r>
      <w:r w:rsidR="00AC4700">
        <w:rPr>
          <w:rFonts w:ascii="Arial" w:hAnsi="Arial"/>
          <w:kern w:val="0"/>
          <w:sz w:val="20"/>
          <w:szCs w:val="20"/>
        </w:rPr>
        <w:t>considered</w:t>
      </w:r>
      <w:r w:rsidR="00FE64EB">
        <w:rPr>
          <w:rFonts w:ascii="Arial" w:hAnsi="Arial"/>
          <w:kern w:val="0"/>
          <w:sz w:val="20"/>
          <w:szCs w:val="20"/>
        </w:rPr>
        <w:t xml:space="preserve">. As </w:t>
      </w:r>
      <w:r w:rsidR="002F1CCE">
        <w:rPr>
          <w:rFonts w:ascii="Arial" w:hAnsi="Arial"/>
          <w:kern w:val="0"/>
          <w:sz w:val="20"/>
          <w:szCs w:val="20"/>
        </w:rPr>
        <w:t xml:space="preserve">stated in the WID [2], the MsgA includes the equivalent contents of Msg3. Therefore, the UE does not need to rebuild the MAC PDU for Msg3 when it falls back to 4-step RACH and just retransmit the data in the HARQ buffer for MsgA, which is to be changed as the HARQ buffer for Msg3. </w:t>
      </w:r>
    </w:p>
    <w:p w:rsidR="00D01B1C" w:rsidRPr="0006702F" w:rsidRDefault="0068753F" w:rsidP="003E16F6">
      <w:pPr>
        <w:widowControl/>
        <w:spacing w:after="120" w:line="240" w:lineRule="atLeast"/>
        <w:rPr>
          <w:rFonts w:ascii="Arial" w:hAnsi="Arial"/>
          <w:kern w:val="0"/>
          <w:sz w:val="20"/>
          <w:szCs w:val="20"/>
        </w:rPr>
      </w:pPr>
      <w:r>
        <w:rPr>
          <w:rFonts w:ascii="Arial" w:hAnsi="Arial"/>
          <w:kern w:val="0"/>
          <w:sz w:val="20"/>
          <w:szCs w:val="20"/>
        </w:rPr>
        <w:t>I</w:t>
      </w:r>
      <w:r>
        <w:rPr>
          <w:rFonts w:ascii="Arial" w:hAnsi="Arial" w:hint="eastAsia"/>
          <w:kern w:val="0"/>
          <w:sz w:val="20"/>
          <w:szCs w:val="20"/>
        </w:rPr>
        <w:t>n RAN2#106, it was left FFS whether the</w:t>
      </w:r>
      <w:r>
        <w:rPr>
          <w:rFonts w:ascii="Arial" w:hAnsi="Arial"/>
          <w:kern w:val="0"/>
          <w:sz w:val="20"/>
          <w:szCs w:val="20"/>
        </w:rPr>
        <w:t xml:space="preserve">re should be any restrictions on the grant size. If the above UE behaviour (i.e. no rebuilding) is </w:t>
      </w:r>
      <w:r w:rsidR="0006702F">
        <w:rPr>
          <w:rFonts w:ascii="Arial" w:hAnsi="Arial"/>
          <w:kern w:val="0"/>
          <w:sz w:val="20"/>
          <w:szCs w:val="20"/>
        </w:rPr>
        <w:t>desirable</w:t>
      </w:r>
      <w:r>
        <w:rPr>
          <w:rFonts w:ascii="Arial" w:hAnsi="Arial"/>
          <w:kern w:val="0"/>
          <w:sz w:val="20"/>
          <w:szCs w:val="20"/>
        </w:rPr>
        <w:t xml:space="preserve">, </w:t>
      </w:r>
      <w:r w:rsidR="00AB7D8D">
        <w:rPr>
          <w:rFonts w:ascii="Arial" w:hAnsi="Arial"/>
          <w:kern w:val="0"/>
          <w:sz w:val="20"/>
          <w:szCs w:val="20"/>
        </w:rPr>
        <w:t xml:space="preserve">the network shall give the same UL grant as the MsgA payload. </w:t>
      </w:r>
      <w:r w:rsidR="002F1CCE">
        <w:rPr>
          <w:rFonts w:ascii="Arial" w:hAnsi="Arial"/>
          <w:kern w:val="0"/>
          <w:sz w:val="20"/>
          <w:szCs w:val="20"/>
        </w:rPr>
        <w:t>Otherwise, the UE needs some additional processing time for re-build the MAC PDU for Msg3.</w:t>
      </w:r>
      <w:r w:rsidR="007129BC">
        <w:rPr>
          <w:rFonts w:ascii="Arial" w:hAnsi="Arial"/>
          <w:kern w:val="0"/>
          <w:sz w:val="20"/>
          <w:szCs w:val="20"/>
        </w:rPr>
        <w:t xml:space="preserve"> </w:t>
      </w:r>
      <w:r w:rsidR="00AF7033">
        <w:rPr>
          <w:rFonts w:ascii="Arial" w:hAnsi="Arial"/>
          <w:kern w:val="0"/>
          <w:sz w:val="20"/>
          <w:szCs w:val="20"/>
        </w:rPr>
        <w:t xml:space="preserve">Apart from the </w:t>
      </w:r>
      <w:r w:rsidR="0006702F">
        <w:rPr>
          <w:rFonts w:ascii="Arial" w:hAnsi="Arial"/>
          <w:kern w:val="0"/>
          <w:sz w:val="20"/>
          <w:szCs w:val="20"/>
        </w:rPr>
        <w:t xml:space="preserve">additional </w:t>
      </w:r>
      <w:r w:rsidR="00AF7033">
        <w:rPr>
          <w:rFonts w:ascii="Arial" w:hAnsi="Arial"/>
          <w:kern w:val="0"/>
          <w:sz w:val="20"/>
          <w:szCs w:val="20"/>
        </w:rPr>
        <w:t xml:space="preserve">UE </w:t>
      </w:r>
      <w:r w:rsidR="0006702F">
        <w:rPr>
          <w:rFonts w:ascii="Arial" w:hAnsi="Arial"/>
          <w:kern w:val="0"/>
          <w:sz w:val="20"/>
          <w:szCs w:val="20"/>
        </w:rPr>
        <w:t>processing</w:t>
      </w:r>
      <w:r w:rsidR="00AF7033">
        <w:rPr>
          <w:rFonts w:ascii="Arial" w:hAnsi="Arial"/>
          <w:kern w:val="0"/>
          <w:sz w:val="20"/>
          <w:szCs w:val="20"/>
        </w:rPr>
        <w:t>, there will be no critical issue as far as the grant</w:t>
      </w:r>
      <w:r w:rsidR="0006702F">
        <w:rPr>
          <w:rFonts w:ascii="Arial" w:hAnsi="Arial"/>
          <w:kern w:val="0"/>
          <w:sz w:val="20"/>
          <w:szCs w:val="20"/>
        </w:rPr>
        <w:t xml:space="preserve"> size in fallbackRAR is bigger.</w:t>
      </w:r>
      <w:r w:rsidR="007129BC">
        <w:rPr>
          <w:rFonts w:ascii="Arial" w:hAnsi="Arial"/>
          <w:kern w:val="0"/>
          <w:sz w:val="20"/>
          <w:szCs w:val="20"/>
        </w:rPr>
        <w:t xml:space="preserve"> There seems to be no stopper to change the grant size.</w:t>
      </w:r>
    </w:p>
    <w:p w:rsidR="003E16F6" w:rsidRDefault="002F1CCE" w:rsidP="0004219D">
      <w:pPr>
        <w:widowControl/>
        <w:spacing w:before="60" w:after="240" w:line="240" w:lineRule="atLeast"/>
        <w:rPr>
          <w:rFonts w:ascii="Arial" w:hAnsi="Arial"/>
          <w:b/>
          <w:kern w:val="0"/>
          <w:sz w:val="20"/>
          <w:szCs w:val="20"/>
        </w:rPr>
      </w:pPr>
      <w:r>
        <w:rPr>
          <w:rFonts w:ascii="Arial" w:hAnsi="Arial" w:hint="eastAsia"/>
          <w:b/>
          <w:kern w:val="0"/>
          <w:sz w:val="20"/>
          <w:szCs w:val="20"/>
        </w:rPr>
        <w:t xml:space="preserve">Proposal 1: RAN2 </w:t>
      </w:r>
      <w:r>
        <w:rPr>
          <w:rFonts w:ascii="Arial" w:hAnsi="Arial"/>
          <w:b/>
          <w:kern w:val="0"/>
          <w:sz w:val="20"/>
          <w:szCs w:val="20"/>
        </w:rPr>
        <w:t xml:space="preserve">to </w:t>
      </w:r>
      <w:r>
        <w:rPr>
          <w:rFonts w:ascii="Arial" w:hAnsi="Arial" w:hint="eastAsia"/>
          <w:b/>
          <w:kern w:val="0"/>
          <w:sz w:val="20"/>
          <w:szCs w:val="20"/>
        </w:rPr>
        <w:t xml:space="preserve">confirm that </w:t>
      </w:r>
      <w:r>
        <w:rPr>
          <w:rFonts w:ascii="Arial" w:hAnsi="Arial"/>
          <w:b/>
          <w:kern w:val="0"/>
          <w:sz w:val="20"/>
          <w:szCs w:val="20"/>
        </w:rPr>
        <w:t>the UE retransmit</w:t>
      </w:r>
      <w:r w:rsidR="003C0DC9">
        <w:rPr>
          <w:rFonts w:ascii="Arial" w:hAnsi="Arial"/>
          <w:b/>
          <w:kern w:val="0"/>
          <w:sz w:val="20"/>
          <w:szCs w:val="20"/>
        </w:rPr>
        <w:t>s</w:t>
      </w:r>
      <w:r>
        <w:rPr>
          <w:rFonts w:ascii="Arial" w:hAnsi="Arial"/>
          <w:b/>
          <w:kern w:val="0"/>
          <w:sz w:val="20"/>
          <w:szCs w:val="20"/>
        </w:rPr>
        <w:t xml:space="preserve"> the data in the HARQ buffer for MsgA at Msg3 transmission </w:t>
      </w:r>
      <w:r w:rsidR="00017E41">
        <w:rPr>
          <w:rFonts w:ascii="Arial" w:hAnsi="Arial"/>
          <w:b/>
          <w:kern w:val="0"/>
          <w:sz w:val="20"/>
          <w:szCs w:val="20"/>
        </w:rPr>
        <w:t>in the</w:t>
      </w:r>
      <w:r>
        <w:rPr>
          <w:rFonts w:ascii="Arial" w:hAnsi="Arial"/>
          <w:b/>
          <w:kern w:val="0"/>
          <w:sz w:val="20"/>
          <w:szCs w:val="20"/>
        </w:rPr>
        <w:t xml:space="preserve"> fallback</w:t>
      </w:r>
      <w:r w:rsidR="00017E41">
        <w:rPr>
          <w:rFonts w:ascii="Arial" w:hAnsi="Arial"/>
          <w:b/>
          <w:kern w:val="0"/>
          <w:sz w:val="20"/>
          <w:szCs w:val="20"/>
        </w:rPr>
        <w:t xml:space="preserve"> case</w:t>
      </w:r>
      <w:r w:rsidR="007129BC">
        <w:rPr>
          <w:rFonts w:ascii="Arial" w:hAnsi="Arial"/>
          <w:b/>
          <w:kern w:val="0"/>
          <w:sz w:val="20"/>
          <w:szCs w:val="20"/>
        </w:rPr>
        <w:t xml:space="preserve"> without rebuilding the MAC PDU, if the same grant size is allocated for Msg3.</w:t>
      </w:r>
      <w:bookmarkStart w:id="1" w:name="_GoBack"/>
      <w:bookmarkEnd w:id="1"/>
    </w:p>
    <w:p w:rsidR="007129BC" w:rsidRDefault="007129BC" w:rsidP="0004219D">
      <w:pPr>
        <w:widowControl/>
        <w:spacing w:before="60" w:after="240" w:line="240" w:lineRule="atLeast"/>
        <w:rPr>
          <w:rFonts w:ascii="Arial" w:hAnsi="Arial"/>
          <w:b/>
          <w:kern w:val="0"/>
          <w:sz w:val="20"/>
          <w:szCs w:val="20"/>
        </w:rPr>
      </w:pPr>
      <w:r>
        <w:rPr>
          <w:rFonts w:ascii="Arial" w:hAnsi="Arial"/>
          <w:b/>
          <w:kern w:val="0"/>
          <w:sz w:val="20"/>
          <w:szCs w:val="20"/>
        </w:rPr>
        <w:t xml:space="preserve">Proposal 1a: RAN2 to assume there is no restriction on the grant size for Msg3 in the fallbackRAR as far as it is the same as or bigger than </w:t>
      </w:r>
      <w:r w:rsidR="007D0242">
        <w:rPr>
          <w:rFonts w:ascii="Arial" w:hAnsi="Arial"/>
          <w:b/>
          <w:kern w:val="0"/>
          <w:sz w:val="20"/>
          <w:szCs w:val="20"/>
        </w:rPr>
        <w:t xml:space="preserve">the </w:t>
      </w:r>
      <w:r>
        <w:rPr>
          <w:rFonts w:ascii="Arial" w:hAnsi="Arial"/>
          <w:b/>
          <w:kern w:val="0"/>
          <w:sz w:val="20"/>
          <w:szCs w:val="20"/>
        </w:rPr>
        <w:t>MsgA.</w:t>
      </w:r>
    </w:p>
    <w:tbl>
      <w:tblPr>
        <w:tblStyle w:val="a8"/>
        <w:tblW w:w="0" w:type="auto"/>
        <w:jc w:val="center"/>
        <w:tblLook w:val="04A0" w:firstRow="1" w:lastRow="0" w:firstColumn="1" w:lastColumn="0" w:noHBand="0" w:noVBand="1"/>
      </w:tblPr>
      <w:tblGrid>
        <w:gridCol w:w="9629"/>
      </w:tblGrid>
      <w:tr w:rsidR="00EF4E06" w:rsidTr="00EF4E06">
        <w:trPr>
          <w:jc w:val="center"/>
        </w:trPr>
        <w:tc>
          <w:tcPr>
            <w:tcW w:w="9629" w:type="dxa"/>
          </w:tcPr>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highlight w:val="yellow"/>
                <w:lang w:val="en-US" w:eastAsia="zh-CN"/>
              </w:rPr>
              <w:t>Specify msgA’s</w:t>
            </w:r>
            <w:r w:rsidRPr="00EF4E06">
              <w:rPr>
                <w:rFonts w:ascii="Times New Roman" w:eastAsia="SimSun" w:hAnsi="Times New Roman" w:cs="Times New Roman"/>
                <w:bCs/>
                <w:i/>
                <w:kern w:val="0"/>
                <w:sz w:val="20"/>
                <w:szCs w:val="20"/>
                <w:highlight w:val="yellow"/>
                <w:lang w:val="en-US" w:eastAsia="zh-CN"/>
              </w:rPr>
              <w:t xml:space="preserve"> </w:t>
            </w:r>
            <w:r w:rsidRPr="00EF4E06">
              <w:rPr>
                <w:rFonts w:ascii="Times New Roman" w:eastAsia="SimSun" w:hAnsi="Times New Roman" w:cs="Times New Roman"/>
                <w:bCs/>
                <w:kern w:val="0"/>
                <w:sz w:val="20"/>
                <w:szCs w:val="20"/>
                <w:highlight w:val="yellow"/>
                <w:lang w:val="en-US" w:eastAsia="zh-CN"/>
              </w:rPr>
              <w:t xml:space="preserve">content: </w:t>
            </w:r>
            <w:r w:rsidRPr="00EF4E06">
              <w:rPr>
                <w:rFonts w:ascii="Times New Roman" w:eastAsia="SimSun" w:hAnsi="Times New Roman" w:cs="Times New Roman" w:hint="eastAsia"/>
                <w:bCs/>
                <w:kern w:val="0"/>
                <w:sz w:val="20"/>
                <w:szCs w:val="20"/>
                <w:highlight w:val="yellow"/>
                <w:lang w:val="en-US" w:eastAsia="zh-CN"/>
              </w:rPr>
              <w:t xml:space="preserve">to include the equivalent contents of msg3 of </w:t>
            </w:r>
            <w:r w:rsidRPr="00EF4E06">
              <w:rPr>
                <w:rFonts w:ascii="Times New Roman" w:eastAsia="SimSun" w:hAnsi="Times New Roman" w:cs="Times New Roman"/>
                <w:bCs/>
                <w:kern w:val="0"/>
                <w:sz w:val="20"/>
                <w:szCs w:val="20"/>
                <w:highlight w:val="yellow"/>
                <w:lang w:val="en-US" w:eastAsia="zh-CN"/>
              </w:rPr>
              <w:t>4-step RACH</w:t>
            </w:r>
            <w:r w:rsidRPr="00EF4E06">
              <w:rPr>
                <w:rFonts w:ascii="Times New Roman" w:eastAsia="SimSun" w:hAnsi="Times New Roman" w:cs="Times New Roman"/>
                <w:bCs/>
                <w:kern w:val="0"/>
                <w:sz w:val="20"/>
                <w:szCs w:val="20"/>
                <w:lang w:val="en-US" w:eastAsia="zh-CN"/>
              </w:rPr>
              <w:t xml:space="preserve"> (RAN2/RAN1)</w:t>
            </w:r>
          </w:p>
          <w:p w:rsidR="00EF4E06" w:rsidRPr="00EF4E06" w:rsidRDefault="00EF4E06" w:rsidP="00EF4E06">
            <w:pPr>
              <w:widowControl/>
              <w:numPr>
                <w:ilvl w:val="1"/>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Inclusion of UCI in msgA is not precluded</w:t>
            </w:r>
          </w:p>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Specify msgB’s</w:t>
            </w:r>
            <w:r w:rsidRPr="00EF4E06">
              <w:rPr>
                <w:rFonts w:ascii="Times New Roman" w:eastAsia="SimSun" w:hAnsi="Times New Roman" w:cs="Times New Roman"/>
                <w:bCs/>
                <w:i/>
                <w:kern w:val="0"/>
                <w:sz w:val="20"/>
                <w:szCs w:val="20"/>
                <w:lang w:val="en-US" w:eastAsia="zh-CN"/>
              </w:rPr>
              <w:t xml:space="preserve"> </w:t>
            </w:r>
            <w:r w:rsidRPr="00EF4E06">
              <w:rPr>
                <w:rFonts w:ascii="Times New Roman" w:eastAsia="SimSun" w:hAnsi="Times New Roman" w:cs="Times New Roman"/>
                <w:bCs/>
                <w:kern w:val="0"/>
                <w:sz w:val="20"/>
                <w:szCs w:val="20"/>
                <w:lang w:val="en-US" w:eastAsia="zh-CN"/>
              </w:rPr>
              <w:t>content: to include the equivalent contents of msg2 and msg4 of 4-step RACH (RAN1/RAN2)</w:t>
            </w:r>
          </w:p>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Contention resolution for 2-step RACH (RAN2)</w:t>
            </w:r>
          </w:p>
          <w:p w:rsidR="00EF4E06" w:rsidRP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Design of RNTI for msgB of 2-step RACH (RAN2)</w:t>
            </w:r>
          </w:p>
          <w:p w:rsidR="00EF4E06" w:rsidRDefault="00EF4E06" w:rsidP="00EF4E06">
            <w:pPr>
              <w:widowControl/>
              <w:numPr>
                <w:ilvl w:val="0"/>
                <w:numId w:val="1"/>
              </w:numPr>
              <w:overflowPunct w:val="0"/>
              <w:autoSpaceDE w:val="0"/>
              <w:autoSpaceDN w:val="0"/>
              <w:adjustRightInd w:val="0"/>
              <w:snapToGrid w:val="0"/>
              <w:spacing w:before="60" w:after="60"/>
              <w:ind w:hanging="357"/>
              <w:contextualSpacing/>
              <w:jc w:val="left"/>
              <w:textAlignment w:val="baseline"/>
              <w:rPr>
                <w:rFonts w:ascii="Times New Roman" w:eastAsia="SimSun" w:hAnsi="Times New Roman" w:cs="Times New Roman"/>
                <w:bCs/>
                <w:kern w:val="0"/>
                <w:sz w:val="20"/>
                <w:szCs w:val="20"/>
                <w:lang w:val="en-US" w:eastAsia="zh-CN"/>
              </w:rPr>
            </w:pPr>
            <w:r w:rsidRPr="00EF4E06">
              <w:rPr>
                <w:rFonts w:ascii="Times New Roman" w:eastAsia="SimSun" w:hAnsi="Times New Roman" w:cs="Times New Roman"/>
                <w:bCs/>
                <w:kern w:val="0"/>
                <w:sz w:val="20"/>
                <w:szCs w:val="20"/>
                <w:lang w:val="en-US" w:eastAsia="zh-CN"/>
              </w:rPr>
              <w:t>Specify the fall back procedure from 2-step RACH to 4-step RACH (RAN2/RAN1)</w:t>
            </w:r>
          </w:p>
          <w:p w:rsidR="00657B9D" w:rsidRPr="00EF4E06" w:rsidRDefault="00657B9D" w:rsidP="00657B9D">
            <w:pPr>
              <w:widowControl/>
              <w:overflowPunct w:val="0"/>
              <w:autoSpaceDE w:val="0"/>
              <w:autoSpaceDN w:val="0"/>
              <w:adjustRightInd w:val="0"/>
              <w:snapToGrid w:val="0"/>
              <w:spacing w:before="60" w:after="60"/>
              <w:ind w:left="3"/>
              <w:contextualSpacing/>
              <w:jc w:val="left"/>
              <w:textAlignment w:val="baseline"/>
              <w:rPr>
                <w:rFonts w:ascii="Times New Roman" w:eastAsia="SimSun" w:hAnsi="Times New Roman" w:cs="Times New Roman"/>
                <w:bCs/>
                <w:kern w:val="0"/>
                <w:sz w:val="20"/>
                <w:szCs w:val="20"/>
                <w:lang w:val="en-US" w:eastAsia="zh-CN"/>
              </w:rPr>
            </w:pPr>
            <w:r>
              <w:rPr>
                <w:rFonts w:ascii="Times New Roman" w:eastAsia="SimSun" w:hAnsi="Times New Roman" w:cs="Times New Roman"/>
                <w:bCs/>
                <w:kern w:val="0"/>
                <w:sz w:val="20"/>
                <w:szCs w:val="20"/>
                <w:lang w:val="en-US" w:eastAsia="zh-CN"/>
              </w:rPr>
              <w:t>&lt; … &gt;</w:t>
            </w:r>
          </w:p>
        </w:tc>
      </w:tr>
    </w:tbl>
    <w:p w:rsidR="00FC7B1A" w:rsidRDefault="00FC7B1A" w:rsidP="003E16F6">
      <w:pPr>
        <w:widowControl/>
        <w:spacing w:after="120" w:line="240" w:lineRule="atLeast"/>
        <w:rPr>
          <w:rFonts w:ascii="Arial" w:hAnsi="Arial"/>
          <w:kern w:val="0"/>
          <w:sz w:val="20"/>
          <w:szCs w:val="20"/>
        </w:rPr>
      </w:pPr>
    </w:p>
    <w:p w:rsidR="000739C4" w:rsidRPr="002C6C08" w:rsidRDefault="000739C4" w:rsidP="000739C4">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8E36A7">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Contention resolution failure after fallback</w:t>
      </w:r>
    </w:p>
    <w:p w:rsidR="000739C4" w:rsidRDefault="008E36A7" w:rsidP="000739C4">
      <w:pPr>
        <w:widowControl/>
        <w:spacing w:after="120" w:line="240" w:lineRule="atLeast"/>
        <w:rPr>
          <w:rFonts w:ascii="Arial" w:hAnsi="Arial"/>
          <w:kern w:val="0"/>
          <w:sz w:val="20"/>
          <w:szCs w:val="20"/>
        </w:rPr>
      </w:pPr>
      <w:r>
        <w:rPr>
          <w:rFonts w:ascii="Arial" w:hAnsi="Arial"/>
          <w:kern w:val="0"/>
          <w:sz w:val="20"/>
          <w:szCs w:val="20"/>
        </w:rPr>
        <w:t>T</w:t>
      </w:r>
      <w:r w:rsidR="00853020">
        <w:rPr>
          <w:rFonts w:ascii="Arial" w:hAnsi="Arial"/>
          <w:kern w:val="0"/>
          <w:sz w:val="20"/>
          <w:szCs w:val="20"/>
        </w:rPr>
        <w:t xml:space="preserve">he UE behaviour upon contention resolution failure after the </w:t>
      </w:r>
      <w:r w:rsidR="00161EEA">
        <w:rPr>
          <w:rFonts w:ascii="Arial" w:hAnsi="Arial"/>
          <w:kern w:val="0"/>
          <w:sz w:val="20"/>
          <w:szCs w:val="20"/>
        </w:rPr>
        <w:t>fallback is discussed.</w:t>
      </w:r>
      <w:r w:rsidR="0035107A">
        <w:rPr>
          <w:rFonts w:ascii="Arial" w:hAnsi="Arial"/>
          <w:kern w:val="0"/>
          <w:sz w:val="20"/>
          <w:szCs w:val="20"/>
        </w:rPr>
        <w:t xml:space="preserve"> The </w:t>
      </w:r>
      <w:r w:rsidR="000F71F8">
        <w:rPr>
          <w:rFonts w:ascii="Arial" w:hAnsi="Arial"/>
          <w:kern w:val="0"/>
          <w:sz w:val="20"/>
          <w:szCs w:val="20"/>
        </w:rPr>
        <w:t xml:space="preserve">scenario considered </w:t>
      </w:r>
      <w:r w:rsidR="0035107A">
        <w:rPr>
          <w:rFonts w:ascii="Arial" w:hAnsi="Arial"/>
          <w:kern w:val="0"/>
          <w:sz w:val="20"/>
          <w:szCs w:val="20"/>
        </w:rPr>
        <w:t xml:space="preserve">here is that the UE initiated the 2-step RACH but received the fallback indication (e.g., </w:t>
      </w:r>
      <w:r w:rsidR="0035107A" w:rsidRPr="0035107A">
        <w:rPr>
          <w:rFonts w:ascii="Arial" w:hAnsi="Arial"/>
          <w:i/>
          <w:kern w:val="0"/>
          <w:sz w:val="20"/>
          <w:szCs w:val="20"/>
        </w:rPr>
        <w:t>fallbackRAR</w:t>
      </w:r>
      <w:r w:rsidR="0035107A">
        <w:rPr>
          <w:rFonts w:ascii="Arial" w:hAnsi="Arial"/>
          <w:kern w:val="0"/>
          <w:sz w:val="20"/>
          <w:szCs w:val="20"/>
        </w:rPr>
        <w:t xml:space="preserve"> [1])</w:t>
      </w:r>
      <w:r w:rsidR="003639A3">
        <w:rPr>
          <w:rFonts w:ascii="Arial" w:hAnsi="Arial"/>
          <w:kern w:val="0"/>
          <w:sz w:val="20"/>
          <w:szCs w:val="20"/>
        </w:rPr>
        <w:t xml:space="preserve"> in MsgB</w:t>
      </w:r>
      <w:r w:rsidR="0035107A">
        <w:rPr>
          <w:rFonts w:ascii="Arial" w:hAnsi="Arial"/>
          <w:kern w:val="0"/>
          <w:sz w:val="20"/>
          <w:szCs w:val="20"/>
        </w:rPr>
        <w:t xml:space="preserve">. </w:t>
      </w:r>
      <w:r w:rsidR="006A73B9">
        <w:rPr>
          <w:rFonts w:ascii="Arial" w:hAnsi="Arial"/>
          <w:kern w:val="0"/>
          <w:sz w:val="20"/>
          <w:szCs w:val="20"/>
        </w:rPr>
        <w:t xml:space="preserve">After </w:t>
      </w:r>
      <w:r w:rsidR="0035107A">
        <w:rPr>
          <w:rFonts w:ascii="Arial" w:hAnsi="Arial"/>
          <w:kern w:val="0"/>
          <w:sz w:val="20"/>
          <w:szCs w:val="20"/>
        </w:rPr>
        <w:t xml:space="preserve">the Msg3 </w:t>
      </w:r>
      <w:r w:rsidR="006A73B9">
        <w:rPr>
          <w:rFonts w:ascii="Arial" w:hAnsi="Arial"/>
          <w:kern w:val="0"/>
          <w:sz w:val="20"/>
          <w:szCs w:val="20"/>
        </w:rPr>
        <w:t xml:space="preserve">transmission, the UE </w:t>
      </w:r>
      <w:r w:rsidR="0035107A">
        <w:rPr>
          <w:rFonts w:ascii="Arial" w:hAnsi="Arial"/>
          <w:kern w:val="0"/>
          <w:sz w:val="20"/>
          <w:szCs w:val="20"/>
        </w:rPr>
        <w:t>detects the contention resolution failure for this trial.</w:t>
      </w:r>
    </w:p>
    <w:p w:rsidR="000B7D38" w:rsidRDefault="00E0020F" w:rsidP="00956F19">
      <w:pPr>
        <w:widowControl/>
        <w:spacing w:after="120" w:line="240" w:lineRule="atLeast"/>
        <w:rPr>
          <w:rFonts w:ascii="Arial" w:hAnsi="Arial"/>
          <w:kern w:val="0"/>
          <w:sz w:val="20"/>
          <w:szCs w:val="20"/>
        </w:rPr>
      </w:pPr>
      <w:r>
        <w:rPr>
          <w:rFonts w:ascii="Arial" w:hAnsi="Arial"/>
          <w:kern w:val="0"/>
          <w:sz w:val="20"/>
          <w:szCs w:val="20"/>
        </w:rPr>
        <w:t>In RRC, t</w:t>
      </w:r>
      <w:r w:rsidR="00956F19">
        <w:rPr>
          <w:rFonts w:ascii="Arial" w:hAnsi="Arial"/>
          <w:kern w:val="0"/>
          <w:sz w:val="20"/>
          <w:szCs w:val="20"/>
        </w:rPr>
        <w:t xml:space="preserve">here are many </w:t>
      </w:r>
      <w:r w:rsidR="00064AA5">
        <w:rPr>
          <w:rFonts w:ascii="Arial" w:hAnsi="Arial"/>
          <w:kern w:val="0"/>
          <w:sz w:val="20"/>
          <w:szCs w:val="20"/>
        </w:rPr>
        <w:t>parameters</w:t>
      </w:r>
      <w:r>
        <w:rPr>
          <w:rFonts w:ascii="Arial" w:hAnsi="Arial"/>
          <w:kern w:val="0"/>
          <w:sz w:val="20"/>
          <w:szCs w:val="20"/>
        </w:rPr>
        <w:t xml:space="preserve"> for 4-step RACH</w:t>
      </w:r>
      <w:r w:rsidR="00956F19">
        <w:rPr>
          <w:rFonts w:ascii="Arial" w:hAnsi="Arial"/>
          <w:kern w:val="0"/>
          <w:sz w:val="20"/>
          <w:szCs w:val="20"/>
        </w:rPr>
        <w:t xml:space="preserve"> (e.g., </w:t>
      </w:r>
      <w:r w:rsidR="00956F19" w:rsidRPr="00956F19">
        <w:rPr>
          <w:rFonts w:ascii="Arial" w:hAnsi="Arial"/>
          <w:i/>
          <w:kern w:val="0"/>
          <w:sz w:val="20"/>
          <w:szCs w:val="20"/>
        </w:rPr>
        <w:t>preambleTransMax</w:t>
      </w:r>
      <w:r w:rsidR="00956F19" w:rsidRPr="00156DD9">
        <w:rPr>
          <w:rFonts w:ascii="Arial" w:hAnsi="Arial"/>
          <w:kern w:val="0"/>
          <w:sz w:val="20"/>
          <w:szCs w:val="20"/>
        </w:rPr>
        <w:t xml:space="preserve">, </w:t>
      </w:r>
      <w:r w:rsidR="00156DD9" w:rsidRPr="00156DD9">
        <w:rPr>
          <w:rFonts w:ascii="Arial" w:hAnsi="Arial"/>
          <w:i/>
          <w:kern w:val="0"/>
          <w:sz w:val="20"/>
          <w:szCs w:val="20"/>
        </w:rPr>
        <w:t>powerRampingStep</w:t>
      </w:r>
      <w:r w:rsidR="00156DD9" w:rsidRPr="00156DD9">
        <w:rPr>
          <w:rFonts w:ascii="Arial" w:hAnsi="Arial"/>
          <w:kern w:val="0"/>
          <w:sz w:val="20"/>
          <w:szCs w:val="20"/>
        </w:rPr>
        <w:t xml:space="preserve">, and </w:t>
      </w:r>
      <w:r w:rsidR="00956F19" w:rsidRPr="00956F19">
        <w:rPr>
          <w:rFonts w:ascii="Arial" w:hAnsi="Arial"/>
          <w:i/>
          <w:kern w:val="0"/>
          <w:sz w:val="20"/>
          <w:szCs w:val="20"/>
        </w:rPr>
        <w:t>preambleReceivedTargetPower</w:t>
      </w:r>
      <w:r w:rsidR="00956F19" w:rsidRPr="00156DD9">
        <w:rPr>
          <w:rFonts w:ascii="Arial" w:hAnsi="Arial"/>
          <w:kern w:val="0"/>
          <w:sz w:val="20"/>
          <w:szCs w:val="20"/>
        </w:rPr>
        <w:t xml:space="preserve">, </w:t>
      </w:r>
      <w:r w:rsidR="00156DD9" w:rsidRPr="00156DD9">
        <w:rPr>
          <w:rFonts w:ascii="Arial" w:hAnsi="Arial"/>
          <w:kern w:val="0"/>
          <w:sz w:val="20"/>
          <w:szCs w:val="20"/>
        </w:rPr>
        <w:t>etc</w:t>
      </w:r>
      <w:r w:rsidR="00956F19">
        <w:rPr>
          <w:rFonts w:ascii="Arial" w:hAnsi="Arial"/>
          <w:kern w:val="0"/>
          <w:sz w:val="20"/>
          <w:szCs w:val="20"/>
        </w:rPr>
        <w:t xml:space="preserve">). </w:t>
      </w:r>
      <w:r>
        <w:rPr>
          <w:rFonts w:ascii="Arial" w:hAnsi="Arial"/>
          <w:kern w:val="0"/>
          <w:sz w:val="20"/>
          <w:szCs w:val="20"/>
        </w:rPr>
        <w:t xml:space="preserve">We assume most of </w:t>
      </w:r>
      <w:r w:rsidR="00FD01BD">
        <w:rPr>
          <w:rFonts w:ascii="Arial" w:hAnsi="Arial"/>
          <w:kern w:val="0"/>
          <w:sz w:val="20"/>
          <w:szCs w:val="20"/>
        </w:rPr>
        <w:t xml:space="preserve">parameters </w:t>
      </w:r>
      <w:r>
        <w:rPr>
          <w:rFonts w:ascii="Arial" w:hAnsi="Arial"/>
          <w:kern w:val="0"/>
          <w:sz w:val="20"/>
          <w:szCs w:val="20"/>
        </w:rPr>
        <w:t>will be reused for 2-step RACH.</w:t>
      </w:r>
      <w:r w:rsidR="003D01EE">
        <w:rPr>
          <w:rFonts w:ascii="Arial" w:hAnsi="Arial"/>
          <w:kern w:val="0"/>
          <w:sz w:val="20"/>
          <w:szCs w:val="20"/>
        </w:rPr>
        <w:t xml:space="preserve"> </w:t>
      </w:r>
      <w:r w:rsidR="00956F19">
        <w:rPr>
          <w:rFonts w:ascii="Arial" w:hAnsi="Arial"/>
          <w:kern w:val="0"/>
          <w:sz w:val="20"/>
          <w:szCs w:val="20"/>
        </w:rPr>
        <w:t xml:space="preserve">The fundamental question is </w:t>
      </w:r>
      <w:r w:rsidR="00707E18">
        <w:rPr>
          <w:rFonts w:ascii="Arial" w:hAnsi="Arial"/>
          <w:kern w:val="0"/>
          <w:sz w:val="20"/>
          <w:szCs w:val="20"/>
        </w:rPr>
        <w:t>whether the same values as 4-step RACH should be used for 2-step RACH, or different values can be configured for 2-step RACH.</w:t>
      </w:r>
    </w:p>
    <w:p w:rsidR="00956F19" w:rsidRPr="000B7D38" w:rsidRDefault="00886DFA" w:rsidP="000739C4">
      <w:pPr>
        <w:widowControl/>
        <w:spacing w:after="120" w:line="240" w:lineRule="atLeast"/>
        <w:rPr>
          <w:rFonts w:ascii="Arial" w:hAnsi="Arial"/>
          <w:kern w:val="0"/>
          <w:sz w:val="20"/>
          <w:szCs w:val="20"/>
        </w:rPr>
      </w:pPr>
      <w:r>
        <w:rPr>
          <w:rFonts w:ascii="Arial" w:hAnsi="Arial"/>
          <w:kern w:val="0"/>
          <w:sz w:val="20"/>
          <w:szCs w:val="20"/>
        </w:rPr>
        <w:t>If the same values are reused, the signalling o</w:t>
      </w:r>
      <w:r w:rsidR="00F20CEC">
        <w:rPr>
          <w:rFonts w:ascii="Arial" w:hAnsi="Arial"/>
          <w:kern w:val="0"/>
          <w:sz w:val="20"/>
          <w:szCs w:val="20"/>
        </w:rPr>
        <w:t xml:space="preserve">verhead can be saved but the random access performance may not be </w:t>
      </w:r>
      <w:r w:rsidR="000B7D38">
        <w:rPr>
          <w:rFonts w:ascii="Arial" w:hAnsi="Arial"/>
          <w:kern w:val="0"/>
          <w:sz w:val="20"/>
          <w:szCs w:val="20"/>
        </w:rPr>
        <w:t xml:space="preserve">optimal </w:t>
      </w:r>
      <w:r w:rsidR="00F20CEC">
        <w:rPr>
          <w:rFonts w:ascii="Arial" w:hAnsi="Arial"/>
          <w:kern w:val="0"/>
          <w:sz w:val="20"/>
          <w:szCs w:val="20"/>
        </w:rPr>
        <w:t>due to lack of flexibility</w:t>
      </w:r>
      <w:r w:rsidR="000B7D38">
        <w:rPr>
          <w:rFonts w:ascii="Arial" w:hAnsi="Arial"/>
          <w:kern w:val="0"/>
          <w:sz w:val="20"/>
          <w:szCs w:val="20"/>
        </w:rPr>
        <w:t xml:space="preserve">. Thus, the configuration of different values should be allowed. At the same time, the signalling optimization should be also considered. For example, if some configurations are not </w:t>
      </w:r>
      <w:r w:rsidR="000B7D38">
        <w:rPr>
          <w:rFonts w:ascii="Arial" w:hAnsi="Arial"/>
          <w:kern w:val="0"/>
          <w:sz w:val="20"/>
          <w:szCs w:val="20"/>
        </w:rPr>
        <w:lastRenderedPageBreak/>
        <w:t xml:space="preserve">signalled for 2-step RACH, the corresponding configurations for 4-step RACH is </w:t>
      </w:r>
      <w:r w:rsidR="00F44784">
        <w:rPr>
          <w:rFonts w:ascii="Arial" w:hAnsi="Arial"/>
          <w:kern w:val="0"/>
          <w:sz w:val="20"/>
          <w:szCs w:val="20"/>
        </w:rPr>
        <w:t>re</w:t>
      </w:r>
      <w:r w:rsidR="000B7D38">
        <w:rPr>
          <w:rFonts w:ascii="Arial" w:hAnsi="Arial"/>
          <w:kern w:val="0"/>
          <w:sz w:val="20"/>
          <w:szCs w:val="20"/>
        </w:rPr>
        <w:t>used. Details can be considered in Stage 3.</w:t>
      </w:r>
    </w:p>
    <w:p w:rsidR="00B72F93" w:rsidRPr="002C6C08" w:rsidRDefault="00B72F93" w:rsidP="00B72F9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000B7D38">
        <w:rPr>
          <w:rFonts w:ascii="Arial" w:hAnsi="Arial" w:hint="eastAsia"/>
          <w:b/>
          <w:kern w:val="0"/>
          <w:sz w:val="20"/>
          <w:szCs w:val="20"/>
        </w:rPr>
        <w:t xml:space="preserve">: </w:t>
      </w:r>
      <w:r w:rsidR="00895771">
        <w:rPr>
          <w:rFonts w:ascii="Arial" w:hAnsi="Arial"/>
          <w:b/>
          <w:kern w:val="0"/>
          <w:sz w:val="20"/>
          <w:szCs w:val="20"/>
        </w:rPr>
        <w:t>I</w:t>
      </w:r>
      <w:r w:rsidR="00FD01BD">
        <w:rPr>
          <w:rFonts w:ascii="Arial" w:hAnsi="Arial" w:hint="eastAsia"/>
          <w:b/>
          <w:kern w:val="0"/>
          <w:sz w:val="20"/>
          <w:szCs w:val="20"/>
        </w:rPr>
        <w:t xml:space="preserve">t </w:t>
      </w:r>
      <w:r w:rsidR="00895771">
        <w:rPr>
          <w:rFonts w:ascii="Arial" w:hAnsi="Arial"/>
          <w:b/>
          <w:kern w:val="0"/>
          <w:sz w:val="20"/>
          <w:szCs w:val="20"/>
        </w:rPr>
        <w:t xml:space="preserve">should be </w:t>
      </w:r>
      <w:r w:rsidR="00FD01BD">
        <w:rPr>
          <w:rFonts w:ascii="Arial" w:hAnsi="Arial"/>
          <w:b/>
          <w:kern w:val="0"/>
          <w:sz w:val="20"/>
          <w:szCs w:val="20"/>
        </w:rPr>
        <w:t>possible for the network to configure different values to RACH parameters for 4-step and 2-step RACH.</w:t>
      </w:r>
      <w:r w:rsidR="0004219D">
        <w:rPr>
          <w:rFonts w:ascii="Arial" w:hAnsi="Arial"/>
          <w:b/>
          <w:kern w:val="0"/>
          <w:sz w:val="20"/>
          <w:szCs w:val="20"/>
        </w:rPr>
        <w:br/>
      </w:r>
    </w:p>
    <w:p w:rsidR="00714048" w:rsidRPr="002C6C08" w:rsidRDefault="00714048" w:rsidP="000739C4">
      <w:pPr>
        <w:widowControl/>
        <w:spacing w:after="120" w:line="240" w:lineRule="atLeast"/>
        <w:rPr>
          <w:rFonts w:ascii="Arial" w:hAnsi="Arial"/>
          <w:kern w:val="0"/>
          <w:sz w:val="20"/>
          <w:szCs w:val="20"/>
        </w:rPr>
      </w:pPr>
      <w:r>
        <w:rPr>
          <w:rFonts w:ascii="Arial" w:hAnsi="Arial"/>
          <w:kern w:val="0"/>
          <w:sz w:val="20"/>
          <w:szCs w:val="20"/>
        </w:rPr>
        <w:t xml:space="preserve">In the following, we continue discussing </w:t>
      </w:r>
      <w:r w:rsidR="00B05CBC">
        <w:rPr>
          <w:rFonts w:ascii="Arial" w:hAnsi="Arial"/>
          <w:kern w:val="0"/>
          <w:sz w:val="20"/>
          <w:szCs w:val="20"/>
        </w:rPr>
        <w:t xml:space="preserve">further details </w:t>
      </w:r>
      <w:r w:rsidR="00C05207">
        <w:rPr>
          <w:rFonts w:ascii="Arial" w:hAnsi="Arial"/>
          <w:kern w:val="0"/>
          <w:sz w:val="20"/>
          <w:szCs w:val="20"/>
        </w:rPr>
        <w:t>of</w:t>
      </w:r>
      <w:r w:rsidR="00B05CBC">
        <w:rPr>
          <w:rFonts w:ascii="Arial" w:hAnsi="Arial"/>
          <w:kern w:val="0"/>
          <w:sz w:val="20"/>
          <w:szCs w:val="20"/>
        </w:rPr>
        <w:t xml:space="preserve"> the </w:t>
      </w:r>
      <w:r w:rsidR="005E27EF">
        <w:rPr>
          <w:rFonts w:ascii="Arial" w:hAnsi="Arial"/>
          <w:kern w:val="0"/>
          <w:sz w:val="20"/>
          <w:szCs w:val="20"/>
        </w:rPr>
        <w:t xml:space="preserve">contention resolution failure after fallback, </w:t>
      </w:r>
      <w:r>
        <w:rPr>
          <w:rFonts w:ascii="Arial" w:hAnsi="Arial"/>
          <w:kern w:val="0"/>
          <w:sz w:val="20"/>
          <w:szCs w:val="20"/>
        </w:rPr>
        <w:t xml:space="preserve">with assuming the proposal </w:t>
      </w:r>
      <w:r w:rsidR="00131044">
        <w:rPr>
          <w:rFonts w:ascii="Arial" w:hAnsi="Arial"/>
          <w:kern w:val="0"/>
          <w:sz w:val="20"/>
          <w:szCs w:val="20"/>
        </w:rPr>
        <w:t xml:space="preserve">2 </w:t>
      </w:r>
      <w:r>
        <w:rPr>
          <w:rFonts w:ascii="Arial" w:hAnsi="Arial"/>
          <w:kern w:val="0"/>
          <w:sz w:val="20"/>
          <w:szCs w:val="20"/>
        </w:rPr>
        <w:t>could be agreed.</w:t>
      </w:r>
    </w:p>
    <w:p w:rsidR="00956F19" w:rsidRPr="00956F19" w:rsidRDefault="00886DFA" w:rsidP="000739C4">
      <w:pPr>
        <w:pStyle w:val="a9"/>
        <w:widowControl/>
        <w:numPr>
          <w:ilvl w:val="0"/>
          <w:numId w:val="2"/>
        </w:numPr>
        <w:spacing w:after="120" w:line="240" w:lineRule="atLeast"/>
        <w:ind w:leftChars="0"/>
        <w:rPr>
          <w:rFonts w:ascii="Calibri" w:hAnsi="Calibri" w:cs="Calibri"/>
          <w:b/>
          <w:kern w:val="0"/>
          <w:sz w:val="22"/>
          <w:szCs w:val="20"/>
          <w:u w:val="single"/>
        </w:rPr>
      </w:pPr>
      <w:r>
        <w:rPr>
          <w:rFonts w:ascii="Calibri" w:hAnsi="Calibri" w:cs="Calibri"/>
          <w:b/>
          <w:kern w:val="0"/>
          <w:sz w:val="22"/>
          <w:szCs w:val="20"/>
          <w:u w:val="single"/>
        </w:rPr>
        <w:t>P</w:t>
      </w:r>
      <w:r w:rsidR="000F7A33" w:rsidRPr="000F7A33">
        <w:rPr>
          <w:rFonts w:ascii="Calibri" w:hAnsi="Calibri" w:cs="Calibri"/>
          <w:b/>
          <w:kern w:val="0"/>
          <w:sz w:val="22"/>
          <w:szCs w:val="20"/>
          <w:u w:val="single"/>
        </w:rPr>
        <w:t>reamble transmission counter</w:t>
      </w:r>
    </w:p>
    <w:p w:rsidR="008C2D92" w:rsidRDefault="00D54371" w:rsidP="000739C4">
      <w:pPr>
        <w:widowControl/>
        <w:spacing w:after="120" w:line="240" w:lineRule="atLeast"/>
        <w:rPr>
          <w:rFonts w:ascii="Arial" w:hAnsi="Arial"/>
          <w:kern w:val="0"/>
          <w:sz w:val="20"/>
          <w:szCs w:val="20"/>
        </w:rPr>
      </w:pPr>
      <w:r>
        <w:rPr>
          <w:rFonts w:ascii="Arial" w:hAnsi="Arial"/>
          <w:kern w:val="0"/>
          <w:sz w:val="20"/>
          <w:szCs w:val="20"/>
        </w:rPr>
        <w:t>When the contention resolution failure is detected, the preamble transmission counter is incremented by 1</w:t>
      </w:r>
      <w:r w:rsidR="00293481">
        <w:rPr>
          <w:rFonts w:ascii="Arial" w:hAnsi="Arial"/>
          <w:kern w:val="0"/>
          <w:sz w:val="20"/>
          <w:szCs w:val="20"/>
        </w:rPr>
        <w:t xml:space="preserve"> in 4-step RACH and this should be </w:t>
      </w:r>
      <w:r w:rsidR="00CF6F79">
        <w:rPr>
          <w:rFonts w:ascii="Arial" w:hAnsi="Arial"/>
          <w:kern w:val="0"/>
          <w:sz w:val="20"/>
          <w:szCs w:val="20"/>
        </w:rPr>
        <w:t xml:space="preserve">also </w:t>
      </w:r>
      <w:r w:rsidR="00293481">
        <w:rPr>
          <w:rFonts w:ascii="Arial" w:hAnsi="Arial"/>
          <w:kern w:val="0"/>
          <w:sz w:val="20"/>
          <w:szCs w:val="20"/>
        </w:rPr>
        <w:t>applied for 2-</w:t>
      </w:r>
      <w:r w:rsidR="00CF6F79">
        <w:rPr>
          <w:rFonts w:ascii="Arial" w:hAnsi="Arial"/>
          <w:kern w:val="0"/>
          <w:sz w:val="20"/>
          <w:szCs w:val="20"/>
        </w:rPr>
        <w:t>step RACH</w:t>
      </w:r>
      <w:r w:rsidR="00B257CB">
        <w:rPr>
          <w:rFonts w:ascii="Arial" w:hAnsi="Arial"/>
          <w:kern w:val="0"/>
          <w:sz w:val="20"/>
          <w:szCs w:val="20"/>
        </w:rPr>
        <w:t>.</w:t>
      </w:r>
      <w:r>
        <w:rPr>
          <w:rFonts w:ascii="Arial" w:hAnsi="Arial"/>
          <w:kern w:val="0"/>
          <w:sz w:val="20"/>
          <w:szCs w:val="20"/>
        </w:rPr>
        <w:t xml:space="preserve"> </w:t>
      </w:r>
      <w:r w:rsidR="00CF6F79">
        <w:rPr>
          <w:rFonts w:ascii="Arial" w:hAnsi="Arial"/>
          <w:kern w:val="0"/>
          <w:sz w:val="20"/>
          <w:szCs w:val="20"/>
        </w:rPr>
        <w:t xml:space="preserve">Then, it </w:t>
      </w:r>
      <w:r w:rsidR="00444032">
        <w:rPr>
          <w:rFonts w:ascii="Arial" w:hAnsi="Arial"/>
          <w:kern w:val="0"/>
          <w:sz w:val="20"/>
          <w:szCs w:val="20"/>
        </w:rPr>
        <w:t xml:space="preserve">should be clarified whether the number of preamble transmission is counted continuously from 2-step </w:t>
      </w:r>
      <w:r w:rsidR="00E15598">
        <w:rPr>
          <w:rFonts w:ascii="Arial" w:hAnsi="Arial"/>
          <w:kern w:val="0"/>
          <w:sz w:val="20"/>
          <w:szCs w:val="20"/>
        </w:rPr>
        <w:t>RACH or restart from 1 (i.e. initial value)</w:t>
      </w:r>
      <w:r w:rsidR="00444032">
        <w:rPr>
          <w:rFonts w:ascii="Arial" w:hAnsi="Arial"/>
          <w:kern w:val="0"/>
          <w:sz w:val="20"/>
          <w:szCs w:val="20"/>
        </w:rPr>
        <w:t xml:space="preserve"> for 4-step RACH</w:t>
      </w:r>
      <w:r w:rsidR="004A71C8">
        <w:rPr>
          <w:rFonts w:ascii="Arial" w:hAnsi="Arial"/>
          <w:kern w:val="0"/>
          <w:sz w:val="20"/>
          <w:szCs w:val="20"/>
        </w:rPr>
        <w:t>.</w:t>
      </w:r>
      <w:r w:rsidR="00B07BD9">
        <w:rPr>
          <w:rFonts w:ascii="Arial" w:hAnsi="Arial"/>
          <w:kern w:val="0"/>
          <w:sz w:val="20"/>
          <w:szCs w:val="20"/>
        </w:rPr>
        <w:t xml:space="preserve"> Note that the maximum value of the counter can be different for 2-step and 4-step.</w:t>
      </w:r>
    </w:p>
    <w:p w:rsidR="00FA414C" w:rsidRPr="008C2D92" w:rsidRDefault="008C2D92" w:rsidP="000739C4">
      <w:pPr>
        <w:widowControl/>
        <w:spacing w:after="120" w:line="240" w:lineRule="atLeast"/>
        <w:rPr>
          <w:rFonts w:ascii="Arial" w:hAnsi="Arial"/>
          <w:kern w:val="0"/>
          <w:sz w:val="20"/>
          <w:szCs w:val="20"/>
        </w:rPr>
      </w:pPr>
      <w:r>
        <w:rPr>
          <w:rFonts w:ascii="Arial" w:hAnsi="Arial"/>
          <w:kern w:val="0"/>
          <w:sz w:val="20"/>
          <w:szCs w:val="20"/>
        </w:rPr>
        <w:t>Given that the maximum preamble transmission will be normally decided by considering e.g. the acceptable access delay and the expected collision probability</w:t>
      </w:r>
      <w:r w:rsidR="00231464">
        <w:rPr>
          <w:rFonts w:ascii="Arial" w:hAnsi="Arial"/>
          <w:kern w:val="0"/>
          <w:sz w:val="20"/>
          <w:szCs w:val="20"/>
        </w:rPr>
        <w:t>, e</w:t>
      </w:r>
      <w:r>
        <w:rPr>
          <w:rFonts w:ascii="Arial" w:hAnsi="Arial"/>
          <w:kern w:val="0"/>
          <w:sz w:val="20"/>
          <w:szCs w:val="20"/>
        </w:rPr>
        <w:t>ven if the UE is instructed to switch to 4-step RACH, the access delay should be less than such acceptable delay. If the counter is started from 1 after a number of preamble transmissions for 2-step RACH, the UE may experience performance degradation. Thus, the preamble transmission counter should be continuously</w:t>
      </w:r>
      <w:r w:rsidR="00895771">
        <w:rPr>
          <w:rFonts w:ascii="Arial" w:hAnsi="Arial"/>
          <w:kern w:val="0"/>
          <w:sz w:val="20"/>
          <w:szCs w:val="20"/>
        </w:rPr>
        <w:t xml:space="preserve"> incremented after</w:t>
      </w:r>
      <w:r>
        <w:rPr>
          <w:rFonts w:ascii="Arial" w:hAnsi="Arial"/>
          <w:kern w:val="0"/>
          <w:sz w:val="20"/>
          <w:szCs w:val="20"/>
        </w:rPr>
        <w:t xml:space="preserve"> fallback.</w:t>
      </w:r>
    </w:p>
    <w:p w:rsidR="000739C4" w:rsidRPr="002C6C08" w:rsidRDefault="000739C4" w:rsidP="000739C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6650">
        <w:rPr>
          <w:rFonts w:ascii="Arial" w:hAnsi="Arial"/>
          <w:b/>
          <w:kern w:val="0"/>
          <w:sz w:val="20"/>
          <w:szCs w:val="20"/>
        </w:rPr>
        <w:t>3</w:t>
      </w:r>
      <w:r w:rsidR="00895771">
        <w:rPr>
          <w:rFonts w:ascii="Arial" w:hAnsi="Arial" w:hint="eastAsia"/>
          <w:b/>
          <w:kern w:val="0"/>
          <w:sz w:val="20"/>
          <w:szCs w:val="20"/>
        </w:rPr>
        <w:t xml:space="preserve">: </w:t>
      </w:r>
      <w:r w:rsidR="00895771">
        <w:rPr>
          <w:rFonts w:ascii="Arial" w:hAnsi="Arial"/>
          <w:b/>
          <w:kern w:val="0"/>
          <w:sz w:val="20"/>
          <w:szCs w:val="20"/>
        </w:rPr>
        <w:t xml:space="preserve">The UE continuously increments the preamble transmission counter </w:t>
      </w:r>
      <w:r w:rsidR="0090099F">
        <w:rPr>
          <w:rFonts w:ascii="Arial" w:hAnsi="Arial"/>
          <w:b/>
          <w:kern w:val="0"/>
          <w:sz w:val="20"/>
          <w:szCs w:val="20"/>
        </w:rPr>
        <w:t xml:space="preserve">when the contention resolution failure is detected </w:t>
      </w:r>
      <w:r w:rsidR="00895771">
        <w:rPr>
          <w:rFonts w:ascii="Arial" w:hAnsi="Arial"/>
          <w:b/>
          <w:kern w:val="0"/>
          <w:sz w:val="20"/>
          <w:szCs w:val="20"/>
        </w:rPr>
        <w:t>after fallback to 4-step</w:t>
      </w:r>
      <w:r w:rsidR="0090099F">
        <w:rPr>
          <w:rFonts w:ascii="Arial" w:hAnsi="Arial"/>
          <w:b/>
          <w:kern w:val="0"/>
          <w:sz w:val="20"/>
          <w:szCs w:val="20"/>
        </w:rPr>
        <w:t xml:space="preserve"> RACH.</w:t>
      </w:r>
    </w:p>
    <w:p w:rsidR="000739C4" w:rsidRPr="0090099F" w:rsidRDefault="000739C4" w:rsidP="003E16F6">
      <w:pPr>
        <w:widowControl/>
        <w:spacing w:after="120" w:line="240" w:lineRule="atLeast"/>
        <w:rPr>
          <w:rFonts w:ascii="Arial" w:hAnsi="Arial"/>
          <w:kern w:val="0"/>
          <w:sz w:val="20"/>
          <w:szCs w:val="20"/>
        </w:rPr>
      </w:pPr>
    </w:p>
    <w:p w:rsidR="00594C42" w:rsidRPr="000F7A33" w:rsidRDefault="00886DFA" w:rsidP="00594C42">
      <w:pPr>
        <w:pStyle w:val="a9"/>
        <w:widowControl/>
        <w:numPr>
          <w:ilvl w:val="0"/>
          <w:numId w:val="2"/>
        </w:numPr>
        <w:spacing w:after="120" w:line="240" w:lineRule="atLeast"/>
        <w:ind w:leftChars="0"/>
        <w:rPr>
          <w:rFonts w:ascii="Calibri" w:hAnsi="Calibri" w:cs="Calibri"/>
          <w:b/>
          <w:kern w:val="0"/>
          <w:sz w:val="22"/>
          <w:szCs w:val="20"/>
          <w:u w:val="single"/>
        </w:rPr>
      </w:pPr>
      <w:r>
        <w:rPr>
          <w:rFonts w:ascii="Calibri" w:hAnsi="Calibri" w:cs="Calibri"/>
          <w:b/>
          <w:kern w:val="0"/>
          <w:sz w:val="22"/>
          <w:szCs w:val="20"/>
          <w:u w:val="single"/>
        </w:rPr>
        <w:t>P</w:t>
      </w:r>
      <w:r w:rsidR="00594C42">
        <w:rPr>
          <w:rFonts w:ascii="Calibri" w:hAnsi="Calibri" w:cs="Calibri"/>
          <w:b/>
          <w:kern w:val="0"/>
          <w:sz w:val="22"/>
          <w:szCs w:val="20"/>
          <w:u w:val="single"/>
        </w:rPr>
        <w:t>reamble transmission power</w:t>
      </w:r>
      <w:r w:rsidR="00577F0C">
        <w:rPr>
          <w:rFonts w:ascii="Calibri" w:hAnsi="Calibri" w:cs="Calibri"/>
          <w:b/>
          <w:kern w:val="0"/>
          <w:sz w:val="22"/>
          <w:szCs w:val="20"/>
          <w:u w:val="single"/>
        </w:rPr>
        <w:t xml:space="preserve"> (power ramping)</w:t>
      </w:r>
    </w:p>
    <w:p w:rsidR="00704738" w:rsidRDefault="003E63BD" w:rsidP="00704738">
      <w:pPr>
        <w:widowControl/>
        <w:spacing w:after="120" w:line="240" w:lineRule="atLeast"/>
        <w:rPr>
          <w:rFonts w:ascii="Arial" w:hAnsi="Arial"/>
          <w:kern w:val="0"/>
          <w:sz w:val="20"/>
          <w:szCs w:val="20"/>
        </w:rPr>
      </w:pPr>
      <w:r>
        <w:rPr>
          <w:rFonts w:ascii="Arial" w:hAnsi="Arial"/>
          <w:kern w:val="0"/>
          <w:sz w:val="20"/>
          <w:szCs w:val="20"/>
        </w:rPr>
        <w:t xml:space="preserve">Similar to preamble transmission counter, </w:t>
      </w:r>
      <w:r w:rsidR="001347E1">
        <w:rPr>
          <w:rFonts w:ascii="Arial" w:hAnsi="Arial"/>
          <w:kern w:val="0"/>
          <w:sz w:val="20"/>
          <w:szCs w:val="20"/>
        </w:rPr>
        <w:t>after</w:t>
      </w:r>
      <w:r w:rsidR="00704738" w:rsidRPr="00704738">
        <w:rPr>
          <w:rFonts w:ascii="Arial" w:hAnsi="Arial"/>
          <w:kern w:val="0"/>
          <w:sz w:val="20"/>
          <w:szCs w:val="20"/>
        </w:rPr>
        <w:t xml:space="preserve"> the contention resolution failure is detected,</w:t>
      </w:r>
      <w:r>
        <w:rPr>
          <w:rFonts w:ascii="Arial" w:hAnsi="Arial"/>
          <w:kern w:val="0"/>
          <w:sz w:val="20"/>
          <w:szCs w:val="20"/>
        </w:rPr>
        <w:t xml:space="preserve"> the preamble</w:t>
      </w:r>
      <w:r w:rsidR="001347E1">
        <w:rPr>
          <w:rFonts w:ascii="Arial" w:hAnsi="Arial"/>
          <w:kern w:val="0"/>
          <w:sz w:val="20"/>
          <w:szCs w:val="20"/>
        </w:rPr>
        <w:t xml:space="preserve"> power ramping counter </w:t>
      </w:r>
      <w:r w:rsidR="00DD430A">
        <w:rPr>
          <w:rFonts w:ascii="Arial" w:hAnsi="Arial"/>
          <w:kern w:val="0"/>
          <w:sz w:val="20"/>
          <w:szCs w:val="20"/>
        </w:rPr>
        <w:t>is incre</w:t>
      </w:r>
      <w:r w:rsidR="00A41077">
        <w:rPr>
          <w:rFonts w:ascii="Arial" w:hAnsi="Arial"/>
          <w:kern w:val="0"/>
          <w:sz w:val="20"/>
          <w:szCs w:val="20"/>
        </w:rPr>
        <w:t xml:space="preserve">mented </w:t>
      </w:r>
      <w:r w:rsidR="001347E1">
        <w:rPr>
          <w:rFonts w:ascii="Arial" w:hAnsi="Arial"/>
          <w:kern w:val="0"/>
          <w:sz w:val="20"/>
          <w:szCs w:val="20"/>
        </w:rPr>
        <w:t>by 1, if the SSB or the CSI-RS is not changed from the selection in the last preamble transmission.</w:t>
      </w:r>
      <w:r w:rsidR="00A41077">
        <w:rPr>
          <w:rFonts w:ascii="Arial" w:hAnsi="Arial"/>
          <w:kern w:val="0"/>
          <w:sz w:val="20"/>
          <w:szCs w:val="20"/>
        </w:rPr>
        <w:t xml:space="preserve"> Accordingly, the preamble transmission power is increased </w:t>
      </w:r>
      <w:r w:rsidR="00DD430A">
        <w:rPr>
          <w:rFonts w:ascii="Arial" w:hAnsi="Arial"/>
          <w:kern w:val="0"/>
          <w:sz w:val="20"/>
          <w:szCs w:val="20"/>
        </w:rPr>
        <w:t>as far as it is less than the maximum allowed transmission power.</w:t>
      </w:r>
    </w:p>
    <w:p w:rsidR="00704738" w:rsidRPr="00062D69" w:rsidRDefault="00E66EF8" w:rsidP="00704738">
      <w:pPr>
        <w:widowControl/>
        <w:spacing w:after="120" w:line="240" w:lineRule="atLeast"/>
        <w:rPr>
          <w:rFonts w:ascii="Arial" w:hAnsi="Arial"/>
          <w:kern w:val="0"/>
          <w:sz w:val="20"/>
          <w:szCs w:val="20"/>
        </w:rPr>
      </w:pPr>
      <w:r>
        <w:rPr>
          <w:rFonts w:ascii="Arial" w:hAnsi="Arial"/>
          <w:kern w:val="0"/>
          <w:sz w:val="20"/>
          <w:szCs w:val="20"/>
        </w:rPr>
        <w:t>O</w:t>
      </w:r>
      <w:r>
        <w:rPr>
          <w:rFonts w:ascii="Arial" w:hAnsi="Arial" w:hint="eastAsia"/>
          <w:kern w:val="0"/>
          <w:sz w:val="20"/>
          <w:szCs w:val="20"/>
        </w:rPr>
        <w:t xml:space="preserve">ne difference from the preamble transmission counter </w:t>
      </w:r>
      <w:r>
        <w:rPr>
          <w:rFonts w:ascii="Arial" w:hAnsi="Arial"/>
          <w:kern w:val="0"/>
          <w:sz w:val="20"/>
          <w:szCs w:val="20"/>
        </w:rPr>
        <w:t xml:space="preserve">is that the transmission power is calculated not only by the power ramping counter but also by other parameters (e.g., </w:t>
      </w:r>
      <w:r>
        <w:rPr>
          <w:rFonts w:ascii="Arial" w:hAnsi="Arial"/>
          <w:i/>
          <w:kern w:val="0"/>
          <w:sz w:val="20"/>
          <w:szCs w:val="20"/>
        </w:rPr>
        <w:t>pr</w:t>
      </w:r>
      <w:r w:rsidRPr="00E66EF8">
        <w:rPr>
          <w:rFonts w:ascii="Arial" w:hAnsi="Arial"/>
          <w:i/>
          <w:kern w:val="0"/>
          <w:sz w:val="20"/>
          <w:szCs w:val="20"/>
        </w:rPr>
        <w:t>eambleReceivedTargetPower</w:t>
      </w:r>
      <w:r w:rsidRPr="00E66EF8">
        <w:rPr>
          <w:rFonts w:ascii="Arial" w:hAnsi="Arial"/>
          <w:kern w:val="0"/>
          <w:sz w:val="20"/>
          <w:szCs w:val="20"/>
        </w:rPr>
        <w:t xml:space="preserve">, </w:t>
      </w:r>
      <w:r w:rsidRPr="00E66EF8">
        <w:rPr>
          <w:rFonts w:ascii="Arial" w:hAnsi="Arial"/>
          <w:i/>
          <w:kern w:val="0"/>
          <w:sz w:val="20"/>
          <w:szCs w:val="20"/>
        </w:rPr>
        <w:t>PREAMBLE_POWER_RAMPING_STEP</w:t>
      </w:r>
      <w:r>
        <w:rPr>
          <w:rFonts w:ascii="Arial" w:hAnsi="Arial"/>
          <w:kern w:val="0"/>
          <w:sz w:val="20"/>
          <w:szCs w:val="20"/>
        </w:rPr>
        <w:t xml:space="preserve">), which </w:t>
      </w:r>
      <w:r w:rsidR="00825E84">
        <w:rPr>
          <w:rFonts w:ascii="Arial" w:hAnsi="Arial"/>
          <w:kern w:val="0"/>
          <w:sz w:val="20"/>
          <w:szCs w:val="20"/>
        </w:rPr>
        <w:t>should</w:t>
      </w:r>
      <w:r>
        <w:rPr>
          <w:rFonts w:ascii="Arial" w:hAnsi="Arial"/>
          <w:kern w:val="0"/>
          <w:sz w:val="20"/>
          <w:szCs w:val="20"/>
        </w:rPr>
        <w:t xml:space="preserve"> be </w:t>
      </w:r>
      <w:r w:rsidR="00825E84">
        <w:rPr>
          <w:rFonts w:ascii="Arial" w:hAnsi="Arial"/>
          <w:kern w:val="0"/>
          <w:sz w:val="20"/>
          <w:szCs w:val="20"/>
        </w:rPr>
        <w:t xml:space="preserve">able to be </w:t>
      </w:r>
      <w:r>
        <w:rPr>
          <w:rFonts w:ascii="Arial" w:hAnsi="Arial"/>
          <w:kern w:val="0"/>
          <w:sz w:val="20"/>
          <w:szCs w:val="20"/>
        </w:rPr>
        <w:t>configured differently for 2-step and 4</w:t>
      </w:r>
      <w:r w:rsidR="00394F8F">
        <w:rPr>
          <w:rFonts w:ascii="Arial" w:hAnsi="Arial"/>
          <w:kern w:val="0"/>
          <w:sz w:val="20"/>
          <w:szCs w:val="20"/>
        </w:rPr>
        <w:t>-step RACH as per the proposal 2</w:t>
      </w:r>
      <w:r>
        <w:rPr>
          <w:rFonts w:ascii="Arial" w:hAnsi="Arial"/>
          <w:kern w:val="0"/>
          <w:sz w:val="20"/>
          <w:szCs w:val="20"/>
        </w:rPr>
        <w:t>.</w:t>
      </w:r>
      <w:r w:rsidR="00DB3052">
        <w:rPr>
          <w:rFonts w:ascii="Arial" w:hAnsi="Arial"/>
          <w:kern w:val="0"/>
          <w:sz w:val="20"/>
          <w:szCs w:val="20"/>
        </w:rPr>
        <w:t xml:space="preserve"> So, even though the counter is reused, the transmission power would be appropriate for 4-step RACH. It seems reasonable for the UE to continue 4-step RACH as if it has already tried for the same number of trials </w:t>
      </w:r>
      <w:r w:rsidR="00640E8B">
        <w:rPr>
          <w:rFonts w:ascii="Arial" w:hAnsi="Arial"/>
          <w:kern w:val="0"/>
          <w:sz w:val="20"/>
          <w:szCs w:val="20"/>
        </w:rPr>
        <w:t>as done in</w:t>
      </w:r>
      <w:r w:rsidR="00DB3052">
        <w:rPr>
          <w:rFonts w:ascii="Arial" w:hAnsi="Arial"/>
          <w:kern w:val="0"/>
          <w:sz w:val="20"/>
          <w:szCs w:val="20"/>
        </w:rPr>
        <w:t xml:space="preserve"> </w:t>
      </w:r>
      <w:r w:rsidR="00640E8B">
        <w:rPr>
          <w:rFonts w:ascii="Arial" w:hAnsi="Arial"/>
          <w:kern w:val="0"/>
          <w:sz w:val="20"/>
          <w:szCs w:val="20"/>
        </w:rPr>
        <w:t>2</w:t>
      </w:r>
      <w:r w:rsidR="00DB3052">
        <w:rPr>
          <w:rFonts w:ascii="Arial" w:hAnsi="Arial"/>
          <w:kern w:val="0"/>
          <w:sz w:val="20"/>
          <w:szCs w:val="20"/>
        </w:rPr>
        <w:t>-step RACH before fallback.</w:t>
      </w:r>
    </w:p>
    <w:p w:rsidR="00912FE3" w:rsidRPr="00317016" w:rsidRDefault="00912FE3" w:rsidP="00912FE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6650">
        <w:rPr>
          <w:rFonts w:ascii="Arial" w:hAnsi="Arial"/>
          <w:b/>
          <w:kern w:val="0"/>
          <w:sz w:val="20"/>
          <w:szCs w:val="20"/>
        </w:rPr>
        <w:t>4</w:t>
      </w:r>
      <w:r w:rsidR="00317016">
        <w:rPr>
          <w:rFonts w:ascii="Arial" w:hAnsi="Arial" w:hint="eastAsia"/>
          <w:b/>
          <w:kern w:val="0"/>
          <w:sz w:val="20"/>
          <w:szCs w:val="20"/>
        </w:rPr>
        <w:t xml:space="preserve">: </w:t>
      </w:r>
      <w:r w:rsidR="00317016">
        <w:rPr>
          <w:rFonts w:ascii="Arial" w:hAnsi="Arial"/>
          <w:b/>
          <w:kern w:val="0"/>
          <w:sz w:val="20"/>
          <w:szCs w:val="20"/>
        </w:rPr>
        <w:t>The UE continuously increments the power ramping counter when the contention resolution failure is detected after fallback to 4-step RACH, but uses the parameters configured for 4-step RACH.</w:t>
      </w:r>
    </w:p>
    <w:p w:rsidR="00912FE3" w:rsidRPr="00912FE3" w:rsidRDefault="00912FE3" w:rsidP="003E16F6">
      <w:pPr>
        <w:widowControl/>
        <w:spacing w:after="120" w:line="240" w:lineRule="atLeast"/>
        <w:rPr>
          <w:rFonts w:ascii="Arial" w:hAnsi="Arial"/>
          <w:kern w:val="0"/>
          <w:sz w:val="20"/>
          <w:szCs w:val="20"/>
        </w:rPr>
      </w:pPr>
    </w:p>
    <w:p w:rsidR="000F7A33" w:rsidRPr="000F7A33" w:rsidRDefault="00886DFA" w:rsidP="000F7A33">
      <w:pPr>
        <w:pStyle w:val="a9"/>
        <w:widowControl/>
        <w:numPr>
          <w:ilvl w:val="0"/>
          <w:numId w:val="2"/>
        </w:numPr>
        <w:spacing w:after="120" w:line="240" w:lineRule="atLeast"/>
        <w:ind w:leftChars="0"/>
        <w:rPr>
          <w:rFonts w:ascii="Calibri" w:hAnsi="Calibri" w:cs="Calibri"/>
          <w:b/>
          <w:kern w:val="0"/>
          <w:sz w:val="22"/>
          <w:szCs w:val="20"/>
          <w:u w:val="single"/>
        </w:rPr>
      </w:pPr>
      <w:r>
        <w:rPr>
          <w:rFonts w:ascii="Calibri" w:hAnsi="Calibri" w:cs="Calibri"/>
          <w:b/>
          <w:kern w:val="0"/>
          <w:sz w:val="22"/>
          <w:szCs w:val="20"/>
          <w:u w:val="single"/>
        </w:rPr>
        <w:t>B</w:t>
      </w:r>
      <w:r w:rsidR="000F7A33" w:rsidRPr="000F7A33">
        <w:rPr>
          <w:rFonts w:ascii="Calibri" w:hAnsi="Calibri" w:cs="Calibri"/>
          <w:b/>
          <w:kern w:val="0"/>
          <w:sz w:val="22"/>
          <w:szCs w:val="20"/>
          <w:u w:val="single"/>
        </w:rPr>
        <w:t>ack-off</w:t>
      </w:r>
    </w:p>
    <w:p w:rsidR="000F7A33" w:rsidRDefault="00564818" w:rsidP="003E16F6">
      <w:pPr>
        <w:widowControl/>
        <w:spacing w:after="120" w:line="240" w:lineRule="atLeast"/>
        <w:rPr>
          <w:rFonts w:ascii="Arial" w:hAnsi="Arial"/>
          <w:kern w:val="0"/>
          <w:sz w:val="20"/>
          <w:szCs w:val="20"/>
        </w:rPr>
      </w:pPr>
      <w:r>
        <w:rPr>
          <w:rFonts w:ascii="Arial" w:hAnsi="Arial"/>
          <w:kern w:val="0"/>
          <w:sz w:val="20"/>
          <w:szCs w:val="20"/>
        </w:rPr>
        <w:t>In 4-step RACH, there is opti</w:t>
      </w:r>
      <w:r w:rsidR="00E5048D">
        <w:rPr>
          <w:rFonts w:ascii="Arial" w:hAnsi="Arial"/>
          <w:kern w:val="0"/>
          <w:sz w:val="20"/>
          <w:szCs w:val="20"/>
        </w:rPr>
        <w:t>onally back</w:t>
      </w:r>
      <w:r>
        <w:rPr>
          <w:rFonts w:ascii="Arial" w:hAnsi="Arial"/>
          <w:kern w:val="0"/>
          <w:sz w:val="20"/>
          <w:szCs w:val="20"/>
        </w:rPr>
        <w:t xml:space="preserve">off indicator in Msg2. Although some companies consider the </w:t>
      </w:r>
      <w:r w:rsidR="00E5048D">
        <w:rPr>
          <w:rFonts w:ascii="Arial" w:hAnsi="Arial"/>
          <w:kern w:val="0"/>
          <w:sz w:val="20"/>
          <w:szCs w:val="20"/>
        </w:rPr>
        <w:t>back</w:t>
      </w:r>
      <w:r>
        <w:rPr>
          <w:rFonts w:ascii="Arial" w:hAnsi="Arial"/>
          <w:kern w:val="0"/>
          <w:sz w:val="20"/>
          <w:szCs w:val="20"/>
        </w:rPr>
        <w:t>off indicator should be able to be included in MsgB for fallback</w:t>
      </w:r>
      <w:r w:rsidR="00774A2B">
        <w:rPr>
          <w:rFonts w:ascii="Arial" w:hAnsi="Arial"/>
          <w:kern w:val="0"/>
          <w:sz w:val="20"/>
          <w:szCs w:val="20"/>
        </w:rPr>
        <w:t xml:space="preserve"> </w:t>
      </w:r>
      <w:r w:rsidR="009D5911">
        <w:rPr>
          <w:rFonts w:ascii="Arial" w:hAnsi="Arial"/>
          <w:kern w:val="0"/>
          <w:sz w:val="20"/>
          <w:szCs w:val="20"/>
        </w:rPr>
        <w:t xml:space="preserve">(e.g., </w:t>
      </w:r>
      <w:r w:rsidR="009D5911" w:rsidRPr="0035107A">
        <w:rPr>
          <w:rFonts w:ascii="Arial" w:hAnsi="Arial"/>
          <w:i/>
          <w:kern w:val="0"/>
          <w:sz w:val="20"/>
          <w:szCs w:val="20"/>
        </w:rPr>
        <w:t>fallbackRAR</w:t>
      </w:r>
      <w:r w:rsidR="009D5911">
        <w:rPr>
          <w:rFonts w:ascii="Arial" w:hAnsi="Arial"/>
          <w:kern w:val="0"/>
          <w:sz w:val="20"/>
          <w:szCs w:val="20"/>
        </w:rPr>
        <w:t xml:space="preserve">) </w:t>
      </w:r>
      <w:r w:rsidR="00774A2B">
        <w:rPr>
          <w:rFonts w:ascii="Arial" w:hAnsi="Arial"/>
          <w:kern w:val="0"/>
          <w:sz w:val="20"/>
          <w:szCs w:val="20"/>
        </w:rPr>
        <w:t>during Email discussion [1]</w:t>
      </w:r>
      <w:r w:rsidR="00E5048D">
        <w:rPr>
          <w:rFonts w:ascii="Arial" w:hAnsi="Arial"/>
          <w:kern w:val="0"/>
          <w:sz w:val="20"/>
          <w:szCs w:val="20"/>
        </w:rPr>
        <w:t>, there was no consensus yet and we do not consider it</w:t>
      </w:r>
      <w:r w:rsidR="00040D5E">
        <w:rPr>
          <w:rFonts w:ascii="Arial" w:hAnsi="Arial"/>
          <w:kern w:val="0"/>
          <w:sz w:val="20"/>
          <w:szCs w:val="20"/>
        </w:rPr>
        <w:t xml:space="preserve"> for now</w:t>
      </w:r>
      <w:r w:rsidR="00E5048D">
        <w:rPr>
          <w:rFonts w:ascii="Arial" w:hAnsi="Arial"/>
          <w:kern w:val="0"/>
          <w:sz w:val="20"/>
          <w:szCs w:val="20"/>
        </w:rPr>
        <w:t>. Instead, there will be backoff ind</w:t>
      </w:r>
      <w:r w:rsidR="002C4BE9">
        <w:rPr>
          <w:rFonts w:ascii="Arial" w:hAnsi="Arial"/>
          <w:kern w:val="0"/>
          <w:sz w:val="20"/>
          <w:szCs w:val="20"/>
        </w:rPr>
        <w:t>icator in MsgB, which the UE shall take into account for preamble retransmission within 2-step RACH.</w:t>
      </w:r>
    </w:p>
    <w:p w:rsidR="000F7A33" w:rsidRDefault="00B10C94" w:rsidP="003E16F6">
      <w:pPr>
        <w:widowControl/>
        <w:spacing w:after="120" w:line="240" w:lineRule="atLeast"/>
        <w:rPr>
          <w:rFonts w:ascii="Arial" w:hAnsi="Arial"/>
          <w:kern w:val="0"/>
          <w:sz w:val="20"/>
          <w:szCs w:val="20"/>
        </w:rPr>
      </w:pPr>
      <w:r>
        <w:rPr>
          <w:rFonts w:ascii="Arial" w:hAnsi="Arial" w:hint="eastAsia"/>
          <w:kern w:val="0"/>
          <w:sz w:val="20"/>
          <w:szCs w:val="20"/>
        </w:rPr>
        <w:t xml:space="preserve">The issue is </w:t>
      </w:r>
      <w:r>
        <w:rPr>
          <w:rFonts w:ascii="Arial" w:hAnsi="Arial"/>
          <w:kern w:val="0"/>
          <w:sz w:val="20"/>
          <w:szCs w:val="20"/>
        </w:rPr>
        <w:t>whether the UE shall take into account the backoff indica</w:t>
      </w:r>
      <w:r w:rsidR="009D5911">
        <w:rPr>
          <w:rFonts w:ascii="Arial" w:hAnsi="Arial"/>
          <w:kern w:val="0"/>
          <w:sz w:val="20"/>
          <w:szCs w:val="20"/>
        </w:rPr>
        <w:t xml:space="preserve">tor for 2-step RACH, when the contention resolution failure is detected after the </w:t>
      </w:r>
      <w:r w:rsidR="00774A2B">
        <w:rPr>
          <w:rFonts w:ascii="Arial" w:hAnsi="Arial"/>
          <w:kern w:val="0"/>
          <w:sz w:val="20"/>
          <w:szCs w:val="20"/>
        </w:rPr>
        <w:t xml:space="preserve">fallback. </w:t>
      </w:r>
      <w:r w:rsidR="009D5911">
        <w:rPr>
          <w:rFonts w:ascii="Arial" w:hAnsi="Arial"/>
          <w:kern w:val="0"/>
          <w:sz w:val="20"/>
          <w:szCs w:val="20"/>
        </w:rPr>
        <w:t xml:space="preserve">Note that the UE does not receive the Msg2 for 4-step RACH and does not know the backoff indicator in </w:t>
      </w:r>
      <w:r w:rsidR="00930791">
        <w:rPr>
          <w:rFonts w:ascii="Arial" w:hAnsi="Arial"/>
          <w:kern w:val="0"/>
          <w:sz w:val="20"/>
          <w:szCs w:val="20"/>
        </w:rPr>
        <w:t>the Msg2 at this point in time.</w:t>
      </w:r>
    </w:p>
    <w:p w:rsidR="002C4BE9" w:rsidRDefault="00930791" w:rsidP="003E16F6">
      <w:pPr>
        <w:widowControl/>
        <w:spacing w:after="120" w:line="240" w:lineRule="atLeast"/>
        <w:rPr>
          <w:rFonts w:ascii="Arial" w:hAnsi="Arial"/>
          <w:kern w:val="0"/>
          <w:sz w:val="20"/>
          <w:szCs w:val="20"/>
        </w:rPr>
      </w:pPr>
      <w:r>
        <w:rPr>
          <w:rFonts w:ascii="Arial" w:hAnsi="Arial"/>
          <w:kern w:val="0"/>
          <w:sz w:val="20"/>
          <w:szCs w:val="20"/>
        </w:rPr>
        <w:t xml:space="preserve">Given that the network instructs the UE to fall back for reducing the access delay as much as possible (otherwise, no need for fallback for this UE), </w:t>
      </w:r>
      <w:r w:rsidR="002749C1">
        <w:rPr>
          <w:rFonts w:ascii="Arial" w:hAnsi="Arial"/>
          <w:kern w:val="0"/>
          <w:sz w:val="20"/>
          <w:szCs w:val="20"/>
        </w:rPr>
        <w:t>it seems better not to apply the backoff</w:t>
      </w:r>
      <w:r w:rsidR="00AE7B90">
        <w:rPr>
          <w:rFonts w:ascii="Arial" w:hAnsi="Arial"/>
          <w:kern w:val="0"/>
          <w:sz w:val="20"/>
          <w:szCs w:val="20"/>
        </w:rPr>
        <w:t>,</w:t>
      </w:r>
      <w:r w:rsidR="002749C1">
        <w:rPr>
          <w:rFonts w:ascii="Arial" w:hAnsi="Arial"/>
          <w:kern w:val="0"/>
          <w:sz w:val="20"/>
          <w:szCs w:val="20"/>
        </w:rPr>
        <w:t xml:space="preserve"> </w:t>
      </w:r>
      <w:r w:rsidR="00AE7B90">
        <w:rPr>
          <w:rFonts w:ascii="Arial" w:hAnsi="Arial"/>
          <w:kern w:val="0"/>
          <w:sz w:val="20"/>
          <w:szCs w:val="20"/>
        </w:rPr>
        <w:t xml:space="preserve">which was received for 2-step RACH, </w:t>
      </w:r>
      <w:r w:rsidR="002749C1">
        <w:rPr>
          <w:rFonts w:ascii="Arial" w:hAnsi="Arial"/>
          <w:kern w:val="0"/>
          <w:sz w:val="20"/>
          <w:szCs w:val="20"/>
        </w:rPr>
        <w:t xml:space="preserve">right after the fallback. </w:t>
      </w:r>
      <w:r w:rsidR="00F34C1E">
        <w:rPr>
          <w:rFonts w:ascii="Arial" w:hAnsi="Arial"/>
          <w:kern w:val="0"/>
          <w:sz w:val="20"/>
          <w:szCs w:val="20"/>
        </w:rPr>
        <w:t>Additionally, RAN1 agreed with two options: one with separate ROs for 2-step and 4-step RACH, the other with separate preambles for 2-step and 4-step RACH</w:t>
      </w:r>
      <w:r w:rsidR="009A1E67">
        <w:rPr>
          <w:rFonts w:ascii="Arial" w:hAnsi="Arial"/>
          <w:kern w:val="0"/>
          <w:sz w:val="20"/>
          <w:szCs w:val="20"/>
        </w:rPr>
        <w:t xml:space="preserve"> [1]</w:t>
      </w:r>
      <w:r w:rsidR="00F34C1E">
        <w:rPr>
          <w:rFonts w:ascii="Arial" w:hAnsi="Arial"/>
          <w:kern w:val="0"/>
          <w:sz w:val="20"/>
          <w:szCs w:val="20"/>
        </w:rPr>
        <w:t>.</w:t>
      </w:r>
      <w:r w:rsidR="00FE2687">
        <w:rPr>
          <w:rFonts w:ascii="Arial" w:hAnsi="Arial"/>
          <w:kern w:val="0"/>
          <w:sz w:val="20"/>
          <w:szCs w:val="20"/>
        </w:rPr>
        <w:t xml:space="preserve"> Thus, the backoff can be considered independently for both RA procedures.</w:t>
      </w:r>
    </w:p>
    <w:tbl>
      <w:tblPr>
        <w:tblStyle w:val="a8"/>
        <w:tblW w:w="9634" w:type="dxa"/>
        <w:tblLayout w:type="fixed"/>
        <w:tblLook w:val="04A0" w:firstRow="1" w:lastRow="0" w:firstColumn="1" w:lastColumn="0" w:noHBand="0" w:noVBand="1"/>
      </w:tblPr>
      <w:tblGrid>
        <w:gridCol w:w="9634"/>
      </w:tblGrid>
      <w:tr w:rsidR="008B4B04" w:rsidTr="008B4B04">
        <w:tc>
          <w:tcPr>
            <w:tcW w:w="9634" w:type="dxa"/>
          </w:tcPr>
          <w:p w:rsidR="008B4B04" w:rsidRPr="00F34C1E" w:rsidRDefault="008B4B04" w:rsidP="00AD2286">
            <w:pPr>
              <w:snapToGrid w:val="0"/>
              <w:contextualSpacing/>
              <w:rPr>
                <w:rFonts w:ascii="Times New Roman" w:hAnsi="Times New Roman" w:cs="Times New Roman"/>
                <w:sz w:val="20"/>
                <w:szCs w:val="20"/>
              </w:rPr>
            </w:pPr>
            <w:r w:rsidRPr="00F34C1E">
              <w:rPr>
                <w:rFonts w:ascii="Times New Roman" w:hAnsi="Times New Roman" w:cs="Times New Roman"/>
                <w:sz w:val="20"/>
                <w:szCs w:val="20"/>
                <w:highlight w:val="green"/>
              </w:rPr>
              <w:t>Agreements:</w:t>
            </w:r>
          </w:p>
          <w:p w:rsidR="008B4B04" w:rsidRPr="00F34C1E" w:rsidRDefault="008B4B04" w:rsidP="00AD2286">
            <w:pPr>
              <w:pStyle w:val="a9"/>
              <w:widowControl/>
              <w:numPr>
                <w:ilvl w:val="0"/>
                <w:numId w:val="3"/>
              </w:numPr>
              <w:autoSpaceDE w:val="0"/>
              <w:autoSpaceDN w:val="0"/>
              <w:adjustRightInd w:val="0"/>
              <w:snapToGrid w:val="0"/>
              <w:spacing w:line="259" w:lineRule="auto"/>
              <w:ind w:leftChars="0"/>
              <w:contextualSpacing/>
              <w:rPr>
                <w:rFonts w:ascii="Times New Roman" w:hAnsi="Times New Roman" w:cs="Times New Roman"/>
                <w:sz w:val="20"/>
                <w:szCs w:val="20"/>
                <w:lang w:eastAsia="en-US"/>
              </w:rPr>
            </w:pPr>
            <w:r w:rsidRPr="00F34C1E">
              <w:rPr>
                <w:rFonts w:ascii="Times New Roman" w:hAnsi="Times New Roman" w:cs="Times New Roman"/>
                <w:sz w:val="20"/>
                <w:szCs w:val="20"/>
                <w:lang w:eastAsia="en-US"/>
              </w:rPr>
              <w:lastRenderedPageBreak/>
              <w:t>For the relation of PRACH resources between 2-step and 4-step RACH, the network has the flexibility to configure the following options:</w:t>
            </w:r>
          </w:p>
          <w:p w:rsidR="008B4B04" w:rsidRPr="00F34C1E" w:rsidRDefault="008B4B04" w:rsidP="00AD2286">
            <w:pPr>
              <w:pStyle w:val="a9"/>
              <w:widowControl/>
              <w:numPr>
                <w:ilvl w:val="1"/>
                <w:numId w:val="3"/>
              </w:numPr>
              <w:autoSpaceDE w:val="0"/>
              <w:autoSpaceDN w:val="0"/>
              <w:adjustRightInd w:val="0"/>
              <w:snapToGrid w:val="0"/>
              <w:spacing w:line="259" w:lineRule="auto"/>
              <w:ind w:leftChars="0"/>
              <w:contextualSpacing/>
              <w:rPr>
                <w:rFonts w:ascii="Times New Roman" w:hAnsi="Times New Roman" w:cs="Times New Roman"/>
                <w:sz w:val="20"/>
                <w:szCs w:val="20"/>
                <w:lang w:eastAsia="en-US"/>
              </w:rPr>
            </w:pPr>
            <w:r w:rsidRPr="00F34C1E">
              <w:rPr>
                <w:rFonts w:ascii="Times New Roman" w:hAnsi="Times New Roman" w:cs="Times New Roman"/>
                <w:sz w:val="20"/>
                <w:szCs w:val="20"/>
                <w:lang w:eastAsia="en-US"/>
              </w:rPr>
              <w:t xml:space="preserve">Option 1: Separate ROs are configured for 2-step and 4-step RACH </w:t>
            </w:r>
          </w:p>
          <w:p w:rsidR="008B4B04" w:rsidRPr="008B4B04" w:rsidRDefault="008B4B04" w:rsidP="00AD2286">
            <w:pPr>
              <w:pStyle w:val="a9"/>
              <w:widowControl/>
              <w:numPr>
                <w:ilvl w:val="1"/>
                <w:numId w:val="3"/>
              </w:numPr>
              <w:autoSpaceDE w:val="0"/>
              <w:autoSpaceDN w:val="0"/>
              <w:adjustRightInd w:val="0"/>
              <w:snapToGrid w:val="0"/>
              <w:spacing w:line="259" w:lineRule="auto"/>
              <w:ind w:leftChars="0"/>
              <w:contextualSpacing/>
              <w:rPr>
                <w:szCs w:val="20"/>
                <w:lang w:eastAsia="en-US"/>
              </w:rPr>
            </w:pPr>
            <w:r w:rsidRPr="00F34C1E">
              <w:rPr>
                <w:rFonts w:ascii="Times New Roman" w:hAnsi="Times New Roman" w:cs="Times New Roman"/>
                <w:sz w:val="20"/>
                <w:szCs w:val="20"/>
                <w:lang w:eastAsia="en-US"/>
              </w:rPr>
              <w:t>Option 2: Shared RO but separate preambles for 2-step and 4-step RACH</w:t>
            </w:r>
          </w:p>
        </w:tc>
      </w:tr>
    </w:tbl>
    <w:p w:rsidR="00774A2B" w:rsidRPr="008B4B04" w:rsidRDefault="00774A2B" w:rsidP="003E16F6">
      <w:pPr>
        <w:widowControl/>
        <w:spacing w:after="120" w:line="240" w:lineRule="atLeast"/>
        <w:rPr>
          <w:rFonts w:ascii="Arial" w:hAnsi="Arial"/>
          <w:kern w:val="0"/>
          <w:sz w:val="20"/>
          <w:szCs w:val="20"/>
        </w:rPr>
      </w:pPr>
    </w:p>
    <w:p w:rsidR="000F7A33" w:rsidRPr="00FE2687" w:rsidRDefault="000F7A33" w:rsidP="00FE268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16650">
        <w:rPr>
          <w:rFonts w:ascii="Arial" w:hAnsi="Arial"/>
          <w:b/>
          <w:kern w:val="0"/>
          <w:sz w:val="20"/>
          <w:szCs w:val="20"/>
        </w:rPr>
        <w:t>5</w:t>
      </w:r>
      <w:r w:rsidR="00FE2687">
        <w:rPr>
          <w:rFonts w:ascii="Arial" w:hAnsi="Arial" w:hint="eastAsia"/>
          <w:b/>
          <w:kern w:val="0"/>
          <w:sz w:val="20"/>
          <w:szCs w:val="20"/>
        </w:rPr>
        <w:t xml:space="preserve">: The UE does not apply the </w:t>
      </w:r>
      <w:r w:rsidR="00FE2687">
        <w:rPr>
          <w:rFonts w:ascii="Arial" w:hAnsi="Arial"/>
          <w:b/>
          <w:kern w:val="0"/>
          <w:sz w:val="20"/>
          <w:szCs w:val="20"/>
        </w:rPr>
        <w:t>backoff</w:t>
      </w:r>
      <w:r w:rsidR="004A65FA">
        <w:rPr>
          <w:rFonts w:ascii="Arial" w:hAnsi="Arial"/>
          <w:b/>
          <w:kern w:val="0"/>
          <w:sz w:val="20"/>
          <w:szCs w:val="20"/>
        </w:rPr>
        <w:t xml:space="preserve"> </w:t>
      </w:r>
      <w:r w:rsidR="00FE2687">
        <w:rPr>
          <w:rFonts w:ascii="Arial" w:hAnsi="Arial"/>
          <w:b/>
          <w:kern w:val="0"/>
          <w:sz w:val="20"/>
          <w:szCs w:val="20"/>
        </w:rPr>
        <w:t xml:space="preserve">received for 2-step RACH, </w:t>
      </w:r>
      <w:r w:rsidR="00FE2687" w:rsidRPr="00FE2687">
        <w:rPr>
          <w:rFonts w:ascii="Arial" w:hAnsi="Arial"/>
          <w:b/>
          <w:kern w:val="0"/>
          <w:sz w:val="20"/>
          <w:szCs w:val="20"/>
        </w:rPr>
        <w:t>when the contention resolution failure is detected after fallback to 4-step RACH.</w:t>
      </w:r>
    </w:p>
    <w:p w:rsidR="001B4C32" w:rsidRPr="00FE2687" w:rsidRDefault="001B4C32"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132DB">
        <w:rPr>
          <w:rFonts w:ascii="Arial" w:eastAsia="Arial Unicode MS" w:hAnsi="Arial"/>
          <w:kern w:val="0"/>
          <w:sz w:val="20"/>
          <w:szCs w:val="20"/>
        </w:rPr>
        <w:t>further details on the fallback mechanisms and made the following proposals:</w:t>
      </w:r>
    </w:p>
    <w:p w:rsidR="003E16F6" w:rsidRDefault="003E16F6" w:rsidP="003E16F6">
      <w:pPr>
        <w:widowControl/>
        <w:spacing w:line="240" w:lineRule="atLeast"/>
        <w:rPr>
          <w:rFonts w:ascii="Arial" w:eastAsia="Arial Unicode MS" w:hAnsi="Arial"/>
          <w:kern w:val="0"/>
          <w:sz w:val="20"/>
          <w:szCs w:val="20"/>
        </w:rPr>
      </w:pPr>
    </w:p>
    <w:p w:rsidR="001132DB" w:rsidRDefault="001132DB" w:rsidP="001132D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RAN2 </w:t>
      </w:r>
      <w:r>
        <w:rPr>
          <w:rFonts w:ascii="Arial" w:hAnsi="Arial"/>
          <w:b/>
          <w:kern w:val="0"/>
          <w:sz w:val="20"/>
          <w:szCs w:val="20"/>
        </w:rPr>
        <w:t xml:space="preserve">to </w:t>
      </w:r>
      <w:r>
        <w:rPr>
          <w:rFonts w:ascii="Arial" w:hAnsi="Arial" w:hint="eastAsia"/>
          <w:b/>
          <w:kern w:val="0"/>
          <w:sz w:val="20"/>
          <w:szCs w:val="20"/>
        </w:rPr>
        <w:t xml:space="preserve">confirm that </w:t>
      </w:r>
      <w:r>
        <w:rPr>
          <w:rFonts w:ascii="Arial" w:hAnsi="Arial"/>
          <w:b/>
          <w:kern w:val="0"/>
          <w:sz w:val="20"/>
          <w:szCs w:val="20"/>
        </w:rPr>
        <w:t>the UE retransmits the data in the HARQ buffer for MsgA at Msg3 transmission in the fallback case</w:t>
      </w:r>
      <w:r w:rsidR="00754DD9">
        <w:rPr>
          <w:rFonts w:ascii="Arial" w:hAnsi="Arial"/>
          <w:b/>
          <w:kern w:val="0"/>
          <w:sz w:val="20"/>
          <w:szCs w:val="20"/>
        </w:rPr>
        <w:t xml:space="preserve"> without rebuilding the MAC PDU, if the same grant size is allocated for Msg3</w:t>
      </w:r>
      <w:r>
        <w:rPr>
          <w:rFonts w:ascii="Arial" w:hAnsi="Arial"/>
          <w:b/>
          <w:kern w:val="0"/>
          <w:sz w:val="20"/>
          <w:szCs w:val="20"/>
        </w:rPr>
        <w:t>.</w:t>
      </w:r>
    </w:p>
    <w:p w:rsidR="00754DD9" w:rsidRPr="00754DD9" w:rsidRDefault="00754DD9" w:rsidP="00583FC1">
      <w:pPr>
        <w:widowControl/>
        <w:spacing w:before="60" w:after="240" w:line="240" w:lineRule="atLeast"/>
        <w:rPr>
          <w:rFonts w:ascii="Arial" w:hAnsi="Arial"/>
          <w:b/>
          <w:kern w:val="0"/>
          <w:sz w:val="20"/>
          <w:szCs w:val="20"/>
        </w:rPr>
      </w:pPr>
      <w:r>
        <w:rPr>
          <w:rFonts w:ascii="Arial" w:hAnsi="Arial"/>
          <w:b/>
          <w:kern w:val="0"/>
          <w:sz w:val="20"/>
          <w:szCs w:val="20"/>
        </w:rPr>
        <w:t>Proposal 1a: RAN2 to assume there is no restriction on the grant size for Msg3 in the fallbackRAR as far as it is the same as or bigger than the MsgA.</w:t>
      </w:r>
    </w:p>
    <w:p w:rsidR="001132DB" w:rsidRPr="002C6C08" w:rsidRDefault="001132DB" w:rsidP="001132D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I</w:t>
      </w:r>
      <w:r>
        <w:rPr>
          <w:rFonts w:ascii="Arial" w:hAnsi="Arial" w:hint="eastAsia"/>
          <w:b/>
          <w:kern w:val="0"/>
          <w:sz w:val="20"/>
          <w:szCs w:val="20"/>
        </w:rPr>
        <w:t xml:space="preserve">t </w:t>
      </w:r>
      <w:r>
        <w:rPr>
          <w:rFonts w:ascii="Arial" w:hAnsi="Arial"/>
          <w:b/>
          <w:kern w:val="0"/>
          <w:sz w:val="20"/>
          <w:szCs w:val="20"/>
        </w:rPr>
        <w:t>should be possible for the network to configure different values to RACH parameters for 4-step and 2-step RACH.</w:t>
      </w:r>
    </w:p>
    <w:p w:rsidR="001132DB" w:rsidRPr="001132DB" w:rsidRDefault="001132DB" w:rsidP="00B67EAB">
      <w:pPr>
        <w:widowControl/>
        <w:spacing w:before="60" w:after="120" w:line="240" w:lineRule="atLeast"/>
        <w:rPr>
          <w:rFonts w:ascii="Arial" w:eastAsia="Arial Unicode MS"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UE continuously increments the preamble transmission counter when the contention resolution failure is detected after fallback to 4-step RACH.</w:t>
      </w:r>
    </w:p>
    <w:p w:rsidR="003E16F6" w:rsidRPr="001132DB" w:rsidRDefault="001132DB" w:rsidP="00B67EA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The UE continuously increments the power ramping counter when the contention resolution failure is detected after fallback to 4-step RACH, but uses the parameters configured for 4-step RACH.</w:t>
      </w:r>
    </w:p>
    <w:p w:rsidR="001132DB" w:rsidRPr="00FE2687" w:rsidRDefault="001132DB" w:rsidP="001132D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The UE does not apply the </w:t>
      </w:r>
      <w:r>
        <w:rPr>
          <w:rFonts w:ascii="Arial" w:hAnsi="Arial"/>
          <w:b/>
          <w:kern w:val="0"/>
          <w:sz w:val="20"/>
          <w:szCs w:val="20"/>
        </w:rPr>
        <w:t>backoff</w:t>
      </w:r>
      <w:r w:rsidR="008F77D7">
        <w:rPr>
          <w:rFonts w:ascii="Arial" w:hAnsi="Arial"/>
          <w:b/>
          <w:kern w:val="0"/>
          <w:sz w:val="20"/>
          <w:szCs w:val="20"/>
        </w:rPr>
        <w:t xml:space="preserve"> indicator </w:t>
      </w:r>
      <w:r>
        <w:rPr>
          <w:rFonts w:ascii="Arial" w:hAnsi="Arial"/>
          <w:b/>
          <w:kern w:val="0"/>
          <w:sz w:val="20"/>
          <w:szCs w:val="20"/>
        </w:rPr>
        <w:t xml:space="preserve">received for 2-step RACH, </w:t>
      </w:r>
      <w:r w:rsidRPr="00FE2687">
        <w:rPr>
          <w:rFonts w:ascii="Arial" w:hAnsi="Arial"/>
          <w:b/>
          <w:kern w:val="0"/>
          <w:sz w:val="20"/>
          <w:szCs w:val="20"/>
        </w:rPr>
        <w:t>when the contention resolution failure is detected after fallback to 4-step RACH.</w:t>
      </w:r>
    </w:p>
    <w:p w:rsidR="003E16F6" w:rsidRPr="001132DB"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E46AE5" w:rsidRPr="00583FC1" w:rsidRDefault="00E46AE5" w:rsidP="003E16F6">
      <w:pPr>
        <w:widowControl/>
        <w:adjustRightInd w:val="0"/>
        <w:spacing w:line="240" w:lineRule="atLeast"/>
        <w:jc w:val="left"/>
        <w:rPr>
          <w:rFonts w:ascii="Arial" w:eastAsia="Arial Unicode MS" w:hAnsi="Arial"/>
          <w:kern w:val="0"/>
          <w:sz w:val="20"/>
          <w:szCs w:val="20"/>
        </w:rPr>
      </w:pPr>
      <w:r w:rsidRPr="00583FC1">
        <w:rPr>
          <w:rFonts w:ascii="Arial" w:eastAsia="Arial Unicode MS" w:hAnsi="Arial"/>
          <w:kern w:val="0"/>
          <w:sz w:val="20"/>
          <w:szCs w:val="20"/>
        </w:rPr>
        <w:t>[1] R2-1908105, “</w:t>
      </w:r>
      <w:r w:rsidRPr="00D43460">
        <w:rPr>
          <w:rFonts w:ascii="Arial" w:eastAsia="Arial Unicode MS" w:hAnsi="Arial"/>
          <w:kern w:val="0"/>
          <w:sz w:val="20"/>
          <w:szCs w:val="20"/>
        </w:rPr>
        <w:t>Report from session on Legacy LTE, Rel-15 LTE, and NR NTN SI, NR power saving SI</w:t>
      </w:r>
      <w:r w:rsidRPr="00583FC1">
        <w:rPr>
          <w:rFonts w:ascii="Arial" w:eastAsia="Arial Unicode MS" w:hAnsi="Arial"/>
          <w:kern w:val="0"/>
          <w:sz w:val="20"/>
          <w:szCs w:val="20"/>
        </w:rPr>
        <w:t xml:space="preserve">”, </w:t>
      </w:r>
      <w:r w:rsidRPr="00D43460">
        <w:rPr>
          <w:rFonts w:ascii="Arial" w:eastAsia="Arial Unicode MS" w:hAnsi="Arial"/>
          <w:kern w:val="0"/>
          <w:sz w:val="20"/>
          <w:szCs w:val="20"/>
        </w:rPr>
        <w:t>Session Chair (InterDigital)</w:t>
      </w:r>
    </w:p>
    <w:p w:rsidR="0007255F" w:rsidRDefault="0007255F" w:rsidP="0007255F">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[2</w:t>
      </w:r>
      <w:r w:rsidRPr="002C6C08">
        <w:rPr>
          <w:rFonts w:ascii="Arial" w:eastAsia="Arial Unicode MS" w:hAnsi="Arial" w:hint="eastAsia"/>
          <w:kern w:val="0"/>
          <w:sz w:val="20"/>
          <w:szCs w:val="20"/>
        </w:rPr>
        <w:t xml:space="preserve">] </w:t>
      </w:r>
      <w:hyperlink r:id="rId7" w:history="1">
        <w:r w:rsidRPr="00012C55">
          <w:rPr>
            <w:rStyle w:val="a7"/>
            <w:rFonts w:ascii="Arial" w:eastAsia="Arial Unicode MS" w:hAnsi="Arial"/>
            <w:kern w:val="0"/>
            <w:sz w:val="20"/>
            <w:szCs w:val="20"/>
          </w:rPr>
          <w:t>RP-190711</w:t>
        </w:r>
      </w:hyperlink>
      <w:r>
        <w:rPr>
          <w:rFonts w:ascii="Arial" w:eastAsia="Arial Unicode MS" w:hAnsi="Arial"/>
          <w:kern w:val="0"/>
          <w:sz w:val="20"/>
          <w:szCs w:val="20"/>
        </w:rPr>
        <w:t>, “</w:t>
      </w:r>
      <w:r w:rsidRPr="001B08BD">
        <w:rPr>
          <w:rFonts w:ascii="Arial" w:eastAsia="Arial Unicode MS" w:hAnsi="Arial"/>
          <w:kern w:val="0"/>
          <w:sz w:val="20"/>
          <w:szCs w:val="20"/>
        </w:rPr>
        <w:t>Revised work item proposal: 2-step RACH for NR</w:t>
      </w:r>
      <w:r>
        <w:rPr>
          <w:rFonts w:ascii="Arial" w:eastAsia="Arial Unicode MS" w:hAnsi="Arial"/>
          <w:kern w:val="0"/>
          <w:sz w:val="20"/>
          <w:szCs w:val="20"/>
        </w:rPr>
        <w:t xml:space="preserve">”, </w:t>
      </w:r>
      <w:r w:rsidRPr="001B08BD">
        <w:rPr>
          <w:rFonts w:ascii="Arial" w:eastAsia="Arial Unicode MS" w:hAnsi="Arial"/>
          <w:kern w:val="0"/>
          <w:sz w:val="20"/>
          <w:szCs w:val="20"/>
        </w:rPr>
        <w:t>ZTE Corporation, Sanechips</w:t>
      </w:r>
    </w:p>
    <w:p w:rsidR="003E16F6" w:rsidRPr="0007255F" w:rsidRDefault="003E16F6" w:rsidP="003E16F6"/>
    <w:sectPr w:rsidR="003E16F6" w:rsidRPr="0007255F"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A01" w:rsidRDefault="00E51A01" w:rsidP="00775A06">
      <w:r>
        <w:separator/>
      </w:r>
    </w:p>
  </w:endnote>
  <w:endnote w:type="continuationSeparator" w:id="0">
    <w:p w:rsidR="00E51A01" w:rsidRDefault="00E51A01" w:rsidP="0077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A01" w:rsidRDefault="00E51A01" w:rsidP="00775A06">
      <w:r>
        <w:separator/>
      </w:r>
    </w:p>
  </w:footnote>
  <w:footnote w:type="continuationSeparator" w:id="0">
    <w:p w:rsidR="00E51A01" w:rsidRDefault="00E51A01" w:rsidP="00775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F194E"/>
    <w:multiLevelType w:val="hybridMultilevel"/>
    <w:tmpl w:val="512C8338"/>
    <w:lvl w:ilvl="0" w:tplc="3D763C3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C6454F7"/>
    <w:multiLevelType w:val="hybridMultilevel"/>
    <w:tmpl w:val="BC8E44E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23A4"/>
    <w:rsid w:val="00002BD8"/>
    <w:rsid w:val="00004195"/>
    <w:rsid w:val="00017CA9"/>
    <w:rsid w:val="00017E41"/>
    <w:rsid w:val="000218AB"/>
    <w:rsid w:val="00040D5E"/>
    <w:rsid w:val="0004219D"/>
    <w:rsid w:val="00062D69"/>
    <w:rsid w:val="00064AA5"/>
    <w:rsid w:val="0006702F"/>
    <w:rsid w:val="0007233A"/>
    <w:rsid w:val="0007255F"/>
    <w:rsid w:val="000739C4"/>
    <w:rsid w:val="000915A4"/>
    <w:rsid w:val="000A6EFF"/>
    <w:rsid w:val="000B7D38"/>
    <w:rsid w:val="000E1732"/>
    <w:rsid w:val="000F71F8"/>
    <w:rsid w:val="000F7A33"/>
    <w:rsid w:val="001132DB"/>
    <w:rsid w:val="00127DD0"/>
    <w:rsid w:val="00131044"/>
    <w:rsid w:val="001347E1"/>
    <w:rsid w:val="00156DD9"/>
    <w:rsid w:val="001617BC"/>
    <w:rsid w:val="00161EEA"/>
    <w:rsid w:val="001B4C32"/>
    <w:rsid w:val="00206684"/>
    <w:rsid w:val="00231464"/>
    <w:rsid w:val="00244B63"/>
    <w:rsid w:val="00262FCF"/>
    <w:rsid w:val="002749C1"/>
    <w:rsid w:val="00293481"/>
    <w:rsid w:val="00297E8B"/>
    <w:rsid w:val="002C4BE9"/>
    <w:rsid w:val="002D1101"/>
    <w:rsid w:val="002F1CCE"/>
    <w:rsid w:val="00317016"/>
    <w:rsid w:val="003375F8"/>
    <w:rsid w:val="0035107A"/>
    <w:rsid w:val="003639A3"/>
    <w:rsid w:val="00394F8F"/>
    <w:rsid w:val="003C0DC9"/>
    <w:rsid w:val="003D01EE"/>
    <w:rsid w:val="003E16F6"/>
    <w:rsid w:val="003E3628"/>
    <w:rsid w:val="003E63BD"/>
    <w:rsid w:val="00400165"/>
    <w:rsid w:val="004325DC"/>
    <w:rsid w:val="004426A2"/>
    <w:rsid w:val="00444032"/>
    <w:rsid w:val="00456EFF"/>
    <w:rsid w:val="004A65FA"/>
    <w:rsid w:val="004A71C8"/>
    <w:rsid w:val="004B6A4D"/>
    <w:rsid w:val="004F333D"/>
    <w:rsid w:val="004F66B0"/>
    <w:rsid w:val="00514E20"/>
    <w:rsid w:val="005619DC"/>
    <w:rsid w:val="00564818"/>
    <w:rsid w:val="00577F0C"/>
    <w:rsid w:val="00583FC1"/>
    <w:rsid w:val="00594C42"/>
    <w:rsid w:val="005D543D"/>
    <w:rsid w:val="005E27EF"/>
    <w:rsid w:val="005E296D"/>
    <w:rsid w:val="00607EF1"/>
    <w:rsid w:val="00610627"/>
    <w:rsid w:val="00640E8B"/>
    <w:rsid w:val="00657B9D"/>
    <w:rsid w:val="0068753F"/>
    <w:rsid w:val="006A3008"/>
    <w:rsid w:val="006A73B9"/>
    <w:rsid w:val="006B41B1"/>
    <w:rsid w:val="006D7511"/>
    <w:rsid w:val="00704738"/>
    <w:rsid w:val="00707E18"/>
    <w:rsid w:val="007129BC"/>
    <w:rsid w:val="00714048"/>
    <w:rsid w:val="0071462B"/>
    <w:rsid w:val="00715E0C"/>
    <w:rsid w:val="007161BC"/>
    <w:rsid w:val="007455E3"/>
    <w:rsid w:val="00754DD9"/>
    <w:rsid w:val="00770028"/>
    <w:rsid w:val="00770B27"/>
    <w:rsid w:val="00774A2B"/>
    <w:rsid w:val="00775A06"/>
    <w:rsid w:val="007A7753"/>
    <w:rsid w:val="007D0242"/>
    <w:rsid w:val="007E2147"/>
    <w:rsid w:val="007F12D9"/>
    <w:rsid w:val="00825E84"/>
    <w:rsid w:val="00853020"/>
    <w:rsid w:val="00886DFA"/>
    <w:rsid w:val="00895771"/>
    <w:rsid w:val="008B4B04"/>
    <w:rsid w:val="008B502D"/>
    <w:rsid w:val="008C2D92"/>
    <w:rsid w:val="008D6ABA"/>
    <w:rsid w:val="008E36A7"/>
    <w:rsid w:val="008F2180"/>
    <w:rsid w:val="008F77D7"/>
    <w:rsid w:val="0090099F"/>
    <w:rsid w:val="00912FE3"/>
    <w:rsid w:val="00930791"/>
    <w:rsid w:val="00946397"/>
    <w:rsid w:val="00956F19"/>
    <w:rsid w:val="00992076"/>
    <w:rsid w:val="009A1E67"/>
    <w:rsid w:val="009A4129"/>
    <w:rsid w:val="009D37AD"/>
    <w:rsid w:val="009D5911"/>
    <w:rsid w:val="00A00439"/>
    <w:rsid w:val="00A21149"/>
    <w:rsid w:val="00A41077"/>
    <w:rsid w:val="00A433FA"/>
    <w:rsid w:val="00A57D42"/>
    <w:rsid w:val="00A62FE2"/>
    <w:rsid w:val="00A660B2"/>
    <w:rsid w:val="00AB7D8D"/>
    <w:rsid w:val="00AC4700"/>
    <w:rsid w:val="00AD2286"/>
    <w:rsid w:val="00AE7B90"/>
    <w:rsid w:val="00AF520D"/>
    <w:rsid w:val="00AF7033"/>
    <w:rsid w:val="00B05CBC"/>
    <w:rsid w:val="00B07BD9"/>
    <w:rsid w:val="00B10C94"/>
    <w:rsid w:val="00B246FD"/>
    <w:rsid w:val="00B257CB"/>
    <w:rsid w:val="00B26B13"/>
    <w:rsid w:val="00B379E7"/>
    <w:rsid w:val="00B521AB"/>
    <w:rsid w:val="00B67EAB"/>
    <w:rsid w:val="00B70F1E"/>
    <w:rsid w:val="00B72F93"/>
    <w:rsid w:val="00BC2453"/>
    <w:rsid w:val="00BC2DDC"/>
    <w:rsid w:val="00BD001C"/>
    <w:rsid w:val="00C05207"/>
    <w:rsid w:val="00C0757F"/>
    <w:rsid w:val="00C16650"/>
    <w:rsid w:val="00C32AA5"/>
    <w:rsid w:val="00C51498"/>
    <w:rsid w:val="00C536C9"/>
    <w:rsid w:val="00C732F9"/>
    <w:rsid w:val="00CC0E60"/>
    <w:rsid w:val="00CF19AB"/>
    <w:rsid w:val="00CF6F79"/>
    <w:rsid w:val="00D01B1C"/>
    <w:rsid w:val="00D43460"/>
    <w:rsid w:val="00D54371"/>
    <w:rsid w:val="00D646F4"/>
    <w:rsid w:val="00D801EC"/>
    <w:rsid w:val="00DB3052"/>
    <w:rsid w:val="00DD430A"/>
    <w:rsid w:val="00E0020F"/>
    <w:rsid w:val="00E15598"/>
    <w:rsid w:val="00E46AE5"/>
    <w:rsid w:val="00E5048D"/>
    <w:rsid w:val="00E51A01"/>
    <w:rsid w:val="00E55E87"/>
    <w:rsid w:val="00E64DB2"/>
    <w:rsid w:val="00E66EF8"/>
    <w:rsid w:val="00E701A8"/>
    <w:rsid w:val="00E80907"/>
    <w:rsid w:val="00EF4E06"/>
    <w:rsid w:val="00F17EE3"/>
    <w:rsid w:val="00F20CEC"/>
    <w:rsid w:val="00F34C1E"/>
    <w:rsid w:val="00F44784"/>
    <w:rsid w:val="00F605CE"/>
    <w:rsid w:val="00F80748"/>
    <w:rsid w:val="00FA414C"/>
    <w:rsid w:val="00FA6726"/>
    <w:rsid w:val="00FC7B1A"/>
    <w:rsid w:val="00FD01BD"/>
    <w:rsid w:val="00FE2687"/>
    <w:rsid w:val="00FE6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B7AC57"/>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5A06"/>
    <w:pPr>
      <w:tabs>
        <w:tab w:val="center" w:pos="4252"/>
        <w:tab w:val="right" w:pos="8504"/>
      </w:tabs>
      <w:snapToGrid w:val="0"/>
    </w:pPr>
  </w:style>
  <w:style w:type="character" w:customStyle="1" w:styleId="a4">
    <w:name w:val="ヘッダー (文字)"/>
    <w:basedOn w:val="a0"/>
    <w:link w:val="a3"/>
    <w:uiPriority w:val="99"/>
    <w:rsid w:val="00775A06"/>
    <w:rPr>
      <w:lang w:val="en-GB"/>
    </w:rPr>
  </w:style>
  <w:style w:type="paragraph" w:styleId="a5">
    <w:name w:val="footer"/>
    <w:basedOn w:val="a"/>
    <w:link w:val="a6"/>
    <w:uiPriority w:val="99"/>
    <w:unhideWhenUsed/>
    <w:rsid w:val="00775A06"/>
    <w:pPr>
      <w:tabs>
        <w:tab w:val="center" w:pos="4252"/>
        <w:tab w:val="right" w:pos="8504"/>
      </w:tabs>
      <w:snapToGrid w:val="0"/>
    </w:pPr>
  </w:style>
  <w:style w:type="character" w:customStyle="1" w:styleId="a6">
    <w:name w:val="フッター (文字)"/>
    <w:basedOn w:val="a0"/>
    <w:link w:val="a5"/>
    <w:uiPriority w:val="99"/>
    <w:rsid w:val="00775A06"/>
    <w:rPr>
      <w:lang w:val="en-GB"/>
    </w:rPr>
  </w:style>
  <w:style w:type="character" w:styleId="a7">
    <w:name w:val="Hyperlink"/>
    <w:uiPriority w:val="99"/>
    <w:unhideWhenUsed/>
    <w:rsid w:val="0007255F"/>
    <w:rPr>
      <w:color w:val="0563C1"/>
      <w:u w:val="single"/>
    </w:rPr>
  </w:style>
  <w:style w:type="table" w:styleId="a8">
    <w:name w:val="Table Grid"/>
    <w:basedOn w:val="a1"/>
    <w:qFormat/>
    <w:rsid w:val="00EF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목록 단락,列表段落,¥¡¡¡¡ì¬º¥¹¥È¶ÎÂä,ÁÐ³ö¶ÎÂä,列表段落1,—ño’i—Ž,¥ê¥¹¥È¶ÎÂä"/>
    <w:basedOn w:val="a"/>
    <w:link w:val="aa"/>
    <w:uiPriority w:val="34"/>
    <w:qFormat/>
    <w:rsid w:val="000F7A33"/>
    <w:pPr>
      <w:ind w:leftChars="400" w:left="840"/>
    </w:pPr>
  </w:style>
  <w:style w:type="character" w:customStyle="1" w:styleId="aa">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
    <w:link w:val="a9"/>
    <w:uiPriority w:val="34"/>
    <w:qFormat/>
    <w:locked/>
    <w:rsid w:val="008B4B04"/>
    <w:rPr>
      <w:lang w:val="en-GB"/>
    </w:rPr>
  </w:style>
  <w:style w:type="paragraph" w:customStyle="1" w:styleId="Doc-text2">
    <w:name w:val="Doc-text2"/>
    <w:basedOn w:val="a"/>
    <w:link w:val="Doc-text2Char"/>
    <w:qFormat/>
    <w:rsid w:val="00F8074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F80748"/>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3/Docs/RP-1907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4</Pages>
  <Words>1887</Words>
  <Characters>10760</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162</cp:revision>
  <dcterms:created xsi:type="dcterms:W3CDTF">2019-04-30T06:30:00Z</dcterms:created>
  <dcterms:modified xsi:type="dcterms:W3CDTF">2019-08-15T08:16:00Z</dcterms:modified>
</cp:coreProperties>
</file>