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AA5" w:rsidRPr="00A06AEE" w:rsidRDefault="00DD0AA5" w:rsidP="00DD0AA5">
      <w:pPr>
        <w:pStyle w:val="3GPPHeader"/>
        <w:spacing w:after="0"/>
        <w:jc w:val="left"/>
        <w:rPr>
          <w:rFonts w:eastAsia="맑은 고딕"/>
          <w:lang w:eastAsia="ko-KR"/>
        </w:rPr>
      </w:pPr>
      <w:r>
        <w:t>3GPP TSG-RAN2 107</w:t>
      </w:r>
      <w:r w:rsidRPr="00A06AEE">
        <w:rPr>
          <w:rFonts w:eastAsia="맑은 고딕"/>
          <w:lang w:eastAsia="ko-KR"/>
        </w:rPr>
        <w:t xml:space="preserve">    </w:t>
      </w:r>
      <w:r>
        <w:rPr>
          <w:rFonts w:eastAsia="맑은 고딕"/>
          <w:lang w:eastAsia="ko-KR"/>
        </w:rPr>
        <w:t xml:space="preserve">                                        </w:t>
      </w:r>
      <w:r w:rsidRPr="006A2FD0">
        <w:t>R2-1911320</w:t>
      </w:r>
      <w:r w:rsidRPr="00A06AEE">
        <w:rPr>
          <w:rFonts w:eastAsia="맑은 고딕"/>
          <w:lang w:eastAsia="ko-KR"/>
        </w:rPr>
        <w:t xml:space="preserve">                                                                  </w:t>
      </w:r>
      <w:r>
        <w:rPr>
          <w:rFonts w:eastAsia="맑은 고딕"/>
          <w:lang w:eastAsia="ko-KR"/>
        </w:rPr>
        <w:t xml:space="preserve">       </w:t>
      </w:r>
    </w:p>
    <w:p w:rsidR="00DD0AA5" w:rsidRDefault="00DD0AA5" w:rsidP="00DD0AA5">
      <w:pPr>
        <w:pStyle w:val="Header"/>
        <w:tabs>
          <w:tab w:val="right" w:pos="9639"/>
        </w:tabs>
        <w:rPr>
          <w:noProof w:val="0"/>
          <w:sz w:val="24"/>
          <w:lang w:eastAsia="zh-CN"/>
        </w:rPr>
      </w:pPr>
      <w:r>
        <w:rPr>
          <w:sz w:val="24"/>
          <w:lang w:eastAsia="zh-CN"/>
        </w:rPr>
        <w:t>Prague</w:t>
      </w:r>
      <w:r w:rsidRPr="00A06AEE">
        <w:rPr>
          <w:sz w:val="24"/>
          <w:lang w:eastAsia="zh-CN"/>
        </w:rPr>
        <w:t xml:space="preserve">, </w:t>
      </w:r>
      <w:r>
        <w:rPr>
          <w:sz w:val="24"/>
          <w:lang w:eastAsia="zh-CN"/>
        </w:rPr>
        <w:t>Czech Republic</w:t>
      </w:r>
      <w:r w:rsidRPr="00A06AEE">
        <w:rPr>
          <w:sz w:val="24"/>
          <w:lang w:eastAsia="zh-CN"/>
        </w:rPr>
        <w:t xml:space="preserve">, </w:t>
      </w:r>
      <w:r>
        <w:rPr>
          <w:sz w:val="24"/>
          <w:lang w:eastAsia="zh-CN"/>
        </w:rPr>
        <w:t>26</w:t>
      </w:r>
      <w:r w:rsidRPr="00B86E2B">
        <w:rPr>
          <w:sz w:val="24"/>
          <w:vertAlign w:val="superscript"/>
          <w:lang w:eastAsia="zh-CN"/>
        </w:rPr>
        <w:t>th</w:t>
      </w:r>
      <w:r>
        <w:rPr>
          <w:sz w:val="24"/>
          <w:lang w:eastAsia="zh-CN"/>
        </w:rPr>
        <w:t xml:space="preserve"> Aug – 30</w:t>
      </w:r>
      <w:r w:rsidRPr="00A06AEE">
        <w:rPr>
          <w:sz w:val="24"/>
          <w:vertAlign w:val="superscript"/>
          <w:lang w:eastAsia="zh-CN"/>
        </w:rPr>
        <w:t>th</w:t>
      </w:r>
      <w:r w:rsidRPr="00A06AEE">
        <w:rPr>
          <w:sz w:val="24"/>
          <w:lang w:eastAsia="zh-CN"/>
        </w:rPr>
        <w:t xml:space="preserve"> </w:t>
      </w:r>
      <w:r>
        <w:rPr>
          <w:sz w:val="24"/>
          <w:lang w:eastAsia="zh-CN"/>
        </w:rPr>
        <w:t>Aug</w:t>
      </w:r>
      <w:r w:rsidRPr="00A06AEE">
        <w:rPr>
          <w:sz w:val="24"/>
          <w:lang w:eastAsia="zh-CN"/>
        </w:rPr>
        <w:t xml:space="preserve"> 2019</w:t>
      </w:r>
    </w:p>
    <w:p w:rsidR="00DD0AA5" w:rsidRDefault="00DD0AA5" w:rsidP="00DD0AA5">
      <w:pPr>
        <w:pStyle w:val="CRCoverPage"/>
        <w:ind w:left="1980" w:hanging="1980"/>
        <w:rPr>
          <w:rFonts w:cs="Arial"/>
          <w:b/>
          <w:bCs/>
          <w:sz w:val="24"/>
        </w:rPr>
      </w:pPr>
    </w:p>
    <w:p w:rsidR="00DD0AA5" w:rsidRPr="004B33DE" w:rsidRDefault="00DD0AA5" w:rsidP="00DD0AA5">
      <w:pPr>
        <w:pStyle w:val="CRCoverPage"/>
        <w:ind w:left="1980" w:hanging="1980"/>
        <w:rPr>
          <w:rFonts w:cs="Arial"/>
          <w:b/>
          <w:bCs/>
          <w:sz w:val="24"/>
        </w:rPr>
      </w:pPr>
      <w:r w:rsidRPr="004B33DE">
        <w:rPr>
          <w:rFonts w:cs="Arial"/>
          <w:b/>
          <w:bCs/>
          <w:sz w:val="24"/>
        </w:rPr>
        <w:t>Agenda item:</w:t>
      </w:r>
      <w:r w:rsidRPr="004B33DE">
        <w:rPr>
          <w:rFonts w:cs="Arial"/>
          <w:b/>
          <w:bCs/>
          <w:sz w:val="24"/>
        </w:rPr>
        <w:tab/>
      </w:r>
      <w:r w:rsidRPr="00692CDC">
        <w:rPr>
          <w:rFonts w:cs="Arial"/>
          <w:b/>
          <w:bCs/>
          <w:sz w:val="24"/>
        </w:rPr>
        <w:t>1</w:t>
      </w:r>
      <w:r>
        <w:rPr>
          <w:rFonts w:cs="Arial"/>
          <w:b/>
          <w:bCs/>
          <w:sz w:val="24"/>
        </w:rPr>
        <w:t>2.6</w:t>
      </w:r>
    </w:p>
    <w:p w:rsidR="00DD0AA5" w:rsidRPr="004B33DE" w:rsidRDefault="00DD0AA5" w:rsidP="00DD0AA5">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DD0AA5" w:rsidRPr="004B33DE" w:rsidRDefault="00DD0AA5" w:rsidP="00DD0AA5">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Pr>
          <w:rFonts w:ascii="맑은 고딕" w:eastAsia="맑은 고딕" w:hAnsi="맑은 고딕" w:cs="Arial"/>
          <w:b/>
          <w:bCs/>
          <w:sz w:val="24"/>
          <w:lang w:eastAsia="ko-KR"/>
        </w:rPr>
        <w:t>Discussion</w:t>
      </w:r>
      <w:r w:rsidRPr="001F79F4">
        <w:rPr>
          <w:rFonts w:ascii="맑은 고딕" w:eastAsia="맑은 고딕" w:hAnsi="맑은 고딕" w:cs="Arial"/>
          <w:b/>
          <w:bCs/>
          <w:sz w:val="24"/>
          <w:lang w:eastAsia="ko-KR"/>
        </w:rPr>
        <w:t xml:space="preserve"> on </w:t>
      </w:r>
      <w:r>
        <w:rPr>
          <w:rFonts w:ascii="맑은 고딕" w:eastAsia="맑은 고딕" w:hAnsi="맑은 고딕" w:cs="Arial"/>
          <w:b/>
          <w:bCs/>
          <w:sz w:val="24"/>
          <w:lang w:eastAsia="ko-KR"/>
        </w:rPr>
        <w:t>unnecessary measurement reporting procedure for H1 and H2 events</w:t>
      </w:r>
    </w:p>
    <w:p w:rsidR="00DD0AA5" w:rsidRPr="001F19C0" w:rsidRDefault="00DD0AA5" w:rsidP="00DD0AA5">
      <w:pPr>
        <w:ind w:left="1980" w:hanging="1980"/>
        <w:rPr>
          <w:rFonts w:ascii="Arial" w:hAnsi="Arial" w:cs="Arial"/>
          <w:b/>
          <w:bCs/>
          <w:sz w:val="24"/>
          <w:lang w:val="en-US"/>
        </w:rPr>
      </w:pPr>
      <w:r w:rsidRPr="004B33DE">
        <w:rPr>
          <w:rFonts w:ascii="Arial" w:hAnsi="Arial" w:cs="Arial"/>
          <w:b/>
          <w:bCs/>
          <w:sz w:val="24"/>
        </w:rPr>
        <w:t>Document for:</w:t>
      </w:r>
      <w:r w:rsidRPr="004B33DE">
        <w:rPr>
          <w:rFonts w:ascii="Arial" w:hAnsi="Arial" w:cs="Arial"/>
          <w:b/>
          <w:bCs/>
          <w:sz w:val="24"/>
        </w:rPr>
        <w:tab/>
        <w:t>Discussion &amp; Decision</w:t>
      </w:r>
    </w:p>
    <w:p w:rsidR="00DD0AA5" w:rsidRPr="00DD23E7" w:rsidRDefault="00DD0AA5" w:rsidP="00DD0AA5">
      <w:pPr>
        <w:pStyle w:val="Heading1"/>
        <w:numPr>
          <w:ilvl w:val="0"/>
          <w:numId w:val="10"/>
        </w:numPr>
      </w:pPr>
      <w:r w:rsidRPr="004B33DE">
        <w:t>Introduction</w:t>
      </w:r>
    </w:p>
    <w:p w:rsidR="00DD0AA5" w:rsidRDefault="00DD0AA5" w:rsidP="00DD0AA5">
      <w:pPr>
        <w:jc w:val="both"/>
        <w:rPr>
          <w:rFonts w:eastAsia="맑은 고딕"/>
          <w:lang w:eastAsia="ko-KR"/>
        </w:rPr>
      </w:pPr>
      <w:r>
        <w:rPr>
          <w:rFonts w:eastAsia="맑은 고딕"/>
          <w:lang w:val="en-US" w:eastAsia="ko-KR"/>
        </w:rPr>
        <w:t xml:space="preserve">At RAN2 #105 meeting, </w:t>
      </w:r>
      <w:r>
        <w:rPr>
          <w:rFonts w:eastAsia="맑은 고딕" w:hint="eastAsia"/>
          <w:lang w:eastAsia="ko-KR"/>
        </w:rPr>
        <w:t xml:space="preserve">height report triggering based on new H1 and H2 events </w:t>
      </w:r>
      <w:r>
        <w:rPr>
          <w:rFonts w:eastAsia="맑은 고딕"/>
          <w:lang w:eastAsia="ko-KR"/>
        </w:rPr>
        <w:t>was</w:t>
      </w:r>
      <w:r>
        <w:rPr>
          <w:rFonts w:eastAsia="맑은 고딕" w:hint="eastAsia"/>
          <w:lang w:eastAsia="ko-KR"/>
        </w:rPr>
        <w:t xml:space="preserve"> discussed and the following </w:t>
      </w:r>
      <w:r>
        <w:rPr>
          <w:rFonts w:eastAsia="맑은 고딕"/>
          <w:lang w:eastAsia="ko-KR"/>
        </w:rPr>
        <w:t xml:space="preserve">agreement was made: </w:t>
      </w:r>
    </w:p>
    <w:p w:rsidR="00DD0AA5" w:rsidRDefault="00DD0AA5" w:rsidP="00DD0AA5">
      <w:pPr>
        <w:pStyle w:val="Doc-title"/>
      </w:pPr>
      <w:r>
        <w:t>R2-1902185</w:t>
      </w:r>
      <w:r>
        <w:tab/>
        <w:t>Correction on H1 and H2 events</w:t>
      </w:r>
      <w:r>
        <w:tab/>
        <w:t>Samsung Electronics</w:t>
      </w:r>
      <w:r>
        <w:tab/>
        <w:t>CR</w:t>
      </w:r>
      <w:r>
        <w:tab/>
        <w:t>Rel-15</w:t>
      </w:r>
      <w:r>
        <w:tab/>
        <w:t>36.331</w:t>
      </w:r>
      <w:r>
        <w:tab/>
        <w:t>15.4.0</w:t>
      </w:r>
      <w:r>
        <w:tab/>
        <w:t>3930</w:t>
      </w:r>
      <w:r>
        <w:tab/>
        <w:t>-</w:t>
      </w:r>
      <w:r>
        <w:tab/>
        <w:t>F</w:t>
      </w:r>
      <w:r>
        <w:tab/>
        <w:t>LTE_Aerial-Core</w:t>
      </w:r>
    </w:p>
    <w:p w:rsidR="00DD0AA5" w:rsidRPr="003A4304" w:rsidRDefault="00DD0AA5" w:rsidP="00DD0AA5">
      <w:pPr>
        <w:pStyle w:val="Doc-text2"/>
      </w:pPr>
      <w:r>
        <w:t>=&gt;</w:t>
      </w:r>
      <w:r>
        <w:tab/>
      </w:r>
      <w:r w:rsidRPr="00F12F59">
        <w:rPr>
          <w:highlight w:val="yellow"/>
        </w:rPr>
        <w:t>Left this issue to network implementation in this release and can be reconsidered in next release.</w:t>
      </w:r>
    </w:p>
    <w:p w:rsidR="00DD0AA5" w:rsidRPr="00F12F59" w:rsidRDefault="00DD0AA5" w:rsidP="00DD0AA5">
      <w:pPr>
        <w:pStyle w:val="Doc-text2"/>
      </w:pPr>
      <w:r>
        <w:t>=&gt;</w:t>
      </w:r>
      <w:r>
        <w:tab/>
        <w:t>Not purposed</w:t>
      </w:r>
    </w:p>
    <w:p w:rsidR="00DD0AA5" w:rsidRDefault="00DD0AA5" w:rsidP="00DD0AA5">
      <w:pPr>
        <w:jc w:val="both"/>
        <w:rPr>
          <w:rFonts w:eastAsia="맑은 고딕"/>
          <w:lang w:eastAsia="ko-KR"/>
        </w:rPr>
      </w:pPr>
      <w:r>
        <w:rPr>
          <w:rFonts w:eastAsia="맑은 고딕"/>
          <w:lang w:eastAsia="ko-KR"/>
        </w:rPr>
        <w:t xml:space="preserve">This contribution discusses the corresponding specification fix for avoiding continuous measurement reporting for H1 and H2 events in Rel-16.  </w:t>
      </w:r>
    </w:p>
    <w:p w:rsidR="00DD0AA5" w:rsidRPr="005B1237" w:rsidRDefault="00DD0AA5" w:rsidP="00DD0AA5">
      <w:pPr>
        <w:pStyle w:val="Heading1"/>
        <w:numPr>
          <w:ilvl w:val="0"/>
          <w:numId w:val="10"/>
        </w:numPr>
      </w:pPr>
      <w:r>
        <w:t>Discussion</w:t>
      </w:r>
    </w:p>
    <w:p w:rsidR="00DD0AA5" w:rsidRDefault="00DD0AA5" w:rsidP="00DD0AA5">
      <w:pPr>
        <w:spacing w:line="276" w:lineRule="auto"/>
        <w:jc w:val="both"/>
        <w:rPr>
          <w:rFonts w:eastAsia="맑은 고딕"/>
          <w:lang w:val="en-US" w:eastAsia="ko-KR"/>
        </w:rPr>
      </w:pPr>
      <w:r>
        <w:rPr>
          <w:rFonts w:eastAsia="맑은 고딕"/>
          <w:lang w:val="en-US" w:eastAsia="ko-KR"/>
        </w:rPr>
        <w:t xml:space="preserve">TS 36.331 specifies entering/leaving conditions for H1 and H2 events, as specified in 5.5.4.16 and 5.5.4.17 (only relevant parts are copied below): </w:t>
      </w:r>
    </w:p>
    <w:p w:rsidR="00DD0AA5" w:rsidRPr="00F12F59" w:rsidRDefault="00DD0AA5" w:rsidP="00DD0AA5">
      <w:pPr>
        <w:rPr>
          <w:rFonts w:eastAsia="맑은 고딕"/>
          <w:color w:val="0070C0"/>
          <w:lang w:val="en-US" w:eastAsia="ko-KR"/>
        </w:rPr>
      </w:pPr>
      <w:r w:rsidRPr="00F12F59">
        <w:rPr>
          <w:rFonts w:eastAsia="맑은 고딕"/>
          <w:color w:val="0070C0"/>
          <w:lang w:val="en-US" w:eastAsia="ko-KR"/>
        </w:rPr>
        <w:t>Event H1 (The Aerial UE height is above a threshold)</w:t>
      </w:r>
    </w:p>
    <w:p w:rsidR="00DD0AA5" w:rsidRPr="00F12F59" w:rsidRDefault="00DD0AA5" w:rsidP="00DD0AA5">
      <w:pPr>
        <w:rPr>
          <w:rFonts w:eastAsia="맑은 고딕"/>
          <w:color w:val="0070C0"/>
          <w:lang w:val="en-US" w:eastAsia="ko-KR"/>
        </w:rPr>
      </w:pPr>
      <w:r w:rsidRPr="00F12F59">
        <w:rPr>
          <w:rFonts w:eastAsia="맑은 고딕"/>
          <w:color w:val="0070C0"/>
          <w:lang w:val="en-US" w:eastAsia="ko-KR"/>
        </w:rPr>
        <w:t>The UE shall:</w:t>
      </w:r>
    </w:p>
    <w:p w:rsidR="00DD0AA5" w:rsidRPr="00F12F59" w:rsidRDefault="00DD0AA5" w:rsidP="00DD0AA5">
      <w:pPr>
        <w:pStyle w:val="B1"/>
        <w:rPr>
          <w:color w:val="0070C0"/>
          <w:lang w:eastAsia="ko-KR"/>
        </w:rPr>
      </w:pPr>
      <w:r w:rsidRPr="00F12F59">
        <w:rPr>
          <w:color w:val="0070C0"/>
          <w:lang w:eastAsia="ko-KR"/>
        </w:rPr>
        <w:t>1&gt;</w:t>
      </w:r>
      <w:r w:rsidRPr="00F12F59">
        <w:rPr>
          <w:color w:val="0070C0"/>
          <w:lang w:eastAsia="ko-KR"/>
        </w:rPr>
        <w:tab/>
      </w:r>
      <w:r w:rsidRPr="00F12F59">
        <w:rPr>
          <w:color w:val="0070C0"/>
          <w:highlight w:val="yellow"/>
          <w:lang w:eastAsia="ko-KR"/>
        </w:rPr>
        <w:t>consider the entering condition for this event to be satisfied when condition H1-1, as specified below, is fulfilled;</w:t>
      </w:r>
    </w:p>
    <w:p w:rsidR="00DD0AA5" w:rsidRPr="00F12F59" w:rsidRDefault="00DD0AA5" w:rsidP="00DD0AA5">
      <w:pPr>
        <w:pStyle w:val="B1"/>
        <w:rPr>
          <w:color w:val="0070C0"/>
          <w:lang w:eastAsia="ko-KR"/>
        </w:rPr>
      </w:pPr>
      <w:r w:rsidRPr="00F12F59">
        <w:rPr>
          <w:color w:val="0070C0"/>
          <w:lang w:eastAsia="ko-KR"/>
        </w:rPr>
        <w:t>1&gt;</w:t>
      </w:r>
      <w:r w:rsidRPr="00F12F59">
        <w:rPr>
          <w:color w:val="0070C0"/>
          <w:lang w:eastAsia="ko-KR"/>
        </w:rPr>
        <w:tab/>
      </w:r>
      <w:r w:rsidRPr="00F12F59">
        <w:rPr>
          <w:color w:val="0070C0"/>
          <w:highlight w:val="yellow"/>
          <w:lang w:eastAsia="ko-KR"/>
        </w:rPr>
        <w:t>consider the leaving condition for this event to be satisfied when condition H1-2, as specified below, is fulfilled;</w:t>
      </w:r>
    </w:p>
    <w:p w:rsidR="00DD0AA5" w:rsidRPr="00F12F59" w:rsidRDefault="00DD0AA5" w:rsidP="00DD0AA5">
      <w:pPr>
        <w:rPr>
          <w:rFonts w:eastAsia="맑은 고딕"/>
          <w:color w:val="0070C0"/>
          <w:lang w:eastAsia="ko-KR"/>
        </w:rPr>
      </w:pPr>
      <w:r w:rsidRPr="00F12F59">
        <w:rPr>
          <w:rFonts w:eastAsia="맑은 고딕"/>
          <w:color w:val="0070C0"/>
          <w:lang w:eastAsia="ko-KR"/>
        </w:rPr>
        <w:t>Event H2 (The Aerial UE height is below a threshold)</w:t>
      </w:r>
    </w:p>
    <w:p w:rsidR="00DD0AA5" w:rsidRPr="00F12F59" w:rsidRDefault="00DD0AA5" w:rsidP="00DD0AA5">
      <w:pPr>
        <w:rPr>
          <w:rFonts w:eastAsia="맑은 고딕"/>
          <w:color w:val="0070C0"/>
          <w:lang w:eastAsia="ko-KR"/>
        </w:rPr>
      </w:pPr>
      <w:r w:rsidRPr="00F12F59">
        <w:rPr>
          <w:rFonts w:eastAsia="맑은 고딕"/>
          <w:color w:val="0070C0"/>
          <w:lang w:eastAsia="ko-KR"/>
        </w:rPr>
        <w:t>The UE shall:</w:t>
      </w:r>
    </w:p>
    <w:p w:rsidR="00DD0AA5" w:rsidRPr="00F12F59" w:rsidRDefault="00DD0AA5" w:rsidP="00DD0AA5">
      <w:pPr>
        <w:pStyle w:val="B1"/>
        <w:rPr>
          <w:color w:val="0070C0"/>
        </w:rPr>
      </w:pPr>
      <w:r w:rsidRPr="00F12F59">
        <w:rPr>
          <w:color w:val="0070C0"/>
        </w:rPr>
        <w:t>1&gt;</w:t>
      </w:r>
      <w:r w:rsidRPr="00F12F59">
        <w:rPr>
          <w:color w:val="0070C0"/>
        </w:rPr>
        <w:tab/>
      </w:r>
      <w:r w:rsidRPr="00F12F59">
        <w:rPr>
          <w:color w:val="0070C0"/>
          <w:highlight w:val="yellow"/>
        </w:rPr>
        <w:t>consider the entering condition for this event to be satisfied when condition H2-1, as specified below, is fulfilled</w:t>
      </w:r>
      <w:r w:rsidRPr="00F12F59">
        <w:rPr>
          <w:color w:val="0070C0"/>
        </w:rPr>
        <w:t>;</w:t>
      </w:r>
    </w:p>
    <w:p w:rsidR="00DD0AA5" w:rsidRPr="00F12F59" w:rsidRDefault="00DD0AA5" w:rsidP="00DD0AA5">
      <w:pPr>
        <w:pStyle w:val="B1"/>
        <w:rPr>
          <w:color w:val="0070C0"/>
        </w:rPr>
      </w:pPr>
      <w:r w:rsidRPr="00F12F59">
        <w:rPr>
          <w:color w:val="0070C0"/>
        </w:rPr>
        <w:t>1&gt;</w:t>
      </w:r>
      <w:r w:rsidRPr="00F12F59">
        <w:rPr>
          <w:color w:val="0070C0"/>
        </w:rPr>
        <w:tab/>
      </w:r>
      <w:r w:rsidRPr="00F12F59">
        <w:rPr>
          <w:color w:val="0070C0"/>
          <w:highlight w:val="yellow"/>
        </w:rPr>
        <w:t>consider the leaving condition for this event to be satisfied when condition H2-2, as specified below, is fulfilled</w:t>
      </w:r>
      <w:r w:rsidRPr="00F12F59">
        <w:rPr>
          <w:color w:val="0070C0"/>
        </w:rPr>
        <w:t>;</w:t>
      </w:r>
    </w:p>
    <w:p w:rsidR="00DD0AA5" w:rsidRDefault="00DD0AA5" w:rsidP="00DD0AA5">
      <w:pPr>
        <w:spacing w:line="276" w:lineRule="auto"/>
        <w:jc w:val="both"/>
        <w:rPr>
          <w:rFonts w:eastAsia="맑은 고딕"/>
          <w:lang w:val="en-US" w:eastAsia="ko-KR"/>
        </w:rPr>
      </w:pPr>
      <w:r>
        <w:rPr>
          <w:rFonts w:eastAsia="맑은 고딕"/>
          <w:lang w:val="en-US" w:eastAsia="ko-KR"/>
        </w:rPr>
        <w:t xml:space="preserve">As highlighted above, </w:t>
      </w:r>
      <w:r>
        <w:rPr>
          <w:rFonts w:eastAsia="맑은 고딕" w:hint="eastAsia"/>
          <w:lang w:val="en-US" w:eastAsia="ko-KR"/>
        </w:rPr>
        <w:t xml:space="preserve">it is specified </w:t>
      </w:r>
      <w:r>
        <w:rPr>
          <w:rFonts w:eastAsia="맑은 고딕"/>
          <w:lang w:val="en-US" w:eastAsia="ko-KR"/>
        </w:rPr>
        <w:t>such that entering/leaving condition is fulfilled, then it stays as fulfilled until leaving/entering is fulfilled for H1 and H2 events as like any other events. Then it leads to initiate the measurement reporting procedure continuously when it combines with the general section as below (only relevant parts are copied as below).</w:t>
      </w:r>
    </w:p>
    <w:p w:rsidR="00DD0AA5" w:rsidRPr="00F12F59" w:rsidRDefault="00DD0AA5" w:rsidP="00DD0AA5">
      <w:pPr>
        <w:rPr>
          <w:rFonts w:eastAsia="맑은 고딕"/>
          <w:color w:val="0070C0"/>
          <w:lang w:val="en-US" w:eastAsia="ko-KR"/>
        </w:rPr>
      </w:pPr>
      <w:r w:rsidRPr="00F12F59">
        <w:rPr>
          <w:color w:val="0070C0"/>
          <w:lang w:val="en-US" w:eastAsia="ko-KR"/>
        </w:rPr>
        <w:t xml:space="preserve">5.5.4.1 General </w:t>
      </w:r>
    </w:p>
    <w:p w:rsidR="00DD0AA5" w:rsidRPr="0094386E" w:rsidRDefault="00DD0AA5" w:rsidP="00DD0AA5">
      <w:pPr>
        <w:rPr>
          <w:rFonts w:eastAsia="맑은 고딕"/>
          <w:color w:val="0070C0"/>
          <w:lang w:val="en-US" w:eastAsia="ko-KR"/>
        </w:rPr>
      </w:pPr>
      <w:r w:rsidRPr="0094386E">
        <w:rPr>
          <w:color w:val="0070C0"/>
          <w:lang w:val="en-US" w:eastAsia="ko-KR"/>
        </w:rPr>
        <w:lastRenderedPageBreak/>
        <w:t xml:space="preserve">If security has been activated succesfully, the UE shall </w:t>
      </w:r>
    </w:p>
    <w:p w:rsidR="00DD0AA5" w:rsidRPr="0051230E" w:rsidRDefault="00DD0AA5" w:rsidP="00DD0AA5">
      <w:pPr>
        <w:pStyle w:val="B1"/>
        <w:rPr>
          <w:noProof/>
          <w:color w:val="0070C0"/>
        </w:rPr>
      </w:pPr>
      <w:r w:rsidRPr="0051230E">
        <w:rPr>
          <w:color w:val="0070C0"/>
        </w:rPr>
        <w:t>1&gt;</w:t>
      </w:r>
      <w:r w:rsidRPr="0051230E">
        <w:rPr>
          <w:color w:val="0070C0"/>
        </w:rPr>
        <w:tab/>
        <w:t xml:space="preserve">for each </w:t>
      </w:r>
      <w:r w:rsidRPr="0051230E">
        <w:rPr>
          <w:i/>
          <w:color w:val="0070C0"/>
        </w:rPr>
        <w:t>measId</w:t>
      </w:r>
      <w:r w:rsidRPr="0051230E">
        <w:rPr>
          <w:color w:val="0070C0"/>
        </w:rPr>
        <w:t xml:space="preserve"> included in the </w:t>
      </w:r>
      <w:r w:rsidRPr="0051230E">
        <w:rPr>
          <w:i/>
          <w:color w:val="0070C0"/>
        </w:rPr>
        <w:t>measIdList</w:t>
      </w:r>
      <w:r w:rsidRPr="0051230E">
        <w:rPr>
          <w:color w:val="0070C0"/>
        </w:rPr>
        <w:t xml:space="preserve"> within </w:t>
      </w:r>
      <w:r w:rsidRPr="0051230E">
        <w:rPr>
          <w:i/>
          <w:noProof/>
          <w:color w:val="0070C0"/>
        </w:rPr>
        <w:t>VarMeasConfig</w:t>
      </w:r>
      <w:r w:rsidRPr="0051230E">
        <w:rPr>
          <w:noProof/>
          <w:color w:val="0070C0"/>
        </w:rPr>
        <w:t>:</w:t>
      </w:r>
    </w:p>
    <w:p w:rsidR="00DD0AA5" w:rsidRPr="0051230E" w:rsidRDefault="00DD0AA5" w:rsidP="00DD0AA5">
      <w:pPr>
        <w:pStyle w:val="B1"/>
        <w:rPr>
          <w:noProof/>
          <w:color w:val="0070C0"/>
        </w:rPr>
      </w:pPr>
      <w:r w:rsidRPr="0051230E">
        <w:rPr>
          <w:noProof/>
          <w:color w:val="0070C0"/>
        </w:rPr>
        <w:t>…</w:t>
      </w:r>
    </w:p>
    <w:p w:rsidR="00DD0AA5" w:rsidRPr="0051230E" w:rsidRDefault="00DD0AA5" w:rsidP="00DD0AA5">
      <w:pPr>
        <w:pStyle w:val="B2"/>
        <w:rPr>
          <w:color w:val="0070C0"/>
        </w:rPr>
      </w:pPr>
      <w:r w:rsidRPr="0051230E">
        <w:rPr>
          <w:color w:val="0070C0"/>
        </w:rPr>
        <w:t>2&gt;</w:t>
      </w:r>
      <w:r w:rsidRPr="0051230E">
        <w:rPr>
          <w:color w:val="0070C0"/>
        </w:rPr>
        <w:tab/>
        <w:t xml:space="preserve">if the </w:t>
      </w:r>
      <w:r w:rsidRPr="0051230E">
        <w:rPr>
          <w:i/>
          <w:color w:val="0070C0"/>
        </w:rPr>
        <w:t>triggerType</w:t>
      </w:r>
      <w:r w:rsidRPr="0051230E">
        <w:rPr>
          <w:color w:val="0070C0"/>
        </w:rPr>
        <w:t xml:space="preserve"> is set to </w:t>
      </w:r>
      <w:r w:rsidRPr="0051230E">
        <w:rPr>
          <w:i/>
          <w:color w:val="0070C0"/>
        </w:rPr>
        <w:t>event</w:t>
      </w:r>
      <w:r w:rsidRPr="0051230E">
        <w:rPr>
          <w:color w:val="0070C0"/>
        </w:rPr>
        <w:t xml:space="preserve"> and if the </w:t>
      </w:r>
      <w:r w:rsidRPr="0051230E">
        <w:rPr>
          <w:i/>
          <w:color w:val="0070C0"/>
        </w:rPr>
        <w:t>eventId</w:t>
      </w:r>
      <w:r w:rsidRPr="0051230E">
        <w:rPr>
          <w:color w:val="0070C0"/>
        </w:rPr>
        <w:t xml:space="preserve"> is set to </w:t>
      </w:r>
      <w:r w:rsidRPr="0051230E">
        <w:rPr>
          <w:i/>
          <w:color w:val="0070C0"/>
          <w:highlight w:val="green"/>
        </w:rPr>
        <w:t>eventH1</w:t>
      </w:r>
      <w:r w:rsidRPr="0051230E">
        <w:rPr>
          <w:color w:val="0070C0"/>
          <w:highlight w:val="green"/>
        </w:rPr>
        <w:t xml:space="preserve"> or </w:t>
      </w:r>
      <w:r w:rsidRPr="0051230E">
        <w:rPr>
          <w:i/>
          <w:color w:val="0070C0"/>
          <w:highlight w:val="green"/>
        </w:rPr>
        <w:t>eventH2</w:t>
      </w:r>
      <w:r w:rsidRPr="0051230E">
        <w:rPr>
          <w:color w:val="0070C0"/>
        </w:rPr>
        <w:t xml:space="preserve"> and </w:t>
      </w:r>
      <w:r w:rsidRPr="0051230E">
        <w:rPr>
          <w:color w:val="0070C0"/>
          <w:highlight w:val="green"/>
        </w:rPr>
        <w:t>if the</w:t>
      </w:r>
      <w:r w:rsidRPr="0051230E">
        <w:rPr>
          <w:rFonts w:eastAsia="맑은 고딕"/>
          <w:color w:val="0070C0"/>
          <w:highlight w:val="green"/>
          <w:lang w:eastAsia="ko-KR"/>
        </w:rPr>
        <w:t xml:space="preserve"> entering condition applicable for </w:t>
      </w:r>
      <w:r w:rsidRPr="0051230E">
        <w:rPr>
          <w:color w:val="0070C0"/>
          <w:highlight w:val="green"/>
        </w:rPr>
        <w:t>this event</w:t>
      </w:r>
      <w:r w:rsidRPr="0051230E">
        <w:rPr>
          <w:color w:val="0070C0"/>
        </w:rPr>
        <w:t xml:space="preserve">, i.e. the event corresponding with the </w:t>
      </w:r>
      <w:r w:rsidRPr="0051230E">
        <w:rPr>
          <w:i/>
          <w:color w:val="0070C0"/>
        </w:rPr>
        <w:t>eventId</w:t>
      </w:r>
      <w:r w:rsidRPr="0051230E">
        <w:rPr>
          <w:color w:val="0070C0"/>
        </w:rPr>
        <w:t xml:space="preserve"> of the corresponding </w:t>
      </w:r>
      <w:r w:rsidRPr="0051230E">
        <w:rPr>
          <w:i/>
          <w:color w:val="0070C0"/>
        </w:rPr>
        <w:t>reportConfig</w:t>
      </w:r>
      <w:r w:rsidRPr="0051230E">
        <w:rPr>
          <w:color w:val="0070C0"/>
        </w:rPr>
        <w:t xml:space="preserve"> within </w:t>
      </w:r>
      <w:r w:rsidRPr="0051230E">
        <w:rPr>
          <w:i/>
          <w:color w:val="0070C0"/>
        </w:rPr>
        <w:t>VarMeasConfig</w:t>
      </w:r>
      <w:r w:rsidRPr="0051230E">
        <w:rPr>
          <w:color w:val="0070C0"/>
        </w:rPr>
        <w:t xml:space="preserve">, </w:t>
      </w:r>
      <w:r w:rsidRPr="0051230E">
        <w:rPr>
          <w:color w:val="0070C0"/>
          <w:highlight w:val="green"/>
        </w:rPr>
        <w:t xml:space="preserve">is fulfilled during </w:t>
      </w:r>
      <w:r w:rsidRPr="0051230E">
        <w:rPr>
          <w:i/>
          <w:color w:val="0070C0"/>
          <w:highlight w:val="green"/>
        </w:rPr>
        <w:t>timeToTrigger</w:t>
      </w:r>
      <w:r w:rsidRPr="0051230E">
        <w:rPr>
          <w:i/>
          <w:color w:val="0070C0"/>
        </w:rPr>
        <w:t xml:space="preserve"> </w:t>
      </w:r>
      <w:r w:rsidRPr="0051230E">
        <w:rPr>
          <w:color w:val="0070C0"/>
        </w:rPr>
        <w:t xml:space="preserve">defined within the </w:t>
      </w:r>
      <w:r w:rsidRPr="0051230E">
        <w:rPr>
          <w:i/>
          <w:noProof/>
          <w:color w:val="0070C0"/>
        </w:rPr>
        <w:t xml:space="preserve">VarMeasConfig </w:t>
      </w:r>
      <w:r w:rsidRPr="0051230E">
        <w:rPr>
          <w:color w:val="0070C0"/>
        </w:rPr>
        <w:t>for this event:</w:t>
      </w:r>
    </w:p>
    <w:p w:rsidR="00DD0AA5" w:rsidRPr="0051230E" w:rsidRDefault="00DD0AA5" w:rsidP="00DD0AA5">
      <w:pPr>
        <w:pStyle w:val="B3"/>
        <w:rPr>
          <w:color w:val="0070C0"/>
        </w:rPr>
      </w:pPr>
      <w:r w:rsidRPr="0051230E">
        <w:rPr>
          <w:color w:val="0070C0"/>
        </w:rPr>
        <w:t>3&gt;</w:t>
      </w:r>
      <w:r w:rsidRPr="0051230E">
        <w:rPr>
          <w:color w:val="0070C0"/>
        </w:rPr>
        <w:tab/>
        <w:t xml:space="preserve">include a measurement reporting entry within the </w:t>
      </w:r>
      <w:r w:rsidRPr="0051230E">
        <w:rPr>
          <w:i/>
          <w:color w:val="0070C0"/>
        </w:rPr>
        <w:t>VarMeasReportList</w:t>
      </w:r>
      <w:r w:rsidRPr="0051230E">
        <w:rPr>
          <w:color w:val="0070C0"/>
        </w:rPr>
        <w:t xml:space="preserve"> for this </w:t>
      </w:r>
      <w:r w:rsidRPr="0051230E">
        <w:rPr>
          <w:i/>
          <w:color w:val="0070C0"/>
        </w:rPr>
        <w:t>measId</w:t>
      </w:r>
      <w:r w:rsidRPr="0051230E">
        <w:rPr>
          <w:color w:val="0070C0"/>
        </w:rPr>
        <w:t>;</w:t>
      </w:r>
    </w:p>
    <w:p w:rsidR="00DD0AA5" w:rsidRPr="0051230E" w:rsidRDefault="00DD0AA5" w:rsidP="00DD0AA5">
      <w:pPr>
        <w:pStyle w:val="B3"/>
        <w:rPr>
          <w:color w:val="0070C0"/>
        </w:rPr>
      </w:pPr>
      <w:r w:rsidRPr="0051230E">
        <w:rPr>
          <w:color w:val="0070C0"/>
        </w:rPr>
        <w:t>3&gt;</w:t>
      </w:r>
      <w:r w:rsidRPr="0051230E">
        <w:rPr>
          <w:color w:val="0070C0"/>
        </w:rPr>
        <w:tab/>
        <w:t xml:space="preserve">set the </w:t>
      </w:r>
      <w:r w:rsidRPr="0051230E">
        <w:rPr>
          <w:i/>
          <w:color w:val="0070C0"/>
        </w:rPr>
        <w:t>numberOfReportsSent</w:t>
      </w:r>
      <w:r w:rsidRPr="0051230E">
        <w:rPr>
          <w:color w:val="0070C0"/>
        </w:rPr>
        <w:t xml:space="preserve"> defined within the </w:t>
      </w:r>
      <w:r w:rsidRPr="0051230E">
        <w:rPr>
          <w:i/>
          <w:color w:val="0070C0"/>
        </w:rPr>
        <w:t>VarMeasReportList</w:t>
      </w:r>
      <w:r w:rsidRPr="0051230E">
        <w:rPr>
          <w:color w:val="0070C0"/>
        </w:rPr>
        <w:t xml:space="preserve"> for this </w:t>
      </w:r>
      <w:r w:rsidRPr="0051230E">
        <w:rPr>
          <w:i/>
          <w:color w:val="0070C0"/>
        </w:rPr>
        <w:t>measId</w:t>
      </w:r>
      <w:r w:rsidRPr="0051230E">
        <w:rPr>
          <w:color w:val="0070C0"/>
        </w:rPr>
        <w:t xml:space="preserve"> to 0;</w:t>
      </w:r>
    </w:p>
    <w:p w:rsidR="00DD0AA5" w:rsidRPr="0051230E" w:rsidRDefault="00DD0AA5" w:rsidP="00DD0AA5">
      <w:pPr>
        <w:pStyle w:val="B3"/>
        <w:rPr>
          <w:color w:val="0070C0"/>
        </w:rPr>
      </w:pPr>
      <w:r w:rsidRPr="0051230E">
        <w:rPr>
          <w:color w:val="0070C0"/>
          <w:highlight w:val="green"/>
        </w:rPr>
        <w:t>3&gt;</w:t>
      </w:r>
      <w:r w:rsidRPr="0051230E">
        <w:rPr>
          <w:color w:val="0070C0"/>
          <w:highlight w:val="green"/>
        </w:rPr>
        <w:tab/>
        <w:t>initiate the measurement reporting procedure, as specified in 5.5.5;</w:t>
      </w:r>
    </w:p>
    <w:p w:rsidR="00DD0AA5" w:rsidRDefault="00DD0AA5" w:rsidP="00DD0AA5">
      <w:pPr>
        <w:spacing w:line="276" w:lineRule="auto"/>
        <w:jc w:val="both"/>
        <w:rPr>
          <w:rFonts w:eastAsia="맑은 고딕"/>
          <w:lang w:val="en-US" w:eastAsia="ko-KR"/>
        </w:rPr>
      </w:pPr>
      <w:r>
        <w:rPr>
          <w:rFonts w:eastAsia="맑은 고딕"/>
          <w:lang w:val="en-US" w:eastAsia="ko-KR"/>
        </w:rPr>
        <w:t xml:space="preserve">In our understanding, this kind of continuous triggering does not happen for other events due to additional checking of cellsTriggeredList. But for H1/H2 events, the triggering is not about cells but about UE height which makes applying cellsTriggeredList impossible. </w:t>
      </w:r>
    </w:p>
    <w:p w:rsidR="00DD0AA5" w:rsidRDefault="00DD0AA5" w:rsidP="00DD0AA5">
      <w:pPr>
        <w:spacing w:line="276" w:lineRule="auto"/>
        <w:jc w:val="both"/>
        <w:rPr>
          <w:rFonts w:eastAsia="맑은 고딕"/>
          <w:lang w:val="en-US" w:eastAsia="ko-KR"/>
        </w:rPr>
      </w:pPr>
      <w:r>
        <w:rPr>
          <w:rFonts w:eastAsia="맑은 고딕"/>
          <w:lang w:val="en-US" w:eastAsia="ko-KR"/>
        </w:rPr>
        <w:t xml:space="preserve">At RAN2 #105 meeting, RAN2 has agreed that this issue is left to network implementation without any specification change. In our view, this is not the case i.e. the UE will anyhow trigger the measurement reporting procedure continuously. </w:t>
      </w:r>
    </w:p>
    <w:p w:rsidR="00DD0AA5" w:rsidRPr="00AD5C55" w:rsidRDefault="00DD0AA5" w:rsidP="00DD0AA5">
      <w:pPr>
        <w:spacing w:line="276" w:lineRule="auto"/>
        <w:jc w:val="both"/>
        <w:rPr>
          <w:b/>
          <w:lang w:val="en-US"/>
        </w:rPr>
      </w:pPr>
      <w:r>
        <w:rPr>
          <w:b/>
          <w:lang w:val="en-US"/>
        </w:rPr>
        <w:t>Observation</w:t>
      </w:r>
      <w:r w:rsidRPr="00DD703C">
        <w:rPr>
          <w:b/>
          <w:lang w:val="en-US"/>
        </w:rPr>
        <w:t xml:space="preserve">: </w:t>
      </w:r>
      <w:r>
        <w:rPr>
          <w:b/>
          <w:lang w:val="en-US"/>
        </w:rPr>
        <w:t xml:space="preserve">For H1/H2 events, the UE may trigger the measurement reporting procedure continuously since the triggering is not about cells but about UE height. </w:t>
      </w:r>
    </w:p>
    <w:p w:rsidR="00DD0AA5" w:rsidRDefault="00DD0AA5" w:rsidP="00DD0AA5">
      <w:pPr>
        <w:spacing w:line="276" w:lineRule="auto"/>
        <w:jc w:val="both"/>
        <w:rPr>
          <w:rFonts w:eastAsia="맑은 고딕"/>
          <w:lang w:val="en-US" w:eastAsia="ko-KR"/>
        </w:rPr>
      </w:pPr>
      <w:r>
        <w:rPr>
          <w:rFonts w:eastAsia="맑은 고딕"/>
          <w:lang w:val="en-US" w:eastAsia="ko-KR"/>
        </w:rPr>
        <w:t xml:space="preserve">One possible approach to fix without introducing a new field is as follows: </w:t>
      </w:r>
    </w:p>
    <w:p w:rsidR="00DD0AA5" w:rsidRPr="00AD5C55" w:rsidRDefault="00DD0AA5" w:rsidP="00DD0AA5">
      <w:pPr>
        <w:pStyle w:val="B1"/>
        <w:rPr>
          <w:lang w:eastAsia="ko-KR"/>
        </w:rPr>
      </w:pPr>
      <w:r>
        <w:rPr>
          <w:lang w:eastAsia="ko-KR"/>
        </w:rPr>
        <w:t xml:space="preserve">- </w:t>
      </w:r>
      <w:r>
        <w:rPr>
          <w:lang w:eastAsia="ko-KR"/>
        </w:rPr>
        <w:tab/>
        <w:t xml:space="preserve">Upon meeting initial entering condition for H1/H2 events, the UE adds the measID to VarMeasReportList. The UE does not trigger the measurement reporting procedure subsequently if the measID is included in VarMeasReportList. </w:t>
      </w:r>
    </w:p>
    <w:p w:rsidR="00DD0AA5" w:rsidRPr="00656909" w:rsidRDefault="00DD0AA5" w:rsidP="00DD0AA5">
      <w:pPr>
        <w:pStyle w:val="B1"/>
        <w:rPr>
          <w:rFonts w:eastAsia="맑은 고딕"/>
          <w:lang w:eastAsia="ko-KR"/>
        </w:rPr>
      </w:pPr>
      <w:r>
        <w:rPr>
          <w:lang w:eastAsia="ko-KR"/>
        </w:rPr>
        <w:t xml:space="preserve">- </w:t>
      </w:r>
      <w:r>
        <w:rPr>
          <w:lang w:eastAsia="ko-KR"/>
        </w:rPr>
        <w:tab/>
        <w:t xml:space="preserve">Upon meeting leaving condition for H1/H2 events, the UE remove the concerned measID in VarMeasReportList. </w:t>
      </w:r>
    </w:p>
    <w:p w:rsidR="00DD0AA5" w:rsidRDefault="00DD0AA5" w:rsidP="00DD0AA5">
      <w:pPr>
        <w:spacing w:line="276" w:lineRule="auto"/>
        <w:jc w:val="both"/>
        <w:rPr>
          <w:b/>
          <w:lang w:val="en-US"/>
        </w:rPr>
      </w:pPr>
      <w:r>
        <w:rPr>
          <w:b/>
          <w:lang w:val="en-US"/>
        </w:rPr>
        <w:t>Proposal</w:t>
      </w:r>
      <w:r w:rsidRPr="00DD703C">
        <w:rPr>
          <w:b/>
          <w:lang w:val="en-US"/>
        </w:rPr>
        <w:t xml:space="preserve">: </w:t>
      </w:r>
      <w:r>
        <w:rPr>
          <w:b/>
          <w:lang w:val="en-US"/>
        </w:rPr>
        <w:t>Update the UE behavior on the procedure of measurement reporting procedure for H1/H2 events according to the CR [1].</w:t>
      </w:r>
    </w:p>
    <w:p w:rsidR="00DD0AA5" w:rsidRPr="004B33DE" w:rsidRDefault="00DD0AA5" w:rsidP="00DD0AA5">
      <w:pPr>
        <w:pStyle w:val="Heading1"/>
        <w:numPr>
          <w:ilvl w:val="0"/>
          <w:numId w:val="10"/>
        </w:numPr>
      </w:pPr>
      <w:r w:rsidRPr="004B33DE">
        <w:t>Conclusion</w:t>
      </w:r>
      <w:bookmarkStart w:id="0" w:name="_GoBack"/>
      <w:bookmarkEnd w:id="0"/>
    </w:p>
    <w:p w:rsidR="00DD0AA5" w:rsidRPr="008B7B69" w:rsidRDefault="00DD0AA5" w:rsidP="00DD0AA5">
      <w:pPr>
        <w:rPr>
          <w:rFonts w:eastAsia="맑은 고딕"/>
          <w:lang w:eastAsia="ko-KR"/>
        </w:rPr>
      </w:pPr>
      <w:r w:rsidRPr="008B7B69">
        <w:rPr>
          <w:rFonts w:eastAsia="맑은 고딕" w:hint="eastAsia"/>
          <w:lang w:eastAsia="ko-KR"/>
        </w:rPr>
        <w:t>In section 2 we made the following</w:t>
      </w:r>
      <w:r w:rsidRPr="008B7B69">
        <w:rPr>
          <w:rFonts w:eastAsia="맑은 고딕"/>
          <w:lang w:eastAsia="ko-KR"/>
        </w:rPr>
        <w:t xml:space="preserve"> observation:</w:t>
      </w:r>
    </w:p>
    <w:p w:rsidR="00DD0AA5" w:rsidRDefault="00DD0AA5" w:rsidP="00DD0AA5">
      <w:pPr>
        <w:spacing w:line="276" w:lineRule="auto"/>
        <w:jc w:val="both"/>
        <w:rPr>
          <w:b/>
          <w:lang w:val="en-US"/>
        </w:rPr>
      </w:pPr>
      <w:r>
        <w:rPr>
          <w:b/>
          <w:lang w:val="en-US"/>
        </w:rPr>
        <w:t>Observation</w:t>
      </w:r>
      <w:r w:rsidRPr="00DD703C">
        <w:rPr>
          <w:b/>
          <w:lang w:val="en-US"/>
        </w:rPr>
        <w:t xml:space="preserve">: </w:t>
      </w:r>
      <w:r>
        <w:rPr>
          <w:b/>
          <w:lang w:val="en-US"/>
        </w:rPr>
        <w:t xml:space="preserve">For H1/H2 events, the UE may trigger the measurement reporting procedure continuously since the triggering is not about cells but about UE height. </w:t>
      </w:r>
    </w:p>
    <w:p w:rsidR="00DD0AA5" w:rsidRPr="008B7B69" w:rsidRDefault="00DD0AA5" w:rsidP="00DD0AA5">
      <w:pPr>
        <w:rPr>
          <w:rFonts w:eastAsia="맑은 고딕"/>
          <w:lang w:val="en-US" w:eastAsia="ko-KR"/>
        </w:rPr>
      </w:pPr>
      <w:r w:rsidRPr="008B7B69">
        <w:rPr>
          <w:rFonts w:eastAsia="맑은 고딕" w:hint="eastAsia"/>
          <w:lang w:val="en-US" w:eastAsia="ko-KR"/>
        </w:rPr>
        <w:t xml:space="preserve">Based on the above, </w:t>
      </w:r>
      <w:r w:rsidRPr="004B33DE">
        <w:t xml:space="preserve">RAN2 is requested to discuss and </w:t>
      </w:r>
      <w:r>
        <w:t>agree on the following proposal</w:t>
      </w:r>
      <w:r w:rsidRPr="004B33DE">
        <w:t>:</w:t>
      </w:r>
    </w:p>
    <w:p w:rsidR="00DD0AA5" w:rsidRDefault="00DD0AA5" w:rsidP="00DD0AA5">
      <w:pPr>
        <w:spacing w:line="276" w:lineRule="auto"/>
        <w:jc w:val="both"/>
        <w:rPr>
          <w:b/>
          <w:lang w:val="en-US"/>
        </w:rPr>
      </w:pPr>
      <w:r>
        <w:rPr>
          <w:b/>
          <w:lang w:val="en-US"/>
        </w:rPr>
        <w:t>Proposal</w:t>
      </w:r>
      <w:r w:rsidRPr="00DD703C">
        <w:rPr>
          <w:b/>
          <w:lang w:val="en-US"/>
        </w:rPr>
        <w:t xml:space="preserve">: </w:t>
      </w:r>
      <w:r>
        <w:rPr>
          <w:b/>
          <w:lang w:val="en-US"/>
        </w:rPr>
        <w:t>Update the UE behavior on the procedure of measurement reporting procedure for H1/H2 events according to the CR [1].</w:t>
      </w:r>
    </w:p>
    <w:p w:rsidR="00DD0AA5" w:rsidRPr="00446ECE" w:rsidRDefault="00DD0AA5" w:rsidP="00DD0AA5">
      <w:pPr>
        <w:pStyle w:val="Heading1"/>
        <w:numPr>
          <w:ilvl w:val="0"/>
          <w:numId w:val="10"/>
        </w:numPr>
      </w:pPr>
      <w:r>
        <w:t>References</w:t>
      </w:r>
    </w:p>
    <w:p w:rsidR="00DD0AA5" w:rsidRPr="00A16DCF" w:rsidRDefault="00DD0AA5" w:rsidP="00DD0AA5">
      <w:pPr>
        <w:ind w:left="1000" w:hangingChars="500" w:hanging="1000"/>
        <w:rPr>
          <w:rFonts w:eastAsia="맑은 고딕"/>
          <w:lang w:eastAsia="ko-KR"/>
        </w:rPr>
      </w:pPr>
      <w:r w:rsidRPr="00A16DCF">
        <w:rPr>
          <w:rFonts w:eastAsia="맑은 고딕" w:hint="eastAsia"/>
          <w:lang w:eastAsia="ko-KR"/>
        </w:rPr>
        <w:t>[1]</w:t>
      </w:r>
      <w:r>
        <w:rPr>
          <w:rFonts w:eastAsia="맑은 고딕"/>
          <w:lang w:eastAsia="ko-KR"/>
        </w:rPr>
        <w:t xml:space="preserve"> R2-1911</w:t>
      </w:r>
      <w:r w:rsidR="00D16DCC">
        <w:rPr>
          <w:rFonts w:eastAsia="맑은 고딕"/>
          <w:lang w:eastAsia="ko-KR"/>
        </w:rPr>
        <w:t>345</w:t>
      </w:r>
      <w:r>
        <w:rPr>
          <w:rFonts w:eastAsia="맑은 고딕"/>
          <w:lang w:eastAsia="ko-KR"/>
        </w:rPr>
        <w:t>, Correction on H1 and H2 events, Samsung</w:t>
      </w:r>
    </w:p>
    <w:p w:rsidR="00980930" w:rsidRPr="00DD0AA5" w:rsidRDefault="00980930"/>
    <w:sectPr w:rsidR="00980930" w:rsidRPr="00DD0AA5" w:rsidSect="005432F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4CA12"/>
    <w:lvl w:ilvl="0">
      <w:start w:val="1"/>
      <w:numFmt w:val="decimal"/>
      <w:lvlText w:val="%1."/>
      <w:lvlJc w:val="left"/>
      <w:pPr>
        <w:tabs>
          <w:tab w:val="num" w:pos="786"/>
        </w:tabs>
        <w:ind w:leftChars="400" w:left="786" w:hangingChars="200" w:hanging="360"/>
      </w:pPr>
    </w:lvl>
  </w:abstractNum>
  <w:abstractNum w:abstractNumId="1" w15:restartNumberingAfterBreak="0">
    <w:nsid w:val="FFFFFF80"/>
    <w:multiLevelType w:val="singleLevel"/>
    <w:tmpl w:val="6298F58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FFFFFF81"/>
    <w:multiLevelType w:val="singleLevel"/>
    <w:tmpl w:val="6706BD3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15:restartNumberingAfterBreak="0">
    <w:nsid w:val="FFFFFF82"/>
    <w:multiLevelType w:val="singleLevel"/>
    <w:tmpl w:val="7CA0731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15:restartNumberingAfterBreak="0">
    <w:nsid w:val="FFFFFF83"/>
    <w:multiLevelType w:val="singleLevel"/>
    <w:tmpl w:val="030E6B9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15:restartNumberingAfterBreak="0">
    <w:nsid w:val="FFFFFF88"/>
    <w:multiLevelType w:val="singleLevel"/>
    <w:tmpl w:val="3B802AE4"/>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3FB440B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00"/>
  <w:drawingGridHorizontalSpacing w:val="100"/>
  <w:drawingGridVerticalSpacing w:val="136"/>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AA5"/>
    <w:rsid w:val="000570EC"/>
    <w:rsid w:val="006A013B"/>
    <w:rsid w:val="00980930"/>
    <w:rsid w:val="00D16DCC"/>
    <w:rsid w:val="00DD0A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A1ECA"/>
  <w15:chartTrackingRefBased/>
  <w15:docId w15:val="{F9D13171-0FE8-43A4-B71B-04F6046A9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locked="1" w:uiPriority="0"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AA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6A0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ja-JP"/>
    </w:rPr>
  </w:style>
  <w:style w:type="paragraph" w:styleId="Heading2">
    <w:name w:val="heading 2"/>
    <w:basedOn w:val="Heading1"/>
    <w:next w:val="Normal"/>
    <w:link w:val="Heading2Char"/>
    <w:qFormat/>
    <w:rsid w:val="006A013B"/>
    <w:pPr>
      <w:pBdr>
        <w:top w:val="none" w:sz="0" w:space="0" w:color="auto"/>
      </w:pBdr>
      <w:spacing w:before="180"/>
      <w:outlineLvl w:val="1"/>
    </w:pPr>
    <w:rPr>
      <w:rFonts w:eastAsia="Times New Roman" w:cs="Times New Roman"/>
      <w:sz w:val="32"/>
      <w:lang w:val="en-US"/>
    </w:rPr>
  </w:style>
  <w:style w:type="paragraph" w:styleId="Heading3">
    <w:name w:val="heading 3"/>
    <w:basedOn w:val="Heading2"/>
    <w:next w:val="Normal"/>
    <w:link w:val="Heading3Char"/>
    <w:qFormat/>
    <w:rsid w:val="006A013B"/>
    <w:pPr>
      <w:spacing w:before="120"/>
      <w:outlineLvl w:val="2"/>
    </w:pPr>
    <w:rPr>
      <w:sz w:val="28"/>
    </w:rPr>
  </w:style>
  <w:style w:type="paragraph" w:styleId="Heading4">
    <w:name w:val="heading 4"/>
    <w:basedOn w:val="Heading3"/>
    <w:next w:val="Normal"/>
    <w:link w:val="Heading4Char"/>
    <w:qFormat/>
    <w:rsid w:val="006A013B"/>
    <w:pPr>
      <w:ind w:left="1418" w:hanging="1418"/>
      <w:outlineLvl w:val="3"/>
    </w:pPr>
    <w:rPr>
      <w:sz w:val="24"/>
    </w:rPr>
  </w:style>
  <w:style w:type="paragraph" w:styleId="Heading5">
    <w:name w:val="heading 5"/>
    <w:basedOn w:val="Heading4"/>
    <w:next w:val="Normal"/>
    <w:link w:val="Heading5Char"/>
    <w:qFormat/>
    <w:rsid w:val="006A013B"/>
    <w:pPr>
      <w:ind w:left="1701" w:hanging="1701"/>
      <w:outlineLvl w:val="4"/>
    </w:pPr>
    <w:rPr>
      <w:sz w:val="22"/>
    </w:rPr>
  </w:style>
  <w:style w:type="paragraph" w:styleId="Heading6">
    <w:name w:val="heading 6"/>
    <w:basedOn w:val="Normal"/>
    <w:next w:val="Normal"/>
    <w:link w:val="Heading6Char"/>
    <w:qFormat/>
    <w:rsid w:val="006A013B"/>
    <w:pPr>
      <w:keepNext/>
      <w:keepLines/>
      <w:spacing w:before="120"/>
      <w:ind w:left="1985" w:hanging="1985"/>
      <w:outlineLvl w:val="5"/>
    </w:pPr>
    <w:rPr>
      <w:rFonts w:ascii="Arial" w:hAnsi="Arial"/>
      <w:lang w:val="en-US"/>
    </w:rPr>
  </w:style>
  <w:style w:type="paragraph" w:styleId="Heading7">
    <w:name w:val="heading 7"/>
    <w:basedOn w:val="Normal"/>
    <w:next w:val="Normal"/>
    <w:link w:val="Heading7Char"/>
    <w:qFormat/>
    <w:rsid w:val="006A013B"/>
    <w:pPr>
      <w:keepNext/>
      <w:keepLines/>
      <w:spacing w:before="120"/>
      <w:ind w:left="1985" w:hanging="1985"/>
      <w:outlineLvl w:val="6"/>
    </w:pPr>
    <w:rPr>
      <w:rFonts w:ascii="Arial" w:hAnsi="Arial"/>
      <w:lang w:val="en-US"/>
    </w:rPr>
  </w:style>
  <w:style w:type="paragraph" w:styleId="Heading8">
    <w:name w:val="heading 8"/>
    <w:basedOn w:val="Heading1"/>
    <w:next w:val="Normal"/>
    <w:link w:val="Heading8Char"/>
    <w:qFormat/>
    <w:rsid w:val="006A013B"/>
    <w:pPr>
      <w:ind w:left="0" w:firstLine="0"/>
      <w:outlineLvl w:val="7"/>
    </w:pPr>
    <w:rPr>
      <w:rFonts w:eastAsia="Times New Roman" w:cs="Times New Roman"/>
      <w:lang w:val="en-US"/>
    </w:rPr>
  </w:style>
  <w:style w:type="paragraph" w:styleId="Heading9">
    <w:name w:val="heading 9"/>
    <w:basedOn w:val="Heading8"/>
    <w:next w:val="Normal"/>
    <w:link w:val="Heading9Char"/>
    <w:qFormat/>
    <w:rsid w:val="006A0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Q">
    <w:name w:val="EQ"/>
    <w:basedOn w:val="Normal"/>
    <w:next w:val="Normal"/>
    <w:qFormat/>
    <w:rsid w:val="006A013B"/>
    <w:pPr>
      <w:keepLines/>
      <w:tabs>
        <w:tab w:val="center" w:pos="4536"/>
        <w:tab w:val="right" w:pos="9072"/>
      </w:tabs>
    </w:pPr>
    <w:rPr>
      <w:noProof/>
    </w:rPr>
  </w:style>
  <w:style w:type="paragraph" w:customStyle="1" w:styleId="ZD">
    <w:name w:val="ZD"/>
    <w:qFormat/>
    <w:rsid w:val="006A0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qFormat/>
    <w:rsid w:val="006A013B"/>
    <w:pPr>
      <w:outlineLvl w:val="9"/>
    </w:pPr>
    <w:rPr>
      <w:rFonts w:eastAsia="Times New Roman" w:cs="Times New Roman"/>
    </w:rPr>
  </w:style>
  <w:style w:type="character" w:customStyle="1" w:styleId="Heading1Char">
    <w:name w:val="Heading 1 Char"/>
    <w:aliases w:val="H1 Char,h1 Char,Heading 1 3GPP Char"/>
    <w:link w:val="Heading1"/>
    <w:rsid w:val="006A013B"/>
    <w:rPr>
      <w:rFonts w:ascii="Arial" w:eastAsiaTheme="majorEastAsia" w:hAnsi="Arial" w:cstheme="majorBidi"/>
      <w:sz w:val="36"/>
      <w:lang w:val="en-GB" w:eastAsia="ja-JP"/>
    </w:rPr>
  </w:style>
  <w:style w:type="paragraph" w:customStyle="1" w:styleId="NO">
    <w:name w:val="NO"/>
    <w:basedOn w:val="Normal"/>
    <w:link w:val="NOChar"/>
    <w:qFormat/>
    <w:rsid w:val="006A013B"/>
    <w:pPr>
      <w:keepLines/>
      <w:ind w:left="1135" w:hanging="851"/>
    </w:pPr>
    <w:rPr>
      <w:lang w:val="en-US"/>
    </w:rPr>
  </w:style>
  <w:style w:type="character" w:customStyle="1" w:styleId="NOChar">
    <w:name w:val="NO Char"/>
    <w:link w:val="NO"/>
    <w:qFormat/>
    <w:rsid w:val="006A013B"/>
    <w:rPr>
      <w:rFonts w:eastAsia="Times New Roman"/>
      <w:lang w:eastAsia="ja-JP"/>
    </w:rPr>
  </w:style>
  <w:style w:type="paragraph" w:customStyle="1" w:styleId="PL">
    <w:name w:val="PL"/>
    <w:link w:val="PLChar"/>
    <w:qFormat/>
    <w:rsid w:val="006A0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013B"/>
    <w:rPr>
      <w:rFonts w:ascii="Courier New" w:hAnsi="Courier New"/>
      <w:noProof/>
      <w:sz w:val="16"/>
      <w:shd w:val="clear" w:color="auto" w:fill="E6E6E6"/>
      <w:lang w:val="en-GB" w:eastAsia="sv-SE"/>
    </w:rPr>
  </w:style>
  <w:style w:type="paragraph" w:customStyle="1" w:styleId="TAR">
    <w:name w:val="TAR"/>
    <w:basedOn w:val="TAL"/>
    <w:qFormat/>
    <w:rsid w:val="006A013B"/>
    <w:pPr>
      <w:jc w:val="right"/>
    </w:pPr>
  </w:style>
  <w:style w:type="paragraph" w:customStyle="1" w:styleId="TAL">
    <w:name w:val="TAL"/>
    <w:basedOn w:val="Normal"/>
    <w:link w:val="TALCar"/>
    <w:qFormat/>
    <w:rsid w:val="006A013B"/>
    <w:pPr>
      <w:keepNext/>
      <w:keepLines/>
      <w:spacing w:after="0"/>
    </w:pPr>
    <w:rPr>
      <w:rFonts w:ascii="Arial" w:hAnsi="Arial"/>
      <w:sz w:val="18"/>
      <w:lang w:val="x-none" w:eastAsia="x-none"/>
    </w:rPr>
  </w:style>
  <w:style w:type="character" w:customStyle="1" w:styleId="TALCar">
    <w:name w:val="TAL Car"/>
    <w:link w:val="TAL"/>
    <w:qFormat/>
    <w:rsid w:val="006A013B"/>
    <w:rPr>
      <w:rFonts w:ascii="Arial" w:eastAsia="Times New Roman" w:hAnsi="Arial"/>
      <w:sz w:val="18"/>
      <w:lang w:val="x-none" w:eastAsia="x-none"/>
    </w:rPr>
  </w:style>
  <w:style w:type="paragraph" w:customStyle="1" w:styleId="TAH">
    <w:name w:val="TAH"/>
    <w:basedOn w:val="TAC"/>
    <w:link w:val="TAHCar"/>
    <w:qFormat/>
    <w:rsid w:val="006A013B"/>
    <w:rPr>
      <w:b/>
    </w:rPr>
  </w:style>
  <w:style w:type="character" w:customStyle="1" w:styleId="TAHCar">
    <w:name w:val="TAH Car"/>
    <w:link w:val="TAH"/>
    <w:qFormat/>
    <w:locked/>
    <w:rsid w:val="006A013B"/>
    <w:rPr>
      <w:rFonts w:ascii="Arial" w:eastAsia="Times New Roman" w:hAnsi="Arial"/>
      <w:b/>
      <w:sz w:val="18"/>
      <w:lang w:val="x-none" w:eastAsia="x-none"/>
    </w:rPr>
  </w:style>
  <w:style w:type="paragraph" w:customStyle="1" w:styleId="TAC">
    <w:name w:val="TAC"/>
    <w:basedOn w:val="TAL"/>
    <w:link w:val="TACChar"/>
    <w:qFormat/>
    <w:rsid w:val="006A013B"/>
    <w:pPr>
      <w:jc w:val="center"/>
    </w:pPr>
  </w:style>
  <w:style w:type="character" w:customStyle="1" w:styleId="TACChar">
    <w:name w:val="TAC Char"/>
    <w:link w:val="TAC"/>
    <w:locked/>
    <w:rsid w:val="006A013B"/>
    <w:rPr>
      <w:rFonts w:ascii="Arial" w:eastAsia="Times New Roman" w:hAnsi="Arial"/>
      <w:sz w:val="18"/>
      <w:lang w:val="x-none" w:eastAsia="x-none"/>
    </w:rPr>
  </w:style>
  <w:style w:type="paragraph" w:customStyle="1" w:styleId="LD">
    <w:name w:val="LD"/>
    <w:qFormat/>
    <w:rsid w:val="006A0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6A013B"/>
    <w:pPr>
      <w:keepLines/>
      <w:ind w:left="1702" w:hanging="1418"/>
    </w:pPr>
  </w:style>
  <w:style w:type="paragraph" w:customStyle="1" w:styleId="FP">
    <w:name w:val="FP"/>
    <w:basedOn w:val="Normal"/>
    <w:qFormat/>
    <w:rsid w:val="006A013B"/>
    <w:pPr>
      <w:spacing w:after="0"/>
    </w:pPr>
  </w:style>
  <w:style w:type="paragraph" w:customStyle="1" w:styleId="EW">
    <w:name w:val="EW"/>
    <w:basedOn w:val="EX"/>
    <w:qFormat/>
    <w:rsid w:val="006A013B"/>
    <w:pPr>
      <w:spacing w:after="0"/>
    </w:pPr>
  </w:style>
  <w:style w:type="paragraph" w:customStyle="1" w:styleId="B1">
    <w:name w:val="B1"/>
    <w:basedOn w:val="List"/>
    <w:link w:val="B1Char1"/>
    <w:qFormat/>
    <w:rsid w:val="006A013B"/>
    <w:rPr>
      <w:lang w:val="en-US"/>
    </w:rPr>
  </w:style>
  <w:style w:type="character" w:customStyle="1" w:styleId="B1Char1">
    <w:name w:val="B1 Char1"/>
    <w:link w:val="B1"/>
    <w:qFormat/>
    <w:rsid w:val="006A013B"/>
    <w:rPr>
      <w:rFonts w:eastAsia="Times New Roman"/>
      <w:lang w:eastAsia="ja-JP"/>
    </w:rPr>
  </w:style>
  <w:style w:type="paragraph" w:styleId="List">
    <w:name w:val="List"/>
    <w:basedOn w:val="Normal"/>
    <w:qFormat/>
    <w:rsid w:val="006A013B"/>
    <w:pPr>
      <w:ind w:left="568" w:hanging="284"/>
    </w:pPr>
  </w:style>
  <w:style w:type="paragraph" w:customStyle="1" w:styleId="EditorsNote">
    <w:name w:val="Editor's Note"/>
    <w:aliases w:val="EN"/>
    <w:basedOn w:val="NO"/>
    <w:link w:val="EditorsNoteChar"/>
    <w:qFormat/>
    <w:rsid w:val="006A013B"/>
    <w:rPr>
      <w:color w:val="FF0000"/>
      <w:lang w:val="x-none" w:eastAsia="x-none"/>
    </w:rPr>
  </w:style>
  <w:style w:type="character" w:customStyle="1" w:styleId="EditorsNoteChar">
    <w:name w:val="Editor's Note Char"/>
    <w:aliases w:val="EN Char"/>
    <w:link w:val="EditorsNote"/>
    <w:rsid w:val="006A013B"/>
    <w:rPr>
      <w:rFonts w:eastAsia="Times New Roman"/>
      <w:color w:val="FF0000"/>
      <w:lang w:val="x-none" w:eastAsia="x-none"/>
    </w:rPr>
  </w:style>
  <w:style w:type="paragraph" w:customStyle="1" w:styleId="TH">
    <w:name w:val="TH"/>
    <w:basedOn w:val="Normal"/>
    <w:link w:val="THChar"/>
    <w:qFormat/>
    <w:rsid w:val="006A013B"/>
    <w:pPr>
      <w:keepNext/>
      <w:keepLines/>
      <w:spacing w:before="60"/>
      <w:jc w:val="center"/>
    </w:pPr>
    <w:rPr>
      <w:rFonts w:ascii="Arial" w:hAnsi="Arial"/>
      <w:b/>
      <w:lang w:val="x-none" w:eastAsia="x-none"/>
    </w:rPr>
  </w:style>
  <w:style w:type="character" w:customStyle="1" w:styleId="THChar">
    <w:name w:val="TH Char"/>
    <w:link w:val="TH"/>
    <w:qFormat/>
    <w:rsid w:val="006A013B"/>
    <w:rPr>
      <w:rFonts w:ascii="Arial" w:eastAsia="Times New Roman" w:hAnsi="Arial"/>
      <w:b/>
      <w:lang w:val="x-none" w:eastAsia="x-none"/>
    </w:rPr>
  </w:style>
  <w:style w:type="paragraph" w:customStyle="1" w:styleId="ZA">
    <w:name w:val="ZA"/>
    <w:qFormat/>
    <w:rsid w:val="006A0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6A0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6A0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6A0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A013B"/>
    <w:pPr>
      <w:ind w:left="851" w:hanging="851"/>
    </w:pPr>
  </w:style>
  <w:style w:type="paragraph" w:customStyle="1" w:styleId="ZH">
    <w:name w:val="ZH"/>
    <w:qFormat/>
    <w:rsid w:val="006A0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A013B"/>
    <w:pPr>
      <w:keepNext w:val="0"/>
      <w:spacing w:before="0" w:after="240"/>
    </w:pPr>
  </w:style>
  <w:style w:type="character" w:customStyle="1" w:styleId="TFChar">
    <w:name w:val="TF Char"/>
    <w:link w:val="TF"/>
    <w:rsid w:val="006A013B"/>
    <w:rPr>
      <w:rFonts w:ascii="Arial" w:eastAsia="Times New Roman" w:hAnsi="Arial"/>
      <w:b/>
      <w:lang w:val="x-none" w:eastAsia="x-none"/>
    </w:rPr>
  </w:style>
  <w:style w:type="paragraph" w:customStyle="1" w:styleId="ZG">
    <w:name w:val="ZG"/>
    <w:qFormat/>
    <w:rsid w:val="006A0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6A013B"/>
    <w:rPr>
      <w:lang w:val="en-US"/>
    </w:rPr>
  </w:style>
  <w:style w:type="character" w:customStyle="1" w:styleId="B2Char">
    <w:name w:val="B2 Char"/>
    <w:link w:val="B2"/>
    <w:qFormat/>
    <w:rsid w:val="006A013B"/>
    <w:rPr>
      <w:rFonts w:eastAsia="Times New Roman"/>
      <w:lang w:eastAsia="ja-JP"/>
    </w:rPr>
  </w:style>
  <w:style w:type="paragraph" w:styleId="List2">
    <w:name w:val="List 2"/>
    <w:basedOn w:val="List"/>
    <w:qFormat/>
    <w:rsid w:val="006A013B"/>
    <w:pPr>
      <w:ind w:left="851"/>
    </w:pPr>
  </w:style>
  <w:style w:type="paragraph" w:customStyle="1" w:styleId="B3">
    <w:name w:val="B3"/>
    <w:basedOn w:val="List3"/>
    <w:link w:val="B3Char2"/>
    <w:qFormat/>
    <w:rsid w:val="006A013B"/>
    <w:rPr>
      <w:lang w:val="en-US"/>
    </w:rPr>
  </w:style>
  <w:style w:type="character" w:customStyle="1" w:styleId="B3Char2">
    <w:name w:val="B3 Char2"/>
    <w:link w:val="B3"/>
    <w:qFormat/>
    <w:rsid w:val="006A013B"/>
    <w:rPr>
      <w:rFonts w:eastAsia="Times New Roman"/>
      <w:lang w:eastAsia="ja-JP"/>
    </w:rPr>
  </w:style>
  <w:style w:type="paragraph" w:styleId="List3">
    <w:name w:val="List 3"/>
    <w:basedOn w:val="List2"/>
    <w:qFormat/>
    <w:rsid w:val="006A013B"/>
    <w:pPr>
      <w:ind w:left="1135"/>
    </w:pPr>
  </w:style>
  <w:style w:type="paragraph" w:customStyle="1" w:styleId="B4">
    <w:name w:val="B4"/>
    <w:basedOn w:val="List4"/>
    <w:link w:val="B4Char"/>
    <w:qFormat/>
    <w:rsid w:val="006A013B"/>
    <w:rPr>
      <w:lang w:val="en-US"/>
    </w:rPr>
  </w:style>
  <w:style w:type="character" w:customStyle="1" w:styleId="B4Char">
    <w:name w:val="B4 Char"/>
    <w:link w:val="B4"/>
    <w:qFormat/>
    <w:rsid w:val="006A013B"/>
    <w:rPr>
      <w:rFonts w:eastAsia="Times New Roman"/>
      <w:lang w:eastAsia="ja-JP"/>
    </w:rPr>
  </w:style>
  <w:style w:type="paragraph" w:styleId="List4">
    <w:name w:val="List 4"/>
    <w:basedOn w:val="List3"/>
    <w:qFormat/>
    <w:rsid w:val="006A013B"/>
    <w:pPr>
      <w:ind w:left="1418"/>
    </w:pPr>
  </w:style>
  <w:style w:type="paragraph" w:customStyle="1" w:styleId="B5">
    <w:name w:val="B5"/>
    <w:basedOn w:val="List5"/>
    <w:link w:val="B5Char"/>
    <w:qFormat/>
    <w:rsid w:val="006A013B"/>
    <w:rPr>
      <w:lang w:val="en-US"/>
    </w:rPr>
  </w:style>
  <w:style w:type="character" w:customStyle="1" w:styleId="B5Char">
    <w:name w:val="B5 Char"/>
    <w:link w:val="B5"/>
    <w:qFormat/>
    <w:rsid w:val="006A013B"/>
    <w:rPr>
      <w:rFonts w:eastAsia="Times New Roman"/>
      <w:lang w:eastAsia="ja-JP"/>
    </w:rPr>
  </w:style>
  <w:style w:type="paragraph" w:styleId="List5">
    <w:name w:val="List 5"/>
    <w:basedOn w:val="List4"/>
    <w:qFormat/>
    <w:rsid w:val="006A013B"/>
    <w:pPr>
      <w:ind w:left="1702"/>
    </w:pPr>
  </w:style>
  <w:style w:type="paragraph" w:customStyle="1" w:styleId="TAJ">
    <w:name w:val="TAJ"/>
    <w:basedOn w:val="TH"/>
    <w:qFormat/>
    <w:rsid w:val="006A013B"/>
  </w:style>
  <w:style w:type="paragraph" w:customStyle="1" w:styleId="Guidance">
    <w:name w:val="Guidance"/>
    <w:basedOn w:val="Normal"/>
    <w:qFormat/>
    <w:rsid w:val="006A013B"/>
    <w:rPr>
      <w:i/>
      <w:color w:val="0000FF"/>
    </w:rPr>
  </w:style>
  <w:style w:type="paragraph" w:customStyle="1" w:styleId="CRCoverPage">
    <w:name w:val="CR Cover Page"/>
    <w:link w:val="CRCoverPageZchn"/>
    <w:qFormat/>
    <w:rsid w:val="006A013B"/>
    <w:pPr>
      <w:spacing w:after="120"/>
    </w:pPr>
    <w:rPr>
      <w:rFonts w:ascii="Arial" w:eastAsia="Times New Roman" w:hAnsi="Arial"/>
    </w:rPr>
  </w:style>
  <w:style w:type="character" w:customStyle="1" w:styleId="CRCoverPageZchn">
    <w:name w:val="CR Cover Page Zchn"/>
    <w:link w:val="CRCoverPage"/>
    <w:rsid w:val="006A013B"/>
    <w:rPr>
      <w:rFonts w:ascii="Arial" w:eastAsia="Times New Roman" w:hAnsi="Arial"/>
    </w:rPr>
  </w:style>
  <w:style w:type="paragraph" w:customStyle="1" w:styleId="B6">
    <w:name w:val="B6"/>
    <w:basedOn w:val="B5"/>
    <w:link w:val="B6Char"/>
    <w:qFormat/>
    <w:rsid w:val="006A013B"/>
    <w:pPr>
      <w:ind w:left="1985"/>
    </w:pPr>
  </w:style>
  <w:style w:type="character" w:customStyle="1" w:styleId="B6Char">
    <w:name w:val="B6 Char"/>
    <w:link w:val="B6"/>
    <w:qFormat/>
    <w:rsid w:val="006A013B"/>
    <w:rPr>
      <w:rFonts w:eastAsia="Times New Roman"/>
      <w:lang w:eastAsia="ja-JP"/>
    </w:rPr>
  </w:style>
  <w:style w:type="paragraph" w:customStyle="1" w:styleId="B7">
    <w:name w:val="B7"/>
    <w:basedOn w:val="B6"/>
    <w:link w:val="B7Char"/>
    <w:qFormat/>
    <w:rsid w:val="006A013B"/>
    <w:pPr>
      <w:ind w:left="2269"/>
    </w:pPr>
  </w:style>
  <w:style w:type="character" w:customStyle="1" w:styleId="B7Char">
    <w:name w:val="B7 Char"/>
    <w:link w:val="B7"/>
    <w:rsid w:val="006A013B"/>
    <w:rPr>
      <w:rFonts w:eastAsia="Times New Roman"/>
      <w:lang w:eastAsia="ja-JP"/>
    </w:rPr>
  </w:style>
  <w:style w:type="paragraph" w:customStyle="1" w:styleId="3GPPHeader">
    <w:name w:val="3GPP_Header"/>
    <w:basedOn w:val="Normal"/>
    <w:qFormat/>
    <w:rsid w:val="006A013B"/>
    <w:pPr>
      <w:tabs>
        <w:tab w:val="left" w:pos="1701"/>
        <w:tab w:val="right" w:pos="9639"/>
      </w:tabs>
      <w:spacing w:after="240"/>
      <w:jc w:val="both"/>
    </w:pPr>
    <w:rPr>
      <w:rFonts w:ascii="Arial" w:hAnsi="Arial"/>
      <w:b/>
      <w:sz w:val="24"/>
      <w:lang w:eastAsia="zh-CN"/>
    </w:rPr>
  </w:style>
  <w:style w:type="paragraph" w:customStyle="1" w:styleId="B8">
    <w:name w:val="B8"/>
    <w:basedOn w:val="B7"/>
    <w:qFormat/>
    <w:rsid w:val="006A013B"/>
    <w:pPr>
      <w:ind w:left="2552"/>
    </w:pPr>
    <w:rPr>
      <w:lang w:val="x-none"/>
    </w:rPr>
  </w:style>
  <w:style w:type="character" w:customStyle="1" w:styleId="UnresolvedMention1">
    <w:name w:val="Unresolved Mention1"/>
    <w:uiPriority w:val="99"/>
    <w:semiHidden/>
    <w:unhideWhenUsed/>
    <w:qFormat/>
    <w:rsid w:val="006A013B"/>
    <w:rPr>
      <w:color w:val="808080"/>
      <w:shd w:val="clear" w:color="auto" w:fill="E6E6E6"/>
    </w:rPr>
  </w:style>
  <w:style w:type="paragraph" w:customStyle="1" w:styleId="INDENT1">
    <w:name w:val="INDENT1"/>
    <w:basedOn w:val="Normal"/>
    <w:qFormat/>
    <w:rsid w:val="006A013B"/>
    <w:pPr>
      <w:ind w:left="851"/>
    </w:pPr>
    <w:rPr>
      <w:rFonts w:eastAsia="MS Mincho"/>
      <w:lang w:eastAsia="en-GB"/>
    </w:rPr>
  </w:style>
  <w:style w:type="paragraph" w:customStyle="1" w:styleId="INDENT2">
    <w:name w:val="INDENT2"/>
    <w:basedOn w:val="Normal"/>
    <w:qFormat/>
    <w:rsid w:val="006A013B"/>
    <w:pPr>
      <w:ind w:left="1135" w:hanging="284"/>
    </w:pPr>
    <w:rPr>
      <w:rFonts w:eastAsia="MS Mincho"/>
      <w:lang w:eastAsia="en-GB"/>
    </w:rPr>
  </w:style>
  <w:style w:type="paragraph" w:customStyle="1" w:styleId="INDENT3">
    <w:name w:val="INDENT3"/>
    <w:basedOn w:val="Normal"/>
    <w:qFormat/>
    <w:rsid w:val="006A013B"/>
    <w:pPr>
      <w:ind w:left="1701" w:hanging="567"/>
    </w:pPr>
    <w:rPr>
      <w:rFonts w:eastAsia="MS Mincho"/>
      <w:lang w:eastAsia="en-GB"/>
    </w:rPr>
  </w:style>
  <w:style w:type="paragraph" w:customStyle="1" w:styleId="Comments">
    <w:name w:val="Comments"/>
    <w:basedOn w:val="Normal"/>
    <w:link w:val="CommentsChar"/>
    <w:qFormat/>
    <w:rsid w:val="006A013B"/>
    <w:pPr>
      <w:spacing w:before="40" w:after="0" w:line="256" w:lineRule="auto"/>
    </w:pPr>
    <w:rPr>
      <w:rFonts w:ascii="Arial" w:hAnsi="Arial" w:cs="Arial"/>
      <w:i/>
      <w:sz w:val="18"/>
      <w:szCs w:val="24"/>
      <w:lang w:val="en-US" w:eastAsia="ko-KR"/>
    </w:rPr>
  </w:style>
  <w:style w:type="character" w:customStyle="1" w:styleId="CommentsChar">
    <w:name w:val="Comments Char"/>
    <w:link w:val="Comments"/>
    <w:qFormat/>
    <w:locked/>
    <w:rsid w:val="006A013B"/>
    <w:rPr>
      <w:rFonts w:ascii="Arial" w:hAnsi="Arial" w:cs="Arial"/>
      <w:i/>
      <w:sz w:val="18"/>
      <w:szCs w:val="24"/>
    </w:rPr>
  </w:style>
  <w:style w:type="paragraph" w:customStyle="1" w:styleId="NW">
    <w:name w:val="NW"/>
    <w:basedOn w:val="NO"/>
    <w:qFormat/>
    <w:rsid w:val="006A013B"/>
    <w:pPr>
      <w:spacing w:after="0"/>
    </w:pPr>
    <w:rPr>
      <w:lang w:val="x-none"/>
    </w:rPr>
  </w:style>
  <w:style w:type="paragraph" w:customStyle="1" w:styleId="NF">
    <w:name w:val="NF"/>
    <w:basedOn w:val="NO"/>
    <w:qFormat/>
    <w:rsid w:val="006A013B"/>
    <w:pPr>
      <w:keepNext/>
      <w:spacing w:after="0"/>
    </w:pPr>
    <w:rPr>
      <w:rFonts w:ascii="Arial" w:hAnsi="Arial"/>
      <w:sz w:val="18"/>
      <w:lang w:val="x-none"/>
    </w:rPr>
  </w:style>
  <w:style w:type="paragraph" w:customStyle="1" w:styleId="ZTD">
    <w:name w:val="ZTD"/>
    <w:basedOn w:val="ZB"/>
    <w:qFormat/>
    <w:rsid w:val="006A013B"/>
    <w:pPr>
      <w:framePr w:hRule="auto" w:wrap="notBeside" w:y="852"/>
    </w:pPr>
    <w:rPr>
      <w:i w:val="0"/>
      <w:sz w:val="40"/>
    </w:rPr>
  </w:style>
  <w:style w:type="paragraph" w:customStyle="1" w:styleId="ZV">
    <w:name w:val="ZV"/>
    <w:basedOn w:val="ZU"/>
    <w:qFormat/>
    <w:rsid w:val="006A013B"/>
    <w:pPr>
      <w:framePr w:wrap="notBeside" w:y="16161"/>
    </w:pPr>
  </w:style>
  <w:style w:type="paragraph" w:customStyle="1" w:styleId="Doc-text2">
    <w:name w:val="Doc-text2"/>
    <w:basedOn w:val="Normal"/>
    <w:link w:val="Doc-text2Char"/>
    <w:qFormat/>
    <w:rsid w:val="006A013B"/>
    <w:pPr>
      <w:tabs>
        <w:tab w:val="left" w:pos="1622"/>
      </w:tabs>
      <w:overflowPunct/>
      <w:autoSpaceDE/>
      <w:autoSpaceDN/>
      <w:adjustRightInd/>
      <w:spacing w:after="0"/>
      <w:ind w:left="1622" w:hanging="363"/>
      <w:textAlignment w:val="auto"/>
    </w:pPr>
    <w:rPr>
      <w:rFonts w:ascii="Arial" w:eastAsia="MS Mincho" w:hAnsi="Arial" w:cs="Arial"/>
      <w:szCs w:val="24"/>
      <w:lang w:val="en-US" w:eastAsia="ko-KR"/>
    </w:rPr>
  </w:style>
  <w:style w:type="character" w:customStyle="1" w:styleId="Doc-text2Char">
    <w:name w:val="Doc-text2 Char"/>
    <w:link w:val="Doc-text2"/>
    <w:locked/>
    <w:rsid w:val="006A013B"/>
    <w:rPr>
      <w:rFonts w:ascii="Arial" w:eastAsia="MS Mincho" w:hAnsi="Arial" w:cs="Arial"/>
      <w:szCs w:val="24"/>
    </w:rPr>
  </w:style>
  <w:style w:type="paragraph" w:customStyle="1" w:styleId="Doc-title">
    <w:name w:val="Doc-title"/>
    <w:basedOn w:val="Normal"/>
    <w:next w:val="Doc-text2"/>
    <w:link w:val="Doc-titleChar"/>
    <w:qFormat/>
    <w:rsid w:val="006A013B"/>
    <w:pPr>
      <w:overflowPunct/>
      <w:autoSpaceDE/>
      <w:autoSpaceDN/>
      <w:adjustRightInd/>
      <w:spacing w:before="60" w:after="0"/>
      <w:ind w:left="1259" w:hanging="1259"/>
      <w:textAlignment w:val="auto"/>
    </w:pPr>
    <w:rPr>
      <w:rFonts w:ascii="Arial" w:eastAsia="MS Mincho" w:hAnsi="Arial"/>
      <w:noProof/>
      <w:szCs w:val="24"/>
      <w:lang w:val="en-US" w:eastAsia="ko-KR"/>
    </w:rPr>
  </w:style>
  <w:style w:type="character" w:customStyle="1" w:styleId="Doc-titleChar">
    <w:name w:val="Doc-title Char"/>
    <w:link w:val="Doc-title"/>
    <w:locked/>
    <w:rsid w:val="006A013B"/>
    <w:rPr>
      <w:rFonts w:ascii="Arial" w:eastAsia="MS Mincho" w:hAnsi="Arial"/>
      <w:noProof/>
      <w:szCs w:val="24"/>
    </w:rPr>
  </w:style>
  <w:style w:type="paragraph" w:customStyle="1" w:styleId="Doc-comment">
    <w:name w:val="Doc-comment"/>
    <w:basedOn w:val="Normal"/>
    <w:next w:val="Doc-text2"/>
    <w:qFormat/>
    <w:rsid w:val="006A013B"/>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msonormal0">
    <w:name w:val="msonormal"/>
    <w:basedOn w:val="Normal"/>
    <w:qFormat/>
    <w:rsid w:val="006A013B"/>
    <w:pPr>
      <w:spacing w:before="100" w:beforeAutospacing="1" w:after="100" w:afterAutospacing="1"/>
      <w:textAlignment w:val="auto"/>
    </w:pPr>
    <w:rPr>
      <w:sz w:val="24"/>
      <w:szCs w:val="24"/>
      <w:lang w:eastAsia="en-GB"/>
    </w:rPr>
  </w:style>
  <w:style w:type="paragraph" w:customStyle="1" w:styleId="LGTdoc">
    <w:name w:val="LGTdoc_본문"/>
    <w:basedOn w:val="Normal"/>
    <w:link w:val="LGTdocChar"/>
    <w:qFormat/>
    <w:rsid w:val="006A013B"/>
    <w:pPr>
      <w:widowControl w:val="0"/>
      <w:overflowPunct/>
      <w:snapToGrid w:val="0"/>
      <w:spacing w:afterLines="50" w:line="264" w:lineRule="auto"/>
      <w:jc w:val="both"/>
      <w:textAlignment w:val="auto"/>
    </w:pPr>
    <w:rPr>
      <w:kern w:val="2"/>
      <w:sz w:val="22"/>
      <w:szCs w:val="24"/>
      <w:lang w:val="en-US" w:eastAsia="ko-KR"/>
    </w:rPr>
  </w:style>
  <w:style w:type="character" w:customStyle="1" w:styleId="LGTdocChar">
    <w:name w:val="LGTdoc_본문 Char"/>
    <w:link w:val="LGTdoc"/>
    <w:rsid w:val="006A013B"/>
    <w:rPr>
      <w:kern w:val="2"/>
      <w:sz w:val="22"/>
      <w:szCs w:val="24"/>
    </w:rPr>
  </w:style>
  <w:style w:type="paragraph" w:customStyle="1" w:styleId="Comments-red">
    <w:name w:val="Comments-red"/>
    <w:basedOn w:val="Comments"/>
    <w:qFormat/>
    <w:rsid w:val="006A013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6A013B"/>
    <w:pPr>
      <w:overflowPunct/>
      <w:autoSpaceDE/>
      <w:autoSpaceDN/>
      <w:adjustRightInd/>
      <w:spacing w:before="60" w:after="0"/>
      <w:ind w:left="360" w:hanging="360"/>
      <w:textAlignment w:val="auto"/>
    </w:pPr>
    <w:rPr>
      <w:rFonts w:ascii="Arial" w:eastAsia="MS Mincho" w:hAnsi="Arial"/>
      <w:b/>
      <w:szCs w:val="24"/>
      <w:lang w:eastAsia="en-GB"/>
    </w:rPr>
  </w:style>
  <w:style w:type="character" w:customStyle="1" w:styleId="B10">
    <w:name w:val="B1 (文字)"/>
    <w:qFormat/>
    <w:locked/>
    <w:rsid w:val="006A013B"/>
    <w:rPr>
      <w:lang w:val="en-GB"/>
    </w:rPr>
  </w:style>
  <w:style w:type="character" w:customStyle="1" w:styleId="Heading2Char">
    <w:name w:val="Heading 2 Char"/>
    <w:link w:val="Heading2"/>
    <w:rsid w:val="006A013B"/>
    <w:rPr>
      <w:rFonts w:ascii="Arial" w:eastAsia="Times New Roman" w:hAnsi="Arial"/>
      <w:sz w:val="32"/>
      <w:lang w:eastAsia="ja-JP"/>
    </w:rPr>
  </w:style>
  <w:style w:type="character" w:customStyle="1" w:styleId="Heading3Char">
    <w:name w:val="Heading 3 Char"/>
    <w:link w:val="Heading3"/>
    <w:rsid w:val="006A013B"/>
    <w:rPr>
      <w:rFonts w:ascii="Arial" w:eastAsia="Times New Roman" w:hAnsi="Arial"/>
      <w:sz w:val="28"/>
      <w:lang w:eastAsia="ja-JP"/>
    </w:rPr>
  </w:style>
  <w:style w:type="character" w:customStyle="1" w:styleId="Heading4Char">
    <w:name w:val="Heading 4 Char"/>
    <w:link w:val="Heading4"/>
    <w:rsid w:val="006A013B"/>
    <w:rPr>
      <w:rFonts w:ascii="Arial" w:eastAsia="Times New Roman" w:hAnsi="Arial"/>
      <w:sz w:val="24"/>
      <w:lang w:eastAsia="ja-JP"/>
    </w:rPr>
  </w:style>
  <w:style w:type="character" w:customStyle="1" w:styleId="Heading5Char">
    <w:name w:val="Heading 5 Char"/>
    <w:link w:val="Heading5"/>
    <w:rsid w:val="006A013B"/>
    <w:rPr>
      <w:rFonts w:ascii="Arial" w:eastAsia="Times New Roman" w:hAnsi="Arial"/>
      <w:sz w:val="22"/>
      <w:lang w:eastAsia="ja-JP"/>
    </w:rPr>
  </w:style>
  <w:style w:type="character" w:customStyle="1" w:styleId="Heading6Char">
    <w:name w:val="Heading 6 Char"/>
    <w:link w:val="Heading6"/>
    <w:rsid w:val="006A013B"/>
    <w:rPr>
      <w:rFonts w:ascii="Arial" w:eastAsia="Times New Roman" w:hAnsi="Arial"/>
      <w:lang w:eastAsia="ja-JP"/>
    </w:rPr>
  </w:style>
  <w:style w:type="character" w:customStyle="1" w:styleId="Heading7Char">
    <w:name w:val="Heading 7 Char"/>
    <w:link w:val="Heading7"/>
    <w:rsid w:val="006A013B"/>
    <w:rPr>
      <w:rFonts w:ascii="Arial" w:eastAsia="Times New Roman" w:hAnsi="Arial"/>
      <w:lang w:eastAsia="ja-JP"/>
    </w:rPr>
  </w:style>
  <w:style w:type="character" w:customStyle="1" w:styleId="Heading8Char">
    <w:name w:val="Heading 8 Char"/>
    <w:link w:val="Heading8"/>
    <w:rsid w:val="006A013B"/>
    <w:rPr>
      <w:rFonts w:ascii="Arial" w:eastAsia="Times New Roman" w:hAnsi="Arial"/>
      <w:sz w:val="36"/>
      <w:lang w:eastAsia="ja-JP"/>
    </w:rPr>
  </w:style>
  <w:style w:type="character" w:customStyle="1" w:styleId="Heading9Char">
    <w:name w:val="Heading 9 Char"/>
    <w:link w:val="Heading9"/>
    <w:rsid w:val="006A013B"/>
    <w:rPr>
      <w:rFonts w:ascii="Arial" w:eastAsia="Times New Roman" w:hAnsi="Arial"/>
      <w:sz w:val="36"/>
      <w:lang w:eastAsia="ja-JP"/>
    </w:rPr>
  </w:style>
  <w:style w:type="paragraph" w:styleId="Index1">
    <w:name w:val="index 1"/>
    <w:basedOn w:val="Normal"/>
    <w:qFormat/>
    <w:rsid w:val="006A013B"/>
    <w:pPr>
      <w:keepLines/>
      <w:spacing w:after="0"/>
    </w:pPr>
  </w:style>
  <w:style w:type="paragraph" w:styleId="Index2">
    <w:name w:val="index 2"/>
    <w:basedOn w:val="Index1"/>
    <w:qFormat/>
    <w:rsid w:val="006A013B"/>
    <w:pPr>
      <w:ind w:left="284"/>
    </w:pPr>
  </w:style>
  <w:style w:type="paragraph" w:styleId="TOC1">
    <w:name w:val="toc 1"/>
    <w:uiPriority w:val="39"/>
    <w:qFormat/>
    <w:rsid w:val="006A0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qFormat/>
    <w:rsid w:val="006A013B"/>
    <w:pPr>
      <w:keepNext w:val="0"/>
      <w:spacing w:before="0"/>
      <w:ind w:left="851" w:hanging="851"/>
    </w:pPr>
    <w:rPr>
      <w:sz w:val="20"/>
    </w:rPr>
  </w:style>
  <w:style w:type="paragraph" w:styleId="TOC3">
    <w:name w:val="toc 3"/>
    <w:basedOn w:val="TOC2"/>
    <w:uiPriority w:val="39"/>
    <w:qFormat/>
    <w:rsid w:val="006A013B"/>
    <w:pPr>
      <w:ind w:left="1134" w:hanging="1134"/>
    </w:pPr>
  </w:style>
  <w:style w:type="paragraph" w:styleId="TOC4">
    <w:name w:val="toc 4"/>
    <w:basedOn w:val="TOC3"/>
    <w:uiPriority w:val="39"/>
    <w:qFormat/>
    <w:rsid w:val="006A013B"/>
    <w:pPr>
      <w:ind w:left="1418" w:hanging="1418"/>
    </w:pPr>
  </w:style>
  <w:style w:type="paragraph" w:styleId="TOC5">
    <w:name w:val="toc 5"/>
    <w:basedOn w:val="TOC4"/>
    <w:uiPriority w:val="39"/>
    <w:qFormat/>
    <w:rsid w:val="006A013B"/>
    <w:pPr>
      <w:ind w:left="1701" w:hanging="1701"/>
    </w:pPr>
  </w:style>
  <w:style w:type="paragraph" w:styleId="TOC6">
    <w:name w:val="toc 6"/>
    <w:basedOn w:val="TOC5"/>
    <w:next w:val="Normal"/>
    <w:uiPriority w:val="39"/>
    <w:qFormat/>
    <w:rsid w:val="006A013B"/>
    <w:pPr>
      <w:ind w:left="1985" w:hanging="1985"/>
    </w:pPr>
  </w:style>
  <w:style w:type="paragraph" w:styleId="TOC7">
    <w:name w:val="toc 7"/>
    <w:basedOn w:val="TOC6"/>
    <w:next w:val="Normal"/>
    <w:uiPriority w:val="39"/>
    <w:qFormat/>
    <w:rsid w:val="006A013B"/>
    <w:pPr>
      <w:ind w:left="2268" w:hanging="2268"/>
    </w:pPr>
  </w:style>
  <w:style w:type="paragraph" w:styleId="TOC8">
    <w:name w:val="toc 8"/>
    <w:basedOn w:val="TOC1"/>
    <w:uiPriority w:val="39"/>
    <w:qFormat/>
    <w:rsid w:val="006A013B"/>
    <w:pPr>
      <w:spacing w:before="180"/>
      <w:ind w:left="2693" w:hanging="2693"/>
    </w:pPr>
    <w:rPr>
      <w:b/>
    </w:rPr>
  </w:style>
  <w:style w:type="paragraph" w:styleId="TOC9">
    <w:name w:val="toc 9"/>
    <w:basedOn w:val="TOC8"/>
    <w:uiPriority w:val="39"/>
    <w:qFormat/>
    <w:rsid w:val="006A013B"/>
    <w:pPr>
      <w:ind w:left="1418" w:hanging="1418"/>
    </w:pPr>
  </w:style>
  <w:style w:type="paragraph" w:styleId="FootnoteText">
    <w:name w:val="footnote text"/>
    <w:basedOn w:val="Normal"/>
    <w:link w:val="FootnoteTextChar"/>
    <w:qFormat/>
    <w:rsid w:val="006A013B"/>
    <w:pPr>
      <w:keepLines/>
      <w:spacing w:after="0"/>
      <w:ind w:left="454" w:hanging="454"/>
    </w:pPr>
    <w:rPr>
      <w:sz w:val="16"/>
      <w:lang w:val="en-US"/>
    </w:rPr>
  </w:style>
  <w:style w:type="character" w:customStyle="1" w:styleId="FootnoteTextChar">
    <w:name w:val="Footnote Text Char"/>
    <w:link w:val="FootnoteText"/>
    <w:rsid w:val="006A013B"/>
    <w:rPr>
      <w:rFonts w:eastAsia="Times New Roman"/>
      <w:sz w:val="16"/>
      <w:lang w:eastAsia="ja-JP"/>
    </w:rPr>
  </w:style>
  <w:style w:type="paragraph" w:styleId="CommentText">
    <w:name w:val="annotation text"/>
    <w:basedOn w:val="Normal"/>
    <w:link w:val="CommentTextChar"/>
    <w:uiPriority w:val="99"/>
    <w:qFormat/>
    <w:rsid w:val="006A013B"/>
    <w:rPr>
      <w:lang w:val="en-US"/>
    </w:rPr>
  </w:style>
  <w:style w:type="character" w:customStyle="1" w:styleId="CommentTextChar">
    <w:name w:val="Comment Text Char"/>
    <w:link w:val="CommentText"/>
    <w:uiPriority w:val="99"/>
    <w:qFormat/>
    <w:rsid w:val="006A013B"/>
    <w:rPr>
      <w:rFonts w:eastAsia="Times New Roman"/>
      <w:lang w:eastAsia="ja-JP"/>
    </w:rPr>
  </w:style>
  <w:style w:type="paragraph" w:styleId="Header">
    <w:name w:val="header"/>
    <w:aliases w:val="header odd"/>
    <w:link w:val="HeaderChar"/>
    <w:uiPriority w:val="99"/>
    <w:qFormat/>
    <w:rsid w:val="006A013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6A013B"/>
    <w:rPr>
      <w:rFonts w:ascii="Arial" w:eastAsia="Times New Roman" w:hAnsi="Arial"/>
      <w:b/>
      <w:noProof/>
      <w:sz w:val="18"/>
      <w:lang w:val="en-GB" w:eastAsia="ja-JP"/>
    </w:rPr>
  </w:style>
  <w:style w:type="paragraph" w:styleId="Footer">
    <w:name w:val="footer"/>
    <w:basedOn w:val="Header"/>
    <w:link w:val="FooterChar"/>
    <w:qFormat/>
    <w:rsid w:val="006A013B"/>
    <w:pPr>
      <w:jc w:val="center"/>
    </w:pPr>
    <w:rPr>
      <w:i/>
      <w:lang w:val="en-US"/>
    </w:rPr>
  </w:style>
  <w:style w:type="character" w:customStyle="1" w:styleId="FooterChar">
    <w:name w:val="Footer Char"/>
    <w:link w:val="Footer"/>
    <w:rsid w:val="006A013B"/>
    <w:rPr>
      <w:rFonts w:ascii="Arial" w:eastAsia="Times New Roman" w:hAnsi="Arial"/>
      <w:b/>
      <w:i/>
      <w:noProof/>
      <w:sz w:val="18"/>
      <w:lang w:eastAsia="ja-JP"/>
    </w:rPr>
  </w:style>
  <w:style w:type="paragraph" w:styleId="Caption">
    <w:name w:val="caption"/>
    <w:basedOn w:val="Normal"/>
    <w:next w:val="Normal"/>
    <w:qFormat/>
    <w:rsid w:val="006A013B"/>
    <w:pPr>
      <w:spacing w:before="120" w:after="120"/>
    </w:pPr>
    <w:rPr>
      <w:b/>
      <w:lang w:eastAsia="en-GB"/>
    </w:rPr>
  </w:style>
  <w:style w:type="character" w:styleId="CommentReference">
    <w:name w:val="annotation reference"/>
    <w:uiPriority w:val="99"/>
    <w:qFormat/>
    <w:rsid w:val="006A013B"/>
    <w:rPr>
      <w:sz w:val="16"/>
      <w:szCs w:val="16"/>
    </w:rPr>
  </w:style>
  <w:style w:type="paragraph" w:styleId="EndnoteText">
    <w:name w:val="endnote text"/>
    <w:basedOn w:val="Normal"/>
    <w:link w:val="EndnoteTextChar"/>
    <w:unhideWhenUsed/>
    <w:qFormat/>
    <w:rsid w:val="006A013B"/>
    <w:pPr>
      <w:spacing w:after="0"/>
      <w:textAlignment w:val="auto"/>
    </w:pPr>
    <w:rPr>
      <w:lang w:val="en-US" w:eastAsia="ko-KR"/>
    </w:rPr>
  </w:style>
  <w:style w:type="character" w:customStyle="1" w:styleId="EndnoteTextChar">
    <w:name w:val="Endnote Text Char"/>
    <w:basedOn w:val="DefaultParagraphFont"/>
    <w:link w:val="EndnoteText"/>
    <w:rsid w:val="006A013B"/>
    <w:rPr>
      <w:rFonts w:eastAsia="Times New Roman"/>
    </w:rPr>
  </w:style>
  <w:style w:type="paragraph" w:styleId="ListBullet">
    <w:name w:val="List Bullet"/>
    <w:basedOn w:val="List"/>
    <w:qFormat/>
    <w:rsid w:val="006A013B"/>
  </w:style>
  <w:style w:type="paragraph" w:styleId="ListNumber">
    <w:name w:val="List Number"/>
    <w:basedOn w:val="List"/>
    <w:qFormat/>
    <w:rsid w:val="006A013B"/>
  </w:style>
  <w:style w:type="paragraph" w:styleId="ListBullet2">
    <w:name w:val="List Bullet 2"/>
    <w:basedOn w:val="ListBullet"/>
    <w:qFormat/>
    <w:rsid w:val="006A013B"/>
    <w:pPr>
      <w:ind w:left="851"/>
    </w:pPr>
  </w:style>
  <w:style w:type="paragraph" w:styleId="ListBullet3">
    <w:name w:val="List Bullet 3"/>
    <w:basedOn w:val="ListBullet2"/>
    <w:qFormat/>
    <w:rsid w:val="006A013B"/>
    <w:pPr>
      <w:ind w:left="1135"/>
    </w:pPr>
  </w:style>
  <w:style w:type="paragraph" w:styleId="ListBullet4">
    <w:name w:val="List Bullet 4"/>
    <w:basedOn w:val="ListBullet3"/>
    <w:qFormat/>
    <w:rsid w:val="006A013B"/>
    <w:pPr>
      <w:ind w:left="1418"/>
    </w:pPr>
  </w:style>
  <w:style w:type="paragraph" w:styleId="ListBullet5">
    <w:name w:val="List Bullet 5"/>
    <w:basedOn w:val="ListBullet4"/>
    <w:qFormat/>
    <w:rsid w:val="006A013B"/>
    <w:pPr>
      <w:ind w:left="1702"/>
    </w:pPr>
  </w:style>
  <w:style w:type="paragraph" w:styleId="ListNumber2">
    <w:name w:val="List Number 2"/>
    <w:basedOn w:val="ListNumber"/>
    <w:qFormat/>
    <w:rsid w:val="006A013B"/>
    <w:pPr>
      <w:ind w:left="851"/>
    </w:pPr>
  </w:style>
  <w:style w:type="paragraph" w:styleId="BodyText">
    <w:name w:val="Body Text"/>
    <w:basedOn w:val="Normal"/>
    <w:link w:val="BodyTextChar"/>
    <w:qFormat/>
    <w:rsid w:val="006A013B"/>
    <w:pPr>
      <w:spacing w:after="120"/>
      <w:jc w:val="both"/>
    </w:pPr>
    <w:rPr>
      <w:rFonts w:ascii="Arial" w:hAnsi="Arial"/>
      <w:lang w:val="en-US" w:eastAsia="zh-CN"/>
    </w:rPr>
  </w:style>
  <w:style w:type="character" w:customStyle="1" w:styleId="BodyTextChar">
    <w:name w:val="Body Text Char"/>
    <w:link w:val="BodyText"/>
    <w:rsid w:val="006A013B"/>
    <w:rPr>
      <w:rFonts w:ascii="Arial" w:eastAsia="Times New Roman" w:hAnsi="Arial"/>
      <w:lang w:eastAsia="zh-CN"/>
    </w:rPr>
  </w:style>
  <w:style w:type="character" w:styleId="Strong">
    <w:name w:val="Strong"/>
    <w:uiPriority w:val="22"/>
    <w:qFormat/>
    <w:rsid w:val="006A013B"/>
    <w:rPr>
      <w:b/>
      <w:bCs/>
    </w:rPr>
  </w:style>
  <w:style w:type="character" w:styleId="Emphasis">
    <w:name w:val="Emphasis"/>
    <w:qFormat/>
    <w:rsid w:val="006A013B"/>
    <w:rPr>
      <w:i/>
      <w:iCs/>
    </w:rPr>
  </w:style>
  <w:style w:type="paragraph" w:styleId="DocumentMap">
    <w:name w:val="Document Map"/>
    <w:basedOn w:val="Normal"/>
    <w:link w:val="DocumentMapChar"/>
    <w:qFormat/>
    <w:rsid w:val="006A013B"/>
    <w:pPr>
      <w:shd w:val="clear" w:color="auto" w:fill="000080"/>
    </w:pPr>
    <w:rPr>
      <w:rFonts w:ascii="Tahoma" w:hAnsi="Tahoma" w:cs="Tahoma"/>
      <w:lang w:val="en-US"/>
    </w:rPr>
  </w:style>
  <w:style w:type="character" w:customStyle="1" w:styleId="DocumentMapChar">
    <w:name w:val="Document Map Char"/>
    <w:link w:val="DocumentMap"/>
    <w:rsid w:val="006A013B"/>
    <w:rPr>
      <w:rFonts w:ascii="Tahoma" w:eastAsia="Times New Roman" w:hAnsi="Tahoma" w:cs="Tahoma"/>
      <w:shd w:val="clear" w:color="auto" w:fill="000080"/>
      <w:lang w:eastAsia="ja-JP"/>
    </w:rPr>
  </w:style>
  <w:style w:type="paragraph" w:styleId="PlainText">
    <w:name w:val="Plain Text"/>
    <w:basedOn w:val="Normal"/>
    <w:link w:val="PlainTextChar"/>
    <w:qFormat/>
    <w:rsid w:val="006A013B"/>
    <w:rPr>
      <w:rFonts w:ascii="Courier New" w:hAnsi="Courier New"/>
      <w:lang w:val="nb-NO"/>
    </w:rPr>
  </w:style>
  <w:style w:type="character" w:customStyle="1" w:styleId="PlainTextChar">
    <w:name w:val="Plain Text Char"/>
    <w:link w:val="PlainText"/>
    <w:rsid w:val="006A013B"/>
    <w:rPr>
      <w:rFonts w:ascii="Courier New" w:eastAsia="Times New Roman" w:hAnsi="Courier New"/>
      <w:lang w:val="nb-NO" w:eastAsia="ja-JP"/>
    </w:rPr>
  </w:style>
  <w:style w:type="paragraph" w:styleId="NormalWeb">
    <w:name w:val="Normal (Web)"/>
    <w:basedOn w:val="Normal"/>
    <w:uiPriority w:val="99"/>
    <w:unhideWhenUsed/>
    <w:qFormat/>
    <w:rsid w:val="006A013B"/>
    <w:pPr>
      <w:spacing w:before="100" w:beforeAutospacing="1" w:after="100" w:afterAutospacing="1"/>
    </w:pPr>
    <w:rPr>
      <w:sz w:val="24"/>
      <w:szCs w:val="24"/>
      <w:lang w:eastAsia="en-GB"/>
    </w:rPr>
  </w:style>
  <w:style w:type="paragraph" w:styleId="CommentSubject">
    <w:name w:val="annotation subject"/>
    <w:basedOn w:val="CommentText"/>
    <w:next w:val="CommentText"/>
    <w:link w:val="CommentSubjectChar"/>
    <w:qFormat/>
    <w:rsid w:val="006A013B"/>
    <w:rPr>
      <w:b/>
      <w:bCs/>
    </w:rPr>
  </w:style>
  <w:style w:type="character" w:customStyle="1" w:styleId="CommentSubjectChar">
    <w:name w:val="Comment Subject Char"/>
    <w:link w:val="CommentSubject"/>
    <w:rsid w:val="006A013B"/>
    <w:rPr>
      <w:rFonts w:eastAsia="Times New Roman"/>
      <w:b/>
      <w:bCs/>
      <w:lang w:eastAsia="ja-JP"/>
    </w:rPr>
  </w:style>
  <w:style w:type="paragraph" w:styleId="BalloonText">
    <w:name w:val="Balloon Text"/>
    <w:basedOn w:val="Normal"/>
    <w:link w:val="BalloonTextChar"/>
    <w:qFormat/>
    <w:rsid w:val="006A013B"/>
    <w:pPr>
      <w:spacing w:after="0"/>
    </w:pPr>
    <w:rPr>
      <w:rFonts w:ascii="Segoe UI" w:hAnsi="Segoe UI" w:cs="Segoe UI"/>
      <w:sz w:val="18"/>
      <w:szCs w:val="18"/>
      <w:lang w:val="en-US"/>
    </w:rPr>
  </w:style>
  <w:style w:type="character" w:customStyle="1" w:styleId="BalloonTextChar">
    <w:name w:val="Balloon Text Char"/>
    <w:link w:val="BalloonText"/>
    <w:rsid w:val="006A013B"/>
    <w:rPr>
      <w:rFonts w:ascii="Segoe UI" w:eastAsia="Times New Roman" w:hAnsi="Segoe UI" w:cs="Segoe UI"/>
      <w:sz w:val="18"/>
      <w:szCs w:val="18"/>
      <w:lang w:eastAsia="ja-JP"/>
    </w:rPr>
  </w:style>
  <w:style w:type="paragraph" w:styleId="ListParagraph">
    <w:name w:val="List Paragraph"/>
    <w:aliases w:val="- Bullets,Lista1,?? ??,?????,????"/>
    <w:basedOn w:val="Normal"/>
    <w:link w:val="ListParagraphChar"/>
    <w:uiPriority w:val="34"/>
    <w:qFormat/>
    <w:rsid w:val="006A013B"/>
    <w:pPr>
      <w:spacing w:after="0"/>
      <w:ind w:left="720"/>
    </w:pPr>
    <w:rPr>
      <w:rFonts w:ascii="Calibri" w:eastAsia="Calibri" w:hAnsi="Calibri"/>
      <w:sz w:val="22"/>
      <w:szCs w:val="22"/>
      <w:lang w:val="x-none"/>
    </w:rPr>
  </w:style>
  <w:style w:type="character" w:customStyle="1" w:styleId="ListParagraphChar">
    <w:name w:val="List Paragraph Char"/>
    <w:aliases w:val="- Bullets Char,Lista1 Char,?? ?? Char,????? Char,???? Char"/>
    <w:link w:val="ListParagraph"/>
    <w:uiPriority w:val="34"/>
    <w:locked/>
    <w:rsid w:val="006A013B"/>
    <w:rPr>
      <w:rFonts w:ascii="Calibri" w:eastAsia="Calibri" w:hAnsi="Calibri"/>
      <w:sz w:val="22"/>
      <w:szCs w:val="22"/>
      <w:lang w:val="x-none" w:eastAsia="en-US"/>
    </w:rPr>
  </w:style>
  <w:style w:type="character" w:customStyle="1" w:styleId="B1Char">
    <w:name w:val="B1 Char"/>
    <w:rsid w:val="00DD0AA5"/>
    <w:rPr>
      <w:rFonts w:eastAsia="MS Mincho"/>
      <w:lang w:val="en-GB" w:eastAsia="en-US" w:bidi="ar-SA"/>
    </w:rPr>
  </w:style>
  <w:style w:type="character" w:customStyle="1" w:styleId="B3Char">
    <w:name w:val="B3 Char"/>
    <w:rsid w:val="00DD0AA5"/>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Sangyeob Jung </cp:lastModifiedBy>
  <cp:revision>2</cp:revision>
  <dcterms:created xsi:type="dcterms:W3CDTF">2019-08-18T22:00:00Z</dcterms:created>
  <dcterms:modified xsi:type="dcterms:W3CDTF">2019-08-21T07:57:00Z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회의\RAN2_107\기고문\[Rel-16][LTE][Aerial]\R2-1911320.docx</vt:lpwstr>
  </property>
</Properties>
</file>