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7E55563C" w:rsidR="00AE6213" w:rsidRPr="00523E13" w:rsidRDefault="00967F8A" w:rsidP="00AE6213">
      <w:pPr>
        <w:pStyle w:val="3GPPHeader"/>
        <w:spacing w:after="60"/>
        <w:rPr>
          <w:sz w:val="32"/>
          <w:szCs w:val="32"/>
        </w:rPr>
      </w:pPr>
      <w:r w:rsidRPr="00C91713">
        <w:t>3GPP TSG-RAN WG2 #</w:t>
      </w:r>
      <w:r w:rsidR="00B76088" w:rsidRPr="00C91713">
        <w:t>10</w:t>
      </w:r>
      <w:r w:rsidR="00F47462">
        <w:t>7</w:t>
      </w:r>
      <w:r w:rsidRPr="00C91713">
        <w:tab/>
      </w:r>
      <w:r w:rsidR="0054497D">
        <w:rPr>
          <w:lang w:val="en-US"/>
        </w:rPr>
        <w:t>R2-191086</w:t>
      </w:r>
      <w:r w:rsidR="0054497D">
        <w:rPr>
          <w:lang w:val="en-US"/>
        </w:rPr>
        <w:t>9</w:t>
      </w:r>
    </w:p>
    <w:p w14:paraId="6AD30680" w14:textId="09EAE706" w:rsidR="00967F8A" w:rsidRPr="00C91713" w:rsidRDefault="00F06E3F" w:rsidP="00AE6213">
      <w:pPr>
        <w:pStyle w:val="3GPPHeader"/>
        <w:spacing w:after="60"/>
        <w:rPr>
          <w:b w:val="0"/>
          <w:noProof/>
        </w:rPr>
      </w:pPr>
      <w:r>
        <w:rPr>
          <w:noProof/>
          <w:lang w:val="en-US"/>
        </w:rPr>
        <w:t>Prague</w:t>
      </w:r>
      <w:r w:rsidR="00BC2B4A" w:rsidRPr="00BC2B4A">
        <w:rPr>
          <w:noProof/>
          <w:lang w:val="en-US"/>
        </w:rPr>
        <w:t xml:space="preserve">, </w:t>
      </w:r>
      <w:r w:rsidR="00DE7643">
        <w:rPr>
          <w:noProof/>
          <w:lang w:val="en-US"/>
        </w:rPr>
        <w:t>CZ</w:t>
      </w:r>
      <w:r w:rsidR="00BC2B4A" w:rsidRPr="00BC2B4A">
        <w:rPr>
          <w:noProof/>
          <w:lang w:val="en-US"/>
        </w:rPr>
        <w:t xml:space="preserve">, </w:t>
      </w:r>
      <w:r w:rsidR="00DE7643">
        <w:rPr>
          <w:noProof/>
          <w:lang w:val="en-US"/>
        </w:rPr>
        <w:t>25</w:t>
      </w:r>
      <w:r w:rsidR="00BC2B4A" w:rsidRPr="00BC2B4A">
        <w:rPr>
          <w:noProof/>
          <w:vertAlign w:val="superscript"/>
          <w:lang w:val="en-US"/>
        </w:rPr>
        <w:t>th</w:t>
      </w:r>
      <w:r w:rsidR="00E56385">
        <w:rPr>
          <w:noProof/>
          <w:vertAlign w:val="superscript"/>
          <w:lang w:val="en-US"/>
        </w:rPr>
        <w:t xml:space="preserve"> </w:t>
      </w:r>
      <w:r w:rsidR="00BC2B4A" w:rsidRPr="00BC2B4A">
        <w:rPr>
          <w:noProof/>
          <w:lang w:val="en-US"/>
        </w:rPr>
        <w:t xml:space="preserve">– </w:t>
      </w:r>
      <w:r w:rsidR="00DE7643">
        <w:rPr>
          <w:noProof/>
          <w:lang w:val="en-US"/>
        </w:rPr>
        <w:t>30</w:t>
      </w:r>
      <w:r w:rsidR="00E56385" w:rsidRPr="00E56385">
        <w:rPr>
          <w:noProof/>
          <w:vertAlign w:val="superscript"/>
          <w:lang w:val="en-US"/>
        </w:rPr>
        <w:t>th</w:t>
      </w:r>
      <w:r w:rsidR="00E56385">
        <w:rPr>
          <w:noProof/>
          <w:lang w:val="en-US"/>
        </w:rPr>
        <w:t xml:space="preserve"> </w:t>
      </w:r>
      <w:r w:rsidR="00EF57FB">
        <w:rPr>
          <w:noProof/>
          <w:lang w:val="en-US"/>
        </w:rPr>
        <w:t>August</w:t>
      </w:r>
      <w:r w:rsidR="00BC2B4A" w:rsidRPr="00BC2B4A">
        <w:rPr>
          <w:noProof/>
          <w:lang w:val="en-US"/>
        </w:rPr>
        <w:t xml:space="preserve"> 201</w:t>
      </w:r>
      <w:r w:rsidR="00E56385">
        <w:rPr>
          <w:noProof/>
        </w:rPr>
        <w:t>9</w:t>
      </w:r>
      <w:r w:rsidR="00452041" w:rsidRPr="00C91713">
        <w:rPr>
          <w:noProof/>
        </w:rPr>
        <w:t xml:space="preserve">        </w:t>
      </w:r>
      <w:r w:rsidR="005A561A" w:rsidRPr="00C91713">
        <w:rPr>
          <w:noProof/>
        </w:rPr>
        <w:t xml:space="preserve">       </w:t>
      </w:r>
      <w:r w:rsidR="00452041" w:rsidRPr="00C91713">
        <w:rPr>
          <w:noProof/>
        </w:rPr>
        <w:t xml:space="preserve">           </w:t>
      </w:r>
    </w:p>
    <w:p w14:paraId="3401E9E8" w14:textId="77777777" w:rsidR="00452041" w:rsidRPr="00452041" w:rsidRDefault="00452041" w:rsidP="00A176D6">
      <w:pPr>
        <w:pStyle w:val="3GPPHeader"/>
        <w:rPr>
          <w:sz w:val="22"/>
          <w:szCs w:val="22"/>
          <w:highlight w:val="yellow"/>
          <w:lang w:val="en-US"/>
        </w:rPr>
      </w:pPr>
    </w:p>
    <w:p w14:paraId="55EA3377" w14:textId="09E5F791" w:rsidR="00A176D6" w:rsidRPr="00AB2AD5" w:rsidRDefault="00A176D6" w:rsidP="00A176D6">
      <w:pPr>
        <w:pStyle w:val="3GPPHeader"/>
        <w:rPr>
          <w:sz w:val="22"/>
          <w:szCs w:val="22"/>
          <w:lang w:val="en-US"/>
        </w:rPr>
      </w:pPr>
      <w:r w:rsidRPr="00C91713">
        <w:rPr>
          <w:sz w:val="22"/>
          <w:szCs w:val="22"/>
          <w:lang w:val="en-US"/>
        </w:rPr>
        <w:t>Agenda Item:</w:t>
      </w:r>
      <w:r w:rsidRPr="00C91713">
        <w:rPr>
          <w:sz w:val="22"/>
          <w:szCs w:val="22"/>
          <w:lang w:val="en-US"/>
        </w:rPr>
        <w:tab/>
      </w:r>
      <w:r w:rsidR="00E7369C" w:rsidRPr="00E7369C">
        <w:rPr>
          <w:sz w:val="22"/>
          <w:szCs w:val="22"/>
          <w:lang w:val="en-US"/>
        </w:rPr>
        <w:t>11.12.</w:t>
      </w:r>
      <w:bookmarkStart w:id="0" w:name="_GoBack"/>
      <w:r w:rsidR="000B79CA">
        <w:rPr>
          <w:sz w:val="22"/>
          <w:szCs w:val="22"/>
          <w:lang w:val="en-US"/>
        </w:rPr>
        <w:t>5</w:t>
      </w:r>
      <w:bookmarkEnd w:id="0"/>
      <w:r w:rsidR="00E7369C">
        <w:rPr>
          <w:sz w:val="22"/>
          <w:szCs w:val="22"/>
          <w:lang w:val="en-US"/>
        </w:rPr>
        <w:t xml:space="preserve"> </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188E656A" w:rsidR="00A176D6" w:rsidRPr="00CE0424" w:rsidRDefault="00A176D6" w:rsidP="00A176D6">
      <w:pPr>
        <w:pStyle w:val="3GPPHeader"/>
        <w:rPr>
          <w:sz w:val="22"/>
          <w:szCs w:val="22"/>
        </w:rPr>
      </w:pPr>
      <w:r>
        <w:rPr>
          <w:sz w:val="22"/>
          <w:szCs w:val="22"/>
        </w:rPr>
        <w:t>Title:</w:t>
      </w:r>
      <w:r w:rsidRPr="00CE0424">
        <w:rPr>
          <w:sz w:val="22"/>
          <w:szCs w:val="22"/>
        </w:rPr>
        <w:tab/>
      </w:r>
      <w:r w:rsidR="009D2AD4">
        <w:t xml:space="preserve">ANR </w:t>
      </w:r>
      <w:r w:rsidR="007B1691">
        <w:t>leftovers from release 15</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78CAF5E0" w:rsidR="0055719E" w:rsidRDefault="00CF241B" w:rsidP="008A00B4">
      <w:pPr>
        <w:overflowPunct/>
        <w:autoSpaceDE/>
        <w:autoSpaceDN/>
        <w:adjustRightInd/>
        <w:spacing w:after="0"/>
      </w:pPr>
      <w:r w:rsidRPr="008A00B4">
        <w:t>Although i</w:t>
      </w:r>
      <w:r w:rsidR="003F602B" w:rsidRPr="008A00B4">
        <w:t>n RAN3#10</w:t>
      </w:r>
      <w:r w:rsidR="009524DB">
        <w:t>1bis</w:t>
      </w:r>
      <w:r w:rsidR="003F602B" w:rsidRPr="008A00B4">
        <w:t xml:space="preserve"> several Self Organizing Network (SON) functions were discussed as part of the RAN centric data collection and utilization SI and some of the SON functions were </w:t>
      </w:r>
      <w:r w:rsidR="009524DB">
        <w:t>prioritised</w:t>
      </w:r>
      <w:r w:rsidR="009524DB" w:rsidRPr="008A00B4">
        <w:t xml:space="preserve"> </w:t>
      </w:r>
      <w:r w:rsidR="003F602B" w:rsidRPr="008A00B4">
        <w:t>as candidates to be studied</w:t>
      </w:r>
      <w:r w:rsidRPr="008A00B4">
        <w:t>,</w:t>
      </w:r>
      <w:r w:rsidR="003F602B" w:rsidRPr="008A00B4">
        <w:t xml:space="preserve"> </w:t>
      </w:r>
      <w:r w:rsidRPr="008A00B4">
        <w:t xml:space="preserve">there are some other </w:t>
      </w:r>
      <w:r w:rsidR="008A00B4" w:rsidRPr="008A00B4">
        <w:t>functions</w:t>
      </w:r>
      <w:r w:rsidRPr="008A00B4">
        <w:t xml:space="preserve"> that may be </w:t>
      </w:r>
      <w:r w:rsidR="00CC0FE3" w:rsidRPr="008A00B4">
        <w:t>necessary to be discussed before closing their chapters. O</w:t>
      </w:r>
      <w:r w:rsidR="003F602B" w:rsidRPr="008A00B4">
        <w:t xml:space="preserve">ne of the SON functions that is </w:t>
      </w:r>
      <w:r w:rsidR="00CC0FE3" w:rsidRPr="008A00B4">
        <w:t xml:space="preserve">assumed to be </w:t>
      </w:r>
      <w:r w:rsidR="008A00B4" w:rsidRPr="008A00B4">
        <w:t>finalized</w:t>
      </w:r>
      <w:r w:rsidR="00CC0FE3" w:rsidRPr="008A00B4">
        <w:t xml:space="preserve"> in Rel. 15 is </w:t>
      </w:r>
      <w:r w:rsidR="00375F37" w:rsidRPr="008A00B4">
        <w:t>Automatic Neighbour Relation (ANR)</w:t>
      </w:r>
      <w:r w:rsidR="003F602B" w:rsidRPr="008A00B4">
        <w:t>.</w:t>
      </w:r>
      <w:r w:rsidR="00B21D56">
        <w:t xml:space="preserve"> </w:t>
      </w:r>
      <w:r w:rsidR="008A00B4">
        <w:t xml:space="preserve"> </w:t>
      </w:r>
      <w:r w:rsidR="00B21D56">
        <w:t>However</w:t>
      </w:r>
      <w:r w:rsidR="00B77E9A">
        <w:t>,</w:t>
      </w:r>
      <w:r w:rsidR="00B21D56">
        <w:t xml:space="preserve"> </w:t>
      </w:r>
      <w:r w:rsidR="0078637E">
        <w:t xml:space="preserve">our </w:t>
      </w:r>
      <w:r w:rsidR="007727E2">
        <w:t xml:space="preserve">perception </w:t>
      </w:r>
      <w:r w:rsidR="00314177">
        <w:t xml:space="preserve">from current state of the art, </w:t>
      </w:r>
      <w:r w:rsidR="007727E2">
        <w:t xml:space="preserve">is </w:t>
      </w:r>
      <w:r w:rsidR="0078637E">
        <w:t>that ANR is not complete yet</w:t>
      </w:r>
      <w:r w:rsidR="00601BF5">
        <w:t xml:space="preserve"> and we think the leftovers of ANR should be possibly resolved </w:t>
      </w:r>
      <w:r w:rsidR="00B94329">
        <w:t xml:space="preserve">as part of this </w:t>
      </w:r>
      <w:r w:rsidR="0073060A">
        <w:t>work item</w:t>
      </w:r>
      <w:r w:rsidR="00B94329">
        <w:t xml:space="preserve">, or if </w:t>
      </w:r>
      <w:r w:rsidR="0003342F">
        <w:t>the group agrees this is urgent,</w:t>
      </w:r>
      <w:r w:rsidR="00B94329">
        <w:t xml:space="preserve"> as corrections to Release 15</w:t>
      </w:r>
      <w:r w:rsidR="00BC4113">
        <w:t xml:space="preserve">. </w:t>
      </w:r>
      <w:r w:rsidR="001B6A99">
        <w:t>I</w:t>
      </w:r>
      <w:r w:rsidR="008A00B4">
        <w:t>n this paper</w:t>
      </w:r>
      <w:r w:rsidR="00BC4113">
        <w:t>,</w:t>
      </w:r>
      <w:r w:rsidR="008A00B4">
        <w:t xml:space="preserve"> we highlight the</w:t>
      </w:r>
      <w:r w:rsidR="00BC4113">
        <w:t xml:space="preserve"> ANR</w:t>
      </w:r>
      <w:r w:rsidR="0078637E">
        <w:t xml:space="preserve"> leftovers </w:t>
      </w:r>
      <w:r w:rsidR="008A00B4">
        <w:t xml:space="preserve">that </w:t>
      </w:r>
      <w:r w:rsidR="00157BC5">
        <w:t xml:space="preserve">seem necessary </w:t>
      </w:r>
      <w:r w:rsidR="00E707F3">
        <w:t>to be resolved</w:t>
      </w:r>
      <w:r w:rsidR="0078637E">
        <w:t>.</w:t>
      </w:r>
      <w:r w:rsidR="00C801CC">
        <w:t xml:space="preserve"> </w:t>
      </w:r>
    </w:p>
    <w:p w14:paraId="0B22D634" w14:textId="66B18F3B" w:rsidR="00CB0030" w:rsidRDefault="004000E8" w:rsidP="00CB0030">
      <w:pPr>
        <w:pStyle w:val="Heading1"/>
      </w:pPr>
      <w:bookmarkStart w:id="1" w:name="_Ref178064866"/>
      <w:r w:rsidRPr="00CE0424">
        <w:t>Discussion</w:t>
      </w:r>
      <w:bookmarkEnd w:id="1"/>
    </w:p>
    <w:p w14:paraId="6805E89D" w14:textId="3573AFA4" w:rsidR="00FF1705" w:rsidRDefault="00FF1705" w:rsidP="00413271">
      <w:r>
        <w:t>The objective of ANR is to obtain an identity</w:t>
      </w:r>
      <w:r w:rsidR="00EE789E">
        <w:t xml:space="preserve"> (Cell Global Identity, CGI)</w:t>
      </w:r>
      <w:r>
        <w:t xml:space="preserve"> associated to </w:t>
      </w:r>
      <w:r w:rsidR="00173F04">
        <w:t>the</w:t>
      </w:r>
      <w:r>
        <w:t xml:space="preserve"> </w:t>
      </w:r>
      <w:r w:rsidR="002B4EC2">
        <w:t>neighbour</w:t>
      </w:r>
      <w:r>
        <w:t xml:space="preserve"> </w:t>
      </w:r>
      <w:r w:rsidR="00790C30">
        <w:t xml:space="preserve">cells and associated </w:t>
      </w:r>
      <w:r w:rsidR="00EE789E">
        <w:t>eNB/gNB</w:t>
      </w:r>
      <w:r>
        <w:t>. Based on the</w:t>
      </w:r>
      <w:r w:rsidR="00D24B4C">
        <w:t xml:space="preserve"> CGI</w:t>
      </w:r>
      <w:r>
        <w:t xml:space="preserve">, </w:t>
      </w:r>
      <w:r w:rsidR="00D24B4C">
        <w:t>a</w:t>
      </w:r>
      <w:r>
        <w:t xml:space="preserve"> </w:t>
      </w:r>
      <w:r w:rsidR="00E62641">
        <w:t>gNB</w:t>
      </w:r>
      <w:r>
        <w:t xml:space="preserve"> can obtain the</w:t>
      </w:r>
      <w:r w:rsidR="00D24B4C">
        <w:t xml:space="preserve"> </w:t>
      </w:r>
      <w:r w:rsidR="00270E86">
        <w:t>transport network layer address at TNL address discovery procedure, and</w:t>
      </w:r>
      <w:r>
        <w:t xml:space="preserve"> establish a signa</w:t>
      </w:r>
      <w:r w:rsidR="00E62641">
        <w:t>l</w:t>
      </w:r>
      <w:r>
        <w:t>ling path to the neighbo</w:t>
      </w:r>
      <w:r w:rsidR="00E62641">
        <w:t>u</w:t>
      </w:r>
      <w:r>
        <w:t xml:space="preserve">ring </w:t>
      </w:r>
      <w:proofErr w:type="spellStart"/>
      <w:r w:rsidR="009C2183">
        <w:t>eNB</w:t>
      </w:r>
      <w:proofErr w:type="spellEnd"/>
      <w:r w:rsidR="009C2183">
        <w:t>/</w:t>
      </w:r>
      <w:proofErr w:type="spellStart"/>
      <w:r w:rsidR="009C2183">
        <w:t>gNB</w:t>
      </w:r>
      <w:proofErr w:type="spellEnd"/>
      <w:r>
        <w:t xml:space="preserve">, setup </w:t>
      </w:r>
      <w:proofErr w:type="spellStart"/>
      <w:r>
        <w:t>Xn</w:t>
      </w:r>
      <w:proofErr w:type="spellEnd"/>
      <w:r>
        <w:t xml:space="preserve"> connection, etc. The latter steps are </w:t>
      </w:r>
      <w:proofErr w:type="gramStart"/>
      <w:r>
        <w:t>similar to</w:t>
      </w:r>
      <w:proofErr w:type="gramEnd"/>
      <w:r>
        <w:t xml:space="preserve"> LTE, and therefore we will in this paper focus on obtaining an identity of a neighbo</w:t>
      </w:r>
      <w:r w:rsidR="002F001D">
        <w:t>u</w:t>
      </w:r>
      <w:r>
        <w:t>ring base station.</w:t>
      </w:r>
      <w:r w:rsidR="001D0E5E">
        <w:t xml:space="preserve"> </w:t>
      </w:r>
    </w:p>
    <w:p w14:paraId="6093C7F5" w14:textId="368D13D3" w:rsidR="002C165E" w:rsidRDefault="002C165E" w:rsidP="00413271">
      <w:r>
        <w:t xml:space="preserve">More specifically, </w:t>
      </w:r>
      <w:r w:rsidR="002F001D">
        <w:t xml:space="preserve">there are two </w:t>
      </w:r>
      <w:r w:rsidR="001D0E5E">
        <w:t xml:space="preserve">known </w:t>
      </w:r>
      <w:r w:rsidR="002F001D">
        <w:t>approaches</w:t>
      </w:r>
      <w:r w:rsidR="003F3B97">
        <w:t xml:space="preserve"> by which</w:t>
      </w:r>
      <w:r w:rsidR="00ED777B">
        <w:t xml:space="preserve"> a</w:t>
      </w:r>
      <w:r>
        <w:t xml:space="preserve"> gNB </w:t>
      </w:r>
      <w:r w:rsidR="00ED777B">
        <w:t xml:space="preserve">can </w:t>
      </w:r>
      <w:r>
        <w:t>obtain a</w:t>
      </w:r>
      <w:r w:rsidR="00ED777B">
        <w:t xml:space="preserve"> CGI associated </w:t>
      </w:r>
      <w:r>
        <w:t xml:space="preserve">to a </w:t>
      </w:r>
      <w:r w:rsidR="00265D04">
        <w:t xml:space="preserve">potential </w:t>
      </w:r>
      <w:r>
        <w:t>neighbour</w:t>
      </w:r>
      <w:r w:rsidR="00B923F8">
        <w:t xml:space="preserve"> gNB</w:t>
      </w:r>
      <w:r>
        <w:t xml:space="preserve">. The schemes for obtaining the </w:t>
      </w:r>
      <w:r w:rsidR="00ED777B">
        <w:t>CGI</w:t>
      </w:r>
      <w:r>
        <w:t xml:space="preserve"> </w:t>
      </w:r>
      <w:r w:rsidR="00ED777B">
        <w:t>can be</w:t>
      </w:r>
      <w:r>
        <w:t xml:space="preserve"> divided into two main categories: (i) </w:t>
      </w:r>
      <w:r w:rsidR="001D0E5E">
        <w:t>X2/</w:t>
      </w:r>
      <w:proofErr w:type="spellStart"/>
      <w:r w:rsidR="001D0E5E">
        <w:t>Xn</w:t>
      </w:r>
      <w:proofErr w:type="spellEnd"/>
      <w:r w:rsidR="001D0E5E">
        <w:t xml:space="preserve"> based ANR establishment and (ii) </w:t>
      </w:r>
      <w:r>
        <w:t xml:space="preserve">downlink-based procedures that rely on the downlink measurement. </w:t>
      </w:r>
    </w:p>
    <w:p w14:paraId="1D835237" w14:textId="71D67EA0" w:rsidR="001D0E5E" w:rsidRDefault="001D0E5E" w:rsidP="00413271">
      <w:r w:rsidRPr="001D0E5E">
        <w:rPr>
          <w:b/>
        </w:rPr>
        <w:t>X2/</w:t>
      </w:r>
      <w:proofErr w:type="spellStart"/>
      <w:r w:rsidRPr="001D0E5E">
        <w:rPr>
          <w:b/>
        </w:rPr>
        <w:t>Xn</w:t>
      </w:r>
      <w:proofErr w:type="spellEnd"/>
      <w:r w:rsidRPr="001D0E5E">
        <w:rPr>
          <w:b/>
        </w:rPr>
        <w:t xml:space="preserve"> based ANR establishment</w:t>
      </w:r>
      <w:r>
        <w:t>:</w:t>
      </w:r>
      <w:r w:rsidR="00236605">
        <w:t xml:space="preserve"> </w:t>
      </w:r>
      <w:r>
        <w:t>ANR required data</w:t>
      </w:r>
      <w:r w:rsidR="00236605">
        <w:t xml:space="preserve"> (including PCI, CGI</w:t>
      </w:r>
      <w:r w:rsidR="00867F99">
        <w:t>, TAC and RANAC</w:t>
      </w:r>
      <w:r w:rsidR="00236605">
        <w:t>)</w:t>
      </w:r>
      <w:r>
        <w:t xml:space="preserve"> of all cells supported by eNB and gNB can be exchanged over X2/</w:t>
      </w:r>
      <w:proofErr w:type="spellStart"/>
      <w:r>
        <w:t>Xn</w:t>
      </w:r>
      <w:proofErr w:type="spellEnd"/>
      <w:r>
        <w:t xml:space="preserve"> setup and configuration update message, in the Served Cell Information IE. Neighbour nodes and associated cells information is also available in this signalling that can be used to create a relation to the neighbour of neighbour.</w:t>
      </w:r>
    </w:p>
    <w:p w14:paraId="2A61AA87" w14:textId="2E8767EE" w:rsidR="004F4CDA" w:rsidRDefault="00C7791D" w:rsidP="00413271">
      <w:r>
        <w:rPr>
          <w:b/>
        </w:rPr>
        <w:t>NR-SSB</w:t>
      </w:r>
      <w:r w:rsidR="00B923F8" w:rsidRPr="00B923F8">
        <w:rPr>
          <w:b/>
        </w:rPr>
        <w:t xml:space="preserve"> based </w:t>
      </w:r>
      <w:r w:rsidR="004D66D4">
        <w:rPr>
          <w:b/>
        </w:rPr>
        <w:t xml:space="preserve">Measurement </w:t>
      </w:r>
      <w:r w:rsidR="00B923F8" w:rsidRPr="00B923F8">
        <w:rPr>
          <w:b/>
        </w:rPr>
        <w:t>Procedure</w:t>
      </w:r>
      <w:r w:rsidR="004D66D4">
        <w:rPr>
          <w:b/>
        </w:rPr>
        <w:t>:</w:t>
      </w:r>
      <w:r w:rsidR="00B923F8">
        <w:t xml:space="preserve"> </w:t>
      </w:r>
      <w:r w:rsidR="004D66D4">
        <w:t>In this approach t</w:t>
      </w:r>
      <w:r w:rsidR="00B923F8">
        <w:t xml:space="preserve">he </w:t>
      </w:r>
      <w:r w:rsidR="004D66D4">
        <w:t>ANR</w:t>
      </w:r>
      <w:r w:rsidR="00B923F8">
        <w:t xml:space="preserve"> is based on a</w:t>
      </w:r>
      <w:r w:rsidR="004D66D4">
        <w:t xml:space="preserve"> similar concept</w:t>
      </w:r>
      <w:r w:rsidR="00B923F8">
        <w:t xml:space="preserve"> as LTE ANR with a procedure based on downlink measurements</w:t>
      </w:r>
      <w:r w:rsidR="004D66D4">
        <w:t xml:space="preserve"> of </w:t>
      </w:r>
      <w:r w:rsidR="00C64FAA">
        <w:t>cell defining SSBs</w:t>
      </w:r>
      <w:r w:rsidR="00B923F8">
        <w:t xml:space="preserve">. LTE ANR considers broadcast of both a locally and a globally unique </w:t>
      </w:r>
      <w:r w:rsidR="00CC0DE6">
        <w:t>cell</w:t>
      </w:r>
      <w:r w:rsidR="00B923F8">
        <w:t xml:space="preserve"> identifier. The locally unique identifier in NR, the PCI, is associated to NR-PSS/SSS that the UE can detect and identify blindly, i.e. without any prior information about the signals. In addition, the UE can also retrieve the SS block index from the target cell in order to support mobility control information that is associated to the report</w:t>
      </w:r>
      <w:r w:rsidR="00CC0DE6">
        <w:t>ed</w:t>
      </w:r>
      <w:r w:rsidR="00B923F8">
        <w:t xml:space="preserve"> cell and SS block. In case the source gNB is unable to identify the </w:t>
      </w:r>
      <w:proofErr w:type="gramStart"/>
      <w:r w:rsidR="00B923F8">
        <w:t>target</w:t>
      </w:r>
      <w:proofErr w:type="gramEnd"/>
      <w:r w:rsidR="00B923F8">
        <w:t xml:space="preserve"> SS block based on the reported information from the UE, the serving gNB will send a request (step </w:t>
      </w:r>
      <w:r w:rsidR="00296E21">
        <w:t>2</w:t>
      </w:r>
      <w:r w:rsidR="00B923F8">
        <w:t xml:space="preserve"> </w:t>
      </w:r>
      <w:r w:rsidR="00296E21">
        <w:t>in the figure)</w:t>
      </w:r>
      <w:r w:rsidR="00B923F8">
        <w:t xml:space="preserve"> to the UE to retrieve the CGI from the target cell. Possibly, the UE also needs to be configured with a measurement gap. The UE detects and decodes also the RMSI from the target cell in order to retrieve the CGI (step </w:t>
      </w:r>
      <w:r w:rsidR="004F4CDA">
        <w:t>2.b</w:t>
      </w:r>
      <w:r w:rsidR="00B923F8">
        <w:t xml:space="preserve">). The CGI is stored and reported to the serving gNB (steps 3). </w:t>
      </w:r>
    </w:p>
    <w:p w14:paraId="1D468AAE" w14:textId="2CDCDA15" w:rsidR="00367B41" w:rsidRDefault="0080069F" w:rsidP="00367B41">
      <w:pPr>
        <w:jc w:val="center"/>
      </w:pPr>
      <w:r w:rsidRPr="00367B41">
        <w:rPr>
          <w:noProof/>
          <w:lang w:val="sv-SE"/>
        </w:rPr>
        <w:object w:dxaOrig="8670" w:dyaOrig="3765" w14:anchorId="4FBB1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8.5pt;height:129pt;mso-width-percent:0;mso-height-percent:0;mso-width-percent:0;mso-height-percent:0" o:ole="">
            <v:imagedata r:id="rId11" o:title=""/>
          </v:shape>
          <o:OLEObject Type="Embed" ProgID="Unknown" ShapeID="_x0000_i1025" DrawAspect="Content" ObjectID="_1627422984" r:id="rId12"/>
        </w:object>
      </w:r>
    </w:p>
    <w:p w14:paraId="00DD10E4" w14:textId="10A71E0D" w:rsidR="00367B41" w:rsidRDefault="00367B41" w:rsidP="00367B41">
      <w:pPr>
        <w:jc w:val="center"/>
      </w:pPr>
      <w:r>
        <w:t>Figure 1. Automatic Neighbour Relation Function</w:t>
      </w:r>
    </w:p>
    <w:p w14:paraId="0739F377" w14:textId="1BAAEC4E" w:rsidR="0098473A" w:rsidRDefault="00B923F8" w:rsidP="00413271">
      <w:r>
        <w:t xml:space="preserve">From the reported CGI, the serving gNB can retrieve the gNB ID, which is a part of the CGI. </w:t>
      </w:r>
      <w:r w:rsidR="004F4CDA">
        <w:t>It is worthwhile to mention that t</w:t>
      </w:r>
      <w:r>
        <w:t>he length of the gNB ID is configurable to enable a flexible partitioning of the gNB ID range and the range of the cell identifier within the gNB. Moreover, just as in LTE, the UE shall also report the tracking area information from the target cell, since the core network may use that as part of the lookup of the target gNB. In order to support also NR NSA, the Inter-RAT ANR of LTE has been extended to also support NR. There</w:t>
      </w:r>
      <w:r w:rsidR="00C543CC">
        <w:t>fore</w:t>
      </w:r>
      <w:r>
        <w:t xml:space="preserve">, it is possible for UEs served by LTE to be configured to detect and retrieve NR CGI information from a detected NR target </w:t>
      </w:r>
      <w:proofErr w:type="gramStart"/>
      <w:r>
        <w:t>cell, and</w:t>
      </w:r>
      <w:proofErr w:type="gramEnd"/>
      <w:r>
        <w:t xml:space="preserve"> report </w:t>
      </w:r>
      <w:r w:rsidR="00842A95">
        <w:t xml:space="preserve">it </w:t>
      </w:r>
      <w:r>
        <w:t xml:space="preserve">to </w:t>
      </w:r>
      <w:r w:rsidR="00D73843">
        <w:t>their</w:t>
      </w:r>
      <w:r>
        <w:t xml:space="preserve"> serving LTE cell. </w:t>
      </w:r>
      <w:r w:rsidR="0098473A">
        <w:t xml:space="preserve">In addition to the </w:t>
      </w:r>
      <w:proofErr w:type="gramStart"/>
      <w:r w:rsidR="0098473A">
        <w:t>above mentioned</w:t>
      </w:r>
      <w:proofErr w:type="gramEnd"/>
      <w:r w:rsidR="0098473A">
        <w:t xml:space="preserve"> procedures, </w:t>
      </w:r>
      <w:proofErr w:type="spellStart"/>
      <w:r w:rsidR="0098473A">
        <w:t>gNBs</w:t>
      </w:r>
      <w:proofErr w:type="spellEnd"/>
      <w:r w:rsidR="0098473A">
        <w:t xml:space="preserve"> can use the contents of the RLF report</w:t>
      </w:r>
      <w:r w:rsidR="00EC7DEB">
        <w:t xml:space="preserve"> (including the PCI and CGI of the previously serving cell)</w:t>
      </w:r>
      <w:r w:rsidR="0098473A">
        <w:t xml:space="preserve"> of a failed UE who re-established a connection to a </w:t>
      </w:r>
      <w:r w:rsidR="006420DF">
        <w:t>new</w:t>
      </w:r>
      <w:r w:rsidR="00992D4C">
        <w:t xml:space="preserve"> cell</w:t>
      </w:r>
      <w:r w:rsidR="00686B2A">
        <w:t>,</w:t>
      </w:r>
      <w:r w:rsidR="00992D4C">
        <w:t xml:space="preserve"> to identify a potential neighbour</w:t>
      </w:r>
      <w:r w:rsidR="006420DF">
        <w:t xml:space="preserve"> of the previously serving cell and </w:t>
      </w:r>
      <w:r w:rsidR="007E384F">
        <w:t xml:space="preserve">the </w:t>
      </w:r>
      <w:r w:rsidR="006420DF">
        <w:t>related gNB</w:t>
      </w:r>
      <w:r w:rsidR="00221A00">
        <w:t>.</w:t>
      </w:r>
      <w:r w:rsidR="00992D4C">
        <w:t xml:space="preserve"> </w:t>
      </w:r>
    </w:p>
    <w:p w14:paraId="44D0C82A" w14:textId="400287FE" w:rsidR="00413271" w:rsidRPr="00872C80" w:rsidRDefault="00E53798" w:rsidP="00413271">
      <w:r w:rsidRPr="00872C80">
        <w:t xml:space="preserve">However, </w:t>
      </w:r>
      <w:r w:rsidR="00B32D73" w:rsidRPr="00872C80">
        <w:t xml:space="preserve">to our understanding and </w:t>
      </w:r>
      <w:r w:rsidRPr="00872C80">
        <w:t xml:space="preserve">apart </w:t>
      </w:r>
      <w:r w:rsidR="00B32D73" w:rsidRPr="00872C80">
        <w:t>from</w:t>
      </w:r>
      <w:r w:rsidRPr="00872C80">
        <w:t xml:space="preserve"> all the work done in standardization, there are some leftovers that need to be </w:t>
      </w:r>
      <w:r w:rsidR="00B32D73" w:rsidRPr="00872C80">
        <w:t xml:space="preserve">discussed whether in late drop of Rel. 15 or in Rel. 16. In the next </w:t>
      </w:r>
      <w:r w:rsidR="007D3A22" w:rsidRPr="00872C80">
        <w:t xml:space="preserve">section we briefly highlight the features that need to be discussed. </w:t>
      </w:r>
      <w:r w:rsidR="00B83919" w:rsidRPr="00872C80">
        <w:t>First,</w:t>
      </w:r>
      <w:r w:rsidR="00431BA1" w:rsidRPr="00872C80">
        <w:t xml:space="preserve"> we highlight the </w:t>
      </w:r>
      <w:r w:rsidR="00872C80">
        <w:t xml:space="preserve">pure ANR </w:t>
      </w:r>
      <w:r w:rsidR="00A05B43" w:rsidRPr="00872C80">
        <w:t xml:space="preserve">features not yet considered in </w:t>
      </w:r>
      <w:r w:rsidR="00872C80">
        <w:t>the Rel.</w:t>
      </w:r>
      <w:r w:rsidR="00A05B43" w:rsidRPr="00872C80">
        <w:t xml:space="preserve"> 15. Then we discuss the </w:t>
      </w:r>
      <w:r w:rsidR="00B83919" w:rsidRPr="00872C80">
        <w:t>features that are r</w:t>
      </w:r>
      <w:r w:rsidR="00F626CF" w:rsidRPr="00872C80">
        <w:t xml:space="preserve">equired for </w:t>
      </w:r>
      <w:r w:rsidR="008F74CB">
        <w:t>coping</w:t>
      </w:r>
      <w:r w:rsidR="008F74CB" w:rsidRPr="00872C80">
        <w:t xml:space="preserve"> </w:t>
      </w:r>
      <w:r w:rsidR="00F626CF" w:rsidRPr="00872C80">
        <w:t>with PCI confusion</w:t>
      </w:r>
      <w:r w:rsidR="008E7264">
        <w:t>,</w:t>
      </w:r>
      <w:r w:rsidR="00F626CF" w:rsidRPr="00872C80">
        <w:t xml:space="preserve"> as </w:t>
      </w:r>
      <w:r w:rsidR="009C6535" w:rsidRPr="00872C80">
        <w:t>it</w:t>
      </w:r>
      <w:r w:rsidR="00F626CF" w:rsidRPr="00872C80">
        <w:t xml:space="preserve"> </w:t>
      </w:r>
      <w:r w:rsidR="009C6535" w:rsidRPr="00872C80">
        <w:t>is</w:t>
      </w:r>
      <w:r w:rsidR="00F626CF" w:rsidRPr="00872C80">
        <w:t xml:space="preserve"> tightly connected to the ANR</w:t>
      </w:r>
      <w:r w:rsidR="009C6535" w:rsidRPr="00872C80">
        <w:t xml:space="preserve"> related procedures.</w:t>
      </w:r>
      <w:r w:rsidR="00F626CF" w:rsidRPr="00872C80">
        <w:t xml:space="preserve">  </w:t>
      </w:r>
    </w:p>
    <w:p w14:paraId="17147B78" w14:textId="312E745E" w:rsidR="00AA0139" w:rsidRDefault="00123574" w:rsidP="00DE4559">
      <w:pPr>
        <w:pStyle w:val="Heading2"/>
        <w:tabs>
          <w:tab w:val="num" w:pos="2269"/>
        </w:tabs>
        <w:ind w:left="567"/>
      </w:pPr>
      <w:r>
        <w:t>A</w:t>
      </w:r>
      <w:r w:rsidR="00CB0030">
        <w:t xml:space="preserve">NR </w:t>
      </w:r>
      <w:r>
        <w:t>related leftovers</w:t>
      </w:r>
    </w:p>
    <w:p w14:paraId="345367BB" w14:textId="2EF808CD" w:rsidR="00F1488D" w:rsidRPr="00345BBE" w:rsidRDefault="00345BBE" w:rsidP="00345BBE">
      <w:pPr>
        <w:pStyle w:val="B1"/>
        <w:rPr>
          <w:b/>
        </w:rPr>
      </w:pPr>
      <w:r w:rsidRPr="00345BBE">
        <w:rPr>
          <w:b/>
          <w:lang w:val="en-US"/>
        </w:rPr>
        <w:t>-</w:t>
      </w:r>
      <w:r w:rsidRPr="00345BBE">
        <w:rPr>
          <w:b/>
          <w:lang w:val="en-US"/>
        </w:rPr>
        <w:tab/>
      </w:r>
      <w:r w:rsidR="00EE5574" w:rsidRPr="00345BBE">
        <w:rPr>
          <w:b/>
          <w:lang w:val="en-US"/>
        </w:rPr>
        <w:t>Autonomous gaps (for NR)</w:t>
      </w:r>
    </w:p>
    <w:p w14:paraId="00B7315A" w14:textId="3C2800CD" w:rsidR="00F1488D" w:rsidRPr="00B8779F" w:rsidRDefault="00DF3387" w:rsidP="00345BBE">
      <w:pPr>
        <w:pStyle w:val="B1"/>
        <w:ind w:hanging="1"/>
      </w:pPr>
      <w:r w:rsidRPr="00B8779F">
        <w:t>Currently UEs are only supposed to perform</w:t>
      </w:r>
      <w:r w:rsidR="00C6067E" w:rsidRPr="00B8779F">
        <w:t xml:space="preserve"> measurements for ANR purpose only based on idle mode measurement. However, </w:t>
      </w:r>
      <w:r w:rsidR="0021222E" w:rsidRPr="00B8779F">
        <w:t xml:space="preserve">autonomous gaps </w:t>
      </w:r>
      <w:r w:rsidR="001827F9" w:rsidRPr="00B8779F">
        <w:t>can be a</w:t>
      </w:r>
      <w:r w:rsidR="00A90E2D" w:rsidRPr="00B8779F">
        <w:t>nother</w:t>
      </w:r>
      <w:r w:rsidR="001827F9" w:rsidRPr="00B8779F">
        <w:t xml:space="preserve"> viable option</w:t>
      </w:r>
      <w:r w:rsidR="00A90E2D" w:rsidRPr="00B8779F">
        <w:t xml:space="preserve"> to perform the measurements in connected mode. </w:t>
      </w:r>
      <w:r w:rsidR="00F1488D" w:rsidRPr="00B8779F">
        <w:t xml:space="preserve">To support ANR across NR cells, as in LTE, NG-RAN can configure the UE to read and report NR </w:t>
      </w:r>
      <w:r w:rsidR="00B8779F" w:rsidRPr="00B8779F">
        <w:t>neighbouring</w:t>
      </w:r>
      <w:r w:rsidR="00F1488D" w:rsidRPr="00B8779F">
        <w:t xml:space="preserve"> cell’s Global identifier(s) (</w:t>
      </w:r>
      <w:r w:rsidR="00617F92">
        <w:t>CGI</w:t>
      </w:r>
      <w:r w:rsidR="00F1488D" w:rsidRPr="00B8779F">
        <w:t>)</w:t>
      </w:r>
      <w:r w:rsidR="00C003E9" w:rsidRPr="00B8779F">
        <w:t xml:space="preserve"> by </w:t>
      </w:r>
      <w:r w:rsidR="00B8779F" w:rsidRPr="00B8779F">
        <w:t>autonomous</w:t>
      </w:r>
      <w:r w:rsidR="00C003E9" w:rsidRPr="00B8779F">
        <w:t xml:space="preserve"> gaps as </w:t>
      </w:r>
      <w:r w:rsidR="00B8779F" w:rsidRPr="00B8779F">
        <w:t>in LTE.</w:t>
      </w:r>
      <w:r w:rsidR="00B8779F">
        <w:t xml:space="preserve"> This can be </w:t>
      </w:r>
      <w:r w:rsidR="00A74BFA">
        <w:t>beneficial</w:t>
      </w:r>
      <w:r w:rsidR="00B8779F">
        <w:t xml:space="preserve"> </w:t>
      </w:r>
      <w:proofErr w:type="gramStart"/>
      <w:r w:rsidR="00B8779F">
        <w:t>in particular when</w:t>
      </w:r>
      <w:proofErr w:type="gramEnd"/>
      <w:r w:rsidR="00B8779F">
        <w:t xml:space="preserve"> used </w:t>
      </w:r>
      <w:r w:rsidR="00E9500C">
        <w:t>with SI-</w:t>
      </w:r>
      <w:proofErr w:type="spellStart"/>
      <w:r w:rsidR="00E9500C">
        <w:t>requestForHO</w:t>
      </w:r>
      <w:proofErr w:type="spellEnd"/>
      <w:r w:rsidR="00A74BFA">
        <w:t xml:space="preserve"> while </w:t>
      </w:r>
      <w:r w:rsidR="00A92C67">
        <w:t xml:space="preserve">URLLC types </w:t>
      </w:r>
      <w:r w:rsidR="00EF49A9">
        <w:t xml:space="preserve">of </w:t>
      </w:r>
      <w:r w:rsidR="00A92C67">
        <w:t>services are running</w:t>
      </w:r>
      <w:r w:rsidR="00E9500C">
        <w:t>.</w:t>
      </w:r>
      <w:r w:rsidR="006E1FE9">
        <w:t xml:space="preserve"> This optimisation is </w:t>
      </w:r>
      <w:r w:rsidR="00A34485">
        <w:t>foreseen to impact mainly RAN2.</w:t>
      </w:r>
      <w:r w:rsidR="00E9500C">
        <w:t xml:space="preserve"> </w:t>
      </w:r>
    </w:p>
    <w:p w14:paraId="2C28C550" w14:textId="7C5EDFE3" w:rsidR="000A5367" w:rsidRPr="00AF56CE" w:rsidRDefault="00345BBE" w:rsidP="00345BBE">
      <w:pPr>
        <w:pStyle w:val="B1"/>
        <w:rPr>
          <w:b/>
        </w:rPr>
      </w:pPr>
      <w:r w:rsidRPr="00345BBE">
        <w:rPr>
          <w:b/>
          <w:lang w:val="en-US"/>
        </w:rPr>
        <w:t>-</w:t>
      </w:r>
      <w:r>
        <w:rPr>
          <w:b/>
          <w:lang w:val="en-US"/>
        </w:rPr>
        <w:tab/>
      </w:r>
      <w:r w:rsidR="00EE5574" w:rsidRPr="00AF56CE">
        <w:rPr>
          <w:b/>
          <w:lang w:val="en-US"/>
        </w:rPr>
        <w:t xml:space="preserve">Variable gNB ID length in NR </w:t>
      </w:r>
    </w:p>
    <w:p w14:paraId="1E88887B" w14:textId="70A0F12D" w:rsidR="00C2148A" w:rsidRPr="00936B59" w:rsidRDefault="00345BBE" w:rsidP="00345BBE">
      <w:pPr>
        <w:pStyle w:val="B1"/>
      </w:pPr>
      <w:r>
        <w:tab/>
      </w:r>
      <w:r w:rsidR="00DF0230">
        <w:t>In NR cells, a gNB ID can represent a variable length in a range of [</w:t>
      </w:r>
      <w:proofErr w:type="gramStart"/>
      <w:r w:rsidR="00DF0230">
        <w:t>22..</w:t>
      </w:r>
      <w:proofErr w:type="gramEnd"/>
      <w:r w:rsidR="00DF0230">
        <w:t>32] MSBs of any of the (36bits long) NR Cell IDs the gNB serve</w:t>
      </w:r>
      <w:r w:rsidR="004C51A5">
        <w:t xml:space="preserve">s. </w:t>
      </w:r>
      <w:r w:rsidR="005500B3">
        <w:t>A network</w:t>
      </w:r>
      <w:r w:rsidR="00EE5574">
        <w:t>-</w:t>
      </w:r>
      <w:r w:rsidR="005500B3">
        <w:t xml:space="preserve">based solution </w:t>
      </w:r>
      <w:r w:rsidR="00D24C32">
        <w:t xml:space="preserve">to deduce </w:t>
      </w:r>
      <w:r w:rsidR="00716552">
        <w:t xml:space="preserve">the length of the gNB-ID </w:t>
      </w:r>
      <w:r w:rsidR="005500B3">
        <w:t>has bee</w:t>
      </w:r>
      <w:r w:rsidR="00975400">
        <w:t>n</w:t>
      </w:r>
      <w:r w:rsidR="005500B3">
        <w:t xml:space="preserve"> proposed in RAN3</w:t>
      </w:r>
      <w:r w:rsidR="00716552">
        <w:t xml:space="preserve">. </w:t>
      </w:r>
      <w:r w:rsidR="005500B3">
        <w:t xml:space="preserve"> </w:t>
      </w:r>
      <w:r w:rsidR="00716552">
        <w:t>H</w:t>
      </w:r>
      <w:r w:rsidR="005500B3">
        <w:t xml:space="preserve">owever, there are some inefficiencies </w:t>
      </w:r>
      <w:r w:rsidR="00975400">
        <w:t xml:space="preserve">in </w:t>
      </w:r>
      <w:r w:rsidR="00D15491">
        <w:t xml:space="preserve">such </w:t>
      </w:r>
      <w:proofErr w:type="gramStart"/>
      <w:r w:rsidR="00975400">
        <w:t>network based</w:t>
      </w:r>
      <w:proofErr w:type="gramEnd"/>
      <w:r w:rsidR="00975400">
        <w:t xml:space="preserve"> solution as it ca</w:t>
      </w:r>
      <w:r w:rsidR="00D15491">
        <w:t>u</w:t>
      </w:r>
      <w:r w:rsidR="00975400">
        <w:t xml:space="preserve">ses </w:t>
      </w:r>
      <w:r w:rsidR="00B7689D">
        <w:t>ambiguity</w:t>
      </w:r>
      <w:r w:rsidR="00975400">
        <w:t xml:space="preserve"> in </w:t>
      </w:r>
      <w:r w:rsidR="00B7689D">
        <w:t xml:space="preserve">node ID detection and disambiguating </w:t>
      </w:r>
      <w:r w:rsidR="007658FB">
        <w:t xml:space="preserve">the node ID </w:t>
      </w:r>
      <w:r w:rsidR="00B7689D">
        <w:t xml:space="preserve">comes </w:t>
      </w:r>
      <w:r w:rsidR="007658FB">
        <w:t>with</w:t>
      </w:r>
      <w:r w:rsidR="00C13152">
        <w:t xml:space="preserve"> extra</w:t>
      </w:r>
      <w:r w:rsidR="007658FB">
        <w:t xml:space="preserve"> cost and</w:t>
      </w:r>
      <w:r w:rsidR="00C13152">
        <w:t xml:space="preserve"> under-utili</w:t>
      </w:r>
      <w:r w:rsidR="004110CF">
        <w:t>sation of</w:t>
      </w:r>
      <w:r w:rsidR="00A370AE">
        <w:t xml:space="preserve"> the cell ID numbering space. In </w:t>
      </w:r>
      <w:r w:rsidR="00C7597D" w:rsidRPr="00C7597D">
        <w:t>a separate paper in</w:t>
      </w:r>
      <w:r w:rsidR="00A370AE">
        <w:t xml:space="preserve"> </w:t>
      </w:r>
      <w:r w:rsidR="00AB1CE8">
        <w:t xml:space="preserve">RAN3, </w:t>
      </w:r>
      <w:r w:rsidR="00A370AE">
        <w:t xml:space="preserve">we suggest other potential solutions </w:t>
      </w:r>
      <w:r w:rsidR="00F045DF">
        <w:t>that</w:t>
      </w:r>
      <w:r w:rsidR="00A370AE">
        <w:t xml:space="preserve"> </w:t>
      </w:r>
      <w:r w:rsidR="00EE5574">
        <w:t>overcome the issues induced by network-based solution.</w:t>
      </w:r>
      <w:r w:rsidR="00A370AE">
        <w:t xml:space="preserve"> </w:t>
      </w:r>
      <w:r w:rsidR="007658FB">
        <w:t xml:space="preserve">  </w:t>
      </w:r>
      <w:r w:rsidR="00B7689D">
        <w:t xml:space="preserve"> </w:t>
      </w:r>
    </w:p>
    <w:p w14:paraId="2D4C7CFE" w14:textId="0CB04C13" w:rsidR="00AC5B81" w:rsidRDefault="00F045DF" w:rsidP="00AC5B81">
      <w:pPr>
        <w:pStyle w:val="Heading2"/>
      </w:pPr>
      <w:r>
        <w:t xml:space="preserve">Coping </w:t>
      </w:r>
      <w:r w:rsidR="00DE4559">
        <w:t>with PCI confusion</w:t>
      </w:r>
    </w:p>
    <w:p w14:paraId="4EEA0DBC" w14:textId="636E197E" w:rsidR="002E07F0" w:rsidRPr="00F03F1F" w:rsidRDefault="00F03F1F" w:rsidP="00F03F1F">
      <w:pPr>
        <w:pStyle w:val="B1"/>
        <w:rPr>
          <w:b/>
        </w:rPr>
      </w:pPr>
      <w:r w:rsidRPr="00F03F1F">
        <w:rPr>
          <w:b/>
        </w:rPr>
        <w:t>-</w:t>
      </w:r>
      <w:r w:rsidRPr="00F03F1F">
        <w:rPr>
          <w:b/>
        </w:rPr>
        <w:tab/>
      </w:r>
      <w:r w:rsidR="002E07F0" w:rsidRPr="00F03F1F">
        <w:rPr>
          <w:b/>
        </w:rPr>
        <w:t>SI-</w:t>
      </w:r>
      <w:proofErr w:type="spellStart"/>
      <w:r w:rsidR="002E07F0" w:rsidRPr="00F03F1F">
        <w:rPr>
          <w:b/>
        </w:rPr>
        <w:t>RequestForHO</w:t>
      </w:r>
      <w:proofErr w:type="spellEnd"/>
      <w:r w:rsidR="002E07F0" w:rsidRPr="00F03F1F">
        <w:rPr>
          <w:b/>
        </w:rPr>
        <w:t xml:space="preserve"> </w:t>
      </w:r>
    </w:p>
    <w:p w14:paraId="5CDE09DD" w14:textId="31132C4D" w:rsidR="0039166F" w:rsidRDefault="00F03F1F" w:rsidP="00F03F1F">
      <w:pPr>
        <w:pStyle w:val="B1"/>
      </w:pPr>
      <w:r>
        <w:tab/>
      </w:r>
      <w:r w:rsidR="004F77E3">
        <w:t xml:space="preserve">In NR, a low frequency cell </w:t>
      </w:r>
      <w:r w:rsidR="00A538F6">
        <w:t>may</w:t>
      </w:r>
      <w:r w:rsidR="004F77E3">
        <w:t xml:space="preserve"> </w:t>
      </w:r>
      <w:r w:rsidR="009E66F3">
        <w:t xml:space="preserve">have a neighbour relation with hundreds of micro cells from FR2 </w:t>
      </w:r>
      <w:r w:rsidR="00025645">
        <w:t>frequency domain. Micro cells</w:t>
      </w:r>
      <w:r w:rsidR="00885548">
        <w:t xml:space="preserve"> may dynamically be switched on/off for the capacity/energy </w:t>
      </w:r>
      <w:r w:rsidR="002F0F45">
        <w:t>efficiency purpose. Therefore</w:t>
      </w:r>
      <w:r w:rsidR="00894822">
        <w:t>,</w:t>
      </w:r>
      <w:r w:rsidR="002F0F45">
        <w:t xml:space="preserve"> having a </w:t>
      </w:r>
      <w:r w:rsidR="00894822">
        <w:t>neighbour</w:t>
      </w:r>
      <w:r w:rsidR="002F0F45">
        <w:t xml:space="preserve"> relation may </w:t>
      </w:r>
      <w:r w:rsidR="00E62A0C">
        <w:t xml:space="preserve">come with extra unnecessary cost while PCI confusion is </w:t>
      </w:r>
      <w:r w:rsidR="00894822">
        <w:t>foreseen in such scenarios</w:t>
      </w:r>
      <w:r w:rsidR="00E62A0C">
        <w:t>. Hence, SI-</w:t>
      </w:r>
      <w:proofErr w:type="spellStart"/>
      <w:r w:rsidR="00E62A0C">
        <w:t>RequestForHO</w:t>
      </w:r>
      <w:proofErr w:type="spellEnd"/>
      <w:r w:rsidR="00346295">
        <w:t xml:space="preserve">. To </w:t>
      </w:r>
      <w:r w:rsidR="001F311C">
        <w:t>enhance</w:t>
      </w:r>
      <w:r w:rsidR="00346295">
        <w:t xml:space="preserve"> the performance of </w:t>
      </w:r>
      <w:r w:rsidR="00A538F6">
        <w:t xml:space="preserve">ANR </w:t>
      </w:r>
      <w:r w:rsidR="001F311C">
        <w:t xml:space="preserve">measurement procedure </w:t>
      </w:r>
      <w:r w:rsidR="00862ECB">
        <w:t xml:space="preserve">autonomous gaps is deemed to be necessary. </w:t>
      </w:r>
    </w:p>
    <w:p w14:paraId="3B30FD9C" w14:textId="38682C3E" w:rsidR="008C3017" w:rsidRPr="00F03F1F" w:rsidRDefault="00F03F1F" w:rsidP="00F03F1F">
      <w:pPr>
        <w:pStyle w:val="B1"/>
        <w:rPr>
          <w:b/>
        </w:rPr>
      </w:pPr>
      <w:r w:rsidRPr="00F03F1F">
        <w:rPr>
          <w:b/>
        </w:rPr>
        <w:t>-</w:t>
      </w:r>
      <w:r w:rsidRPr="00F03F1F">
        <w:rPr>
          <w:b/>
        </w:rPr>
        <w:tab/>
      </w:r>
      <w:proofErr w:type="spellStart"/>
      <w:r w:rsidR="008C3017" w:rsidRPr="00F03F1F">
        <w:rPr>
          <w:b/>
        </w:rPr>
        <w:t>CellForWhichToReportCGI</w:t>
      </w:r>
      <w:proofErr w:type="spellEnd"/>
    </w:p>
    <w:p w14:paraId="0306E13B" w14:textId="7FC87DB4" w:rsidR="002E07F0" w:rsidRDefault="00F03F1F" w:rsidP="00F03F1F">
      <w:pPr>
        <w:pStyle w:val="B1"/>
      </w:pPr>
      <w:r>
        <w:lastRenderedPageBreak/>
        <w:tab/>
      </w:r>
      <w:r w:rsidR="00155A8B" w:rsidRPr="009F7CB0">
        <w:t>In the same scenarios</w:t>
      </w:r>
      <w:r w:rsidR="009F7CB0">
        <w:t xml:space="preserve">, </w:t>
      </w:r>
      <w:r w:rsidR="000752BE">
        <w:t xml:space="preserve">we suggest </w:t>
      </w:r>
      <w:r w:rsidR="0077376B">
        <w:t>extending</w:t>
      </w:r>
      <w:r w:rsidR="00155A8B" w:rsidRPr="009F7CB0">
        <w:t xml:space="preserve"> </w:t>
      </w:r>
      <w:r w:rsidR="000752BE">
        <w:t xml:space="preserve">the </w:t>
      </w:r>
      <w:proofErr w:type="spellStart"/>
      <w:r w:rsidR="002E07F0" w:rsidRPr="009F7CB0">
        <w:t>CellForWhichToReportCGI</w:t>
      </w:r>
      <w:proofErr w:type="spellEnd"/>
      <w:r w:rsidR="000752BE">
        <w:t xml:space="preserve"> </w:t>
      </w:r>
      <w:r w:rsidR="0077376B">
        <w:t xml:space="preserve">possibly </w:t>
      </w:r>
      <w:r w:rsidR="000752BE">
        <w:t>to a list of cells for which to report CGI (</w:t>
      </w:r>
      <w:r w:rsidR="00ED1BB6">
        <w:t>say Cell(s)</w:t>
      </w:r>
      <w:proofErr w:type="spellStart"/>
      <w:r w:rsidR="00ED1BB6">
        <w:t>ForWhichToReportCGI</w:t>
      </w:r>
      <w:proofErr w:type="spellEnd"/>
      <w:r w:rsidR="000752BE">
        <w:t>)</w:t>
      </w:r>
      <w:r w:rsidR="00ED1BB6">
        <w:t xml:space="preserve"> that helps </w:t>
      </w:r>
      <w:r w:rsidR="004A0761">
        <w:t xml:space="preserve">reducing the </w:t>
      </w:r>
      <w:r w:rsidR="00D93D21">
        <w:t>handover failure probability in case of being suspicious to PCI confusion in heterogeneous cell deployment scenarios</w:t>
      </w:r>
      <w:r w:rsidR="002779E2">
        <w:t>’</w:t>
      </w:r>
    </w:p>
    <w:p w14:paraId="3166873B" w14:textId="1F493E75" w:rsidR="00083BB3" w:rsidRDefault="00E507C4" w:rsidP="0024671A">
      <w:pPr>
        <w:pStyle w:val="Observation"/>
      </w:pPr>
      <w:r>
        <w:tab/>
      </w:r>
      <w:bookmarkStart w:id="2" w:name="_Toc7725087"/>
      <w:r>
        <w:t>Looking</w:t>
      </w:r>
      <w:r w:rsidR="00757F53">
        <w:t xml:space="preserve"> at the ANR features standardized in Rel. 15 </w:t>
      </w:r>
      <w:r>
        <w:t xml:space="preserve">some leftovers such as autonomous gaps for </w:t>
      </w:r>
      <w:r w:rsidR="009C6535">
        <w:t>NR, support</w:t>
      </w:r>
      <w:r>
        <w:t xml:space="preserve"> for variable </w:t>
      </w:r>
      <w:proofErr w:type="spellStart"/>
      <w:r>
        <w:t>gNB</w:t>
      </w:r>
      <w:proofErr w:type="spellEnd"/>
      <w:r>
        <w:t xml:space="preserve"> ID length, </w:t>
      </w:r>
      <w:r w:rsidR="00E374DC">
        <w:t>SI-</w:t>
      </w:r>
      <w:proofErr w:type="spellStart"/>
      <w:r w:rsidR="00E374DC">
        <w:t>RequestForHO</w:t>
      </w:r>
      <w:proofErr w:type="spellEnd"/>
      <w:r w:rsidR="00E374DC">
        <w:t xml:space="preserve"> and list of the cell for which to report the CGI </w:t>
      </w:r>
      <w:r w:rsidR="00596F14">
        <w:t>(Cell(s)</w:t>
      </w:r>
      <w:proofErr w:type="spellStart"/>
      <w:r w:rsidR="00596F14">
        <w:t>ForWhichToReportCGI</w:t>
      </w:r>
      <w:proofErr w:type="spellEnd"/>
      <w:r w:rsidR="00596F14">
        <w:t xml:space="preserve">) </w:t>
      </w:r>
      <w:r w:rsidR="00E374DC">
        <w:t>are identified.</w:t>
      </w:r>
      <w:bookmarkEnd w:id="2"/>
    </w:p>
    <w:p w14:paraId="06DDB30B" w14:textId="76293D8D" w:rsidR="005F0959" w:rsidRPr="00C91C1A" w:rsidRDefault="000C5B04" w:rsidP="00C91C1A">
      <w:pPr>
        <w:pStyle w:val="Proposal"/>
      </w:pPr>
      <w:bookmarkStart w:id="3" w:name="_Toc16610954"/>
      <w:r>
        <w:t xml:space="preserve">RAN2 is </w:t>
      </w:r>
      <w:r w:rsidR="00237DC8">
        <w:t>requested to agree on standardizing</w:t>
      </w:r>
      <w:r w:rsidR="000A2DE4" w:rsidRPr="00C91C1A">
        <w:t xml:space="preserve"> the</w:t>
      </w:r>
      <w:r w:rsidR="00B35B24" w:rsidRPr="00C91C1A">
        <w:t xml:space="preserve"> </w:t>
      </w:r>
      <w:r w:rsidR="00682AB1" w:rsidRPr="00C91C1A">
        <w:t>ANR</w:t>
      </w:r>
      <w:r w:rsidR="000A2DE4" w:rsidRPr="00C91C1A">
        <w:t xml:space="preserve"> leftovers</w:t>
      </w:r>
      <w:r w:rsidR="00B35B24" w:rsidRPr="00C91C1A">
        <w:t xml:space="preserve"> from Rel. 15</w:t>
      </w:r>
      <w:r w:rsidR="008309E3" w:rsidRPr="00C91C1A">
        <w:t xml:space="preserve"> in </w:t>
      </w:r>
      <w:r w:rsidR="00682AB1" w:rsidRPr="00C91C1A">
        <w:t xml:space="preserve">the </w:t>
      </w:r>
      <w:r w:rsidR="00237DC8">
        <w:t xml:space="preserve">work </w:t>
      </w:r>
      <w:r w:rsidR="00C6094C">
        <w:t xml:space="preserve">item </w:t>
      </w:r>
      <w:r w:rsidR="00237DC8">
        <w:t>phase of</w:t>
      </w:r>
      <w:r w:rsidR="00682AB1" w:rsidRPr="00C91C1A">
        <w:t xml:space="preserve"> RAN centric data collection and Utilization</w:t>
      </w:r>
      <w:bookmarkEnd w:id="3"/>
    </w:p>
    <w:p w14:paraId="6DAAF8C8" w14:textId="77777777" w:rsidR="00C01F33" w:rsidRDefault="00C01F33" w:rsidP="00CE0424">
      <w:pPr>
        <w:pStyle w:val="Heading1"/>
      </w:pPr>
      <w:r w:rsidRPr="00CE0424">
        <w:t>Conclusion</w:t>
      </w:r>
    </w:p>
    <w:p w14:paraId="3BACE742" w14:textId="77777777" w:rsidR="008200E0" w:rsidRDefault="008200E0" w:rsidP="008200E0">
      <w:pPr>
        <w:pStyle w:val="BodyText"/>
        <w:rPr>
          <w:b/>
          <w:bCs/>
        </w:rPr>
      </w:pPr>
      <w:r>
        <w:t>In the previous sections</w:t>
      </w:r>
      <w:r w:rsidRPr="00CE0424">
        <w:t xml:space="preserve"> we </w:t>
      </w:r>
      <w:r>
        <w:t>made the following observations</w:t>
      </w:r>
      <w:r w:rsidRPr="00CE0424">
        <w:t>:</w:t>
      </w:r>
      <w:r>
        <w:rPr>
          <w:b/>
          <w:bCs/>
        </w:rPr>
        <w:t xml:space="preserve"> </w:t>
      </w:r>
    </w:p>
    <w:p w14:paraId="552C5CF7" w14:textId="28A88260" w:rsidR="008200E0" w:rsidRDefault="008200E0">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725087" w:history="1">
        <w:r w:rsidRPr="00B06975">
          <w:rPr>
            <w:rStyle w:val="Hyperlink"/>
            <w:noProof/>
          </w:rPr>
          <w:t>Observation 1</w:t>
        </w:r>
        <w:r>
          <w:rPr>
            <w:rFonts w:asciiTheme="minorHAnsi" w:eastAsiaTheme="minorEastAsia" w:hAnsiTheme="minorHAnsi" w:cstheme="minorBidi"/>
            <w:b w:val="0"/>
            <w:noProof/>
            <w:sz w:val="22"/>
            <w:szCs w:val="22"/>
            <w:lang w:val="sv-SE" w:eastAsia="sv-SE"/>
          </w:rPr>
          <w:tab/>
        </w:r>
        <w:r w:rsidRPr="00B06975">
          <w:rPr>
            <w:rStyle w:val="Hyperlink"/>
            <w:noProof/>
          </w:rPr>
          <w:t>Looking at the ANR features standardized in Rel. 15 some leftovers such as autonomous gaps for NR, support for variable gNB ID length, SI-RequestForHO and list of the cell for which to report the CGI (Cell(s)ForWhichToReportCGI) are identified.</w:t>
        </w:r>
      </w:hyperlink>
    </w:p>
    <w:p w14:paraId="432393B3" w14:textId="165EFD69" w:rsidR="008200E0" w:rsidRDefault="008200E0" w:rsidP="008200E0">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D10799C" w14:textId="77777777" w:rsidR="00C6094C" w:rsidRDefault="008200E0">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0954" w:history="1">
        <w:r w:rsidR="00C6094C" w:rsidRPr="007232A4">
          <w:rPr>
            <w:rStyle w:val="Hyperlink"/>
            <w:noProof/>
          </w:rPr>
          <w:t>Proposal 1</w:t>
        </w:r>
        <w:r w:rsidR="00C6094C">
          <w:rPr>
            <w:rFonts w:asciiTheme="minorHAnsi" w:eastAsiaTheme="minorEastAsia" w:hAnsiTheme="minorHAnsi" w:cstheme="minorBidi"/>
            <w:b w:val="0"/>
            <w:noProof/>
            <w:sz w:val="22"/>
            <w:szCs w:val="22"/>
            <w:lang w:val="sv-SE" w:eastAsia="sv-SE"/>
          </w:rPr>
          <w:tab/>
        </w:r>
        <w:r w:rsidR="00C6094C" w:rsidRPr="007232A4">
          <w:rPr>
            <w:rStyle w:val="Hyperlink"/>
            <w:noProof/>
          </w:rPr>
          <w:t>RAN2 is requested to agree on standardizing the ANR leftovers from Rel. 15 in the work item phase of RAN centric data collection and Utilization</w:t>
        </w:r>
      </w:hyperlink>
    </w:p>
    <w:p w14:paraId="77132D2E" w14:textId="2484FDFC" w:rsidR="00081D62" w:rsidRPr="00313D3B" w:rsidRDefault="008200E0" w:rsidP="008200E0">
      <w:pPr>
        <w:pStyle w:val="BodyText"/>
        <w:rPr>
          <w:rFonts w:cs="Arial"/>
        </w:rPr>
      </w:pPr>
      <w:r>
        <w:rPr>
          <w:b/>
          <w:bCs/>
          <w:lang w:val="en-US"/>
        </w:rPr>
        <w:fldChar w:fldCharType="end"/>
      </w:r>
    </w:p>
    <w:sectPr w:rsidR="00081D62" w:rsidRPr="00313D3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C1F14" w14:textId="77777777" w:rsidR="00146F17" w:rsidRDefault="00146F17">
      <w:r>
        <w:separator/>
      </w:r>
    </w:p>
  </w:endnote>
  <w:endnote w:type="continuationSeparator" w:id="0">
    <w:p w14:paraId="3E991F65" w14:textId="77777777" w:rsidR="00146F17" w:rsidRDefault="00146F17">
      <w:r>
        <w:continuationSeparator/>
      </w:r>
    </w:p>
  </w:endnote>
  <w:endnote w:type="continuationNotice" w:id="1">
    <w:p w14:paraId="6FAD6C1E" w14:textId="77777777" w:rsidR="00146F17" w:rsidRDefault="00146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0CAD8ACD"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0DA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0DA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C9ACB" w14:textId="77777777" w:rsidR="00146F17" w:rsidRDefault="00146F17">
      <w:r>
        <w:separator/>
      </w:r>
    </w:p>
  </w:footnote>
  <w:footnote w:type="continuationSeparator" w:id="0">
    <w:p w14:paraId="41436319" w14:textId="77777777" w:rsidR="00146F17" w:rsidRDefault="00146F17">
      <w:r>
        <w:continuationSeparator/>
      </w:r>
    </w:p>
  </w:footnote>
  <w:footnote w:type="continuationNotice" w:id="1">
    <w:p w14:paraId="42E0D5BC" w14:textId="77777777" w:rsidR="00146F17" w:rsidRDefault="00146F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F2FE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764C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3A9A0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0F7663E8"/>
    <w:multiLevelType w:val="hybridMultilevel"/>
    <w:tmpl w:val="1F60F662"/>
    <w:lvl w:ilvl="0" w:tplc="C76E782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4C4897"/>
    <w:multiLevelType w:val="hybridMultilevel"/>
    <w:tmpl w:val="99C254B0"/>
    <w:lvl w:ilvl="0" w:tplc="5D62EAEA">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A5783F"/>
    <w:multiLevelType w:val="hybridMultilevel"/>
    <w:tmpl w:val="CE80889E"/>
    <w:lvl w:ilvl="0" w:tplc="B57AADDA">
      <w:start w:val="1"/>
      <w:numFmt w:val="bullet"/>
      <w:lvlText w:val="•"/>
      <w:lvlJc w:val="left"/>
      <w:pPr>
        <w:tabs>
          <w:tab w:val="num" w:pos="720"/>
        </w:tabs>
        <w:ind w:left="720" w:hanging="360"/>
      </w:pPr>
      <w:rPr>
        <w:rFonts w:ascii="Arial" w:hAnsi="Arial" w:hint="default"/>
      </w:rPr>
    </w:lvl>
    <w:lvl w:ilvl="1" w:tplc="37202B98">
      <w:start w:val="78"/>
      <w:numFmt w:val="bullet"/>
      <w:lvlText w:val="•"/>
      <w:lvlJc w:val="left"/>
      <w:pPr>
        <w:tabs>
          <w:tab w:val="num" w:pos="1440"/>
        </w:tabs>
        <w:ind w:left="1440" w:hanging="360"/>
      </w:pPr>
      <w:rPr>
        <w:rFonts w:ascii="Arial" w:hAnsi="Arial" w:hint="default"/>
      </w:rPr>
    </w:lvl>
    <w:lvl w:ilvl="2" w:tplc="E7868FEE">
      <w:start w:val="78"/>
      <w:numFmt w:val="bullet"/>
      <w:lvlText w:val="•"/>
      <w:lvlJc w:val="left"/>
      <w:pPr>
        <w:tabs>
          <w:tab w:val="num" w:pos="2160"/>
        </w:tabs>
        <w:ind w:left="2160" w:hanging="360"/>
      </w:pPr>
      <w:rPr>
        <w:rFonts w:ascii="Arial" w:hAnsi="Arial" w:hint="default"/>
      </w:rPr>
    </w:lvl>
    <w:lvl w:ilvl="3" w:tplc="35AEA8B0" w:tentative="1">
      <w:start w:val="1"/>
      <w:numFmt w:val="bullet"/>
      <w:lvlText w:val="•"/>
      <w:lvlJc w:val="left"/>
      <w:pPr>
        <w:tabs>
          <w:tab w:val="num" w:pos="2880"/>
        </w:tabs>
        <w:ind w:left="2880" w:hanging="360"/>
      </w:pPr>
      <w:rPr>
        <w:rFonts w:ascii="Arial" w:hAnsi="Arial" w:hint="default"/>
      </w:rPr>
    </w:lvl>
    <w:lvl w:ilvl="4" w:tplc="E368C9B6" w:tentative="1">
      <w:start w:val="1"/>
      <w:numFmt w:val="bullet"/>
      <w:lvlText w:val="•"/>
      <w:lvlJc w:val="left"/>
      <w:pPr>
        <w:tabs>
          <w:tab w:val="num" w:pos="3600"/>
        </w:tabs>
        <w:ind w:left="3600" w:hanging="360"/>
      </w:pPr>
      <w:rPr>
        <w:rFonts w:ascii="Arial" w:hAnsi="Arial" w:hint="default"/>
      </w:rPr>
    </w:lvl>
    <w:lvl w:ilvl="5" w:tplc="CB6EB1A4" w:tentative="1">
      <w:start w:val="1"/>
      <w:numFmt w:val="bullet"/>
      <w:lvlText w:val="•"/>
      <w:lvlJc w:val="left"/>
      <w:pPr>
        <w:tabs>
          <w:tab w:val="num" w:pos="4320"/>
        </w:tabs>
        <w:ind w:left="4320" w:hanging="360"/>
      </w:pPr>
      <w:rPr>
        <w:rFonts w:ascii="Arial" w:hAnsi="Arial" w:hint="default"/>
      </w:rPr>
    </w:lvl>
    <w:lvl w:ilvl="6" w:tplc="5E123930" w:tentative="1">
      <w:start w:val="1"/>
      <w:numFmt w:val="bullet"/>
      <w:lvlText w:val="•"/>
      <w:lvlJc w:val="left"/>
      <w:pPr>
        <w:tabs>
          <w:tab w:val="num" w:pos="5040"/>
        </w:tabs>
        <w:ind w:left="5040" w:hanging="360"/>
      </w:pPr>
      <w:rPr>
        <w:rFonts w:ascii="Arial" w:hAnsi="Arial" w:hint="default"/>
      </w:rPr>
    </w:lvl>
    <w:lvl w:ilvl="7" w:tplc="3086F5AC" w:tentative="1">
      <w:start w:val="1"/>
      <w:numFmt w:val="bullet"/>
      <w:lvlText w:val="•"/>
      <w:lvlJc w:val="left"/>
      <w:pPr>
        <w:tabs>
          <w:tab w:val="num" w:pos="5760"/>
        </w:tabs>
        <w:ind w:left="5760" w:hanging="360"/>
      </w:pPr>
      <w:rPr>
        <w:rFonts w:ascii="Arial" w:hAnsi="Arial" w:hint="default"/>
      </w:rPr>
    </w:lvl>
    <w:lvl w:ilvl="8" w:tplc="7F6269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704DC4"/>
    <w:multiLevelType w:val="hybridMultilevel"/>
    <w:tmpl w:val="FFDAF270"/>
    <w:lvl w:ilvl="0" w:tplc="8698DD86">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EA06552"/>
    <w:multiLevelType w:val="hybridMultilevel"/>
    <w:tmpl w:val="0DB42802"/>
    <w:lvl w:ilvl="0" w:tplc="A4D060F4">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543775"/>
    <w:multiLevelType w:val="hybridMultilevel"/>
    <w:tmpl w:val="824ADCD8"/>
    <w:lvl w:ilvl="0" w:tplc="C324DFA0">
      <w:start w:val="1"/>
      <w:numFmt w:val="bullet"/>
      <w:lvlText w:val="•"/>
      <w:lvlJc w:val="left"/>
      <w:pPr>
        <w:tabs>
          <w:tab w:val="num" w:pos="720"/>
        </w:tabs>
        <w:ind w:left="720" w:hanging="360"/>
      </w:pPr>
      <w:rPr>
        <w:rFonts w:ascii="Arial" w:hAnsi="Arial" w:hint="default"/>
      </w:rPr>
    </w:lvl>
    <w:lvl w:ilvl="1" w:tplc="ABB0FCBC">
      <w:start w:val="78"/>
      <w:numFmt w:val="bullet"/>
      <w:lvlText w:val="•"/>
      <w:lvlJc w:val="left"/>
      <w:pPr>
        <w:tabs>
          <w:tab w:val="num" w:pos="1440"/>
        </w:tabs>
        <w:ind w:left="1440" w:hanging="360"/>
      </w:pPr>
      <w:rPr>
        <w:rFonts w:ascii="Arial" w:hAnsi="Arial" w:hint="default"/>
      </w:rPr>
    </w:lvl>
    <w:lvl w:ilvl="2" w:tplc="3B685B38">
      <w:start w:val="78"/>
      <w:numFmt w:val="bullet"/>
      <w:lvlText w:val="•"/>
      <w:lvlJc w:val="left"/>
      <w:pPr>
        <w:tabs>
          <w:tab w:val="num" w:pos="2160"/>
        </w:tabs>
        <w:ind w:left="2160" w:hanging="360"/>
      </w:pPr>
      <w:rPr>
        <w:rFonts w:ascii="Arial" w:hAnsi="Arial" w:hint="default"/>
      </w:rPr>
    </w:lvl>
    <w:lvl w:ilvl="3" w:tplc="C63800F6" w:tentative="1">
      <w:start w:val="1"/>
      <w:numFmt w:val="bullet"/>
      <w:lvlText w:val="•"/>
      <w:lvlJc w:val="left"/>
      <w:pPr>
        <w:tabs>
          <w:tab w:val="num" w:pos="2880"/>
        </w:tabs>
        <w:ind w:left="2880" w:hanging="360"/>
      </w:pPr>
      <w:rPr>
        <w:rFonts w:ascii="Arial" w:hAnsi="Arial" w:hint="default"/>
      </w:rPr>
    </w:lvl>
    <w:lvl w:ilvl="4" w:tplc="21BEC60C" w:tentative="1">
      <w:start w:val="1"/>
      <w:numFmt w:val="bullet"/>
      <w:lvlText w:val="•"/>
      <w:lvlJc w:val="left"/>
      <w:pPr>
        <w:tabs>
          <w:tab w:val="num" w:pos="3600"/>
        </w:tabs>
        <w:ind w:left="3600" w:hanging="360"/>
      </w:pPr>
      <w:rPr>
        <w:rFonts w:ascii="Arial" w:hAnsi="Arial" w:hint="default"/>
      </w:rPr>
    </w:lvl>
    <w:lvl w:ilvl="5" w:tplc="6464E248" w:tentative="1">
      <w:start w:val="1"/>
      <w:numFmt w:val="bullet"/>
      <w:lvlText w:val="•"/>
      <w:lvlJc w:val="left"/>
      <w:pPr>
        <w:tabs>
          <w:tab w:val="num" w:pos="4320"/>
        </w:tabs>
        <w:ind w:left="4320" w:hanging="360"/>
      </w:pPr>
      <w:rPr>
        <w:rFonts w:ascii="Arial" w:hAnsi="Arial" w:hint="default"/>
      </w:rPr>
    </w:lvl>
    <w:lvl w:ilvl="6" w:tplc="88AEFC40" w:tentative="1">
      <w:start w:val="1"/>
      <w:numFmt w:val="bullet"/>
      <w:lvlText w:val="•"/>
      <w:lvlJc w:val="left"/>
      <w:pPr>
        <w:tabs>
          <w:tab w:val="num" w:pos="5040"/>
        </w:tabs>
        <w:ind w:left="5040" w:hanging="360"/>
      </w:pPr>
      <w:rPr>
        <w:rFonts w:ascii="Arial" w:hAnsi="Arial" w:hint="default"/>
      </w:rPr>
    </w:lvl>
    <w:lvl w:ilvl="7" w:tplc="B624F4E4" w:tentative="1">
      <w:start w:val="1"/>
      <w:numFmt w:val="bullet"/>
      <w:lvlText w:val="•"/>
      <w:lvlJc w:val="left"/>
      <w:pPr>
        <w:tabs>
          <w:tab w:val="num" w:pos="5760"/>
        </w:tabs>
        <w:ind w:left="5760" w:hanging="360"/>
      </w:pPr>
      <w:rPr>
        <w:rFonts w:ascii="Arial" w:hAnsi="Arial" w:hint="default"/>
      </w:rPr>
    </w:lvl>
    <w:lvl w:ilvl="8" w:tplc="64BAC3D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765EBC"/>
    <w:multiLevelType w:val="hybridMultilevel"/>
    <w:tmpl w:val="0824AA0E"/>
    <w:lvl w:ilvl="0" w:tplc="32B00312">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8"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3"/>
  </w:num>
  <w:num w:numId="4">
    <w:abstractNumId w:val="26"/>
  </w:num>
  <w:num w:numId="5">
    <w:abstractNumId w:val="20"/>
  </w:num>
  <w:num w:numId="6">
    <w:abstractNumId w:val="28"/>
  </w:num>
  <w:num w:numId="7">
    <w:abstractNumId w:val="36"/>
  </w:num>
  <w:num w:numId="8">
    <w:abstractNumId w:val="21"/>
  </w:num>
  <w:num w:numId="9">
    <w:abstractNumId w:val="17"/>
  </w:num>
  <w:num w:numId="10">
    <w:abstractNumId w:val="2"/>
  </w:num>
  <w:num w:numId="11">
    <w:abstractNumId w:val="1"/>
  </w:num>
  <w:num w:numId="12">
    <w:abstractNumId w:val="0"/>
  </w:num>
  <w:num w:numId="13">
    <w:abstractNumId w:val="3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3"/>
  </w:num>
  <w:num w:numId="17">
    <w:abstractNumId w:val="34"/>
  </w:num>
  <w:num w:numId="18">
    <w:abstractNumId w:val="16"/>
  </w:num>
  <w:num w:numId="19">
    <w:abstractNumId w:val="23"/>
  </w:num>
  <w:num w:numId="20">
    <w:abstractNumId w:val="40"/>
  </w:num>
  <w:num w:numId="21">
    <w:abstractNumId w:val="5"/>
  </w:num>
  <w:num w:numId="22">
    <w:abstractNumId w:val="44"/>
  </w:num>
  <w:num w:numId="23">
    <w:abstractNumId w:val="42"/>
  </w:num>
  <w:num w:numId="24">
    <w:abstractNumId w:val="14"/>
  </w:num>
  <w:num w:numId="25">
    <w:abstractNumId w:val="41"/>
  </w:num>
  <w:num w:numId="26">
    <w:abstractNumId w:val="23"/>
    <w:lvlOverride w:ilvl="0">
      <w:startOverride w:val="1"/>
    </w:lvlOverride>
  </w:num>
  <w:num w:numId="27">
    <w:abstractNumId w:val="38"/>
  </w:num>
  <w:num w:numId="28">
    <w:abstractNumId w:val="25"/>
  </w:num>
  <w:num w:numId="29">
    <w:abstractNumId w:val="27"/>
  </w:num>
  <w:num w:numId="30">
    <w:abstractNumId w:val="15"/>
  </w:num>
  <w:num w:numId="31">
    <w:abstractNumId w:val="29"/>
  </w:num>
  <w:num w:numId="32">
    <w:abstractNumId w:val="4"/>
  </w:num>
  <w:num w:numId="33">
    <w:abstractNumId w:val="31"/>
  </w:num>
  <w:num w:numId="34">
    <w:abstractNumId w:val="12"/>
  </w:num>
  <w:num w:numId="35">
    <w:abstractNumId w:val="7"/>
  </w:num>
  <w:num w:numId="36">
    <w:abstractNumId w:val="24"/>
  </w:num>
  <w:num w:numId="37">
    <w:abstractNumId w:val="23"/>
    <w:lvlOverride w:ilvl="0">
      <w:startOverride w:val="1"/>
    </w:lvlOverride>
  </w:num>
  <w:num w:numId="38">
    <w:abstractNumId w:val="35"/>
  </w:num>
  <w:num w:numId="39">
    <w:abstractNumId w:val="10"/>
  </w:num>
  <w:num w:numId="40">
    <w:abstractNumId w:val="39"/>
  </w:num>
  <w:num w:numId="41">
    <w:abstractNumId w:val="23"/>
    <w:lvlOverride w:ilvl="0">
      <w:startOverride w:val="1"/>
    </w:lvlOverride>
  </w:num>
  <w:num w:numId="42">
    <w:abstractNumId w:val="9"/>
  </w:num>
  <w:num w:numId="43">
    <w:abstractNumId w:val="3"/>
  </w:num>
  <w:num w:numId="44">
    <w:abstractNumId w:val="13"/>
  </w:num>
  <w:num w:numId="45">
    <w:abstractNumId w:val="30"/>
  </w:num>
  <w:num w:numId="46">
    <w:abstractNumId w:val="18"/>
  </w:num>
  <w:num w:numId="47">
    <w:abstractNumId w:val="37"/>
  </w:num>
  <w:num w:numId="48">
    <w:abstractNumId w:val="8"/>
  </w:num>
  <w:num w:numId="49">
    <w:abstractNumId w:val="19"/>
  </w:num>
  <w:num w:numId="5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91D"/>
    <w:rsid w:val="00011B28"/>
    <w:rsid w:val="00014780"/>
    <w:rsid w:val="00015D15"/>
    <w:rsid w:val="00020E09"/>
    <w:rsid w:val="00024D29"/>
    <w:rsid w:val="00025645"/>
    <w:rsid w:val="0002564D"/>
    <w:rsid w:val="00025ECA"/>
    <w:rsid w:val="00027939"/>
    <w:rsid w:val="000325B8"/>
    <w:rsid w:val="0003342F"/>
    <w:rsid w:val="00034C15"/>
    <w:rsid w:val="00036BA1"/>
    <w:rsid w:val="0003734B"/>
    <w:rsid w:val="000376BC"/>
    <w:rsid w:val="000422E2"/>
    <w:rsid w:val="0004243D"/>
    <w:rsid w:val="00042F22"/>
    <w:rsid w:val="00043DAF"/>
    <w:rsid w:val="000444EF"/>
    <w:rsid w:val="0004676E"/>
    <w:rsid w:val="0004727F"/>
    <w:rsid w:val="0005087B"/>
    <w:rsid w:val="00052A07"/>
    <w:rsid w:val="000534E3"/>
    <w:rsid w:val="0005606A"/>
    <w:rsid w:val="00057117"/>
    <w:rsid w:val="00060FAD"/>
    <w:rsid w:val="000616E7"/>
    <w:rsid w:val="0006487E"/>
    <w:rsid w:val="00065E1A"/>
    <w:rsid w:val="00072023"/>
    <w:rsid w:val="000752BE"/>
    <w:rsid w:val="00077E5F"/>
    <w:rsid w:val="0008036A"/>
    <w:rsid w:val="00081AE6"/>
    <w:rsid w:val="00081D62"/>
    <w:rsid w:val="00083BB3"/>
    <w:rsid w:val="000855EB"/>
    <w:rsid w:val="00085B52"/>
    <w:rsid w:val="00085CCC"/>
    <w:rsid w:val="000866F2"/>
    <w:rsid w:val="0009009F"/>
    <w:rsid w:val="00091557"/>
    <w:rsid w:val="000924C1"/>
    <w:rsid w:val="000924F0"/>
    <w:rsid w:val="00092A72"/>
    <w:rsid w:val="00093474"/>
    <w:rsid w:val="0009510F"/>
    <w:rsid w:val="000960E8"/>
    <w:rsid w:val="000A0CA2"/>
    <w:rsid w:val="000A1B7B"/>
    <w:rsid w:val="000A2DE4"/>
    <w:rsid w:val="000A44A3"/>
    <w:rsid w:val="000A4FFC"/>
    <w:rsid w:val="000A5367"/>
    <w:rsid w:val="000A56F2"/>
    <w:rsid w:val="000B010B"/>
    <w:rsid w:val="000B2719"/>
    <w:rsid w:val="000B3A8F"/>
    <w:rsid w:val="000B4AB9"/>
    <w:rsid w:val="000B58C3"/>
    <w:rsid w:val="000B61E9"/>
    <w:rsid w:val="000B79CA"/>
    <w:rsid w:val="000C165A"/>
    <w:rsid w:val="000C2D7E"/>
    <w:rsid w:val="000C2E19"/>
    <w:rsid w:val="000C2F99"/>
    <w:rsid w:val="000C5B04"/>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1C79"/>
    <w:rsid w:val="001128E9"/>
    <w:rsid w:val="00113CF4"/>
    <w:rsid w:val="001153EA"/>
    <w:rsid w:val="00115643"/>
    <w:rsid w:val="00116765"/>
    <w:rsid w:val="00120CD4"/>
    <w:rsid w:val="001219F5"/>
    <w:rsid w:val="00121A20"/>
    <w:rsid w:val="00122F2E"/>
    <w:rsid w:val="00123574"/>
    <w:rsid w:val="0012377F"/>
    <w:rsid w:val="00124314"/>
    <w:rsid w:val="00126B4A"/>
    <w:rsid w:val="00132FD0"/>
    <w:rsid w:val="001344C0"/>
    <w:rsid w:val="001346FA"/>
    <w:rsid w:val="00135252"/>
    <w:rsid w:val="0013582B"/>
    <w:rsid w:val="00137AB5"/>
    <w:rsid w:val="00137F0B"/>
    <w:rsid w:val="00143AA5"/>
    <w:rsid w:val="0014650D"/>
    <w:rsid w:val="00146F17"/>
    <w:rsid w:val="00151E23"/>
    <w:rsid w:val="001526E0"/>
    <w:rsid w:val="001551B5"/>
    <w:rsid w:val="00155A8B"/>
    <w:rsid w:val="00157BC5"/>
    <w:rsid w:val="001643A8"/>
    <w:rsid w:val="001659C1"/>
    <w:rsid w:val="00173995"/>
    <w:rsid w:val="00173A8E"/>
    <w:rsid w:val="00173F04"/>
    <w:rsid w:val="00177795"/>
    <w:rsid w:val="0018143F"/>
    <w:rsid w:val="001827F9"/>
    <w:rsid w:val="00183EE0"/>
    <w:rsid w:val="00185DCF"/>
    <w:rsid w:val="00190AC1"/>
    <w:rsid w:val="0019242C"/>
    <w:rsid w:val="0019341A"/>
    <w:rsid w:val="00194765"/>
    <w:rsid w:val="001959B4"/>
    <w:rsid w:val="00196B5E"/>
    <w:rsid w:val="00197DF9"/>
    <w:rsid w:val="001A0A72"/>
    <w:rsid w:val="001A1987"/>
    <w:rsid w:val="001A2564"/>
    <w:rsid w:val="001A2D48"/>
    <w:rsid w:val="001A36BE"/>
    <w:rsid w:val="001A3C99"/>
    <w:rsid w:val="001A5E7F"/>
    <w:rsid w:val="001A6173"/>
    <w:rsid w:val="001A6CBA"/>
    <w:rsid w:val="001B0D97"/>
    <w:rsid w:val="001B148F"/>
    <w:rsid w:val="001B2C40"/>
    <w:rsid w:val="001B2C46"/>
    <w:rsid w:val="001B4D93"/>
    <w:rsid w:val="001B5A5D"/>
    <w:rsid w:val="001B5D49"/>
    <w:rsid w:val="001B6A99"/>
    <w:rsid w:val="001B784E"/>
    <w:rsid w:val="001C1A00"/>
    <w:rsid w:val="001C1CE5"/>
    <w:rsid w:val="001C3D2A"/>
    <w:rsid w:val="001C6495"/>
    <w:rsid w:val="001D0271"/>
    <w:rsid w:val="001D0E5E"/>
    <w:rsid w:val="001D274A"/>
    <w:rsid w:val="001D51BA"/>
    <w:rsid w:val="001D6342"/>
    <w:rsid w:val="001D6D53"/>
    <w:rsid w:val="001E0A77"/>
    <w:rsid w:val="001E310E"/>
    <w:rsid w:val="001E58E2"/>
    <w:rsid w:val="001E7AED"/>
    <w:rsid w:val="001F311C"/>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1C4D"/>
    <w:rsid w:val="0021222E"/>
    <w:rsid w:val="00212AEE"/>
    <w:rsid w:val="00214DA8"/>
    <w:rsid w:val="00215423"/>
    <w:rsid w:val="002158FA"/>
    <w:rsid w:val="00215CBD"/>
    <w:rsid w:val="00216201"/>
    <w:rsid w:val="002176CE"/>
    <w:rsid w:val="00220600"/>
    <w:rsid w:val="00221A00"/>
    <w:rsid w:val="002224DB"/>
    <w:rsid w:val="00223FCB"/>
    <w:rsid w:val="002252C3"/>
    <w:rsid w:val="00225C54"/>
    <w:rsid w:val="00230765"/>
    <w:rsid w:val="002307AC"/>
    <w:rsid w:val="0023085B"/>
    <w:rsid w:val="002319E4"/>
    <w:rsid w:val="00235632"/>
    <w:rsid w:val="00235872"/>
    <w:rsid w:val="00235AD2"/>
    <w:rsid w:val="00236605"/>
    <w:rsid w:val="00237DC8"/>
    <w:rsid w:val="00241559"/>
    <w:rsid w:val="00242F1F"/>
    <w:rsid w:val="002435B3"/>
    <w:rsid w:val="002458EB"/>
    <w:rsid w:val="0024671A"/>
    <w:rsid w:val="002500C8"/>
    <w:rsid w:val="00256DAD"/>
    <w:rsid w:val="00257543"/>
    <w:rsid w:val="00257C9E"/>
    <w:rsid w:val="002617E7"/>
    <w:rsid w:val="00261D71"/>
    <w:rsid w:val="00261FC8"/>
    <w:rsid w:val="00264228"/>
    <w:rsid w:val="00264334"/>
    <w:rsid w:val="0026473E"/>
    <w:rsid w:val="00265D04"/>
    <w:rsid w:val="00266214"/>
    <w:rsid w:val="00267C83"/>
    <w:rsid w:val="002705DE"/>
    <w:rsid w:val="00270E86"/>
    <w:rsid w:val="0027144F"/>
    <w:rsid w:val="00271F3A"/>
    <w:rsid w:val="00273278"/>
    <w:rsid w:val="002737F4"/>
    <w:rsid w:val="002779E2"/>
    <w:rsid w:val="002805F5"/>
    <w:rsid w:val="00280751"/>
    <w:rsid w:val="0028280A"/>
    <w:rsid w:val="00283836"/>
    <w:rsid w:val="00286ACD"/>
    <w:rsid w:val="00287838"/>
    <w:rsid w:val="002907B5"/>
    <w:rsid w:val="00291562"/>
    <w:rsid w:val="00291B6E"/>
    <w:rsid w:val="00292EB7"/>
    <w:rsid w:val="00296227"/>
    <w:rsid w:val="00296E21"/>
    <w:rsid w:val="00296F44"/>
    <w:rsid w:val="0029776A"/>
    <w:rsid w:val="0029777D"/>
    <w:rsid w:val="002A055E"/>
    <w:rsid w:val="002A1D4E"/>
    <w:rsid w:val="002A2346"/>
    <w:rsid w:val="002A2869"/>
    <w:rsid w:val="002A3231"/>
    <w:rsid w:val="002B0D3E"/>
    <w:rsid w:val="002B223F"/>
    <w:rsid w:val="002B24D6"/>
    <w:rsid w:val="002B2A27"/>
    <w:rsid w:val="002B4EC2"/>
    <w:rsid w:val="002B5710"/>
    <w:rsid w:val="002B688A"/>
    <w:rsid w:val="002C165E"/>
    <w:rsid w:val="002C1899"/>
    <w:rsid w:val="002C41E6"/>
    <w:rsid w:val="002C5255"/>
    <w:rsid w:val="002D071A"/>
    <w:rsid w:val="002D34B2"/>
    <w:rsid w:val="002D4660"/>
    <w:rsid w:val="002D7637"/>
    <w:rsid w:val="002E07F0"/>
    <w:rsid w:val="002E1769"/>
    <w:rsid w:val="002E17F2"/>
    <w:rsid w:val="002E3EA2"/>
    <w:rsid w:val="002E7CAE"/>
    <w:rsid w:val="002F001D"/>
    <w:rsid w:val="002F0BA2"/>
    <w:rsid w:val="002F0F45"/>
    <w:rsid w:val="002F2734"/>
    <w:rsid w:val="002F2771"/>
    <w:rsid w:val="002F37A9"/>
    <w:rsid w:val="00301CE6"/>
    <w:rsid w:val="00302082"/>
    <w:rsid w:val="003021D5"/>
    <w:rsid w:val="0030256B"/>
    <w:rsid w:val="00303BD7"/>
    <w:rsid w:val="0030435A"/>
    <w:rsid w:val="0030501F"/>
    <w:rsid w:val="003065F6"/>
    <w:rsid w:val="00307BA1"/>
    <w:rsid w:val="003114F4"/>
    <w:rsid w:val="00311702"/>
    <w:rsid w:val="00311E82"/>
    <w:rsid w:val="00311F3F"/>
    <w:rsid w:val="00312FF4"/>
    <w:rsid w:val="00313FD6"/>
    <w:rsid w:val="00314177"/>
    <w:rsid w:val="003143BD"/>
    <w:rsid w:val="0031751A"/>
    <w:rsid w:val="003203ED"/>
    <w:rsid w:val="003210B4"/>
    <w:rsid w:val="00321307"/>
    <w:rsid w:val="00322C9F"/>
    <w:rsid w:val="00324D23"/>
    <w:rsid w:val="00330666"/>
    <w:rsid w:val="00331751"/>
    <w:rsid w:val="00334579"/>
    <w:rsid w:val="00334AF2"/>
    <w:rsid w:val="00334EFD"/>
    <w:rsid w:val="00335858"/>
    <w:rsid w:val="00336BDA"/>
    <w:rsid w:val="00336DAC"/>
    <w:rsid w:val="00341748"/>
    <w:rsid w:val="00342BD7"/>
    <w:rsid w:val="00343A07"/>
    <w:rsid w:val="0034475E"/>
    <w:rsid w:val="00345BBE"/>
    <w:rsid w:val="00346295"/>
    <w:rsid w:val="00346DB5"/>
    <w:rsid w:val="00347296"/>
    <w:rsid w:val="003477B1"/>
    <w:rsid w:val="00350DD4"/>
    <w:rsid w:val="0035482C"/>
    <w:rsid w:val="00357380"/>
    <w:rsid w:val="003602D9"/>
    <w:rsid w:val="003604CE"/>
    <w:rsid w:val="0036137D"/>
    <w:rsid w:val="00367B41"/>
    <w:rsid w:val="00367F1E"/>
    <w:rsid w:val="00370E47"/>
    <w:rsid w:val="00373180"/>
    <w:rsid w:val="003742AC"/>
    <w:rsid w:val="00375F37"/>
    <w:rsid w:val="00377CE1"/>
    <w:rsid w:val="003806FB"/>
    <w:rsid w:val="00385BF0"/>
    <w:rsid w:val="00386206"/>
    <w:rsid w:val="0039042B"/>
    <w:rsid w:val="0039166F"/>
    <w:rsid w:val="003939FF"/>
    <w:rsid w:val="003A2223"/>
    <w:rsid w:val="003A2A0F"/>
    <w:rsid w:val="003A39D5"/>
    <w:rsid w:val="003A45A1"/>
    <w:rsid w:val="003A5B0A"/>
    <w:rsid w:val="003A6BAC"/>
    <w:rsid w:val="003A76DB"/>
    <w:rsid w:val="003A7EF3"/>
    <w:rsid w:val="003B159C"/>
    <w:rsid w:val="003B369F"/>
    <w:rsid w:val="003B36A3"/>
    <w:rsid w:val="003B46C4"/>
    <w:rsid w:val="003B5DF1"/>
    <w:rsid w:val="003B7FE5"/>
    <w:rsid w:val="003C058D"/>
    <w:rsid w:val="003C11C8"/>
    <w:rsid w:val="003C1E4D"/>
    <w:rsid w:val="003C2702"/>
    <w:rsid w:val="003C306E"/>
    <w:rsid w:val="003C5162"/>
    <w:rsid w:val="003C7806"/>
    <w:rsid w:val="003D109F"/>
    <w:rsid w:val="003D1BEA"/>
    <w:rsid w:val="003D2477"/>
    <w:rsid w:val="003D2478"/>
    <w:rsid w:val="003D2FC4"/>
    <w:rsid w:val="003D3C45"/>
    <w:rsid w:val="003D5B1F"/>
    <w:rsid w:val="003E0B99"/>
    <w:rsid w:val="003E15FA"/>
    <w:rsid w:val="003E55E4"/>
    <w:rsid w:val="003E5A09"/>
    <w:rsid w:val="003E74E3"/>
    <w:rsid w:val="003E7B80"/>
    <w:rsid w:val="003F01DB"/>
    <w:rsid w:val="003F05C7"/>
    <w:rsid w:val="003F11B0"/>
    <w:rsid w:val="003F2CD4"/>
    <w:rsid w:val="003F3B97"/>
    <w:rsid w:val="003F602B"/>
    <w:rsid w:val="003F6BBE"/>
    <w:rsid w:val="003F6D81"/>
    <w:rsid w:val="004000E8"/>
    <w:rsid w:val="0040200D"/>
    <w:rsid w:val="0040236A"/>
    <w:rsid w:val="00402B7E"/>
    <w:rsid w:val="00402E2B"/>
    <w:rsid w:val="0040512B"/>
    <w:rsid w:val="00405CA5"/>
    <w:rsid w:val="00407CD3"/>
    <w:rsid w:val="00410134"/>
    <w:rsid w:val="00410B72"/>
    <w:rsid w:val="00410F18"/>
    <w:rsid w:val="004110CF"/>
    <w:rsid w:val="0041263E"/>
    <w:rsid w:val="00413271"/>
    <w:rsid w:val="00413AAC"/>
    <w:rsid w:val="004158C2"/>
    <w:rsid w:val="004176FE"/>
    <w:rsid w:val="00420897"/>
    <w:rsid w:val="00421105"/>
    <w:rsid w:val="004242F4"/>
    <w:rsid w:val="00427248"/>
    <w:rsid w:val="00431BA1"/>
    <w:rsid w:val="00437447"/>
    <w:rsid w:val="00441A92"/>
    <w:rsid w:val="004440F5"/>
    <w:rsid w:val="00444F56"/>
    <w:rsid w:val="004460CB"/>
    <w:rsid w:val="00446488"/>
    <w:rsid w:val="004517AA"/>
    <w:rsid w:val="00452041"/>
    <w:rsid w:val="00452CAC"/>
    <w:rsid w:val="00455AD1"/>
    <w:rsid w:val="00457565"/>
    <w:rsid w:val="00457B71"/>
    <w:rsid w:val="004603F5"/>
    <w:rsid w:val="00465F3A"/>
    <w:rsid w:val="004669E2"/>
    <w:rsid w:val="00470C31"/>
    <w:rsid w:val="0047217C"/>
    <w:rsid w:val="004734D0"/>
    <w:rsid w:val="0047556B"/>
    <w:rsid w:val="00477768"/>
    <w:rsid w:val="00485A23"/>
    <w:rsid w:val="00492BC5"/>
    <w:rsid w:val="004964F1"/>
    <w:rsid w:val="004A0199"/>
    <w:rsid w:val="004A0761"/>
    <w:rsid w:val="004A07A0"/>
    <w:rsid w:val="004A16BC"/>
    <w:rsid w:val="004A1759"/>
    <w:rsid w:val="004A2B94"/>
    <w:rsid w:val="004A7A8C"/>
    <w:rsid w:val="004B7C0C"/>
    <w:rsid w:val="004C1B75"/>
    <w:rsid w:val="004C2F28"/>
    <w:rsid w:val="004C3898"/>
    <w:rsid w:val="004C41AE"/>
    <w:rsid w:val="004C51A5"/>
    <w:rsid w:val="004D36B1"/>
    <w:rsid w:val="004D6406"/>
    <w:rsid w:val="004D66D4"/>
    <w:rsid w:val="004D7EBD"/>
    <w:rsid w:val="004E1D1D"/>
    <w:rsid w:val="004E2680"/>
    <w:rsid w:val="004E28F9"/>
    <w:rsid w:val="004E462E"/>
    <w:rsid w:val="004E56DC"/>
    <w:rsid w:val="004E76F4"/>
    <w:rsid w:val="004F0B4E"/>
    <w:rsid w:val="004F0B6C"/>
    <w:rsid w:val="004F2078"/>
    <w:rsid w:val="004F4CDA"/>
    <w:rsid w:val="004F4DA3"/>
    <w:rsid w:val="004F62A7"/>
    <w:rsid w:val="004F6FFB"/>
    <w:rsid w:val="004F77E3"/>
    <w:rsid w:val="005032AF"/>
    <w:rsid w:val="00506557"/>
    <w:rsid w:val="0050677A"/>
    <w:rsid w:val="005108D8"/>
    <w:rsid w:val="00510A4F"/>
    <w:rsid w:val="00510DF0"/>
    <w:rsid w:val="005116F9"/>
    <w:rsid w:val="00514F48"/>
    <w:rsid w:val="005153A7"/>
    <w:rsid w:val="0051681F"/>
    <w:rsid w:val="00517DC6"/>
    <w:rsid w:val="005219CF"/>
    <w:rsid w:val="00523E13"/>
    <w:rsid w:val="00523EA0"/>
    <w:rsid w:val="0052428F"/>
    <w:rsid w:val="00524688"/>
    <w:rsid w:val="00534B59"/>
    <w:rsid w:val="00536759"/>
    <w:rsid w:val="00536B1A"/>
    <w:rsid w:val="00537C62"/>
    <w:rsid w:val="0054497D"/>
    <w:rsid w:val="00546970"/>
    <w:rsid w:val="00547AAB"/>
    <w:rsid w:val="005500B3"/>
    <w:rsid w:val="005501C2"/>
    <w:rsid w:val="00551BA0"/>
    <w:rsid w:val="00554E19"/>
    <w:rsid w:val="0055635A"/>
    <w:rsid w:val="0055719E"/>
    <w:rsid w:val="0056121F"/>
    <w:rsid w:val="00563637"/>
    <w:rsid w:val="00572505"/>
    <w:rsid w:val="00581993"/>
    <w:rsid w:val="00582809"/>
    <w:rsid w:val="0058318F"/>
    <w:rsid w:val="0058342B"/>
    <w:rsid w:val="00586998"/>
    <w:rsid w:val="0058798C"/>
    <w:rsid w:val="005900FA"/>
    <w:rsid w:val="005935A4"/>
    <w:rsid w:val="005948C2"/>
    <w:rsid w:val="00595DCA"/>
    <w:rsid w:val="00596F14"/>
    <w:rsid w:val="0059779B"/>
    <w:rsid w:val="005A08A8"/>
    <w:rsid w:val="005A209A"/>
    <w:rsid w:val="005A2C57"/>
    <w:rsid w:val="005A561A"/>
    <w:rsid w:val="005A662D"/>
    <w:rsid w:val="005A77B9"/>
    <w:rsid w:val="005B35D7"/>
    <w:rsid w:val="005B392A"/>
    <w:rsid w:val="005B3AA3"/>
    <w:rsid w:val="005B6F83"/>
    <w:rsid w:val="005C1BA7"/>
    <w:rsid w:val="005C4205"/>
    <w:rsid w:val="005C74FB"/>
    <w:rsid w:val="005D0DA0"/>
    <w:rsid w:val="005D1602"/>
    <w:rsid w:val="005D5B80"/>
    <w:rsid w:val="005E2BAF"/>
    <w:rsid w:val="005E385F"/>
    <w:rsid w:val="005E3B53"/>
    <w:rsid w:val="005E5B81"/>
    <w:rsid w:val="005E6827"/>
    <w:rsid w:val="005F0959"/>
    <w:rsid w:val="005F2CB1"/>
    <w:rsid w:val="005F3025"/>
    <w:rsid w:val="005F34FB"/>
    <w:rsid w:val="005F618C"/>
    <w:rsid w:val="005F70BD"/>
    <w:rsid w:val="00601BF5"/>
    <w:rsid w:val="0060283C"/>
    <w:rsid w:val="0060316E"/>
    <w:rsid w:val="006036BA"/>
    <w:rsid w:val="00604D02"/>
    <w:rsid w:val="00604F14"/>
    <w:rsid w:val="00605F62"/>
    <w:rsid w:val="00611B83"/>
    <w:rsid w:val="00613257"/>
    <w:rsid w:val="0061724A"/>
    <w:rsid w:val="00617A18"/>
    <w:rsid w:val="00617CAF"/>
    <w:rsid w:val="00617F92"/>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0DF"/>
    <w:rsid w:val="006425C6"/>
    <w:rsid w:val="00642F04"/>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694A"/>
    <w:rsid w:val="006771F9"/>
    <w:rsid w:val="006776D7"/>
    <w:rsid w:val="00681003"/>
    <w:rsid w:val="006817C9"/>
    <w:rsid w:val="006819E2"/>
    <w:rsid w:val="00681CA8"/>
    <w:rsid w:val="00682AB1"/>
    <w:rsid w:val="00683ECE"/>
    <w:rsid w:val="00684C15"/>
    <w:rsid w:val="00686B2A"/>
    <w:rsid w:val="0069133C"/>
    <w:rsid w:val="006938BB"/>
    <w:rsid w:val="006952D7"/>
    <w:rsid w:val="00695FC2"/>
    <w:rsid w:val="00696949"/>
    <w:rsid w:val="00697052"/>
    <w:rsid w:val="006A1E71"/>
    <w:rsid w:val="006A46FB"/>
    <w:rsid w:val="006A5E28"/>
    <w:rsid w:val="006A697B"/>
    <w:rsid w:val="006A7AFF"/>
    <w:rsid w:val="006B1816"/>
    <w:rsid w:val="006B2099"/>
    <w:rsid w:val="006B39F6"/>
    <w:rsid w:val="006B50CF"/>
    <w:rsid w:val="006B7005"/>
    <w:rsid w:val="006C03B8"/>
    <w:rsid w:val="006C5EC9"/>
    <w:rsid w:val="006C6059"/>
    <w:rsid w:val="006C7391"/>
    <w:rsid w:val="006C7522"/>
    <w:rsid w:val="006D4F19"/>
    <w:rsid w:val="006D6F08"/>
    <w:rsid w:val="006E062C"/>
    <w:rsid w:val="006E1FE9"/>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16552"/>
    <w:rsid w:val="007170ED"/>
    <w:rsid w:val="00721593"/>
    <w:rsid w:val="0072595C"/>
    <w:rsid w:val="00726EA6"/>
    <w:rsid w:val="00727208"/>
    <w:rsid w:val="00727680"/>
    <w:rsid w:val="00727F0A"/>
    <w:rsid w:val="00727F9E"/>
    <w:rsid w:val="0073060A"/>
    <w:rsid w:val="007348B1"/>
    <w:rsid w:val="00734B23"/>
    <w:rsid w:val="007362A6"/>
    <w:rsid w:val="00736C37"/>
    <w:rsid w:val="00736D7D"/>
    <w:rsid w:val="00737922"/>
    <w:rsid w:val="00740E58"/>
    <w:rsid w:val="007444CE"/>
    <w:rsid w:val="007445A0"/>
    <w:rsid w:val="0074524B"/>
    <w:rsid w:val="00747D8B"/>
    <w:rsid w:val="00751228"/>
    <w:rsid w:val="00751613"/>
    <w:rsid w:val="00752C9C"/>
    <w:rsid w:val="00755CB6"/>
    <w:rsid w:val="007560C0"/>
    <w:rsid w:val="007571E1"/>
    <w:rsid w:val="00757F53"/>
    <w:rsid w:val="007604B2"/>
    <w:rsid w:val="00765281"/>
    <w:rsid w:val="007658FB"/>
    <w:rsid w:val="00766BAD"/>
    <w:rsid w:val="007727E2"/>
    <w:rsid w:val="007730BD"/>
    <w:rsid w:val="0077376B"/>
    <w:rsid w:val="007755F2"/>
    <w:rsid w:val="00776971"/>
    <w:rsid w:val="0078177E"/>
    <w:rsid w:val="0078304C"/>
    <w:rsid w:val="00783673"/>
    <w:rsid w:val="00785490"/>
    <w:rsid w:val="0078637E"/>
    <w:rsid w:val="0078648D"/>
    <w:rsid w:val="00787795"/>
    <w:rsid w:val="00790C30"/>
    <w:rsid w:val="007925EA"/>
    <w:rsid w:val="00793CD8"/>
    <w:rsid w:val="00794D9C"/>
    <w:rsid w:val="00795C38"/>
    <w:rsid w:val="00795C92"/>
    <w:rsid w:val="00796231"/>
    <w:rsid w:val="007A164C"/>
    <w:rsid w:val="007A1CB3"/>
    <w:rsid w:val="007A306F"/>
    <w:rsid w:val="007A41DF"/>
    <w:rsid w:val="007A43A6"/>
    <w:rsid w:val="007A58A6"/>
    <w:rsid w:val="007A737E"/>
    <w:rsid w:val="007B1691"/>
    <w:rsid w:val="007B1DBB"/>
    <w:rsid w:val="007B3D2D"/>
    <w:rsid w:val="007B50AE"/>
    <w:rsid w:val="007B51DF"/>
    <w:rsid w:val="007B5600"/>
    <w:rsid w:val="007B58A5"/>
    <w:rsid w:val="007B5EB3"/>
    <w:rsid w:val="007B7232"/>
    <w:rsid w:val="007B733D"/>
    <w:rsid w:val="007C05DD"/>
    <w:rsid w:val="007C2287"/>
    <w:rsid w:val="007C3D18"/>
    <w:rsid w:val="007C60BF"/>
    <w:rsid w:val="007C6A07"/>
    <w:rsid w:val="007C73D5"/>
    <w:rsid w:val="007C75A1"/>
    <w:rsid w:val="007C77A5"/>
    <w:rsid w:val="007D04E5"/>
    <w:rsid w:val="007D103D"/>
    <w:rsid w:val="007D3A22"/>
    <w:rsid w:val="007D5901"/>
    <w:rsid w:val="007D7526"/>
    <w:rsid w:val="007E0E28"/>
    <w:rsid w:val="007E0F30"/>
    <w:rsid w:val="007E1D21"/>
    <w:rsid w:val="007E384F"/>
    <w:rsid w:val="007E4610"/>
    <w:rsid w:val="007E4715"/>
    <w:rsid w:val="007E505B"/>
    <w:rsid w:val="007E7091"/>
    <w:rsid w:val="007F3049"/>
    <w:rsid w:val="007F4323"/>
    <w:rsid w:val="0080069F"/>
    <w:rsid w:val="00802CA0"/>
    <w:rsid w:val="00803FAE"/>
    <w:rsid w:val="0080605F"/>
    <w:rsid w:val="00807786"/>
    <w:rsid w:val="00811FCB"/>
    <w:rsid w:val="008158D6"/>
    <w:rsid w:val="008170C5"/>
    <w:rsid w:val="00817196"/>
    <w:rsid w:val="008200E0"/>
    <w:rsid w:val="008235DB"/>
    <w:rsid w:val="008248BD"/>
    <w:rsid w:val="00824A6E"/>
    <w:rsid w:val="00824AB4"/>
    <w:rsid w:val="00825C42"/>
    <w:rsid w:val="00825D25"/>
    <w:rsid w:val="00827D6F"/>
    <w:rsid w:val="008309E3"/>
    <w:rsid w:val="008376AC"/>
    <w:rsid w:val="00842A95"/>
    <w:rsid w:val="008444E8"/>
    <w:rsid w:val="00844E80"/>
    <w:rsid w:val="00846FE7"/>
    <w:rsid w:val="008472AC"/>
    <w:rsid w:val="00850CEC"/>
    <w:rsid w:val="00856911"/>
    <w:rsid w:val="00860BEB"/>
    <w:rsid w:val="00862ECB"/>
    <w:rsid w:val="008673DB"/>
    <w:rsid w:val="008677FD"/>
    <w:rsid w:val="00867F99"/>
    <w:rsid w:val="008706D4"/>
    <w:rsid w:val="00870F8A"/>
    <w:rsid w:val="008719A4"/>
    <w:rsid w:val="00871D23"/>
    <w:rsid w:val="00872C80"/>
    <w:rsid w:val="00874312"/>
    <w:rsid w:val="0087437C"/>
    <w:rsid w:val="00875CD7"/>
    <w:rsid w:val="008760E0"/>
    <w:rsid w:val="00876B4D"/>
    <w:rsid w:val="00877F18"/>
    <w:rsid w:val="00885548"/>
    <w:rsid w:val="00894822"/>
    <w:rsid w:val="00894A88"/>
    <w:rsid w:val="008952BD"/>
    <w:rsid w:val="00895386"/>
    <w:rsid w:val="008A00B4"/>
    <w:rsid w:val="008A21FF"/>
    <w:rsid w:val="008A2CE2"/>
    <w:rsid w:val="008A2DA6"/>
    <w:rsid w:val="008A30AC"/>
    <w:rsid w:val="008A3391"/>
    <w:rsid w:val="008A44B8"/>
    <w:rsid w:val="008A51A8"/>
    <w:rsid w:val="008A54C7"/>
    <w:rsid w:val="008A77D8"/>
    <w:rsid w:val="008A7912"/>
    <w:rsid w:val="008B0483"/>
    <w:rsid w:val="008B120C"/>
    <w:rsid w:val="008B39C9"/>
    <w:rsid w:val="008B5104"/>
    <w:rsid w:val="008B51A0"/>
    <w:rsid w:val="008B5648"/>
    <w:rsid w:val="008B592A"/>
    <w:rsid w:val="008B6D83"/>
    <w:rsid w:val="008B7B5C"/>
    <w:rsid w:val="008B7C06"/>
    <w:rsid w:val="008C0C99"/>
    <w:rsid w:val="008C2017"/>
    <w:rsid w:val="008C3017"/>
    <w:rsid w:val="008C394C"/>
    <w:rsid w:val="008C4958"/>
    <w:rsid w:val="008C4BAA"/>
    <w:rsid w:val="008C6AE8"/>
    <w:rsid w:val="008C7573"/>
    <w:rsid w:val="008D34F1"/>
    <w:rsid w:val="008D39D8"/>
    <w:rsid w:val="008D6D1A"/>
    <w:rsid w:val="008E065E"/>
    <w:rsid w:val="008E0927"/>
    <w:rsid w:val="008E1909"/>
    <w:rsid w:val="008E1A58"/>
    <w:rsid w:val="008E3313"/>
    <w:rsid w:val="008E47FF"/>
    <w:rsid w:val="008E5C9C"/>
    <w:rsid w:val="008E6846"/>
    <w:rsid w:val="008E7264"/>
    <w:rsid w:val="008F0AE4"/>
    <w:rsid w:val="008F169D"/>
    <w:rsid w:val="008F1EAB"/>
    <w:rsid w:val="008F33DC"/>
    <w:rsid w:val="008F477F"/>
    <w:rsid w:val="008F483E"/>
    <w:rsid w:val="008F74CB"/>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61BE"/>
    <w:rsid w:val="00917CE9"/>
    <w:rsid w:val="00920BF2"/>
    <w:rsid w:val="00921DD2"/>
    <w:rsid w:val="00922010"/>
    <w:rsid w:val="00927BC5"/>
    <w:rsid w:val="009314D5"/>
    <w:rsid w:val="00931BD9"/>
    <w:rsid w:val="00932CDA"/>
    <w:rsid w:val="0093322C"/>
    <w:rsid w:val="009368F3"/>
    <w:rsid w:val="00936B59"/>
    <w:rsid w:val="00941636"/>
    <w:rsid w:val="00943742"/>
    <w:rsid w:val="00945C05"/>
    <w:rsid w:val="00946945"/>
    <w:rsid w:val="00947713"/>
    <w:rsid w:val="00950DE7"/>
    <w:rsid w:val="00951030"/>
    <w:rsid w:val="009524DB"/>
    <w:rsid w:val="00953920"/>
    <w:rsid w:val="00953D47"/>
    <w:rsid w:val="009551E8"/>
    <w:rsid w:val="00955DB7"/>
    <w:rsid w:val="0095681E"/>
    <w:rsid w:val="009572D4"/>
    <w:rsid w:val="00961921"/>
    <w:rsid w:val="00961B10"/>
    <w:rsid w:val="0096430A"/>
    <w:rsid w:val="0096554B"/>
    <w:rsid w:val="0096584A"/>
    <w:rsid w:val="00967F8A"/>
    <w:rsid w:val="00971F08"/>
    <w:rsid w:val="00972FEB"/>
    <w:rsid w:val="00975400"/>
    <w:rsid w:val="0097603D"/>
    <w:rsid w:val="00976949"/>
    <w:rsid w:val="00980477"/>
    <w:rsid w:val="00980E0D"/>
    <w:rsid w:val="00981A97"/>
    <w:rsid w:val="009823E9"/>
    <w:rsid w:val="0098473A"/>
    <w:rsid w:val="00985253"/>
    <w:rsid w:val="00985302"/>
    <w:rsid w:val="009853B3"/>
    <w:rsid w:val="00990630"/>
    <w:rsid w:val="00990A30"/>
    <w:rsid w:val="00991761"/>
    <w:rsid w:val="00992D4C"/>
    <w:rsid w:val="00994DCA"/>
    <w:rsid w:val="009960EC"/>
    <w:rsid w:val="009970DD"/>
    <w:rsid w:val="009A024F"/>
    <w:rsid w:val="009A0FBA"/>
    <w:rsid w:val="009A1601"/>
    <w:rsid w:val="009A2131"/>
    <w:rsid w:val="009A462D"/>
    <w:rsid w:val="009A5CBA"/>
    <w:rsid w:val="009A7536"/>
    <w:rsid w:val="009A79F8"/>
    <w:rsid w:val="009B1F30"/>
    <w:rsid w:val="009B3AC2"/>
    <w:rsid w:val="009B4DF4"/>
    <w:rsid w:val="009B564E"/>
    <w:rsid w:val="009B7E87"/>
    <w:rsid w:val="009C2183"/>
    <w:rsid w:val="009C2637"/>
    <w:rsid w:val="009C403E"/>
    <w:rsid w:val="009C6535"/>
    <w:rsid w:val="009D1FE8"/>
    <w:rsid w:val="009D2AD4"/>
    <w:rsid w:val="009D2B94"/>
    <w:rsid w:val="009D4B1E"/>
    <w:rsid w:val="009D4FF0"/>
    <w:rsid w:val="009D703C"/>
    <w:rsid w:val="009D718F"/>
    <w:rsid w:val="009E068F"/>
    <w:rsid w:val="009E14E0"/>
    <w:rsid w:val="009E1C05"/>
    <w:rsid w:val="009E35DB"/>
    <w:rsid w:val="009E37F1"/>
    <w:rsid w:val="009E47A3"/>
    <w:rsid w:val="009E5F5A"/>
    <w:rsid w:val="009E66F3"/>
    <w:rsid w:val="009E67CE"/>
    <w:rsid w:val="009F08F3"/>
    <w:rsid w:val="009F344F"/>
    <w:rsid w:val="009F7CB0"/>
    <w:rsid w:val="00A048A8"/>
    <w:rsid w:val="00A04F49"/>
    <w:rsid w:val="00A05B43"/>
    <w:rsid w:val="00A064A6"/>
    <w:rsid w:val="00A078FE"/>
    <w:rsid w:val="00A0792F"/>
    <w:rsid w:val="00A13E54"/>
    <w:rsid w:val="00A14B31"/>
    <w:rsid w:val="00A15DFC"/>
    <w:rsid w:val="00A17094"/>
    <w:rsid w:val="00A176D6"/>
    <w:rsid w:val="00A17F63"/>
    <w:rsid w:val="00A20995"/>
    <w:rsid w:val="00A20C3B"/>
    <w:rsid w:val="00A2193B"/>
    <w:rsid w:val="00A2351A"/>
    <w:rsid w:val="00A264A9"/>
    <w:rsid w:val="00A26831"/>
    <w:rsid w:val="00A27785"/>
    <w:rsid w:val="00A30187"/>
    <w:rsid w:val="00A30A42"/>
    <w:rsid w:val="00A34485"/>
    <w:rsid w:val="00A3448A"/>
    <w:rsid w:val="00A34CCD"/>
    <w:rsid w:val="00A36297"/>
    <w:rsid w:val="00A370AE"/>
    <w:rsid w:val="00A40705"/>
    <w:rsid w:val="00A41E2B"/>
    <w:rsid w:val="00A425C2"/>
    <w:rsid w:val="00A45B74"/>
    <w:rsid w:val="00A503B4"/>
    <w:rsid w:val="00A52E1D"/>
    <w:rsid w:val="00A538F6"/>
    <w:rsid w:val="00A61499"/>
    <w:rsid w:val="00A62A77"/>
    <w:rsid w:val="00A63483"/>
    <w:rsid w:val="00A63D6A"/>
    <w:rsid w:val="00A657D7"/>
    <w:rsid w:val="00A660AC"/>
    <w:rsid w:val="00A66C51"/>
    <w:rsid w:val="00A67E6C"/>
    <w:rsid w:val="00A71B99"/>
    <w:rsid w:val="00A739D0"/>
    <w:rsid w:val="00A74BFA"/>
    <w:rsid w:val="00A761D4"/>
    <w:rsid w:val="00A76977"/>
    <w:rsid w:val="00A77EC4"/>
    <w:rsid w:val="00A813F1"/>
    <w:rsid w:val="00A81D38"/>
    <w:rsid w:val="00A87C47"/>
    <w:rsid w:val="00A90E2D"/>
    <w:rsid w:val="00A92879"/>
    <w:rsid w:val="00A92C67"/>
    <w:rsid w:val="00A93964"/>
    <w:rsid w:val="00A9442A"/>
    <w:rsid w:val="00AA0139"/>
    <w:rsid w:val="00AA016F"/>
    <w:rsid w:val="00AA1ED6"/>
    <w:rsid w:val="00AA377D"/>
    <w:rsid w:val="00AA51D6"/>
    <w:rsid w:val="00AB0BC8"/>
    <w:rsid w:val="00AB11CA"/>
    <w:rsid w:val="00AB14D9"/>
    <w:rsid w:val="00AB1BA6"/>
    <w:rsid w:val="00AB1CE8"/>
    <w:rsid w:val="00AB20FD"/>
    <w:rsid w:val="00AB2350"/>
    <w:rsid w:val="00AB4AB8"/>
    <w:rsid w:val="00AB5233"/>
    <w:rsid w:val="00AB655E"/>
    <w:rsid w:val="00AC007F"/>
    <w:rsid w:val="00AC20C3"/>
    <w:rsid w:val="00AC248B"/>
    <w:rsid w:val="00AC2E25"/>
    <w:rsid w:val="00AC2ECD"/>
    <w:rsid w:val="00AC3119"/>
    <w:rsid w:val="00AC49FB"/>
    <w:rsid w:val="00AC5214"/>
    <w:rsid w:val="00AC55DA"/>
    <w:rsid w:val="00AC5A10"/>
    <w:rsid w:val="00AC5B81"/>
    <w:rsid w:val="00AC5FFA"/>
    <w:rsid w:val="00AC635E"/>
    <w:rsid w:val="00AD0AA3"/>
    <w:rsid w:val="00AD1211"/>
    <w:rsid w:val="00AD2920"/>
    <w:rsid w:val="00AD3F94"/>
    <w:rsid w:val="00AD4A5A"/>
    <w:rsid w:val="00AD4FC0"/>
    <w:rsid w:val="00AD5BC5"/>
    <w:rsid w:val="00AD7AC8"/>
    <w:rsid w:val="00AE2157"/>
    <w:rsid w:val="00AE27AC"/>
    <w:rsid w:val="00AE40E0"/>
    <w:rsid w:val="00AE4C61"/>
    <w:rsid w:val="00AE4DBA"/>
    <w:rsid w:val="00AE4F07"/>
    <w:rsid w:val="00AE6213"/>
    <w:rsid w:val="00AE69FE"/>
    <w:rsid w:val="00AF1C5D"/>
    <w:rsid w:val="00AF42D7"/>
    <w:rsid w:val="00AF56CE"/>
    <w:rsid w:val="00B006FE"/>
    <w:rsid w:val="00B007CB"/>
    <w:rsid w:val="00B02AA9"/>
    <w:rsid w:val="00B02D24"/>
    <w:rsid w:val="00B02FA3"/>
    <w:rsid w:val="00B05084"/>
    <w:rsid w:val="00B06CB4"/>
    <w:rsid w:val="00B13A6C"/>
    <w:rsid w:val="00B157F9"/>
    <w:rsid w:val="00B167F1"/>
    <w:rsid w:val="00B170AB"/>
    <w:rsid w:val="00B20256"/>
    <w:rsid w:val="00B20D09"/>
    <w:rsid w:val="00B21D56"/>
    <w:rsid w:val="00B224EE"/>
    <w:rsid w:val="00B250A3"/>
    <w:rsid w:val="00B2763F"/>
    <w:rsid w:val="00B27AAC"/>
    <w:rsid w:val="00B30929"/>
    <w:rsid w:val="00B32D73"/>
    <w:rsid w:val="00B3301E"/>
    <w:rsid w:val="00B336C6"/>
    <w:rsid w:val="00B34E75"/>
    <w:rsid w:val="00B35B24"/>
    <w:rsid w:val="00B372AA"/>
    <w:rsid w:val="00B40445"/>
    <w:rsid w:val="00B411A4"/>
    <w:rsid w:val="00B41888"/>
    <w:rsid w:val="00B44014"/>
    <w:rsid w:val="00B45A52"/>
    <w:rsid w:val="00B46175"/>
    <w:rsid w:val="00B539DC"/>
    <w:rsid w:val="00B55B50"/>
    <w:rsid w:val="00B6045F"/>
    <w:rsid w:val="00B62AAA"/>
    <w:rsid w:val="00B664C7"/>
    <w:rsid w:val="00B66689"/>
    <w:rsid w:val="00B70298"/>
    <w:rsid w:val="00B7155D"/>
    <w:rsid w:val="00B739F6"/>
    <w:rsid w:val="00B756D5"/>
    <w:rsid w:val="00B76088"/>
    <w:rsid w:val="00B7689D"/>
    <w:rsid w:val="00B77E9A"/>
    <w:rsid w:val="00B81A6C"/>
    <w:rsid w:val="00B8288D"/>
    <w:rsid w:val="00B8301C"/>
    <w:rsid w:val="00B83919"/>
    <w:rsid w:val="00B85DE5"/>
    <w:rsid w:val="00B8779F"/>
    <w:rsid w:val="00B87CD8"/>
    <w:rsid w:val="00B90F73"/>
    <w:rsid w:val="00B9170B"/>
    <w:rsid w:val="00B923F8"/>
    <w:rsid w:val="00B93B59"/>
    <w:rsid w:val="00B9406A"/>
    <w:rsid w:val="00B94329"/>
    <w:rsid w:val="00BA2280"/>
    <w:rsid w:val="00BA2A08"/>
    <w:rsid w:val="00BA56D2"/>
    <w:rsid w:val="00BA76E0"/>
    <w:rsid w:val="00BB1BEB"/>
    <w:rsid w:val="00BB2A25"/>
    <w:rsid w:val="00BB362F"/>
    <w:rsid w:val="00BB4C80"/>
    <w:rsid w:val="00BB51E9"/>
    <w:rsid w:val="00BB53F0"/>
    <w:rsid w:val="00BB735F"/>
    <w:rsid w:val="00BC0FDC"/>
    <w:rsid w:val="00BC2B4A"/>
    <w:rsid w:val="00BC3053"/>
    <w:rsid w:val="00BC4113"/>
    <w:rsid w:val="00BC4D2E"/>
    <w:rsid w:val="00BD0701"/>
    <w:rsid w:val="00BD2A1D"/>
    <w:rsid w:val="00BD48AC"/>
    <w:rsid w:val="00BD5F1A"/>
    <w:rsid w:val="00BD6748"/>
    <w:rsid w:val="00BE1234"/>
    <w:rsid w:val="00BE2FA6"/>
    <w:rsid w:val="00BE333F"/>
    <w:rsid w:val="00BE7406"/>
    <w:rsid w:val="00BE7603"/>
    <w:rsid w:val="00BE7946"/>
    <w:rsid w:val="00BE7BDE"/>
    <w:rsid w:val="00BF186A"/>
    <w:rsid w:val="00BF2ABD"/>
    <w:rsid w:val="00BF3279"/>
    <w:rsid w:val="00BF4DAC"/>
    <w:rsid w:val="00BF6459"/>
    <w:rsid w:val="00BF74C7"/>
    <w:rsid w:val="00C003E9"/>
    <w:rsid w:val="00C015F1"/>
    <w:rsid w:val="00C01F33"/>
    <w:rsid w:val="00C02700"/>
    <w:rsid w:val="00C02CC6"/>
    <w:rsid w:val="00C040F7"/>
    <w:rsid w:val="00C041B0"/>
    <w:rsid w:val="00C044AB"/>
    <w:rsid w:val="00C053A8"/>
    <w:rsid w:val="00C054A3"/>
    <w:rsid w:val="00C0554D"/>
    <w:rsid w:val="00C05706"/>
    <w:rsid w:val="00C07377"/>
    <w:rsid w:val="00C10478"/>
    <w:rsid w:val="00C12107"/>
    <w:rsid w:val="00C13152"/>
    <w:rsid w:val="00C14D4B"/>
    <w:rsid w:val="00C154BB"/>
    <w:rsid w:val="00C17D64"/>
    <w:rsid w:val="00C20AB5"/>
    <w:rsid w:val="00C2148A"/>
    <w:rsid w:val="00C279B5"/>
    <w:rsid w:val="00C27C45"/>
    <w:rsid w:val="00C31964"/>
    <w:rsid w:val="00C34FE8"/>
    <w:rsid w:val="00C3719D"/>
    <w:rsid w:val="00C47863"/>
    <w:rsid w:val="00C543CC"/>
    <w:rsid w:val="00C54995"/>
    <w:rsid w:val="00C54D41"/>
    <w:rsid w:val="00C6067E"/>
    <w:rsid w:val="00C60783"/>
    <w:rsid w:val="00C6094C"/>
    <w:rsid w:val="00C64672"/>
    <w:rsid w:val="00C64FAA"/>
    <w:rsid w:val="00C70697"/>
    <w:rsid w:val="00C711E3"/>
    <w:rsid w:val="00C715D4"/>
    <w:rsid w:val="00C72EF4"/>
    <w:rsid w:val="00C7597D"/>
    <w:rsid w:val="00C75D2F"/>
    <w:rsid w:val="00C767BE"/>
    <w:rsid w:val="00C76963"/>
    <w:rsid w:val="00C76C63"/>
    <w:rsid w:val="00C76E3C"/>
    <w:rsid w:val="00C7791D"/>
    <w:rsid w:val="00C801CC"/>
    <w:rsid w:val="00C80623"/>
    <w:rsid w:val="00C81568"/>
    <w:rsid w:val="00C81E56"/>
    <w:rsid w:val="00C85664"/>
    <w:rsid w:val="00C9027A"/>
    <w:rsid w:val="00C9068E"/>
    <w:rsid w:val="00C91713"/>
    <w:rsid w:val="00C91811"/>
    <w:rsid w:val="00C91A48"/>
    <w:rsid w:val="00C91C1A"/>
    <w:rsid w:val="00C93C4B"/>
    <w:rsid w:val="00C944AB"/>
    <w:rsid w:val="00C9566F"/>
    <w:rsid w:val="00C95B40"/>
    <w:rsid w:val="00CA1ED8"/>
    <w:rsid w:val="00CA330C"/>
    <w:rsid w:val="00CA3F64"/>
    <w:rsid w:val="00CB0030"/>
    <w:rsid w:val="00CB10F1"/>
    <w:rsid w:val="00CB1F63"/>
    <w:rsid w:val="00CB27CF"/>
    <w:rsid w:val="00CB7170"/>
    <w:rsid w:val="00CC040E"/>
    <w:rsid w:val="00CC0DE6"/>
    <w:rsid w:val="00CC0FE3"/>
    <w:rsid w:val="00CC111F"/>
    <w:rsid w:val="00CC2011"/>
    <w:rsid w:val="00CC3EA0"/>
    <w:rsid w:val="00CC7B45"/>
    <w:rsid w:val="00CD1188"/>
    <w:rsid w:val="00CD2ED1"/>
    <w:rsid w:val="00CD337B"/>
    <w:rsid w:val="00CE0424"/>
    <w:rsid w:val="00CE7561"/>
    <w:rsid w:val="00CE7603"/>
    <w:rsid w:val="00CF1354"/>
    <w:rsid w:val="00CF241B"/>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15491"/>
    <w:rsid w:val="00D2214C"/>
    <w:rsid w:val="00D239A7"/>
    <w:rsid w:val="00D23F47"/>
    <w:rsid w:val="00D247FF"/>
    <w:rsid w:val="00D24B4C"/>
    <w:rsid w:val="00D24C32"/>
    <w:rsid w:val="00D27CC3"/>
    <w:rsid w:val="00D3005B"/>
    <w:rsid w:val="00D3176C"/>
    <w:rsid w:val="00D31F48"/>
    <w:rsid w:val="00D36E71"/>
    <w:rsid w:val="00D37D87"/>
    <w:rsid w:val="00D404A5"/>
    <w:rsid w:val="00D40B33"/>
    <w:rsid w:val="00D419E4"/>
    <w:rsid w:val="00D4318F"/>
    <w:rsid w:val="00D438BF"/>
    <w:rsid w:val="00D440F8"/>
    <w:rsid w:val="00D44BA8"/>
    <w:rsid w:val="00D4620A"/>
    <w:rsid w:val="00D47081"/>
    <w:rsid w:val="00D546FF"/>
    <w:rsid w:val="00D55AD5"/>
    <w:rsid w:val="00D56529"/>
    <w:rsid w:val="00D576CA"/>
    <w:rsid w:val="00D579D0"/>
    <w:rsid w:val="00D60E13"/>
    <w:rsid w:val="00D61AF5"/>
    <w:rsid w:val="00D62CD5"/>
    <w:rsid w:val="00D6435F"/>
    <w:rsid w:val="00D652B5"/>
    <w:rsid w:val="00D66155"/>
    <w:rsid w:val="00D708B0"/>
    <w:rsid w:val="00D73843"/>
    <w:rsid w:val="00D75C8E"/>
    <w:rsid w:val="00D77B1D"/>
    <w:rsid w:val="00D8021F"/>
    <w:rsid w:val="00D80383"/>
    <w:rsid w:val="00D823C6"/>
    <w:rsid w:val="00D82CB4"/>
    <w:rsid w:val="00D84D28"/>
    <w:rsid w:val="00D86202"/>
    <w:rsid w:val="00D86CA3"/>
    <w:rsid w:val="00D871CE"/>
    <w:rsid w:val="00D9196D"/>
    <w:rsid w:val="00D92982"/>
    <w:rsid w:val="00D93D21"/>
    <w:rsid w:val="00D9489A"/>
    <w:rsid w:val="00D95657"/>
    <w:rsid w:val="00DA305E"/>
    <w:rsid w:val="00DA32BE"/>
    <w:rsid w:val="00DA3AB9"/>
    <w:rsid w:val="00DA5007"/>
    <w:rsid w:val="00DA5417"/>
    <w:rsid w:val="00DA56E8"/>
    <w:rsid w:val="00DB09F6"/>
    <w:rsid w:val="00DB0A9F"/>
    <w:rsid w:val="00DB2A5F"/>
    <w:rsid w:val="00DB377D"/>
    <w:rsid w:val="00DB43F5"/>
    <w:rsid w:val="00DC2140"/>
    <w:rsid w:val="00DC2D36"/>
    <w:rsid w:val="00DC31A8"/>
    <w:rsid w:val="00DC4F42"/>
    <w:rsid w:val="00DC53EF"/>
    <w:rsid w:val="00DC6963"/>
    <w:rsid w:val="00DD39D5"/>
    <w:rsid w:val="00DD71A7"/>
    <w:rsid w:val="00DD739C"/>
    <w:rsid w:val="00DE18FE"/>
    <w:rsid w:val="00DE4478"/>
    <w:rsid w:val="00DE4559"/>
    <w:rsid w:val="00DE5608"/>
    <w:rsid w:val="00DE58D0"/>
    <w:rsid w:val="00DE5C7E"/>
    <w:rsid w:val="00DE654F"/>
    <w:rsid w:val="00DE7643"/>
    <w:rsid w:val="00DF0230"/>
    <w:rsid w:val="00DF0B6E"/>
    <w:rsid w:val="00DF15E0"/>
    <w:rsid w:val="00DF3387"/>
    <w:rsid w:val="00DF37A0"/>
    <w:rsid w:val="00DF7FBA"/>
    <w:rsid w:val="00E0243A"/>
    <w:rsid w:val="00E02EBB"/>
    <w:rsid w:val="00E032CA"/>
    <w:rsid w:val="00E05487"/>
    <w:rsid w:val="00E105EB"/>
    <w:rsid w:val="00E110E7"/>
    <w:rsid w:val="00E11B20"/>
    <w:rsid w:val="00E17FA2"/>
    <w:rsid w:val="00E21A94"/>
    <w:rsid w:val="00E22330"/>
    <w:rsid w:val="00E30B5A"/>
    <w:rsid w:val="00E3123D"/>
    <w:rsid w:val="00E31461"/>
    <w:rsid w:val="00E31D43"/>
    <w:rsid w:val="00E32608"/>
    <w:rsid w:val="00E326AD"/>
    <w:rsid w:val="00E32B46"/>
    <w:rsid w:val="00E3309F"/>
    <w:rsid w:val="00E34188"/>
    <w:rsid w:val="00E345CD"/>
    <w:rsid w:val="00E34A3A"/>
    <w:rsid w:val="00E34B6E"/>
    <w:rsid w:val="00E35559"/>
    <w:rsid w:val="00E3723A"/>
    <w:rsid w:val="00E374DC"/>
    <w:rsid w:val="00E37860"/>
    <w:rsid w:val="00E37D8C"/>
    <w:rsid w:val="00E413E2"/>
    <w:rsid w:val="00E4158F"/>
    <w:rsid w:val="00E446F1"/>
    <w:rsid w:val="00E46886"/>
    <w:rsid w:val="00E4782A"/>
    <w:rsid w:val="00E47AEF"/>
    <w:rsid w:val="00E507C4"/>
    <w:rsid w:val="00E528F4"/>
    <w:rsid w:val="00E535CA"/>
    <w:rsid w:val="00E53798"/>
    <w:rsid w:val="00E53B75"/>
    <w:rsid w:val="00E54E3B"/>
    <w:rsid w:val="00E56385"/>
    <w:rsid w:val="00E57565"/>
    <w:rsid w:val="00E5780A"/>
    <w:rsid w:val="00E62641"/>
    <w:rsid w:val="00E62A0C"/>
    <w:rsid w:val="00E63838"/>
    <w:rsid w:val="00E64434"/>
    <w:rsid w:val="00E64CF3"/>
    <w:rsid w:val="00E66999"/>
    <w:rsid w:val="00E67C51"/>
    <w:rsid w:val="00E707F3"/>
    <w:rsid w:val="00E72EFC"/>
    <w:rsid w:val="00E7369C"/>
    <w:rsid w:val="00E758EC"/>
    <w:rsid w:val="00E75ADD"/>
    <w:rsid w:val="00E81189"/>
    <w:rsid w:val="00E8234C"/>
    <w:rsid w:val="00E83AA9"/>
    <w:rsid w:val="00E85928"/>
    <w:rsid w:val="00E87822"/>
    <w:rsid w:val="00E90395"/>
    <w:rsid w:val="00E90E49"/>
    <w:rsid w:val="00E917F9"/>
    <w:rsid w:val="00E9291C"/>
    <w:rsid w:val="00E93FFE"/>
    <w:rsid w:val="00E94E40"/>
    <w:rsid w:val="00E94F8A"/>
    <w:rsid w:val="00E9500C"/>
    <w:rsid w:val="00EA3F61"/>
    <w:rsid w:val="00EA4D55"/>
    <w:rsid w:val="00EA78D3"/>
    <w:rsid w:val="00EA7A41"/>
    <w:rsid w:val="00EA7E15"/>
    <w:rsid w:val="00EB077B"/>
    <w:rsid w:val="00EB21D0"/>
    <w:rsid w:val="00EB2EB5"/>
    <w:rsid w:val="00EB4EA2"/>
    <w:rsid w:val="00EB64EB"/>
    <w:rsid w:val="00EB6D5D"/>
    <w:rsid w:val="00EB72D5"/>
    <w:rsid w:val="00EC27C6"/>
    <w:rsid w:val="00EC4207"/>
    <w:rsid w:val="00EC5479"/>
    <w:rsid w:val="00EC5653"/>
    <w:rsid w:val="00EC5F24"/>
    <w:rsid w:val="00EC60B5"/>
    <w:rsid w:val="00EC67A4"/>
    <w:rsid w:val="00EC6EF1"/>
    <w:rsid w:val="00EC71CE"/>
    <w:rsid w:val="00EC7DEB"/>
    <w:rsid w:val="00ED1006"/>
    <w:rsid w:val="00ED1BB6"/>
    <w:rsid w:val="00ED403B"/>
    <w:rsid w:val="00ED5EDB"/>
    <w:rsid w:val="00ED605D"/>
    <w:rsid w:val="00ED777B"/>
    <w:rsid w:val="00EE3501"/>
    <w:rsid w:val="00EE3AE4"/>
    <w:rsid w:val="00EE5574"/>
    <w:rsid w:val="00EE5985"/>
    <w:rsid w:val="00EE5C1E"/>
    <w:rsid w:val="00EE789E"/>
    <w:rsid w:val="00EF18FE"/>
    <w:rsid w:val="00EF49A9"/>
    <w:rsid w:val="00EF4FF6"/>
    <w:rsid w:val="00EF5787"/>
    <w:rsid w:val="00EF57FB"/>
    <w:rsid w:val="00EF60D0"/>
    <w:rsid w:val="00F007A2"/>
    <w:rsid w:val="00F03F1F"/>
    <w:rsid w:val="00F045DF"/>
    <w:rsid w:val="00F0528D"/>
    <w:rsid w:val="00F06C67"/>
    <w:rsid w:val="00F06DFD"/>
    <w:rsid w:val="00F06E06"/>
    <w:rsid w:val="00F06E3F"/>
    <w:rsid w:val="00F071D1"/>
    <w:rsid w:val="00F07533"/>
    <w:rsid w:val="00F10448"/>
    <w:rsid w:val="00F10629"/>
    <w:rsid w:val="00F11001"/>
    <w:rsid w:val="00F1488D"/>
    <w:rsid w:val="00F158C9"/>
    <w:rsid w:val="00F15FA5"/>
    <w:rsid w:val="00F16643"/>
    <w:rsid w:val="00F209B7"/>
    <w:rsid w:val="00F20B0E"/>
    <w:rsid w:val="00F2376F"/>
    <w:rsid w:val="00F243D8"/>
    <w:rsid w:val="00F24A62"/>
    <w:rsid w:val="00F254E8"/>
    <w:rsid w:val="00F30828"/>
    <w:rsid w:val="00F313D6"/>
    <w:rsid w:val="00F3224D"/>
    <w:rsid w:val="00F336B8"/>
    <w:rsid w:val="00F33EC5"/>
    <w:rsid w:val="00F34E5F"/>
    <w:rsid w:val="00F40F0C"/>
    <w:rsid w:val="00F410F1"/>
    <w:rsid w:val="00F47462"/>
    <w:rsid w:val="00F4766C"/>
    <w:rsid w:val="00F507D1"/>
    <w:rsid w:val="00F519CE"/>
    <w:rsid w:val="00F51ADA"/>
    <w:rsid w:val="00F536DD"/>
    <w:rsid w:val="00F607C5"/>
    <w:rsid w:val="00F60DEA"/>
    <w:rsid w:val="00F626CF"/>
    <w:rsid w:val="00F6302A"/>
    <w:rsid w:val="00F64C2B"/>
    <w:rsid w:val="00F651BE"/>
    <w:rsid w:val="00F672BE"/>
    <w:rsid w:val="00F67A15"/>
    <w:rsid w:val="00F67C9F"/>
    <w:rsid w:val="00F67F53"/>
    <w:rsid w:val="00F703BE"/>
    <w:rsid w:val="00F71F69"/>
    <w:rsid w:val="00F72B72"/>
    <w:rsid w:val="00F74BB9"/>
    <w:rsid w:val="00F75582"/>
    <w:rsid w:val="00F75A7F"/>
    <w:rsid w:val="00F76EFA"/>
    <w:rsid w:val="00F7704B"/>
    <w:rsid w:val="00F804BE"/>
    <w:rsid w:val="00F81688"/>
    <w:rsid w:val="00F817CE"/>
    <w:rsid w:val="00F81E46"/>
    <w:rsid w:val="00F82F4E"/>
    <w:rsid w:val="00F8456C"/>
    <w:rsid w:val="00F858AE"/>
    <w:rsid w:val="00F859D8"/>
    <w:rsid w:val="00F868F5"/>
    <w:rsid w:val="00F9056A"/>
    <w:rsid w:val="00F90F8D"/>
    <w:rsid w:val="00F92782"/>
    <w:rsid w:val="00F92DDA"/>
    <w:rsid w:val="00F93AA9"/>
    <w:rsid w:val="00F94784"/>
    <w:rsid w:val="00F96790"/>
    <w:rsid w:val="00F96985"/>
    <w:rsid w:val="00F97838"/>
    <w:rsid w:val="00F97F0A"/>
    <w:rsid w:val="00FA2BB3"/>
    <w:rsid w:val="00FA5E06"/>
    <w:rsid w:val="00FB4C80"/>
    <w:rsid w:val="00FB6A6A"/>
    <w:rsid w:val="00FC2204"/>
    <w:rsid w:val="00FC4AD0"/>
    <w:rsid w:val="00FC61CA"/>
    <w:rsid w:val="00FC7429"/>
    <w:rsid w:val="00FD07F6"/>
    <w:rsid w:val="00FD1EC8"/>
    <w:rsid w:val="00FD3FB3"/>
    <w:rsid w:val="00FD47ED"/>
    <w:rsid w:val="00FD74DB"/>
    <w:rsid w:val="00FD7660"/>
    <w:rsid w:val="00FE0655"/>
    <w:rsid w:val="00FE2365"/>
    <w:rsid w:val="00FE462F"/>
    <w:rsid w:val="00FE4C7B"/>
    <w:rsid w:val="00FE7336"/>
    <w:rsid w:val="00FE787C"/>
    <w:rsid w:val="00FF170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5B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45B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45BB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45BB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45BBE"/>
    <w:pPr>
      <w:numPr>
        <w:ilvl w:val="3"/>
      </w:numPr>
      <w:outlineLvl w:val="3"/>
    </w:pPr>
    <w:rPr>
      <w:sz w:val="24"/>
      <w:szCs w:val="24"/>
    </w:rPr>
  </w:style>
  <w:style w:type="paragraph" w:styleId="Heading5">
    <w:name w:val="heading 5"/>
    <w:basedOn w:val="Heading4"/>
    <w:next w:val="Normal"/>
    <w:qFormat/>
    <w:rsid w:val="00345BBE"/>
    <w:pPr>
      <w:numPr>
        <w:ilvl w:val="4"/>
      </w:numPr>
      <w:outlineLvl w:val="4"/>
    </w:pPr>
    <w:rPr>
      <w:sz w:val="22"/>
      <w:szCs w:val="22"/>
    </w:rPr>
  </w:style>
  <w:style w:type="paragraph" w:styleId="Heading6">
    <w:name w:val="heading 6"/>
    <w:basedOn w:val="Normal"/>
    <w:next w:val="Normal"/>
    <w:qFormat/>
    <w:rsid w:val="00345BBE"/>
    <w:pPr>
      <w:keepNext/>
      <w:keepLines/>
      <w:numPr>
        <w:ilvl w:val="5"/>
        <w:numId w:val="1"/>
      </w:numPr>
      <w:spacing w:before="120"/>
      <w:outlineLvl w:val="5"/>
    </w:pPr>
    <w:rPr>
      <w:rFonts w:cs="Arial"/>
    </w:rPr>
  </w:style>
  <w:style w:type="paragraph" w:styleId="Heading7">
    <w:name w:val="heading 7"/>
    <w:basedOn w:val="Normal"/>
    <w:next w:val="Normal"/>
    <w:qFormat/>
    <w:rsid w:val="00345BBE"/>
    <w:pPr>
      <w:keepNext/>
      <w:keepLines/>
      <w:numPr>
        <w:ilvl w:val="6"/>
        <w:numId w:val="1"/>
      </w:numPr>
      <w:spacing w:before="120"/>
      <w:outlineLvl w:val="6"/>
    </w:pPr>
    <w:rPr>
      <w:rFonts w:cs="Arial"/>
    </w:rPr>
  </w:style>
  <w:style w:type="paragraph" w:styleId="Heading8">
    <w:name w:val="heading 8"/>
    <w:basedOn w:val="Heading7"/>
    <w:next w:val="Normal"/>
    <w:qFormat/>
    <w:rsid w:val="00345BBE"/>
    <w:pPr>
      <w:numPr>
        <w:ilvl w:val="7"/>
      </w:numPr>
      <w:outlineLvl w:val="7"/>
    </w:pPr>
  </w:style>
  <w:style w:type="paragraph" w:styleId="Heading9">
    <w:name w:val="heading 9"/>
    <w:basedOn w:val="Heading8"/>
    <w:next w:val="Normal"/>
    <w:qFormat/>
    <w:rsid w:val="00345B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5BBE"/>
    <w:pPr>
      <w:spacing w:before="180"/>
      <w:ind w:left="2693" w:hanging="2693"/>
    </w:pPr>
    <w:rPr>
      <w:b w:val="0"/>
      <w:bCs/>
    </w:rPr>
  </w:style>
  <w:style w:type="paragraph" w:styleId="TOC1">
    <w:name w:val="toc 1"/>
    <w:aliases w:val="Observation TOC2"/>
    <w:uiPriority w:val="39"/>
    <w:rsid w:val="00345B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45BBE"/>
    <w:pPr>
      <w:keepNext/>
      <w:keepLines/>
      <w:spacing w:before="180"/>
      <w:jc w:val="center"/>
    </w:pPr>
  </w:style>
  <w:style w:type="paragraph" w:styleId="Caption">
    <w:name w:val="caption"/>
    <w:basedOn w:val="Normal"/>
    <w:next w:val="Normal"/>
    <w:qFormat/>
    <w:rsid w:val="00345BBE"/>
    <w:pPr>
      <w:spacing w:after="240"/>
      <w:jc w:val="center"/>
    </w:pPr>
    <w:rPr>
      <w:b/>
      <w:bCs/>
    </w:rPr>
  </w:style>
  <w:style w:type="paragraph" w:styleId="TOC5">
    <w:name w:val="toc 5"/>
    <w:aliases w:val="Observation TOC"/>
    <w:basedOn w:val="TOC4"/>
    <w:semiHidden/>
    <w:rsid w:val="00345BBE"/>
    <w:pPr>
      <w:tabs>
        <w:tab w:val="right" w:pos="1701"/>
      </w:tabs>
      <w:ind w:left="1701" w:hanging="1701"/>
    </w:pPr>
  </w:style>
  <w:style w:type="paragraph" w:styleId="TOC4">
    <w:name w:val="toc 4"/>
    <w:basedOn w:val="TOC3"/>
    <w:semiHidden/>
    <w:rsid w:val="00345BBE"/>
    <w:pPr>
      <w:ind w:left="1418" w:hanging="1418"/>
    </w:pPr>
  </w:style>
  <w:style w:type="paragraph" w:styleId="TOC3">
    <w:name w:val="toc 3"/>
    <w:basedOn w:val="TOC2"/>
    <w:semiHidden/>
    <w:rsid w:val="00345BBE"/>
    <w:pPr>
      <w:ind w:left="1134" w:hanging="1134"/>
    </w:pPr>
  </w:style>
  <w:style w:type="paragraph" w:styleId="TOC2">
    <w:name w:val="toc 2"/>
    <w:basedOn w:val="TOC1"/>
    <w:semiHidden/>
    <w:rsid w:val="00345BBE"/>
    <w:pPr>
      <w:keepNext w:val="0"/>
      <w:spacing w:before="0"/>
      <w:ind w:left="851" w:hanging="851"/>
    </w:pPr>
    <w:rPr>
      <w:szCs w:val="20"/>
    </w:rPr>
  </w:style>
  <w:style w:type="paragraph" w:styleId="Index2">
    <w:name w:val="index 2"/>
    <w:basedOn w:val="Index1"/>
    <w:semiHidden/>
    <w:rsid w:val="00345BBE"/>
    <w:pPr>
      <w:ind w:left="284"/>
    </w:pPr>
  </w:style>
  <w:style w:type="paragraph" w:styleId="Index1">
    <w:name w:val="index 1"/>
    <w:basedOn w:val="Normal"/>
    <w:semiHidden/>
    <w:rsid w:val="00345BBE"/>
    <w:pPr>
      <w:keepLines/>
      <w:spacing w:after="0"/>
    </w:pPr>
  </w:style>
  <w:style w:type="paragraph" w:styleId="DocumentMap">
    <w:name w:val="Document Map"/>
    <w:basedOn w:val="Normal"/>
    <w:semiHidden/>
    <w:rsid w:val="00345BBE"/>
    <w:pPr>
      <w:shd w:val="clear" w:color="auto" w:fill="000080"/>
    </w:pPr>
    <w:rPr>
      <w:rFonts w:ascii="Tahoma" w:hAnsi="Tahoma" w:cs="Tahoma"/>
    </w:rPr>
  </w:style>
  <w:style w:type="paragraph" w:styleId="ListNumber2">
    <w:name w:val="List Number 2"/>
    <w:basedOn w:val="ListNumber"/>
    <w:rsid w:val="00345BBE"/>
    <w:pPr>
      <w:ind w:left="851"/>
    </w:pPr>
  </w:style>
  <w:style w:type="paragraph" w:styleId="ListNumber">
    <w:name w:val="List Number"/>
    <w:basedOn w:val="List"/>
    <w:rsid w:val="00345BBE"/>
  </w:style>
  <w:style w:type="paragraph" w:styleId="List">
    <w:name w:val="List"/>
    <w:basedOn w:val="Normal"/>
    <w:rsid w:val="00345BBE"/>
    <w:pPr>
      <w:ind w:left="568" w:hanging="284"/>
    </w:pPr>
  </w:style>
  <w:style w:type="paragraph" w:styleId="Header">
    <w:name w:val="header"/>
    <w:rsid w:val="00345B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45BBE"/>
    <w:rPr>
      <w:b/>
      <w:bCs/>
      <w:position w:val="6"/>
      <w:sz w:val="16"/>
      <w:szCs w:val="16"/>
    </w:rPr>
  </w:style>
  <w:style w:type="paragraph" w:styleId="FootnoteText">
    <w:name w:val="footnote text"/>
    <w:basedOn w:val="Normal"/>
    <w:semiHidden/>
    <w:rsid w:val="00345BBE"/>
    <w:pPr>
      <w:keepLines/>
      <w:spacing w:after="0"/>
      <w:ind w:left="454" w:hanging="454"/>
    </w:pPr>
    <w:rPr>
      <w:sz w:val="16"/>
      <w:szCs w:val="16"/>
    </w:rPr>
  </w:style>
  <w:style w:type="paragraph" w:customStyle="1" w:styleId="3GPPHeader">
    <w:name w:val="3GPP_Header"/>
    <w:basedOn w:val="Normal"/>
    <w:rsid w:val="00345BBE"/>
    <w:pPr>
      <w:tabs>
        <w:tab w:val="left" w:pos="1701"/>
        <w:tab w:val="right" w:pos="9639"/>
      </w:tabs>
      <w:spacing w:after="240"/>
    </w:pPr>
    <w:rPr>
      <w:b/>
      <w:sz w:val="24"/>
    </w:rPr>
  </w:style>
  <w:style w:type="paragraph" w:styleId="TOC9">
    <w:name w:val="toc 9"/>
    <w:basedOn w:val="TOC8"/>
    <w:semiHidden/>
    <w:rsid w:val="00345BBE"/>
    <w:pPr>
      <w:ind w:left="1418" w:hanging="1418"/>
    </w:pPr>
  </w:style>
  <w:style w:type="paragraph" w:styleId="TOC6">
    <w:name w:val="toc 6"/>
    <w:basedOn w:val="TOC5"/>
    <w:next w:val="Normal"/>
    <w:semiHidden/>
    <w:rsid w:val="00345BBE"/>
    <w:pPr>
      <w:ind w:left="1985" w:hanging="1985"/>
    </w:pPr>
  </w:style>
  <w:style w:type="paragraph" w:styleId="TOC7">
    <w:name w:val="toc 7"/>
    <w:basedOn w:val="TOC6"/>
    <w:next w:val="Normal"/>
    <w:semiHidden/>
    <w:rsid w:val="00345BBE"/>
    <w:pPr>
      <w:ind w:left="2268" w:hanging="2268"/>
    </w:pPr>
  </w:style>
  <w:style w:type="paragraph" w:styleId="ListBullet2">
    <w:name w:val="List Bullet 2"/>
    <w:basedOn w:val="ListBullet"/>
    <w:rsid w:val="00345BBE"/>
    <w:pPr>
      <w:numPr>
        <w:numId w:val="6"/>
      </w:numPr>
    </w:pPr>
  </w:style>
  <w:style w:type="paragraph" w:styleId="ListBullet">
    <w:name w:val="List Bullet"/>
    <w:basedOn w:val="BodyText"/>
    <w:rsid w:val="00345BBE"/>
    <w:pPr>
      <w:numPr>
        <w:numId w:val="5"/>
      </w:numPr>
    </w:pPr>
  </w:style>
  <w:style w:type="paragraph" w:styleId="ListBullet3">
    <w:name w:val="List Bullet 3"/>
    <w:basedOn w:val="ListBullet2"/>
    <w:rsid w:val="00345BBE"/>
    <w:pPr>
      <w:numPr>
        <w:numId w:val="7"/>
      </w:numPr>
    </w:pPr>
  </w:style>
  <w:style w:type="paragraph" w:customStyle="1" w:styleId="EQ">
    <w:name w:val="EQ"/>
    <w:basedOn w:val="Normal"/>
    <w:next w:val="Normal"/>
    <w:rsid w:val="00345BBE"/>
    <w:pPr>
      <w:keepLines/>
      <w:tabs>
        <w:tab w:val="center" w:pos="4536"/>
        <w:tab w:val="right" w:pos="9072"/>
      </w:tabs>
      <w:spacing w:after="180"/>
      <w:jc w:val="left"/>
    </w:pPr>
    <w:rPr>
      <w:noProof/>
      <w:lang w:eastAsia="en-US"/>
    </w:rPr>
  </w:style>
  <w:style w:type="paragraph" w:styleId="List2">
    <w:name w:val="List 2"/>
    <w:basedOn w:val="List"/>
    <w:rsid w:val="00345BBE"/>
    <w:pPr>
      <w:ind w:left="851"/>
    </w:pPr>
  </w:style>
  <w:style w:type="paragraph" w:styleId="List3">
    <w:name w:val="List 3"/>
    <w:basedOn w:val="List2"/>
    <w:rsid w:val="00345BBE"/>
    <w:pPr>
      <w:ind w:left="1135"/>
    </w:pPr>
  </w:style>
  <w:style w:type="paragraph" w:styleId="List4">
    <w:name w:val="List 4"/>
    <w:basedOn w:val="List3"/>
    <w:rsid w:val="00345BBE"/>
    <w:pPr>
      <w:ind w:left="1418"/>
    </w:pPr>
  </w:style>
  <w:style w:type="paragraph" w:styleId="List5">
    <w:name w:val="List 5"/>
    <w:basedOn w:val="List4"/>
    <w:rsid w:val="00345BBE"/>
    <w:pPr>
      <w:ind w:left="1702"/>
    </w:pPr>
  </w:style>
  <w:style w:type="paragraph" w:customStyle="1" w:styleId="EditorsNote">
    <w:name w:val="Editor's Note"/>
    <w:basedOn w:val="Normal"/>
    <w:rsid w:val="00345BBE"/>
    <w:pPr>
      <w:keepLines/>
      <w:spacing w:after="180"/>
      <w:ind w:left="1135" w:hanging="851"/>
      <w:jc w:val="left"/>
    </w:pPr>
    <w:rPr>
      <w:color w:val="FF0000"/>
      <w:lang w:eastAsia="en-US"/>
    </w:rPr>
  </w:style>
  <w:style w:type="paragraph" w:styleId="ListBullet4">
    <w:name w:val="List Bullet 4"/>
    <w:basedOn w:val="ListBullet3"/>
    <w:rsid w:val="00345BBE"/>
    <w:pPr>
      <w:numPr>
        <w:numId w:val="8"/>
      </w:numPr>
    </w:pPr>
  </w:style>
  <w:style w:type="paragraph" w:styleId="ListBullet5">
    <w:name w:val="List Bullet 5"/>
    <w:basedOn w:val="ListBullet4"/>
    <w:rsid w:val="00345BBE"/>
    <w:pPr>
      <w:numPr>
        <w:numId w:val="4"/>
      </w:numPr>
    </w:pPr>
  </w:style>
  <w:style w:type="paragraph" w:styleId="Footer">
    <w:name w:val="footer"/>
    <w:basedOn w:val="Header"/>
    <w:semiHidden/>
    <w:rsid w:val="00345BBE"/>
    <w:pPr>
      <w:jc w:val="center"/>
    </w:pPr>
    <w:rPr>
      <w:i/>
      <w:iCs/>
    </w:rPr>
  </w:style>
  <w:style w:type="paragraph" w:customStyle="1" w:styleId="Reference">
    <w:name w:val="Reference"/>
    <w:basedOn w:val="Normal"/>
    <w:link w:val="ReferenceChar"/>
    <w:rsid w:val="00345BBE"/>
    <w:pPr>
      <w:numPr>
        <w:numId w:val="2"/>
      </w:numPr>
    </w:pPr>
  </w:style>
  <w:style w:type="paragraph" w:styleId="BalloonText">
    <w:name w:val="Balloon Text"/>
    <w:basedOn w:val="Normal"/>
    <w:semiHidden/>
    <w:rsid w:val="00345BBE"/>
    <w:rPr>
      <w:rFonts w:ascii="Tahoma" w:hAnsi="Tahoma" w:cs="Tahoma"/>
      <w:sz w:val="16"/>
      <w:szCs w:val="16"/>
    </w:rPr>
  </w:style>
  <w:style w:type="character" w:styleId="PageNumber">
    <w:name w:val="page number"/>
    <w:basedOn w:val="DefaultParagraphFont"/>
    <w:semiHidden/>
    <w:rsid w:val="00345BBE"/>
  </w:style>
  <w:style w:type="paragraph" w:styleId="BodyText">
    <w:name w:val="Body Text"/>
    <w:basedOn w:val="Normal"/>
    <w:link w:val="BodyTextChar"/>
    <w:rsid w:val="00345BBE"/>
  </w:style>
  <w:style w:type="character" w:styleId="Hyperlink">
    <w:name w:val="Hyperlink"/>
    <w:uiPriority w:val="99"/>
    <w:rsid w:val="00345BBE"/>
    <w:rPr>
      <w:color w:val="0000FF"/>
      <w:u w:val="single"/>
      <w:lang w:val="en-GB"/>
    </w:rPr>
  </w:style>
  <w:style w:type="character" w:styleId="FollowedHyperlink">
    <w:name w:val="FollowedHyperlink"/>
    <w:semiHidden/>
    <w:rsid w:val="00345BBE"/>
    <w:rPr>
      <w:color w:val="FF0000"/>
      <w:u w:val="single"/>
    </w:rPr>
  </w:style>
  <w:style w:type="character" w:styleId="CommentReference">
    <w:name w:val="annotation reference"/>
    <w:semiHidden/>
    <w:rsid w:val="00345BBE"/>
    <w:rPr>
      <w:sz w:val="16"/>
      <w:szCs w:val="16"/>
    </w:rPr>
  </w:style>
  <w:style w:type="paragraph" w:styleId="CommentText">
    <w:name w:val="annotation text"/>
    <w:basedOn w:val="Normal"/>
    <w:semiHidden/>
    <w:rsid w:val="00345BBE"/>
  </w:style>
  <w:style w:type="paragraph" w:styleId="CommentSubject">
    <w:name w:val="annotation subject"/>
    <w:basedOn w:val="CommentText"/>
    <w:next w:val="CommentText"/>
    <w:semiHidden/>
    <w:rsid w:val="00345BB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45BBE"/>
    <w:rPr>
      <w:rFonts w:ascii="Arial" w:hAnsi="Arial" w:cs="Arial"/>
      <w:sz w:val="36"/>
      <w:szCs w:val="36"/>
      <w:lang w:val="en-GB" w:eastAsia="zh-CN"/>
    </w:rPr>
  </w:style>
  <w:style w:type="paragraph" w:customStyle="1" w:styleId="B1">
    <w:name w:val="B1"/>
    <w:basedOn w:val="List"/>
    <w:rsid w:val="00345BBE"/>
    <w:pPr>
      <w:spacing w:after="180"/>
      <w:jc w:val="left"/>
    </w:pPr>
    <w:rPr>
      <w:lang w:eastAsia="en-US"/>
    </w:rPr>
  </w:style>
  <w:style w:type="paragraph" w:customStyle="1" w:styleId="B2">
    <w:name w:val="B2"/>
    <w:basedOn w:val="List2"/>
    <w:rsid w:val="00345BBE"/>
    <w:pPr>
      <w:spacing w:after="180"/>
      <w:jc w:val="left"/>
    </w:pPr>
    <w:rPr>
      <w:lang w:eastAsia="en-US"/>
    </w:rPr>
  </w:style>
  <w:style w:type="paragraph" w:customStyle="1" w:styleId="B3">
    <w:name w:val="B3"/>
    <w:basedOn w:val="List3"/>
    <w:rsid w:val="00345BBE"/>
    <w:pPr>
      <w:spacing w:after="180"/>
      <w:jc w:val="left"/>
    </w:pPr>
    <w:rPr>
      <w:lang w:eastAsia="en-US"/>
    </w:rPr>
  </w:style>
  <w:style w:type="paragraph" w:customStyle="1" w:styleId="B4">
    <w:name w:val="B4"/>
    <w:basedOn w:val="List4"/>
    <w:rsid w:val="00345BBE"/>
    <w:pPr>
      <w:spacing w:after="180"/>
      <w:jc w:val="left"/>
    </w:pPr>
    <w:rPr>
      <w:lang w:eastAsia="en-US"/>
    </w:rPr>
  </w:style>
  <w:style w:type="paragraph" w:customStyle="1" w:styleId="Proposal">
    <w:name w:val="Proposal"/>
    <w:basedOn w:val="Normal"/>
    <w:rsid w:val="00345BBE"/>
    <w:pPr>
      <w:numPr>
        <w:numId w:val="3"/>
      </w:numPr>
      <w:tabs>
        <w:tab w:val="clear" w:pos="1304"/>
        <w:tab w:val="left" w:pos="1701"/>
      </w:tabs>
      <w:ind w:left="1701" w:hanging="1701"/>
    </w:pPr>
    <w:rPr>
      <w:b/>
      <w:bCs/>
    </w:rPr>
  </w:style>
  <w:style w:type="character" w:customStyle="1" w:styleId="BodyTextChar">
    <w:name w:val="Body Text Char"/>
    <w:link w:val="BodyText"/>
    <w:rsid w:val="00345BBE"/>
    <w:rPr>
      <w:rFonts w:ascii="Arial" w:hAnsi="Arial"/>
      <w:lang w:val="en-GB" w:eastAsia="zh-CN"/>
    </w:rPr>
  </w:style>
  <w:style w:type="paragraph" w:customStyle="1" w:styleId="B5">
    <w:name w:val="B5"/>
    <w:basedOn w:val="List5"/>
    <w:rsid w:val="00345BBE"/>
    <w:pPr>
      <w:spacing w:after="180"/>
      <w:jc w:val="left"/>
    </w:pPr>
    <w:rPr>
      <w:lang w:eastAsia="en-US"/>
    </w:rPr>
  </w:style>
  <w:style w:type="paragraph" w:customStyle="1" w:styleId="EX">
    <w:name w:val="EX"/>
    <w:basedOn w:val="Normal"/>
    <w:rsid w:val="00345BBE"/>
    <w:pPr>
      <w:keepLines/>
      <w:spacing w:after="180"/>
      <w:ind w:left="1702" w:hanging="1418"/>
      <w:jc w:val="left"/>
    </w:pPr>
    <w:rPr>
      <w:lang w:eastAsia="en-US"/>
    </w:rPr>
  </w:style>
  <w:style w:type="paragraph" w:customStyle="1" w:styleId="EW">
    <w:name w:val="EW"/>
    <w:basedOn w:val="EX"/>
    <w:rsid w:val="00345BBE"/>
    <w:pPr>
      <w:spacing w:after="0"/>
    </w:pPr>
  </w:style>
  <w:style w:type="paragraph" w:customStyle="1" w:styleId="TAL">
    <w:name w:val="TAL"/>
    <w:basedOn w:val="Normal"/>
    <w:rsid w:val="00345BBE"/>
    <w:pPr>
      <w:keepNext/>
      <w:keepLines/>
      <w:spacing w:after="0"/>
      <w:jc w:val="left"/>
    </w:pPr>
    <w:rPr>
      <w:sz w:val="18"/>
      <w:lang w:eastAsia="en-US"/>
    </w:rPr>
  </w:style>
  <w:style w:type="paragraph" w:customStyle="1" w:styleId="TAC">
    <w:name w:val="TAC"/>
    <w:basedOn w:val="TAL"/>
    <w:rsid w:val="00345BBE"/>
    <w:pPr>
      <w:jc w:val="center"/>
    </w:pPr>
  </w:style>
  <w:style w:type="paragraph" w:customStyle="1" w:styleId="TAH">
    <w:name w:val="TAH"/>
    <w:basedOn w:val="TAC"/>
    <w:rsid w:val="00345BBE"/>
    <w:rPr>
      <w:b/>
    </w:rPr>
  </w:style>
  <w:style w:type="paragraph" w:customStyle="1" w:styleId="TAN">
    <w:name w:val="TAN"/>
    <w:basedOn w:val="TAL"/>
    <w:rsid w:val="00345BBE"/>
    <w:pPr>
      <w:ind w:left="851" w:hanging="851"/>
    </w:pPr>
  </w:style>
  <w:style w:type="paragraph" w:customStyle="1" w:styleId="TAR">
    <w:name w:val="TAR"/>
    <w:basedOn w:val="TAL"/>
    <w:rsid w:val="00345BBE"/>
    <w:pPr>
      <w:jc w:val="right"/>
    </w:pPr>
  </w:style>
  <w:style w:type="paragraph" w:customStyle="1" w:styleId="TH">
    <w:name w:val="TH"/>
    <w:basedOn w:val="Normal"/>
    <w:rsid w:val="00345BBE"/>
    <w:pPr>
      <w:keepNext/>
      <w:keepLines/>
      <w:spacing w:before="60" w:after="180"/>
      <w:jc w:val="center"/>
    </w:pPr>
    <w:rPr>
      <w:b/>
      <w:lang w:eastAsia="en-US"/>
    </w:rPr>
  </w:style>
  <w:style w:type="paragraph" w:customStyle="1" w:styleId="TF">
    <w:name w:val="TF"/>
    <w:basedOn w:val="TH"/>
    <w:rsid w:val="00345BBE"/>
    <w:pPr>
      <w:keepNext w:val="0"/>
      <w:spacing w:before="0" w:after="240"/>
    </w:pPr>
  </w:style>
  <w:style w:type="paragraph" w:customStyle="1" w:styleId="TT">
    <w:name w:val="TT"/>
    <w:basedOn w:val="Heading1"/>
    <w:next w:val="Normal"/>
    <w:rsid w:val="00345BBE"/>
    <w:pPr>
      <w:numPr>
        <w:numId w:val="0"/>
      </w:numPr>
      <w:ind w:left="1134" w:hanging="1134"/>
      <w:outlineLvl w:val="9"/>
    </w:pPr>
    <w:rPr>
      <w:rFonts w:cs="Times New Roman"/>
      <w:szCs w:val="20"/>
      <w:lang w:eastAsia="en-US"/>
    </w:rPr>
  </w:style>
  <w:style w:type="paragraph" w:customStyle="1" w:styleId="ZA">
    <w:name w:val="ZA"/>
    <w:rsid w:val="00345B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5B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5B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45B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45BBE"/>
  </w:style>
  <w:style w:type="paragraph" w:customStyle="1" w:styleId="ZH">
    <w:name w:val="ZH"/>
    <w:rsid w:val="00345B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45B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45BBE"/>
    <w:pPr>
      <w:framePr w:hRule="auto" w:wrap="notBeside" w:y="852"/>
    </w:pPr>
    <w:rPr>
      <w:i w:val="0"/>
      <w:sz w:val="40"/>
    </w:rPr>
  </w:style>
  <w:style w:type="paragraph" w:customStyle="1" w:styleId="ZU">
    <w:name w:val="ZU"/>
    <w:rsid w:val="00345B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5BBE"/>
    <w:pPr>
      <w:framePr w:wrap="notBeside" w:y="16161"/>
    </w:pPr>
  </w:style>
  <w:style w:type="paragraph" w:customStyle="1" w:styleId="FP">
    <w:name w:val="FP"/>
    <w:basedOn w:val="Normal"/>
    <w:rsid w:val="00345BBE"/>
    <w:pPr>
      <w:spacing w:after="0"/>
      <w:jc w:val="left"/>
    </w:pPr>
    <w:rPr>
      <w:lang w:eastAsia="en-US"/>
    </w:rPr>
  </w:style>
  <w:style w:type="paragraph" w:customStyle="1" w:styleId="Observation">
    <w:name w:val="Observation"/>
    <w:basedOn w:val="Proposal"/>
    <w:qFormat/>
    <w:rsid w:val="00345BBE"/>
    <w:pPr>
      <w:numPr>
        <w:numId w:val="13"/>
      </w:numPr>
      <w:ind w:left="1701" w:hanging="1701"/>
    </w:pPr>
  </w:style>
  <w:style w:type="paragraph" w:styleId="TableofFigures">
    <w:name w:val="table of figures"/>
    <w:basedOn w:val="Normal"/>
    <w:next w:val="Normal"/>
    <w:uiPriority w:val="99"/>
    <w:rsid w:val="00345BBE"/>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71326250">
      <w:bodyDiv w:val="1"/>
      <w:marLeft w:val="0"/>
      <w:marRight w:val="0"/>
      <w:marTop w:val="0"/>
      <w:marBottom w:val="0"/>
      <w:divBdr>
        <w:top w:val="none" w:sz="0" w:space="0" w:color="auto"/>
        <w:left w:val="none" w:sz="0" w:space="0" w:color="auto"/>
        <w:bottom w:val="none" w:sz="0" w:space="0" w:color="auto"/>
        <w:right w:val="none" w:sz="0" w:space="0" w:color="auto"/>
      </w:divBdr>
      <w:divsChild>
        <w:div w:id="1473979932">
          <w:marLeft w:val="446"/>
          <w:marRight w:val="0"/>
          <w:marTop w:val="0"/>
          <w:marBottom w:val="0"/>
          <w:divBdr>
            <w:top w:val="none" w:sz="0" w:space="0" w:color="auto"/>
            <w:left w:val="none" w:sz="0" w:space="0" w:color="auto"/>
            <w:bottom w:val="none" w:sz="0" w:space="0" w:color="auto"/>
            <w:right w:val="none" w:sz="0" w:space="0" w:color="auto"/>
          </w:divBdr>
        </w:div>
        <w:div w:id="42027337">
          <w:marLeft w:val="1166"/>
          <w:marRight w:val="0"/>
          <w:marTop w:val="0"/>
          <w:marBottom w:val="0"/>
          <w:divBdr>
            <w:top w:val="none" w:sz="0" w:space="0" w:color="auto"/>
            <w:left w:val="none" w:sz="0" w:space="0" w:color="auto"/>
            <w:bottom w:val="none" w:sz="0" w:space="0" w:color="auto"/>
            <w:right w:val="none" w:sz="0" w:space="0" w:color="auto"/>
          </w:divBdr>
        </w:div>
        <w:div w:id="2086682789">
          <w:marLeft w:val="1886"/>
          <w:marRight w:val="0"/>
          <w:marTop w:val="0"/>
          <w:marBottom w:val="0"/>
          <w:divBdr>
            <w:top w:val="none" w:sz="0" w:space="0" w:color="auto"/>
            <w:left w:val="none" w:sz="0" w:space="0" w:color="auto"/>
            <w:bottom w:val="none" w:sz="0" w:space="0" w:color="auto"/>
            <w:right w:val="none" w:sz="0" w:space="0" w:color="auto"/>
          </w:divBdr>
        </w:div>
        <w:div w:id="565149100">
          <w:marLeft w:val="1886"/>
          <w:marRight w:val="0"/>
          <w:marTop w:val="0"/>
          <w:marBottom w:val="0"/>
          <w:divBdr>
            <w:top w:val="none" w:sz="0" w:space="0" w:color="auto"/>
            <w:left w:val="none" w:sz="0" w:space="0" w:color="auto"/>
            <w:bottom w:val="none" w:sz="0" w:space="0" w:color="auto"/>
            <w:right w:val="none" w:sz="0" w:space="0" w:color="auto"/>
          </w:divBdr>
        </w:div>
        <w:div w:id="1030498315">
          <w:marLeft w:val="1166"/>
          <w:marRight w:val="0"/>
          <w:marTop w:val="0"/>
          <w:marBottom w:val="0"/>
          <w:divBdr>
            <w:top w:val="none" w:sz="0" w:space="0" w:color="auto"/>
            <w:left w:val="none" w:sz="0" w:space="0" w:color="auto"/>
            <w:bottom w:val="none" w:sz="0" w:space="0" w:color="auto"/>
            <w:right w:val="none" w:sz="0" w:space="0" w:color="auto"/>
          </w:divBdr>
        </w:div>
        <w:div w:id="523831877">
          <w:marLeft w:val="1886"/>
          <w:marRight w:val="0"/>
          <w:marTop w:val="0"/>
          <w:marBottom w:val="0"/>
          <w:divBdr>
            <w:top w:val="none" w:sz="0" w:space="0" w:color="auto"/>
            <w:left w:val="none" w:sz="0" w:space="0" w:color="auto"/>
            <w:bottom w:val="none" w:sz="0" w:space="0" w:color="auto"/>
            <w:right w:val="none" w:sz="0" w:space="0" w:color="auto"/>
          </w:divBdr>
        </w:div>
        <w:div w:id="1229152420">
          <w:marLeft w:val="1886"/>
          <w:marRight w:val="0"/>
          <w:marTop w:val="0"/>
          <w:marBottom w:val="0"/>
          <w:divBdr>
            <w:top w:val="none" w:sz="0" w:space="0" w:color="auto"/>
            <w:left w:val="none" w:sz="0" w:space="0" w:color="auto"/>
            <w:bottom w:val="none" w:sz="0" w:space="0" w:color="auto"/>
            <w:right w:val="none" w:sz="0" w:space="0" w:color="auto"/>
          </w:divBdr>
        </w:div>
        <w:div w:id="603465075">
          <w:marLeft w:val="1886"/>
          <w:marRight w:val="0"/>
          <w:marTop w:val="0"/>
          <w:marBottom w:val="0"/>
          <w:divBdr>
            <w:top w:val="none" w:sz="0" w:space="0" w:color="auto"/>
            <w:left w:val="none" w:sz="0" w:space="0" w:color="auto"/>
            <w:bottom w:val="none" w:sz="0" w:space="0" w:color="auto"/>
            <w:right w:val="none" w:sz="0" w:space="0" w:color="auto"/>
          </w:divBdr>
        </w:div>
        <w:div w:id="2100640338">
          <w:marLeft w:val="1166"/>
          <w:marRight w:val="0"/>
          <w:marTop w:val="0"/>
          <w:marBottom w:val="0"/>
          <w:divBdr>
            <w:top w:val="none" w:sz="0" w:space="0" w:color="auto"/>
            <w:left w:val="none" w:sz="0" w:space="0" w:color="auto"/>
            <w:bottom w:val="none" w:sz="0" w:space="0" w:color="auto"/>
            <w:right w:val="none" w:sz="0" w:space="0" w:color="auto"/>
          </w:divBdr>
        </w:div>
        <w:div w:id="468523172">
          <w:marLeft w:val="1886"/>
          <w:marRight w:val="0"/>
          <w:marTop w:val="0"/>
          <w:marBottom w:val="0"/>
          <w:divBdr>
            <w:top w:val="none" w:sz="0" w:space="0" w:color="auto"/>
            <w:left w:val="none" w:sz="0" w:space="0" w:color="auto"/>
            <w:bottom w:val="none" w:sz="0" w:space="0" w:color="auto"/>
            <w:right w:val="none" w:sz="0" w:space="0" w:color="auto"/>
          </w:divBdr>
        </w:div>
        <w:div w:id="96411702">
          <w:marLeft w:val="1886"/>
          <w:marRight w:val="0"/>
          <w:marTop w:val="0"/>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 w:id="2020571566">
      <w:bodyDiv w:val="1"/>
      <w:marLeft w:val="0"/>
      <w:marRight w:val="0"/>
      <w:marTop w:val="0"/>
      <w:marBottom w:val="0"/>
      <w:divBdr>
        <w:top w:val="none" w:sz="0" w:space="0" w:color="auto"/>
        <w:left w:val="none" w:sz="0" w:space="0" w:color="auto"/>
        <w:bottom w:val="none" w:sz="0" w:space="0" w:color="auto"/>
        <w:right w:val="none" w:sz="0" w:space="0" w:color="auto"/>
      </w:divBdr>
      <w:divsChild>
        <w:div w:id="895776823">
          <w:marLeft w:val="446"/>
          <w:marRight w:val="0"/>
          <w:marTop w:val="0"/>
          <w:marBottom w:val="0"/>
          <w:divBdr>
            <w:top w:val="none" w:sz="0" w:space="0" w:color="auto"/>
            <w:left w:val="none" w:sz="0" w:space="0" w:color="auto"/>
            <w:bottom w:val="none" w:sz="0" w:space="0" w:color="auto"/>
            <w:right w:val="none" w:sz="0" w:space="0" w:color="auto"/>
          </w:divBdr>
        </w:div>
        <w:div w:id="840122997">
          <w:marLeft w:val="1166"/>
          <w:marRight w:val="0"/>
          <w:marTop w:val="0"/>
          <w:marBottom w:val="0"/>
          <w:divBdr>
            <w:top w:val="none" w:sz="0" w:space="0" w:color="auto"/>
            <w:left w:val="none" w:sz="0" w:space="0" w:color="auto"/>
            <w:bottom w:val="none" w:sz="0" w:space="0" w:color="auto"/>
            <w:right w:val="none" w:sz="0" w:space="0" w:color="auto"/>
          </w:divBdr>
        </w:div>
        <w:div w:id="2113434065">
          <w:marLeft w:val="1886"/>
          <w:marRight w:val="0"/>
          <w:marTop w:val="0"/>
          <w:marBottom w:val="0"/>
          <w:divBdr>
            <w:top w:val="none" w:sz="0" w:space="0" w:color="auto"/>
            <w:left w:val="none" w:sz="0" w:space="0" w:color="auto"/>
            <w:bottom w:val="none" w:sz="0" w:space="0" w:color="auto"/>
            <w:right w:val="none" w:sz="0" w:space="0" w:color="auto"/>
          </w:divBdr>
        </w:div>
        <w:div w:id="1849252481">
          <w:marLeft w:val="1166"/>
          <w:marRight w:val="0"/>
          <w:marTop w:val="0"/>
          <w:marBottom w:val="0"/>
          <w:divBdr>
            <w:top w:val="none" w:sz="0" w:space="0" w:color="auto"/>
            <w:left w:val="none" w:sz="0" w:space="0" w:color="auto"/>
            <w:bottom w:val="none" w:sz="0" w:space="0" w:color="auto"/>
            <w:right w:val="none" w:sz="0" w:space="0" w:color="auto"/>
          </w:divBdr>
        </w:div>
        <w:div w:id="15029657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2075564-4CEE-42C5-9DEC-D8980AF84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177EF-06F9-40AB-BA05-351B0F3CC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40</TotalTime>
  <Pages>3</Pages>
  <Words>1255</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49</cp:revision>
  <cp:lastPrinted>2016-08-03T08:58:00Z</cp:lastPrinted>
  <dcterms:created xsi:type="dcterms:W3CDTF">2019-02-14T15:48:00Z</dcterms:created>
  <dcterms:modified xsi:type="dcterms:W3CDTF">2019-08-15T22:29:00Z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62b71b33-e639-43fb-80b2-eb408c80cc95</vt:lpwstr>
  </property>
  <property fmtid="{D5CDD505-2E9C-101B-9397-08002B2CF9AE}" pid="4" name="ContentTypeId">
    <vt:lpwstr>0x010100F3E9551B3FDDA24EBF0A209BAAD637CA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512">
    <vt:lpwstr>1377</vt:lpwstr>
  </property>
  <property fmtid="{D5CDD505-2E9C-101B-9397-08002B2CF9AE}" pid="15" name="AuthorIds_UIVersion_1024">
    <vt:lpwstr>1377</vt:lpwstr>
  </property>
</Properties>
</file>