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8AD3" w14:textId="1B9BD3A6" w:rsidR="005A1618" w:rsidRPr="00A56773" w:rsidRDefault="005A1618" w:rsidP="005A1618">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w:t>
      </w:r>
      <w:r w:rsidR="005E3166" w:rsidRPr="00A56773">
        <w:rPr>
          <w:b/>
          <w:noProof/>
          <w:sz w:val="24"/>
          <w:szCs w:val="28"/>
        </w:rPr>
        <w:t>10</w:t>
      </w:r>
      <w:r w:rsidR="005E3166">
        <w:rPr>
          <w:b/>
          <w:noProof/>
          <w:sz w:val="24"/>
          <w:szCs w:val="28"/>
        </w:rPr>
        <w:t>7</w:t>
      </w:r>
      <w:r w:rsidRPr="00A56773">
        <w:rPr>
          <w:b/>
          <w:i/>
          <w:noProof/>
          <w:sz w:val="24"/>
          <w:szCs w:val="28"/>
        </w:rPr>
        <w:tab/>
      </w:r>
      <w:r w:rsidR="005E3166" w:rsidRPr="001B398F">
        <w:rPr>
          <w:b/>
          <w:noProof/>
          <w:sz w:val="24"/>
          <w:szCs w:val="24"/>
        </w:rPr>
        <w:t>R2</w:t>
      </w:r>
      <w:r w:rsidRPr="001B398F">
        <w:rPr>
          <w:b/>
          <w:noProof/>
          <w:sz w:val="24"/>
          <w:szCs w:val="24"/>
        </w:rPr>
        <w:t>-</w:t>
      </w:r>
      <w:r w:rsidR="001B398F" w:rsidRPr="001B398F">
        <w:rPr>
          <w:b/>
          <w:noProof/>
          <w:sz w:val="24"/>
          <w:szCs w:val="24"/>
        </w:rPr>
        <w:t>1910503</w:t>
      </w:r>
    </w:p>
    <w:p w14:paraId="127BC375" w14:textId="77777777" w:rsidR="005E3166" w:rsidRPr="00EE6732" w:rsidRDefault="005E3166" w:rsidP="005E3166">
      <w:pPr>
        <w:pStyle w:val="3GPPHeader"/>
        <w:rPr>
          <w:rFonts w:cs="Arial"/>
          <w:szCs w:val="24"/>
          <w:lang w:val="en-US"/>
        </w:rPr>
      </w:pPr>
      <w:r w:rsidRPr="00EE6732">
        <w:rPr>
          <w:rFonts w:eastAsia="SimSun" w:cs="Arial"/>
          <w:noProof/>
          <w:szCs w:val="24"/>
        </w:rPr>
        <w:t>Prague, Czech Republic, 26</w:t>
      </w:r>
      <w:r w:rsidRPr="00EE6732">
        <w:rPr>
          <w:rFonts w:eastAsia="SimSun" w:cs="Arial"/>
          <w:noProof/>
          <w:szCs w:val="24"/>
          <w:vertAlign w:val="superscript"/>
        </w:rPr>
        <w:t>th</w:t>
      </w:r>
      <w:r w:rsidRPr="00EE6732">
        <w:rPr>
          <w:rFonts w:eastAsia="SimSun" w:cs="Arial"/>
          <w:noProof/>
          <w:szCs w:val="24"/>
        </w:rPr>
        <w:t>– 30</w:t>
      </w:r>
      <w:r w:rsidRPr="00EE6732">
        <w:rPr>
          <w:rFonts w:eastAsia="SimSun" w:cs="Arial"/>
          <w:noProof/>
          <w:szCs w:val="24"/>
          <w:vertAlign w:val="superscript"/>
        </w:rPr>
        <w:t>th</w:t>
      </w:r>
      <w:r w:rsidRPr="00EE6732">
        <w:rPr>
          <w:rFonts w:eastAsia="SimSun" w:cs="Arial"/>
          <w:noProof/>
          <w:szCs w:val="24"/>
        </w:rPr>
        <w:t xml:space="preserve"> August, 2019</w:t>
      </w:r>
    </w:p>
    <w:p w14:paraId="072C8B02" w14:textId="10470A48" w:rsidR="00B3728A" w:rsidRPr="00900253" w:rsidRDefault="00B3728A" w:rsidP="00B3728A">
      <w:pPr>
        <w:pStyle w:val="3GPPHeader"/>
        <w:spacing w:after="0"/>
        <w:jc w:val="left"/>
        <w:rPr>
          <w:rFonts w:asciiTheme="minorHAnsi" w:hAnsiTheme="minorHAnsi" w:cstheme="minorHAnsi"/>
          <w:szCs w:val="22"/>
        </w:rPr>
      </w:pPr>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3596E711"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E47251">
        <w:rPr>
          <w:rFonts w:asciiTheme="minorHAnsi" w:hAnsiTheme="minorHAnsi" w:cstheme="minorHAnsi"/>
          <w:szCs w:val="22"/>
          <w:lang w:val="en-US"/>
        </w:rPr>
        <w:t>11.1.4</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08FBCC57" w14:textId="5211DF50" w:rsidR="00A169A2" w:rsidRDefault="00D90766" w:rsidP="00A169A2">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r>
      <w:r w:rsidR="00A169A2" w:rsidRPr="00A169A2">
        <w:rPr>
          <w:rFonts w:asciiTheme="minorHAnsi" w:hAnsiTheme="minorHAnsi" w:cstheme="minorHAnsi"/>
          <w:szCs w:val="22"/>
        </w:rPr>
        <w:t xml:space="preserve">IAB </w:t>
      </w:r>
      <w:r w:rsidR="00734E3E">
        <w:rPr>
          <w:rFonts w:asciiTheme="minorHAnsi" w:hAnsiTheme="minorHAnsi" w:cstheme="minorHAnsi"/>
          <w:szCs w:val="22"/>
        </w:rPr>
        <w:t xml:space="preserve">DL </w:t>
      </w:r>
      <w:r w:rsidR="00A169A2" w:rsidRPr="00A169A2">
        <w:rPr>
          <w:rFonts w:asciiTheme="minorHAnsi" w:hAnsiTheme="minorHAnsi" w:cstheme="minorHAnsi"/>
          <w:szCs w:val="22"/>
        </w:rPr>
        <w:t>Flow Control - General Principles</w:t>
      </w:r>
    </w:p>
    <w:p w14:paraId="502715B8" w14:textId="4A03A5C8" w:rsidR="00D90766" w:rsidRPr="00F34542" w:rsidRDefault="00D90766" w:rsidP="00A169A2">
      <w:pPr>
        <w:pStyle w:val="3GPPHeader"/>
        <w:ind w:left="1695" w:hanging="1695"/>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3C828FF" w14:textId="792B355D" w:rsidR="00D90766" w:rsidRPr="00F34542" w:rsidRDefault="00CC6DF4" w:rsidP="00D90766">
      <w:pPr>
        <w:pStyle w:val="IvDInstructiontext"/>
        <w:spacing w:before="0" w:after="120"/>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 xml:space="preserve">During the </w:t>
      </w:r>
      <w:r w:rsidR="006B0B37">
        <w:rPr>
          <w:rStyle w:val="IvDbodytextChar"/>
          <w:rFonts w:asciiTheme="minorHAnsi" w:hAnsiTheme="minorHAnsi" w:cstheme="minorHAnsi"/>
          <w:i w:val="0"/>
          <w:color w:val="auto"/>
          <w:sz w:val="22"/>
          <w:lang w:val="en-GB"/>
        </w:rPr>
        <w:t>email discussion [106#</w:t>
      </w:r>
      <w:proofErr w:type="gramStart"/>
      <w:r w:rsidR="0021054F">
        <w:rPr>
          <w:rStyle w:val="IvDbodytextChar"/>
          <w:rFonts w:asciiTheme="minorHAnsi" w:hAnsiTheme="minorHAnsi" w:cstheme="minorHAnsi"/>
          <w:i w:val="0"/>
          <w:color w:val="auto"/>
          <w:sz w:val="22"/>
          <w:lang w:val="en-GB"/>
        </w:rPr>
        <w:t>44</w:t>
      </w:r>
      <w:r w:rsidR="006B0B37">
        <w:rPr>
          <w:rStyle w:val="IvDbodytextChar"/>
          <w:rFonts w:asciiTheme="minorHAnsi" w:hAnsiTheme="minorHAnsi" w:cstheme="minorHAnsi"/>
          <w:i w:val="0"/>
          <w:color w:val="auto"/>
          <w:sz w:val="22"/>
          <w:lang w:val="en-GB"/>
        </w:rPr>
        <w:t>]</w:t>
      </w:r>
      <w:r w:rsidR="0021054F">
        <w:rPr>
          <w:rStyle w:val="IvDbodytextChar"/>
          <w:rFonts w:asciiTheme="minorHAnsi" w:hAnsiTheme="minorHAnsi" w:cstheme="minorHAnsi"/>
          <w:i w:val="0"/>
          <w:color w:val="auto"/>
          <w:sz w:val="22"/>
          <w:lang w:val="en-GB"/>
        </w:rPr>
        <w:t>[</w:t>
      </w:r>
      <w:proofErr w:type="gramEnd"/>
      <w:r w:rsidR="0021054F">
        <w:rPr>
          <w:rStyle w:val="IvDbodytextChar"/>
          <w:rFonts w:asciiTheme="minorHAnsi" w:hAnsiTheme="minorHAnsi" w:cstheme="minorHAnsi"/>
          <w:i w:val="0"/>
          <w:color w:val="auto"/>
          <w:sz w:val="22"/>
          <w:lang w:val="en-GB"/>
        </w:rPr>
        <w:t>IAB]</w:t>
      </w:r>
      <w:r w:rsidR="002D57FA">
        <w:rPr>
          <w:rStyle w:val="IvDbodytextChar"/>
          <w:rFonts w:asciiTheme="minorHAnsi" w:hAnsiTheme="minorHAnsi" w:cstheme="minorHAnsi"/>
          <w:i w:val="0"/>
          <w:color w:val="auto"/>
          <w:sz w:val="22"/>
          <w:lang w:val="en-GB"/>
        </w:rPr>
        <w:t xml:space="preserve">, </w:t>
      </w:r>
      <w:r w:rsidR="00D107E6">
        <w:rPr>
          <w:rStyle w:val="IvDbodytextChar"/>
          <w:rFonts w:asciiTheme="minorHAnsi" w:hAnsiTheme="minorHAnsi" w:cstheme="minorHAnsi"/>
          <w:i w:val="0"/>
          <w:color w:val="auto"/>
          <w:sz w:val="22"/>
          <w:lang w:val="en-GB"/>
        </w:rPr>
        <w:t xml:space="preserve">some </w:t>
      </w:r>
      <w:r w:rsidR="00206D10">
        <w:rPr>
          <w:rStyle w:val="IvDbodytextChar"/>
          <w:rFonts w:asciiTheme="minorHAnsi" w:hAnsiTheme="minorHAnsi" w:cstheme="minorHAnsi"/>
          <w:i w:val="0"/>
          <w:color w:val="auto"/>
          <w:sz w:val="22"/>
          <w:lang w:val="en-GB"/>
        </w:rPr>
        <w:t>companies</w:t>
      </w:r>
      <w:r w:rsidR="00C0709B">
        <w:rPr>
          <w:rStyle w:val="IvDbodytextChar"/>
          <w:rFonts w:asciiTheme="minorHAnsi" w:hAnsiTheme="minorHAnsi" w:cstheme="minorHAnsi"/>
          <w:i w:val="0"/>
          <w:color w:val="auto"/>
          <w:sz w:val="22"/>
          <w:lang w:val="en-GB"/>
        </w:rPr>
        <w:t xml:space="preserve"> supported strategies/m</w:t>
      </w:r>
      <w:r w:rsidR="006C2E73">
        <w:rPr>
          <w:rStyle w:val="IvDbodytextChar"/>
          <w:rFonts w:asciiTheme="minorHAnsi" w:hAnsiTheme="minorHAnsi" w:cstheme="minorHAnsi"/>
          <w:i w:val="0"/>
          <w:color w:val="auto"/>
          <w:sz w:val="22"/>
          <w:lang w:val="en-GB"/>
        </w:rPr>
        <w:t>echanisms that suit more to congestion control rather than flow control</w:t>
      </w:r>
      <w:r w:rsidR="00486E2E">
        <w:rPr>
          <w:rStyle w:val="IvDbodytextChar"/>
          <w:rFonts w:asciiTheme="minorHAnsi" w:hAnsiTheme="minorHAnsi" w:cstheme="minorHAnsi"/>
          <w:i w:val="0"/>
          <w:color w:val="auto"/>
          <w:sz w:val="22"/>
          <w:lang w:val="en-GB"/>
        </w:rPr>
        <w:t>.</w:t>
      </w:r>
      <w:r w:rsidR="00206D10">
        <w:rPr>
          <w:rStyle w:val="IvDbodytextChar"/>
          <w:rFonts w:asciiTheme="minorHAnsi" w:hAnsiTheme="minorHAnsi" w:cstheme="minorHAnsi"/>
          <w:i w:val="0"/>
          <w:color w:val="auto"/>
          <w:sz w:val="22"/>
          <w:lang w:val="en-GB"/>
        </w:rPr>
        <w:t xml:space="preserve"> </w:t>
      </w:r>
      <w:r w:rsidR="00050EC6">
        <w:rPr>
          <w:rStyle w:val="IvDbodytextChar"/>
          <w:rFonts w:asciiTheme="minorHAnsi" w:hAnsiTheme="minorHAnsi" w:cstheme="minorHAnsi"/>
          <w:i w:val="0"/>
          <w:color w:val="auto"/>
          <w:sz w:val="22"/>
          <w:lang w:val="en-GB"/>
        </w:rPr>
        <w:t>This paper is an attempt to agree on some basic principles of IAB</w:t>
      </w:r>
      <w:r w:rsidR="00734E3E">
        <w:rPr>
          <w:rStyle w:val="IvDbodytextChar"/>
          <w:rFonts w:asciiTheme="minorHAnsi" w:hAnsiTheme="minorHAnsi" w:cstheme="minorHAnsi"/>
          <w:i w:val="0"/>
          <w:color w:val="auto"/>
          <w:sz w:val="22"/>
          <w:lang w:val="en-GB"/>
        </w:rPr>
        <w:t xml:space="preserve"> DL</w:t>
      </w:r>
      <w:r w:rsidR="00050EC6">
        <w:rPr>
          <w:rStyle w:val="IvDbodytextChar"/>
          <w:rFonts w:asciiTheme="minorHAnsi" w:hAnsiTheme="minorHAnsi" w:cstheme="minorHAnsi"/>
          <w:i w:val="0"/>
          <w:color w:val="auto"/>
          <w:sz w:val="22"/>
          <w:lang w:val="en-GB"/>
        </w:rPr>
        <w:t xml:space="preserve"> flow control and pave the way for </w:t>
      </w:r>
      <w:r w:rsidR="00760E6A">
        <w:rPr>
          <w:rStyle w:val="IvDbodytextChar"/>
          <w:rFonts w:asciiTheme="minorHAnsi" w:hAnsiTheme="minorHAnsi" w:cstheme="minorHAnsi"/>
          <w:i w:val="0"/>
          <w:color w:val="auto"/>
          <w:sz w:val="22"/>
          <w:lang w:val="en-GB"/>
        </w:rPr>
        <w:t xml:space="preserve">progress in this area. </w:t>
      </w:r>
    </w:p>
    <w:p w14:paraId="10D9B241" w14:textId="0FA3574F" w:rsidR="00D90766"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8591C30" w14:textId="199907C6" w:rsidR="0013616F" w:rsidRPr="0013616F" w:rsidRDefault="0013616F" w:rsidP="0013616F">
      <w:pPr>
        <w:rPr>
          <w:rFonts w:asciiTheme="minorHAnsi" w:hAnsiTheme="minorHAnsi" w:cstheme="minorHAnsi"/>
          <w:sz w:val="22"/>
        </w:rPr>
      </w:pPr>
      <w:r w:rsidRPr="0013616F">
        <w:rPr>
          <w:rFonts w:asciiTheme="minorHAnsi" w:hAnsiTheme="minorHAnsi" w:cstheme="minorHAnsi"/>
          <w:sz w:val="22"/>
        </w:rPr>
        <w:t>The ground principles of IAB</w:t>
      </w:r>
      <w:r w:rsidR="00734E3E">
        <w:rPr>
          <w:rFonts w:asciiTheme="minorHAnsi" w:hAnsiTheme="minorHAnsi" w:cstheme="minorHAnsi"/>
          <w:sz w:val="22"/>
        </w:rPr>
        <w:t xml:space="preserve"> DL</w:t>
      </w:r>
      <w:r w:rsidRPr="0013616F">
        <w:rPr>
          <w:rFonts w:asciiTheme="minorHAnsi" w:hAnsiTheme="minorHAnsi" w:cstheme="minorHAnsi"/>
          <w:sz w:val="22"/>
        </w:rPr>
        <w:t xml:space="preserve"> flow control are discussed below.</w:t>
      </w:r>
    </w:p>
    <w:p w14:paraId="09E3A10E" w14:textId="7740A7EA" w:rsidR="00D90766" w:rsidRDefault="007A0187" w:rsidP="00D90766">
      <w:pPr>
        <w:pStyle w:val="Heading2"/>
        <w:rPr>
          <w:rFonts w:asciiTheme="minorHAnsi" w:hAnsiTheme="minorHAnsi" w:cstheme="minorHAnsi"/>
        </w:rPr>
      </w:pPr>
      <w:r>
        <w:rPr>
          <w:rFonts w:asciiTheme="minorHAnsi" w:hAnsiTheme="minorHAnsi" w:cstheme="minorHAnsi"/>
        </w:rPr>
        <w:t>The purpose of flow control</w:t>
      </w:r>
    </w:p>
    <w:p w14:paraId="68E6C433" w14:textId="42E2CF8B" w:rsidR="00805615" w:rsidRDefault="00A21EC1" w:rsidP="00003172">
      <w:pPr>
        <w:jc w:val="left"/>
        <w:rPr>
          <w:rFonts w:asciiTheme="minorHAnsi" w:hAnsiTheme="minorHAnsi" w:cstheme="minorHAnsi"/>
          <w:sz w:val="22"/>
          <w:szCs w:val="22"/>
        </w:rPr>
      </w:pPr>
      <w:r w:rsidRPr="00BC42D9">
        <w:rPr>
          <w:rFonts w:asciiTheme="minorHAnsi" w:hAnsiTheme="minorHAnsi" w:cstheme="minorHAnsi"/>
          <w:i/>
          <w:sz w:val="22"/>
          <w:szCs w:val="22"/>
        </w:rPr>
        <w:t>Flow control</w:t>
      </w:r>
      <w:r w:rsidRPr="006E241F">
        <w:rPr>
          <w:rFonts w:asciiTheme="minorHAnsi" w:hAnsiTheme="minorHAnsi" w:cstheme="minorHAnsi"/>
          <w:sz w:val="22"/>
          <w:szCs w:val="22"/>
        </w:rPr>
        <w:t xml:space="preserve"> </w:t>
      </w:r>
      <w:r w:rsidR="00BC42D9">
        <w:rPr>
          <w:rFonts w:asciiTheme="minorHAnsi" w:hAnsiTheme="minorHAnsi" w:cstheme="minorHAnsi"/>
          <w:sz w:val="22"/>
          <w:szCs w:val="22"/>
        </w:rPr>
        <w:t xml:space="preserve">(FC) </w:t>
      </w:r>
      <w:r w:rsidRPr="006E241F">
        <w:rPr>
          <w:rFonts w:asciiTheme="minorHAnsi" w:hAnsiTheme="minorHAnsi" w:cstheme="minorHAnsi"/>
          <w:sz w:val="22"/>
          <w:szCs w:val="22"/>
        </w:rPr>
        <w:t xml:space="preserve">is often mistaken for </w:t>
      </w:r>
      <w:r w:rsidRPr="00BC42D9">
        <w:rPr>
          <w:rFonts w:asciiTheme="minorHAnsi" w:hAnsiTheme="minorHAnsi" w:cstheme="minorHAnsi"/>
          <w:i/>
          <w:sz w:val="22"/>
          <w:szCs w:val="22"/>
        </w:rPr>
        <w:t>congestion control</w:t>
      </w:r>
      <w:r w:rsidRPr="006E241F">
        <w:rPr>
          <w:rFonts w:asciiTheme="minorHAnsi" w:hAnsiTheme="minorHAnsi" w:cstheme="minorHAnsi"/>
          <w:sz w:val="22"/>
          <w:szCs w:val="22"/>
        </w:rPr>
        <w:t>. Namely, congestion control refers to mechanisms invoked after congestion has occurred, while</w:t>
      </w:r>
      <w:r w:rsidR="00EE2052">
        <w:rPr>
          <w:rFonts w:asciiTheme="minorHAnsi" w:hAnsiTheme="minorHAnsi" w:cstheme="minorHAnsi"/>
          <w:sz w:val="22"/>
          <w:szCs w:val="22"/>
        </w:rPr>
        <w:t xml:space="preserve"> </w:t>
      </w:r>
      <w:r w:rsidRPr="006E241F">
        <w:rPr>
          <w:rFonts w:asciiTheme="minorHAnsi" w:hAnsiTheme="minorHAnsi" w:cstheme="minorHAnsi"/>
          <w:sz w:val="22"/>
          <w:szCs w:val="22"/>
        </w:rPr>
        <w:t xml:space="preserve">FC </w:t>
      </w:r>
      <w:r w:rsidR="00EE2052">
        <w:rPr>
          <w:rFonts w:asciiTheme="minorHAnsi" w:hAnsiTheme="minorHAnsi" w:cstheme="minorHAnsi"/>
          <w:sz w:val="22"/>
          <w:szCs w:val="22"/>
        </w:rPr>
        <w:t xml:space="preserve">aims </w:t>
      </w:r>
      <w:r w:rsidRPr="006E241F">
        <w:rPr>
          <w:rFonts w:asciiTheme="minorHAnsi" w:hAnsiTheme="minorHAnsi" w:cstheme="minorHAnsi"/>
          <w:sz w:val="22"/>
          <w:szCs w:val="22"/>
        </w:rPr>
        <w:t>is to keep the buffers on a path small enough to avoid queue build-up</w:t>
      </w:r>
      <w:r w:rsidR="00BC42D9">
        <w:rPr>
          <w:rFonts w:asciiTheme="minorHAnsi" w:hAnsiTheme="minorHAnsi" w:cstheme="minorHAnsi"/>
          <w:sz w:val="22"/>
          <w:szCs w:val="22"/>
        </w:rPr>
        <w:t xml:space="preserve"> in the first place</w:t>
      </w:r>
      <w:r w:rsidRPr="006E241F">
        <w:rPr>
          <w:rFonts w:asciiTheme="minorHAnsi" w:hAnsiTheme="minorHAnsi" w:cstheme="minorHAnsi"/>
          <w:sz w:val="22"/>
          <w:szCs w:val="22"/>
        </w:rPr>
        <w:t xml:space="preserve">. Moreover, the FC </w:t>
      </w:r>
      <w:r>
        <w:rPr>
          <w:rFonts w:asciiTheme="minorHAnsi" w:hAnsiTheme="minorHAnsi" w:cstheme="minorHAnsi"/>
          <w:sz w:val="22"/>
          <w:szCs w:val="22"/>
        </w:rPr>
        <w:t xml:space="preserve">mechanism must also </w:t>
      </w:r>
      <w:r w:rsidRPr="006E241F">
        <w:rPr>
          <w:rFonts w:asciiTheme="minorHAnsi" w:hAnsiTheme="minorHAnsi" w:cstheme="minorHAnsi"/>
          <w:sz w:val="22"/>
          <w:szCs w:val="22"/>
        </w:rPr>
        <w:t>‘</w:t>
      </w:r>
      <w:r>
        <w:rPr>
          <w:rFonts w:asciiTheme="minorHAnsi" w:hAnsiTheme="minorHAnsi" w:cstheme="minorHAnsi"/>
          <w:sz w:val="22"/>
          <w:szCs w:val="22"/>
        </w:rPr>
        <w:t xml:space="preserve">constantly fill </w:t>
      </w:r>
      <w:r w:rsidRPr="006E241F">
        <w:rPr>
          <w:rFonts w:asciiTheme="minorHAnsi" w:hAnsiTheme="minorHAnsi" w:cstheme="minorHAnsi"/>
          <w:sz w:val="22"/>
          <w:szCs w:val="22"/>
        </w:rPr>
        <w:t>the pipe</w:t>
      </w:r>
      <w:r>
        <w:rPr>
          <w:rFonts w:asciiTheme="minorHAnsi" w:hAnsiTheme="minorHAnsi" w:cstheme="minorHAnsi"/>
          <w:sz w:val="22"/>
          <w:szCs w:val="22"/>
        </w:rPr>
        <w:t>’</w:t>
      </w:r>
      <w:r w:rsidRPr="006E241F">
        <w:rPr>
          <w:rFonts w:asciiTheme="minorHAnsi" w:hAnsiTheme="minorHAnsi" w:cstheme="minorHAnsi"/>
          <w:sz w:val="22"/>
          <w:szCs w:val="22"/>
        </w:rPr>
        <w:t xml:space="preserve"> with packets, </w:t>
      </w:r>
      <w:r w:rsidR="00F01B4F">
        <w:rPr>
          <w:rFonts w:asciiTheme="minorHAnsi" w:hAnsiTheme="minorHAnsi" w:cstheme="minorHAnsi"/>
          <w:sz w:val="22"/>
          <w:szCs w:val="22"/>
        </w:rPr>
        <w:t>for</w:t>
      </w:r>
      <w:r w:rsidRPr="006E241F">
        <w:rPr>
          <w:rFonts w:asciiTheme="minorHAnsi" w:hAnsiTheme="minorHAnsi" w:cstheme="minorHAnsi"/>
          <w:sz w:val="22"/>
          <w:szCs w:val="22"/>
        </w:rPr>
        <w:t xml:space="preserve"> efficient use of resources. In other words</w:t>
      </w:r>
      <w:r w:rsidRPr="00051D0D">
        <w:rPr>
          <w:rFonts w:asciiTheme="minorHAnsi" w:hAnsiTheme="minorHAnsi" w:cstheme="minorHAnsi"/>
          <w:sz w:val="22"/>
          <w:szCs w:val="22"/>
        </w:rPr>
        <w:t xml:space="preserve">, FC is not about reactive handling overflows at intermediate IAB nodes on a path, but rather </w:t>
      </w:r>
      <w:r w:rsidR="00392192" w:rsidRPr="00051D0D">
        <w:rPr>
          <w:rFonts w:asciiTheme="minorHAnsi" w:hAnsiTheme="minorHAnsi" w:cstheme="minorHAnsi"/>
          <w:sz w:val="22"/>
          <w:szCs w:val="22"/>
        </w:rPr>
        <w:t>to keep in check</w:t>
      </w:r>
      <w:r w:rsidRPr="00051D0D">
        <w:rPr>
          <w:rFonts w:asciiTheme="minorHAnsi" w:hAnsiTheme="minorHAnsi" w:cstheme="minorHAnsi"/>
          <w:sz w:val="22"/>
          <w:szCs w:val="22"/>
        </w:rPr>
        <w:t xml:space="preserve"> the queues in the intermediate nodes.</w:t>
      </w:r>
    </w:p>
    <w:p w14:paraId="0F4107B0" w14:textId="1240CFF4" w:rsidR="00805615" w:rsidRDefault="00915059" w:rsidP="00003172">
      <w:pPr>
        <w:jc w:val="left"/>
        <w:rPr>
          <w:rFonts w:asciiTheme="minorHAnsi" w:hAnsiTheme="minorHAnsi" w:cstheme="minorHAnsi"/>
          <w:sz w:val="22"/>
          <w:szCs w:val="22"/>
        </w:rPr>
      </w:pPr>
      <w:r>
        <w:rPr>
          <w:rFonts w:asciiTheme="minorHAnsi" w:hAnsiTheme="minorHAnsi" w:cstheme="minorHAnsi"/>
          <w:sz w:val="22"/>
          <w:szCs w:val="22"/>
        </w:rPr>
        <w:t>The</w:t>
      </w:r>
      <w:r w:rsidR="00B43D43">
        <w:rPr>
          <w:rFonts w:asciiTheme="minorHAnsi" w:hAnsiTheme="minorHAnsi" w:cstheme="minorHAnsi"/>
          <w:sz w:val="22"/>
          <w:szCs w:val="22"/>
        </w:rPr>
        <w:t xml:space="preserve"> </w:t>
      </w:r>
      <w:r>
        <w:rPr>
          <w:rFonts w:asciiTheme="minorHAnsi" w:hAnsiTheme="minorHAnsi" w:cstheme="minorHAnsi"/>
          <w:sz w:val="22"/>
          <w:szCs w:val="22"/>
        </w:rPr>
        <w:t>p</w:t>
      </w:r>
      <w:r w:rsidR="00805615">
        <w:rPr>
          <w:rFonts w:asciiTheme="minorHAnsi" w:hAnsiTheme="minorHAnsi" w:cstheme="minorHAnsi"/>
          <w:sz w:val="22"/>
          <w:szCs w:val="22"/>
        </w:rPr>
        <w:t xml:space="preserve">ossible use case for </w:t>
      </w:r>
      <w:r w:rsidR="0010379B">
        <w:rPr>
          <w:rFonts w:asciiTheme="minorHAnsi" w:hAnsiTheme="minorHAnsi" w:cstheme="minorHAnsi"/>
          <w:sz w:val="22"/>
          <w:szCs w:val="22"/>
        </w:rPr>
        <w:t xml:space="preserve">F1 </w:t>
      </w:r>
      <w:r w:rsidR="00805615">
        <w:rPr>
          <w:rFonts w:asciiTheme="minorHAnsi" w:hAnsiTheme="minorHAnsi" w:cstheme="minorHAnsi"/>
          <w:sz w:val="22"/>
          <w:szCs w:val="22"/>
        </w:rPr>
        <w:t xml:space="preserve">flow control could include: </w:t>
      </w:r>
    </w:p>
    <w:p w14:paraId="707B9DA9" w14:textId="7076E4F0" w:rsidR="00805615" w:rsidRDefault="0010379B" w:rsidP="00805615">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rPr>
        <w:t>Active Queue Management of in the CU-UP, i.e. selecti</w:t>
      </w:r>
      <w:r w:rsidR="0080659F">
        <w:rPr>
          <w:rFonts w:asciiTheme="minorHAnsi" w:hAnsiTheme="minorHAnsi" w:cstheme="minorHAnsi"/>
          <w:sz w:val="22"/>
          <w:szCs w:val="22"/>
        </w:rPr>
        <w:t>ve dropping of packet above the PDCP layer, to improve TCP performance.</w:t>
      </w:r>
    </w:p>
    <w:p w14:paraId="289CC6B3" w14:textId="1BB45181" w:rsidR="009B38A6" w:rsidRDefault="006979B1">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rPr>
        <w:t xml:space="preserve">Improve performance for split bearers in </w:t>
      </w:r>
      <w:r w:rsidR="00B43D43">
        <w:rPr>
          <w:rFonts w:asciiTheme="minorHAnsi" w:hAnsiTheme="minorHAnsi" w:cstheme="minorHAnsi"/>
          <w:sz w:val="22"/>
          <w:szCs w:val="22"/>
        </w:rPr>
        <w:t xml:space="preserve">the </w:t>
      </w:r>
      <w:r>
        <w:rPr>
          <w:rFonts w:asciiTheme="minorHAnsi" w:hAnsiTheme="minorHAnsi" w:cstheme="minorHAnsi"/>
          <w:sz w:val="22"/>
          <w:szCs w:val="22"/>
        </w:rPr>
        <w:t>case of DC</w:t>
      </w:r>
      <w:r w:rsidR="0002563C">
        <w:rPr>
          <w:rFonts w:asciiTheme="minorHAnsi" w:hAnsiTheme="minorHAnsi" w:cstheme="minorHAnsi"/>
          <w:sz w:val="22"/>
          <w:szCs w:val="22"/>
        </w:rPr>
        <w:t xml:space="preserve">. </w:t>
      </w:r>
      <w:r w:rsidR="002748A2">
        <w:rPr>
          <w:rFonts w:asciiTheme="minorHAnsi" w:hAnsiTheme="minorHAnsi" w:cstheme="minorHAnsi"/>
          <w:sz w:val="22"/>
          <w:szCs w:val="22"/>
        </w:rPr>
        <w:t xml:space="preserve">E.g. by trying </w:t>
      </w:r>
      <w:r w:rsidR="00F803F6">
        <w:rPr>
          <w:rFonts w:asciiTheme="minorHAnsi" w:hAnsiTheme="minorHAnsi" w:cstheme="minorHAnsi"/>
          <w:sz w:val="22"/>
          <w:szCs w:val="22"/>
        </w:rPr>
        <w:t>to keep the delay the same on both paths to avoid that the receive</w:t>
      </w:r>
      <w:r w:rsidR="00833DB8">
        <w:rPr>
          <w:rFonts w:asciiTheme="minorHAnsi" w:hAnsiTheme="minorHAnsi" w:cstheme="minorHAnsi"/>
          <w:sz w:val="22"/>
          <w:szCs w:val="22"/>
        </w:rPr>
        <w:t>r</w:t>
      </w:r>
      <w:r w:rsidR="00F803F6">
        <w:rPr>
          <w:rFonts w:asciiTheme="minorHAnsi" w:hAnsiTheme="minorHAnsi" w:cstheme="minorHAnsi"/>
          <w:sz w:val="22"/>
          <w:szCs w:val="22"/>
        </w:rPr>
        <w:t xml:space="preserve"> need</w:t>
      </w:r>
      <w:r w:rsidR="00D30297">
        <w:rPr>
          <w:rFonts w:asciiTheme="minorHAnsi" w:hAnsiTheme="minorHAnsi" w:cstheme="minorHAnsi"/>
          <w:sz w:val="22"/>
          <w:szCs w:val="22"/>
        </w:rPr>
        <w:t>s</w:t>
      </w:r>
      <w:r w:rsidR="00F803F6">
        <w:rPr>
          <w:rFonts w:asciiTheme="minorHAnsi" w:hAnsiTheme="minorHAnsi" w:cstheme="minorHAnsi"/>
          <w:sz w:val="22"/>
          <w:szCs w:val="22"/>
        </w:rPr>
        <w:t xml:space="preserve"> to perform too much re-ordering which would increase the overall delay and buffering requirements. </w:t>
      </w:r>
    </w:p>
    <w:p w14:paraId="345C1106" w14:textId="3CBA7413" w:rsidR="00C83D97" w:rsidRPr="00E47251" w:rsidRDefault="009B38A6" w:rsidP="00051D0D">
      <w:pPr>
        <w:jc w:val="left"/>
        <w:rPr>
          <w:rFonts w:asciiTheme="minorHAnsi" w:hAnsiTheme="minorHAnsi" w:cstheme="minorHAnsi"/>
          <w:sz w:val="22"/>
          <w:szCs w:val="22"/>
        </w:rPr>
      </w:pPr>
      <w:r w:rsidRPr="00E47251">
        <w:rPr>
          <w:rFonts w:asciiTheme="minorHAnsi" w:hAnsiTheme="minorHAnsi" w:cstheme="minorHAnsi"/>
          <w:b/>
          <w:sz w:val="22"/>
          <w:szCs w:val="22"/>
        </w:rPr>
        <w:t>Observation 1:</w:t>
      </w:r>
      <w:r>
        <w:rPr>
          <w:rFonts w:asciiTheme="minorHAnsi" w:hAnsiTheme="minorHAnsi" w:cstheme="minorHAnsi"/>
          <w:b/>
          <w:sz w:val="22"/>
          <w:szCs w:val="22"/>
        </w:rPr>
        <w:t xml:space="preserve"> </w:t>
      </w:r>
      <w:r w:rsidR="006E245D" w:rsidRPr="00B30140">
        <w:rPr>
          <w:rFonts w:asciiTheme="minorHAnsi" w:hAnsiTheme="minorHAnsi" w:cstheme="minorHAnsi"/>
          <w:b/>
          <w:sz w:val="22"/>
          <w:szCs w:val="22"/>
        </w:rPr>
        <w:t>Flow control is not about reactive handling overflow</w:t>
      </w:r>
      <w:r w:rsidR="00336237" w:rsidRPr="00B30140">
        <w:rPr>
          <w:rFonts w:asciiTheme="minorHAnsi" w:hAnsiTheme="minorHAnsi" w:cstheme="minorHAnsi"/>
          <w:b/>
          <w:sz w:val="22"/>
          <w:szCs w:val="22"/>
        </w:rPr>
        <w:t xml:space="preserve"> at intermediate IAB nodes on a path but rather </w:t>
      </w:r>
      <w:r w:rsidR="00C83D97" w:rsidRPr="00B30140">
        <w:rPr>
          <w:rFonts w:asciiTheme="minorHAnsi" w:hAnsiTheme="minorHAnsi" w:cstheme="minorHAnsi"/>
          <w:b/>
          <w:sz w:val="22"/>
          <w:szCs w:val="22"/>
        </w:rPr>
        <w:t>to keep in check the queues in the intermediate nodes.</w:t>
      </w:r>
    </w:p>
    <w:p w14:paraId="208879B9" w14:textId="6E7C00C3" w:rsidR="005C3826" w:rsidRPr="005B3A52" w:rsidRDefault="005C3826" w:rsidP="00003172">
      <w:pPr>
        <w:jc w:val="left"/>
        <w:rPr>
          <w:rFonts w:asciiTheme="minorHAnsi" w:hAnsiTheme="minorHAnsi" w:cstheme="minorHAnsi"/>
          <w:b/>
          <w:sz w:val="22"/>
          <w:szCs w:val="22"/>
        </w:rPr>
      </w:pPr>
      <w:r w:rsidRPr="00397B6B">
        <w:rPr>
          <w:rFonts w:asciiTheme="minorHAnsi" w:hAnsiTheme="minorHAnsi" w:cstheme="minorHAnsi"/>
          <w:b/>
          <w:sz w:val="22"/>
          <w:szCs w:val="22"/>
        </w:rPr>
        <w:t xml:space="preserve">Proposal 1: </w:t>
      </w:r>
      <w:r w:rsidR="00D37166">
        <w:rPr>
          <w:rFonts w:asciiTheme="minorHAnsi" w:hAnsiTheme="minorHAnsi" w:cstheme="minorHAnsi"/>
          <w:b/>
          <w:sz w:val="22"/>
          <w:szCs w:val="22"/>
        </w:rPr>
        <w:t>A</w:t>
      </w:r>
      <w:r w:rsidRPr="00397B6B">
        <w:rPr>
          <w:rFonts w:asciiTheme="minorHAnsi" w:hAnsiTheme="minorHAnsi" w:cstheme="minorHAnsi"/>
          <w:b/>
          <w:sz w:val="22"/>
          <w:szCs w:val="22"/>
        </w:rPr>
        <w:t xml:space="preserve">gree that the purpose of IAB </w:t>
      </w:r>
      <w:r w:rsidR="00734E3E">
        <w:rPr>
          <w:rFonts w:asciiTheme="minorHAnsi" w:hAnsiTheme="minorHAnsi" w:cstheme="minorHAnsi"/>
          <w:b/>
          <w:sz w:val="22"/>
          <w:szCs w:val="22"/>
        </w:rPr>
        <w:t xml:space="preserve">DL </w:t>
      </w:r>
      <w:r w:rsidRPr="00397B6B">
        <w:rPr>
          <w:rFonts w:asciiTheme="minorHAnsi" w:hAnsiTheme="minorHAnsi" w:cstheme="minorHAnsi"/>
          <w:b/>
          <w:sz w:val="22"/>
          <w:szCs w:val="22"/>
        </w:rPr>
        <w:t>flow control is i</w:t>
      </w:r>
      <w:r w:rsidR="0089365D" w:rsidRPr="00397B6B">
        <w:rPr>
          <w:rFonts w:asciiTheme="minorHAnsi" w:hAnsiTheme="minorHAnsi" w:cstheme="minorHAnsi"/>
          <w:b/>
          <w:sz w:val="22"/>
          <w:szCs w:val="22"/>
        </w:rPr>
        <w:t xml:space="preserve">n line with the definition of flow </w:t>
      </w:r>
      <w:r w:rsidR="0089365D" w:rsidRPr="005B3A52">
        <w:rPr>
          <w:rFonts w:asciiTheme="minorHAnsi" w:hAnsiTheme="minorHAnsi" w:cstheme="minorHAnsi"/>
          <w:b/>
          <w:sz w:val="22"/>
          <w:szCs w:val="22"/>
        </w:rPr>
        <w:t>control, i.e. to prevent queue build-up</w:t>
      </w:r>
      <w:r w:rsidR="00397B6B" w:rsidRPr="005B3A52">
        <w:rPr>
          <w:rFonts w:asciiTheme="minorHAnsi" w:hAnsiTheme="minorHAnsi" w:cstheme="minorHAnsi"/>
          <w:b/>
          <w:sz w:val="22"/>
          <w:szCs w:val="22"/>
        </w:rPr>
        <w:t xml:space="preserve"> and to ensure efficient use of resources by injecting an appropriate amount of traffic into the network.</w:t>
      </w:r>
    </w:p>
    <w:p w14:paraId="51B24AB0" w14:textId="2636233D" w:rsidR="00397B6B" w:rsidRDefault="00003172" w:rsidP="00003172">
      <w:pPr>
        <w:jc w:val="left"/>
        <w:rPr>
          <w:rFonts w:asciiTheme="minorHAnsi" w:hAnsiTheme="minorHAnsi" w:cstheme="minorHAnsi"/>
          <w:sz w:val="22"/>
          <w:szCs w:val="22"/>
        </w:rPr>
      </w:pPr>
      <w:r w:rsidRPr="005B3A52">
        <w:rPr>
          <w:rFonts w:asciiTheme="minorHAnsi" w:hAnsiTheme="minorHAnsi" w:cstheme="minorHAnsi"/>
          <w:sz w:val="22"/>
          <w:szCs w:val="22"/>
        </w:rPr>
        <w:t>Feedback is without exception an inherent part of any given flow control mechanism, where the natural recipient of the feedback is the node responsible for injecting the traffic into the network or</w:t>
      </w:r>
      <w:r w:rsidR="005B3A52" w:rsidRPr="005B3A52">
        <w:rPr>
          <w:rFonts w:asciiTheme="minorHAnsi" w:hAnsiTheme="minorHAnsi" w:cstheme="minorHAnsi"/>
          <w:sz w:val="22"/>
          <w:szCs w:val="22"/>
        </w:rPr>
        <w:t xml:space="preserve"> a segment of the network. In the IAB context, this node is </w:t>
      </w:r>
      <w:r w:rsidR="00447C7A" w:rsidRPr="005B3A52">
        <w:rPr>
          <w:rFonts w:asciiTheme="minorHAnsi" w:hAnsiTheme="minorHAnsi" w:cstheme="minorHAnsi"/>
          <w:sz w:val="22"/>
          <w:szCs w:val="22"/>
        </w:rPr>
        <w:t>the donor</w:t>
      </w:r>
      <w:r w:rsidR="005B3A52" w:rsidRPr="005B3A52">
        <w:rPr>
          <w:rFonts w:asciiTheme="minorHAnsi" w:hAnsiTheme="minorHAnsi" w:cstheme="minorHAnsi"/>
          <w:sz w:val="22"/>
          <w:szCs w:val="22"/>
        </w:rPr>
        <w:t>, or, more accurately the donor</w:t>
      </w:r>
      <w:r w:rsidR="00447C7A" w:rsidRPr="005B3A52">
        <w:rPr>
          <w:rFonts w:asciiTheme="minorHAnsi" w:hAnsiTheme="minorHAnsi" w:cstheme="minorHAnsi"/>
          <w:sz w:val="22"/>
          <w:szCs w:val="22"/>
        </w:rPr>
        <w:t xml:space="preserve"> CU-UP </w:t>
      </w:r>
      <w:r w:rsidR="005B3A52" w:rsidRPr="005B3A52">
        <w:rPr>
          <w:rFonts w:asciiTheme="minorHAnsi" w:hAnsiTheme="minorHAnsi" w:cstheme="minorHAnsi"/>
          <w:sz w:val="22"/>
          <w:szCs w:val="22"/>
        </w:rPr>
        <w:t>entity.</w:t>
      </w:r>
      <w:r w:rsidR="005B3A52">
        <w:rPr>
          <w:rFonts w:asciiTheme="minorHAnsi" w:hAnsiTheme="minorHAnsi" w:cstheme="minorHAnsi"/>
          <w:sz w:val="22"/>
          <w:szCs w:val="22"/>
        </w:rPr>
        <w:t xml:space="preserve"> </w:t>
      </w:r>
      <w:r w:rsidR="008E3664">
        <w:rPr>
          <w:rFonts w:asciiTheme="minorHAnsi" w:hAnsiTheme="minorHAnsi" w:cstheme="minorHAnsi"/>
          <w:sz w:val="22"/>
          <w:szCs w:val="22"/>
        </w:rPr>
        <w:t xml:space="preserve">Accordingly, the recipient of feedback in the IAB </w:t>
      </w:r>
      <w:r w:rsidR="00040162">
        <w:rPr>
          <w:rFonts w:asciiTheme="minorHAnsi" w:hAnsiTheme="minorHAnsi" w:cstheme="minorHAnsi"/>
          <w:sz w:val="22"/>
          <w:szCs w:val="22"/>
        </w:rPr>
        <w:t xml:space="preserve">DL </w:t>
      </w:r>
      <w:r w:rsidR="008E3664">
        <w:rPr>
          <w:rFonts w:asciiTheme="minorHAnsi" w:hAnsiTheme="minorHAnsi" w:cstheme="minorHAnsi"/>
          <w:sz w:val="22"/>
          <w:szCs w:val="22"/>
        </w:rPr>
        <w:t>flow control mechanism should be the donor CU</w:t>
      </w:r>
      <w:r w:rsidR="005F4139">
        <w:rPr>
          <w:rFonts w:asciiTheme="minorHAnsi" w:hAnsiTheme="minorHAnsi" w:cstheme="minorHAnsi"/>
          <w:sz w:val="22"/>
          <w:szCs w:val="22"/>
        </w:rPr>
        <w:t xml:space="preserve"> or donor CU-UP.</w:t>
      </w:r>
      <w:r w:rsidR="00484802">
        <w:rPr>
          <w:rFonts w:asciiTheme="minorHAnsi" w:hAnsiTheme="minorHAnsi" w:cstheme="minorHAnsi"/>
          <w:sz w:val="22"/>
          <w:szCs w:val="22"/>
        </w:rPr>
        <w:t xml:space="preserve"> </w:t>
      </w:r>
      <w:r w:rsidR="00484802" w:rsidRPr="00051D0D">
        <w:rPr>
          <w:rFonts w:asciiTheme="minorHAnsi" w:hAnsiTheme="minorHAnsi" w:cstheme="minorHAnsi"/>
          <w:sz w:val="22"/>
          <w:szCs w:val="22"/>
        </w:rPr>
        <w:t xml:space="preserve">Any other alternative would mean that the pushback is intended to </w:t>
      </w:r>
      <w:r w:rsidR="00B52E27" w:rsidRPr="00051D0D">
        <w:rPr>
          <w:rFonts w:asciiTheme="minorHAnsi" w:hAnsiTheme="minorHAnsi" w:cstheme="minorHAnsi"/>
          <w:sz w:val="22"/>
          <w:szCs w:val="22"/>
        </w:rPr>
        <w:t xml:space="preserve">some other intermediate node, which may lead to </w:t>
      </w:r>
      <w:r w:rsidR="00734E3E" w:rsidRPr="00051D0D">
        <w:rPr>
          <w:rFonts w:asciiTheme="minorHAnsi" w:hAnsiTheme="minorHAnsi" w:cstheme="minorHAnsi"/>
          <w:sz w:val="22"/>
          <w:szCs w:val="22"/>
        </w:rPr>
        <w:t xml:space="preserve">queue growth since the </w:t>
      </w:r>
      <w:r w:rsidR="00040162" w:rsidRPr="00051D0D">
        <w:rPr>
          <w:rFonts w:asciiTheme="minorHAnsi" w:hAnsiTheme="minorHAnsi" w:cstheme="minorHAnsi"/>
          <w:sz w:val="22"/>
          <w:szCs w:val="22"/>
        </w:rPr>
        <w:t>node that injects the traffic (i.e. the donor CU-UP) will be unaware and continue to inject the traffic into the network uninterruptedly.</w:t>
      </w:r>
    </w:p>
    <w:p w14:paraId="302B7DA9" w14:textId="2628918A" w:rsidR="00744EC1" w:rsidRDefault="00744EC1" w:rsidP="00003172">
      <w:pPr>
        <w:jc w:val="left"/>
        <w:rPr>
          <w:rFonts w:asciiTheme="minorHAnsi" w:hAnsiTheme="minorHAnsi" w:cstheme="minorHAnsi"/>
          <w:sz w:val="22"/>
          <w:szCs w:val="22"/>
        </w:rPr>
      </w:pPr>
    </w:p>
    <w:p w14:paraId="7D6417AC" w14:textId="1B0DEF6C" w:rsidR="00744EC1" w:rsidRPr="00051D0D" w:rsidRDefault="00744EC1" w:rsidP="00003172">
      <w:pPr>
        <w:jc w:val="left"/>
        <w:rPr>
          <w:rFonts w:asciiTheme="minorHAnsi" w:hAnsiTheme="minorHAnsi" w:cstheme="minorHAnsi"/>
          <w:sz w:val="22"/>
          <w:szCs w:val="22"/>
        </w:rPr>
      </w:pPr>
      <w:r w:rsidRPr="00E47251">
        <w:rPr>
          <w:rFonts w:asciiTheme="minorHAnsi" w:hAnsiTheme="minorHAnsi" w:cstheme="minorHAnsi"/>
          <w:b/>
          <w:sz w:val="22"/>
          <w:szCs w:val="22"/>
        </w:rPr>
        <w:lastRenderedPageBreak/>
        <w:t>Observation 2:</w:t>
      </w:r>
      <w:r>
        <w:rPr>
          <w:rFonts w:asciiTheme="minorHAnsi" w:hAnsiTheme="minorHAnsi" w:cstheme="minorHAnsi"/>
          <w:b/>
          <w:sz w:val="22"/>
          <w:szCs w:val="22"/>
        </w:rPr>
        <w:t xml:space="preserve"> </w:t>
      </w:r>
      <w:r w:rsidR="00B54FD3" w:rsidRPr="00B30140">
        <w:rPr>
          <w:rFonts w:asciiTheme="minorHAnsi" w:hAnsiTheme="minorHAnsi" w:cstheme="minorHAnsi"/>
          <w:b/>
          <w:sz w:val="22"/>
          <w:szCs w:val="22"/>
        </w:rPr>
        <w:t xml:space="preserve">Providing flow control feedback </w:t>
      </w:r>
      <w:r w:rsidR="0022064D" w:rsidRPr="00B30140">
        <w:rPr>
          <w:rFonts w:asciiTheme="minorHAnsi" w:hAnsiTheme="minorHAnsi" w:cstheme="minorHAnsi"/>
          <w:b/>
          <w:sz w:val="22"/>
          <w:szCs w:val="22"/>
        </w:rPr>
        <w:t xml:space="preserve">directly to </w:t>
      </w:r>
      <w:r w:rsidR="00061738" w:rsidRPr="00B30140">
        <w:rPr>
          <w:rFonts w:asciiTheme="minorHAnsi" w:hAnsiTheme="minorHAnsi" w:cstheme="minorHAnsi"/>
          <w:b/>
          <w:sz w:val="22"/>
          <w:szCs w:val="22"/>
        </w:rPr>
        <w:t>donor CU</w:t>
      </w:r>
      <w:r w:rsidR="007E42A7" w:rsidRPr="00B30140">
        <w:rPr>
          <w:rFonts w:asciiTheme="minorHAnsi" w:hAnsiTheme="minorHAnsi" w:cstheme="minorHAnsi"/>
          <w:b/>
          <w:sz w:val="22"/>
          <w:szCs w:val="22"/>
        </w:rPr>
        <w:t xml:space="preserve"> is more effective </w:t>
      </w:r>
      <w:r w:rsidR="00237061" w:rsidRPr="00B30140">
        <w:rPr>
          <w:rFonts w:asciiTheme="minorHAnsi" w:hAnsiTheme="minorHAnsi" w:cstheme="minorHAnsi"/>
          <w:b/>
          <w:sz w:val="22"/>
          <w:szCs w:val="22"/>
        </w:rPr>
        <w:t xml:space="preserve">than </w:t>
      </w:r>
      <w:r w:rsidR="00DE7BAC" w:rsidRPr="00B30140">
        <w:rPr>
          <w:rFonts w:asciiTheme="minorHAnsi" w:hAnsiTheme="minorHAnsi" w:cstheme="minorHAnsi"/>
          <w:b/>
          <w:sz w:val="22"/>
          <w:szCs w:val="22"/>
        </w:rPr>
        <w:t>to</w:t>
      </w:r>
      <w:r w:rsidR="00BB020E" w:rsidRPr="00B30140">
        <w:rPr>
          <w:rFonts w:asciiTheme="minorHAnsi" w:hAnsiTheme="minorHAnsi" w:cstheme="minorHAnsi"/>
          <w:b/>
          <w:sz w:val="22"/>
          <w:szCs w:val="22"/>
        </w:rPr>
        <w:t xml:space="preserve"> intermediate node</w:t>
      </w:r>
      <w:r w:rsidR="00031DD3" w:rsidRPr="00B30140">
        <w:rPr>
          <w:rFonts w:asciiTheme="minorHAnsi" w:hAnsiTheme="minorHAnsi" w:cstheme="minorHAnsi"/>
          <w:b/>
          <w:sz w:val="22"/>
          <w:szCs w:val="22"/>
        </w:rPr>
        <w:t xml:space="preserve"> (one level above) </w:t>
      </w:r>
      <w:r w:rsidR="00107492" w:rsidRPr="00B30140">
        <w:rPr>
          <w:rFonts w:asciiTheme="minorHAnsi" w:hAnsiTheme="minorHAnsi" w:cstheme="minorHAnsi"/>
          <w:b/>
          <w:sz w:val="22"/>
          <w:szCs w:val="22"/>
        </w:rPr>
        <w:t>for</w:t>
      </w:r>
      <w:r w:rsidR="00210E03" w:rsidRPr="00B30140">
        <w:rPr>
          <w:rFonts w:asciiTheme="minorHAnsi" w:hAnsiTheme="minorHAnsi" w:cstheme="minorHAnsi"/>
          <w:b/>
          <w:sz w:val="22"/>
          <w:szCs w:val="22"/>
        </w:rPr>
        <w:t xml:space="preserve"> avoid</w:t>
      </w:r>
      <w:r w:rsidR="00107492" w:rsidRPr="00B30140">
        <w:rPr>
          <w:rFonts w:asciiTheme="minorHAnsi" w:hAnsiTheme="minorHAnsi" w:cstheme="minorHAnsi"/>
          <w:b/>
          <w:sz w:val="22"/>
          <w:szCs w:val="22"/>
        </w:rPr>
        <w:t>ing</w:t>
      </w:r>
      <w:r w:rsidR="00210E03" w:rsidRPr="00B30140">
        <w:rPr>
          <w:rFonts w:asciiTheme="minorHAnsi" w:hAnsiTheme="minorHAnsi" w:cstheme="minorHAnsi"/>
          <w:b/>
          <w:sz w:val="22"/>
          <w:szCs w:val="22"/>
        </w:rPr>
        <w:t xml:space="preserve"> </w:t>
      </w:r>
      <w:r w:rsidR="00107492" w:rsidRPr="00B30140">
        <w:rPr>
          <w:rFonts w:asciiTheme="minorHAnsi" w:hAnsiTheme="minorHAnsi" w:cstheme="minorHAnsi"/>
          <w:b/>
          <w:sz w:val="22"/>
          <w:szCs w:val="22"/>
        </w:rPr>
        <w:t xml:space="preserve">buffer </w:t>
      </w:r>
      <w:r w:rsidR="000579F7" w:rsidRPr="00B30140">
        <w:rPr>
          <w:rFonts w:asciiTheme="minorHAnsi" w:hAnsiTheme="minorHAnsi" w:cstheme="minorHAnsi"/>
          <w:b/>
          <w:sz w:val="22"/>
          <w:szCs w:val="22"/>
        </w:rPr>
        <w:t>overflow</w:t>
      </w:r>
      <w:r w:rsidR="008D2D51" w:rsidRPr="00B30140">
        <w:rPr>
          <w:rFonts w:asciiTheme="minorHAnsi" w:hAnsiTheme="minorHAnsi" w:cstheme="minorHAnsi"/>
          <w:b/>
          <w:sz w:val="22"/>
          <w:szCs w:val="22"/>
        </w:rPr>
        <w:t xml:space="preserve"> in the nodes.</w:t>
      </w:r>
    </w:p>
    <w:p w14:paraId="5A16A919" w14:textId="338D4D3A" w:rsidR="00040162" w:rsidRPr="00040162" w:rsidRDefault="00040162" w:rsidP="00003172">
      <w:pPr>
        <w:jc w:val="left"/>
        <w:rPr>
          <w:rFonts w:asciiTheme="minorHAnsi" w:hAnsiTheme="minorHAnsi" w:cstheme="minorHAnsi"/>
          <w:b/>
          <w:sz w:val="22"/>
          <w:szCs w:val="22"/>
        </w:rPr>
      </w:pPr>
      <w:r w:rsidRPr="00040162">
        <w:rPr>
          <w:rFonts w:asciiTheme="minorHAnsi" w:hAnsiTheme="minorHAnsi" w:cstheme="minorHAnsi"/>
          <w:b/>
          <w:sz w:val="22"/>
          <w:szCs w:val="22"/>
        </w:rPr>
        <w:t xml:space="preserve">Proposal 2: </w:t>
      </w:r>
      <w:r w:rsidR="00D37166">
        <w:rPr>
          <w:rFonts w:asciiTheme="minorHAnsi" w:hAnsiTheme="minorHAnsi" w:cstheme="minorHAnsi"/>
          <w:b/>
          <w:sz w:val="22"/>
          <w:szCs w:val="22"/>
        </w:rPr>
        <w:t>A</w:t>
      </w:r>
      <w:r>
        <w:rPr>
          <w:rFonts w:asciiTheme="minorHAnsi" w:hAnsiTheme="minorHAnsi" w:cstheme="minorHAnsi"/>
          <w:b/>
          <w:sz w:val="22"/>
          <w:szCs w:val="22"/>
        </w:rPr>
        <w:t>gree that the re</w:t>
      </w:r>
      <w:r w:rsidR="00AC6691">
        <w:rPr>
          <w:rFonts w:asciiTheme="minorHAnsi" w:hAnsiTheme="minorHAnsi" w:cstheme="minorHAnsi"/>
          <w:b/>
          <w:sz w:val="22"/>
          <w:szCs w:val="22"/>
        </w:rPr>
        <w:t>cipient of a flow control feedback message shall be the donor CU-UP, or donor CU (in case of no CP-UP split).</w:t>
      </w:r>
    </w:p>
    <w:p w14:paraId="79358EF0" w14:textId="414BF50B" w:rsidR="007A0187" w:rsidRPr="003D0206" w:rsidRDefault="003D0206" w:rsidP="003D0206">
      <w:pPr>
        <w:pStyle w:val="Heading2"/>
        <w:rPr>
          <w:rFonts w:asciiTheme="minorHAnsi" w:hAnsiTheme="minorHAnsi" w:cstheme="minorHAnsi"/>
        </w:rPr>
      </w:pPr>
      <w:r>
        <w:rPr>
          <w:rFonts w:asciiTheme="minorHAnsi" w:hAnsiTheme="minorHAnsi" w:cstheme="minorHAnsi"/>
        </w:rPr>
        <w:t>The transport of flow control signa</w:t>
      </w:r>
      <w:r w:rsidR="008A31DC">
        <w:rPr>
          <w:rFonts w:asciiTheme="minorHAnsi" w:hAnsiTheme="minorHAnsi" w:cstheme="minorHAnsi"/>
        </w:rPr>
        <w:t>l</w:t>
      </w:r>
      <w:r>
        <w:rPr>
          <w:rFonts w:asciiTheme="minorHAnsi" w:hAnsiTheme="minorHAnsi" w:cstheme="minorHAnsi"/>
        </w:rPr>
        <w:t>ling</w:t>
      </w:r>
    </w:p>
    <w:p w14:paraId="017B8AAA" w14:textId="512B1AD1" w:rsidR="007A0187" w:rsidRPr="00AC6691" w:rsidRDefault="00AC6691" w:rsidP="005962C4">
      <w:pPr>
        <w:jc w:val="left"/>
        <w:rPr>
          <w:rFonts w:asciiTheme="minorHAnsi" w:hAnsiTheme="minorHAnsi" w:cstheme="minorHAnsi"/>
          <w:sz w:val="22"/>
          <w:szCs w:val="22"/>
        </w:rPr>
      </w:pPr>
      <w:r w:rsidRPr="00AC6691">
        <w:rPr>
          <w:rFonts w:asciiTheme="minorHAnsi" w:hAnsiTheme="minorHAnsi" w:cstheme="minorHAnsi"/>
          <w:sz w:val="22"/>
          <w:szCs w:val="22"/>
        </w:rPr>
        <w:t xml:space="preserve">Another key issue </w:t>
      </w:r>
      <w:r w:rsidR="00F509A3">
        <w:rPr>
          <w:rFonts w:asciiTheme="minorHAnsi" w:hAnsiTheme="minorHAnsi" w:cstheme="minorHAnsi"/>
          <w:sz w:val="22"/>
          <w:szCs w:val="22"/>
        </w:rPr>
        <w:t xml:space="preserve">to decide </w:t>
      </w:r>
      <w:r>
        <w:rPr>
          <w:rFonts w:asciiTheme="minorHAnsi" w:hAnsiTheme="minorHAnsi" w:cstheme="minorHAnsi"/>
          <w:sz w:val="22"/>
          <w:szCs w:val="22"/>
        </w:rPr>
        <w:t>i</w:t>
      </w:r>
      <w:r w:rsidR="008A31DC">
        <w:rPr>
          <w:rFonts w:asciiTheme="minorHAnsi" w:hAnsiTheme="minorHAnsi" w:cstheme="minorHAnsi"/>
          <w:sz w:val="22"/>
          <w:szCs w:val="22"/>
        </w:rPr>
        <w:t>s which entity is responsible for flow control</w:t>
      </w:r>
      <w:r w:rsidR="00BA77CE">
        <w:rPr>
          <w:rFonts w:asciiTheme="minorHAnsi" w:hAnsiTheme="minorHAnsi" w:cstheme="minorHAnsi"/>
          <w:sz w:val="22"/>
          <w:szCs w:val="22"/>
        </w:rPr>
        <w:t xml:space="preserve"> i.e. whether flow control feedback messages are carried on the UP or CP.</w:t>
      </w:r>
      <w:r w:rsidR="00F15645">
        <w:rPr>
          <w:rFonts w:asciiTheme="minorHAnsi" w:hAnsiTheme="minorHAnsi" w:cstheme="minorHAnsi"/>
          <w:sz w:val="22"/>
          <w:szCs w:val="22"/>
        </w:rPr>
        <w:t xml:space="preserve"> </w:t>
      </w:r>
      <w:r w:rsidR="00507983">
        <w:rPr>
          <w:rFonts w:asciiTheme="minorHAnsi" w:hAnsiTheme="minorHAnsi" w:cstheme="minorHAnsi"/>
          <w:sz w:val="22"/>
          <w:szCs w:val="22"/>
        </w:rPr>
        <w:t>Considering</w:t>
      </w:r>
      <w:r w:rsidR="00DC5AD6">
        <w:rPr>
          <w:rFonts w:asciiTheme="minorHAnsi" w:hAnsiTheme="minorHAnsi" w:cstheme="minorHAnsi"/>
          <w:sz w:val="22"/>
          <w:szCs w:val="22"/>
        </w:rPr>
        <w:t xml:space="preserve"> that flow control is a UP function,</w:t>
      </w:r>
      <w:r w:rsidR="005962C4">
        <w:rPr>
          <w:rFonts w:asciiTheme="minorHAnsi" w:hAnsiTheme="minorHAnsi" w:cstheme="minorHAnsi"/>
          <w:sz w:val="22"/>
          <w:szCs w:val="22"/>
        </w:rPr>
        <w:t xml:space="preserve"> </w:t>
      </w:r>
      <w:r w:rsidR="00502DCA">
        <w:rPr>
          <w:rFonts w:asciiTheme="minorHAnsi" w:hAnsiTheme="minorHAnsi" w:cstheme="minorHAnsi"/>
          <w:sz w:val="22"/>
          <w:szCs w:val="22"/>
        </w:rPr>
        <w:t>this</w:t>
      </w:r>
      <w:r w:rsidR="005962C4">
        <w:rPr>
          <w:rFonts w:asciiTheme="minorHAnsi" w:hAnsiTheme="minorHAnsi" w:cstheme="minorHAnsi"/>
          <w:sz w:val="22"/>
          <w:szCs w:val="22"/>
        </w:rPr>
        <w:t xml:space="preserve"> should not change for IAB</w:t>
      </w:r>
      <w:r w:rsidR="00B251AD">
        <w:rPr>
          <w:rFonts w:asciiTheme="minorHAnsi" w:hAnsiTheme="minorHAnsi" w:cstheme="minorHAnsi"/>
          <w:sz w:val="22"/>
          <w:szCs w:val="22"/>
        </w:rPr>
        <w:t xml:space="preserve"> network</w:t>
      </w:r>
      <w:r w:rsidR="005962C4">
        <w:rPr>
          <w:rFonts w:asciiTheme="minorHAnsi" w:hAnsiTheme="minorHAnsi" w:cstheme="minorHAnsi"/>
          <w:sz w:val="22"/>
          <w:szCs w:val="22"/>
        </w:rPr>
        <w:t xml:space="preserve">. </w:t>
      </w:r>
      <w:r w:rsidR="00166D01">
        <w:rPr>
          <w:rFonts w:asciiTheme="minorHAnsi" w:hAnsiTheme="minorHAnsi" w:cstheme="minorHAnsi"/>
          <w:sz w:val="22"/>
          <w:szCs w:val="22"/>
        </w:rPr>
        <w:t>Thus,</w:t>
      </w:r>
      <w:r w:rsidR="005962C4">
        <w:rPr>
          <w:rFonts w:asciiTheme="minorHAnsi" w:hAnsiTheme="minorHAnsi" w:cstheme="minorHAnsi"/>
          <w:sz w:val="22"/>
          <w:szCs w:val="22"/>
        </w:rPr>
        <w:t xml:space="preserve"> flow control feedback </w:t>
      </w:r>
      <w:r w:rsidR="00915410">
        <w:rPr>
          <w:rFonts w:asciiTheme="minorHAnsi" w:hAnsiTheme="minorHAnsi" w:cstheme="minorHAnsi"/>
          <w:sz w:val="22"/>
          <w:szCs w:val="22"/>
        </w:rPr>
        <w:t xml:space="preserve">from IAB nodes </w:t>
      </w:r>
      <w:r w:rsidR="005962C4">
        <w:rPr>
          <w:rFonts w:asciiTheme="minorHAnsi" w:hAnsiTheme="minorHAnsi" w:cstheme="minorHAnsi"/>
          <w:sz w:val="22"/>
          <w:szCs w:val="22"/>
        </w:rPr>
        <w:t xml:space="preserve">should be carried on the UP, just </w:t>
      </w:r>
      <w:r w:rsidR="00915410">
        <w:rPr>
          <w:rFonts w:asciiTheme="minorHAnsi" w:hAnsiTheme="minorHAnsi" w:cstheme="minorHAnsi"/>
          <w:sz w:val="22"/>
          <w:szCs w:val="22"/>
        </w:rPr>
        <w:t xml:space="preserve">as it is </w:t>
      </w:r>
      <w:r w:rsidR="005A72FE">
        <w:rPr>
          <w:rFonts w:asciiTheme="minorHAnsi" w:hAnsiTheme="minorHAnsi" w:cstheme="minorHAnsi"/>
          <w:sz w:val="22"/>
          <w:szCs w:val="22"/>
        </w:rPr>
        <w:t>specified</w:t>
      </w:r>
      <w:r w:rsidR="00915410">
        <w:rPr>
          <w:rFonts w:asciiTheme="minorHAnsi" w:hAnsiTheme="minorHAnsi" w:cstheme="minorHAnsi"/>
          <w:sz w:val="22"/>
          <w:szCs w:val="22"/>
        </w:rPr>
        <w:t xml:space="preserve"> for regular </w:t>
      </w:r>
      <w:r w:rsidR="00AC5D6C">
        <w:rPr>
          <w:rFonts w:asciiTheme="minorHAnsi" w:hAnsiTheme="minorHAnsi" w:cstheme="minorHAnsi"/>
          <w:sz w:val="22"/>
          <w:szCs w:val="22"/>
        </w:rPr>
        <w:t>CU-</w:t>
      </w:r>
      <w:r w:rsidR="00915410">
        <w:rPr>
          <w:rFonts w:asciiTheme="minorHAnsi" w:hAnsiTheme="minorHAnsi" w:cstheme="minorHAnsi"/>
          <w:sz w:val="22"/>
          <w:szCs w:val="22"/>
        </w:rPr>
        <w:t>DU</w:t>
      </w:r>
      <w:r w:rsidR="00AC5D6C">
        <w:rPr>
          <w:rFonts w:asciiTheme="minorHAnsi" w:hAnsiTheme="minorHAnsi" w:cstheme="minorHAnsi"/>
          <w:sz w:val="22"/>
          <w:szCs w:val="22"/>
        </w:rPr>
        <w:t xml:space="preserve"> split case</w:t>
      </w:r>
      <w:r w:rsidR="00915410">
        <w:rPr>
          <w:rFonts w:asciiTheme="minorHAnsi" w:hAnsiTheme="minorHAnsi" w:cstheme="minorHAnsi"/>
          <w:sz w:val="22"/>
          <w:szCs w:val="22"/>
        </w:rPr>
        <w:t>.</w:t>
      </w:r>
    </w:p>
    <w:p w14:paraId="17D58FD3" w14:textId="32D64A54" w:rsidR="001F0B8B" w:rsidRPr="00915410" w:rsidRDefault="00F45B24" w:rsidP="001F0B8B">
      <w:pPr>
        <w:pStyle w:val="IvDInstructiontext"/>
        <w:jc w:val="both"/>
        <w:rPr>
          <w:rStyle w:val="IvDbodytextChar"/>
          <w:rFonts w:asciiTheme="minorHAnsi" w:hAnsiTheme="minorHAnsi" w:cstheme="minorHAnsi"/>
          <w:b/>
          <w:i w:val="0"/>
          <w:color w:val="auto"/>
          <w:sz w:val="22"/>
          <w:szCs w:val="22"/>
        </w:rPr>
      </w:pPr>
      <w:r>
        <w:rPr>
          <w:rStyle w:val="IvDbodytextChar"/>
          <w:rFonts w:asciiTheme="minorHAnsi" w:hAnsiTheme="minorHAnsi" w:cstheme="minorHAnsi"/>
          <w:b/>
          <w:i w:val="0"/>
          <w:color w:val="auto"/>
          <w:sz w:val="22"/>
          <w:szCs w:val="22"/>
        </w:rPr>
        <w:t>Proposal</w:t>
      </w:r>
      <w:r w:rsidR="009A167E" w:rsidRPr="00915410">
        <w:rPr>
          <w:rStyle w:val="IvDbodytextChar"/>
          <w:rFonts w:asciiTheme="minorHAnsi" w:hAnsiTheme="minorHAnsi" w:cstheme="minorHAnsi"/>
          <w:b/>
          <w:i w:val="0"/>
          <w:color w:val="auto"/>
          <w:sz w:val="22"/>
          <w:szCs w:val="22"/>
        </w:rPr>
        <w:t xml:space="preserve"> </w:t>
      </w:r>
      <w:r w:rsidR="00915410" w:rsidRPr="00915410">
        <w:rPr>
          <w:rStyle w:val="IvDbodytextChar"/>
          <w:rFonts w:asciiTheme="minorHAnsi" w:hAnsiTheme="minorHAnsi" w:cstheme="minorHAnsi"/>
          <w:b/>
          <w:i w:val="0"/>
          <w:color w:val="auto"/>
          <w:sz w:val="22"/>
          <w:szCs w:val="22"/>
        </w:rPr>
        <w:t>3</w:t>
      </w:r>
      <w:r w:rsidR="001F0B8B" w:rsidRPr="00915410">
        <w:rPr>
          <w:rStyle w:val="IvDbodytextChar"/>
          <w:rFonts w:asciiTheme="minorHAnsi" w:hAnsiTheme="minorHAnsi" w:cstheme="minorHAnsi"/>
          <w:b/>
          <w:i w:val="0"/>
          <w:color w:val="auto"/>
          <w:sz w:val="22"/>
          <w:szCs w:val="22"/>
        </w:rPr>
        <w:t xml:space="preserve">: </w:t>
      </w:r>
      <w:r w:rsidR="0001494B">
        <w:rPr>
          <w:rStyle w:val="IvDbodytextChar"/>
          <w:rFonts w:asciiTheme="minorHAnsi" w:hAnsiTheme="minorHAnsi" w:cstheme="minorHAnsi"/>
          <w:b/>
          <w:i w:val="0"/>
          <w:color w:val="auto"/>
          <w:sz w:val="22"/>
          <w:szCs w:val="22"/>
        </w:rPr>
        <w:t xml:space="preserve">Flow control </w:t>
      </w:r>
      <w:r w:rsidR="00DC216A">
        <w:rPr>
          <w:rStyle w:val="IvDbodytextChar"/>
          <w:rFonts w:asciiTheme="minorHAnsi" w:hAnsiTheme="minorHAnsi" w:cstheme="minorHAnsi"/>
          <w:b/>
          <w:i w:val="0"/>
          <w:color w:val="auto"/>
          <w:sz w:val="22"/>
          <w:szCs w:val="22"/>
        </w:rPr>
        <w:t>for the CU-</w:t>
      </w:r>
      <w:r w:rsidR="003236CE">
        <w:rPr>
          <w:rStyle w:val="IvDbodytextChar"/>
          <w:rFonts w:asciiTheme="minorHAnsi" w:hAnsiTheme="minorHAnsi" w:cstheme="minorHAnsi"/>
          <w:b/>
          <w:i w:val="0"/>
          <w:color w:val="auto"/>
          <w:sz w:val="22"/>
          <w:szCs w:val="22"/>
        </w:rPr>
        <w:t xml:space="preserve">DU </w:t>
      </w:r>
      <w:r w:rsidR="00761599">
        <w:rPr>
          <w:rStyle w:val="IvDbodytextChar"/>
          <w:rFonts w:asciiTheme="minorHAnsi" w:hAnsiTheme="minorHAnsi" w:cstheme="minorHAnsi"/>
          <w:b/>
          <w:i w:val="0"/>
          <w:color w:val="auto"/>
          <w:sz w:val="22"/>
          <w:szCs w:val="22"/>
        </w:rPr>
        <w:t xml:space="preserve">split case </w:t>
      </w:r>
      <w:r w:rsidR="0001494B">
        <w:rPr>
          <w:rStyle w:val="IvDbodytextChar"/>
          <w:rFonts w:asciiTheme="minorHAnsi" w:hAnsiTheme="minorHAnsi" w:cstheme="minorHAnsi"/>
          <w:b/>
          <w:i w:val="0"/>
          <w:color w:val="auto"/>
          <w:sz w:val="22"/>
          <w:szCs w:val="22"/>
        </w:rPr>
        <w:t>is a user plane function</w:t>
      </w:r>
      <w:r w:rsidR="00DF30B6">
        <w:rPr>
          <w:rStyle w:val="IvDbodytextChar"/>
          <w:rFonts w:asciiTheme="minorHAnsi" w:hAnsiTheme="minorHAnsi" w:cstheme="minorHAnsi"/>
          <w:b/>
          <w:i w:val="0"/>
          <w:color w:val="auto"/>
          <w:sz w:val="22"/>
          <w:szCs w:val="22"/>
        </w:rPr>
        <w:t xml:space="preserve"> and </w:t>
      </w:r>
      <w:r w:rsidR="00130E7D">
        <w:rPr>
          <w:rStyle w:val="IvDbodytextChar"/>
          <w:rFonts w:asciiTheme="minorHAnsi" w:hAnsiTheme="minorHAnsi" w:cstheme="minorHAnsi"/>
          <w:b/>
          <w:i w:val="0"/>
          <w:color w:val="auto"/>
          <w:sz w:val="22"/>
          <w:szCs w:val="22"/>
        </w:rPr>
        <w:t>this should be followed for the IAB network.</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3B66A14E" w14:textId="7BD762A9" w:rsidR="00D90766" w:rsidRDefault="001A0AD0" w:rsidP="00BA77CE">
      <w:pPr>
        <w:rPr>
          <w:rFonts w:asciiTheme="minorHAnsi" w:hAnsiTheme="minorHAnsi" w:cstheme="minorHAnsi"/>
          <w:sz w:val="22"/>
        </w:rPr>
      </w:pPr>
      <w:bookmarkStart w:id="0" w:name="_In-sequence_SDU_delivery"/>
      <w:bookmarkEnd w:id="0"/>
      <w:r>
        <w:rPr>
          <w:rFonts w:asciiTheme="minorHAnsi" w:hAnsiTheme="minorHAnsi" w:cstheme="minorHAnsi"/>
          <w:sz w:val="22"/>
        </w:rPr>
        <w:t>In</w:t>
      </w:r>
      <w:r w:rsidR="00D90766">
        <w:rPr>
          <w:rFonts w:asciiTheme="minorHAnsi" w:hAnsiTheme="minorHAnsi" w:cstheme="minorHAnsi"/>
          <w:sz w:val="22"/>
        </w:rPr>
        <w:t xml:space="preserve"> paper</w:t>
      </w:r>
      <w:r>
        <w:rPr>
          <w:rFonts w:asciiTheme="minorHAnsi" w:hAnsiTheme="minorHAnsi" w:cstheme="minorHAnsi"/>
          <w:sz w:val="22"/>
        </w:rPr>
        <w:t>, we</w:t>
      </w:r>
      <w:r w:rsidR="00D90766">
        <w:rPr>
          <w:rFonts w:asciiTheme="minorHAnsi" w:hAnsiTheme="minorHAnsi" w:cstheme="minorHAnsi"/>
          <w:sz w:val="22"/>
        </w:rPr>
        <w:t xml:space="preserve"> discuss </w:t>
      </w:r>
      <w:r w:rsidR="00A169A2">
        <w:rPr>
          <w:rFonts w:asciiTheme="minorHAnsi" w:hAnsiTheme="minorHAnsi" w:cstheme="minorHAnsi"/>
          <w:sz w:val="22"/>
        </w:rPr>
        <w:t xml:space="preserve">the general principles of </w:t>
      </w:r>
      <w:r w:rsidR="00075E2C">
        <w:rPr>
          <w:rFonts w:asciiTheme="minorHAnsi" w:hAnsiTheme="minorHAnsi" w:cstheme="minorHAnsi"/>
          <w:sz w:val="22"/>
        </w:rPr>
        <w:t>flow control</w:t>
      </w:r>
      <w:r w:rsidR="00E5012F">
        <w:rPr>
          <w:rFonts w:asciiTheme="minorHAnsi" w:hAnsiTheme="minorHAnsi" w:cstheme="minorHAnsi"/>
          <w:sz w:val="22"/>
        </w:rPr>
        <w:t xml:space="preserve"> in IAB network</w:t>
      </w:r>
      <w:r w:rsidR="00BA77CE">
        <w:rPr>
          <w:rFonts w:asciiTheme="minorHAnsi" w:hAnsiTheme="minorHAnsi" w:cstheme="minorHAnsi"/>
          <w:sz w:val="22"/>
        </w:rPr>
        <w:t xml:space="preserve"> and</w:t>
      </w:r>
      <w:r w:rsidR="00E5012F">
        <w:rPr>
          <w:rFonts w:asciiTheme="minorHAnsi" w:hAnsiTheme="minorHAnsi" w:cstheme="minorHAnsi"/>
          <w:sz w:val="22"/>
        </w:rPr>
        <w:t xml:space="preserve"> </w:t>
      </w:r>
      <w:r w:rsidR="00455BA4">
        <w:rPr>
          <w:rFonts w:asciiTheme="minorHAnsi" w:hAnsiTheme="minorHAnsi" w:cstheme="minorHAnsi"/>
          <w:sz w:val="22"/>
        </w:rPr>
        <w:t>made the following observations:</w:t>
      </w:r>
    </w:p>
    <w:p w14:paraId="6C9ADDF3" w14:textId="77777777" w:rsidR="00455BA4" w:rsidRPr="00B30140" w:rsidRDefault="00455BA4" w:rsidP="00455BA4">
      <w:pPr>
        <w:jc w:val="left"/>
        <w:rPr>
          <w:rFonts w:asciiTheme="minorHAnsi" w:hAnsiTheme="minorHAnsi" w:cstheme="minorHAnsi"/>
          <w:b/>
          <w:sz w:val="22"/>
          <w:szCs w:val="22"/>
        </w:rPr>
      </w:pPr>
      <w:r w:rsidRPr="00B30140">
        <w:rPr>
          <w:rFonts w:asciiTheme="minorHAnsi" w:hAnsiTheme="minorHAnsi" w:cstheme="minorHAnsi"/>
          <w:b/>
          <w:sz w:val="22"/>
          <w:szCs w:val="22"/>
        </w:rPr>
        <w:t>Observation 1: Flow control is not about reactive handling overflow at intermediate IAB nodes on a path but rather to keep in check the queues in the intermediate nodes.</w:t>
      </w:r>
    </w:p>
    <w:p w14:paraId="0F8163D3" w14:textId="77777777" w:rsidR="00455BA4" w:rsidRPr="00B30140" w:rsidRDefault="00455BA4" w:rsidP="00455BA4">
      <w:pPr>
        <w:jc w:val="left"/>
        <w:rPr>
          <w:rFonts w:asciiTheme="minorHAnsi" w:hAnsiTheme="minorHAnsi" w:cstheme="minorHAnsi"/>
          <w:b/>
          <w:sz w:val="22"/>
          <w:szCs w:val="22"/>
        </w:rPr>
      </w:pPr>
      <w:r w:rsidRPr="00B30140">
        <w:rPr>
          <w:rFonts w:asciiTheme="minorHAnsi" w:hAnsiTheme="minorHAnsi" w:cstheme="minorHAnsi"/>
          <w:b/>
          <w:sz w:val="22"/>
          <w:szCs w:val="22"/>
        </w:rPr>
        <w:t>Observation 2: Providing flow control feedback directly to donor CU is more effective than to intermediate node (one level above) for avoiding buffer overflow in the nodes.</w:t>
      </w:r>
    </w:p>
    <w:p w14:paraId="4056469D" w14:textId="77777777" w:rsidR="00725E24" w:rsidRDefault="00725E24" w:rsidP="00725E24">
      <w:pPr>
        <w:pStyle w:val="TOC1"/>
        <w:ind w:left="0" w:firstLine="0"/>
        <w:rPr>
          <w:rFonts w:asciiTheme="minorHAnsi" w:hAnsiTheme="minorHAnsi" w:cstheme="minorHAnsi"/>
          <w:b w:val="0"/>
          <w:sz w:val="22"/>
        </w:rPr>
      </w:pPr>
    </w:p>
    <w:p w14:paraId="0905612B" w14:textId="015BF86E" w:rsidR="00725E24" w:rsidRPr="002C4D6D" w:rsidRDefault="00725E24" w:rsidP="00E47251">
      <w:pPr>
        <w:pStyle w:val="TOC1"/>
        <w:ind w:left="0" w:firstLine="0"/>
        <w:rPr>
          <w:rFonts w:asciiTheme="minorHAnsi" w:hAnsiTheme="minorHAnsi" w:cstheme="minorHAnsi"/>
          <w:b w:val="0"/>
          <w:sz w:val="22"/>
        </w:rPr>
      </w:pPr>
      <w:r w:rsidRPr="002C4D6D">
        <w:rPr>
          <w:rFonts w:asciiTheme="minorHAnsi" w:hAnsiTheme="minorHAnsi" w:cstheme="minorHAnsi"/>
          <w:b w:val="0"/>
          <w:sz w:val="22"/>
        </w:rPr>
        <w:t>Based on the discussion in earlier section we propose the follow</w:t>
      </w:r>
      <w:bookmarkStart w:id="1" w:name="_GoBack"/>
      <w:bookmarkEnd w:id="1"/>
      <w:r w:rsidRPr="002C4D6D">
        <w:rPr>
          <w:rFonts w:asciiTheme="minorHAnsi" w:hAnsiTheme="minorHAnsi" w:cstheme="minorHAnsi"/>
          <w:b w:val="0"/>
          <w:sz w:val="22"/>
        </w:rPr>
        <w:t>ing:</w:t>
      </w:r>
    </w:p>
    <w:p w14:paraId="5485E45A" w14:textId="77777777" w:rsidR="00455BA4" w:rsidRPr="00F34542" w:rsidRDefault="00455BA4" w:rsidP="00BA77CE">
      <w:pPr>
        <w:rPr>
          <w:rFonts w:asciiTheme="minorHAnsi" w:hAnsiTheme="minorHAnsi" w:cstheme="minorHAnsi"/>
          <w:sz w:val="22"/>
        </w:rPr>
      </w:pPr>
    </w:p>
    <w:p w14:paraId="71CA1D83" w14:textId="05F2B24E" w:rsidR="00382F7B" w:rsidRPr="005B3A52" w:rsidRDefault="00382F7B" w:rsidP="00382F7B">
      <w:pPr>
        <w:jc w:val="left"/>
        <w:rPr>
          <w:rFonts w:asciiTheme="minorHAnsi" w:hAnsiTheme="minorHAnsi" w:cstheme="minorHAnsi"/>
          <w:b/>
          <w:sz w:val="22"/>
          <w:szCs w:val="22"/>
        </w:rPr>
      </w:pPr>
      <w:r w:rsidRPr="00397B6B">
        <w:rPr>
          <w:rFonts w:asciiTheme="minorHAnsi" w:hAnsiTheme="minorHAnsi" w:cstheme="minorHAnsi"/>
          <w:b/>
          <w:sz w:val="22"/>
          <w:szCs w:val="22"/>
        </w:rPr>
        <w:t xml:space="preserve">Proposal 1: </w:t>
      </w:r>
      <w:r>
        <w:rPr>
          <w:rFonts w:asciiTheme="minorHAnsi" w:hAnsiTheme="minorHAnsi" w:cstheme="minorHAnsi"/>
          <w:b/>
          <w:sz w:val="22"/>
          <w:szCs w:val="22"/>
        </w:rPr>
        <w:t>A</w:t>
      </w:r>
      <w:r w:rsidRPr="00397B6B">
        <w:rPr>
          <w:rFonts w:asciiTheme="minorHAnsi" w:hAnsiTheme="minorHAnsi" w:cstheme="minorHAnsi"/>
          <w:b/>
          <w:sz w:val="22"/>
          <w:szCs w:val="22"/>
        </w:rPr>
        <w:t xml:space="preserve">gree that the purpose of IAB </w:t>
      </w:r>
      <w:r>
        <w:rPr>
          <w:rFonts w:asciiTheme="minorHAnsi" w:hAnsiTheme="minorHAnsi" w:cstheme="minorHAnsi"/>
          <w:b/>
          <w:sz w:val="22"/>
          <w:szCs w:val="22"/>
        </w:rPr>
        <w:t xml:space="preserve">DL </w:t>
      </w:r>
      <w:r w:rsidRPr="00397B6B">
        <w:rPr>
          <w:rFonts w:asciiTheme="minorHAnsi" w:hAnsiTheme="minorHAnsi" w:cstheme="minorHAnsi"/>
          <w:b/>
          <w:sz w:val="22"/>
          <w:szCs w:val="22"/>
        </w:rPr>
        <w:t xml:space="preserve">flow control is in line with the definition of flow </w:t>
      </w:r>
      <w:r w:rsidRPr="005B3A52">
        <w:rPr>
          <w:rFonts w:asciiTheme="minorHAnsi" w:hAnsiTheme="minorHAnsi" w:cstheme="minorHAnsi"/>
          <w:b/>
          <w:sz w:val="22"/>
          <w:szCs w:val="22"/>
        </w:rPr>
        <w:t>control, i.e. to prevent queue build-up and to ensure efficient use of resources by injecting an appropriate amount of traffic into the network.</w:t>
      </w:r>
    </w:p>
    <w:p w14:paraId="2EF9CBC7" w14:textId="77777777" w:rsidR="00382F7B" w:rsidRPr="00040162" w:rsidRDefault="00382F7B" w:rsidP="00382F7B">
      <w:pPr>
        <w:jc w:val="left"/>
        <w:rPr>
          <w:rFonts w:asciiTheme="minorHAnsi" w:hAnsiTheme="minorHAnsi" w:cstheme="minorHAnsi"/>
          <w:b/>
          <w:sz w:val="22"/>
          <w:szCs w:val="22"/>
        </w:rPr>
      </w:pPr>
      <w:r w:rsidRPr="00040162">
        <w:rPr>
          <w:rFonts w:asciiTheme="minorHAnsi" w:hAnsiTheme="minorHAnsi" w:cstheme="minorHAnsi"/>
          <w:b/>
          <w:sz w:val="22"/>
          <w:szCs w:val="22"/>
        </w:rPr>
        <w:t xml:space="preserve">Proposal 2: </w:t>
      </w:r>
      <w:r>
        <w:rPr>
          <w:rFonts w:asciiTheme="minorHAnsi" w:hAnsiTheme="minorHAnsi" w:cstheme="minorHAnsi"/>
          <w:b/>
          <w:sz w:val="22"/>
          <w:szCs w:val="22"/>
        </w:rPr>
        <w:t>Agree that the recipient of a flow control feedback message shall be the donor CU-UP, or donor CU (in case of no CP-UP split).</w:t>
      </w:r>
    </w:p>
    <w:p w14:paraId="2DC0443A" w14:textId="4AAF1754" w:rsidR="00ED5E90" w:rsidRPr="00F34542" w:rsidRDefault="00C9569D" w:rsidP="0031257C">
      <w:pPr>
        <w:pStyle w:val="IvDInstructiontext"/>
        <w:jc w:val="both"/>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szCs w:val="22"/>
        </w:rPr>
        <w:t>Proposal</w:t>
      </w:r>
      <w:r w:rsidRPr="00915410">
        <w:rPr>
          <w:rStyle w:val="IvDbodytextChar"/>
          <w:rFonts w:asciiTheme="minorHAnsi" w:hAnsiTheme="minorHAnsi" w:cstheme="minorHAnsi"/>
          <w:b/>
          <w:i w:val="0"/>
          <w:color w:val="auto"/>
          <w:sz w:val="22"/>
          <w:szCs w:val="22"/>
        </w:rPr>
        <w:t xml:space="preserve"> 3: </w:t>
      </w:r>
      <w:r>
        <w:rPr>
          <w:rStyle w:val="IvDbodytextChar"/>
          <w:rFonts w:asciiTheme="minorHAnsi" w:hAnsiTheme="minorHAnsi" w:cstheme="minorHAnsi"/>
          <w:b/>
          <w:i w:val="0"/>
          <w:color w:val="auto"/>
          <w:sz w:val="22"/>
          <w:szCs w:val="22"/>
        </w:rPr>
        <w:t>Flow control for the CU-DU split case is a user plane function and this should be followed for the IAB network</w:t>
      </w:r>
      <w:r w:rsidR="00BA2CA2">
        <w:rPr>
          <w:rStyle w:val="IvDbodytextChar"/>
          <w:rFonts w:asciiTheme="minorHAnsi" w:hAnsiTheme="minorHAnsi" w:cstheme="minorHAnsi"/>
          <w:b/>
          <w:i w:val="0"/>
          <w:color w:val="auto"/>
          <w:sz w:val="22"/>
        </w:rPr>
        <w:t>.</w:t>
      </w:r>
    </w:p>
    <w:p w14:paraId="12206A7F" w14:textId="77777777" w:rsidR="0006293B" w:rsidRPr="00D90766" w:rsidRDefault="0006293B" w:rsidP="00D90766"/>
    <w:sectPr w:rsidR="0006293B" w:rsidRPr="00D90766" w:rsidSect="00611443">
      <w:headerReference w:type="even" r:id="rId10"/>
      <w:footerReference w:type="default" r:id="rId11"/>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D824E" w14:textId="77777777" w:rsidR="002F471C" w:rsidRDefault="002F471C">
      <w:pPr>
        <w:spacing w:after="0"/>
      </w:pPr>
      <w:r>
        <w:separator/>
      </w:r>
    </w:p>
  </w:endnote>
  <w:endnote w:type="continuationSeparator" w:id="0">
    <w:p w14:paraId="4B46E300" w14:textId="77777777" w:rsidR="002F471C" w:rsidRDefault="002F471C">
      <w:pPr>
        <w:spacing w:after="0"/>
      </w:pPr>
      <w:r>
        <w:continuationSeparator/>
      </w:r>
    </w:p>
  </w:endnote>
  <w:endnote w:type="continuationNotice" w:id="1">
    <w:p w14:paraId="260AA5BC" w14:textId="77777777" w:rsidR="002F471C" w:rsidRDefault="002F4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80E86" w14:textId="77777777" w:rsidR="002F471C" w:rsidRDefault="002F471C">
      <w:pPr>
        <w:spacing w:after="0"/>
      </w:pPr>
      <w:r>
        <w:separator/>
      </w:r>
    </w:p>
  </w:footnote>
  <w:footnote w:type="continuationSeparator" w:id="0">
    <w:p w14:paraId="4D2EF6C7" w14:textId="77777777" w:rsidR="002F471C" w:rsidRDefault="002F471C">
      <w:pPr>
        <w:spacing w:after="0"/>
      </w:pPr>
      <w:r>
        <w:continuationSeparator/>
      </w:r>
    </w:p>
  </w:footnote>
  <w:footnote w:type="continuationNotice" w:id="1">
    <w:p w14:paraId="1DEDF3A8" w14:textId="77777777" w:rsidR="002F471C" w:rsidRDefault="002F4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1"/>
  </w:num>
  <w:num w:numId="6">
    <w:abstractNumId w:val="6"/>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3172"/>
    <w:rsid w:val="00006C0C"/>
    <w:rsid w:val="0001271C"/>
    <w:rsid w:val="0001494B"/>
    <w:rsid w:val="000226DE"/>
    <w:rsid w:val="0002563C"/>
    <w:rsid w:val="00026FFE"/>
    <w:rsid w:val="00031DD3"/>
    <w:rsid w:val="0003387D"/>
    <w:rsid w:val="00033D0C"/>
    <w:rsid w:val="00035ED7"/>
    <w:rsid w:val="0003737E"/>
    <w:rsid w:val="00040162"/>
    <w:rsid w:val="00050EC6"/>
    <w:rsid w:val="00051D0D"/>
    <w:rsid w:val="00054A4E"/>
    <w:rsid w:val="000579F7"/>
    <w:rsid w:val="00061738"/>
    <w:rsid w:val="0006293B"/>
    <w:rsid w:val="00065FB0"/>
    <w:rsid w:val="000714CA"/>
    <w:rsid w:val="000718E7"/>
    <w:rsid w:val="00071F84"/>
    <w:rsid w:val="00072187"/>
    <w:rsid w:val="000741CE"/>
    <w:rsid w:val="00075E2C"/>
    <w:rsid w:val="0008167C"/>
    <w:rsid w:val="00084AA2"/>
    <w:rsid w:val="000A20E0"/>
    <w:rsid w:val="000A45EF"/>
    <w:rsid w:val="000B6DC0"/>
    <w:rsid w:val="000C2FDF"/>
    <w:rsid w:val="000D58CE"/>
    <w:rsid w:val="000F1D60"/>
    <w:rsid w:val="000F2D6E"/>
    <w:rsid w:val="000F7B1F"/>
    <w:rsid w:val="000F7EC0"/>
    <w:rsid w:val="00103694"/>
    <w:rsid w:val="0010379B"/>
    <w:rsid w:val="001038F0"/>
    <w:rsid w:val="001043A3"/>
    <w:rsid w:val="00107492"/>
    <w:rsid w:val="00120771"/>
    <w:rsid w:val="001239E4"/>
    <w:rsid w:val="00130E7D"/>
    <w:rsid w:val="00134D87"/>
    <w:rsid w:val="0013616F"/>
    <w:rsid w:val="00146757"/>
    <w:rsid w:val="00161A5E"/>
    <w:rsid w:val="00166D01"/>
    <w:rsid w:val="00196D2F"/>
    <w:rsid w:val="001A0AD0"/>
    <w:rsid w:val="001A24F1"/>
    <w:rsid w:val="001A6F9D"/>
    <w:rsid w:val="001B398F"/>
    <w:rsid w:val="001B6F05"/>
    <w:rsid w:val="001C7067"/>
    <w:rsid w:val="001D7A88"/>
    <w:rsid w:val="001F0B8B"/>
    <w:rsid w:val="0020031F"/>
    <w:rsid w:val="002007CA"/>
    <w:rsid w:val="002010E2"/>
    <w:rsid w:val="00202DA6"/>
    <w:rsid w:val="00206D10"/>
    <w:rsid w:val="0021054F"/>
    <w:rsid w:val="00210E03"/>
    <w:rsid w:val="0021427C"/>
    <w:rsid w:val="0022064D"/>
    <w:rsid w:val="00223167"/>
    <w:rsid w:val="00223B13"/>
    <w:rsid w:val="00224C54"/>
    <w:rsid w:val="002265D3"/>
    <w:rsid w:val="00226E16"/>
    <w:rsid w:val="00230AB6"/>
    <w:rsid w:val="00236EC8"/>
    <w:rsid w:val="00237061"/>
    <w:rsid w:val="00240F65"/>
    <w:rsid w:val="00244A76"/>
    <w:rsid w:val="0024500A"/>
    <w:rsid w:val="0024773A"/>
    <w:rsid w:val="002510FB"/>
    <w:rsid w:val="002748A2"/>
    <w:rsid w:val="002849B3"/>
    <w:rsid w:val="002A65D8"/>
    <w:rsid w:val="002C08E6"/>
    <w:rsid w:val="002C25F1"/>
    <w:rsid w:val="002D57FA"/>
    <w:rsid w:val="002D5969"/>
    <w:rsid w:val="002E461A"/>
    <w:rsid w:val="002F4529"/>
    <w:rsid w:val="002F471C"/>
    <w:rsid w:val="00303CFD"/>
    <w:rsid w:val="0030594C"/>
    <w:rsid w:val="0031257C"/>
    <w:rsid w:val="003236CE"/>
    <w:rsid w:val="00334956"/>
    <w:rsid w:val="00336237"/>
    <w:rsid w:val="00336E0F"/>
    <w:rsid w:val="003425D3"/>
    <w:rsid w:val="003477AC"/>
    <w:rsid w:val="00352148"/>
    <w:rsid w:val="00354927"/>
    <w:rsid w:val="00382F0D"/>
    <w:rsid w:val="00382F7B"/>
    <w:rsid w:val="003865D7"/>
    <w:rsid w:val="00392192"/>
    <w:rsid w:val="00397571"/>
    <w:rsid w:val="00397B6B"/>
    <w:rsid w:val="003B2FED"/>
    <w:rsid w:val="003C5D64"/>
    <w:rsid w:val="003D0206"/>
    <w:rsid w:val="003D4BD0"/>
    <w:rsid w:val="003D66F6"/>
    <w:rsid w:val="00400444"/>
    <w:rsid w:val="004153F1"/>
    <w:rsid w:val="00423792"/>
    <w:rsid w:val="004313E3"/>
    <w:rsid w:val="0043165B"/>
    <w:rsid w:val="00434026"/>
    <w:rsid w:val="00447C7A"/>
    <w:rsid w:val="00455BA4"/>
    <w:rsid w:val="00456461"/>
    <w:rsid w:val="0047000F"/>
    <w:rsid w:val="00470E03"/>
    <w:rsid w:val="00474F36"/>
    <w:rsid w:val="00480A73"/>
    <w:rsid w:val="00482974"/>
    <w:rsid w:val="00484802"/>
    <w:rsid w:val="004851B3"/>
    <w:rsid w:val="00486E2E"/>
    <w:rsid w:val="0049687E"/>
    <w:rsid w:val="004A4E98"/>
    <w:rsid w:val="004A6EC2"/>
    <w:rsid w:val="004C2B12"/>
    <w:rsid w:val="004C430D"/>
    <w:rsid w:val="004D569D"/>
    <w:rsid w:val="004D5C50"/>
    <w:rsid w:val="004D6A3E"/>
    <w:rsid w:val="004E0723"/>
    <w:rsid w:val="004E6709"/>
    <w:rsid w:val="004F3DD2"/>
    <w:rsid w:val="004F4421"/>
    <w:rsid w:val="004F56A6"/>
    <w:rsid w:val="004F611D"/>
    <w:rsid w:val="00502DCA"/>
    <w:rsid w:val="0050306A"/>
    <w:rsid w:val="00507983"/>
    <w:rsid w:val="00513DB5"/>
    <w:rsid w:val="005158E0"/>
    <w:rsid w:val="00525205"/>
    <w:rsid w:val="0053100B"/>
    <w:rsid w:val="0053323E"/>
    <w:rsid w:val="0053737D"/>
    <w:rsid w:val="005423F1"/>
    <w:rsid w:val="00542E7B"/>
    <w:rsid w:val="00564400"/>
    <w:rsid w:val="005764D2"/>
    <w:rsid w:val="005827D0"/>
    <w:rsid w:val="0058442B"/>
    <w:rsid w:val="00586FB0"/>
    <w:rsid w:val="005962C4"/>
    <w:rsid w:val="005A12F8"/>
    <w:rsid w:val="005A1618"/>
    <w:rsid w:val="005A544E"/>
    <w:rsid w:val="005A72FE"/>
    <w:rsid w:val="005B3A52"/>
    <w:rsid w:val="005B623B"/>
    <w:rsid w:val="005C0EB3"/>
    <w:rsid w:val="005C3826"/>
    <w:rsid w:val="005C39D8"/>
    <w:rsid w:val="005D2BC6"/>
    <w:rsid w:val="005E3166"/>
    <w:rsid w:val="005E7735"/>
    <w:rsid w:val="005F4139"/>
    <w:rsid w:val="005F66BB"/>
    <w:rsid w:val="00600631"/>
    <w:rsid w:val="00602460"/>
    <w:rsid w:val="00611443"/>
    <w:rsid w:val="00614DF2"/>
    <w:rsid w:val="00617BC7"/>
    <w:rsid w:val="00622B97"/>
    <w:rsid w:val="006266ED"/>
    <w:rsid w:val="0063305C"/>
    <w:rsid w:val="006356C6"/>
    <w:rsid w:val="006363E8"/>
    <w:rsid w:val="00636EEB"/>
    <w:rsid w:val="00652628"/>
    <w:rsid w:val="0065429D"/>
    <w:rsid w:val="00661DA3"/>
    <w:rsid w:val="006652BC"/>
    <w:rsid w:val="00667F76"/>
    <w:rsid w:val="00692006"/>
    <w:rsid w:val="006979B1"/>
    <w:rsid w:val="006A3C36"/>
    <w:rsid w:val="006B0B37"/>
    <w:rsid w:val="006C2E73"/>
    <w:rsid w:val="006C7C28"/>
    <w:rsid w:val="006D0D31"/>
    <w:rsid w:val="006D1C64"/>
    <w:rsid w:val="006D5281"/>
    <w:rsid w:val="006D5F35"/>
    <w:rsid w:val="006E241F"/>
    <w:rsid w:val="006E245D"/>
    <w:rsid w:val="006E348A"/>
    <w:rsid w:val="0070099B"/>
    <w:rsid w:val="007074BE"/>
    <w:rsid w:val="00707FB5"/>
    <w:rsid w:val="00712786"/>
    <w:rsid w:val="00714B51"/>
    <w:rsid w:val="00714CE2"/>
    <w:rsid w:val="00720A3B"/>
    <w:rsid w:val="00723177"/>
    <w:rsid w:val="00725E24"/>
    <w:rsid w:val="007328C3"/>
    <w:rsid w:val="00734E3E"/>
    <w:rsid w:val="00744EC1"/>
    <w:rsid w:val="00760E6A"/>
    <w:rsid w:val="00761599"/>
    <w:rsid w:val="00766F9A"/>
    <w:rsid w:val="0076731F"/>
    <w:rsid w:val="0077725A"/>
    <w:rsid w:val="00777685"/>
    <w:rsid w:val="00781A28"/>
    <w:rsid w:val="00783B29"/>
    <w:rsid w:val="00785311"/>
    <w:rsid w:val="007927C0"/>
    <w:rsid w:val="007A0187"/>
    <w:rsid w:val="007A24CC"/>
    <w:rsid w:val="007B3ADC"/>
    <w:rsid w:val="007B7CA5"/>
    <w:rsid w:val="007E061A"/>
    <w:rsid w:val="007E42A7"/>
    <w:rsid w:val="007F106A"/>
    <w:rsid w:val="007F5AE6"/>
    <w:rsid w:val="0080484C"/>
    <w:rsid w:val="00804C96"/>
    <w:rsid w:val="00805615"/>
    <w:rsid w:val="0080659F"/>
    <w:rsid w:val="008115BE"/>
    <w:rsid w:val="00814E70"/>
    <w:rsid w:val="008165C3"/>
    <w:rsid w:val="00816FFD"/>
    <w:rsid w:val="008246DB"/>
    <w:rsid w:val="00824999"/>
    <w:rsid w:val="00833167"/>
    <w:rsid w:val="00833C19"/>
    <w:rsid w:val="00833DB8"/>
    <w:rsid w:val="00845137"/>
    <w:rsid w:val="008712D4"/>
    <w:rsid w:val="00873406"/>
    <w:rsid w:val="00874414"/>
    <w:rsid w:val="0089365D"/>
    <w:rsid w:val="008A31DC"/>
    <w:rsid w:val="008B0C15"/>
    <w:rsid w:val="008C2651"/>
    <w:rsid w:val="008C7C91"/>
    <w:rsid w:val="008D1D81"/>
    <w:rsid w:val="008D2D51"/>
    <w:rsid w:val="008E00A3"/>
    <w:rsid w:val="008E1F01"/>
    <w:rsid w:val="008E3664"/>
    <w:rsid w:val="008E62B1"/>
    <w:rsid w:val="008E756D"/>
    <w:rsid w:val="008E77DE"/>
    <w:rsid w:val="00900253"/>
    <w:rsid w:val="0090114E"/>
    <w:rsid w:val="00902A82"/>
    <w:rsid w:val="0090609C"/>
    <w:rsid w:val="0090759F"/>
    <w:rsid w:val="00915059"/>
    <w:rsid w:val="00915410"/>
    <w:rsid w:val="00922A31"/>
    <w:rsid w:val="00926817"/>
    <w:rsid w:val="009279B1"/>
    <w:rsid w:val="00931996"/>
    <w:rsid w:val="00933918"/>
    <w:rsid w:val="0096552F"/>
    <w:rsid w:val="009726EF"/>
    <w:rsid w:val="00977985"/>
    <w:rsid w:val="00983CBC"/>
    <w:rsid w:val="0099087B"/>
    <w:rsid w:val="00996F2A"/>
    <w:rsid w:val="009A167E"/>
    <w:rsid w:val="009B38A6"/>
    <w:rsid w:val="009C30C7"/>
    <w:rsid w:val="009C535E"/>
    <w:rsid w:val="009D1BBE"/>
    <w:rsid w:val="009D244F"/>
    <w:rsid w:val="009D43BA"/>
    <w:rsid w:val="009F3767"/>
    <w:rsid w:val="00A1503F"/>
    <w:rsid w:val="00A16577"/>
    <w:rsid w:val="00A169A2"/>
    <w:rsid w:val="00A21EC1"/>
    <w:rsid w:val="00A246CC"/>
    <w:rsid w:val="00A24C3A"/>
    <w:rsid w:val="00A250A0"/>
    <w:rsid w:val="00A346ED"/>
    <w:rsid w:val="00A349AB"/>
    <w:rsid w:val="00A34DE0"/>
    <w:rsid w:val="00A45885"/>
    <w:rsid w:val="00A554C2"/>
    <w:rsid w:val="00A55546"/>
    <w:rsid w:val="00A65F26"/>
    <w:rsid w:val="00A7635D"/>
    <w:rsid w:val="00A83F2F"/>
    <w:rsid w:val="00A867D0"/>
    <w:rsid w:val="00A92FB5"/>
    <w:rsid w:val="00A9318B"/>
    <w:rsid w:val="00AA13E3"/>
    <w:rsid w:val="00AB2E7F"/>
    <w:rsid w:val="00AB3196"/>
    <w:rsid w:val="00AC0B80"/>
    <w:rsid w:val="00AC5D6C"/>
    <w:rsid w:val="00AC6691"/>
    <w:rsid w:val="00AD7922"/>
    <w:rsid w:val="00AE4953"/>
    <w:rsid w:val="00AF281A"/>
    <w:rsid w:val="00AF55A2"/>
    <w:rsid w:val="00AF7BAD"/>
    <w:rsid w:val="00B13593"/>
    <w:rsid w:val="00B14DEF"/>
    <w:rsid w:val="00B22108"/>
    <w:rsid w:val="00B251AD"/>
    <w:rsid w:val="00B259C8"/>
    <w:rsid w:val="00B30140"/>
    <w:rsid w:val="00B34657"/>
    <w:rsid w:val="00B3728A"/>
    <w:rsid w:val="00B4314F"/>
    <w:rsid w:val="00B43D43"/>
    <w:rsid w:val="00B52E27"/>
    <w:rsid w:val="00B54FD3"/>
    <w:rsid w:val="00B63F69"/>
    <w:rsid w:val="00B6557B"/>
    <w:rsid w:val="00B938A1"/>
    <w:rsid w:val="00BA2BA3"/>
    <w:rsid w:val="00BA2CA2"/>
    <w:rsid w:val="00BA77CE"/>
    <w:rsid w:val="00BB020E"/>
    <w:rsid w:val="00BB644C"/>
    <w:rsid w:val="00BB6738"/>
    <w:rsid w:val="00BC2259"/>
    <w:rsid w:val="00BC42D9"/>
    <w:rsid w:val="00BE5E69"/>
    <w:rsid w:val="00BE6056"/>
    <w:rsid w:val="00BF22B6"/>
    <w:rsid w:val="00BF32C1"/>
    <w:rsid w:val="00BF52B4"/>
    <w:rsid w:val="00BF6652"/>
    <w:rsid w:val="00BF7BAE"/>
    <w:rsid w:val="00C06827"/>
    <w:rsid w:val="00C0709B"/>
    <w:rsid w:val="00C11AE5"/>
    <w:rsid w:val="00C1273F"/>
    <w:rsid w:val="00C149EC"/>
    <w:rsid w:val="00C1616D"/>
    <w:rsid w:val="00C1754C"/>
    <w:rsid w:val="00C22B0B"/>
    <w:rsid w:val="00C240EE"/>
    <w:rsid w:val="00C26374"/>
    <w:rsid w:val="00C36DCB"/>
    <w:rsid w:val="00C45B07"/>
    <w:rsid w:val="00C6077E"/>
    <w:rsid w:val="00C739A3"/>
    <w:rsid w:val="00C839FA"/>
    <w:rsid w:val="00C83D97"/>
    <w:rsid w:val="00C92A96"/>
    <w:rsid w:val="00C94077"/>
    <w:rsid w:val="00C9569D"/>
    <w:rsid w:val="00CB158F"/>
    <w:rsid w:val="00CB3F4F"/>
    <w:rsid w:val="00CC155C"/>
    <w:rsid w:val="00CC331B"/>
    <w:rsid w:val="00CC6DF4"/>
    <w:rsid w:val="00CC7C67"/>
    <w:rsid w:val="00CD5F1D"/>
    <w:rsid w:val="00CD7AB2"/>
    <w:rsid w:val="00CE39AA"/>
    <w:rsid w:val="00CF513C"/>
    <w:rsid w:val="00D107E6"/>
    <w:rsid w:val="00D17AD8"/>
    <w:rsid w:val="00D30297"/>
    <w:rsid w:val="00D36057"/>
    <w:rsid w:val="00D37166"/>
    <w:rsid w:val="00D408AF"/>
    <w:rsid w:val="00D458F2"/>
    <w:rsid w:val="00D6672C"/>
    <w:rsid w:val="00D84DB6"/>
    <w:rsid w:val="00D85416"/>
    <w:rsid w:val="00D85EC4"/>
    <w:rsid w:val="00D90766"/>
    <w:rsid w:val="00D907D7"/>
    <w:rsid w:val="00D91FA1"/>
    <w:rsid w:val="00DA0204"/>
    <w:rsid w:val="00DA1B03"/>
    <w:rsid w:val="00DA614C"/>
    <w:rsid w:val="00DB0D2A"/>
    <w:rsid w:val="00DB4445"/>
    <w:rsid w:val="00DC216A"/>
    <w:rsid w:val="00DC5AD6"/>
    <w:rsid w:val="00DD46B4"/>
    <w:rsid w:val="00DE0B52"/>
    <w:rsid w:val="00DE5DFB"/>
    <w:rsid w:val="00DE669A"/>
    <w:rsid w:val="00DE73E0"/>
    <w:rsid w:val="00DE7BAC"/>
    <w:rsid w:val="00DF1CD5"/>
    <w:rsid w:val="00DF30B6"/>
    <w:rsid w:val="00E06D8F"/>
    <w:rsid w:val="00E17960"/>
    <w:rsid w:val="00E410EA"/>
    <w:rsid w:val="00E4268B"/>
    <w:rsid w:val="00E42A3D"/>
    <w:rsid w:val="00E47251"/>
    <w:rsid w:val="00E4753B"/>
    <w:rsid w:val="00E47C85"/>
    <w:rsid w:val="00E5000A"/>
    <w:rsid w:val="00E5012F"/>
    <w:rsid w:val="00E50A8B"/>
    <w:rsid w:val="00E518CD"/>
    <w:rsid w:val="00E6064F"/>
    <w:rsid w:val="00E61027"/>
    <w:rsid w:val="00E616E0"/>
    <w:rsid w:val="00E65ED2"/>
    <w:rsid w:val="00E66C70"/>
    <w:rsid w:val="00E7795C"/>
    <w:rsid w:val="00E810AB"/>
    <w:rsid w:val="00E8479B"/>
    <w:rsid w:val="00E96584"/>
    <w:rsid w:val="00ED5E90"/>
    <w:rsid w:val="00EE2052"/>
    <w:rsid w:val="00EE6732"/>
    <w:rsid w:val="00EF764E"/>
    <w:rsid w:val="00F01B4F"/>
    <w:rsid w:val="00F13166"/>
    <w:rsid w:val="00F1405E"/>
    <w:rsid w:val="00F15645"/>
    <w:rsid w:val="00F23F8D"/>
    <w:rsid w:val="00F2680C"/>
    <w:rsid w:val="00F32EA3"/>
    <w:rsid w:val="00F41CFA"/>
    <w:rsid w:val="00F45B24"/>
    <w:rsid w:val="00F509A3"/>
    <w:rsid w:val="00F5686B"/>
    <w:rsid w:val="00F670F3"/>
    <w:rsid w:val="00F73A5A"/>
    <w:rsid w:val="00F73FFE"/>
    <w:rsid w:val="00F7553E"/>
    <w:rsid w:val="00F803F6"/>
    <w:rsid w:val="00F85599"/>
    <w:rsid w:val="00FA19EF"/>
    <w:rsid w:val="00FA454F"/>
    <w:rsid w:val="00FA5D0F"/>
    <w:rsid w:val="00FA7C2F"/>
    <w:rsid w:val="00FB2EF2"/>
    <w:rsid w:val="00FB56B4"/>
    <w:rsid w:val="00FC5B7C"/>
    <w:rsid w:val="00FD296D"/>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TOC1">
    <w:name w:val="toc 1"/>
    <w:aliases w:val="Observation TOC2"/>
    <w:uiPriority w:val="39"/>
    <w:rsid w:val="00725E24"/>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DF6E9-5596-466C-B1B7-A0B33BBEA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2</Pages>
  <Words>722</Words>
  <Characters>3828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Ajmal</cp:lastModifiedBy>
  <cp:revision>439</cp:revision>
  <dcterms:created xsi:type="dcterms:W3CDTF">2018-10-29T07:36:00Z</dcterms:created>
  <dcterms:modified xsi:type="dcterms:W3CDTF">2019-08-15T16:58:00Z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