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40951" w14:textId="52B7916E" w:rsidR="00DD3903" w:rsidRPr="007457F7" w:rsidRDefault="00DD3903" w:rsidP="00DD3903">
      <w:pPr>
        <w:pStyle w:val="3GPPHeader"/>
        <w:spacing w:after="60"/>
      </w:pPr>
      <w:r w:rsidRPr="00CE0424">
        <w:t xml:space="preserve">3GPP TSG-RAN </w:t>
      </w:r>
      <w:r w:rsidRPr="00936875">
        <w:t>WG2 #10</w:t>
      </w:r>
      <w:r>
        <w:t>7</w:t>
      </w:r>
      <w:r w:rsidRPr="00CE0424">
        <w:tab/>
      </w:r>
      <w:r w:rsidR="00B96C7B" w:rsidRPr="00B96C7B">
        <w:t>R2-1909180</w:t>
      </w:r>
    </w:p>
    <w:p w14:paraId="6F6620B2" w14:textId="77777777" w:rsidR="00DD3903" w:rsidRPr="00CE0424" w:rsidRDefault="00DD3903" w:rsidP="00DD3903">
      <w:pPr>
        <w:pStyle w:val="3GPPHeader"/>
      </w:pPr>
      <w:r>
        <w:t>Prague</w:t>
      </w:r>
      <w:r w:rsidRPr="00126758">
        <w:t xml:space="preserve">, </w:t>
      </w:r>
      <w:r>
        <w:t>Czech Republic</w:t>
      </w:r>
      <w:r w:rsidRPr="00126758">
        <w:t xml:space="preserve">, </w:t>
      </w:r>
      <w:r>
        <w:t>26</w:t>
      </w:r>
      <w:r w:rsidRPr="00126758">
        <w:t xml:space="preserve"> – </w:t>
      </w:r>
      <w:r>
        <w:t>30</w:t>
      </w:r>
      <w:r w:rsidRPr="00126758">
        <w:t xml:space="preserve"> </w:t>
      </w:r>
      <w:r>
        <w:t xml:space="preserve">August </w:t>
      </w:r>
      <w:r w:rsidRPr="00126758">
        <w:t>201</w:t>
      </w:r>
      <w:r>
        <w:t>9</w:t>
      </w:r>
    </w:p>
    <w:p w14:paraId="3C013650" w14:textId="6CE6D697" w:rsidR="00DD3903" w:rsidRPr="003F1FF6" w:rsidRDefault="00DD3903" w:rsidP="00DD3903">
      <w:pPr>
        <w:pStyle w:val="3GPPHeader"/>
        <w:rPr>
          <w:sz w:val="22"/>
          <w:szCs w:val="22"/>
        </w:rPr>
      </w:pPr>
      <w:r w:rsidRPr="003F1FF6">
        <w:rPr>
          <w:sz w:val="22"/>
          <w:szCs w:val="22"/>
        </w:rPr>
        <w:t>Agenda Item:</w:t>
      </w:r>
      <w:r w:rsidRPr="003F1FF6">
        <w:rPr>
          <w:sz w:val="22"/>
          <w:szCs w:val="22"/>
        </w:rPr>
        <w:tab/>
      </w:r>
      <w:r w:rsidR="00B96C7B" w:rsidRPr="003F1FF6">
        <w:rPr>
          <w:sz w:val="22"/>
          <w:szCs w:val="22"/>
        </w:rPr>
        <w:t>12.3.2.6</w:t>
      </w:r>
    </w:p>
    <w:p w14:paraId="158D7966" w14:textId="04DC0646" w:rsidR="00DD3903" w:rsidRPr="003F1FF6" w:rsidRDefault="00DD3903" w:rsidP="00850709">
      <w:pPr>
        <w:pStyle w:val="3GPPHeader"/>
        <w:ind w:left="1701" w:hanging="1701"/>
        <w:rPr>
          <w:sz w:val="22"/>
          <w:szCs w:val="22"/>
        </w:rPr>
      </w:pPr>
      <w:r w:rsidRPr="003F1FF6">
        <w:rPr>
          <w:sz w:val="22"/>
          <w:szCs w:val="22"/>
        </w:rPr>
        <w:t>Source:</w:t>
      </w:r>
      <w:r w:rsidRPr="003F1FF6">
        <w:rPr>
          <w:sz w:val="22"/>
          <w:szCs w:val="22"/>
        </w:rPr>
        <w:tab/>
        <w:t xml:space="preserve">Mediatek Inc., </w:t>
      </w:r>
      <w:r w:rsidR="00B96C7B" w:rsidRPr="003F1FF6">
        <w:rPr>
          <w:sz w:val="22"/>
          <w:szCs w:val="22"/>
        </w:rPr>
        <w:t>Qualcomm Incorporated, Intel Corporation, Charter    Communications</w:t>
      </w:r>
    </w:p>
    <w:p w14:paraId="6F770BD4" w14:textId="77777777" w:rsidR="00DD3903" w:rsidRPr="003F1FF6" w:rsidRDefault="00DD3903" w:rsidP="00DD3903">
      <w:pPr>
        <w:pStyle w:val="3GPPHeader"/>
        <w:ind w:left="1710" w:hanging="1710"/>
        <w:rPr>
          <w:sz w:val="22"/>
          <w:szCs w:val="22"/>
        </w:rPr>
      </w:pPr>
      <w:r w:rsidRPr="003F1FF6">
        <w:rPr>
          <w:sz w:val="22"/>
          <w:szCs w:val="22"/>
        </w:rPr>
        <w:t>Title:</w:t>
      </w:r>
      <w:r w:rsidRPr="003F1FF6">
        <w:rPr>
          <w:sz w:val="22"/>
          <w:szCs w:val="22"/>
        </w:rPr>
        <w:tab/>
        <w:t>Bear</w:t>
      </w:r>
      <w:r w:rsidR="00D24334" w:rsidRPr="003F1FF6">
        <w:rPr>
          <w:sz w:val="22"/>
          <w:szCs w:val="22"/>
        </w:rPr>
        <w:t>er</w:t>
      </w:r>
      <w:r w:rsidRPr="003F1FF6">
        <w:rPr>
          <w:sz w:val="22"/>
          <w:szCs w:val="22"/>
        </w:rPr>
        <w:t xml:space="preserve"> handling for RUDI during HO with DAPS</w:t>
      </w:r>
    </w:p>
    <w:p w14:paraId="450DB2AF" w14:textId="77777777" w:rsidR="00DD3903" w:rsidRPr="003F1FF6" w:rsidRDefault="00DD3903" w:rsidP="00DD3903">
      <w:pPr>
        <w:pStyle w:val="3GPPHeader"/>
        <w:rPr>
          <w:sz w:val="22"/>
          <w:szCs w:val="22"/>
        </w:rPr>
      </w:pPr>
      <w:r w:rsidRPr="003F1FF6">
        <w:rPr>
          <w:sz w:val="22"/>
          <w:szCs w:val="22"/>
        </w:rPr>
        <w:t>Document for:</w:t>
      </w:r>
      <w:r w:rsidRPr="003F1FF6">
        <w:rPr>
          <w:sz w:val="22"/>
          <w:szCs w:val="22"/>
        </w:rPr>
        <w:tab/>
        <w:t>Discussion, Decision</w:t>
      </w:r>
    </w:p>
    <w:p w14:paraId="398CC85A" w14:textId="77777777" w:rsidR="00DD3903" w:rsidRPr="00CE0424" w:rsidRDefault="00DD3903" w:rsidP="00DD3903">
      <w:pPr>
        <w:pStyle w:val="Heading1"/>
        <w:tabs>
          <w:tab w:val="right" w:pos="9639"/>
        </w:tabs>
      </w:pPr>
      <w:r>
        <w:t>1</w:t>
      </w:r>
      <w:r>
        <w:tab/>
      </w:r>
      <w:r w:rsidRPr="00CE0424">
        <w:t>Introduction</w:t>
      </w:r>
    </w:p>
    <w:p w14:paraId="68EF0A4C" w14:textId="77777777" w:rsidR="00DD3903" w:rsidRPr="00850709" w:rsidRDefault="00DD3903" w:rsidP="001317F4">
      <w:pPr>
        <w:pStyle w:val="BodyText"/>
        <w:tabs>
          <w:tab w:val="right" w:pos="9639"/>
        </w:tabs>
        <w:spacing w:before="120"/>
        <w:rPr>
          <w:rFonts w:eastAsia="MS Mincho"/>
          <w:sz w:val="22"/>
          <w:szCs w:val="22"/>
          <w:lang w:eastAsia="en-GB"/>
        </w:rPr>
      </w:pPr>
      <w:r w:rsidRPr="00850709">
        <w:rPr>
          <w:rFonts w:ascii="Times New Roman" w:hAnsi="Times New Roman"/>
          <w:sz w:val="22"/>
          <w:szCs w:val="22"/>
        </w:rPr>
        <w:t>During RAN2#105, following agreements were made.</w:t>
      </w:r>
    </w:p>
    <w:p w14:paraId="356AEB23"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Agreements</w:t>
      </w:r>
    </w:p>
    <w:p w14:paraId="61CB7C46"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p>
    <w:p w14:paraId="566B6C1C"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1</w:t>
      </w:r>
      <w:r>
        <w:tab/>
      </w:r>
      <w:r w:rsidRPr="00E0062D">
        <w:rPr>
          <w:highlight w:val="yellow"/>
        </w:rPr>
        <w:t>Specify the ”non-split bearer” solution candidate for the Rel-16 E-UTRA enhancements minimizing the interruption time during mobility.</w:t>
      </w:r>
    </w:p>
    <w:p w14:paraId="721F507A"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p>
    <w:p w14:paraId="365F3E26"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2</w:t>
      </w:r>
      <w:r>
        <w:tab/>
        <w:t>Decide during the work item phase whether a single active protocol stack or two active protocol stacks are used in enhanced Rel-16 E-UTRAN mobility solution.</w:t>
      </w:r>
    </w:p>
    <w:p w14:paraId="7EE00BF2"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p>
    <w:p w14:paraId="74374270"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3</w:t>
      </w:r>
      <w:r>
        <w:tab/>
        <w:t>Agree the following common aspects for “non-split bearer” solution candidate:</w:t>
      </w:r>
    </w:p>
    <w:p w14:paraId="06FCC8E3" w14:textId="77777777" w:rsidR="00DD3903" w:rsidRPr="00E0062D"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rPr>
          <w:highlight w:val="yellow"/>
        </w:rPr>
      </w:pPr>
      <w:r w:rsidRPr="00E0062D">
        <w:rPr>
          <w:highlight w:val="yellow"/>
        </w:rPr>
        <w:t>a.</w:t>
      </w:r>
      <w:r w:rsidRPr="00E0062D">
        <w:rPr>
          <w:highlight w:val="yellow"/>
        </w:rPr>
        <w:tab/>
        <w:t>PDCP SN assignment (for DL) is done at source eNB. PDCP SDUs and the SN assigned to each SDU are then forwarded to target eNB. Details of how SN information is transferred is FFS.</w:t>
      </w:r>
    </w:p>
    <w:p w14:paraId="2AB36C3B"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rsidRPr="00E0062D">
        <w:rPr>
          <w:highlight w:val="yellow"/>
        </w:rPr>
        <w:t>b.</w:t>
      </w:r>
      <w:r w:rsidRPr="00E0062D">
        <w:rPr>
          <w:highlight w:val="yellow"/>
        </w:rPr>
        <w:tab/>
        <w:t>RoHC and remaining PDCP functions (e.g. ciphering, PDCP PDU creation) are executed separately at each network node</w:t>
      </w:r>
    </w:p>
    <w:p w14:paraId="404BDD03"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c.</w:t>
      </w:r>
      <w:r>
        <w:tab/>
      </w:r>
      <w:r w:rsidRPr="00E0062D">
        <w:rPr>
          <w:highlight w:val="yellow"/>
        </w:rPr>
        <w:t>The UE procedure when UE detaches from the source cell is explicitly defined in the specifications (e.g. via procedural text and/or via dedicated message/indication.).</w:t>
      </w:r>
    </w:p>
    <w:p w14:paraId="396AA42A"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d.</w:t>
      </w:r>
      <w:r>
        <w:tab/>
      </w:r>
      <w:r w:rsidRPr="00E0062D">
        <w:rPr>
          <w:highlight w:val="yellow"/>
        </w:rPr>
        <w:t>In case of two active protocol stacks, a separate security key is used for each of the protocol stacks.</w:t>
      </w:r>
    </w:p>
    <w:p w14:paraId="4B28C48F"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p>
    <w:p w14:paraId="760991F7"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4</w:t>
      </w:r>
      <w:r>
        <w:tab/>
        <w:t>RAN2 is asked to work further on the details of the following open issues:</w:t>
      </w:r>
    </w:p>
    <w:p w14:paraId="68319FC6"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a.</w:t>
      </w:r>
      <w:r>
        <w:tab/>
        <w:t>When detaching from the source shall occur and whether it has to be separately considered from the UE’s and NW’s side</w:t>
      </w:r>
    </w:p>
    <w:p w14:paraId="52CB5043"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b.</w:t>
      </w:r>
      <w:r>
        <w:tab/>
        <w:t xml:space="preserve">Whether data forwarding is done “late” or “early”. Consider potential combination with CHO and how SN Status transfer is done and how HFN is handled. </w:t>
      </w:r>
    </w:p>
    <w:p w14:paraId="5CD2F24E"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c.</w:t>
      </w:r>
      <w:r>
        <w:tab/>
        <w:t xml:space="preserve">LS to RAN3 on data forwarding enhancements to enable reduced interruption time during HO </w:t>
      </w:r>
    </w:p>
    <w:p w14:paraId="23A67D9E"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p>
    <w:p w14:paraId="452DE3B9"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5</w:t>
      </w:r>
      <w:r>
        <w:tab/>
        <w:t>The detailed assumptions of simultaneous transmission/reception for the solutions depend on the feedback from RAN1 and RAN4 (i.e. response to R2-1815706). RAN2 shall continue working based on the received LS replies.</w:t>
      </w:r>
    </w:p>
    <w:p w14:paraId="0C861B6F" w14:textId="77777777" w:rsidR="00DD3903" w:rsidRDefault="00DD3903" w:rsidP="00DD3903">
      <w:pPr>
        <w:pStyle w:val="BodyText"/>
        <w:tabs>
          <w:tab w:val="right" w:pos="9639"/>
        </w:tabs>
        <w:spacing w:before="120"/>
        <w:rPr>
          <w:rFonts w:ascii="Times New Roman" w:hAnsi="Times New Roman"/>
          <w:sz w:val="22"/>
        </w:rPr>
      </w:pPr>
      <w:r w:rsidRPr="00850709">
        <w:rPr>
          <w:rFonts w:ascii="Times New Roman" w:hAnsi="Times New Roman"/>
          <w:sz w:val="22"/>
        </w:rPr>
        <w:t>In RAN2#106 meeting, UL handling to minimize the handover interruption was discussed and following agreements were made:</w:t>
      </w:r>
    </w:p>
    <w:p w14:paraId="58EB290B" w14:textId="77777777" w:rsidR="00850709" w:rsidRDefault="00850709" w:rsidP="00850709">
      <w:pPr>
        <w:pStyle w:val="Doc-text2"/>
        <w:pBdr>
          <w:top w:val="single" w:sz="4" w:space="1" w:color="auto"/>
          <w:left w:val="single" w:sz="4" w:space="4" w:color="auto"/>
          <w:bottom w:val="single" w:sz="4" w:space="1" w:color="auto"/>
          <w:right w:val="single" w:sz="4" w:space="4" w:color="auto"/>
        </w:pBdr>
        <w:ind w:left="363"/>
      </w:pPr>
      <w:r>
        <w:t>Agreements</w:t>
      </w:r>
    </w:p>
    <w:p w14:paraId="509268F5" w14:textId="77777777" w:rsidR="00850709" w:rsidRDefault="00850709" w:rsidP="00850709">
      <w:pPr>
        <w:pStyle w:val="Doc-text2"/>
        <w:pBdr>
          <w:top w:val="single" w:sz="4" w:space="1" w:color="auto"/>
          <w:left w:val="single" w:sz="4" w:space="4" w:color="auto"/>
          <w:bottom w:val="single" w:sz="4" w:space="1" w:color="auto"/>
          <w:right w:val="single" w:sz="4" w:space="4" w:color="auto"/>
        </w:pBdr>
        <w:ind w:left="363"/>
      </w:pPr>
    </w:p>
    <w:p w14:paraId="1BD1504E" w14:textId="77777777" w:rsidR="00850709" w:rsidRDefault="00850709" w:rsidP="00850709">
      <w:pPr>
        <w:pStyle w:val="Doc-text2"/>
        <w:numPr>
          <w:ilvl w:val="0"/>
          <w:numId w:val="1"/>
        </w:numPr>
        <w:pBdr>
          <w:top w:val="single" w:sz="4" w:space="1" w:color="auto"/>
          <w:left w:val="single" w:sz="4" w:space="4" w:color="auto"/>
          <w:bottom w:val="single" w:sz="4" w:space="1" w:color="auto"/>
          <w:right w:val="single" w:sz="4" w:space="4" w:color="auto"/>
        </w:pBdr>
        <w:ind w:left="360"/>
      </w:pPr>
      <w:r>
        <w:t xml:space="preserve">Simultaneous UL PUSCH transmission does not need to be supported for the HO interruption solution. </w:t>
      </w:r>
    </w:p>
    <w:p w14:paraId="480276E2" w14:textId="77777777" w:rsidR="00850709" w:rsidRDefault="00850709" w:rsidP="00850709">
      <w:pPr>
        <w:pStyle w:val="Doc-text2"/>
        <w:pBdr>
          <w:top w:val="single" w:sz="4" w:space="1" w:color="auto"/>
          <w:left w:val="single" w:sz="4" w:space="4" w:color="auto"/>
          <w:bottom w:val="single" w:sz="4" w:space="1" w:color="auto"/>
          <w:right w:val="single" w:sz="4" w:space="4" w:color="auto"/>
        </w:pBdr>
        <w:ind w:left="363"/>
      </w:pPr>
      <w:r>
        <w:lastRenderedPageBreak/>
        <w:tab/>
      </w:r>
    </w:p>
    <w:p w14:paraId="21979EEF" w14:textId="77777777" w:rsidR="00850709" w:rsidRDefault="00850709" w:rsidP="00850709">
      <w:pPr>
        <w:pStyle w:val="Doc-text2"/>
        <w:pBdr>
          <w:top w:val="single" w:sz="4" w:space="1" w:color="auto"/>
          <w:left w:val="single" w:sz="4" w:space="4" w:color="auto"/>
          <w:bottom w:val="single" w:sz="4" w:space="1" w:color="auto"/>
          <w:right w:val="single" w:sz="4" w:space="4" w:color="auto"/>
        </w:pBdr>
        <w:ind w:left="363"/>
      </w:pPr>
      <w:r>
        <w:t>2</w:t>
      </w:r>
      <w:r>
        <w:tab/>
        <w:t>UL PUSCH switches from source to target after reception of the first UL grant from the target eNB</w:t>
      </w:r>
    </w:p>
    <w:p w14:paraId="201DE741" w14:textId="77777777" w:rsidR="00DD3903" w:rsidRPr="00A47C04" w:rsidRDefault="00DD3903" w:rsidP="00DD3903">
      <w:pPr>
        <w:pStyle w:val="BodyText"/>
        <w:tabs>
          <w:tab w:val="right" w:pos="9639"/>
        </w:tabs>
        <w:spacing w:before="120"/>
        <w:rPr>
          <w:rFonts w:ascii="Times New Roman" w:hAnsi="Times New Roman"/>
        </w:rPr>
      </w:pPr>
      <w:r w:rsidRPr="00A47C04">
        <w:rPr>
          <w:rFonts w:ascii="Times New Roman" w:hAnsi="Times New Roman"/>
        </w:rPr>
        <w:t>Then the solution of dual active protocol stacks (</w:t>
      </w:r>
      <w:r w:rsidRPr="00954702">
        <w:rPr>
          <w:rFonts w:ascii="Times New Roman" w:hAnsi="Times New Roman"/>
        </w:rPr>
        <w:t>DAPS</w:t>
      </w:r>
      <w:r w:rsidRPr="00A47C04">
        <w:rPr>
          <w:rFonts w:ascii="Times New Roman" w:hAnsi="Times New Roman"/>
        </w:rPr>
        <w:t>) was a</w:t>
      </w:r>
      <w:r>
        <w:rPr>
          <w:rFonts w:ascii="Times New Roman" w:hAnsi="Times New Roman"/>
        </w:rPr>
        <w:t>greed</w:t>
      </w:r>
      <w:r w:rsidRPr="00A47C04">
        <w:rPr>
          <w:rFonts w:ascii="Times New Roman" w:hAnsi="Times New Roman"/>
        </w:rPr>
        <w:t xml:space="preserve"> </w:t>
      </w:r>
      <w:r>
        <w:rPr>
          <w:rFonts w:ascii="Times New Roman" w:hAnsi="Times New Roman"/>
        </w:rPr>
        <w:t>for RUDI during handover</w:t>
      </w:r>
      <w:r w:rsidRPr="00A47C04">
        <w:rPr>
          <w:rFonts w:ascii="Times New Roman" w:hAnsi="Times New Roman"/>
        </w:rPr>
        <w:t xml:space="preserve">.  </w:t>
      </w:r>
    </w:p>
    <w:p w14:paraId="363D6A8D" w14:textId="77777777" w:rsidR="00DD3903" w:rsidRDefault="00DD3903" w:rsidP="00DD3903">
      <w:pPr>
        <w:pStyle w:val="Doc-text2"/>
        <w:pBdr>
          <w:top w:val="single" w:sz="4" w:space="1" w:color="auto"/>
          <w:left w:val="single" w:sz="4" w:space="4" w:color="auto"/>
          <w:bottom w:val="single" w:sz="4" w:space="1" w:color="auto"/>
          <w:right w:val="single" w:sz="4" w:space="4" w:color="auto"/>
        </w:pBdr>
        <w:ind w:left="363"/>
      </w:pPr>
      <w:r>
        <w:t>Agreements</w:t>
      </w:r>
    </w:p>
    <w:p w14:paraId="6D2D7711" w14:textId="77777777" w:rsidR="00DD3903" w:rsidRDefault="00DD3903" w:rsidP="00DD3903">
      <w:pPr>
        <w:pStyle w:val="Doc-text2"/>
        <w:pBdr>
          <w:top w:val="single" w:sz="4" w:space="1" w:color="auto"/>
          <w:left w:val="single" w:sz="4" w:space="4" w:color="auto"/>
          <w:bottom w:val="single" w:sz="4" w:space="1" w:color="auto"/>
          <w:right w:val="single" w:sz="4" w:space="4" w:color="auto"/>
        </w:pBdr>
        <w:ind w:left="363"/>
      </w:pPr>
    </w:p>
    <w:p w14:paraId="043DAAD6" w14:textId="77777777" w:rsidR="00DD3903" w:rsidRDefault="00DD3903" w:rsidP="00DD3903">
      <w:pPr>
        <w:pStyle w:val="Doc-text2"/>
        <w:pBdr>
          <w:top w:val="single" w:sz="4" w:space="1" w:color="auto"/>
          <w:left w:val="single" w:sz="4" w:space="4" w:color="auto"/>
          <w:bottom w:val="single" w:sz="4" w:space="1" w:color="auto"/>
          <w:right w:val="single" w:sz="4" w:space="4" w:color="auto"/>
        </w:pBdr>
        <w:ind w:left="363"/>
      </w:pPr>
      <w:r>
        <w:t>1</w:t>
      </w:r>
      <w:r>
        <w:tab/>
        <w:t>We will not specify single active protocol stack solution (option 0/1/2)</w:t>
      </w:r>
    </w:p>
    <w:p w14:paraId="4CCF7755" w14:textId="77777777" w:rsidR="00DD3903" w:rsidRDefault="00DD3903" w:rsidP="00DD3903">
      <w:pPr>
        <w:pStyle w:val="Doc-text2"/>
        <w:pBdr>
          <w:top w:val="single" w:sz="4" w:space="1" w:color="auto"/>
          <w:left w:val="single" w:sz="4" w:space="4" w:color="auto"/>
          <w:bottom w:val="single" w:sz="4" w:space="1" w:color="auto"/>
          <w:right w:val="single" w:sz="4" w:space="4" w:color="auto"/>
        </w:pBdr>
        <w:ind w:left="363"/>
      </w:pPr>
    </w:p>
    <w:p w14:paraId="4E21DC6F" w14:textId="77777777" w:rsidR="00DD3903" w:rsidRDefault="00DD3903" w:rsidP="00DD3903">
      <w:pPr>
        <w:pStyle w:val="Doc-text2"/>
        <w:pBdr>
          <w:top w:val="single" w:sz="4" w:space="1" w:color="auto"/>
          <w:left w:val="single" w:sz="4" w:space="4" w:color="auto"/>
          <w:bottom w:val="single" w:sz="4" w:space="1" w:color="auto"/>
          <w:right w:val="single" w:sz="4" w:space="4" w:color="auto"/>
        </w:pBdr>
        <w:ind w:left="363"/>
      </w:pPr>
      <w:r>
        <w:t>2</w:t>
      </w:r>
      <w:r w:rsidRPr="002C32A4">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14:paraId="04125F07" w14:textId="77777777" w:rsidR="00DD3903" w:rsidRPr="00A47C04" w:rsidRDefault="00DD3903" w:rsidP="00DD3903">
      <w:pPr>
        <w:pStyle w:val="BodyText"/>
        <w:tabs>
          <w:tab w:val="right" w:pos="9639"/>
        </w:tabs>
        <w:spacing w:before="120"/>
        <w:rPr>
          <w:rFonts w:ascii="Times New Roman" w:hAnsi="Times New Roman"/>
        </w:rPr>
      </w:pPr>
      <w:r w:rsidRPr="00A47C04">
        <w:rPr>
          <w:rFonts w:ascii="Times New Roman" w:hAnsi="Times New Roman"/>
        </w:rPr>
        <w:t xml:space="preserve">In this contribution, </w:t>
      </w:r>
      <w:r>
        <w:rPr>
          <w:rFonts w:ascii="Times New Roman" w:hAnsi="Times New Roman"/>
        </w:rPr>
        <w:t xml:space="preserve">we </w:t>
      </w:r>
      <w:r w:rsidR="001317F4">
        <w:rPr>
          <w:rFonts w:ascii="Times New Roman" w:hAnsi="Times New Roman"/>
        </w:rPr>
        <w:t xml:space="preserve">recall the concept of </w:t>
      </w:r>
      <w:r w:rsidR="00D66FF6">
        <w:rPr>
          <w:rFonts w:ascii="Times New Roman" w:hAnsi="Times New Roman"/>
        </w:rPr>
        <w:t>dual active protocol stack (</w:t>
      </w:r>
      <w:r w:rsidR="00175E98">
        <w:rPr>
          <w:rFonts w:ascii="Times New Roman" w:hAnsi="Times New Roman"/>
        </w:rPr>
        <w:t>DAPS</w:t>
      </w:r>
      <w:r w:rsidR="00D66FF6">
        <w:rPr>
          <w:rFonts w:ascii="Times New Roman" w:hAnsi="Times New Roman"/>
        </w:rPr>
        <w:t>)</w:t>
      </w:r>
      <w:r w:rsidR="00175E98">
        <w:rPr>
          <w:rFonts w:ascii="Times New Roman" w:hAnsi="Times New Roman"/>
        </w:rPr>
        <w:t xml:space="preserve"> realized by the </w:t>
      </w:r>
      <w:r w:rsidR="001317F4">
        <w:rPr>
          <w:rFonts w:ascii="Times New Roman" w:hAnsi="Times New Roman"/>
        </w:rPr>
        <w:t>single PDCP entity and discuss bearer configuration/handling for DA</w:t>
      </w:r>
      <w:r w:rsidR="00175E98">
        <w:rPr>
          <w:rFonts w:ascii="Times New Roman" w:hAnsi="Times New Roman"/>
        </w:rPr>
        <w:t>PS</w:t>
      </w:r>
      <w:r w:rsidR="001317F4">
        <w:rPr>
          <w:rFonts w:ascii="Times New Roman" w:hAnsi="Times New Roman"/>
        </w:rPr>
        <w:t xml:space="preserve"> during HO.  </w:t>
      </w:r>
    </w:p>
    <w:p w14:paraId="4FD434B5" w14:textId="77777777" w:rsidR="00DD3903" w:rsidRDefault="00DD3903" w:rsidP="00DD3903">
      <w:pPr>
        <w:pStyle w:val="Heading1"/>
        <w:tabs>
          <w:tab w:val="right" w:pos="9639"/>
        </w:tabs>
      </w:pPr>
      <w:bookmarkStart w:id="0" w:name="_Ref178064866"/>
      <w:r>
        <w:t>2</w:t>
      </w:r>
      <w:r>
        <w:tab/>
      </w:r>
      <w:r w:rsidRPr="00CE0424">
        <w:t>Discussion</w:t>
      </w:r>
      <w:bookmarkEnd w:id="0"/>
    </w:p>
    <w:p w14:paraId="1AF6E131" w14:textId="77777777" w:rsidR="00DD3903" w:rsidRDefault="00DD3903" w:rsidP="00DD3903">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r w:rsidRPr="00A47C04">
        <w:rPr>
          <w:rFonts w:ascii="Arial" w:eastAsia="Malgun Gothic" w:hAnsi="Arial" w:cs="Arial"/>
          <w:bCs/>
          <w:iCs/>
          <w:color w:val="auto"/>
          <w:sz w:val="28"/>
          <w:szCs w:val="28"/>
          <w:lang w:eastAsia="ko-KR"/>
        </w:rPr>
        <w:t>2.</w:t>
      </w:r>
      <w:r>
        <w:rPr>
          <w:rFonts w:ascii="Arial" w:eastAsia="Malgun Gothic" w:hAnsi="Arial" w:cs="Arial"/>
          <w:bCs/>
          <w:iCs/>
          <w:color w:val="auto"/>
          <w:sz w:val="28"/>
          <w:szCs w:val="28"/>
          <w:lang w:eastAsia="ko-KR"/>
        </w:rPr>
        <w:t>1</w:t>
      </w:r>
      <w:r w:rsidRPr="00A47C04">
        <w:rPr>
          <w:rFonts w:ascii="Arial" w:eastAsia="Malgun Gothic" w:hAnsi="Arial" w:cs="Arial"/>
          <w:bCs/>
          <w:iCs/>
          <w:color w:val="auto"/>
          <w:sz w:val="28"/>
          <w:szCs w:val="28"/>
          <w:lang w:eastAsia="ko-KR"/>
        </w:rPr>
        <w:t xml:space="preserve"> </w:t>
      </w:r>
      <w:r w:rsidR="00175E98">
        <w:rPr>
          <w:rFonts w:ascii="Arial" w:eastAsia="Malgun Gothic" w:hAnsi="Arial" w:cs="Arial"/>
          <w:bCs/>
          <w:iCs/>
          <w:color w:val="auto"/>
          <w:sz w:val="28"/>
          <w:szCs w:val="28"/>
          <w:lang w:eastAsia="ko-KR"/>
        </w:rPr>
        <w:t xml:space="preserve">DAPS with </w:t>
      </w:r>
      <w:r w:rsidR="00D66FF6">
        <w:rPr>
          <w:rFonts w:ascii="Arial" w:eastAsia="Malgun Gothic" w:hAnsi="Arial" w:cs="Arial"/>
          <w:bCs/>
          <w:iCs/>
          <w:color w:val="auto"/>
          <w:sz w:val="28"/>
          <w:szCs w:val="28"/>
          <w:lang w:eastAsia="ko-KR"/>
        </w:rPr>
        <w:t>S</w:t>
      </w:r>
      <w:r w:rsidR="00175E98">
        <w:rPr>
          <w:rFonts w:ascii="Arial" w:eastAsia="Malgun Gothic" w:hAnsi="Arial" w:cs="Arial"/>
          <w:bCs/>
          <w:iCs/>
          <w:color w:val="auto"/>
          <w:sz w:val="28"/>
          <w:szCs w:val="28"/>
          <w:lang w:eastAsia="ko-KR"/>
        </w:rPr>
        <w:t xml:space="preserve">ingle PDCP </w:t>
      </w:r>
      <w:r w:rsidR="00D66FF6">
        <w:rPr>
          <w:rFonts w:ascii="Arial" w:eastAsia="Malgun Gothic" w:hAnsi="Arial" w:cs="Arial"/>
          <w:bCs/>
          <w:iCs/>
          <w:color w:val="auto"/>
          <w:sz w:val="28"/>
          <w:szCs w:val="28"/>
          <w:lang w:eastAsia="ko-KR"/>
        </w:rPr>
        <w:t>E</w:t>
      </w:r>
      <w:r w:rsidR="00175E98">
        <w:rPr>
          <w:rFonts w:ascii="Arial" w:eastAsia="Malgun Gothic" w:hAnsi="Arial" w:cs="Arial"/>
          <w:bCs/>
          <w:iCs/>
          <w:color w:val="auto"/>
          <w:sz w:val="28"/>
          <w:szCs w:val="28"/>
          <w:lang w:eastAsia="ko-KR"/>
        </w:rPr>
        <w:t>ntity</w:t>
      </w:r>
    </w:p>
    <w:p w14:paraId="0C29DBB0" w14:textId="14A5BC58" w:rsidR="00175E98" w:rsidRPr="00175E98" w:rsidRDefault="00175E98" w:rsidP="00533AF8">
      <w:pPr>
        <w:pStyle w:val="BodyText"/>
        <w:tabs>
          <w:tab w:val="right" w:pos="9639"/>
        </w:tabs>
        <w:spacing w:before="120"/>
        <w:rPr>
          <w:lang w:eastAsia="ko-KR"/>
        </w:rPr>
      </w:pPr>
      <w:r w:rsidRPr="00175E98">
        <w:rPr>
          <w:rFonts w:ascii="Times New Roman" w:hAnsi="Times New Roman"/>
        </w:rPr>
        <w:t>In RAN2# 105bis meeting, RAN2 agreed that any solution that is specified will be modelled as a single PDCP entity on UE side based on the outcome of the offline discussion [1].</w:t>
      </w:r>
      <w:r w:rsidR="00D66FF6">
        <w:rPr>
          <w:rFonts w:ascii="Times New Roman" w:hAnsi="Times New Roman"/>
        </w:rPr>
        <w:t xml:space="preserve"> The DL and UL handling with DAPS during Handover are </w:t>
      </w:r>
      <w:bookmarkStart w:id="1" w:name="_GoBack"/>
      <w:r w:rsidR="00D66FF6">
        <w:rPr>
          <w:rFonts w:ascii="Times New Roman" w:hAnsi="Times New Roman"/>
        </w:rPr>
        <w:t xml:space="preserve">discussed in the </w:t>
      </w:r>
      <w:r w:rsidR="00850709">
        <w:rPr>
          <w:rFonts w:ascii="Times New Roman" w:hAnsi="Times New Roman"/>
        </w:rPr>
        <w:t>companion</w:t>
      </w:r>
      <w:r w:rsidR="00D66FF6">
        <w:rPr>
          <w:rFonts w:ascii="Times New Roman" w:hAnsi="Times New Roman"/>
        </w:rPr>
        <w:t xml:space="preserve"> </w:t>
      </w:r>
      <w:bookmarkEnd w:id="1"/>
      <w:r w:rsidR="00D66FF6">
        <w:rPr>
          <w:rFonts w:ascii="Times New Roman" w:hAnsi="Times New Roman"/>
        </w:rPr>
        <w:t>paper [2] and [3]. The</w:t>
      </w:r>
      <w:r>
        <w:rPr>
          <w:rFonts w:ascii="Times New Roman" w:hAnsi="Times New Roman"/>
        </w:rPr>
        <w:t xml:space="preserve"> single PDCP entity at the UE side for</w:t>
      </w:r>
      <w:r w:rsidR="00D66FF6">
        <w:rPr>
          <w:rFonts w:ascii="Times New Roman" w:hAnsi="Times New Roman"/>
        </w:rPr>
        <w:t xml:space="preserve"> DL and</w:t>
      </w:r>
      <w:r>
        <w:rPr>
          <w:rFonts w:ascii="Times New Roman" w:hAnsi="Times New Roman"/>
        </w:rPr>
        <w:t xml:space="preserve"> UL operation</w:t>
      </w:r>
      <w:r w:rsidR="00D66FF6">
        <w:rPr>
          <w:rFonts w:ascii="Times New Roman" w:hAnsi="Times New Roman"/>
        </w:rPr>
        <w:t xml:space="preserve"> are illustrated in Figure 2 and Figure 3 respectively. </w:t>
      </w:r>
    </w:p>
    <w:p w14:paraId="3CDD9BF8" w14:textId="77777777" w:rsidR="00175E98" w:rsidRPr="00A47C04" w:rsidRDefault="00175E98" w:rsidP="00175E98">
      <w:pPr>
        <w:rPr>
          <w:rFonts w:ascii="Times New Roman" w:hAnsi="Times New Roman" w:cs="Times New Roman"/>
        </w:rPr>
      </w:pPr>
      <w:r w:rsidRPr="00A47C04">
        <w:rPr>
          <w:rFonts w:ascii="Times New Roman" w:hAnsi="Times New Roman" w:cs="Times New Roman"/>
        </w:rPr>
        <w:object w:dxaOrig="15985" w:dyaOrig="8676" w14:anchorId="24721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234pt" o:ole="">
            <v:imagedata r:id="rId7" o:title=""/>
          </v:shape>
          <o:OLEObject Type="Embed" ProgID="Visio.Drawing.15" ShapeID="_x0000_i1025" DrawAspect="Content" ObjectID="_1627456716" r:id="rId8"/>
        </w:object>
      </w:r>
    </w:p>
    <w:p w14:paraId="1CB5594E" w14:textId="77777777" w:rsidR="00175E98" w:rsidRPr="00A47C04" w:rsidRDefault="00175E98" w:rsidP="00175E98">
      <w:pPr>
        <w:jc w:val="center"/>
        <w:rPr>
          <w:rFonts w:ascii="Times New Roman" w:hAnsi="Times New Roman" w:cs="Times New Roman"/>
          <w:b/>
          <w:lang w:eastAsia="ko-KR"/>
        </w:rPr>
      </w:pPr>
      <w:r w:rsidRPr="00A47C04">
        <w:rPr>
          <w:rFonts w:ascii="Times New Roman" w:hAnsi="Times New Roman" w:cs="Times New Roman"/>
          <w:b/>
        </w:rPr>
        <w:t xml:space="preserve">Figure </w:t>
      </w:r>
      <w:r>
        <w:rPr>
          <w:rFonts w:ascii="Times New Roman" w:hAnsi="Times New Roman" w:cs="Times New Roman"/>
          <w:b/>
        </w:rPr>
        <w:t>1</w:t>
      </w:r>
      <w:r w:rsidRPr="00A47C04">
        <w:rPr>
          <w:rFonts w:ascii="Times New Roman" w:hAnsi="Times New Roman" w:cs="Times New Roman"/>
          <w:b/>
        </w:rPr>
        <w:t xml:space="preserve"> PDCP layer for DL</w:t>
      </w:r>
      <w:r>
        <w:rPr>
          <w:rFonts w:ascii="Times New Roman" w:hAnsi="Times New Roman" w:cs="Times New Roman"/>
          <w:b/>
        </w:rPr>
        <w:t xml:space="preserve"> operation</w:t>
      </w:r>
      <w:r w:rsidRPr="00A47C04">
        <w:rPr>
          <w:rFonts w:ascii="Times New Roman" w:hAnsi="Times New Roman" w:cs="Times New Roman"/>
          <w:b/>
        </w:rPr>
        <w:t xml:space="preserve"> in DAPS, function view</w:t>
      </w:r>
    </w:p>
    <w:p w14:paraId="742FC180" w14:textId="77777777" w:rsidR="00175E98" w:rsidRDefault="00850709" w:rsidP="00175E98">
      <w:pPr>
        <w:spacing w:before="120" w:after="120"/>
        <w:jc w:val="both"/>
      </w:pPr>
      <w:r>
        <w:object w:dxaOrig="17976" w:dyaOrig="8868" w14:anchorId="48132AC8">
          <v:shape id="_x0000_i1026" type="#_x0000_t75" style="width:431.5pt;height:213pt" o:ole="">
            <v:imagedata r:id="rId9" o:title=""/>
          </v:shape>
          <o:OLEObject Type="Embed" ProgID="Visio.Drawing.15" ShapeID="_x0000_i1026" DrawAspect="Content" ObjectID="_1627456717" r:id="rId10"/>
        </w:object>
      </w:r>
    </w:p>
    <w:p w14:paraId="671F463B" w14:textId="77777777" w:rsidR="00175E98" w:rsidRDefault="00175E98" w:rsidP="00175E98">
      <w:pPr>
        <w:jc w:val="center"/>
        <w:rPr>
          <w:rFonts w:ascii="Times New Roman" w:hAnsi="Times New Roman" w:cs="Times New Roman"/>
          <w:b/>
        </w:rPr>
      </w:pPr>
      <w:r w:rsidRPr="00A47C04">
        <w:rPr>
          <w:rFonts w:ascii="Times New Roman" w:hAnsi="Times New Roman" w:cs="Times New Roman"/>
          <w:b/>
        </w:rPr>
        <w:t xml:space="preserve">Figure </w:t>
      </w:r>
      <w:r>
        <w:rPr>
          <w:rFonts w:ascii="Times New Roman" w:hAnsi="Times New Roman" w:cs="Times New Roman"/>
          <w:b/>
        </w:rPr>
        <w:t>2</w:t>
      </w:r>
      <w:r w:rsidRPr="00A47C04">
        <w:rPr>
          <w:rFonts w:ascii="Times New Roman" w:hAnsi="Times New Roman" w:cs="Times New Roman"/>
          <w:b/>
        </w:rPr>
        <w:t xml:space="preserve"> PDCP layer for </w:t>
      </w:r>
      <w:r>
        <w:rPr>
          <w:rFonts w:ascii="Times New Roman" w:hAnsi="Times New Roman" w:cs="Times New Roman"/>
          <w:b/>
        </w:rPr>
        <w:t>U</w:t>
      </w:r>
      <w:r w:rsidRPr="00A47C04">
        <w:rPr>
          <w:rFonts w:ascii="Times New Roman" w:hAnsi="Times New Roman" w:cs="Times New Roman"/>
          <w:b/>
        </w:rPr>
        <w:t>L, function view</w:t>
      </w:r>
    </w:p>
    <w:p w14:paraId="35D633A7" w14:textId="57663D33" w:rsidR="0012089D" w:rsidRPr="00533AF8" w:rsidRDefault="0012089D" w:rsidP="00533AF8">
      <w:pPr>
        <w:pStyle w:val="BodyText"/>
        <w:tabs>
          <w:tab w:val="right" w:pos="9639"/>
        </w:tabs>
        <w:spacing w:before="120"/>
        <w:rPr>
          <w:rFonts w:ascii="Times New Roman" w:hAnsi="Times New Roman"/>
        </w:rPr>
      </w:pPr>
      <w:r w:rsidRPr="00533AF8">
        <w:rPr>
          <w:rFonts w:ascii="Times New Roman" w:hAnsi="Times New Roman"/>
        </w:rPr>
        <w:t xml:space="preserve">During RUDI handover with DAPS, the single PDCP entity contains two ROHC protocol stacks and two ciphering functions, which is different from the </w:t>
      </w:r>
      <w:r w:rsidR="00865EEC">
        <w:rPr>
          <w:rFonts w:ascii="Times New Roman" w:hAnsi="Times New Roman"/>
        </w:rPr>
        <w:t>legacy</w:t>
      </w:r>
      <w:r w:rsidRPr="00533AF8">
        <w:rPr>
          <w:rFonts w:ascii="Times New Roman" w:hAnsi="Times New Roman"/>
        </w:rPr>
        <w:t xml:space="preserve"> PDCP entity. Furthermore, the UE maintains two PHY/MAC/RLC protocol stacks, which was already agreed in RAN2#105 meeting for the definition of dual active protocol stack [4]. The two PHY/MAC</w:t>
      </w:r>
      <w:r w:rsidRPr="00533AF8">
        <w:rPr>
          <w:rFonts w:ascii="Times New Roman" w:hAnsi="Times New Roman" w:hint="eastAsia"/>
        </w:rPr>
        <w:t xml:space="preserve">/RLC protocol stacks </w:t>
      </w:r>
      <w:r w:rsidRPr="00533AF8">
        <w:rPr>
          <w:rFonts w:ascii="Times New Roman" w:hAnsi="Times New Roman"/>
        </w:rPr>
        <w:t xml:space="preserve">are associated to the single PDCP entity during handover.  </w:t>
      </w:r>
    </w:p>
    <w:p w14:paraId="5B80A055" w14:textId="6B665940" w:rsidR="003A2AA0" w:rsidRPr="00677863" w:rsidRDefault="003A2AA0" w:rsidP="003A2AA0">
      <w:pPr>
        <w:numPr>
          <w:ilvl w:val="0"/>
          <w:numId w:val="2"/>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Confirm that the UE maintains two PHY/MAC/RLC protocol stacks and one common PDCP entity during the Handover with DAPS.</w:t>
      </w:r>
    </w:p>
    <w:p w14:paraId="0E144B19" w14:textId="77777777" w:rsidR="00C16B33" w:rsidRDefault="00C16B33" w:rsidP="00C16B33">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bookmarkStart w:id="2" w:name="_Toc7618046"/>
      <w:bookmarkStart w:id="3" w:name="_Toc7620143"/>
      <w:bookmarkStart w:id="4" w:name="_Toc7693725"/>
      <w:r w:rsidRPr="00A47C04">
        <w:rPr>
          <w:rFonts w:ascii="Arial" w:eastAsia="Malgun Gothic" w:hAnsi="Arial" w:cs="Arial"/>
          <w:bCs/>
          <w:iCs/>
          <w:color w:val="auto"/>
          <w:sz w:val="28"/>
          <w:szCs w:val="28"/>
          <w:lang w:eastAsia="ko-KR"/>
        </w:rPr>
        <w:t>2.</w:t>
      </w:r>
      <w:r>
        <w:rPr>
          <w:rFonts w:ascii="Arial" w:eastAsia="Malgun Gothic" w:hAnsi="Arial" w:cs="Arial"/>
          <w:bCs/>
          <w:iCs/>
          <w:color w:val="auto"/>
          <w:sz w:val="28"/>
          <w:szCs w:val="28"/>
          <w:lang w:eastAsia="ko-KR"/>
        </w:rPr>
        <w:t>2</w:t>
      </w:r>
      <w:r w:rsidRPr="00A47C04">
        <w:rPr>
          <w:rFonts w:ascii="Arial" w:eastAsia="Malgun Gothic" w:hAnsi="Arial" w:cs="Arial"/>
          <w:bCs/>
          <w:iCs/>
          <w:color w:val="auto"/>
          <w:sz w:val="28"/>
          <w:szCs w:val="28"/>
          <w:lang w:eastAsia="ko-KR"/>
        </w:rPr>
        <w:t xml:space="preserve"> </w:t>
      </w:r>
      <w:r w:rsidR="004F7217">
        <w:rPr>
          <w:rFonts w:ascii="Arial" w:eastAsia="Malgun Gothic" w:hAnsi="Arial" w:cs="Arial"/>
          <w:bCs/>
          <w:iCs/>
          <w:color w:val="auto"/>
          <w:sz w:val="28"/>
          <w:szCs w:val="28"/>
          <w:lang w:eastAsia="ko-KR"/>
        </w:rPr>
        <w:t>Bearer Handling for DAPS</w:t>
      </w:r>
    </w:p>
    <w:p w14:paraId="3B91BF32" w14:textId="77777777" w:rsidR="005D3D0F" w:rsidRDefault="005D3D0F" w:rsidP="00741E96">
      <w:pPr>
        <w:pStyle w:val="BodyText"/>
        <w:tabs>
          <w:tab w:val="right" w:pos="9639"/>
        </w:tabs>
        <w:spacing w:before="120"/>
        <w:rPr>
          <w:rFonts w:ascii="Times New Roman" w:hAnsi="Times New Roman"/>
        </w:rPr>
      </w:pPr>
      <w:r w:rsidRPr="009810F5">
        <w:rPr>
          <w:rFonts w:ascii="Times New Roman" w:hAnsi="Times New Roman"/>
        </w:rPr>
        <w:t xml:space="preserve">The bearer handling for DAPS during HO is illustrated in Figure 3. </w:t>
      </w:r>
    </w:p>
    <w:p w14:paraId="6160B515" w14:textId="77777777" w:rsidR="005D3D0F" w:rsidRDefault="005D3D0F" w:rsidP="00741E96">
      <w:pPr>
        <w:pStyle w:val="BodyText"/>
        <w:tabs>
          <w:tab w:val="right" w:pos="9639"/>
        </w:tabs>
        <w:spacing w:before="120"/>
        <w:rPr>
          <w:rFonts w:ascii="Times New Roman" w:hAnsi="Times New Roman"/>
        </w:rPr>
      </w:pPr>
      <w:r>
        <w:rPr>
          <w:rFonts w:ascii="Times New Roman" w:hAnsi="Times New Roman"/>
        </w:rPr>
        <w:t>Upon reception of handover command</w:t>
      </w:r>
      <w:r>
        <w:rPr>
          <w:rFonts w:ascii="Times New Roman" w:hAnsi="Times New Roman" w:hint="eastAsia"/>
        </w:rPr>
        <w:t>:</w:t>
      </w:r>
    </w:p>
    <w:p w14:paraId="560FD140" w14:textId="77777777" w:rsidR="005D3D0F" w:rsidRDefault="005D3D0F" w:rsidP="005D3D0F">
      <w:pPr>
        <w:pStyle w:val="BodyText"/>
        <w:numPr>
          <w:ilvl w:val="0"/>
          <w:numId w:val="4"/>
        </w:numPr>
        <w:tabs>
          <w:tab w:val="right" w:pos="9639"/>
        </w:tabs>
        <w:spacing w:before="120"/>
        <w:rPr>
          <w:rFonts w:ascii="Times New Roman" w:hAnsi="Times New Roman"/>
        </w:rPr>
      </w:pPr>
      <w:r>
        <w:rPr>
          <w:rFonts w:ascii="Times New Roman" w:hAnsi="Times New Roman"/>
        </w:rPr>
        <w:t>UE create</w:t>
      </w:r>
      <w:r w:rsidR="002667A2">
        <w:rPr>
          <w:rFonts w:ascii="Times New Roman" w:hAnsi="Times New Roman"/>
        </w:rPr>
        <w:t>s</w:t>
      </w:r>
      <w:r>
        <w:rPr>
          <w:rFonts w:ascii="Times New Roman" w:hAnsi="Times New Roman"/>
        </w:rPr>
        <w:t xml:space="preserve"> a MAC entity for the target cell;</w:t>
      </w:r>
    </w:p>
    <w:p w14:paraId="37DB704C" w14:textId="77777777" w:rsidR="005D3D0F" w:rsidRDefault="005D3D0F" w:rsidP="005D3D0F">
      <w:pPr>
        <w:pStyle w:val="BodyText"/>
        <w:numPr>
          <w:ilvl w:val="0"/>
          <w:numId w:val="4"/>
        </w:numPr>
        <w:tabs>
          <w:tab w:val="right" w:pos="9639"/>
        </w:tabs>
        <w:spacing w:before="120"/>
        <w:rPr>
          <w:rFonts w:ascii="Times New Roman" w:hAnsi="Times New Roman"/>
        </w:rPr>
      </w:pPr>
      <w:r>
        <w:rPr>
          <w:rFonts w:ascii="Times New Roman" w:hAnsi="Times New Roman"/>
        </w:rPr>
        <w:t>UE reconfigure</w:t>
      </w:r>
      <w:r w:rsidR="002667A2">
        <w:rPr>
          <w:rFonts w:ascii="Times New Roman" w:hAnsi="Times New Roman"/>
        </w:rPr>
        <w:t>s</w:t>
      </w:r>
      <w:r>
        <w:rPr>
          <w:rFonts w:ascii="Times New Roman" w:hAnsi="Times New Roman"/>
        </w:rPr>
        <w:t xml:space="preserve"> the PDCP entity to include a new set of ciphering function and ROHC protocol stack;</w:t>
      </w:r>
    </w:p>
    <w:p w14:paraId="786FEA99" w14:textId="77777777" w:rsidR="005D3D0F" w:rsidRDefault="005D3D0F" w:rsidP="005D3D0F">
      <w:pPr>
        <w:pStyle w:val="BodyText"/>
        <w:numPr>
          <w:ilvl w:val="0"/>
          <w:numId w:val="4"/>
        </w:numPr>
        <w:tabs>
          <w:tab w:val="right" w:pos="9639"/>
        </w:tabs>
        <w:spacing w:before="120"/>
        <w:rPr>
          <w:rFonts w:ascii="Times New Roman" w:hAnsi="Times New Roman"/>
        </w:rPr>
      </w:pPr>
      <w:r>
        <w:rPr>
          <w:rFonts w:ascii="Times New Roman" w:hAnsi="Times New Roman"/>
        </w:rPr>
        <w:t>UE establish</w:t>
      </w:r>
      <w:r w:rsidR="002667A2">
        <w:rPr>
          <w:rFonts w:ascii="Times New Roman" w:hAnsi="Times New Roman"/>
        </w:rPr>
        <w:t>es</w:t>
      </w:r>
      <w:r>
        <w:rPr>
          <w:rFonts w:ascii="Times New Roman" w:hAnsi="Times New Roman"/>
        </w:rPr>
        <w:t xml:space="preserve"> a RLC entity and an associated DTCH logical channel;</w:t>
      </w:r>
    </w:p>
    <w:p w14:paraId="7887EB5C" w14:textId="77777777" w:rsidR="005D3D0F" w:rsidRDefault="005D3D0F" w:rsidP="005D3D0F">
      <w:pPr>
        <w:pStyle w:val="BodyText"/>
        <w:numPr>
          <w:ilvl w:val="0"/>
          <w:numId w:val="4"/>
        </w:numPr>
        <w:tabs>
          <w:tab w:val="right" w:pos="9639"/>
        </w:tabs>
        <w:spacing w:before="120"/>
        <w:rPr>
          <w:rFonts w:ascii="Times New Roman" w:hAnsi="Times New Roman"/>
        </w:rPr>
      </w:pPr>
      <w:r>
        <w:rPr>
          <w:rFonts w:ascii="Times New Roman" w:hAnsi="Times New Roman"/>
        </w:rPr>
        <w:t>UE derives the security keys for the target cell while maintain the security keys for the source cell;</w:t>
      </w:r>
    </w:p>
    <w:p w14:paraId="115D2B53" w14:textId="77777777" w:rsidR="002667A2" w:rsidRDefault="002667A2" w:rsidP="005D3D0F">
      <w:pPr>
        <w:pStyle w:val="BodyText"/>
        <w:numPr>
          <w:ilvl w:val="0"/>
          <w:numId w:val="4"/>
        </w:numPr>
        <w:tabs>
          <w:tab w:val="right" w:pos="9639"/>
        </w:tabs>
        <w:spacing w:before="120"/>
        <w:rPr>
          <w:rFonts w:ascii="Times New Roman" w:hAnsi="Times New Roman"/>
        </w:rPr>
      </w:pPr>
      <w:r>
        <w:rPr>
          <w:rFonts w:ascii="Times New Roman" w:hAnsi="Times New Roman"/>
        </w:rPr>
        <w:t xml:space="preserve">UE associates the RLC entities/the logical channels with the security configurations/ROHC profiles provided by the source cell and the target cell respectively. </w:t>
      </w:r>
    </w:p>
    <w:p w14:paraId="41A65FDF" w14:textId="3DD67249" w:rsidR="00287C35" w:rsidRDefault="0093658D" w:rsidP="00237EEB">
      <w:pPr>
        <w:pStyle w:val="BodyText"/>
        <w:spacing w:before="120"/>
        <w:rPr>
          <w:rFonts w:ascii="Times New Roman" w:hAnsi="Times New Roman"/>
        </w:rPr>
      </w:pPr>
      <w:r>
        <w:rPr>
          <w:rFonts w:ascii="Times New Roman" w:hAnsi="Times New Roman"/>
        </w:rPr>
        <w:t xml:space="preserve">Besides the above UE behaviours to apply the configuration of the target cell, UE should </w:t>
      </w:r>
      <w:r w:rsidR="00287C35">
        <w:rPr>
          <w:rFonts w:ascii="Times New Roman" w:hAnsi="Times New Roman"/>
        </w:rPr>
        <w:t xml:space="preserve">keep at least the physical configuration for PCell at the source side to guarantee that data transmission with the source cell can continue. It is FFS on whether to keep </w:t>
      </w:r>
      <w:r w:rsidR="00287C35" w:rsidRPr="00287C35">
        <w:rPr>
          <w:rFonts w:ascii="Times New Roman" w:hAnsi="Times New Roman"/>
        </w:rPr>
        <w:t>SCell configuration while applying the configuration for the target cell. It relates to the discussion</w:t>
      </w:r>
      <w:r w:rsidR="00287C35">
        <w:rPr>
          <w:rFonts w:ascii="Times New Roman" w:hAnsi="Times New Roman"/>
        </w:rPr>
        <w:t xml:space="preserve"> on UE capability coordination, i.e. whether it is left to UE implementation or whether certain rules should be defined when the overall configuration is beyond UE capability. </w:t>
      </w:r>
    </w:p>
    <w:p w14:paraId="3E53CF37" w14:textId="77777777" w:rsidR="002667A2" w:rsidRPr="004F7217" w:rsidRDefault="002667A2" w:rsidP="00741E96">
      <w:pPr>
        <w:pStyle w:val="BodyText"/>
        <w:tabs>
          <w:tab w:val="right" w:pos="9639"/>
        </w:tabs>
        <w:spacing w:before="120"/>
        <w:rPr>
          <w:rFonts w:ascii="Times New Roman" w:hAnsi="Times New Roman"/>
        </w:rPr>
      </w:pPr>
      <w:r>
        <w:rPr>
          <w:rFonts w:ascii="Times New Roman" w:hAnsi="Times New Roman"/>
        </w:rPr>
        <w:t>Upon source cell release:</w:t>
      </w:r>
    </w:p>
    <w:p w14:paraId="0A0E40E0" w14:textId="36AE0352" w:rsidR="0093658D" w:rsidRDefault="0093658D" w:rsidP="002667A2">
      <w:pPr>
        <w:pStyle w:val="BodyText"/>
        <w:numPr>
          <w:ilvl w:val="0"/>
          <w:numId w:val="5"/>
        </w:numPr>
        <w:tabs>
          <w:tab w:val="right" w:pos="9639"/>
        </w:tabs>
        <w:spacing w:before="120"/>
        <w:rPr>
          <w:rFonts w:ascii="Times New Roman" w:hAnsi="Times New Roman"/>
        </w:rPr>
      </w:pPr>
      <w:r>
        <w:rPr>
          <w:rFonts w:ascii="Times New Roman" w:hAnsi="Times New Roman"/>
        </w:rPr>
        <w:t>UE reset MAC of the source cell;</w:t>
      </w:r>
    </w:p>
    <w:p w14:paraId="3041566F" w14:textId="0846A2B9" w:rsidR="002667A2" w:rsidRDefault="002667A2" w:rsidP="002667A2">
      <w:pPr>
        <w:pStyle w:val="BodyText"/>
        <w:numPr>
          <w:ilvl w:val="0"/>
          <w:numId w:val="5"/>
        </w:numPr>
        <w:tabs>
          <w:tab w:val="right" w:pos="9639"/>
        </w:tabs>
        <w:spacing w:before="120"/>
        <w:rPr>
          <w:rFonts w:ascii="Times New Roman" w:hAnsi="Times New Roman"/>
        </w:rPr>
      </w:pPr>
      <w:r>
        <w:rPr>
          <w:rFonts w:ascii="Times New Roman" w:hAnsi="Times New Roman"/>
        </w:rPr>
        <w:t xml:space="preserve">UE reconfigures the PDCP entity to remove </w:t>
      </w:r>
      <w:r w:rsidR="0093658D">
        <w:rPr>
          <w:rFonts w:ascii="Times New Roman" w:hAnsi="Times New Roman"/>
        </w:rPr>
        <w:t xml:space="preserve"> the </w:t>
      </w:r>
      <w:r>
        <w:rPr>
          <w:rFonts w:ascii="Times New Roman" w:hAnsi="Times New Roman"/>
        </w:rPr>
        <w:t>ROHC protocol stack for the source cell;</w:t>
      </w:r>
    </w:p>
    <w:p w14:paraId="559DB7EA" w14:textId="77777777" w:rsidR="002667A2" w:rsidRDefault="002667A2" w:rsidP="002667A2">
      <w:pPr>
        <w:pStyle w:val="BodyText"/>
        <w:numPr>
          <w:ilvl w:val="0"/>
          <w:numId w:val="5"/>
        </w:numPr>
        <w:tabs>
          <w:tab w:val="right" w:pos="9639"/>
        </w:tabs>
        <w:spacing w:before="120"/>
        <w:rPr>
          <w:rFonts w:ascii="Times New Roman" w:hAnsi="Times New Roman"/>
        </w:rPr>
      </w:pPr>
      <w:r>
        <w:rPr>
          <w:rFonts w:ascii="Times New Roman" w:hAnsi="Times New Roman"/>
        </w:rPr>
        <w:lastRenderedPageBreak/>
        <w:t>UE release the RLC entity and the associated DTCH logical channel, which associated to the source cell;</w:t>
      </w:r>
    </w:p>
    <w:p w14:paraId="1EA572D0" w14:textId="18DD5AD7" w:rsidR="005D3D0F" w:rsidRDefault="002667A2" w:rsidP="002667A2">
      <w:pPr>
        <w:pStyle w:val="BodyText"/>
        <w:numPr>
          <w:ilvl w:val="0"/>
          <w:numId w:val="5"/>
        </w:numPr>
        <w:tabs>
          <w:tab w:val="right" w:pos="9639"/>
        </w:tabs>
        <w:spacing w:before="120"/>
        <w:rPr>
          <w:rFonts w:ascii="Times New Roman" w:hAnsi="Times New Roman"/>
        </w:rPr>
      </w:pPr>
      <w:r>
        <w:rPr>
          <w:rFonts w:ascii="Times New Roman" w:hAnsi="Times New Roman"/>
        </w:rPr>
        <w:t xml:space="preserve">UE release the security </w:t>
      </w:r>
      <w:r w:rsidR="0093658D">
        <w:rPr>
          <w:rFonts w:ascii="Times New Roman" w:hAnsi="Times New Roman"/>
        </w:rPr>
        <w:t>configuration</w:t>
      </w:r>
      <w:r>
        <w:rPr>
          <w:rFonts w:ascii="Times New Roman" w:hAnsi="Times New Roman"/>
        </w:rPr>
        <w:t xml:space="preserve"> for the source cell. </w:t>
      </w:r>
    </w:p>
    <w:p w14:paraId="1B92F705" w14:textId="75AA95A5" w:rsidR="0093658D" w:rsidRPr="009810F5" w:rsidRDefault="0093658D" w:rsidP="0093658D">
      <w:pPr>
        <w:pStyle w:val="BodyText"/>
        <w:tabs>
          <w:tab w:val="right" w:pos="9639"/>
        </w:tabs>
        <w:spacing w:before="120"/>
        <w:ind w:left="360"/>
        <w:rPr>
          <w:rFonts w:ascii="Times New Roman" w:hAnsi="Times New Roman"/>
        </w:rPr>
      </w:pPr>
      <w:r>
        <w:rPr>
          <w:rFonts w:ascii="Times New Roman" w:hAnsi="Times New Roman"/>
        </w:rPr>
        <w:t>Generally</w:t>
      </w:r>
      <w:r w:rsidR="006A6D68">
        <w:rPr>
          <w:rFonts w:ascii="Times New Roman" w:hAnsi="Times New Roman"/>
        </w:rPr>
        <w:t xml:space="preserve"> speaking, UE releases the radio resources of the source cell. </w:t>
      </w:r>
    </w:p>
    <w:p w14:paraId="4C325121" w14:textId="77777777" w:rsidR="005D3D0F" w:rsidRPr="00C16B33" w:rsidRDefault="005D3D0F" w:rsidP="005D3D0F">
      <w:pPr>
        <w:rPr>
          <w:lang w:eastAsia="ko-KR"/>
        </w:rPr>
      </w:pPr>
      <w:r>
        <w:object w:dxaOrig="9073" w:dyaOrig="8232" w14:anchorId="225D213C">
          <v:shape id="_x0000_i1027" type="#_x0000_t75" style="width:401pt;height:363.5pt" o:ole="">
            <v:imagedata r:id="rId11" o:title=""/>
          </v:shape>
          <o:OLEObject Type="Embed" ProgID="Visio.Drawing.15" ShapeID="_x0000_i1027" DrawAspect="Content" ObjectID="_1627456718" r:id="rId12"/>
        </w:object>
      </w:r>
    </w:p>
    <w:p w14:paraId="415F4856" w14:textId="77777777" w:rsidR="005D3D0F" w:rsidRPr="005D3D0F" w:rsidRDefault="005D3D0F" w:rsidP="005D3D0F">
      <w:pPr>
        <w:pStyle w:val="Headling3"/>
      </w:pPr>
      <w:r w:rsidRPr="005D3D0F">
        <w:t xml:space="preserve">2.2.1 </w:t>
      </w:r>
      <w:r>
        <w:t>Reception</w:t>
      </w:r>
      <w:r w:rsidRPr="005D3D0F">
        <w:t xml:space="preserve"> of handover command</w:t>
      </w:r>
    </w:p>
    <w:p w14:paraId="72DFD1B6" w14:textId="4FD26031" w:rsidR="006B1500" w:rsidRDefault="004F7217" w:rsidP="00741E96">
      <w:pPr>
        <w:pStyle w:val="BodyText"/>
        <w:tabs>
          <w:tab w:val="right" w:pos="9639"/>
        </w:tabs>
        <w:spacing w:before="120"/>
        <w:rPr>
          <w:rFonts w:ascii="Times New Roman" w:hAnsi="Times New Roman"/>
        </w:rPr>
      </w:pPr>
      <w:r w:rsidRPr="009810F5">
        <w:rPr>
          <w:rFonts w:ascii="Times New Roman" w:hAnsi="Times New Roman"/>
        </w:rPr>
        <w:t xml:space="preserve">In normal handover, UE resets MAC, re-establishes PDCP for all RBs configured with </w:t>
      </w:r>
      <w:r w:rsidRPr="009810F5">
        <w:rPr>
          <w:rFonts w:ascii="Times New Roman" w:hAnsi="Times New Roman"/>
          <w:i/>
        </w:rPr>
        <w:t>pdcp-config</w:t>
      </w:r>
      <w:r w:rsidRPr="009810F5">
        <w:rPr>
          <w:rFonts w:ascii="Times New Roman" w:hAnsi="Times New Roman"/>
        </w:rPr>
        <w:t xml:space="preserve"> that are established and re-establishes RLC for all RBs that are established. </w:t>
      </w:r>
      <w:r>
        <w:rPr>
          <w:rFonts w:ascii="Times New Roman" w:hAnsi="Times New Roman"/>
        </w:rPr>
        <w:t xml:space="preserve">In order to minimize the handover interruption, PDCP re-establishment should be avoided. That’s why UE should setup the other protocol stack of PHY/MAC/RLC, the other ROHC </w:t>
      </w:r>
      <w:r w:rsidR="00237EEB">
        <w:rPr>
          <w:rFonts w:ascii="Times New Roman" w:hAnsi="Times New Roman"/>
        </w:rPr>
        <w:t>protocol and</w:t>
      </w:r>
      <w:r>
        <w:rPr>
          <w:rFonts w:ascii="Times New Roman" w:hAnsi="Times New Roman"/>
        </w:rPr>
        <w:t xml:space="preserve"> the other ciphering function for the target cell, so that normal data transmission/reception with the source cell can continue with the original protocol stack. </w:t>
      </w:r>
      <w:r w:rsidR="006A6D68">
        <w:rPr>
          <w:rFonts w:ascii="Times New Roman" w:hAnsi="Times New Roman"/>
        </w:rPr>
        <w:t xml:space="preserve">Furthermore, UE keeps the radio resource configuration for the source cell while applying the configuration for the target cell. </w:t>
      </w:r>
      <w:r>
        <w:rPr>
          <w:rFonts w:ascii="Times New Roman" w:hAnsi="Times New Roman"/>
        </w:rPr>
        <w:t xml:space="preserve">Upon reception of </w:t>
      </w:r>
      <w:r w:rsidR="006B1500">
        <w:rPr>
          <w:rFonts w:ascii="Times New Roman" w:hAnsi="Times New Roman"/>
        </w:rPr>
        <w:t xml:space="preserve">the handover command with DAPS, </w:t>
      </w:r>
      <w:r w:rsidR="006B1500" w:rsidRPr="00237EEB">
        <w:rPr>
          <w:rFonts w:ascii="Times New Roman" w:hAnsi="Times New Roman"/>
        </w:rPr>
        <w:t>UE creates a MAC entity for the target cell.</w:t>
      </w:r>
      <w:r w:rsidR="006B1500">
        <w:rPr>
          <w:rFonts w:ascii="Times New Roman" w:hAnsi="Times New Roman"/>
        </w:rPr>
        <w:t xml:space="preserve"> </w:t>
      </w:r>
    </w:p>
    <w:p w14:paraId="11812166" w14:textId="45158659" w:rsidR="00287C35" w:rsidRPr="003A2AA0" w:rsidRDefault="006A6D68" w:rsidP="003A2AA0">
      <w:pPr>
        <w:numPr>
          <w:ilvl w:val="0"/>
          <w:numId w:val="2"/>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UE keeps the radio resource configuration of the source </w:t>
      </w:r>
      <w:r w:rsidR="00287C35" w:rsidRPr="003A2AA0">
        <w:rPr>
          <w:rFonts w:ascii="Times New Roman" w:eastAsia="Times New Roman" w:hAnsi="Times New Roman" w:cs="Times New Roman"/>
          <w:b/>
          <w:sz w:val="20"/>
          <w:szCs w:val="20"/>
          <w:lang w:val="en-GB" w:eastAsia="en-US"/>
        </w:rPr>
        <w:t>eNB PC</w:t>
      </w:r>
      <w:r w:rsidRPr="003A2AA0">
        <w:rPr>
          <w:rFonts w:ascii="Times New Roman" w:eastAsia="Times New Roman" w:hAnsi="Times New Roman" w:cs="Times New Roman"/>
          <w:b/>
          <w:sz w:val="20"/>
          <w:szCs w:val="20"/>
          <w:lang w:val="en-GB" w:eastAsia="en-US"/>
        </w:rPr>
        <w:t xml:space="preserve">ell </w:t>
      </w:r>
      <w:r w:rsidR="00287C35" w:rsidRPr="003A2AA0">
        <w:rPr>
          <w:rFonts w:ascii="Times New Roman" w:eastAsia="Times New Roman" w:hAnsi="Times New Roman" w:cs="Times New Roman"/>
          <w:b/>
          <w:sz w:val="20"/>
          <w:szCs w:val="20"/>
          <w:lang w:val="en-GB" w:eastAsia="en-US"/>
        </w:rPr>
        <w:t xml:space="preserve">and SCell configuration is FFS </w:t>
      </w:r>
      <w:r w:rsidRPr="003A2AA0">
        <w:rPr>
          <w:rFonts w:ascii="Times New Roman" w:eastAsia="Times New Roman" w:hAnsi="Times New Roman" w:cs="Times New Roman"/>
          <w:b/>
          <w:sz w:val="20"/>
          <w:szCs w:val="20"/>
          <w:lang w:val="en-GB" w:eastAsia="en-US"/>
        </w:rPr>
        <w:t xml:space="preserve">while applying the configuration for the target cell. </w:t>
      </w:r>
    </w:p>
    <w:p w14:paraId="0F7D2529" w14:textId="65CFE36A" w:rsidR="006B1500" w:rsidRPr="003A2AA0" w:rsidRDefault="006B1500" w:rsidP="003A2AA0">
      <w:pPr>
        <w:numPr>
          <w:ilvl w:val="0"/>
          <w:numId w:val="2"/>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Upon reception of handover command with DAPS, UE creates a MAC entity for the target cell.</w:t>
      </w:r>
    </w:p>
    <w:p w14:paraId="4F075B0E" w14:textId="441B65AA" w:rsidR="00813351" w:rsidRDefault="004F7217" w:rsidP="00741E96">
      <w:pPr>
        <w:pStyle w:val="BodyText"/>
        <w:tabs>
          <w:tab w:val="right" w:pos="9639"/>
        </w:tabs>
        <w:spacing w:before="120"/>
        <w:rPr>
          <w:rFonts w:ascii="Times New Roman" w:hAnsi="Times New Roman"/>
        </w:rPr>
      </w:pPr>
      <w:r w:rsidRPr="006B1500">
        <w:rPr>
          <w:rFonts w:ascii="Times New Roman" w:hAnsi="Times New Roman"/>
        </w:rPr>
        <w:t>Since the PDCP entity is changed to include a new set of ROHC protocol  and ciphering function upon reception of the handover command with DAPS, PDCP reconfiguration is performed instead of PDCP re-</w:t>
      </w:r>
      <w:r w:rsidRPr="006B1500">
        <w:rPr>
          <w:rFonts w:ascii="Times New Roman" w:hAnsi="Times New Roman"/>
        </w:rPr>
        <w:lastRenderedPageBreak/>
        <w:t xml:space="preserve">establishment. </w:t>
      </w:r>
      <w:r w:rsidR="00813351" w:rsidRPr="006B1500">
        <w:rPr>
          <w:rFonts w:ascii="Times New Roman" w:hAnsi="Times New Roman"/>
        </w:rPr>
        <w:t xml:space="preserve">The configuration for the new ROHC protocol stack can be provided in </w:t>
      </w:r>
      <w:r w:rsidR="00813351" w:rsidRPr="006B1500">
        <w:rPr>
          <w:rFonts w:ascii="Times New Roman" w:hAnsi="Times New Roman"/>
          <w:i/>
          <w:noProof/>
        </w:rPr>
        <w:t xml:space="preserve">PDCP-Config </w:t>
      </w:r>
      <w:r w:rsidR="00813351" w:rsidRPr="006B1500">
        <w:rPr>
          <w:rFonts w:ascii="Times New Roman" w:hAnsi="Times New Roman"/>
          <w:noProof/>
        </w:rPr>
        <w:t xml:space="preserve">for the DRB. UE </w:t>
      </w:r>
      <w:r w:rsidR="00813351" w:rsidRPr="006B1500">
        <w:rPr>
          <w:rFonts w:ascii="Times New Roman" w:hAnsi="Times New Roman"/>
        </w:rPr>
        <w:t xml:space="preserve">reconfigure the PDCP entity in accordance with the </w:t>
      </w:r>
      <w:r w:rsidR="00813351" w:rsidRPr="006B1500">
        <w:rPr>
          <w:rFonts w:ascii="Times New Roman" w:hAnsi="Times New Roman"/>
          <w:i/>
        </w:rPr>
        <w:t>pdcp-Config.</w:t>
      </w:r>
      <w:r w:rsidR="00813351">
        <w:rPr>
          <w:rFonts w:ascii="Times New Roman" w:hAnsi="Times New Roman"/>
        </w:rPr>
        <w:t xml:space="preserve"> The security configuration for the target cell is provided by the handover command, UE needs to derive the security keys for the target cell, while maintain the security keys for the source cell. </w:t>
      </w:r>
    </w:p>
    <w:p w14:paraId="683CF4A9" w14:textId="2CEACDDB" w:rsidR="004F7217" w:rsidRPr="003A2AA0" w:rsidRDefault="006B1500" w:rsidP="003A2AA0">
      <w:pPr>
        <w:numPr>
          <w:ilvl w:val="0"/>
          <w:numId w:val="2"/>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reception of handover command with DAPS, UE reconfigures the PDCP entity instead of performing PDCP re-establishment. </w:t>
      </w:r>
    </w:p>
    <w:p w14:paraId="0582E9AA" w14:textId="057CDFE1" w:rsidR="00813351" w:rsidRPr="003A2AA0" w:rsidRDefault="00813351" w:rsidP="003A2AA0">
      <w:pPr>
        <w:numPr>
          <w:ilvl w:val="0"/>
          <w:numId w:val="2"/>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reception of handover command with DAPS, UE derives the security keys for the target cell while maintain the security keys of the source cell. </w:t>
      </w:r>
    </w:p>
    <w:p w14:paraId="0A4AD250" w14:textId="77777777" w:rsidR="00813351" w:rsidRDefault="00813351" w:rsidP="00741E96">
      <w:pPr>
        <w:pStyle w:val="BodyText"/>
        <w:tabs>
          <w:tab w:val="right" w:pos="9639"/>
        </w:tabs>
        <w:spacing w:before="120"/>
        <w:rPr>
          <w:rFonts w:ascii="Times New Roman" w:hAnsi="Times New Roman"/>
        </w:rPr>
      </w:pPr>
      <w:r w:rsidRPr="00813351">
        <w:rPr>
          <w:rFonts w:ascii="Times New Roman" w:hAnsi="Times New Roman"/>
        </w:rPr>
        <w:t>For each DRB</w:t>
      </w:r>
      <w:r>
        <w:rPr>
          <w:rFonts w:ascii="Times New Roman" w:hAnsi="Times New Roman"/>
        </w:rPr>
        <w:t xml:space="preserve"> configured with DAPS, </w:t>
      </w:r>
      <w:r w:rsidR="002658DB">
        <w:rPr>
          <w:rFonts w:ascii="Times New Roman" w:hAnsi="Times New Roman"/>
        </w:rPr>
        <w:t xml:space="preserve">a RLC entity and </w:t>
      </w:r>
      <w:r w:rsidR="002658DB" w:rsidRPr="002658DB">
        <w:rPr>
          <w:rFonts w:ascii="Times New Roman" w:hAnsi="Times New Roman"/>
        </w:rPr>
        <w:t xml:space="preserve">an associated DTCH logical channel should be established </w:t>
      </w:r>
      <w:r w:rsidR="002658DB">
        <w:rPr>
          <w:rFonts w:ascii="Times New Roman" w:hAnsi="Times New Roman"/>
        </w:rPr>
        <w:t xml:space="preserve">for the data transmission/reception with the target cell. In order to </w:t>
      </w:r>
      <w:r w:rsidR="002658DB" w:rsidRPr="002658DB">
        <w:rPr>
          <w:rFonts w:ascii="Times New Roman" w:hAnsi="Times New Roman"/>
        </w:rPr>
        <w:t>enable simultaneous transmission/reception with both the s</w:t>
      </w:r>
      <w:r w:rsidR="002658DB">
        <w:rPr>
          <w:rFonts w:ascii="Times New Roman" w:hAnsi="Times New Roman"/>
        </w:rPr>
        <w:t xml:space="preserve">ource cell and the target cell during handover, UE has two RLC entities associated to the source cell and the target cell respectively. In other words, the two RLC entities should be associated to the security configurations and the ROHC profiles provided by the source cell and the target cell respectively. </w:t>
      </w:r>
    </w:p>
    <w:p w14:paraId="7372F956" w14:textId="3339589F" w:rsidR="002658DB" w:rsidRPr="003A2AA0" w:rsidRDefault="002658DB" w:rsidP="003A2AA0">
      <w:pPr>
        <w:numPr>
          <w:ilvl w:val="0"/>
          <w:numId w:val="2"/>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reception of handover command with DAPS, UE establishes a RLC entity and an associated DTCH logical channel and associates the RLC entities </w:t>
      </w:r>
      <w:r w:rsidRPr="003A2AA0">
        <w:rPr>
          <w:rFonts w:ascii="Times New Roman" w:eastAsia="Times New Roman" w:hAnsi="Times New Roman" w:cs="Times New Roman" w:hint="eastAsia"/>
          <w:b/>
          <w:sz w:val="20"/>
          <w:szCs w:val="20"/>
          <w:lang w:val="en-GB" w:eastAsia="en-US"/>
        </w:rPr>
        <w:t xml:space="preserve">with the </w:t>
      </w:r>
      <w:r w:rsidR="005D3D0F" w:rsidRPr="003A2AA0">
        <w:rPr>
          <w:rFonts w:ascii="Times New Roman" w:eastAsia="Times New Roman" w:hAnsi="Times New Roman" w:cs="Times New Roman"/>
          <w:b/>
          <w:sz w:val="20"/>
          <w:szCs w:val="20"/>
          <w:lang w:val="en-GB" w:eastAsia="en-US"/>
        </w:rPr>
        <w:t>security configurations</w:t>
      </w:r>
      <w:r w:rsidRPr="003A2AA0">
        <w:rPr>
          <w:rFonts w:ascii="Times New Roman" w:eastAsia="Times New Roman" w:hAnsi="Times New Roman" w:cs="Times New Roman"/>
          <w:b/>
          <w:sz w:val="20"/>
          <w:szCs w:val="20"/>
          <w:lang w:val="en-GB" w:eastAsia="en-US"/>
        </w:rPr>
        <w:t xml:space="preserve"> and the ROHC profiles configured by the source </w:t>
      </w:r>
      <w:r w:rsidR="005D3D0F" w:rsidRPr="003A2AA0">
        <w:rPr>
          <w:rFonts w:ascii="Times New Roman" w:eastAsia="Times New Roman" w:hAnsi="Times New Roman" w:cs="Times New Roman"/>
          <w:b/>
          <w:sz w:val="20"/>
          <w:szCs w:val="20"/>
          <w:lang w:val="en-GB" w:eastAsia="en-US"/>
        </w:rPr>
        <w:t>cell</w:t>
      </w:r>
      <w:r w:rsidRPr="003A2AA0">
        <w:rPr>
          <w:rFonts w:ascii="Times New Roman" w:eastAsia="Times New Roman" w:hAnsi="Times New Roman" w:cs="Times New Roman"/>
          <w:b/>
          <w:sz w:val="20"/>
          <w:szCs w:val="20"/>
          <w:lang w:val="en-GB" w:eastAsia="en-US"/>
        </w:rPr>
        <w:t xml:space="preserve"> and the target </w:t>
      </w:r>
      <w:r w:rsidR="005D3D0F" w:rsidRPr="003A2AA0">
        <w:rPr>
          <w:rFonts w:ascii="Times New Roman" w:eastAsia="Times New Roman" w:hAnsi="Times New Roman" w:cs="Times New Roman"/>
          <w:b/>
          <w:sz w:val="20"/>
          <w:szCs w:val="20"/>
          <w:lang w:val="en-GB" w:eastAsia="en-US"/>
        </w:rPr>
        <w:t>cell</w:t>
      </w:r>
      <w:r w:rsidRPr="003A2AA0">
        <w:rPr>
          <w:rFonts w:ascii="Times New Roman" w:eastAsia="Times New Roman" w:hAnsi="Times New Roman" w:cs="Times New Roman"/>
          <w:b/>
          <w:sz w:val="20"/>
          <w:szCs w:val="20"/>
          <w:lang w:val="en-GB" w:eastAsia="en-US"/>
        </w:rPr>
        <w:t xml:space="preserve"> respectively</w:t>
      </w:r>
      <w:r w:rsidR="005D3D0F" w:rsidRPr="003A2AA0">
        <w:rPr>
          <w:rFonts w:ascii="Times New Roman" w:eastAsia="Times New Roman" w:hAnsi="Times New Roman" w:cs="Times New Roman"/>
          <w:b/>
          <w:sz w:val="20"/>
          <w:szCs w:val="20"/>
          <w:lang w:val="en-GB" w:eastAsia="en-US"/>
        </w:rPr>
        <w:t xml:space="preserve">. </w:t>
      </w:r>
    </w:p>
    <w:p w14:paraId="1CD453E0" w14:textId="77777777" w:rsidR="002667A2" w:rsidRDefault="002667A2" w:rsidP="002667A2">
      <w:pPr>
        <w:pStyle w:val="Headling3"/>
      </w:pPr>
      <w:r w:rsidRPr="005D3D0F">
        <w:t>2.2.</w:t>
      </w:r>
      <w:r w:rsidR="00533AF8">
        <w:t>2</w:t>
      </w:r>
      <w:r w:rsidRPr="005D3D0F">
        <w:t xml:space="preserve"> </w:t>
      </w:r>
      <w:r>
        <w:t>Release of Source Cell</w:t>
      </w:r>
    </w:p>
    <w:p w14:paraId="18A28721" w14:textId="266944A3" w:rsidR="00741E96" w:rsidRPr="00741E96" w:rsidRDefault="002667A2" w:rsidP="00237EEB">
      <w:pPr>
        <w:pStyle w:val="BodyText"/>
        <w:tabs>
          <w:tab w:val="right" w:pos="9639"/>
        </w:tabs>
        <w:spacing w:before="120"/>
        <w:rPr>
          <w:rFonts w:ascii="Times New Roman" w:hAnsi="Times New Roman"/>
        </w:rPr>
      </w:pPr>
      <w:r w:rsidRPr="002667A2">
        <w:rPr>
          <w:rFonts w:ascii="Times New Roman" w:hAnsi="Times New Roman"/>
        </w:rPr>
        <w:t xml:space="preserve">According to </w:t>
      </w:r>
      <w:r w:rsidR="00612AF9">
        <w:rPr>
          <w:rFonts w:ascii="Times New Roman" w:hAnsi="Times New Roman"/>
        </w:rPr>
        <w:t xml:space="preserve">our </w:t>
      </w:r>
      <w:r w:rsidR="00237EEB">
        <w:rPr>
          <w:rFonts w:ascii="Times New Roman" w:hAnsi="Times New Roman"/>
        </w:rPr>
        <w:t xml:space="preserve">companion </w:t>
      </w:r>
      <w:r w:rsidR="00237EEB" w:rsidRPr="002667A2">
        <w:rPr>
          <w:rFonts w:ascii="Times New Roman" w:hAnsi="Times New Roman"/>
        </w:rPr>
        <w:t>paper</w:t>
      </w:r>
      <w:r>
        <w:rPr>
          <w:rFonts w:ascii="Times New Roman" w:hAnsi="Times New Roman"/>
        </w:rPr>
        <w:t xml:space="preserve"> </w:t>
      </w:r>
      <w:r w:rsidRPr="002667A2">
        <w:rPr>
          <w:rFonts w:ascii="Times New Roman" w:hAnsi="Times New Roman"/>
        </w:rPr>
        <w:t>[5]</w:t>
      </w:r>
      <w:r>
        <w:rPr>
          <w:rFonts w:ascii="Times New Roman" w:hAnsi="Times New Roman"/>
        </w:rPr>
        <w:t xml:space="preserve">, UE releases the source cell upon reception of an explicit </w:t>
      </w:r>
      <w:r w:rsidR="00612AF9">
        <w:rPr>
          <w:rFonts w:ascii="Times New Roman" w:hAnsi="Times New Roman"/>
        </w:rPr>
        <w:t xml:space="preserve">RRC </w:t>
      </w:r>
      <w:r w:rsidRPr="00741E96">
        <w:rPr>
          <w:rFonts w:ascii="Times New Roman" w:hAnsi="Times New Roman"/>
        </w:rPr>
        <w:t xml:space="preserve">message indicating to release the source cell. </w:t>
      </w:r>
      <w:r w:rsidR="00741E96" w:rsidRPr="00741E96">
        <w:rPr>
          <w:rFonts w:ascii="Times New Roman" w:hAnsi="Times New Roman"/>
        </w:rPr>
        <w:t>In order to ensure that the UE does not miss any transmissions or UL grants, the source has to stop transmissions and scheduling before the UE performs a release. Also an indication is required from the target to the source to indicate the release. To have predicable result, the procedure should be:</w:t>
      </w:r>
    </w:p>
    <w:p w14:paraId="2E26ACCB" w14:textId="77777777" w:rsidR="00741E96" w:rsidRPr="00741E96" w:rsidRDefault="00741E96" w:rsidP="00741E96">
      <w:pPr>
        <w:numPr>
          <w:ilvl w:val="0"/>
          <w:numId w:val="6"/>
        </w:numPr>
        <w:overflowPunct w:val="0"/>
        <w:autoSpaceDE w:val="0"/>
        <w:autoSpaceDN w:val="0"/>
        <w:adjustRightInd w:val="0"/>
        <w:spacing w:after="0" w:line="240" w:lineRule="auto"/>
        <w:jc w:val="both"/>
        <w:rPr>
          <w:rFonts w:ascii="Times New Roman" w:hAnsi="Times New Roman" w:cs="Times New Roman"/>
          <w:sz w:val="20"/>
          <w:szCs w:val="20"/>
          <w:lang w:val="en-GB"/>
        </w:rPr>
      </w:pPr>
      <w:r w:rsidRPr="00741E96">
        <w:rPr>
          <w:rFonts w:ascii="Times New Roman" w:hAnsi="Times New Roman" w:cs="Times New Roman"/>
          <w:sz w:val="20"/>
          <w:szCs w:val="20"/>
          <w:lang w:val="en-GB"/>
        </w:rPr>
        <w:t>The target node indicates the release to source after successful HO;</w:t>
      </w:r>
    </w:p>
    <w:p w14:paraId="1CBFBD3E" w14:textId="77777777" w:rsidR="00741E96" w:rsidRPr="00741E96" w:rsidRDefault="00741E96" w:rsidP="00741E96">
      <w:pPr>
        <w:numPr>
          <w:ilvl w:val="0"/>
          <w:numId w:val="6"/>
        </w:numPr>
        <w:tabs>
          <w:tab w:val="right" w:pos="9639"/>
        </w:tabs>
        <w:overflowPunct w:val="0"/>
        <w:autoSpaceDE w:val="0"/>
        <w:autoSpaceDN w:val="0"/>
        <w:adjustRightInd w:val="0"/>
        <w:spacing w:before="120" w:after="0" w:line="240" w:lineRule="auto"/>
        <w:jc w:val="both"/>
        <w:rPr>
          <w:rFonts w:ascii="Times New Roman" w:hAnsi="Times New Roman" w:cs="Times New Roman"/>
          <w:sz w:val="20"/>
          <w:szCs w:val="20"/>
        </w:rPr>
      </w:pPr>
      <w:r w:rsidRPr="00741E96">
        <w:rPr>
          <w:rFonts w:ascii="Times New Roman" w:hAnsi="Times New Roman" w:cs="Times New Roman"/>
          <w:sz w:val="20"/>
          <w:szCs w:val="20"/>
          <w:lang w:val="en-GB"/>
        </w:rPr>
        <w:t>The source stops the transmission and scheduling to the UE;</w:t>
      </w:r>
    </w:p>
    <w:p w14:paraId="02CBB0AB" w14:textId="77777777" w:rsidR="00ED7F09" w:rsidRPr="00741E96" w:rsidRDefault="00741E96" w:rsidP="00741E96">
      <w:pPr>
        <w:numPr>
          <w:ilvl w:val="0"/>
          <w:numId w:val="6"/>
        </w:numPr>
        <w:tabs>
          <w:tab w:val="right" w:pos="9639"/>
        </w:tabs>
        <w:overflowPunct w:val="0"/>
        <w:autoSpaceDE w:val="0"/>
        <w:autoSpaceDN w:val="0"/>
        <w:adjustRightInd w:val="0"/>
        <w:spacing w:before="120" w:after="0" w:line="240" w:lineRule="auto"/>
        <w:jc w:val="both"/>
        <w:rPr>
          <w:rFonts w:ascii="Times New Roman" w:hAnsi="Times New Roman" w:cs="Times New Roman"/>
          <w:sz w:val="20"/>
          <w:szCs w:val="20"/>
        </w:rPr>
      </w:pPr>
      <w:r w:rsidRPr="00741E96">
        <w:rPr>
          <w:rFonts w:ascii="Times New Roman" w:hAnsi="Times New Roman" w:cs="Times New Roman"/>
          <w:sz w:val="20"/>
          <w:szCs w:val="20"/>
          <w:lang w:val="en-GB"/>
        </w:rPr>
        <w:t>The target node indicates the release of source to the UE.</w:t>
      </w:r>
    </w:p>
    <w:p w14:paraId="5B454BFD" w14:textId="6F6E6D8C" w:rsidR="00ED7F09" w:rsidRPr="003A2AA0" w:rsidRDefault="00ED7F09" w:rsidP="003A2AA0">
      <w:pPr>
        <w:numPr>
          <w:ilvl w:val="0"/>
          <w:numId w:val="2"/>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UE release </w:t>
      </w:r>
      <w:r w:rsidR="00533AF8" w:rsidRPr="003A2AA0">
        <w:rPr>
          <w:rFonts w:ascii="Times New Roman" w:eastAsia="Times New Roman" w:hAnsi="Times New Roman" w:cs="Times New Roman"/>
          <w:b/>
          <w:sz w:val="20"/>
          <w:szCs w:val="20"/>
          <w:lang w:val="en-GB" w:eastAsia="en-US"/>
        </w:rPr>
        <w:t xml:space="preserve">the source cell and </w:t>
      </w:r>
      <w:r w:rsidRPr="003A2AA0">
        <w:rPr>
          <w:rFonts w:ascii="Times New Roman" w:eastAsia="Times New Roman" w:hAnsi="Times New Roman" w:cs="Times New Roman"/>
          <w:b/>
          <w:sz w:val="20"/>
          <w:szCs w:val="20"/>
          <w:lang w:val="en-GB" w:eastAsia="en-US"/>
        </w:rPr>
        <w:t xml:space="preserve">the parts of the bearers towards the source cell upon reception of an </w:t>
      </w:r>
      <w:r w:rsidR="00741E96" w:rsidRPr="003A2AA0">
        <w:rPr>
          <w:rFonts w:ascii="Times New Roman" w:eastAsia="Times New Roman" w:hAnsi="Times New Roman" w:cs="Times New Roman"/>
          <w:b/>
          <w:sz w:val="20"/>
          <w:szCs w:val="20"/>
          <w:lang w:val="en-GB" w:eastAsia="en-US"/>
        </w:rPr>
        <w:t>indication from the target cell</w:t>
      </w:r>
      <w:r w:rsidRPr="003A2AA0">
        <w:rPr>
          <w:rFonts w:ascii="Times New Roman" w:eastAsia="Times New Roman" w:hAnsi="Times New Roman" w:cs="Times New Roman"/>
          <w:b/>
          <w:sz w:val="20"/>
          <w:szCs w:val="20"/>
          <w:lang w:val="en-GB" w:eastAsia="en-US"/>
        </w:rPr>
        <w:t xml:space="preserve"> to release the source cell. </w:t>
      </w:r>
    </w:p>
    <w:p w14:paraId="0C8107C6" w14:textId="77777777" w:rsidR="002667A2" w:rsidRDefault="002667A2" w:rsidP="00741E96">
      <w:pPr>
        <w:pStyle w:val="BodyText"/>
        <w:tabs>
          <w:tab w:val="right" w:pos="9639"/>
        </w:tabs>
        <w:spacing w:before="120"/>
        <w:rPr>
          <w:rFonts w:ascii="Times New Roman" w:hAnsi="Times New Roman"/>
        </w:rPr>
      </w:pPr>
      <w:r>
        <w:rPr>
          <w:rFonts w:ascii="Times New Roman" w:hAnsi="Times New Roman"/>
        </w:rPr>
        <w:t xml:space="preserve">Upon reception of the message to release the source cell, UE changes the single PDCP entity to normal PDCP entity which contains only one ROHC protocol stack and one ciphering function. It is FFS whether it can be left to UE implementation or needs to be specified. </w:t>
      </w:r>
    </w:p>
    <w:p w14:paraId="4D13FFC2" w14:textId="7B4FD336" w:rsidR="00ED7F09" w:rsidRPr="003A2AA0" w:rsidRDefault="00ED7F09" w:rsidP="003A2AA0">
      <w:pPr>
        <w:numPr>
          <w:ilvl w:val="0"/>
          <w:numId w:val="2"/>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release of the source cell, UE reconfigures the single PDCP entity to normal PDCP entity. It is FFS whether it can be left to UE implementation or be specified. </w:t>
      </w:r>
    </w:p>
    <w:p w14:paraId="3A3A55A2" w14:textId="74A076FE" w:rsidR="00635B92" w:rsidRPr="009810F5" w:rsidRDefault="00ED7F09" w:rsidP="00237EEB">
      <w:pPr>
        <w:pStyle w:val="BodyText"/>
        <w:tabs>
          <w:tab w:val="right" w:pos="9639"/>
        </w:tabs>
        <w:spacing w:before="120"/>
        <w:rPr>
          <w:rFonts w:ascii="Times New Roman" w:hAnsi="Times New Roman"/>
        </w:rPr>
      </w:pPr>
      <w:r>
        <w:rPr>
          <w:rFonts w:ascii="Times New Roman" w:hAnsi="Times New Roman"/>
        </w:rPr>
        <w:t>Upon release of the source cell, UE release all radio bearers and radio resources of the source cell. So UE release</w:t>
      </w:r>
      <w:r w:rsidR="00612AF9">
        <w:rPr>
          <w:rFonts w:ascii="Times New Roman" w:hAnsi="Times New Roman"/>
        </w:rPr>
        <w:t xml:space="preserve">s </w:t>
      </w:r>
      <w:r w:rsidR="00635B92">
        <w:rPr>
          <w:rFonts w:ascii="Times New Roman" w:hAnsi="Times New Roman"/>
        </w:rPr>
        <w:t>the physical channel configuration</w:t>
      </w:r>
      <w:r w:rsidR="00612AF9">
        <w:rPr>
          <w:rFonts w:ascii="Times New Roman" w:hAnsi="Times New Roman"/>
        </w:rPr>
        <w:t xml:space="preserve">, </w:t>
      </w:r>
      <w:r w:rsidR="00635B92">
        <w:rPr>
          <w:rFonts w:ascii="Times New Roman" w:hAnsi="Times New Roman"/>
        </w:rPr>
        <w:t xml:space="preserve">reset </w:t>
      </w:r>
      <w:r w:rsidR="00612AF9">
        <w:rPr>
          <w:rFonts w:ascii="Times New Roman" w:hAnsi="Times New Roman"/>
        </w:rPr>
        <w:t>MAC</w:t>
      </w:r>
      <w:r w:rsidR="00635B92">
        <w:rPr>
          <w:rFonts w:ascii="Times New Roman" w:hAnsi="Times New Roman"/>
        </w:rPr>
        <w:t xml:space="preserve"> of the source cell</w:t>
      </w:r>
      <w:r w:rsidR="00612AF9">
        <w:rPr>
          <w:rFonts w:ascii="Times New Roman" w:hAnsi="Times New Roman"/>
        </w:rPr>
        <w:t xml:space="preserve"> </w:t>
      </w:r>
      <w:r w:rsidR="00635B92">
        <w:rPr>
          <w:rFonts w:ascii="Times New Roman" w:hAnsi="Times New Roman"/>
        </w:rPr>
        <w:t xml:space="preserve">and release </w:t>
      </w:r>
      <w:r>
        <w:rPr>
          <w:rFonts w:ascii="Times New Roman" w:hAnsi="Times New Roman"/>
        </w:rPr>
        <w:t xml:space="preserve">all the RLC entities and the associated logical channels associated to the source eNB. Furthermore, UE also releases the security configurations and ROHC profiles configured by the source cell. </w:t>
      </w:r>
      <w:r w:rsidR="00635B92">
        <w:rPr>
          <w:rFonts w:ascii="Times New Roman" w:hAnsi="Times New Roman"/>
        </w:rPr>
        <w:t xml:space="preserve">UE releases the radio resources of the source cell. </w:t>
      </w:r>
    </w:p>
    <w:p w14:paraId="3E82435F" w14:textId="4A0F3B08" w:rsidR="002658DB" w:rsidRPr="003A2AA0" w:rsidRDefault="00ED7F09" w:rsidP="003A2AA0">
      <w:pPr>
        <w:numPr>
          <w:ilvl w:val="0"/>
          <w:numId w:val="2"/>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release of the source cell, UE releases </w:t>
      </w:r>
      <w:r w:rsidR="00635B92" w:rsidRPr="003A2AA0">
        <w:rPr>
          <w:rFonts w:ascii="Times New Roman" w:eastAsia="Times New Roman" w:hAnsi="Times New Roman" w:cs="Times New Roman"/>
          <w:b/>
          <w:sz w:val="20"/>
          <w:szCs w:val="20"/>
          <w:lang w:val="en-GB" w:eastAsia="en-US"/>
        </w:rPr>
        <w:t>the physical channel configuration; reset</w:t>
      </w:r>
      <w:r w:rsidR="00612AF9" w:rsidRPr="003A2AA0">
        <w:rPr>
          <w:rFonts w:ascii="Times New Roman" w:eastAsia="Times New Roman" w:hAnsi="Times New Roman" w:cs="Times New Roman"/>
          <w:b/>
          <w:sz w:val="20"/>
          <w:szCs w:val="20"/>
          <w:lang w:val="en-GB" w:eastAsia="en-US"/>
        </w:rPr>
        <w:t xml:space="preserve"> MAC </w:t>
      </w:r>
      <w:r w:rsidR="00635B92" w:rsidRPr="003A2AA0">
        <w:rPr>
          <w:rFonts w:ascii="Times New Roman" w:eastAsia="Times New Roman" w:hAnsi="Times New Roman" w:cs="Times New Roman"/>
          <w:b/>
          <w:sz w:val="20"/>
          <w:szCs w:val="20"/>
          <w:lang w:val="en-GB" w:eastAsia="en-US"/>
        </w:rPr>
        <w:t>of the source cell and release the MAC configuration; release all</w:t>
      </w:r>
      <w:r w:rsidRPr="003A2AA0">
        <w:rPr>
          <w:rFonts w:ascii="Times New Roman" w:eastAsia="Times New Roman" w:hAnsi="Times New Roman" w:cs="Times New Roman"/>
          <w:b/>
          <w:sz w:val="20"/>
          <w:szCs w:val="20"/>
          <w:lang w:val="en-GB" w:eastAsia="en-US"/>
        </w:rPr>
        <w:t xml:space="preserve"> RLC entities and logical channels associated to the source cell. </w:t>
      </w:r>
    </w:p>
    <w:p w14:paraId="265F596C" w14:textId="61B7538C" w:rsidR="00741E96" w:rsidRPr="003A2AA0" w:rsidRDefault="00ED7F09" w:rsidP="003A2AA0">
      <w:pPr>
        <w:numPr>
          <w:ilvl w:val="0"/>
          <w:numId w:val="2"/>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release of the source cell, UE releases the security configurations and ROHC profiles configured by the source cell.  </w:t>
      </w:r>
    </w:p>
    <w:p w14:paraId="32F649C5" w14:textId="77777777" w:rsidR="00741E96" w:rsidRDefault="00741E96">
      <w:pPr>
        <w:rPr>
          <w:rFonts w:ascii="Times New Roman" w:hAnsi="Times New Roman" w:cs="Times New Roman"/>
          <w:b/>
          <w:sz w:val="20"/>
          <w:szCs w:val="20"/>
          <w:lang w:val="en-GB"/>
        </w:rPr>
      </w:pPr>
      <w:r>
        <w:rPr>
          <w:rFonts w:ascii="Times New Roman" w:hAnsi="Times New Roman"/>
          <w:b/>
        </w:rPr>
        <w:br w:type="page"/>
      </w:r>
    </w:p>
    <w:p w14:paraId="2D78D39F" w14:textId="77777777" w:rsidR="00533AF8" w:rsidRDefault="00533AF8" w:rsidP="00533AF8">
      <w:pPr>
        <w:pStyle w:val="Heading1"/>
        <w:tabs>
          <w:tab w:val="right" w:pos="9639"/>
        </w:tabs>
      </w:pPr>
      <w:r>
        <w:lastRenderedPageBreak/>
        <w:t>3</w:t>
      </w:r>
      <w:r>
        <w:tab/>
        <w:t>Conclusion</w:t>
      </w:r>
    </w:p>
    <w:p w14:paraId="47215B29" w14:textId="77777777" w:rsidR="003A2AA0" w:rsidRPr="00677863" w:rsidRDefault="003A2AA0" w:rsidP="003A2AA0">
      <w:pPr>
        <w:numPr>
          <w:ilvl w:val="0"/>
          <w:numId w:val="7"/>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Confirm that the UE maintains two PHY/MAC/RLC protocol stacks and one common PDCP entity during the Handover with DAPS.</w:t>
      </w:r>
    </w:p>
    <w:p w14:paraId="65B30B09" w14:textId="77777777" w:rsidR="003A2AA0" w:rsidRPr="003A2AA0" w:rsidRDefault="003A2AA0" w:rsidP="003A2AA0">
      <w:pPr>
        <w:numPr>
          <w:ilvl w:val="0"/>
          <w:numId w:val="7"/>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UE keeps the radio resource configuration of the source eNB PCell and SCell configuration is FFS while applying the configuration for the target cell. </w:t>
      </w:r>
    </w:p>
    <w:p w14:paraId="20BB3BA0" w14:textId="77777777" w:rsidR="003A2AA0" w:rsidRPr="003A2AA0" w:rsidRDefault="003A2AA0" w:rsidP="003A2AA0">
      <w:pPr>
        <w:numPr>
          <w:ilvl w:val="0"/>
          <w:numId w:val="7"/>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Upon reception of handover command with DAPS, UE creates a MAC entity for the target cell.</w:t>
      </w:r>
    </w:p>
    <w:p w14:paraId="49EB3D6B" w14:textId="77777777" w:rsidR="003A2AA0" w:rsidRPr="003A2AA0" w:rsidRDefault="003A2AA0" w:rsidP="003A2AA0">
      <w:pPr>
        <w:numPr>
          <w:ilvl w:val="0"/>
          <w:numId w:val="7"/>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reception of handover command with DAPS, UE reconfigures the PDCP entity instead of performing PDCP re-establishment. </w:t>
      </w:r>
    </w:p>
    <w:p w14:paraId="60A018F9" w14:textId="77777777" w:rsidR="003A2AA0" w:rsidRPr="003A2AA0" w:rsidRDefault="003A2AA0" w:rsidP="003A2AA0">
      <w:pPr>
        <w:numPr>
          <w:ilvl w:val="0"/>
          <w:numId w:val="7"/>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reception of handover command with DAPS, UE derives the security keys for the target cell while maintain the security keys of the source cell. </w:t>
      </w:r>
    </w:p>
    <w:p w14:paraId="78EADFE5" w14:textId="77777777" w:rsidR="003A2AA0" w:rsidRPr="003A2AA0" w:rsidRDefault="003A2AA0" w:rsidP="003A2AA0">
      <w:pPr>
        <w:numPr>
          <w:ilvl w:val="0"/>
          <w:numId w:val="7"/>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reception of handover command with DAPS, UE establishes a RLC entity and an associated DTCH logical channel and associates the RLC entities </w:t>
      </w:r>
      <w:r w:rsidRPr="003A2AA0">
        <w:rPr>
          <w:rFonts w:ascii="Times New Roman" w:eastAsia="Times New Roman" w:hAnsi="Times New Roman" w:cs="Times New Roman" w:hint="eastAsia"/>
          <w:b/>
          <w:sz w:val="20"/>
          <w:szCs w:val="20"/>
          <w:lang w:val="en-GB" w:eastAsia="en-US"/>
        </w:rPr>
        <w:t xml:space="preserve">with the </w:t>
      </w:r>
      <w:r w:rsidRPr="003A2AA0">
        <w:rPr>
          <w:rFonts w:ascii="Times New Roman" w:eastAsia="Times New Roman" w:hAnsi="Times New Roman" w:cs="Times New Roman"/>
          <w:b/>
          <w:sz w:val="20"/>
          <w:szCs w:val="20"/>
          <w:lang w:val="en-GB" w:eastAsia="en-US"/>
        </w:rPr>
        <w:t xml:space="preserve">security configurations and the ROHC profiles configured by the source cell and the target cell respectively. </w:t>
      </w:r>
    </w:p>
    <w:p w14:paraId="659C536B" w14:textId="77777777" w:rsidR="003A2AA0" w:rsidRPr="003A2AA0" w:rsidRDefault="003A2AA0" w:rsidP="003A2AA0">
      <w:pPr>
        <w:numPr>
          <w:ilvl w:val="0"/>
          <w:numId w:val="7"/>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UE release the source cell and the parts of the bearers towards the source cell upon reception of an indication from the target cell to release the source cell. </w:t>
      </w:r>
    </w:p>
    <w:p w14:paraId="39391A32" w14:textId="77777777" w:rsidR="003A2AA0" w:rsidRPr="003A2AA0" w:rsidRDefault="003A2AA0" w:rsidP="003A2AA0">
      <w:pPr>
        <w:numPr>
          <w:ilvl w:val="0"/>
          <w:numId w:val="7"/>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release of the source cell, UE reconfigures the single PDCP entity to normal PDCP entity. It is FFS whether it can be left to UE implementation or be specified. </w:t>
      </w:r>
    </w:p>
    <w:p w14:paraId="5EAEC056" w14:textId="77777777" w:rsidR="003A2AA0" w:rsidRPr="003A2AA0" w:rsidRDefault="003A2AA0" w:rsidP="003A2AA0">
      <w:pPr>
        <w:numPr>
          <w:ilvl w:val="0"/>
          <w:numId w:val="7"/>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release of the source cell, UE releases the physical channel configuration; reset MAC of the source cell and release the MAC configuration; release all RLC entities and logical channels associated to the source cell. </w:t>
      </w:r>
    </w:p>
    <w:p w14:paraId="71158AB7" w14:textId="77777777" w:rsidR="003A2AA0" w:rsidRPr="003A2AA0" w:rsidRDefault="003A2AA0" w:rsidP="003A2AA0">
      <w:pPr>
        <w:numPr>
          <w:ilvl w:val="0"/>
          <w:numId w:val="7"/>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release of the source cell, UE releases the security configurations and ROHC profiles configured by the source cell.  </w:t>
      </w:r>
    </w:p>
    <w:p w14:paraId="7626A777" w14:textId="77777777" w:rsidR="00175E98" w:rsidRPr="00175E98" w:rsidRDefault="00533AF8" w:rsidP="00533AF8">
      <w:pPr>
        <w:pStyle w:val="Heading1"/>
        <w:tabs>
          <w:tab w:val="right" w:pos="9639"/>
        </w:tabs>
        <w:rPr>
          <w:lang w:eastAsia="ko-KR"/>
        </w:rPr>
      </w:pPr>
      <w:r>
        <w:t>4</w:t>
      </w:r>
      <w:r>
        <w:tab/>
        <w:t>Reference</w:t>
      </w:r>
      <w:bookmarkEnd w:id="2"/>
      <w:bookmarkEnd w:id="3"/>
      <w:bookmarkEnd w:id="4"/>
    </w:p>
    <w:p w14:paraId="43F37BB6" w14:textId="3472483E" w:rsidR="00175E98" w:rsidRPr="00533AF8" w:rsidRDefault="00175E98" w:rsidP="00175E98">
      <w:pPr>
        <w:pStyle w:val="Doc-title"/>
        <w:rPr>
          <w:rFonts w:ascii="Times New Roman" w:eastAsiaTheme="minorEastAsia" w:hAnsi="Times New Roman"/>
          <w:noProof w:val="0"/>
          <w:szCs w:val="20"/>
          <w:lang w:eastAsia="zh-CN"/>
        </w:rPr>
      </w:pPr>
      <w:r w:rsidRPr="00533AF8">
        <w:rPr>
          <w:rFonts w:ascii="Times New Roman" w:hAnsi="Times New Roman"/>
          <w:lang w:eastAsia="ko-KR"/>
        </w:rPr>
        <w:t>[</w:t>
      </w:r>
      <w:r w:rsidRPr="00533AF8">
        <w:rPr>
          <w:rFonts w:ascii="Times New Roman" w:eastAsiaTheme="minorEastAsia" w:hAnsi="Times New Roman"/>
          <w:noProof w:val="0"/>
          <w:szCs w:val="20"/>
          <w:lang w:eastAsia="zh-CN"/>
        </w:rPr>
        <w:t xml:space="preserve">1] </w:t>
      </w:r>
      <w:hyperlink r:id="rId13" w:tooltip="C:Data3GPPExtractsR2-1905321.docx" w:history="1">
        <w:r w:rsidRPr="00533AF8">
          <w:rPr>
            <w:rFonts w:ascii="Times New Roman" w:eastAsiaTheme="minorEastAsia" w:hAnsi="Times New Roman"/>
            <w:noProof w:val="0"/>
            <w:szCs w:val="20"/>
            <w:lang w:eastAsia="zh-CN"/>
          </w:rPr>
          <w:t>R2-1905321</w:t>
        </w:r>
      </w:hyperlink>
      <w:r w:rsidR="00850709">
        <w:rPr>
          <w:rFonts w:ascii="Times New Roman" w:eastAsiaTheme="minorEastAsia" w:hAnsi="Times New Roman"/>
          <w:noProof w:val="0"/>
          <w:szCs w:val="20"/>
          <w:lang w:eastAsia="zh-CN"/>
        </w:rPr>
        <w:t xml:space="preserve">, </w:t>
      </w:r>
      <w:r w:rsidRPr="00533AF8">
        <w:rPr>
          <w:rFonts w:ascii="Times New Roman" w:eastAsiaTheme="minorEastAsia" w:hAnsi="Times New Roman"/>
          <w:noProof w:val="0"/>
          <w:szCs w:val="20"/>
          <w:lang w:eastAsia="zh-CN"/>
        </w:rPr>
        <w:t>Outcome of of</w:t>
      </w:r>
      <w:r w:rsidR="00850709">
        <w:rPr>
          <w:rFonts w:ascii="Times New Roman" w:eastAsiaTheme="minorEastAsia" w:hAnsi="Times New Roman"/>
          <w:noProof w:val="0"/>
          <w:szCs w:val="20"/>
          <w:lang w:eastAsia="zh-CN"/>
        </w:rPr>
        <w:t>fline discussion 800, MediaTek Inc.</w:t>
      </w:r>
    </w:p>
    <w:p w14:paraId="73DDC64D" w14:textId="3FC8A3A5" w:rsidR="00850709" w:rsidRPr="00850709" w:rsidRDefault="00533AF8" w:rsidP="00850709">
      <w:pPr>
        <w:pStyle w:val="Doc-title"/>
        <w:ind w:left="284" w:hanging="284"/>
        <w:rPr>
          <w:rFonts w:ascii="Times New Roman" w:hAnsi="Times New Roman"/>
          <w:lang w:eastAsia="ko-KR"/>
        </w:rPr>
      </w:pPr>
      <w:r w:rsidRPr="00533AF8">
        <w:rPr>
          <w:rFonts w:ascii="Times New Roman" w:hAnsi="Times New Roman"/>
          <w:lang w:eastAsia="ko-KR"/>
        </w:rPr>
        <w:t xml:space="preserve">[2] </w:t>
      </w:r>
      <w:r w:rsidR="00850709" w:rsidRPr="00850709">
        <w:rPr>
          <w:rFonts w:ascii="Times New Roman" w:hAnsi="Times New Roman"/>
          <w:lang w:eastAsia="ko-KR"/>
        </w:rPr>
        <w:t>R2-1909176, Confirm the understanding and agreements for DAPS, Mediatek Inc.,</w:t>
      </w:r>
      <w:r w:rsidR="003A2AA0" w:rsidRPr="003A2AA0">
        <w:rPr>
          <w:sz w:val="22"/>
          <w:szCs w:val="22"/>
        </w:rPr>
        <w:t xml:space="preserve"> </w:t>
      </w:r>
      <w:r w:rsidR="003A2AA0" w:rsidRPr="003A2AA0">
        <w:rPr>
          <w:rFonts w:ascii="Times New Roman" w:hAnsi="Times New Roman"/>
          <w:lang w:eastAsia="ko-KR"/>
        </w:rPr>
        <w:t xml:space="preserve">Qualcomm Incorporated, </w:t>
      </w:r>
      <w:r w:rsidR="00850709" w:rsidRPr="00850709">
        <w:rPr>
          <w:rFonts w:ascii="Times New Roman" w:hAnsi="Times New Roman"/>
          <w:lang w:eastAsia="ko-KR"/>
        </w:rPr>
        <w:t xml:space="preserve"> Intel Corporation, Qualcomm Incorporated, vivo, OPPO, Charter Communications</w:t>
      </w:r>
      <w:r w:rsidR="00237EEB">
        <w:rPr>
          <w:rFonts w:ascii="Times New Roman" w:hAnsi="Times New Roman"/>
          <w:lang w:eastAsia="ko-KR"/>
        </w:rPr>
        <w:t xml:space="preserve">, </w:t>
      </w:r>
      <w:r w:rsidR="003A2AA0" w:rsidRPr="003A2AA0">
        <w:rPr>
          <w:rFonts w:ascii="Times New Roman" w:hAnsi="Times New Roman"/>
          <w:lang w:eastAsia="ko-KR"/>
        </w:rPr>
        <w:t>Huawei, HiSilicon</w:t>
      </w:r>
      <w:r w:rsidR="003A2AA0">
        <w:rPr>
          <w:rFonts w:ascii="Times New Roman" w:hAnsi="Times New Roman"/>
          <w:lang w:eastAsia="ko-KR"/>
        </w:rPr>
        <w:t>,</w:t>
      </w:r>
      <w:r w:rsidR="003A2AA0" w:rsidRPr="003A2AA0">
        <w:rPr>
          <w:rFonts w:ascii="Times New Roman" w:hAnsi="Times New Roman"/>
          <w:lang w:eastAsia="ko-KR"/>
        </w:rPr>
        <w:t xml:space="preserve"> </w:t>
      </w:r>
      <w:r w:rsidR="00237EEB">
        <w:rPr>
          <w:rFonts w:ascii="Times New Roman" w:hAnsi="Times New Roman"/>
          <w:lang w:eastAsia="ko-KR"/>
        </w:rPr>
        <w:t>Xiaomi</w:t>
      </w:r>
    </w:p>
    <w:p w14:paraId="59C424DF" w14:textId="6E53DFED" w:rsidR="00850709" w:rsidRDefault="00533AF8" w:rsidP="00850709">
      <w:pPr>
        <w:pStyle w:val="Doc-title"/>
        <w:ind w:left="284" w:hanging="284"/>
        <w:rPr>
          <w:rFonts w:ascii="Times New Roman" w:hAnsi="Times New Roman"/>
          <w:lang w:eastAsia="ko-KR"/>
        </w:rPr>
      </w:pPr>
      <w:r w:rsidRPr="00533AF8">
        <w:rPr>
          <w:rFonts w:ascii="Times New Roman" w:hAnsi="Times New Roman"/>
          <w:lang w:eastAsia="ko-KR"/>
        </w:rPr>
        <w:t xml:space="preserve">[3] </w:t>
      </w:r>
      <w:r w:rsidR="00850709" w:rsidRPr="00850709">
        <w:rPr>
          <w:rFonts w:ascii="Times New Roman" w:hAnsi="Times New Roman"/>
          <w:lang w:eastAsia="ko-KR"/>
        </w:rPr>
        <w:t>R2-1909178, UL Handling with DAPS during RUDI Handover</w:t>
      </w:r>
      <w:r w:rsidR="00850709">
        <w:rPr>
          <w:rFonts w:ascii="Times New Roman" w:hAnsi="Times New Roman"/>
          <w:lang w:eastAsia="ko-KR"/>
        </w:rPr>
        <w:t xml:space="preserve">, </w:t>
      </w:r>
      <w:r w:rsidR="00850709" w:rsidRPr="00850709">
        <w:rPr>
          <w:rFonts w:ascii="Times New Roman" w:hAnsi="Times New Roman"/>
          <w:lang w:eastAsia="ko-KR"/>
        </w:rPr>
        <w:t>Mediatek Inc., Qualcomm Incorporated, Intel Corporation, Charter Communications, vivo, OPPO, Apple, NEC</w:t>
      </w:r>
    </w:p>
    <w:sectPr w:rsidR="00850709">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B769ED" w16cid:durableId="20F1DF9B"/>
  <w16cid:commentId w16cid:paraId="11678783" w16cid:durableId="20F1DB5C"/>
  <w16cid:commentId w16cid:paraId="4BC65AF8" w16cid:durableId="20F1DBD8"/>
  <w16cid:commentId w16cid:paraId="007D66A9" w16cid:durableId="20F1DC2A"/>
  <w16cid:commentId w16cid:paraId="65D81624" w16cid:durableId="20F1DD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18B4A" w14:textId="77777777" w:rsidR="00391C8C" w:rsidRDefault="00391C8C" w:rsidP="00EB76E1">
      <w:pPr>
        <w:spacing w:after="0" w:line="240" w:lineRule="auto"/>
      </w:pPr>
      <w:r>
        <w:separator/>
      </w:r>
    </w:p>
  </w:endnote>
  <w:endnote w:type="continuationSeparator" w:id="0">
    <w:p w14:paraId="37DE7325" w14:textId="77777777" w:rsidR="00391C8C" w:rsidRDefault="00391C8C" w:rsidP="00EB7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11C66" w14:textId="77777777" w:rsidR="00391C8C" w:rsidRDefault="00391C8C" w:rsidP="00EB76E1">
      <w:pPr>
        <w:spacing w:after="0" w:line="240" w:lineRule="auto"/>
      </w:pPr>
      <w:r>
        <w:separator/>
      </w:r>
    </w:p>
  </w:footnote>
  <w:footnote w:type="continuationSeparator" w:id="0">
    <w:p w14:paraId="2DBF7C06" w14:textId="77777777" w:rsidR="00391C8C" w:rsidRDefault="00391C8C" w:rsidP="00EB76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1E6B3F"/>
    <w:multiLevelType w:val="hybridMultilevel"/>
    <w:tmpl w:val="8A58B7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3AA46647"/>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7210FCD"/>
    <w:multiLevelType w:val="hybridMultilevel"/>
    <w:tmpl w:val="2A148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A36FB4"/>
    <w:multiLevelType w:val="hybridMultilevel"/>
    <w:tmpl w:val="2A148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1A509C"/>
    <w:multiLevelType w:val="hybridMultilevel"/>
    <w:tmpl w:val="A9081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761EC6"/>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5"/>
  </w:num>
  <w:num w:numId="4">
    <w:abstractNumId w:val="3"/>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903"/>
    <w:rsid w:val="00024879"/>
    <w:rsid w:val="000A0178"/>
    <w:rsid w:val="0012089D"/>
    <w:rsid w:val="001317F4"/>
    <w:rsid w:val="0013662F"/>
    <w:rsid w:val="00175E98"/>
    <w:rsid w:val="00201608"/>
    <w:rsid w:val="00237EEB"/>
    <w:rsid w:val="00263911"/>
    <w:rsid w:val="002658DB"/>
    <w:rsid w:val="002667A2"/>
    <w:rsid w:val="00287C35"/>
    <w:rsid w:val="002A4623"/>
    <w:rsid w:val="002D2751"/>
    <w:rsid w:val="003269BB"/>
    <w:rsid w:val="00385C87"/>
    <w:rsid w:val="00391C8C"/>
    <w:rsid w:val="003A2AA0"/>
    <w:rsid w:val="003F1FF6"/>
    <w:rsid w:val="004775E0"/>
    <w:rsid w:val="004C13CE"/>
    <w:rsid w:val="004F7217"/>
    <w:rsid w:val="005328C5"/>
    <w:rsid w:val="00533AF8"/>
    <w:rsid w:val="005D3D0F"/>
    <w:rsid w:val="00612AF9"/>
    <w:rsid w:val="00635B92"/>
    <w:rsid w:val="00643EA6"/>
    <w:rsid w:val="006567BD"/>
    <w:rsid w:val="006A6D68"/>
    <w:rsid w:val="006B1500"/>
    <w:rsid w:val="00741E96"/>
    <w:rsid w:val="00813351"/>
    <w:rsid w:val="0082037A"/>
    <w:rsid w:val="00850709"/>
    <w:rsid w:val="00865EEC"/>
    <w:rsid w:val="0093658D"/>
    <w:rsid w:val="00945410"/>
    <w:rsid w:val="009810F5"/>
    <w:rsid w:val="00A80E39"/>
    <w:rsid w:val="00B821B7"/>
    <w:rsid w:val="00B96C7B"/>
    <w:rsid w:val="00C16B33"/>
    <w:rsid w:val="00CC1ADA"/>
    <w:rsid w:val="00CD3451"/>
    <w:rsid w:val="00D05692"/>
    <w:rsid w:val="00D24334"/>
    <w:rsid w:val="00D66FF6"/>
    <w:rsid w:val="00DD3903"/>
    <w:rsid w:val="00E300BE"/>
    <w:rsid w:val="00E53C82"/>
    <w:rsid w:val="00E576C1"/>
    <w:rsid w:val="00EB76E1"/>
    <w:rsid w:val="00ED6F4F"/>
    <w:rsid w:val="00ED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5A51B"/>
  <w15:chartTrackingRefBased/>
  <w15:docId w15:val="{1C2641DA-B4E8-4952-BFB2-8232D3525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903"/>
  </w:style>
  <w:style w:type="paragraph" w:styleId="Heading1">
    <w:name w:val="heading 1"/>
    <w:next w:val="Normal"/>
    <w:link w:val="Heading1Char"/>
    <w:qFormat/>
    <w:rsid w:val="00DD39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aliases w:val="H2,h2,DO NOT USE_h2,h21,Heading 2 3GPP,Head2A,2,UNDERRUBRIK 1-2,H2 Char,h2 Char"/>
    <w:basedOn w:val="Normal"/>
    <w:next w:val="Normal"/>
    <w:link w:val="Heading2Char"/>
    <w:unhideWhenUsed/>
    <w:qFormat/>
    <w:rsid w:val="00DD390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D3D0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41E9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3903"/>
    <w:rPr>
      <w:rFonts w:ascii="Arial" w:hAnsi="Arial" w:cs="Times New Roman"/>
      <w:sz w:val="36"/>
      <w:szCs w:val="20"/>
      <w:lang w:val="en-GB" w:eastAsia="ja-JP"/>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DD3903"/>
    <w:rPr>
      <w:rFonts w:asciiTheme="majorHAnsi" w:eastAsiaTheme="majorEastAsia" w:hAnsiTheme="majorHAnsi" w:cstheme="majorBidi"/>
      <w:color w:val="2E74B5" w:themeColor="accent1" w:themeShade="BF"/>
      <w:sz w:val="26"/>
      <w:szCs w:val="26"/>
    </w:rPr>
  </w:style>
  <w:style w:type="paragraph" w:customStyle="1" w:styleId="3GPPHeader">
    <w:name w:val="3GPP_Header"/>
    <w:basedOn w:val="BodyText"/>
    <w:rsid w:val="00DD3903"/>
    <w:pPr>
      <w:tabs>
        <w:tab w:val="left" w:pos="1701"/>
        <w:tab w:val="right" w:pos="9639"/>
      </w:tabs>
      <w:spacing w:after="240"/>
    </w:pPr>
    <w:rPr>
      <w:b/>
      <w:sz w:val="24"/>
    </w:rPr>
  </w:style>
  <w:style w:type="paragraph" w:styleId="BodyText">
    <w:name w:val="Body Text"/>
    <w:basedOn w:val="Normal"/>
    <w:link w:val="BodyTextChar"/>
    <w:rsid w:val="00DD3903"/>
    <w:pPr>
      <w:overflowPunct w:val="0"/>
      <w:autoSpaceDE w:val="0"/>
      <w:autoSpaceDN w:val="0"/>
      <w:adjustRightInd w:val="0"/>
      <w:spacing w:after="120" w:line="240" w:lineRule="auto"/>
      <w:jc w:val="both"/>
      <w:textAlignment w:val="baseline"/>
    </w:pPr>
    <w:rPr>
      <w:rFonts w:ascii="Arial" w:hAnsi="Arial" w:cs="Times New Roman"/>
      <w:sz w:val="20"/>
      <w:szCs w:val="20"/>
      <w:lang w:val="en-GB"/>
    </w:rPr>
  </w:style>
  <w:style w:type="character" w:customStyle="1" w:styleId="BodyTextChar">
    <w:name w:val="Body Text Char"/>
    <w:basedOn w:val="DefaultParagraphFont"/>
    <w:link w:val="BodyText"/>
    <w:rsid w:val="00DD3903"/>
    <w:rPr>
      <w:rFonts w:ascii="Arial" w:hAnsi="Arial" w:cs="Times New Roman"/>
      <w:sz w:val="20"/>
      <w:szCs w:val="20"/>
      <w:lang w:val="en-GB"/>
    </w:rPr>
  </w:style>
  <w:style w:type="paragraph" w:customStyle="1" w:styleId="Doc-text2">
    <w:name w:val="Doc-text2"/>
    <w:basedOn w:val="Normal"/>
    <w:link w:val="Doc-text2Char"/>
    <w:qFormat/>
    <w:rsid w:val="00DD3903"/>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DD3903"/>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175E98"/>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175E98"/>
    <w:rPr>
      <w:rFonts w:ascii="Arial" w:eastAsia="MS Mincho" w:hAnsi="Arial" w:cs="Times New Roman"/>
      <w:noProof/>
      <w:sz w:val="20"/>
      <w:szCs w:val="24"/>
      <w:lang w:val="en-GB" w:eastAsia="en-GB"/>
    </w:rPr>
  </w:style>
  <w:style w:type="character" w:styleId="Hyperlink">
    <w:name w:val="Hyperlink"/>
    <w:uiPriority w:val="99"/>
    <w:rsid w:val="00175E98"/>
    <w:rPr>
      <w:color w:val="0000FF"/>
      <w:u w:val="single"/>
    </w:rPr>
  </w:style>
  <w:style w:type="paragraph" w:customStyle="1" w:styleId="Proposal">
    <w:name w:val="Proposal"/>
    <w:basedOn w:val="ListParagraph"/>
    <w:link w:val="ProposalChar"/>
    <w:qFormat/>
    <w:rsid w:val="00D66FF6"/>
    <w:pPr>
      <w:overflowPunct w:val="0"/>
      <w:autoSpaceDE w:val="0"/>
      <w:autoSpaceDN w:val="0"/>
      <w:adjustRightInd w:val="0"/>
      <w:spacing w:before="240" w:after="240" w:line="360" w:lineRule="auto"/>
      <w:ind w:left="360"/>
      <w:textAlignment w:val="baseline"/>
    </w:pPr>
    <w:rPr>
      <w:rFonts w:ascii="Times New Roman" w:eastAsia="Times New Roman" w:hAnsi="Times New Roman" w:cs="Times New Roman"/>
      <w:b/>
      <w:sz w:val="20"/>
      <w:szCs w:val="20"/>
      <w:lang w:val="en-GB" w:eastAsia="en-US"/>
    </w:rPr>
  </w:style>
  <w:style w:type="character" w:customStyle="1" w:styleId="ProposalChar">
    <w:name w:val="Proposal Char"/>
    <w:link w:val="Proposal"/>
    <w:rsid w:val="00D66FF6"/>
    <w:rPr>
      <w:rFonts w:ascii="Times New Roman" w:eastAsia="Times New Roman" w:hAnsi="Times New Roman" w:cs="Times New Roman"/>
      <w:b/>
      <w:sz w:val="20"/>
      <w:szCs w:val="20"/>
      <w:lang w:val="en-GB" w:eastAsia="en-US"/>
    </w:rPr>
  </w:style>
  <w:style w:type="paragraph" w:styleId="ListParagraph">
    <w:name w:val="List Paragraph"/>
    <w:basedOn w:val="Normal"/>
    <w:uiPriority w:val="34"/>
    <w:qFormat/>
    <w:rsid w:val="00D66FF6"/>
    <w:pPr>
      <w:ind w:left="720"/>
      <w:contextualSpacing/>
    </w:pPr>
  </w:style>
  <w:style w:type="paragraph" w:styleId="BalloonText">
    <w:name w:val="Balloon Text"/>
    <w:basedOn w:val="Normal"/>
    <w:link w:val="BalloonTextChar"/>
    <w:uiPriority w:val="99"/>
    <w:semiHidden/>
    <w:unhideWhenUsed/>
    <w:rsid w:val="00D66F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FF6"/>
    <w:rPr>
      <w:rFonts w:ascii="Segoe UI" w:hAnsi="Segoe UI" w:cs="Segoe UI"/>
      <w:sz w:val="18"/>
      <w:szCs w:val="18"/>
    </w:rPr>
  </w:style>
  <w:style w:type="character" w:styleId="CommentReference">
    <w:name w:val="annotation reference"/>
    <w:basedOn w:val="DefaultParagraphFont"/>
    <w:uiPriority w:val="99"/>
    <w:semiHidden/>
    <w:unhideWhenUsed/>
    <w:rsid w:val="00C16B33"/>
    <w:rPr>
      <w:sz w:val="16"/>
      <w:szCs w:val="16"/>
    </w:rPr>
  </w:style>
  <w:style w:type="paragraph" w:styleId="CommentText">
    <w:name w:val="annotation text"/>
    <w:basedOn w:val="Normal"/>
    <w:link w:val="CommentTextChar"/>
    <w:uiPriority w:val="99"/>
    <w:semiHidden/>
    <w:unhideWhenUsed/>
    <w:rsid w:val="00C16B33"/>
    <w:pPr>
      <w:spacing w:line="240" w:lineRule="auto"/>
    </w:pPr>
    <w:rPr>
      <w:sz w:val="20"/>
      <w:szCs w:val="20"/>
    </w:rPr>
  </w:style>
  <w:style w:type="character" w:customStyle="1" w:styleId="CommentTextChar">
    <w:name w:val="Comment Text Char"/>
    <w:basedOn w:val="DefaultParagraphFont"/>
    <w:link w:val="CommentText"/>
    <w:uiPriority w:val="99"/>
    <w:semiHidden/>
    <w:rsid w:val="00C16B33"/>
    <w:rPr>
      <w:sz w:val="20"/>
      <w:szCs w:val="20"/>
    </w:rPr>
  </w:style>
  <w:style w:type="paragraph" w:customStyle="1" w:styleId="Headling3">
    <w:name w:val="Headling 3"/>
    <w:basedOn w:val="Heading3"/>
    <w:link w:val="Headling3Char"/>
    <w:autoRedefine/>
    <w:qFormat/>
    <w:rsid w:val="005D3D0F"/>
    <w:pPr>
      <w:keepLines w:val="0"/>
      <w:overflowPunct w:val="0"/>
      <w:autoSpaceDE w:val="0"/>
      <w:autoSpaceDN w:val="0"/>
      <w:adjustRightInd w:val="0"/>
      <w:spacing w:before="240" w:after="60" w:line="240" w:lineRule="auto"/>
      <w:ind w:left="420" w:hanging="420"/>
      <w:jc w:val="both"/>
      <w:textAlignment w:val="baseline"/>
    </w:pPr>
    <w:rPr>
      <w:rFonts w:ascii="Arial" w:eastAsia="Malgun Gothic" w:hAnsi="Arial" w:cs="Arial"/>
      <w:bCs/>
      <w:iCs/>
      <w:color w:val="auto"/>
      <w:lang w:eastAsia="ko-KR"/>
    </w:rPr>
  </w:style>
  <w:style w:type="character" w:customStyle="1" w:styleId="Heading4Char">
    <w:name w:val="Heading 4 Char"/>
    <w:basedOn w:val="DefaultParagraphFont"/>
    <w:link w:val="Heading4"/>
    <w:uiPriority w:val="9"/>
    <w:rsid w:val="00741E96"/>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5D3D0F"/>
    <w:rPr>
      <w:rFonts w:asciiTheme="majorHAnsi" w:eastAsiaTheme="majorEastAsia" w:hAnsiTheme="majorHAnsi" w:cstheme="majorBidi"/>
      <w:color w:val="1F4D78" w:themeColor="accent1" w:themeShade="7F"/>
      <w:sz w:val="24"/>
      <w:szCs w:val="24"/>
    </w:rPr>
  </w:style>
  <w:style w:type="character" w:customStyle="1" w:styleId="Headling3Char">
    <w:name w:val="Headling 3 Char"/>
    <w:basedOn w:val="Heading3Char"/>
    <w:link w:val="Headling3"/>
    <w:rsid w:val="005D3D0F"/>
    <w:rPr>
      <w:rFonts w:ascii="Arial" w:eastAsia="Malgun Gothic" w:hAnsi="Arial" w:cs="Arial"/>
      <w:bCs/>
      <w:iCs/>
      <w:color w:val="1F4D78" w:themeColor="accent1" w:themeShade="7F"/>
      <w:sz w:val="24"/>
      <w:szCs w:val="24"/>
      <w:lang w:eastAsia="ko-KR"/>
    </w:rPr>
  </w:style>
  <w:style w:type="paragraph" w:styleId="Header">
    <w:name w:val="header"/>
    <w:basedOn w:val="Normal"/>
    <w:link w:val="HeaderChar"/>
    <w:uiPriority w:val="99"/>
    <w:unhideWhenUsed/>
    <w:rsid w:val="00EB76E1"/>
    <w:pPr>
      <w:tabs>
        <w:tab w:val="center" w:pos="4320"/>
        <w:tab w:val="right" w:pos="8640"/>
      </w:tabs>
      <w:spacing w:after="0" w:line="240" w:lineRule="auto"/>
    </w:pPr>
  </w:style>
  <w:style w:type="character" w:customStyle="1" w:styleId="HeaderChar">
    <w:name w:val="Header Char"/>
    <w:basedOn w:val="DefaultParagraphFont"/>
    <w:link w:val="Header"/>
    <w:uiPriority w:val="99"/>
    <w:rsid w:val="00EB76E1"/>
  </w:style>
  <w:style w:type="paragraph" w:styleId="Footer">
    <w:name w:val="footer"/>
    <w:basedOn w:val="Normal"/>
    <w:link w:val="FooterChar"/>
    <w:uiPriority w:val="99"/>
    <w:unhideWhenUsed/>
    <w:rsid w:val="00EB76E1"/>
    <w:pPr>
      <w:tabs>
        <w:tab w:val="center" w:pos="4320"/>
        <w:tab w:val="right" w:pos="8640"/>
      </w:tabs>
      <w:spacing w:after="0" w:line="240" w:lineRule="auto"/>
    </w:pPr>
  </w:style>
  <w:style w:type="character" w:customStyle="1" w:styleId="FooterChar">
    <w:name w:val="Footer Char"/>
    <w:basedOn w:val="DefaultParagraphFont"/>
    <w:link w:val="Footer"/>
    <w:uiPriority w:val="99"/>
    <w:rsid w:val="00EB76E1"/>
  </w:style>
  <w:style w:type="paragraph" w:styleId="CommentSubject">
    <w:name w:val="annotation subject"/>
    <w:basedOn w:val="CommentText"/>
    <w:next w:val="CommentText"/>
    <w:link w:val="CommentSubjectChar"/>
    <w:uiPriority w:val="99"/>
    <w:semiHidden/>
    <w:unhideWhenUsed/>
    <w:rsid w:val="00024879"/>
    <w:rPr>
      <w:b/>
      <w:bCs/>
    </w:rPr>
  </w:style>
  <w:style w:type="character" w:customStyle="1" w:styleId="CommentSubjectChar">
    <w:name w:val="Comment Subject Char"/>
    <w:basedOn w:val="CommentTextChar"/>
    <w:link w:val="CommentSubject"/>
    <w:uiPriority w:val="99"/>
    <w:semiHidden/>
    <w:rsid w:val="000248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2048053">
      <w:bodyDiv w:val="1"/>
      <w:marLeft w:val="0"/>
      <w:marRight w:val="0"/>
      <w:marTop w:val="0"/>
      <w:marBottom w:val="0"/>
      <w:divBdr>
        <w:top w:val="none" w:sz="0" w:space="0" w:color="auto"/>
        <w:left w:val="none" w:sz="0" w:space="0" w:color="auto"/>
        <w:bottom w:val="none" w:sz="0" w:space="0" w:color="auto"/>
        <w:right w:val="none" w:sz="0" w:space="0" w:color="auto"/>
      </w:divBdr>
    </w:div>
    <w:div w:id="146179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yperlink" Target="file:///C:\Data\3GPP\Extracts\R2-1905321.docx"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2.vsdx"/><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1872</Words>
  <Characters>10676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4</cp:revision>
  <dcterms:created xsi:type="dcterms:W3CDTF">2019-08-15T07:05:00Z</dcterms:created>
  <dcterms:modified xsi:type="dcterms:W3CDTF">2019-08-16T02:30:00Z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