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861" w:rsidRDefault="000C2861" w:rsidP="000C2861">
      <w:pPr>
        <w:pStyle w:val="a9"/>
        <w:spacing w:line="300" w:lineRule="auto"/>
        <w:rPr>
          <w:sz w:val="22"/>
          <w:szCs w:val="22"/>
          <w:lang w:eastAsia="zh-CN"/>
        </w:rPr>
      </w:pPr>
      <w:r w:rsidRPr="00DF5BBD">
        <w:rPr>
          <w:sz w:val="22"/>
          <w:szCs w:val="22"/>
        </w:rPr>
        <w:t xml:space="preserve">3GPP TSG-RAN WG2 </w:t>
      </w:r>
      <w:r w:rsidR="00A40D08">
        <w:rPr>
          <w:rFonts w:hint="eastAsia"/>
          <w:sz w:val="22"/>
          <w:szCs w:val="22"/>
          <w:lang w:eastAsia="zh-CN"/>
        </w:rPr>
        <w:t>Meeting #10</w:t>
      </w:r>
      <w:r w:rsidR="00A40D08">
        <w:rPr>
          <w:sz w:val="22"/>
          <w:szCs w:val="22"/>
          <w:lang w:eastAsia="zh-CN"/>
        </w:rPr>
        <w:t>7</w:t>
      </w:r>
      <w:r w:rsidRPr="00C12C3A">
        <w:rPr>
          <w:sz w:val="22"/>
          <w:szCs w:val="22"/>
        </w:rPr>
        <w:t>  </w:t>
      </w:r>
      <w:r w:rsidRPr="004D2495">
        <w:rPr>
          <w:sz w:val="22"/>
          <w:szCs w:val="22"/>
        </w:rPr>
        <w:t>                                                       </w:t>
      </w:r>
      <w:r>
        <w:rPr>
          <w:rFonts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eastAsia="zh-CN"/>
        </w:rPr>
        <w:tab/>
      </w:r>
      <w:r>
        <w:rPr>
          <w:rFonts w:eastAsia="宋体"/>
          <w:sz w:val="22"/>
          <w:szCs w:val="22"/>
          <w:lang w:eastAsia="zh-CN"/>
        </w:rPr>
        <w:t xml:space="preserve">    </w:t>
      </w:r>
      <w:r w:rsidRPr="00C638B7">
        <w:rPr>
          <w:rFonts w:eastAsia="宋体"/>
          <w:sz w:val="22"/>
          <w:szCs w:val="22"/>
          <w:lang w:eastAsia="zh-CN"/>
        </w:rPr>
        <w:t>R2-1</w:t>
      </w:r>
      <w:r>
        <w:rPr>
          <w:rFonts w:hint="eastAsia"/>
          <w:sz w:val="22"/>
          <w:szCs w:val="22"/>
          <w:lang w:eastAsia="zh-CN"/>
        </w:rPr>
        <w:t>90</w:t>
      </w:r>
      <w:r w:rsidR="00E950AE">
        <w:rPr>
          <w:sz w:val="22"/>
          <w:szCs w:val="22"/>
          <w:lang w:eastAsia="zh-CN"/>
        </w:rPr>
        <w:t>8902</w:t>
      </w:r>
    </w:p>
    <w:p w:rsidR="00384974" w:rsidRPr="00796045" w:rsidRDefault="00A40D08" w:rsidP="000C2861">
      <w:pPr>
        <w:pStyle w:val="a9"/>
        <w:spacing w:line="300" w:lineRule="auto"/>
        <w:rPr>
          <w:rFonts w:eastAsia="宋体"/>
          <w:sz w:val="22"/>
          <w:szCs w:val="22"/>
          <w:lang w:eastAsia="zh-CN"/>
        </w:rPr>
      </w:pPr>
      <w:bookmarkStart w:id="0" w:name="OLE_LINK1"/>
      <w:r>
        <w:rPr>
          <w:sz w:val="22"/>
          <w:szCs w:val="22"/>
        </w:rPr>
        <w:t xml:space="preserve">Prague, </w:t>
      </w:r>
      <w:r w:rsidR="00E950AE">
        <w:rPr>
          <w:sz w:val="22"/>
          <w:szCs w:val="22"/>
        </w:rPr>
        <w:t>Czech Republic, 26</w:t>
      </w:r>
      <w:r w:rsidR="00E950AE" w:rsidRPr="00E950AE">
        <w:rPr>
          <w:sz w:val="22"/>
          <w:szCs w:val="22"/>
          <w:vertAlign w:val="superscript"/>
        </w:rPr>
        <w:t>th</w:t>
      </w:r>
      <w:r w:rsidR="00E950AE">
        <w:rPr>
          <w:sz w:val="22"/>
          <w:szCs w:val="22"/>
        </w:rPr>
        <w:t xml:space="preserve"> August – 30</w:t>
      </w:r>
      <w:r w:rsidR="00E950AE" w:rsidRPr="00E950AE">
        <w:rPr>
          <w:sz w:val="22"/>
          <w:szCs w:val="22"/>
          <w:vertAlign w:val="superscript"/>
        </w:rPr>
        <w:t>th</w:t>
      </w:r>
      <w:r w:rsidR="00E950AE">
        <w:rPr>
          <w:sz w:val="22"/>
          <w:szCs w:val="22"/>
        </w:rPr>
        <w:t xml:space="preserve"> August 2019</w:t>
      </w:r>
      <w:bookmarkEnd w:id="0"/>
      <w:r w:rsidR="000C2861">
        <w:rPr>
          <w:rFonts w:hint="eastAsia"/>
          <w:sz w:val="22"/>
          <w:szCs w:val="22"/>
          <w:lang w:eastAsia="zh-CN"/>
        </w:rPr>
        <w:t xml:space="preserve"> </w:t>
      </w:r>
      <w:r w:rsidR="000C2861">
        <w:rPr>
          <w:sz w:val="22"/>
          <w:szCs w:val="22"/>
          <w:lang w:eastAsia="zh-CN"/>
        </w:rPr>
        <w:t xml:space="preserve">                                 </w:t>
      </w:r>
    </w:p>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A40D08">
        <w:rPr>
          <w:rFonts w:cs="Arial"/>
          <w:sz w:val="22"/>
          <w:szCs w:val="22"/>
        </w:rPr>
        <w:t>Signalling enhnacement for Inactive state</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cs="Arial"/>
          <w:sz w:val="22"/>
          <w:szCs w:val="22"/>
          <w:lang w:eastAsia="zh-CN"/>
        </w:rPr>
        <w:t>1</w:t>
      </w:r>
      <w:r w:rsidR="00436044">
        <w:rPr>
          <w:rFonts w:cs="Arial" w:hint="eastAsia"/>
          <w:sz w:val="22"/>
          <w:szCs w:val="22"/>
          <w:lang w:eastAsia="zh-CN"/>
        </w:rPr>
        <w:t>1.10.</w:t>
      </w:r>
      <w:r w:rsidR="00436044">
        <w:rPr>
          <w:rFonts w:cs="Arial"/>
          <w:sz w:val="22"/>
          <w:szCs w:val="22"/>
          <w:lang w:eastAsia="zh-CN"/>
        </w:rPr>
        <w:t>4.3</w:t>
      </w:r>
    </w:p>
    <w:p w:rsidR="000C1712" w:rsidRPr="00B81B31" w:rsidRDefault="000C1712" w:rsidP="000C1712">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BF6F15" w:rsidRDefault="00BF6F15" w:rsidP="009435AA">
      <w:pPr>
        <w:spacing w:after="120"/>
        <w:jc w:val="both"/>
        <w:rPr>
          <w:lang w:eastAsia="zh-CN"/>
        </w:rPr>
      </w:pPr>
      <w:bookmarkStart w:id="4" w:name="_Ref178064866"/>
      <w:r>
        <w:rPr>
          <w:lang w:eastAsia="zh-CN"/>
        </w:rPr>
        <w:t xml:space="preserve">Efficient and low latency serving cell configuration, activation and setup is one of the objectives of </w:t>
      </w:r>
      <w:proofErr w:type="spellStart"/>
      <w:r>
        <w:rPr>
          <w:lang w:eastAsia="zh-CN"/>
        </w:rPr>
        <w:t>eDC</w:t>
      </w:r>
      <w:proofErr w:type="spellEnd"/>
      <w:r>
        <w:rPr>
          <w:lang w:eastAsia="zh-CN"/>
        </w:rPr>
        <w:t xml:space="preserve">/CA enhancement WI. </w:t>
      </w:r>
    </w:p>
    <w:p w:rsidR="00BF6F15" w:rsidRDefault="00BF6F15" w:rsidP="00BF6F15">
      <w:pPr>
        <w:numPr>
          <w:ilvl w:val="0"/>
          <w:numId w:val="32"/>
        </w:numPr>
        <w:spacing w:after="0"/>
        <w:jc w:val="both"/>
        <w:rPr>
          <w:bCs/>
          <w:lang w:val="en-US"/>
        </w:rPr>
      </w:pPr>
      <w:r w:rsidRPr="004D2E54">
        <w:rPr>
          <w:b/>
          <w:bCs/>
          <w:lang w:val="en-US"/>
        </w:rPr>
        <w:t>Efficient and low latency serving cell configuration/activation/setup:</w:t>
      </w:r>
      <w:r w:rsidRPr="004D2E54">
        <w:rPr>
          <w:bCs/>
          <w:lang w:val="en-US"/>
        </w:rPr>
        <w:t xml:space="preserve"> Minimizing </w:t>
      </w:r>
      <w:r w:rsidR="002265A8" w:rsidRPr="004D2E54">
        <w:rPr>
          <w:bCs/>
          <w:lang w:val="en-US"/>
        </w:rPr>
        <w:t>signaling</w:t>
      </w:r>
      <w:r w:rsidRPr="004D2E54">
        <w:rPr>
          <w:bCs/>
          <w:lang w:val="en-US"/>
        </w:rPr>
        <w:t xml:space="preserve"> overhead and latency needed for initial cell setup, additional cell setup and additional cell activation for data transmission.</w:t>
      </w:r>
      <w:r>
        <w:rPr>
          <w:bCs/>
          <w:lang w:val="en-US"/>
        </w:rPr>
        <w:t xml:space="preserve"> [RAN2, RAN1, RAN4, RAN3]</w:t>
      </w:r>
    </w:p>
    <w:p w:rsidR="00BF6F15" w:rsidRDefault="00BF6F15" w:rsidP="00BF6F15">
      <w:pPr>
        <w:numPr>
          <w:ilvl w:val="1"/>
          <w:numId w:val="32"/>
        </w:numPr>
        <w:spacing w:after="0"/>
        <w:jc w:val="both"/>
        <w:rPr>
          <w:bCs/>
          <w:lang w:val="en-US"/>
        </w:rPr>
      </w:pPr>
      <w:r>
        <w:rPr>
          <w:bCs/>
          <w:lang w:val="en-US"/>
        </w:rPr>
        <w:t>This objective applies to MR-DC, NR-NR DC and CA</w:t>
      </w:r>
    </w:p>
    <w:p w:rsidR="00BF6F15" w:rsidRDefault="00BF6F15" w:rsidP="00BF6F15">
      <w:pPr>
        <w:numPr>
          <w:ilvl w:val="1"/>
          <w:numId w:val="32"/>
        </w:numPr>
        <w:spacing w:after="0"/>
        <w:jc w:val="both"/>
        <w:rPr>
          <w:bCs/>
          <w:lang w:val="en-US"/>
        </w:rPr>
      </w:pPr>
      <w:r>
        <w:rPr>
          <w:bCs/>
          <w:lang w:val="en-US"/>
        </w:rPr>
        <w:t>The objective should consider enhancements when starting from IDLE, INACTIVE mode and CONNECTED mode</w:t>
      </w:r>
    </w:p>
    <w:p w:rsidR="00BF6F15" w:rsidRDefault="00BF6F15" w:rsidP="009435AA">
      <w:pPr>
        <w:spacing w:after="120"/>
        <w:jc w:val="both"/>
        <w:rPr>
          <w:lang w:eastAsia="zh-CN"/>
        </w:rPr>
      </w:pPr>
    </w:p>
    <w:p w:rsidR="00BF6F15" w:rsidRDefault="00346B94" w:rsidP="009435AA">
      <w:pPr>
        <w:spacing w:after="120"/>
        <w:jc w:val="both"/>
        <w:rPr>
          <w:lang w:eastAsia="zh-CN"/>
        </w:rPr>
      </w:pPr>
      <w:r>
        <w:rPr>
          <w:lang w:eastAsia="zh-CN"/>
        </w:rPr>
        <w:t>A number of enhancements such as MCG SCell and SCG configuration with resume and early measurements configuration and reporting are under discussi</w:t>
      </w:r>
      <w:r w:rsidR="000461EC">
        <w:rPr>
          <w:lang w:eastAsia="zh-CN"/>
        </w:rPr>
        <w:t xml:space="preserve">on to improve the efficiency </w:t>
      </w:r>
      <w:r>
        <w:rPr>
          <w:lang w:eastAsia="zh-CN"/>
        </w:rPr>
        <w:t>and reduce latency of cell configuration and setup.</w:t>
      </w:r>
    </w:p>
    <w:p w:rsidR="000461EC" w:rsidRDefault="000461EC" w:rsidP="009435AA">
      <w:pPr>
        <w:spacing w:after="120"/>
        <w:jc w:val="both"/>
        <w:rPr>
          <w:lang w:eastAsia="zh-CN"/>
        </w:rPr>
      </w:pPr>
      <w:r>
        <w:rPr>
          <w:lang w:eastAsia="zh-CN"/>
        </w:rPr>
        <w:t>Even though coexistence of LTE and NR and inter-RAT mobility were taken into account in enhancement under discussion</w:t>
      </w:r>
      <w:r w:rsidR="00A63EA3">
        <w:rPr>
          <w:lang w:eastAsia="zh-CN"/>
        </w:rPr>
        <w:t xml:space="preserve"> for Idle and connected mode</w:t>
      </w:r>
      <w:r>
        <w:rPr>
          <w:lang w:eastAsia="zh-CN"/>
        </w:rPr>
        <w:t xml:space="preserve">, the possible improvement when considering inter-RAT mobility while in Inactive mode were not yet discussed. In this contribution, we would like to open the discussion for possible Inactive mode enhancements in inter-RAT scenario. </w:t>
      </w:r>
    </w:p>
    <w:p w:rsidR="007A7698" w:rsidRDefault="007A7698" w:rsidP="009435AA">
      <w:pPr>
        <w:spacing w:after="120"/>
        <w:jc w:val="both"/>
        <w:rPr>
          <w:lang w:eastAsia="zh-CN"/>
        </w:rPr>
      </w:pPr>
    </w:p>
    <w:p w:rsidR="004000E8" w:rsidRPr="00CE0424" w:rsidRDefault="00B4765A" w:rsidP="00B4765A">
      <w:pPr>
        <w:pStyle w:val="1"/>
      </w:pPr>
      <w:r>
        <w:t xml:space="preserve">2. </w:t>
      </w:r>
      <w:r w:rsidR="004000E8" w:rsidRPr="00CE0424">
        <w:t>Discussion</w:t>
      </w:r>
      <w:bookmarkEnd w:id="4"/>
    </w:p>
    <w:p w:rsidR="00F63AF3" w:rsidRDefault="00F63AF3" w:rsidP="00B579F8">
      <w:pPr>
        <w:spacing w:after="120"/>
        <w:jc w:val="both"/>
        <w:rPr>
          <w:lang w:eastAsia="zh-CN"/>
        </w:rPr>
      </w:pPr>
      <w:r>
        <w:rPr>
          <w:lang w:eastAsia="zh-CN"/>
        </w:rPr>
        <w:t xml:space="preserve">RRC_INACTIVE was introduced to allow for fast connection configuration while maintaining the UE power saving. It is likely that many UEs would be in RRC_INACTIVE state in the NR system. The initial NR </w:t>
      </w:r>
      <w:r w:rsidR="00A63EA3">
        <w:rPr>
          <w:lang w:eastAsia="zh-CN"/>
        </w:rPr>
        <w:t xml:space="preserve">network is to be deployed as </w:t>
      </w:r>
      <w:r>
        <w:rPr>
          <w:lang w:eastAsia="zh-CN"/>
        </w:rPr>
        <w:t xml:space="preserve">a capacity boost. Thus the NR network may see some coverage whole. The UE is likely to be moved in and out of </w:t>
      </w:r>
      <w:r w:rsidR="00A63EA3">
        <w:rPr>
          <w:lang w:eastAsia="zh-CN"/>
        </w:rPr>
        <w:t>NR</w:t>
      </w:r>
      <w:r>
        <w:rPr>
          <w:lang w:eastAsia="zh-CN"/>
        </w:rPr>
        <w:t xml:space="preserve"> cell while in NR INACTIVE state </w:t>
      </w:r>
      <w:r w:rsidR="00701C3E">
        <w:rPr>
          <w:lang w:eastAsia="zh-CN"/>
        </w:rPr>
        <w:t>especially</w:t>
      </w:r>
      <w:r>
        <w:rPr>
          <w:lang w:eastAsia="zh-CN"/>
        </w:rPr>
        <w:t xml:space="preserve"> in the initial NR deployment. </w:t>
      </w:r>
    </w:p>
    <w:p w:rsidR="00141022" w:rsidRPr="00F63AF3" w:rsidRDefault="00141022" w:rsidP="00B579F8">
      <w:pPr>
        <w:spacing w:after="120"/>
        <w:jc w:val="both"/>
        <w:rPr>
          <w:b/>
          <w:lang w:eastAsia="zh-CN"/>
        </w:rPr>
      </w:pPr>
      <w:r w:rsidRPr="00F63AF3">
        <w:rPr>
          <w:b/>
          <w:lang w:eastAsia="zh-CN"/>
        </w:rPr>
        <w:t xml:space="preserve">Observation 1: </w:t>
      </w:r>
      <w:r w:rsidR="00F63AF3">
        <w:rPr>
          <w:b/>
          <w:lang w:eastAsia="zh-CN"/>
        </w:rPr>
        <w:t>T</w:t>
      </w:r>
      <w:r w:rsidR="00F63AF3" w:rsidRPr="00F63AF3">
        <w:rPr>
          <w:b/>
          <w:lang w:eastAsia="zh-CN"/>
        </w:rPr>
        <w:t>he UE is likely to move in</w:t>
      </w:r>
      <w:r w:rsidR="00A63EA3">
        <w:rPr>
          <w:b/>
          <w:lang w:eastAsia="zh-CN"/>
        </w:rPr>
        <w:t xml:space="preserve"> and out of NR</w:t>
      </w:r>
      <w:r w:rsidR="00F63AF3" w:rsidRPr="00F63AF3">
        <w:rPr>
          <w:b/>
          <w:lang w:eastAsia="zh-CN"/>
        </w:rPr>
        <w:t xml:space="preserve"> coverage </w:t>
      </w:r>
      <w:r w:rsidR="00A63EA3">
        <w:rPr>
          <w:b/>
          <w:lang w:eastAsia="zh-CN"/>
        </w:rPr>
        <w:t xml:space="preserve">while in </w:t>
      </w:r>
      <w:r w:rsidR="00F63AF3" w:rsidRPr="00F63AF3">
        <w:rPr>
          <w:b/>
          <w:lang w:eastAsia="zh-CN"/>
        </w:rPr>
        <w:t xml:space="preserve">RRC_INACTIVE. </w:t>
      </w:r>
    </w:p>
    <w:p w:rsidR="00141022" w:rsidRDefault="00141022" w:rsidP="00B579F8">
      <w:pPr>
        <w:spacing w:after="120"/>
        <w:jc w:val="both"/>
        <w:rPr>
          <w:lang w:eastAsia="zh-CN"/>
        </w:rPr>
      </w:pPr>
    </w:p>
    <w:p w:rsidR="00863AD4" w:rsidRDefault="008E0160" w:rsidP="00B579F8">
      <w:pPr>
        <w:spacing w:after="120"/>
        <w:jc w:val="both"/>
        <w:rPr>
          <w:lang w:eastAsia="zh-CN"/>
        </w:rPr>
      </w:pPr>
      <w:r>
        <w:rPr>
          <w:lang w:eastAsia="zh-CN"/>
        </w:rPr>
        <w:t xml:space="preserve">According to the current specification (TS 38.331), the UE performs the actions upon going to RRC_IDLE (with release cause other) if the UE in INACTIVE reselects to an inter-RAT cell. The UE will leave RRC_INACTIVE, discard the cell reselection priority information, discard the UE Inactive AS context, release radio resources and indicate the release of the RRC connection to upper layer. </w:t>
      </w:r>
      <w:r w:rsidR="00FE5F15">
        <w:rPr>
          <w:lang w:eastAsia="zh-CN"/>
        </w:rPr>
        <w:t xml:space="preserve">Considering that TA of the selected inter-RAT is not within the TA-list of the UE, the UE will trigger RRC connection for TAU in the selected RAT. The new RAT will again send the UE back to Inactive state. If the UE finds a NR cell, the UE performs the actions upon going to </w:t>
      </w:r>
      <w:proofErr w:type="spellStart"/>
      <w:r w:rsidR="00FE5F15">
        <w:rPr>
          <w:lang w:eastAsia="zh-CN"/>
        </w:rPr>
        <w:t>RRC_Idle</w:t>
      </w:r>
      <w:proofErr w:type="spellEnd"/>
      <w:r w:rsidR="00FE5F15">
        <w:rPr>
          <w:lang w:eastAsia="zh-CN"/>
        </w:rPr>
        <w:t xml:space="preserve"> in the new RAT. The procedures according to current specification result in </w:t>
      </w:r>
      <w:r w:rsidR="00645A6F">
        <w:rPr>
          <w:lang w:eastAsia="zh-CN"/>
        </w:rPr>
        <w:t>a lot of</w:t>
      </w:r>
      <w:r w:rsidR="00FE5F15">
        <w:rPr>
          <w:lang w:eastAsia="zh-CN"/>
        </w:rPr>
        <w:t xml:space="preserve"> </w:t>
      </w:r>
      <w:r w:rsidR="00645A6F">
        <w:rPr>
          <w:lang w:eastAsia="zh-CN"/>
        </w:rPr>
        <w:t>signalling, which could have avoided if the UE kept i</w:t>
      </w:r>
      <w:r w:rsidR="008E7235">
        <w:rPr>
          <w:lang w:eastAsia="zh-CN"/>
        </w:rPr>
        <w:t>n Inactive state after Inter-RAT</w:t>
      </w:r>
      <w:r w:rsidR="00645A6F">
        <w:rPr>
          <w:lang w:eastAsia="zh-CN"/>
        </w:rPr>
        <w:t xml:space="preserve"> reselection. </w:t>
      </w:r>
      <w:r w:rsidR="00670CD9">
        <w:rPr>
          <w:lang w:eastAsia="zh-CN"/>
        </w:rPr>
        <w:t>Moreover</w:t>
      </w:r>
      <w:r w:rsidR="00645A6F">
        <w:rPr>
          <w:lang w:eastAsia="zh-CN"/>
        </w:rPr>
        <w:t xml:space="preserve">, the </w:t>
      </w:r>
      <w:r w:rsidR="00863AD4">
        <w:rPr>
          <w:lang w:eastAsia="zh-CN"/>
        </w:rPr>
        <w:t xml:space="preserve">UE releases any stored information upon reselecting to another RAT according to the current specification. If the Inactive AS context is kept, the UE can use the stored information </w:t>
      </w:r>
      <w:r w:rsidR="00980C01">
        <w:rPr>
          <w:lang w:eastAsia="zh-CN"/>
        </w:rPr>
        <w:t>to speed up the</w:t>
      </w:r>
      <w:r w:rsidR="00863AD4">
        <w:rPr>
          <w:lang w:eastAsia="zh-CN"/>
        </w:rPr>
        <w:t xml:space="preserve"> configuration when resume in the NR network. </w:t>
      </w:r>
    </w:p>
    <w:p w:rsidR="00863AD4" w:rsidRPr="00F63AF3" w:rsidRDefault="00863AD4" w:rsidP="00863AD4">
      <w:pPr>
        <w:spacing w:after="120"/>
        <w:jc w:val="both"/>
        <w:rPr>
          <w:b/>
          <w:lang w:eastAsia="zh-CN"/>
        </w:rPr>
      </w:pPr>
      <w:r w:rsidRPr="00F63AF3">
        <w:rPr>
          <w:b/>
          <w:lang w:eastAsia="zh-CN"/>
        </w:rPr>
        <w:t xml:space="preserve">Observation </w:t>
      </w:r>
      <w:r>
        <w:rPr>
          <w:b/>
          <w:lang w:eastAsia="zh-CN"/>
        </w:rPr>
        <w:t>2</w:t>
      </w:r>
      <w:r w:rsidRPr="00F63AF3">
        <w:rPr>
          <w:b/>
          <w:lang w:eastAsia="zh-CN"/>
        </w:rPr>
        <w:t xml:space="preserve">: </w:t>
      </w:r>
      <w:r>
        <w:rPr>
          <w:b/>
          <w:lang w:eastAsia="zh-CN"/>
        </w:rPr>
        <w:t xml:space="preserve">according to the current specification, upon reselect to another RAT from Inactive results in a) a lot of signalling, which could have avoided if kept in Inactive b). </w:t>
      </w:r>
      <w:proofErr w:type="gramStart"/>
      <w:r>
        <w:rPr>
          <w:b/>
          <w:lang w:eastAsia="zh-CN"/>
        </w:rPr>
        <w:t>release</w:t>
      </w:r>
      <w:proofErr w:type="gramEnd"/>
      <w:r>
        <w:rPr>
          <w:b/>
          <w:lang w:eastAsia="zh-CN"/>
        </w:rPr>
        <w:t xml:space="preserve"> of inactive AS context, which could have kept and use for fast resume when back to NR network. </w:t>
      </w:r>
      <w:r w:rsidRPr="00F63AF3">
        <w:rPr>
          <w:b/>
          <w:lang w:eastAsia="zh-CN"/>
        </w:rPr>
        <w:t xml:space="preserve"> </w:t>
      </w:r>
    </w:p>
    <w:p w:rsidR="008E0160" w:rsidRDefault="008E0160" w:rsidP="00B579F8">
      <w:pPr>
        <w:spacing w:after="120"/>
        <w:jc w:val="both"/>
        <w:rPr>
          <w:lang w:eastAsia="zh-CN"/>
        </w:rPr>
      </w:pPr>
    </w:p>
    <w:p w:rsidR="00980C01" w:rsidRDefault="00980C01" w:rsidP="00B579F8">
      <w:pPr>
        <w:spacing w:after="120"/>
        <w:jc w:val="both"/>
        <w:rPr>
          <w:lang w:eastAsia="zh-CN"/>
        </w:rPr>
      </w:pPr>
      <w:r>
        <w:rPr>
          <w:lang w:eastAsia="zh-CN"/>
        </w:rPr>
        <w:t xml:space="preserve">As per Observation 2, allowing the inter-RAT mobility in Inactive state can save signalling and speed up the configuration when resuming. One possible way to allow the inter-RAT mobility in Inactive state is to configure RNA </w:t>
      </w:r>
      <w:r w:rsidR="00D36163">
        <w:rPr>
          <w:lang w:eastAsia="zh-CN"/>
        </w:rPr>
        <w:lastRenderedPageBreak/>
        <w:t>to be consisted</w:t>
      </w:r>
      <w:r>
        <w:rPr>
          <w:lang w:eastAsia="zh-CN"/>
        </w:rPr>
        <w:t xml:space="preserve"> of cells from NR and LTE. This </w:t>
      </w:r>
      <w:r w:rsidR="00D36163">
        <w:rPr>
          <w:lang w:eastAsia="zh-CN"/>
        </w:rPr>
        <w:t>can be configured</w:t>
      </w:r>
      <w:r>
        <w:rPr>
          <w:lang w:eastAsia="zh-CN"/>
        </w:rPr>
        <w:t xml:space="preserve"> at RAN level </w:t>
      </w:r>
      <w:r w:rsidR="00D36163">
        <w:rPr>
          <w:lang w:eastAsia="zh-CN"/>
        </w:rPr>
        <w:t>integration</w:t>
      </w:r>
      <w:r>
        <w:rPr>
          <w:lang w:eastAsia="zh-CN"/>
        </w:rPr>
        <w:t xml:space="preserve"> or at TAU level.</w:t>
      </w:r>
      <w:r w:rsidR="002F7997">
        <w:rPr>
          <w:lang w:eastAsia="zh-CN"/>
        </w:rPr>
        <w:t xml:space="preserve"> The UE should be able to be reached in </w:t>
      </w:r>
      <w:proofErr w:type="gramStart"/>
      <w:r w:rsidR="002F7997">
        <w:rPr>
          <w:lang w:eastAsia="zh-CN"/>
        </w:rPr>
        <w:t>either LTE and</w:t>
      </w:r>
      <w:proofErr w:type="gramEnd"/>
      <w:r w:rsidR="002F7997">
        <w:rPr>
          <w:lang w:eastAsia="zh-CN"/>
        </w:rPr>
        <w:t xml:space="preserve"> NR network. </w:t>
      </w:r>
      <w:r>
        <w:rPr>
          <w:lang w:eastAsia="zh-CN"/>
        </w:rPr>
        <w:t>We discus</w:t>
      </w:r>
      <w:r w:rsidR="002F7997">
        <w:rPr>
          <w:lang w:eastAsia="zh-CN"/>
        </w:rPr>
        <w:t xml:space="preserve">s a simple way to enable inter-RAT mobility in Inactive mode below. </w:t>
      </w:r>
    </w:p>
    <w:p w:rsidR="002F7997" w:rsidRDefault="002F7997" w:rsidP="002F7997">
      <w:pPr>
        <w:spacing w:after="120"/>
        <w:jc w:val="both"/>
        <w:rPr>
          <w:b/>
          <w:lang w:eastAsia="zh-CN"/>
        </w:rPr>
      </w:pPr>
      <w:r>
        <w:rPr>
          <w:b/>
          <w:lang w:eastAsia="zh-CN"/>
        </w:rPr>
        <w:t>Proposal 1</w:t>
      </w:r>
      <w:r w:rsidRPr="00F63AF3">
        <w:rPr>
          <w:b/>
          <w:lang w:eastAsia="zh-CN"/>
        </w:rPr>
        <w:t xml:space="preserve">: </w:t>
      </w:r>
      <w:r>
        <w:rPr>
          <w:b/>
          <w:lang w:eastAsia="zh-CN"/>
        </w:rPr>
        <w:t xml:space="preserve">RAN2 is requested </w:t>
      </w:r>
      <w:bookmarkStart w:id="5" w:name="_GoBack"/>
      <w:bookmarkEnd w:id="5"/>
      <w:r>
        <w:rPr>
          <w:b/>
          <w:lang w:eastAsia="zh-CN"/>
        </w:rPr>
        <w:t>to consider the inter-RAT mobility in Inact</w:t>
      </w:r>
      <w:r w:rsidR="00EA2D77">
        <w:rPr>
          <w:b/>
          <w:lang w:eastAsia="zh-CN"/>
        </w:rPr>
        <w:t>ive state in order to save sign</w:t>
      </w:r>
      <w:r>
        <w:rPr>
          <w:b/>
          <w:lang w:eastAsia="zh-CN"/>
        </w:rPr>
        <w:t>alling and speed up the configuration when resuming.</w:t>
      </w:r>
    </w:p>
    <w:p w:rsidR="002F7997" w:rsidRDefault="00212D8F" w:rsidP="00B579F8">
      <w:pPr>
        <w:spacing w:after="120"/>
        <w:jc w:val="both"/>
        <w:rPr>
          <w:lang w:eastAsia="zh-CN"/>
        </w:rPr>
      </w:pPr>
      <w:r>
        <w:rPr>
          <w:lang w:eastAsia="zh-CN"/>
        </w:rPr>
        <w:t xml:space="preserve">In NR, RAN-Notification Area can be configured as either list of cell or </w:t>
      </w:r>
      <w:proofErr w:type="spellStart"/>
      <w:proofErr w:type="gramStart"/>
      <w:r>
        <w:rPr>
          <w:lang w:eastAsia="zh-CN"/>
        </w:rPr>
        <w:t>TAs.</w:t>
      </w:r>
      <w:proofErr w:type="spellEnd"/>
      <w:proofErr w:type="gramEnd"/>
      <w:r>
        <w:rPr>
          <w:lang w:eastAsia="zh-CN"/>
        </w:rPr>
        <w:t xml:space="preserve"> It is a CHOICE structure as shown in ASN.1.</w:t>
      </w:r>
      <w:r w:rsidR="008E7235">
        <w:rPr>
          <w:lang w:eastAsia="zh-CN"/>
        </w:rPr>
        <w:t xml:space="preserve"> T</w:t>
      </w:r>
      <w:r w:rsidR="00A62765">
        <w:rPr>
          <w:lang w:eastAsia="zh-CN"/>
        </w:rPr>
        <w:t xml:space="preserve">he UE can be paged via NG-RAN paging or by CN paging which triggers </w:t>
      </w:r>
      <w:proofErr w:type="spellStart"/>
      <w:r w:rsidR="00A62765">
        <w:rPr>
          <w:lang w:eastAsia="zh-CN"/>
        </w:rPr>
        <w:t>RRCResume</w:t>
      </w:r>
      <w:proofErr w:type="spellEnd"/>
      <w:r w:rsidR="00A62765">
        <w:rPr>
          <w:lang w:eastAsia="zh-CN"/>
        </w:rPr>
        <w:t xml:space="preserve"> </w:t>
      </w:r>
      <w:proofErr w:type="gramStart"/>
      <w:r w:rsidR="00A62765">
        <w:rPr>
          <w:lang w:eastAsia="zh-CN"/>
        </w:rPr>
        <w:t>procedure</w:t>
      </w:r>
      <w:r w:rsidR="008E7235">
        <w:rPr>
          <w:lang w:eastAsia="zh-CN"/>
        </w:rPr>
        <w:t xml:space="preserve"> </w:t>
      </w:r>
      <w:r w:rsidR="00A62765">
        <w:rPr>
          <w:lang w:eastAsia="zh-CN"/>
        </w:rPr>
        <w:t xml:space="preserve"> accordingly</w:t>
      </w:r>
      <w:proofErr w:type="gramEnd"/>
      <w:r w:rsidR="00A62765">
        <w:rPr>
          <w:lang w:eastAsia="zh-CN"/>
        </w:rPr>
        <w:t>.</w:t>
      </w:r>
    </w:p>
    <w:p w:rsidR="00212D8F" w:rsidRPr="00A047D1" w:rsidRDefault="00212D8F" w:rsidP="00212D8F">
      <w:pPr>
        <w:pStyle w:val="PL"/>
      </w:pPr>
      <w:r w:rsidRPr="00A047D1">
        <w:t xml:space="preserve">RAN-NotificationAreaInfo ::=        </w:t>
      </w:r>
      <w:r w:rsidRPr="00212D8F">
        <w:rPr>
          <w:highlight w:val="yellow"/>
        </w:rPr>
        <w:t>CHOICE</w:t>
      </w:r>
      <w:r w:rsidRPr="00A047D1">
        <w:t xml:space="preserve"> {</w:t>
      </w:r>
    </w:p>
    <w:p w:rsidR="00212D8F" w:rsidRPr="00A047D1" w:rsidRDefault="00212D8F" w:rsidP="00212D8F">
      <w:pPr>
        <w:pStyle w:val="PL"/>
      </w:pPr>
      <w:r w:rsidRPr="00A047D1">
        <w:t xml:space="preserve">    cellList                            PLMN-RAN-AreaCellList,</w:t>
      </w:r>
    </w:p>
    <w:p w:rsidR="00212D8F" w:rsidRPr="00A047D1" w:rsidRDefault="00212D8F" w:rsidP="00212D8F">
      <w:pPr>
        <w:pStyle w:val="PL"/>
      </w:pPr>
      <w:r w:rsidRPr="00A047D1">
        <w:t xml:space="preserve">    ran-AreaConfigList                  PLMN-RAN-AreaConfigList,</w:t>
      </w:r>
    </w:p>
    <w:p w:rsidR="00212D8F" w:rsidRPr="00A047D1" w:rsidRDefault="00212D8F" w:rsidP="00212D8F">
      <w:pPr>
        <w:pStyle w:val="PL"/>
      </w:pPr>
      <w:r w:rsidRPr="00A047D1">
        <w:t xml:space="preserve">    ...</w:t>
      </w:r>
    </w:p>
    <w:p w:rsidR="00212D8F" w:rsidRPr="00A047D1" w:rsidRDefault="00212D8F" w:rsidP="00212D8F">
      <w:pPr>
        <w:pStyle w:val="PL"/>
      </w:pPr>
      <w:r w:rsidRPr="00A047D1">
        <w:t>}</w:t>
      </w:r>
    </w:p>
    <w:p w:rsidR="00212D8F" w:rsidRPr="00A047D1" w:rsidRDefault="00212D8F" w:rsidP="00212D8F">
      <w:pPr>
        <w:pStyle w:val="PL"/>
      </w:pPr>
    </w:p>
    <w:p w:rsidR="00212D8F" w:rsidRPr="00A047D1" w:rsidRDefault="00212D8F" w:rsidP="00212D8F">
      <w:pPr>
        <w:pStyle w:val="PL"/>
      </w:pPr>
      <w:r w:rsidRPr="00A047D1">
        <w:t>PLMN-RAN-AreaCellList ::=           SEQUENCE (SIZE (1.. maxPLMNIdentities)) OF PLMN-RAN-AreaCell</w:t>
      </w:r>
    </w:p>
    <w:p w:rsidR="00212D8F" w:rsidRPr="00A047D1" w:rsidRDefault="00212D8F" w:rsidP="00212D8F">
      <w:pPr>
        <w:pStyle w:val="PL"/>
      </w:pPr>
    </w:p>
    <w:p w:rsidR="00212D8F" w:rsidRPr="00A047D1" w:rsidRDefault="00212D8F" w:rsidP="00212D8F">
      <w:pPr>
        <w:pStyle w:val="PL"/>
      </w:pPr>
      <w:r w:rsidRPr="00A047D1">
        <w:t>PLMN-RAN-AreaCell ::=               SEQUENCE {</w:t>
      </w:r>
    </w:p>
    <w:p w:rsidR="00212D8F" w:rsidRPr="00A047D1" w:rsidRDefault="00212D8F" w:rsidP="00212D8F">
      <w:pPr>
        <w:pStyle w:val="PL"/>
      </w:pPr>
      <w:r w:rsidRPr="00A047D1">
        <w:t xml:space="preserve">    plmn-Identity                       PLMN-Identity                                                           OPTIONAL,   -- Need S</w:t>
      </w:r>
    </w:p>
    <w:p w:rsidR="00212D8F" w:rsidRPr="00A047D1" w:rsidRDefault="00212D8F" w:rsidP="00212D8F">
      <w:pPr>
        <w:pStyle w:val="PL"/>
      </w:pPr>
      <w:r w:rsidRPr="00A047D1">
        <w:t xml:space="preserve">    ran-AreaCells                       SEQUENCE (SIZE (1..32)) OF  CellIdentity</w:t>
      </w:r>
    </w:p>
    <w:p w:rsidR="00212D8F" w:rsidRPr="00A047D1" w:rsidRDefault="00212D8F" w:rsidP="00212D8F">
      <w:pPr>
        <w:pStyle w:val="PL"/>
      </w:pPr>
      <w:r w:rsidRPr="00A047D1">
        <w:t>}</w:t>
      </w:r>
    </w:p>
    <w:p w:rsidR="00212D8F" w:rsidRPr="00A047D1" w:rsidRDefault="00212D8F" w:rsidP="00212D8F">
      <w:pPr>
        <w:pStyle w:val="PL"/>
      </w:pPr>
    </w:p>
    <w:p w:rsidR="00212D8F" w:rsidRPr="00A047D1" w:rsidRDefault="00212D8F" w:rsidP="00212D8F">
      <w:pPr>
        <w:pStyle w:val="PL"/>
      </w:pPr>
      <w:r w:rsidRPr="00A047D1">
        <w:t>PLMN-RAN-AreaConfigList ::=         SEQUENCE (SIZE (1..maxPLMNIdentities)) OF PLMN-RAN-AreaConfig</w:t>
      </w:r>
    </w:p>
    <w:p w:rsidR="00212D8F" w:rsidRPr="00A047D1" w:rsidRDefault="00212D8F" w:rsidP="00212D8F">
      <w:pPr>
        <w:pStyle w:val="PL"/>
      </w:pPr>
    </w:p>
    <w:p w:rsidR="00212D8F" w:rsidRPr="00A047D1" w:rsidRDefault="00212D8F" w:rsidP="00212D8F">
      <w:pPr>
        <w:pStyle w:val="PL"/>
      </w:pPr>
      <w:r w:rsidRPr="00A047D1">
        <w:t>PLMN-RAN-AreaConfig ::=             SEQUENCE {</w:t>
      </w:r>
    </w:p>
    <w:p w:rsidR="00212D8F" w:rsidRPr="00A047D1" w:rsidRDefault="00212D8F" w:rsidP="00212D8F">
      <w:pPr>
        <w:pStyle w:val="PL"/>
      </w:pPr>
      <w:r w:rsidRPr="00A047D1">
        <w:t xml:space="preserve">    plmn-Identity                       PLMN-Identity                                                           OPTIONAL,   -- Need S</w:t>
      </w:r>
    </w:p>
    <w:p w:rsidR="00212D8F" w:rsidRPr="00A047D1" w:rsidRDefault="00212D8F" w:rsidP="00212D8F">
      <w:pPr>
        <w:pStyle w:val="PL"/>
      </w:pPr>
      <w:r w:rsidRPr="00A047D1">
        <w:t xml:space="preserve">    ran-Area                            SEQUENCE (SIZE (1..16)) OF  RAN-AreaConfig</w:t>
      </w:r>
    </w:p>
    <w:p w:rsidR="00212D8F" w:rsidRPr="00A047D1" w:rsidRDefault="00212D8F" w:rsidP="00212D8F">
      <w:pPr>
        <w:pStyle w:val="PL"/>
      </w:pPr>
      <w:r w:rsidRPr="00A047D1">
        <w:t>}</w:t>
      </w:r>
    </w:p>
    <w:p w:rsidR="00212D8F" w:rsidRPr="00A047D1" w:rsidRDefault="00212D8F" w:rsidP="00212D8F">
      <w:pPr>
        <w:pStyle w:val="PL"/>
      </w:pPr>
    </w:p>
    <w:p w:rsidR="00212D8F" w:rsidRPr="00A047D1" w:rsidRDefault="00212D8F" w:rsidP="00212D8F">
      <w:pPr>
        <w:pStyle w:val="PL"/>
      </w:pPr>
      <w:r w:rsidRPr="00A047D1">
        <w:t>RAN-AreaConfig ::=                  SEQUENCE {</w:t>
      </w:r>
    </w:p>
    <w:p w:rsidR="00212D8F" w:rsidRPr="00A047D1" w:rsidRDefault="00212D8F" w:rsidP="00212D8F">
      <w:pPr>
        <w:pStyle w:val="PL"/>
      </w:pPr>
      <w:r w:rsidRPr="00A047D1">
        <w:t xml:space="preserve">    trackingAreaCode            TrackingAreaCode,</w:t>
      </w:r>
    </w:p>
    <w:p w:rsidR="00212D8F" w:rsidRPr="00A047D1" w:rsidRDefault="00212D8F" w:rsidP="00212D8F">
      <w:pPr>
        <w:pStyle w:val="PL"/>
      </w:pPr>
      <w:r w:rsidRPr="00A047D1">
        <w:t xml:space="preserve">    ran-AreaCodeList            SEQUENCE (SIZE (1..32)) OF  RAN-AreaCode        OPTIONAL    -- Need R</w:t>
      </w:r>
    </w:p>
    <w:p w:rsidR="00212D8F" w:rsidRPr="00A047D1" w:rsidRDefault="00212D8F" w:rsidP="00212D8F">
      <w:pPr>
        <w:pStyle w:val="PL"/>
      </w:pPr>
      <w:r w:rsidRPr="00A047D1">
        <w:t>}</w:t>
      </w:r>
    </w:p>
    <w:p w:rsidR="00212D8F" w:rsidRPr="00A047D1" w:rsidRDefault="00212D8F" w:rsidP="00212D8F">
      <w:pPr>
        <w:pStyle w:val="PL"/>
      </w:pPr>
    </w:p>
    <w:p w:rsidR="00212D8F" w:rsidRPr="00A047D1" w:rsidRDefault="00212D8F" w:rsidP="00212D8F">
      <w:pPr>
        <w:pStyle w:val="PL"/>
      </w:pPr>
      <w:r w:rsidRPr="00A047D1">
        <w:t>-- TAG-RRCRELEASE-STOP</w:t>
      </w:r>
    </w:p>
    <w:p w:rsidR="00212D8F" w:rsidRDefault="00212D8F" w:rsidP="00B579F8">
      <w:pPr>
        <w:spacing w:after="120"/>
        <w:jc w:val="both"/>
        <w:rPr>
          <w:lang w:eastAsia="zh-CN"/>
        </w:rPr>
      </w:pPr>
    </w:p>
    <w:p w:rsidR="00212D8F" w:rsidRDefault="00A62765" w:rsidP="00B579F8">
      <w:pPr>
        <w:spacing w:after="120"/>
        <w:jc w:val="both"/>
        <w:rPr>
          <w:lang w:eastAsia="zh-CN"/>
        </w:rPr>
      </w:pPr>
      <w:r>
        <w:rPr>
          <w:lang w:eastAsia="zh-CN"/>
        </w:rPr>
        <w:t xml:space="preserve">In order to allow for inter-RAT mobility while in Inactive mode, RAN notification Area should be consisted of both NR and LTE cells. </w:t>
      </w:r>
      <w:r w:rsidR="00685368">
        <w:rPr>
          <w:lang w:eastAsia="zh-CN"/>
        </w:rPr>
        <w:t>F</w:t>
      </w:r>
      <w:r>
        <w:rPr>
          <w:lang w:eastAsia="zh-CN"/>
        </w:rPr>
        <w:t xml:space="preserve">or NR, the cell list or TA list can be provided. For LTE, it is sufficient to provide the TA list. If the UE has moved to LTE network while in Inactive, the UE can be reached by CN paging. RNA configuration </w:t>
      </w:r>
      <w:r w:rsidR="00685368">
        <w:rPr>
          <w:lang w:eastAsia="zh-CN"/>
        </w:rPr>
        <w:t>is illustrated in F</w:t>
      </w:r>
      <w:r>
        <w:rPr>
          <w:lang w:eastAsia="zh-CN"/>
        </w:rPr>
        <w:t xml:space="preserve">igure 1. </w:t>
      </w:r>
      <w:r w:rsidR="00685368">
        <w:rPr>
          <w:lang w:eastAsia="zh-CN"/>
        </w:rPr>
        <w:t>The UE is provided with NR-RNA and LTE TA list when releasing to NR-Inactive state.</w:t>
      </w:r>
    </w:p>
    <w:p w:rsidR="00A62765" w:rsidRDefault="00A62765" w:rsidP="00B579F8">
      <w:pPr>
        <w:spacing w:after="120"/>
        <w:jc w:val="both"/>
        <w:rPr>
          <w:lang w:eastAsia="zh-CN"/>
        </w:rPr>
      </w:pPr>
    </w:p>
    <w:p w:rsidR="00A62765" w:rsidRDefault="002D112A" w:rsidP="00B579F8">
      <w:pPr>
        <w:spacing w:after="120"/>
        <w:jc w:val="both"/>
        <w:rPr>
          <w:lang w:eastAsia="zh-CN"/>
        </w:rPr>
      </w:pPr>
      <w:r>
        <w:rPr>
          <w:noProof/>
          <w:lang w:val="en-US" w:eastAsia="zh-CN"/>
        </w:rPr>
        <mc:AlternateContent>
          <mc:Choice Requires="wps">
            <w:drawing>
              <wp:anchor distT="0" distB="0" distL="114300" distR="114300" simplePos="0" relativeHeight="251659264" behindDoc="0" locked="0" layoutInCell="1" allowOverlap="1" wp14:anchorId="6348BEBC" wp14:editId="78CA2C34">
                <wp:simplePos x="0" y="0"/>
                <wp:positionH relativeFrom="column">
                  <wp:posOffset>1256665</wp:posOffset>
                </wp:positionH>
                <wp:positionV relativeFrom="paragraph">
                  <wp:posOffset>31115</wp:posOffset>
                </wp:positionV>
                <wp:extent cx="2811780" cy="972185"/>
                <wp:effectExtent l="0" t="0" r="26670" b="18415"/>
                <wp:wrapNone/>
                <wp:docPr id="1" name="Oval 1"/>
                <wp:cNvGraphicFramePr/>
                <a:graphic xmlns:a="http://schemas.openxmlformats.org/drawingml/2006/main">
                  <a:graphicData uri="http://schemas.microsoft.com/office/word/2010/wordprocessingShape">
                    <wps:wsp>
                      <wps:cNvSpPr/>
                      <wps:spPr>
                        <a:xfrm>
                          <a:off x="0" y="0"/>
                          <a:ext cx="2811780" cy="9721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2D112A" w:rsidRDefault="002D112A" w:rsidP="002D11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left:0;text-align:left;margin-left:98.95pt;margin-top:2.45pt;width:221.4pt;height:7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" filled="f" strokecolor="#1f3763 [1604]" strokeweight="1pt">
                <v:stroke joinstyle="miter"/>
                <v:textbox>
                  <w:txbxContent>
                    <w:p w:rsidR="002D112A" w:rsidRDefault="002D112A" w:rsidP="002D112A">
                      <w:pPr>
                        <w:jc w:val="center"/>
                      </w:pPr>
                    </w:p>
                  </w:txbxContent>
                </v:textbox>
              </v:oval>
            </w:pict>
          </mc:Fallback>
        </mc:AlternateContent>
      </w:r>
    </w:p>
    <w:p w:rsidR="00A62765" w:rsidRDefault="002D112A" w:rsidP="00B579F8">
      <w:pPr>
        <w:spacing w:after="120"/>
        <w:jc w:val="both"/>
        <w:rPr>
          <w:lang w:eastAsia="zh-CN"/>
        </w:rPr>
      </w:pPr>
      <w:r>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1427126</wp:posOffset>
                </wp:positionH>
                <wp:positionV relativeFrom="paragraph">
                  <wp:posOffset>74694</wp:posOffset>
                </wp:positionV>
                <wp:extent cx="824023" cy="414655"/>
                <wp:effectExtent l="0" t="0" r="0" b="4445"/>
                <wp:wrapNone/>
                <wp:docPr id="3" name="Text Box 3"/>
                <wp:cNvGraphicFramePr/>
                <a:graphic xmlns:a="http://schemas.openxmlformats.org/drawingml/2006/main">
                  <a:graphicData uri="http://schemas.microsoft.com/office/word/2010/wordprocessingShape">
                    <wps:wsp>
                      <wps:cNvSpPr txBox="1"/>
                      <wps:spPr>
                        <a:xfrm>
                          <a:off x="0" y="0"/>
                          <a:ext cx="824023" cy="414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112A" w:rsidRDefault="002D112A">
                            <w:r>
                              <w:t>LTE TA List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12.35pt;margin-top:5.9pt;width:64.9pt;height:3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" filled="f" stroked="f" strokeweight=".5pt">
                <v:textbox>
                  <w:txbxContent>
                    <w:p w:rsidR="002D112A" w:rsidRDefault="002D112A">
                      <w:r>
                        <w:t>LTE TA List</w:t>
                      </w:r>
                    </w:p>
                  </w:txbxContent>
                </v:textbox>
              </v:shape>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4CCAB95C" wp14:editId="1835DFC2">
                <wp:simplePos x="0" y="0"/>
                <wp:positionH relativeFrom="column">
                  <wp:posOffset>2900045</wp:posOffset>
                </wp:positionH>
                <wp:positionV relativeFrom="paragraph">
                  <wp:posOffset>80010</wp:posOffset>
                </wp:positionV>
                <wp:extent cx="1036320" cy="414655"/>
                <wp:effectExtent l="0" t="0" r="11430" b="23495"/>
                <wp:wrapNone/>
                <wp:docPr id="2" name="Oval 2"/>
                <wp:cNvGraphicFramePr/>
                <a:graphic xmlns:a="http://schemas.openxmlformats.org/drawingml/2006/main">
                  <a:graphicData uri="http://schemas.microsoft.com/office/word/2010/wordprocessingShape">
                    <wps:wsp>
                      <wps:cNvSpPr/>
                      <wps:spPr>
                        <a:xfrm>
                          <a:off x="0" y="0"/>
                          <a:ext cx="1036320" cy="41465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D112A" w:rsidRDefault="002D112A" w:rsidP="002D112A">
                            <w:pPr>
                              <w:jc w:val="center"/>
                            </w:pPr>
                            <w:r>
                              <w:t>NR RNA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2" o:spid="_x0000_s1028" style="position:absolute;left:0;text-align:left;margin-left:228.35pt;margin-top:6.3pt;width:81.6pt;height:32.6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" fillcolor="#4472c4 [3204]" strokecolor="#1f3763 [1604]" strokeweight="1pt">
                <v:stroke joinstyle="miter"/>
                <v:textbox>
                  <w:txbxContent>
                    <w:p w:rsidR="002D112A" w:rsidRDefault="002D112A" w:rsidP="002D112A">
                      <w:pPr>
                        <w:jc w:val="center"/>
                      </w:pPr>
                      <w:r>
                        <w:t>NR RNA</w:t>
                      </w:r>
                    </w:p>
                  </w:txbxContent>
                </v:textbox>
              </v:oval>
            </w:pict>
          </mc:Fallback>
        </mc:AlternateContent>
      </w:r>
    </w:p>
    <w:p w:rsidR="002D112A" w:rsidRDefault="002D112A" w:rsidP="00B579F8">
      <w:pPr>
        <w:spacing w:after="120"/>
        <w:jc w:val="both"/>
        <w:rPr>
          <w:lang w:eastAsia="zh-CN"/>
        </w:rPr>
      </w:pPr>
    </w:p>
    <w:p w:rsidR="002D112A" w:rsidRDefault="002D112A" w:rsidP="00B579F8">
      <w:pPr>
        <w:spacing w:after="120"/>
        <w:jc w:val="both"/>
        <w:rPr>
          <w:lang w:eastAsia="zh-CN"/>
        </w:rPr>
      </w:pPr>
    </w:p>
    <w:p w:rsidR="002D112A" w:rsidRDefault="002D112A" w:rsidP="00B579F8">
      <w:pPr>
        <w:spacing w:after="120"/>
        <w:jc w:val="both"/>
        <w:rPr>
          <w:lang w:eastAsia="zh-CN"/>
        </w:rPr>
      </w:pPr>
    </w:p>
    <w:p w:rsidR="002D112A" w:rsidRDefault="002D112A" w:rsidP="00B579F8">
      <w:pPr>
        <w:spacing w:after="120"/>
        <w:jc w:val="both"/>
        <w:rPr>
          <w:lang w:eastAsia="zh-CN"/>
        </w:rPr>
      </w:pPr>
    </w:p>
    <w:p w:rsidR="00A62765" w:rsidRPr="002D112A" w:rsidRDefault="00685368" w:rsidP="00B579F8">
      <w:pPr>
        <w:spacing w:after="120"/>
        <w:jc w:val="both"/>
        <w:rPr>
          <w:b/>
          <w:lang w:eastAsia="zh-CN"/>
        </w:rPr>
      </w:pPr>
      <w:r w:rsidRPr="002D112A">
        <w:rPr>
          <w:b/>
          <w:lang w:eastAsia="zh-CN"/>
        </w:rPr>
        <w:t>Figure 1:</w:t>
      </w:r>
      <w:r w:rsidR="002D112A" w:rsidRPr="002D112A">
        <w:rPr>
          <w:b/>
          <w:lang w:eastAsia="zh-CN"/>
        </w:rPr>
        <w:t xml:space="preserve"> The UE is provided with LTE TA list and NR RNA when releasing to NR INACTIVE</w:t>
      </w:r>
    </w:p>
    <w:p w:rsidR="00685368" w:rsidRDefault="00685368" w:rsidP="00B579F8">
      <w:pPr>
        <w:spacing w:after="120"/>
        <w:jc w:val="both"/>
        <w:rPr>
          <w:lang w:eastAsia="zh-CN"/>
        </w:rPr>
      </w:pPr>
    </w:p>
    <w:p w:rsidR="00685368" w:rsidRDefault="00685368" w:rsidP="00B579F8">
      <w:pPr>
        <w:spacing w:after="120"/>
        <w:jc w:val="both"/>
        <w:rPr>
          <w:lang w:eastAsia="zh-CN"/>
        </w:rPr>
      </w:pPr>
      <w:r>
        <w:rPr>
          <w:lang w:eastAsia="zh-CN"/>
        </w:rPr>
        <w:t xml:space="preserve">Upon the NR-Inactive UE moved to </w:t>
      </w:r>
      <w:r w:rsidR="002D112A">
        <w:rPr>
          <w:lang w:eastAsia="zh-CN"/>
        </w:rPr>
        <w:t xml:space="preserve">a </w:t>
      </w:r>
      <w:r>
        <w:rPr>
          <w:lang w:eastAsia="zh-CN"/>
        </w:rPr>
        <w:t>LTE cell, the UE doesn’t perform the TAU unless it is out of LTE-TA lists provided when releasing to the Inactive state in NR. The U</w:t>
      </w:r>
      <w:r w:rsidR="002D112A">
        <w:rPr>
          <w:lang w:eastAsia="zh-CN"/>
        </w:rPr>
        <w:t>E</w:t>
      </w:r>
      <w:r>
        <w:rPr>
          <w:lang w:eastAsia="zh-CN"/>
        </w:rPr>
        <w:t xml:space="preserve"> </w:t>
      </w:r>
      <w:r w:rsidR="00067F1F">
        <w:rPr>
          <w:lang w:eastAsia="zh-CN"/>
        </w:rPr>
        <w:t xml:space="preserve">stores the NR Inactive AS context and </w:t>
      </w:r>
      <w:r>
        <w:rPr>
          <w:lang w:eastAsia="zh-CN"/>
        </w:rPr>
        <w:t>monitors CN paging while camping in LTE network. If the UE is required to establish a connection with the LTE network (</w:t>
      </w:r>
      <w:proofErr w:type="spellStart"/>
      <w:r>
        <w:rPr>
          <w:lang w:eastAsia="zh-CN"/>
        </w:rPr>
        <w:t>eg</w:t>
      </w:r>
      <w:proofErr w:type="spellEnd"/>
      <w:r>
        <w:rPr>
          <w:lang w:eastAsia="zh-CN"/>
        </w:rPr>
        <w:t>. In response to paging or mobile originated call), the UE</w:t>
      </w:r>
      <w:r w:rsidR="00067F1F">
        <w:rPr>
          <w:lang w:eastAsia="zh-CN"/>
        </w:rPr>
        <w:t xml:space="preserve"> releases the store</w:t>
      </w:r>
      <w:r w:rsidR="002D112A">
        <w:rPr>
          <w:lang w:eastAsia="zh-CN"/>
        </w:rPr>
        <w:t>d</w:t>
      </w:r>
      <w:r w:rsidR="00067F1F">
        <w:rPr>
          <w:lang w:eastAsia="zh-CN"/>
        </w:rPr>
        <w:t xml:space="preserve"> AS context and </w:t>
      </w:r>
      <w:r>
        <w:rPr>
          <w:lang w:eastAsia="zh-CN"/>
        </w:rPr>
        <w:t>performs the connection establishment pro</w:t>
      </w:r>
      <w:r w:rsidR="002D112A">
        <w:rPr>
          <w:lang w:eastAsia="zh-CN"/>
        </w:rPr>
        <w:t>cedure. Similarly if the UE</w:t>
      </w:r>
      <w:r>
        <w:rPr>
          <w:lang w:eastAsia="zh-CN"/>
        </w:rPr>
        <w:t xml:space="preserve"> moves out of TA, the UE performs TAU procedure.   </w:t>
      </w:r>
    </w:p>
    <w:p w:rsidR="007134F9" w:rsidRDefault="00685368" w:rsidP="00B579F8">
      <w:pPr>
        <w:spacing w:after="120"/>
        <w:jc w:val="both"/>
        <w:rPr>
          <w:lang w:eastAsia="zh-CN"/>
        </w:rPr>
      </w:pPr>
      <w:r>
        <w:rPr>
          <w:lang w:eastAsia="zh-CN"/>
        </w:rPr>
        <w:t xml:space="preserve">If the UE </w:t>
      </w:r>
      <w:r w:rsidR="00067F1F">
        <w:rPr>
          <w:lang w:eastAsia="zh-CN"/>
        </w:rPr>
        <w:t>doesn’t</w:t>
      </w:r>
      <w:r>
        <w:rPr>
          <w:lang w:eastAsia="zh-CN"/>
        </w:rPr>
        <w:t xml:space="preserve"> require to establish a connection with LTE network</w:t>
      </w:r>
      <w:r w:rsidR="00067F1F">
        <w:rPr>
          <w:lang w:eastAsia="zh-CN"/>
        </w:rPr>
        <w:t xml:space="preserve"> and the UE reselects back to a NR cell, the UE has the stored inactive AS context which is used to resume the connection in NR network. </w:t>
      </w:r>
      <w:r w:rsidR="007134F9">
        <w:rPr>
          <w:lang w:eastAsia="zh-CN"/>
        </w:rPr>
        <w:t xml:space="preserve">The UE behaviour with different </w:t>
      </w:r>
      <w:r w:rsidR="002D38E1">
        <w:rPr>
          <w:lang w:eastAsia="zh-CN"/>
        </w:rPr>
        <w:t>scenarios</w:t>
      </w:r>
      <w:r w:rsidR="007134F9">
        <w:rPr>
          <w:lang w:eastAsia="zh-CN"/>
        </w:rPr>
        <w:t xml:space="preserve"> are summarised as:</w:t>
      </w:r>
    </w:p>
    <w:p w:rsidR="007134F9" w:rsidRDefault="00862808" w:rsidP="00B579F8">
      <w:pPr>
        <w:spacing w:after="120"/>
        <w:jc w:val="both"/>
        <w:rPr>
          <w:lang w:eastAsia="zh-CN"/>
        </w:rPr>
      </w:pPr>
      <w:r>
        <w:rPr>
          <w:lang w:eastAsia="zh-CN"/>
        </w:rPr>
        <w:t>A</w:t>
      </w:r>
      <w:r w:rsidR="007134F9">
        <w:rPr>
          <w:lang w:eastAsia="zh-CN"/>
        </w:rPr>
        <w:t>: the UE camps on NR cells while in Inactive state: no change to the specification.</w:t>
      </w:r>
    </w:p>
    <w:p w:rsidR="007134F9" w:rsidRDefault="00862808" w:rsidP="00B579F8">
      <w:pPr>
        <w:spacing w:after="120"/>
        <w:jc w:val="both"/>
        <w:rPr>
          <w:lang w:eastAsia="zh-CN"/>
        </w:rPr>
      </w:pPr>
      <w:r>
        <w:rPr>
          <w:lang w:eastAsia="zh-CN"/>
        </w:rPr>
        <w:lastRenderedPageBreak/>
        <w:t>B</w:t>
      </w:r>
      <w:r w:rsidR="007134F9">
        <w:rPr>
          <w:lang w:eastAsia="zh-CN"/>
        </w:rPr>
        <w:t>: the UE camps on LTE cell belongs to TA list provided: the U</w:t>
      </w:r>
      <w:r w:rsidR="002D112A">
        <w:rPr>
          <w:lang w:eastAsia="zh-CN"/>
        </w:rPr>
        <w:t>E</w:t>
      </w:r>
      <w:r w:rsidR="007134F9">
        <w:rPr>
          <w:lang w:eastAsia="zh-CN"/>
        </w:rPr>
        <w:t xml:space="preserve"> stores Inactive AS context and monitors CN paging.</w:t>
      </w:r>
    </w:p>
    <w:p w:rsidR="007134F9" w:rsidRDefault="00862808" w:rsidP="00B579F8">
      <w:pPr>
        <w:spacing w:after="120"/>
        <w:jc w:val="both"/>
        <w:rPr>
          <w:lang w:eastAsia="zh-CN"/>
        </w:rPr>
      </w:pPr>
      <w:r>
        <w:rPr>
          <w:lang w:eastAsia="zh-CN"/>
        </w:rPr>
        <w:t>C</w:t>
      </w:r>
      <w:r w:rsidR="002D112A">
        <w:rPr>
          <w:lang w:eastAsia="zh-CN"/>
        </w:rPr>
        <w:t>: the UE</w:t>
      </w:r>
      <w:r w:rsidR="007134F9">
        <w:rPr>
          <w:lang w:eastAsia="zh-CN"/>
        </w:rPr>
        <w:t xml:space="preserve"> reselects a NR cell: the UE is considered to be in NR Inactive and has stored AS context. If the selected cell is out of RNA, the UE performs RNA update.</w:t>
      </w:r>
      <w:r>
        <w:rPr>
          <w:lang w:eastAsia="zh-CN"/>
        </w:rPr>
        <w:t xml:space="preserve"> N</w:t>
      </w:r>
      <w:r w:rsidR="007134F9">
        <w:rPr>
          <w:lang w:eastAsia="zh-CN"/>
        </w:rPr>
        <w:t>o change to the specification.</w:t>
      </w:r>
    </w:p>
    <w:p w:rsidR="007134F9" w:rsidRDefault="00862808" w:rsidP="00B579F8">
      <w:pPr>
        <w:spacing w:after="120"/>
        <w:jc w:val="both"/>
        <w:rPr>
          <w:lang w:eastAsia="zh-CN"/>
        </w:rPr>
      </w:pPr>
      <w:r>
        <w:rPr>
          <w:lang w:eastAsia="zh-CN"/>
        </w:rPr>
        <w:t>D</w:t>
      </w:r>
      <w:r w:rsidR="007134F9">
        <w:rPr>
          <w:lang w:eastAsia="zh-CN"/>
        </w:rPr>
        <w:t>: the UE camps on LTE cell and requires a connection establishment (</w:t>
      </w:r>
      <w:proofErr w:type="spellStart"/>
      <w:r w:rsidR="007134F9">
        <w:rPr>
          <w:lang w:eastAsia="zh-CN"/>
        </w:rPr>
        <w:t>eg</w:t>
      </w:r>
      <w:proofErr w:type="spellEnd"/>
      <w:r w:rsidR="002D112A">
        <w:rPr>
          <w:lang w:eastAsia="zh-CN"/>
        </w:rPr>
        <w:t>. MO call, MT call, TAU): the UE</w:t>
      </w:r>
      <w:r w:rsidR="007134F9">
        <w:rPr>
          <w:lang w:eastAsia="zh-CN"/>
        </w:rPr>
        <w:t xml:space="preserve"> performs connection establishment from Idle (</w:t>
      </w:r>
      <w:proofErr w:type="spellStart"/>
      <w:r w:rsidR="007134F9">
        <w:rPr>
          <w:lang w:eastAsia="zh-CN"/>
        </w:rPr>
        <w:t>eg</w:t>
      </w:r>
      <w:proofErr w:type="spellEnd"/>
      <w:r w:rsidR="007134F9">
        <w:rPr>
          <w:lang w:eastAsia="zh-CN"/>
        </w:rPr>
        <w:t>: releases stored AS context). No change to the specification.</w:t>
      </w:r>
    </w:p>
    <w:p w:rsidR="00862808" w:rsidRDefault="002D112A" w:rsidP="00B579F8">
      <w:pPr>
        <w:spacing w:after="120"/>
        <w:jc w:val="both"/>
        <w:rPr>
          <w:lang w:eastAsia="zh-CN"/>
        </w:rPr>
      </w:pPr>
      <w:r>
        <w:rPr>
          <w:lang w:eastAsia="zh-CN"/>
        </w:rPr>
        <w:t>The UE</w:t>
      </w:r>
      <w:r w:rsidR="00862808">
        <w:rPr>
          <w:lang w:eastAsia="zh-CN"/>
        </w:rPr>
        <w:t xml:space="preserve"> behaviour A to D can be achieved with providing the LTE TA list when the UE is released to Inactive in NR network. The advantage of this procedure is a) to avoid unnecessary signal</w:t>
      </w:r>
      <w:r w:rsidR="0052532B">
        <w:rPr>
          <w:lang w:eastAsia="zh-CN"/>
        </w:rPr>
        <w:t>ling for TAU in LTE network b)</w:t>
      </w:r>
      <w:r w:rsidR="0052532B">
        <w:rPr>
          <w:rFonts w:eastAsia="宋体" w:hint="eastAsia"/>
          <w:lang w:eastAsia="zh-CN"/>
        </w:rPr>
        <w:t xml:space="preserve"> </w:t>
      </w:r>
      <w:r w:rsidR="00862808">
        <w:rPr>
          <w:lang w:eastAsia="zh-CN"/>
        </w:rPr>
        <w:t>Fast connection resumption when the UE moved back to the NR network.</w:t>
      </w:r>
    </w:p>
    <w:p w:rsidR="00957BAE" w:rsidRPr="0052532B" w:rsidRDefault="00862808" w:rsidP="00B579F8">
      <w:pPr>
        <w:spacing w:after="120"/>
        <w:jc w:val="both"/>
        <w:rPr>
          <w:b/>
          <w:lang w:eastAsia="zh-CN"/>
        </w:rPr>
      </w:pPr>
      <w:r w:rsidRPr="0052532B">
        <w:rPr>
          <w:b/>
          <w:lang w:eastAsia="zh-CN"/>
        </w:rPr>
        <w:t xml:space="preserve">Proposal 2: The UE should be provided with LTE TA list </w:t>
      </w:r>
      <w:r w:rsidR="00814319" w:rsidRPr="0052532B">
        <w:rPr>
          <w:b/>
          <w:lang w:eastAsia="zh-CN"/>
        </w:rPr>
        <w:t xml:space="preserve">as well as </w:t>
      </w:r>
      <w:r w:rsidR="002D112A" w:rsidRPr="0052532B">
        <w:rPr>
          <w:b/>
          <w:lang w:eastAsia="zh-CN"/>
        </w:rPr>
        <w:t xml:space="preserve">NR </w:t>
      </w:r>
      <w:r w:rsidR="00814319" w:rsidRPr="0052532B">
        <w:rPr>
          <w:b/>
          <w:lang w:eastAsia="zh-CN"/>
        </w:rPr>
        <w:t xml:space="preserve">RNA </w:t>
      </w:r>
      <w:r w:rsidRPr="0052532B">
        <w:rPr>
          <w:b/>
          <w:lang w:eastAsia="zh-CN"/>
        </w:rPr>
        <w:t xml:space="preserve">when the UE is released to NR Inactive. </w:t>
      </w:r>
    </w:p>
    <w:p w:rsidR="00862808" w:rsidRPr="0052532B" w:rsidRDefault="00957BAE" w:rsidP="00957BAE">
      <w:pPr>
        <w:pStyle w:val="af7"/>
        <w:numPr>
          <w:ilvl w:val="0"/>
          <w:numId w:val="37"/>
        </w:numPr>
        <w:spacing w:after="120"/>
        <w:jc w:val="both"/>
        <w:rPr>
          <w:rFonts w:ascii="Times New Roman" w:hAnsi="Times New Roman"/>
          <w:b/>
          <w:sz w:val="20"/>
          <w:szCs w:val="20"/>
          <w:lang w:eastAsia="zh-CN"/>
        </w:rPr>
      </w:pPr>
      <w:r w:rsidRPr="0052532B">
        <w:rPr>
          <w:rFonts w:ascii="Times New Roman" w:hAnsi="Times New Roman"/>
          <w:b/>
          <w:sz w:val="20"/>
          <w:szCs w:val="20"/>
          <w:lang w:val="en-US" w:eastAsia="zh-CN"/>
        </w:rPr>
        <w:t xml:space="preserve">If </w:t>
      </w:r>
      <w:proofErr w:type="spellStart"/>
      <w:r w:rsidRPr="0052532B">
        <w:rPr>
          <w:rFonts w:ascii="Times New Roman" w:hAnsi="Times New Roman"/>
          <w:b/>
          <w:sz w:val="20"/>
          <w:szCs w:val="20"/>
          <w:lang w:val="en-US" w:eastAsia="zh-CN"/>
        </w:rPr>
        <w:t>t</w:t>
      </w:r>
      <w:r w:rsidR="00862808" w:rsidRPr="0052532B">
        <w:rPr>
          <w:rFonts w:ascii="Times New Roman" w:hAnsi="Times New Roman"/>
          <w:b/>
          <w:sz w:val="20"/>
          <w:szCs w:val="20"/>
          <w:lang w:eastAsia="zh-CN"/>
        </w:rPr>
        <w:t>he</w:t>
      </w:r>
      <w:proofErr w:type="spellEnd"/>
      <w:r w:rsidR="00862808" w:rsidRPr="0052532B">
        <w:rPr>
          <w:rFonts w:ascii="Times New Roman" w:hAnsi="Times New Roman"/>
          <w:b/>
          <w:sz w:val="20"/>
          <w:szCs w:val="20"/>
          <w:lang w:eastAsia="zh-CN"/>
        </w:rPr>
        <w:t xml:space="preserve"> UE</w:t>
      </w:r>
      <w:r w:rsidRPr="0052532B">
        <w:rPr>
          <w:rFonts w:ascii="Times New Roman" w:hAnsi="Times New Roman"/>
          <w:b/>
          <w:sz w:val="20"/>
          <w:szCs w:val="20"/>
          <w:lang w:val="en-US" w:eastAsia="zh-CN"/>
        </w:rPr>
        <w:t xml:space="preserve"> camps in LTE cell belongs to the TA list provided, the UE</w:t>
      </w:r>
      <w:r w:rsidRPr="0052532B">
        <w:rPr>
          <w:rFonts w:ascii="Times New Roman" w:hAnsi="Times New Roman"/>
          <w:b/>
          <w:sz w:val="20"/>
          <w:szCs w:val="20"/>
          <w:lang w:eastAsia="zh-CN"/>
        </w:rPr>
        <w:t xml:space="preserve"> stor</w:t>
      </w:r>
      <w:r w:rsidRPr="0052532B">
        <w:rPr>
          <w:rFonts w:ascii="Times New Roman" w:hAnsi="Times New Roman"/>
          <w:b/>
          <w:sz w:val="20"/>
          <w:szCs w:val="20"/>
          <w:lang w:val="en-US" w:eastAsia="zh-CN"/>
        </w:rPr>
        <w:t>es</w:t>
      </w:r>
      <w:r w:rsidR="00862808" w:rsidRPr="0052532B">
        <w:rPr>
          <w:rFonts w:ascii="Times New Roman" w:hAnsi="Times New Roman"/>
          <w:b/>
          <w:sz w:val="20"/>
          <w:szCs w:val="20"/>
          <w:lang w:eastAsia="zh-CN"/>
        </w:rPr>
        <w:t xml:space="preserve"> NR Inactive AS</w:t>
      </w:r>
      <w:r w:rsidRPr="0052532B">
        <w:rPr>
          <w:rFonts w:ascii="Times New Roman" w:hAnsi="Times New Roman"/>
          <w:b/>
          <w:sz w:val="20"/>
          <w:szCs w:val="20"/>
          <w:lang w:eastAsia="zh-CN"/>
        </w:rPr>
        <w:t xml:space="preserve"> context </w:t>
      </w:r>
      <w:r w:rsidRPr="0052532B">
        <w:rPr>
          <w:rFonts w:ascii="Times New Roman" w:hAnsi="Times New Roman"/>
          <w:b/>
          <w:sz w:val="20"/>
          <w:szCs w:val="20"/>
          <w:lang w:val="en-US" w:eastAsia="zh-CN"/>
        </w:rPr>
        <w:t>and monitors CN paging</w:t>
      </w:r>
      <w:r w:rsidR="00862808" w:rsidRPr="0052532B">
        <w:rPr>
          <w:rFonts w:ascii="Times New Roman" w:hAnsi="Times New Roman"/>
          <w:b/>
          <w:sz w:val="20"/>
          <w:szCs w:val="20"/>
          <w:lang w:eastAsia="zh-CN"/>
        </w:rPr>
        <w:t>.</w:t>
      </w:r>
    </w:p>
    <w:p w:rsidR="00957BAE" w:rsidRPr="0052532B" w:rsidRDefault="00957BAE" w:rsidP="00957BAE">
      <w:pPr>
        <w:pStyle w:val="af7"/>
        <w:numPr>
          <w:ilvl w:val="0"/>
          <w:numId w:val="37"/>
        </w:numPr>
        <w:spacing w:after="120"/>
        <w:jc w:val="both"/>
        <w:rPr>
          <w:rFonts w:ascii="Times New Roman" w:hAnsi="Times New Roman"/>
          <w:b/>
          <w:sz w:val="20"/>
          <w:szCs w:val="20"/>
          <w:lang w:eastAsia="zh-CN"/>
        </w:rPr>
      </w:pPr>
      <w:r w:rsidRPr="0052532B">
        <w:rPr>
          <w:rFonts w:ascii="Times New Roman" w:hAnsi="Times New Roman"/>
          <w:b/>
          <w:sz w:val="20"/>
          <w:szCs w:val="20"/>
          <w:lang w:val="en-US" w:eastAsia="zh-CN"/>
        </w:rPr>
        <w:t>If the UE camps on LTE cell and requires a connection establishment (</w:t>
      </w:r>
      <w:proofErr w:type="spellStart"/>
      <w:r w:rsidRPr="0052532B">
        <w:rPr>
          <w:rFonts w:ascii="Times New Roman" w:hAnsi="Times New Roman"/>
          <w:b/>
          <w:sz w:val="20"/>
          <w:szCs w:val="20"/>
          <w:lang w:val="en-US" w:eastAsia="zh-CN"/>
        </w:rPr>
        <w:t>eg</w:t>
      </w:r>
      <w:proofErr w:type="spellEnd"/>
      <w:r w:rsidRPr="0052532B">
        <w:rPr>
          <w:rFonts w:ascii="Times New Roman" w:hAnsi="Times New Roman"/>
          <w:b/>
          <w:sz w:val="20"/>
          <w:szCs w:val="20"/>
          <w:lang w:val="en-US" w:eastAsia="zh-CN"/>
        </w:rPr>
        <w:t>. MO call, MT call, TAU), the UE performs connection establishment from Idle (</w:t>
      </w:r>
      <w:proofErr w:type="spellStart"/>
      <w:r w:rsidRPr="0052532B">
        <w:rPr>
          <w:rFonts w:ascii="Times New Roman" w:hAnsi="Times New Roman"/>
          <w:b/>
          <w:sz w:val="20"/>
          <w:szCs w:val="20"/>
          <w:lang w:val="en-US" w:eastAsia="zh-CN"/>
        </w:rPr>
        <w:t>eg</w:t>
      </w:r>
      <w:proofErr w:type="spellEnd"/>
      <w:r w:rsidRPr="0052532B">
        <w:rPr>
          <w:rFonts w:ascii="Times New Roman" w:hAnsi="Times New Roman"/>
          <w:b/>
          <w:sz w:val="20"/>
          <w:szCs w:val="20"/>
          <w:lang w:val="en-US" w:eastAsia="zh-CN"/>
        </w:rPr>
        <w:t>. Releases stored AS context).</w:t>
      </w:r>
    </w:p>
    <w:p w:rsidR="00957BAE" w:rsidRPr="0052532B" w:rsidRDefault="00957BAE" w:rsidP="00957BAE">
      <w:pPr>
        <w:pStyle w:val="af7"/>
        <w:numPr>
          <w:ilvl w:val="0"/>
          <w:numId w:val="37"/>
        </w:numPr>
        <w:spacing w:after="120"/>
        <w:jc w:val="both"/>
        <w:rPr>
          <w:rFonts w:ascii="Times New Roman" w:hAnsi="Times New Roman"/>
          <w:b/>
          <w:sz w:val="20"/>
          <w:szCs w:val="20"/>
          <w:lang w:eastAsia="zh-CN"/>
        </w:rPr>
      </w:pPr>
      <w:r w:rsidRPr="0052532B">
        <w:rPr>
          <w:rFonts w:ascii="Times New Roman" w:hAnsi="Times New Roman"/>
          <w:b/>
          <w:sz w:val="20"/>
          <w:szCs w:val="20"/>
          <w:lang w:val="en-US" w:eastAsia="zh-CN"/>
        </w:rPr>
        <w:t>If the UE resel</w:t>
      </w:r>
      <w:r w:rsidR="002D112A" w:rsidRPr="0052532B">
        <w:rPr>
          <w:rFonts w:ascii="Times New Roman" w:hAnsi="Times New Roman"/>
          <w:b/>
          <w:sz w:val="20"/>
          <w:szCs w:val="20"/>
          <w:lang w:val="en-US" w:eastAsia="zh-CN"/>
        </w:rPr>
        <w:t>ects to NR cell, the UE is in NR</w:t>
      </w:r>
      <w:r w:rsidRPr="0052532B">
        <w:rPr>
          <w:rFonts w:ascii="Times New Roman" w:hAnsi="Times New Roman"/>
          <w:b/>
          <w:sz w:val="20"/>
          <w:szCs w:val="20"/>
          <w:lang w:val="en-US" w:eastAsia="zh-CN"/>
        </w:rPr>
        <w:t xml:space="preserve"> Inactive state and performs RRC resume using the stored inactive AS context.</w:t>
      </w:r>
    </w:p>
    <w:p w:rsidR="00862808" w:rsidRDefault="00862808" w:rsidP="00B579F8">
      <w:pPr>
        <w:spacing w:after="120"/>
        <w:jc w:val="both"/>
        <w:rPr>
          <w:lang w:eastAsia="zh-CN"/>
        </w:rPr>
      </w:pPr>
    </w:p>
    <w:p w:rsidR="00814319" w:rsidRDefault="00814319" w:rsidP="00B579F8">
      <w:pPr>
        <w:spacing w:after="120"/>
        <w:jc w:val="both"/>
        <w:rPr>
          <w:lang w:eastAsia="zh-CN"/>
        </w:rPr>
      </w:pPr>
      <w:r>
        <w:rPr>
          <w:lang w:eastAsia="zh-CN"/>
        </w:rPr>
        <w:t xml:space="preserve">If the UE is provided with LTE TA list and NR RNA as per proposal 2, the UE should be paged with NR Ran paging as well as LTE CN paging. This would allow the network to reach the UE even if the UE has camped on LTE cell while in NR Inactive state. Considering the benefits of reduced signalling and fast connection setup, we believe the extra paging in LTE network should not be considered as a major drawback. </w:t>
      </w:r>
    </w:p>
    <w:p w:rsidR="00814319" w:rsidRDefault="00814319" w:rsidP="00B579F8">
      <w:pPr>
        <w:spacing w:after="120"/>
        <w:jc w:val="both"/>
        <w:rPr>
          <w:lang w:eastAsia="zh-CN"/>
        </w:rPr>
      </w:pPr>
      <w:r>
        <w:rPr>
          <w:lang w:eastAsia="zh-CN"/>
        </w:rPr>
        <w:t xml:space="preserve">RAN specification impacts introduced by Proposal 1 and 2 are not significant. However, </w:t>
      </w:r>
      <w:r w:rsidR="002B6A0C">
        <w:rPr>
          <w:lang w:eastAsia="zh-CN"/>
        </w:rPr>
        <w:t>aspect</w:t>
      </w:r>
      <w:r w:rsidR="00B80A5E">
        <w:rPr>
          <w:lang w:eastAsia="zh-CN"/>
        </w:rPr>
        <w:t>s</w:t>
      </w:r>
      <w:r w:rsidR="002B6A0C">
        <w:rPr>
          <w:lang w:eastAsia="zh-CN"/>
        </w:rPr>
        <w:t xml:space="preserve"> related to the CN paging is outside of RAN WG2, thus the relevant CN WGs should be contacted </w:t>
      </w:r>
      <w:r w:rsidR="00191099">
        <w:rPr>
          <w:lang w:eastAsia="zh-CN"/>
        </w:rPr>
        <w:t xml:space="preserve">for feasibility </w:t>
      </w:r>
      <w:r w:rsidR="002B6A0C">
        <w:rPr>
          <w:lang w:eastAsia="zh-CN"/>
        </w:rPr>
        <w:t xml:space="preserve">if proposal 1 and 2 are agreed. </w:t>
      </w:r>
    </w:p>
    <w:p w:rsidR="00141022" w:rsidRDefault="00141022" w:rsidP="00B579F8">
      <w:pPr>
        <w:spacing w:after="120"/>
        <w:jc w:val="both"/>
        <w:rPr>
          <w:lang w:eastAsia="zh-CN"/>
        </w:rPr>
      </w:pPr>
    </w:p>
    <w:p w:rsidR="00C01F33" w:rsidRPr="00CE0424" w:rsidRDefault="00B409E0" w:rsidP="00CE0424">
      <w:pPr>
        <w:pStyle w:val="1"/>
      </w:pPr>
      <w:bookmarkStart w:id="6" w:name="_Ref189046994"/>
      <w:r>
        <w:t>3</w:t>
      </w:r>
      <w:r>
        <w:tab/>
      </w:r>
      <w:bookmarkEnd w:id="6"/>
      <w:r w:rsidR="00C01F33" w:rsidRPr="00CE0424">
        <w:t>Conclusion</w:t>
      </w:r>
    </w:p>
    <w:p w:rsidR="0028306B" w:rsidRDefault="00B27996" w:rsidP="00965783">
      <w:pPr>
        <w:pStyle w:val="a8"/>
        <w:rPr>
          <w:rFonts w:ascii="Times New Roman" w:hAnsi="Times New Roman"/>
          <w:bCs/>
        </w:rPr>
      </w:pPr>
      <w:r w:rsidRPr="00B27996">
        <w:rPr>
          <w:rFonts w:ascii="Times New Roman" w:hAnsi="Times New Roman"/>
          <w:bCs/>
        </w:rPr>
        <w:t xml:space="preserve">In this contribution, we have discussed </w:t>
      </w:r>
      <w:r w:rsidR="00957BAE">
        <w:rPr>
          <w:rFonts w:ascii="Times New Roman" w:hAnsi="Times New Roman"/>
          <w:bCs/>
        </w:rPr>
        <w:t>the necessity for</w:t>
      </w:r>
      <w:r w:rsidR="0028306B">
        <w:rPr>
          <w:rFonts w:ascii="Times New Roman" w:hAnsi="Times New Roman"/>
          <w:bCs/>
        </w:rPr>
        <w:t xml:space="preserve"> </w:t>
      </w:r>
      <w:r w:rsidR="00957BAE">
        <w:rPr>
          <w:rFonts w:ascii="Times New Roman" w:hAnsi="Times New Roman"/>
          <w:bCs/>
        </w:rPr>
        <w:t xml:space="preserve">support of inter-RAT mobility in Inactive state for reduce signalling and fast connection setup. </w:t>
      </w:r>
      <w:r w:rsidR="0028306B">
        <w:rPr>
          <w:rFonts w:ascii="Times New Roman" w:hAnsi="Times New Roman"/>
          <w:bCs/>
        </w:rPr>
        <w:t xml:space="preserve">The following </w:t>
      </w:r>
      <w:r w:rsidR="00957BAE">
        <w:rPr>
          <w:rFonts w:ascii="Times New Roman" w:hAnsi="Times New Roman"/>
          <w:bCs/>
        </w:rPr>
        <w:t xml:space="preserve">observations and </w:t>
      </w:r>
      <w:r w:rsidR="0028306B">
        <w:rPr>
          <w:rFonts w:ascii="Times New Roman" w:hAnsi="Times New Roman"/>
          <w:bCs/>
        </w:rPr>
        <w:t>proposals were made.</w:t>
      </w:r>
    </w:p>
    <w:p w:rsidR="00957BAE" w:rsidRPr="00F63AF3" w:rsidRDefault="00957BAE" w:rsidP="00957BAE">
      <w:pPr>
        <w:spacing w:after="120"/>
        <w:jc w:val="both"/>
        <w:rPr>
          <w:b/>
          <w:lang w:eastAsia="zh-CN"/>
        </w:rPr>
      </w:pPr>
      <w:r w:rsidRPr="00F63AF3">
        <w:rPr>
          <w:b/>
          <w:lang w:eastAsia="zh-CN"/>
        </w:rPr>
        <w:t xml:space="preserve">Observation 1: </w:t>
      </w:r>
      <w:r>
        <w:rPr>
          <w:b/>
          <w:lang w:eastAsia="zh-CN"/>
        </w:rPr>
        <w:t>T</w:t>
      </w:r>
      <w:r w:rsidRPr="00F63AF3">
        <w:rPr>
          <w:b/>
          <w:lang w:eastAsia="zh-CN"/>
        </w:rPr>
        <w:t>he UE is likely to move in</w:t>
      </w:r>
      <w:r>
        <w:rPr>
          <w:b/>
          <w:lang w:eastAsia="zh-CN"/>
        </w:rPr>
        <w:t xml:space="preserve"> and out of NR</w:t>
      </w:r>
      <w:r w:rsidRPr="00F63AF3">
        <w:rPr>
          <w:b/>
          <w:lang w:eastAsia="zh-CN"/>
        </w:rPr>
        <w:t xml:space="preserve"> coverage </w:t>
      </w:r>
      <w:r>
        <w:rPr>
          <w:b/>
          <w:lang w:eastAsia="zh-CN"/>
        </w:rPr>
        <w:t xml:space="preserve">while in </w:t>
      </w:r>
      <w:r w:rsidRPr="00F63AF3">
        <w:rPr>
          <w:b/>
          <w:lang w:eastAsia="zh-CN"/>
        </w:rPr>
        <w:t xml:space="preserve">RRC_INACTIVE. </w:t>
      </w:r>
    </w:p>
    <w:p w:rsidR="00957BAE" w:rsidRPr="00F63AF3" w:rsidRDefault="00957BAE" w:rsidP="00957BAE">
      <w:pPr>
        <w:spacing w:after="120"/>
        <w:jc w:val="both"/>
        <w:rPr>
          <w:b/>
          <w:lang w:eastAsia="zh-CN"/>
        </w:rPr>
      </w:pPr>
      <w:r w:rsidRPr="00F63AF3">
        <w:rPr>
          <w:b/>
          <w:lang w:eastAsia="zh-CN"/>
        </w:rPr>
        <w:t xml:space="preserve">Observation </w:t>
      </w:r>
      <w:r>
        <w:rPr>
          <w:b/>
          <w:lang w:eastAsia="zh-CN"/>
        </w:rPr>
        <w:t>2</w:t>
      </w:r>
      <w:r w:rsidRPr="00F63AF3">
        <w:rPr>
          <w:b/>
          <w:lang w:eastAsia="zh-CN"/>
        </w:rPr>
        <w:t xml:space="preserve">: </w:t>
      </w:r>
      <w:r>
        <w:rPr>
          <w:b/>
          <w:lang w:eastAsia="zh-CN"/>
        </w:rPr>
        <w:t xml:space="preserve">according to the current specification, upon reselect to another RAT from Inactive results in a) a lot of signalling, which could have avoided if kept in Inactive b). </w:t>
      </w:r>
      <w:proofErr w:type="gramStart"/>
      <w:r>
        <w:rPr>
          <w:b/>
          <w:lang w:eastAsia="zh-CN"/>
        </w:rPr>
        <w:t>release</w:t>
      </w:r>
      <w:proofErr w:type="gramEnd"/>
      <w:r>
        <w:rPr>
          <w:b/>
          <w:lang w:eastAsia="zh-CN"/>
        </w:rPr>
        <w:t xml:space="preserve"> of inactive AS context, which could have kept and use for fast resume when back to NR network. </w:t>
      </w:r>
      <w:r w:rsidRPr="00F63AF3">
        <w:rPr>
          <w:b/>
          <w:lang w:eastAsia="zh-CN"/>
        </w:rPr>
        <w:t xml:space="preserve"> </w:t>
      </w:r>
    </w:p>
    <w:p w:rsidR="00957BAE" w:rsidRDefault="00957BAE" w:rsidP="00957BAE">
      <w:pPr>
        <w:spacing w:after="120"/>
        <w:jc w:val="both"/>
        <w:rPr>
          <w:b/>
          <w:lang w:eastAsia="zh-CN"/>
        </w:rPr>
      </w:pPr>
      <w:r>
        <w:rPr>
          <w:b/>
          <w:lang w:eastAsia="zh-CN"/>
        </w:rPr>
        <w:t>Proposal 1</w:t>
      </w:r>
      <w:r w:rsidRPr="00F63AF3">
        <w:rPr>
          <w:b/>
          <w:lang w:eastAsia="zh-CN"/>
        </w:rPr>
        <w:t xml:space="preserve">: </w:t>
      </w:r>
      <w:r>
        <w:rPr>
          <w:b/>
          <w:lang w:eastAsia="zh-CN"/>
        </w:rPr>
        <w:t>RAN2 is requested to consider the inter-RAT mobility in Inactive state in order to save signalling and speed up the configuration when resuming.</w:t>
      </w:r>
    </w:p>
    <w:p w:rsidR="00957BAE" w:rsidRDefault="00957BAE" w:rsidP="00957BAE">
      <w:pPr>
        <w:spacing w:after="120"/>
        <w:jc w:val="both"/>
        <w:rPr>
          <w:b/>
          <w:lang w:eastAsia="zh-CN"/>
        </w:rPr>
      </w:pPr>
      <w:r w:rsidRPr="00862808">
        <w:rPr>
          <w:b/>
          <w:lang w:eastAsia="zh-CN"/>
        </w:rPr>
        <w:t xml:space="preserve">Proposal 2: </w:t>
      </w:r>
      <w:r>
        <w:rPr>
          <w:b/>
          <w:lang w:eastAsia="zh-CN"/>
        </w:rPr>
        <w:t>The UE should be</w:t>
      </w:r>
      <w:r w:rsidRPr="00862808">
        <w:rPr>
          <w:b/>
          <w:lang w:eastAsia="zh-CN"/>
        </w:rPr>
        <w:t xml:space="preserve"> provided with LTE TA list </w:t>
      </w:r>
      <w:r>
        <w:rPr>
          <w:b/>
          <w:lang w:eastAsia="zh-CN"/>
        </w:rPr>
        <w:t xml:space="preserve">as well as </w:t>
      </w:r>
      <w:r w:rsidR="00C46CB4">
        <w:rPr>
          <w:b/>
          <w:lang w:eastAsia="zh-CN"/>
        </w:rPr>
        <w:t xml:space="preserve">NR </w:t>
      </w:r>
      <w:r>
        <w:rPr>
          <w:b/>
          <w:lang w:eastAsia="zh-CN"/>
        </w:rPr>
        <w:t xml:space="preserve">RNA </w:t>
      </w:r>
      <w:r w:rsidRPr="00862808">
        <w:rPr>
          <w:b/>
          <w:lang w:eastAsia="zh-CN"/>
        </w:rPr>
        <w:t xml:space="preserve">when the UE is released to NR Inactive. </w:t>
      </w:r>
    </w:p>
    <w:p w:rsidR="00957BAE" w:rsidRPr="00C81EFE" w:rsidRDefault="00957BAE" w:rsidP="00957BAE">
      <w:pPr>
        <w:pStyle w:val="af7"/>
        <w:numPr>
          <w:ilvl w:val="0"/>
          <w:numId w:val="37"/>
        </w:numPr>
        <w:spacing w:after="120"/>
        <w:jc w:val="both"/>
        <w:rPr>
          <w:rFonts w:ascii="Times New Roman" w:eastAsiaTheme="minorEastAsia" w:hAnsi="Times New Roman"/>
          <w:b/>
          <w:sz w:val="20"/>
          <w:szCs w:val="20"/>
          <w:lang w:val="en-GB" w:eastAsia="zh-CN"/>
        </w:rPr>
      </w:pPr>
      <w:r w:rsidRPr="00C81EFE">
        <w:rPr>
          <w:rFonts w:ascii="Times New Roman" w:eastAsiaTheme="minorEastAsia" w:hAnsi="Times New Roman"/>
          <w:b/>
          <w:sz w:val="20"/>
          <w:szCs w:val="20"/>
          <w:lang w:val="en-GB" w:eastAsia="zh-CN"/>
        </w:rPr>
        <w:t xml:space="preserve">If </w:t>
      </w:r>
      <w:proofErr w:type="spellStart"/>
      <w:r w:rsidRPr="00C81EFE">
        <w:rPr>
          <w:rFonts w:ascii="Times New Roman" w:eastAsiaTheme="minorEastAsia" w:hAnsi="Times New Roman"/>
          <w:b/>
          <w:sz w:val="20"/>
          <w:szCs w:val="20"/>
          <w:lang w:val="en-GB" w:eastAsia="zh-CN"/>
        </w:rPr>
        <w:t>the</w:t>
      </w:r>
      <w:proofErr w:type="spellEnd"/>
      <w:r w:rsidRPr="00C81EFE">
        <w:rPr>
          <w:rFonts w:ascii="Times New Roman" w:eastAsiaTheme="minorEastAsia" w:hAnsi="Times New Roman"/>
          <w:b/>
          <w:sz w:val="20"/>
          <w:szCs w:val="20"/>
          <w:lang w:val="en-GB" w:eastAsia="zh-CN"/>
        </w:rPr>
        <w:t xml:space="preserve"> UE camps in LTE cell belongs to the TA list provided, the UE stores NR Inactive AS context and monitors CN paging.</w:t>
      </w:r>
    </w:p>
    <w:p w:rsidR="00957BAE" w:rsidRPr="00C81EFE" w:rsidRDefault="00957BAE" w:rsidP="00957BAE">
      <w:pPr>
        <w:pStyle w:val="af7"/>
        <w:numPr>
          <w:ilvl w:val="0"/>
          <w:numId w:val="37"/>
        </w:numPr>
        <w:spacing w:after="120"/>
        <w:jc w:val="both"/>
        <w:rPr>
          <w:rFonts w:ascii="Times New Roman" w:eastAsiaTheme="minorEastAsia" w:hAnsi="Times New Roman"/>
          <w:b/>
          <w:sz w:val="20"/>
          <w:szCs w:val="20"/>
          <w:lang w:val="en-GB" w:eastAsia="zh-CN"/>
        </w:rPr>
      </w:pPr>
      <w:r w:rsidRPr="00C81EFE">
        <w:rPr>
          <w:rFonts w:ascii="Times New Roman" w:eastAsiaTheme="minorEastAsia" w:hAnsi="Times New Roman"/>
          <w:b/>
          <w:sz w:val="20"/>
          <w:szCs w:val="20"/>
          <w:lang w:val="en-GB" w:eastAsia="zh-CN"/>
        </w:rPr>
        <w:t>If the UE camps on LTE cell and requires a connection establishment (</w:t>
      </w:r>
      <w:proofErr w:type="spellStart"/>
      <w:r w:rsidRPr="00C81EFE">
        <w:rPr>
          <w:rFonts w:ascii="Times New Roman" w:eastAsiaTheme="minorEastAsia" w:hAnsi="Times New Roman"/>
          <w:b/>
          <w:sz w:val="20"/>
          <w:szCs w:val="20"/>
          <w:lang w:val="en-GB" w:eastAsia="zh-CN"/>
        </w:rPr>
        <w:t>eg</w:t>
      </w:r>
      <w:proofErr w:type="spellEnd"/>
      <w:r w:rsidRPr="00C81EFE">
        <w:rPr>
          <w:rFonts w:ascii="Times New Roman" w:eastAsiaTheme="minorEastAsia" w:hAnsi="Times New Roman"/>
          <w:b/>
          <w:sz w:val="20"/>
          <w:szCs w:val="20"/>
          <w:lang w:val="en-GB" w:eastAsia="zh-CN"/>
        </w:rPr>
        <w:t>. MO call, MT call, TAU), the UE performs connection establishment from Idle (</w:t>
      </w:r>
      <w:proofErr w:type="spellStart"/>
      <w:r w:rsidRPr="00C81EFE">
        <w:rPr>
          <w:rFonts w:ascii="Times New Roman" w:eastAsiaTheme="minorEastAsia" w:hAnsi="Times New Roman"/>
          <w:b/>
          <w:sz w:val="20"/>
          <w:szCs w:val="20"/>
          <w:lang w:val="en-GB" w:eastAsia="zh-CN"/>
        </w:rPr>
        <w:t>eg</w:t>
      </w:r>
      <w:proofErr w:type="spellEnd"/>
      <w:r w:rsidRPr="00C81EFE">
        <w:rPr>
          <w:rFonts w:ascii="Times New Roman" w:eastAsiaTheme="minorEastAsia" w:hAnsi="Times New Roman"/>
          <w:b/>
          <w:sz w:val="20"/>
          <w:szCs w:val="20"/>
          <w:lang w:val="en-GB" w:eastAsia="zh-CN"/>
        </w:rPr>
        <w:t>. Releases stored AS context).</w:t>
      </w:r>
    </w:p>
    <w:p w:rsidR="00957BAE" w:rsidRPr="00C81EFE" w:rsidRDefault="00957BAE" w:rsidP="00957BAE">
      <w:pPr>
        <w:pStyle w:val="af7"/>
        <w:numPr>
          <w:ilvl w:val="0"/>
          <w:numId w:val="37"/>
        </w:numPr>
        <w:spacing w:after="120"/>
        <w:jc w:val="both"/>
        <w:rPr>
          <w:rFonts w:ascii="Times New Roman" w:eastAsiaTheme="minorEastAsia" w:hAnsi="Times New Roman"/>
          <w:b/>
          <w:sz w:val="20"/>
          <w:szCs w:val="20"/>
          <w:lang w:val="en-GB" w:eastAsia="zh-CN"/>
        </w:rPr>
      </w:pPr>
      <w:r w:rsidRPr="00C81EFE">
        <w:rPr>
          <w:rFonts w:ascii="Times New Roman" w:eastAsiaTheme="minorEastAsia" w:hAnsi="Times New Roman"/>
          <w:b/>
          <w:sz w:val="20"/>
          <w:szCs w:val="20"/>
          <w:lang w:val="en-GB" w:eastAsia="zh-CN"/>
        </w:rPr>
        <w:t>If the UE reselects to NR cell, the UE is in Nr Inactive state and performs RRC resume using the stored inactive AS context.</w:t>
      </w:r>
    </w:p>
    <w:p w:rsidR="00915FB0" w:rsidRDefault="00915FB0" w:rsidP="00F40B75">
      <w:pPr>
        <w:spacing w:after="120"/>
        <w:jc w:val="both"/>
        <w:rPr>
          <w:b/>
          <w:lang w:eastAsia="zh-CN"/>
        </w:rPr>
      </w:pPr>
    </w:p>
    <w:p w:rsidR="00F40B75" w:rsidRDefault="00F40B75" w:rsidP="00965783">
      <w:pPr>
        <w:pStyle w:val="a8"/>
        <w:rPr>
          <w:rFonts w:ascii="Times New Roman" w:hAnsi="Times New Roman"/>
          <w:bCs/>
        </w:rPr>
      </w:pPr>
    </w:p>
    <w:sectPr w:rsidR="00F40B7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35E" w:rsidRDefault="0035335E">
      <w:r>
        <w:separator/>
      </w:r>
    </w:p>
  </w:endnote>
  <w:endnote w:type="continuationSeparator" w:id="0">
    <w:p w:rsidR="0035335E" w:rsidRDefault="0035335E">
      <w:r>
        <w:continuationSeparator/>
      </w:r>
    </w:p>
  </w:endnote>
  <w:endnote w:type="continuationNotice" w:id="1">
    <w:p w:rsidR="0035335E" w:rsidRDefault="00353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altName w:val="MS PMincho"/>
    <w:panose1 w:val="00000000000000000000"/>
    <w:charset w:val="8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ac"/>
      <w:tabs>
        <w:tab w:val="center" w:pos="4820"/>
        <w:tab w:val="right" w:pos="9639"/>
      </w:tabs>
      <w:jc w:val="left"/>
    </w:pPr>
    <w:r>
      <w:tab/>
    </w:r>
    <w:r w:rsidR="005254BF">
      <w:rPr>
        <w:rStyle w:val="ae"/>
      </w:rPr>
      <w:fldChar w:fldCharType="begin"/>
    </w:r>
    <w:r>
      <w:rPr>
        <w:rStyle w:val="ae"/>
      </w:rPr>
      <w:instrText xml:space="preserve"> PAGE </w:instrText>
    </w:r>
    <w:r w:rsidR="005254BF">
      <w:rPr>
        <w:rStyle w:val="ae"/>
      </w:rPr>
      <w:fldChar w:fldCharType="separate"/>
    </w:r>
    <w:r w:rsidR="0052532B">
      <w:rPr>
        <w:rStyle w:val="ae"/>
      </w:rPr>
      <w:t>2</w:t>
    </w:r>
    <w:r w:rsidR="005254BF">
      <w:rPr>
        <w:rStyle w:val="ae"/>
      </w:rPr>
      <w:fldChar w:fldCharType="end"/>
    </w:r>
    <w:r>
      <w:rPr>
        <w:rStyle w:val="ae"/>
      </w:rPr>
      <w:t>/</w:t>
    </w:r>
    <w:r w:rsidR="005254BF">
      <w:rPr>
        <w:rStyle w:val="ae"/>
      </w:rPr>
      <w:fldChar w:fldCharType="begin"/>
    </w:r>
    <w:r>
      <w:rPr>
        <w:rStyle w:val="ae"/>
      </w:rPr>
      <w:instrText xml:space="preserve"> NUMPAGES </w:instrText>
    </w:r>
    <w:r w:rsidR="005254BF">
      <w:rPr>
        <w:rStyle w:val="ae"/>
      </w:rPr>
      <w:fldChar w:fldCharType="separate"/>
    </w:r>
    <w:r w:rsidR="0052532B">
      <w:rPr>
        <w:rStyle w:val="ae"/>
      </w:rPr>
      <w:t>3</w:t>
    </w:r>
    <w:r w:rsidR="005254BF">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35E" w:rsidRDefault="0035335E">
      <w:r>
        <w:separator/>
      </w:r>
    </w:p>
  </w:footnote>
  <w:footnote w:type="continuationSeparator" w:id="0">
    <w:p w:rsidR="0035335E" w:rsidRDefault="0035335E">
      <w:r>
        <w:continuationSeparator/>
      </w:r>
    </w:p>
  </w:footnote>
  <w:footnote w:type="continuationNotice" w:id="1">
    <w:p w:rsidR="0035335E" w:rsidRDefault="003533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5254BF">
      <w:fldChar w:fldCharType="begin"/>
    </w:r>
    <w:r>
      <w:instrText>PAGE</w:instrText>
    </w:r>
    <w:r w:rsidR="005254BF">
      <w:fldChar w:fldCharType="separate"/>
    </w:r>
    <w:r>
      <w:t>4</w:t>
    </w:r>
    <w:r w:rsidR="005254B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9"/>
  </w:num>
  <w:num w:numId="18">
    <w:abstractNumId w:val="10"/>
  </w:num>
  <w:num w:numId="19">
    <w:abstractNumId w:val="6"/>
  </w:num>
  <w:num w:numId="20">
    <w:abstractNumId w:val="32"/>
  </w:num>
  <w:num w:numId="21">
    <w:abstractNumId w:val="14"/>
  </w:num>
  <w:num w:numId="22">
    <w:abstractNumId w:val="31"/>
  </w:num>
  <w:num w:numId="23">
    <w:abstractNumId w:val="24"/>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2"/>
    <w:lvlOverride w:ilvl="0">
      <w:startOverride w:val="1"/>
    </w:lvlOverride>
  </w:num>
  <w:num w:numId="29">
    <w:abstractNumId w:val="30"/>
  </w:num>
  <w:num w:numId="30">
    <w:abstractNumId w:val="22"/>
    <w:lvlOverride w:ilvl="0">
      <w:startOverride w:val="1"/>
    </w:lvlOverride>
  </w:num>
  <w:num w:numId="31">
    <w:abstractNumId w:val="4"/>
  </w:num>
  <w:num w:numId="32">
    <w:abstractNumId w:val="33"/>
  </w:num>
  <w:num w:numId="33">
    <w:abstractNumId w:val="8"/>
  </w:num>
  <w:num w:numId="34">
    <w:abstractNumId w:val="5"/>
  </w:num>
  <w:num w:numId="35">
    <w:abstractNumId w:val="27"/>
  </w:num>
  <w:num w:numId="36">
    <w:abstractNumId w:val="29"/>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1617E"/>
    <w:rsid w:val="000253DB"/>
    <w:rsid w:val="0002564D"/>
    <w:rsid w:val="00025ECA"/>
    <w:rsid w:val="000325B8"/>
    <w:rsid w:val="00034C15"/>
    <w:rsid w:val="00036BA1"/>
    <w:rsid w:val="000422E2"/>
    <w:rsid w:val="00042F22"/>
    <w:rsid w:val="000444EF"/>
    <w:rsid w:val="000461EC"/>
    <w:rsid w:val="00047DCE"/>
    <w:rsid w:val="00050C8B"/>
    <w:rsid w:val="00052A07"/>
    <w:rsid w:val="000534E3"/>
    <w:rsid w:val="0005606A"/>
    <w:rsid w:val="00057117"/>
    <w:rsid w:val="000616E7"/>
    <w:rsid w:val="0006487E"/>
    <w:rsid w:val="00065E1A"/>
    <w:rsid w:val="00067F1F"/>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41022"/>
    <w:rsid w:val="00151E23"/>
    <w:rsid w:val="001526E0"/>
    <w:rsid w:val="001551B5"/>
    <w:rsid w:val="0015766B"/>
    <w:rsid w:val="001659C1"/>
    <w:rsid w:val="00173A8E"/>
    <w:rsid w:val="0017502C"/>
    <w:rsid w:val="001766C9"/>
    <w:rsid w:val="0018143F"/>
    <w:rsid w:val="00181FF8"/>
    <w:rsid w:val="00190AC1"/>
    <w:rsid w:val="00191099"/>
    <w:rsid w:val="0019341A"/>
    <w:rsid w:val="00197DF9"/>
    <w:rsid w:val="001A1987"/>
    <w:rsid w:val="001A2564"/>
    <w:rsid w:val="001A56EF"/>
    <w:rsid w:val="001A6173"/>
    <w:rsid w:val="001A6CBA"/>
    <w:rsid w:val="001B0D97"/>
    <w:rsid w:val="001B2BCA"/>
    <w:rsid w:val="001B5A5D"/>
    <w:rsid w:val="001C1CE5"/>
    <w:rsid w:val="001C3D2A"/>
    <w:rsid w:val="001C4D3C"/>
    <w:rsid w:val="001D51BA"/>
    <w:rsid w:val="001D53E7"/>
    <w:rsid w:val="001D5AA8"/>
    <w:rsid w:val="001D6342"/>
    <w:rsid w:val="001D6D53"/>
    <w:rsid w:val="001E4CC7"/>
    <w:rsid w:val="001E58E2"/>
    <w:rsid w:val="001E7AED"/>
    <w:rsid w:val="001F1D83"/>
    <w:rsid w:val="001F3916"/>
    <w:rsid w:val="001F54C5"/>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B24D6"/>
    <w:rsid w:val="002B6A0C"/>
    <w:rsid w:val="002C25C9"/>
    <w:rsid w:val="002C41E6"/>
    <w:rsid w:val="002D071A"/>
    <w:rsid w:val="002D110F"/>
    <w:rsid w:val="002D112A"/>
    <w:rsid w:val="002D26E4"/>
    <w:rsid w:val="002D34B2"/>
    <w:rsid w:val="002D38E1"/>
    <w:rsid w:val="002D48B0"/>
    <w:rsid w:val="002D5B37"/>
    <w:rsid w:val="002D7637"/>
    <w:rsid w:val="002E17F2"/>
    <w:rsid w:val="002E32B1"/>
    <w:rsid w:val="002E5F56"/>
    <w:rsid w:val="002E70A5"/>
    <w:rsid w:val="002E7CAE"/>
    <w:rsid w:val="002F2771"/>
    <w:rsid w:val="002F37A9"/>
    <w:rsid w:val="002F63B6"/>
    <w:rsid w:val="002F7997"/>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B94"/>
    <w:rsid w:val="00346DB5"/>
    <w:rsid w:val="003477B1"/>
    <w:rsid w:val="0035335E"/>
    <w:rsid w:val="0035484B"/>
    <w:rsid w:val="00356EE7"/>
    <w:rsid w:val="00357380"/>
    <w:rsid w:val="003602D9"/>
    <w:rsid w:val="003604CE"/>
    <w:rsid w:val="00370E47"/>
    <w:rsid w:val="003742AC"/>
    <w:rsid w:val="00377CE1"/>
    <w:rsid w:val="0038241C"/>
    <w:rsid w:val="00384974"/>
    <w:rsid w:val="003849DB"/>
    <w:rsid w:val="00385BF0"/>
    <w:rsid w:val="003939FF"/>
    <w:rsid w:val="0039516C"/>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2CD4"/>
    <w:rsid w:val="003F6BBE"/>
    <w:rsid w:val="004000E8"/>
    <w:rsid w:val="00400617"/>
    <w:rsid w:val="00400748"/>
    <w:rsid w:val="00402E2B"/>
    <w:rsid w:val="004043B7"/>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7248"/>
    <w:rsid w:val="00436044"/>
    <w:rsid w:val="00437447"/>
    <w:rsid w:val="00441A92"/>
    <w:rsid w:val="004431DC"/>
    <w:rsid w:val="00444456"/>
    <w:rsid w:val="00444F56"/>
    <w:rsid w:val="00446488"/>
    <w:rsid w:val="004517AA"/>
    <w:rsid w:val="00452CAC"/>
    <w:rsid w:val="004537CF"/>
    <w:rsid w:val="0045508E"/>
    <w:rsid w:val="00457565"/>
    <w:rsid w:val="00457B71"/>
    <w:rsid w:val="0046551C"/>
    <w:rsid w:val="004669E2"/>
    <w:rsid w:val="00470C31"/>
    <w:rsid w:val="00471DE0"/>
    <w:rsid w:val="004734D0"/>
    <w:rsid w:val="00474E74"/>
    <w:rsid w:val="0047556B"/>
    <w:rsid w:val="00475BB7"/>
    <w:rsid w:val="00477768"/>
    <w:rsid w:val="00487B5B"/>
    <w:rsid w:val="00492BC5"/>
    <w:rsid w:val="004964F1"/>
    <w:rsid w:val="004A16BC"/>
    <w:rsid w:val="004A2B94"/>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532B"/>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72505"/>
    <w:rsid w:val="00582579"/>
    <w:rsid w:val="00582809"/>
    <w:rsid w:val="00586915"/>
    <w:rsid w:val="0058798C"/>
    <w:rsid w:val="005900FA"/>
    <w:rsid w:val="005935A4"/>
    <w:rsid w:val="005948C2"/>
    <w:rsid w:val="00594C98"/>
    <w:rsid w:val="00595DCA"/>
    <w:rsid w:val="0059779B"/>
    <w:rsid w:val="005A209A"/>
    <w:rsid w:val="005A46ED"/>
    <w:rsid w:val="005A662D"/>
    <w:rsid w:val="005B1409"/>
    <w:rsid w:val="005B157D"/>
    <w:rsid w:val="005B35D7"/>
    <w:rsid w:val="005B392A"/>
    <w:rsid w:val="005B3AA3"/>
    <w:rsid w:val="005B6F83"/>
    <w:rsid w:val="005C74FB"/>
    <w:rsid w:val="005D1602"/>
    <w:rsid w:val="005D675B"/>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95FC2"/>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E7DBA"/>
    <w:rsid w:val="006F1B70"/>
    <w:rsid w:val="006F1BBC"/>
    <w:rsid w:val="006F341D"/>
    <w:rsid w:val="006F3CDE"/>
    <w:rsid w:val="006F58D4"/>
    <w:rsid w:val="006F6582"/>
    <w:rsid w:val="00701C3E"/>
    <w:rsid w:val="0070346E"/>
    <w:rsid w:val="00704EDB"/>
    <w:rsid w:val="00706101"/>
    <w:rsid w:val="00707072"/>
    <w:rsid w:val="00707D61"/>
    <w:rsid w:val="00711B94"/>
    <w:rsid w:val="00712287"/>
    <w:rsid w:val="00712772"/>
    <w:rsid w:val="007134F9"/>
    <w:rsid w:val="007148D3"/>
    <w:rsid w:val="00715B9A"/>
    <w:rsid w:val="00722C72"/>
    <w:rsid w:val="0072494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CD8"/>
    <w:rsid w:val="00794FFB"/>
    <w:rsid w:val="00795C92"/>
    <w:rsid w:val="00796231"/>
    <w:rsid w:val="007A1CB3"/>
    <w:rsid w:val="007A306F"/>
    <w:rsid w:val="007A43A6"/>
    <w:rsid w:val="007A58A6"/>
    <w:rsid w:val="007A769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7F560C"/>
    <w:rsid w:val="00803FAE"/>
    <w:rsid w:val="0080605F"/>
    <w:rsid w:val="0080772C"/>
    <w:rsid w:val="00807786"/>
    <w:rsid w:val="00811FCB"/>
    <w:rsid w:val="00812351"/>
    <w:rsid w:val="00814319"/>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62808"/>
    <w:rsid w:val="00863AD4"/>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160"/>
    <w:rsid w:val="008E065E"/>
    <w:rsid w:val="008E0927"/>
    <w:rsid w:val="008E1909"/>
    <w:rsid w:val="008E566B"/>
    <w:rsid w:val="008E7235"/>
    <w:rsid w:val="008F1EAB"/>
    <w:rsid w:val="008F33DC"/>
    <w:rsid w:val="008F477F"/>
    <w:rsid w:val="00902350"/>
    <w:rsid w:val="00902F0E"/>
    <w:rsid w:val="0090336B"/>
    <w:rsid w:val="009053AA"/>
    <w:rsid w:val="00906939"/>
    <w:rsid w:val="00906B47"/>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57681"/>
    <w:rsid w:val="00957BAE"/>
    <w:rsid w:val="00960E34"/>
    <w:rsid w:val="00961921"/>
    <w:rsid w:val="0096430A"/>
    <w:rsid w:val="0096554B"/>
    <w:rsid w:val="00965783"/>
    <w:rsid w:val="0096584A"/>
    <w:rsid w:val="009674D2"/>
    <w:rsid w:val="00971F08"/>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6867"/>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0D08"/>
    <w:rsid w:val="00A41E2B"/>
    <w:rsid w:val="00A45A11"/>
    <w:rsid w:val="00A45B74"/>
    <w:rsid w:val="00A52E1D"/>
    <w:rsid w:val="00A565A8"/>
    <w:rsid w:val="00A57274"/>
    <w:rsid w:val="00A57AAF"/>
    <w:rsid w:val="00A61499"/>
    <w:rsid w:val="00A62765"/>
    <w:rsid w:val="00A62A77"/>
    <w:rsid w:val="00A63483"/>
    <w:rsid w:val="00A63EA3"/>
    <w:rsid w:val="00A657D7"/>
    <w:rsid w:val="00A660AC"/>
    <w:rsid w:val="00A67E6C"/>
    <w:rsid w:val="00A70BF5"/>
    <w:rsid w:val="00A71B99"/>
    <w:rsid w:val="00A739D0"/>
    <w:rsid w:val="00A761D4"/>
    <w:rsid w:val="00A77EC4"/>
    <w:rsid w:val="00A87796"/>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0941"/>
    <w:rsid w:val="00AE27AC"/>
    <w:rsid w:val="00AE40E0"/>
    <w:rsid w:val="00AE4DBA"/>
    <w:rsid w:val="00AE4F07"/>
    <w:rsid w:val="00AE78F0"/>
    <w:rsid w:val="00AF1C5D"/>
    <w:rsid w:val="00AF42D7"/>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5A95"/>
    <w:rsid w:val="00B579F8"/>
    <w:rsid w:val="00B62F98"/>
    <w:rsid w:val="00B664C7"/>
    <w:rsid w:val="00B7268E"/>
    <w:rsid w:val="00B73825"/>
    <w:rsid w:val="00B739F6"/>
    <w:rsid w:val="00B80A5E"/>
    <w:rsid w:val="00B81A6C"/>
    <w:rsid w:val="00B85DE5"/>
    <w:rsid w:val="00B90F73"/>
    <w:rsid w:val="00B93B59"/>
    <w:rsid w:val="00B9406A"/>
    <w:rsid w:val="00B9664D"/>
    <w:rsid w:val="00BA0580"/>
    <w:rsid w:val="00BA2280"/>
    <w:rsid w:val="00BA2A08"/>
    <w:rsid w:val="00BA56D2"/>
    <w:rsid w:val="00BA76E0"/>
    <w:rsid w:val="00BB06B6"/>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6F15"/>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79B5"/>
    <w:rsid w:val="00C27C45"/>
    <w:rsid w:val="00C3719D"/>
    <w:rsid w:val="00C37CB2"/>
    <w:rsid w:val="00C45383"/>
    <w:rsid w:val="00C46AA3"/>
    <w:rsid w:val="00C46CB4"/>
    <w:rsid w:val="00C473A5"/>
    <w:rsid w:val="00C479AD"/>
    <w:rsid w:val="00C5305E"/>
    <w:rsid w:val="00C54995"/>
    <w:rsid w:val="00C54D41"/>
    <w:rsid w:val="00C60783"/>
    <w:rsid w:val="00C63122"/>
    <w:rsid w:val="00C64672"/>
    <w:rsid w:val="00C70697"/>
    <w:rsid w:val="00C72093"/>
    <w:rsid w:val="00C72EF4"/>
    <w:rsid w:val="00C73059"/>
    <w:rsid w:val="00C744FE"/>
    <w:rsid w:val="00C753A8"/>
    <w:rsid w:val="00C75D2F"/>
    <w:rsid w:val="00C767BE"/>
    <w:rsid w:val="00C76E3C"/>
    <w:rsid w:val="00C81568"/>
    <w:rsid w:val="00C81EFE"/>
    <w:rsid w:val="00C878AE"/>
    <w:rsid w:val="00C9027A"/>
    <w:rsid w:val="00C9068E"/>
    <w:rsid w:val="00C93814"/>
    <w:rsid w:val="00C93C4B"/>
    <w:rsid w:val="00C944AB"/>
    <w:rsid w:val="00C95B40"/>
    <w:rsid w:val="00CA0643"/>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28"/>
    <w:rsid w:val="00D115C3"/>
    <w:rsid w:val="00D11897"/>
    <w:rsid w:val="00D13135"/>
    <w:rsid w:val="00D13E4E"/>
    <w:rsid w:val="00D14846"/>
    <w:rsid w:val="00D239A7"/>
    <w:rsid w:val="00D23F47"/>
    <w:rsid w:val="00D263D3"/>
    <w:rsid w:val="00D27F1A"/>
    <w:rsid w:val="00D36163"/>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D1546"/>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950AE"/>
    <w:rsid w:val="00EA2968"/>
    <w:rsid w:val="00EA2D77"/>
    <w:rsid w:val="00EA4589"/>
    <w:rsid w:val="00EA7A41"/>
    <w:rsid w:val="00EB077B"/>
    <w:rsid w:val="00EB4EA2"/>
    <w:rsid w:val="00EC24D5"/>
    <w:rsid w:val="00EC27C6"/>
    <w:rsid w:val="00EC4207"/>
    <w:rsid w:val="00EC5653"/>
    <w:rsid w:val="00EC71CE"/>
    <w:rsid w:val="00ED1006"/>
    <w:rsid w:val="00EE1116"/>
    <w:rsid w:val="00EE543C"/>
    <w:rsid w:val="00EE639B"/>
    <w:rsid w:val="00EF18FE"/>
    <w:rsid w:val="00EF5787"/>
    <w:rsid w:val="00EF60D0"/>
    <w:rsid w:val="00F051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747C"/>
    <w:rsid w:val="00F40B75"/>
    <w:rsid w:val="00F40F0C"/>
    <w:rsid w:val="00F4766C"/>
    <w:rsid w:val="00F5060E"/>
    <w:rsid w:val="00F507D1"/>
    <w:rsid w:val="00F519CE"/>
    <w:rsid w:val="00F51ADA"/>
    <w:rsid w:val="00F60203"/>
    <w:rsid w:val="00F607C5"/>
    <w:rsid w:val="00F60DEA"/>
    <w:rsid w:val="00F6302A"/>
    <w:rsid w:val="00F63950"/>
    <w:rsid w:val="00F63AF3"/>
    <w:rsid w:val="00F64C2B"/>
    <w:rsid w:val="00F64CF9"/>
    <w:rsid w:val="00F651BE"/>
    <w:rsid w:val="00F67F53"/>
    <w:rsid w:val="00F703BE"/>
    <w:rsid w:val="00F71F69"/>
    <w:rsid w:val="00F72B72"/>
    <w:rsid w:val="00F73947"/>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0A1"/>
    <w:rsid w:val="00FA2BB3"/>
    <w:rsid w:val="00FB4C80"/>
    <w:rsid w:val="00FB50E9"/>
    <w:rsid w:val="00FB6A6A"/>
    <w:rsid w:val="00FB7AF2"/>
    <w:rsid w:val="00FC7429"/>
    <w:rsid w:val="00FD07F6"/>
    <w:rsid w:val="00FD1EC8"/>
    <w:rsid w:val="00FD273F"/>
    <w:rsid w:val="00FD47ED"/>
    <w:rsid w:val="00FD74DB"/>
    <w:rsid w:val="00FD7660"/>
    <w:rsid w:val="00FE0655"/>
    <w:rsid w:val="00FE2365"/>
    <w:rsid w:val="00FE37D7"/>
    <w:rsid w:val="00FE4546"/>
    <w:rsid w:val="00FE4C1F"/>
    <w:rsid w:val="00FE4C7B"/>
    <w:rsid w:val="00FE5F15"/>
    <w:rsid w:val="00FE7336"/>
    <w:rsid w:val="00FE7874"/>
    <w:rsid w:val="00FE787C"/>
    <w:rsid w:val="00FF017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345677-9D2C-48F3-BC15-BE3458F1F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56</TotalTime>
  <Pages>3</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10115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2008-01-31T07:09:00Z</cp:lastPrinted>
  <dcterms:created xsi:type="dcterms:W3CDTF">2019-08-15T09:14:00Z</dcterms:created>
  <dcterms:modified xsi:type="dcterms:W3CDTF">2019-08-16T01:24:00Z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