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0772" w:rsidRPr="00D63C1C" w:rsidRDefault="00D20772" w:rsidP="00D63C1C">
      <w:pPr>
        <w:pStyle w:val="ab"/>
        <w:tabs>
          <w:tab w:val="clear" w:pos="4536"/>
          <w:tab w:val="clear" w:pos="9072"/>
          <w:tab w:val="left" w:pos="1910"/>
          <w:tab w:val="right" w:pos="8222"/>
        </w:tabs>
        <w:spacing w:after="0" w:line="240" w:lineRule="auto"/>
        <w:ind w:left="1800" w:hanging="1800"/>
        <w:jc w:val="both"/>
        <w:rPr>
          <w:sz w:val="22"/>
          <w:szCs w:val="22"/>
          <w:lang w:val="en-GB"/>
        </w:rPr>
      </w:pPr>
      <w:bookmarkStart w:id="0" w:name="_GoBack"/>
      <w:bookmarkEnd w:id="0"/>
      <w:r w:rsidRPr="00D63C1C">
        <w:rPr>
          <w:sz w:val="22"/>
          <w:szCs w:val="22"/>
          <w:lang w:val="en-GB"/>
        </w:rPr>
        <w:t>3GPP TSG-RAN WG2 Meeting #107</w:t>
      </w:r>
      <w:r w:rsidRPr="00D63C1C">
        <w:rPr>
          <w:sz w:val="22"/>
          <w:szCs w:val="22"/>
          <w:lang w:val="en-GB"/>
        </w:rPr>
        <w:tab/>
      </w:r>
      <w:r w:rsidRPr="00D63C1C">
        <w:rPr>
          <w:rFonts w:hint="eastAsia"/>
          <w:sz w:val="22"/>
          <w:szCs w:val="22"/>
          <w:lang w:val="en-GB"/>
        </w:rPr>
        <w:t xml:space="preserve">            </w:t>
      </w:r>
      <w:r w:rsidRPr="00D63C1C">
        <w:rPr>
          <w:sz w:val="22"/>
          <w:szCs w:val="22"/>
          <w:lang w:val="en-GB"/>
        </w:rPr>
        <w:t>R2-19</w:t>
      </w:r>
      <w:r w:rsidR="009544CC" w:rsidRPr="00D63C1C">
        <w:rPr>
          <w:rFonts w:hint="eastAsia"/>
          <w:sz w:val="22"/>
          <w:szCs w:val="22"/>
          <w:lang w:val="en-GB"/>
        </w:rPr>
        <w:t>08839</w:t>
      </w:r>
    </w:p>
    <w:p w:rsidR="00D20772" w:rsidRPr="00D63C1C" w:rsidRDefault="00D20772" w:rsidP="00D63C1C">
      <w:pPr>
        <w:pStyle w:val="ab"/>
        <w:tabs>
          <w:tab w:val="clear" w:pos="4536"/>
          <w:tab w:val="left" w:pos="1910"/>
        </w:tabs>
        <w:spacing w:after="0" w:line="240" w:lineRule="auto"/>
        <w:ind w:left="1800" w:hanging="1800"/>
        <w:jc w:val="both"/>
        <w:rPr>
          <w:sz w:val="22"/>
          <w:szCs w:val="22"/>
          <w:lang w:val="en-GB"/>
        </w:rPr>
      </w:pPr>
      <w:r w:rsidRPr="00D63C1C">
        <w:rPr>
          <w:sz w:val="22"/>
          <w:szCs w:val="22"/>
          <w:lang w:val="en-GB"/>
        </w:rPr>
        <w:t>Prague, Czech Republic,</w:t>
      </w:r>
      <w:r w:rsidR="0017737F" w:rsidRPr="00D63C1C">
        <w:rPr>
          <w:rFonts w:hint="eastAsia"/>
          <w:sz w:val="22"/>
          <w:szCs w:val="22"/>
          <w:lang w:val="en-GB"/>
        </w:rPr>
        <w:t xml:space="preserve"> </w:t>
      </w:r>
      <w:r w:rsidRPr="00D63C1C">
        <w:rPr>
          <w:sz w:val="22"/>
          <w:szCs w:val="22"/>
          <w:lang w:val="en-GB"/>
        </w:rPr>
        <w:t>26</w:t>
      </w:r>
      <w:r w:rsidRPr="00D63C1C">
        <w:rPr>
          <w:sz w:val="22"/>
          <w:szCs w:val="22"/>
          <w:vertAlign w:val="superscript"/>
          <w:lang w:val="en-GB"/>
        </w:rPr>
        <w:t>th</w:t>
      </w:r>
      <w:r w:rsidR="00D63C1C">
        <w:rPr>
          <w:rFonts w:eastAsiaTheme="minorEastAsia" w:hint="eastAsia"/>
          <w:sz w:val="22"/>
          <w:szCs w:val="22"/>
          <w:lang w:val="en-GB" w:eastAsia="zh-CN"/>
        </w:rPr>
        <w:t xml:space="preserve"> </w:t>
      </w:r>
      <w:r w:rsidRPr="00D63C1C">
        <w:rPr>
          <w:sz w:val="22"/>
          <w:szCs w:val="22"/>
          <w:lang w:val="en-GB"/>
        </w:rPr>
        <w:t>- 30</w:t>
      </w:r>
      <w:r w:rsidRPr="00D63C1C">
        <w:rPr>
          <w:sz w:val="22"/>
          <w:szCs w:val="22"/>
          <w:vertAlign w:val="superscript"/>
          <w:lang w:val="en-GB"/>
        </w:rPr>
        <w:t>th</w:t>
      </w:r>
      <w:r w:rsidR="00D63C1C">
        <w:rPr>
          <w:rFonts w:eastAsiaTheme="minorEastAsia" w:hint="eastAsia"/>
          <w:sz w:val="22"/>
          <w:szCs w:val="22"/>
          <w:lang w:val="en-GB" w:eastAsia="zh-CN"/>
        </w:rPr>
        <w:t xml:space="preserve"> </w:t>
      </w:r>
      <w:r w:rsidRPr="00D63C1C">
        <w:rPr>
          <w:sz w:val="22"/>
          <w:szCs w:val="22"/>
          <w:lang w:val="en-GB"/>
        </w:rPr>
        <w:t>August 2019</w:t>
      </w:r>
    </w:p>
    <w:p w:rsidR="00575AA0" w:rsidRPr="00D63C1C" w:rsidRDefault="008F16DC" w:rsidP="00D63C1C">
      <w:pPr>
        <w:pStyle w:val="ab"/>
        <w:tabs>
          <w:tab w:val="clear" w:pos="4536"/>
          <w:tab w:val="left" w:pos="1910"/>
        </w:tabs>
        <w:spacing w:after="0" w:line="240" w:lineRule="auto"/>
        <w:ind w:left="1800" w:hanging="1800"/>
        <w:jc w:val="both"/>
        <w:rPr>
          <w:sz w:val="22"/>
          <w:szCs w:val="22"/>
          <w:lang w:val="en-GB"/>
        </w:rPr>
      </w:pPr>
      <w:r w:rsidRPr="00D63C1C">
        <w:rPr>
          <w:sz w:val="22"/>
          <w:szCs w:val="22"/>
          <w:lang w:val="en-GB"/>
        </w:rPr>
        <w:t>Source:</w:t>
      </w:r>
      <w:r w:rsidRPr="00D63C1C">
        <w:rPr>
          <w:sz w:val="22"/>
          <w:szCs w:val="22"/>
          <w:lang w:val="en-GB"/>
        </w:rPr>
        <w:tab/>
        <w:t xml:space="preserve">CATT </w:t>
      </w:r>
    </w:p>
    <w:p w:rsidR="00575AA0" w:rsidRPr="00D63C1C" w:rsidRDefault="008F16DC" w:rsidP="00D63C1C">
      <w:pPr>
        <w:pStyle w:val="ab"/>
        <w:tabs>
          <w:tab w:val="clear" w:pos="4536"/>
          <w:tab w:val="left" w:pos="1910"/>
        </w:tabs>
        <w:spacing w:after="0" w:line="240" w:lineRule="auto"/>
        <w:ind w:left="1800" w:hanging="1800"/>
        <w:jc w:val="both"/>
        <w:rPr>
          <w:sz w:val="22"/>
          <w:szCs w:val="22"/>
          <w:lang w:val="en-GB"/>
        </w:rPr>
      </w:pPr>
      <w:r w:rsidRPr="00D63C1C">
        <w:rPr>
          <w:sz w:val="22"/>
          <w:szCs w:val="22"/>
          <w:lang w:val="en-GB"/>
        </w:rPr>
        <w:t>Title:</w:t>
      </w:r>
      <w:r w:rsidRPr="00D63C1C">
        <w:rPr>
          <w:sz w:val="22"/>
          <w:szCs w:val="22"/>
          <w:lang w:val="en-GB"/>
        </w:rPr>
        <w:tab/>
      </w:r>
      <w:r w:rsidR="00C57B3B" w:rsidRPr="00D63C1C">
        <w:rPr>
          <w:rFonts w:hint="eastAsia"/>
          <w:sz w:val="22"/>
          <w:szCs w:val="22"/>
          <w:lang w:val="en-GB"/>
        </w:rPr>
        <w:t>On BAP Configuration for IAB</w:t>
      </w:r>
    </w:p>
    <w:p w:rsidR="00575AA0" w:rsidRPr="00D63C1C" w:rsidRDefault="008F16DC" w:rsidP="00D63C1C">
      <w:pPr>
        <w:pStyle w:val="ab"/>
        <w:tabs>
          <w:tab w:val="clear" w:pos="4536"/>
          <w:tab w:val="left" w:pos="1910"/>
        </w:tabs>
        <w:spacing w:after="0" w:line="240" w:lineRule="auto"/>
        <w:ind w:left="1800" w:hanging="1800"/>
        <w:jc w:val="both"/>
        <w:rPr>
          <w:sz w:val="22"/>
          <w:szCs w:val="22"/>
          <w:lang w:val="en-GB"/>
        </w:rPr>
      </w:pPr>
      <w:r w:rsidRPr="00D63C1C">
        <w:rPr>
          <w:sz w:val="22"/>
          <w:szCs w:val="22"/>
          <w:lang w:val="en-GB"/>
        </w:rPr>
        <w:t>Agenda Item:</w:t>
      </w:r>
      <w:r w:rsidRPr="00D63C1C">
        <w:rPr>
          <w:sz w:val="22"/>
          <w:szCs w:val="22"/>
          <w:lang w:val="en-GB"/>
        </w:rPr>
        <w:tab/>
      </w:r>
      <w:r w:rsidR="00A46105" w:rsidRPr="00D63C1C">
        <w:rPr>
          <w:rFonts w:hint="eastAsia"/>
          <w:sz w:val="22"/>
          <w:szCs w:val="22"/>
          <w:lang w:val="en-GB"/>
        </w:rPr>
        <w:t>11.1.3</w:t>
      </w:r>
    </w:p>
    <w:p w:rsidR="00575AA0" w:rsidRPr="00D63C1C" w:rsidRDefault="008F16DC" w:rsidP="00D63C1C">
      <w:pPr>
        <w:pStyle w:val="ab"/>
        <w:tabs>
          <w:tab w:val="clear" w:pos="4536"/>
          <w:tab w:val="left" w:pos="1910"/>
        </w:tabs>
        <w:spacing w:after="0" w:line="240" w:lineRule="auto"/>
        <w:ind w:left="1800" w:hanging="1800"/>
        <w:jc w:val="both"/>
        <w:rPr>
          <w:sz w:val="22"/>
          <w:szCs w:val="22"/>
          <w:lang w:val="en-GB"/>
        </w:rPr>
      </w:pPr>
      <w:r w:rsidRPr="00D63C1C">
        <w:rPr>
          <w:sz w:val="22"/>
          <w:szCs w:val="22"/>
          <w:lang w:val="en-GB"/>
        </w:rPr>
        <w:t>Document for:</w:t>
      </w:r>
      <w:r w:rsidRPr="00D63C1C">
        <w:rPr>
          <w:sz w:val="22"/>
          <w:szCs w:val="22"/>
          <w:lang w:val="en-GB"/>
        </w:rPr>
        <w:tab/>
        <w:t>Discussion</w:t>
      </w:r>
      <w:r w:rsidRPr="00D63C1C">
        <w:rPr>
          <w:rFonts w:hint="eastAsia"/>
          <w:sz w:val="22"/>
          <w:szCs w:val="22"/>
          <w:lang w:val="en-GB"/>
        </w:rPr>
        <w:t xml:space="preserve"> and Decision</w:t>
      </w:r>
    </w:p>
    <w:p w:rsidR="00575AA0" w:rsidRDefault="00575AA0">
      <w:pPr>
        <w:pBdr>
          <w:bottom w:val="single" w:sz="4" w:space="1" w:color="auto"/>
        </w:pBdr>
        <w:tabs>
          <w:tab w:val="left" w:pos="2552"/>
        </w:tabs>
        <w:jc w:val="both"/>
      </w:pPr>
    </w:p>
    <w:p w:rsidR="00575AA0" w:rsidRDefault="008F16DC" w:rsidP="00CB5E98">
      <w:pPr>
        <w:pStyle w:val="1"/>
        <w:jc w:val="both"/>
        <w:rPr>
          <w:szCs w:val="28"/>
        </w:rPr>
      </w:pPr>
      <w:r>
        <w:rPr>
          <w:szCs w:val="28"/>
        </w:rPr>
        <w:t>Introduction</w:t>
      </w:r>
    </w:p>
    <w:p w:rsidR="00575AA0" w:rsidRPr="00C735B8" w:rsidRDefault="00273CC1" w:rsidP="00C735B8">
      <w:pPr>
        <w:pStyle w:val="a0"/>
        <w:spacing w:line="240" w:lineRule="auto"/>
        <w:rPr>
          <w:rFonts w:eastAsiaTheme="minorEastAsia"/>
          <w:lang w:eastAsia="zh-CN"/>
        </w:rPr>
      </w:pPr>
      <w:bookmarkStart w:id="1" w:name="OLE_LINK1"/>
      <w:bookmarkStart w:id="2" w:name="OLE_LINK2"/>
      <w:r w:rsidRPr="00C735B8">
        <w:rPr>
          <w:rFonts w:eastAsiaTheme="minorEastAsia" w:hint="eastAsia"/>
          <w:lang w:eastAsia="zh-CN"/>
        </w:rPr>
        <w:t xml:space="preserve">In the previous RAN2 meeting [1], a basic set of functions of BAP layer were agreed </w:t>
      </w:r>
    </w:p>
    <w:tbl>
      <w:tblPr>
        <w:tblStyle w:val="af0"/>
        <w:tblW w:w="0" w:type="auto"/>
        <w:tblLook w:val="04A0" w:firstRow="1" w:lastRow="0" w:firstColumn="1" w:lastColumn="0" w:noHBand="0" w:noVBand="1"/>
      </w:tblPr>
      <w:tblGrid>
        <w:gridCol w:w="8522"/>
      </w:tblGrid>
      <w:tr w:rsidR="00273CC1" w:rsidTr="00273CC1">
        <w:tc>
          <w:tcPr>
            <w:tcW w:w="8522" w:type="dxa"/>
          </w:tcPr>
          <w:p w:rsidR="00273CC1" w:rsidRPr="007B76DA" w:rsidRDefault="00273CC1" w:rsidP="00CB5E98">
            <w:pPr>
              <w:pStyle w:val="Agreement"/>
              <w:spacing w:before="0" w:line="360" w:lineRule="auto"/>
              <w:ind w:left="567"/>
              <w:jc w:val="both"/>
              <w:rPr>
                <w:sz w:val="18"/>
              </w:rPr>
            </w:pPr>
            <w:r w:rsidRPr="007B76DA">
              <w:rPr>
                <w:sz w:val="18"/>
              </w:rPr>
              <w:t>The below lists the functions of BAP (initial, might not be complete)</w:t>
            </w:r>
          </w:p>
          <w:p w:rsidR="00273CC1" w:rsidRPr="007B76DA" w:rsidRDefault="00273CC1" w:rsidP="00CB5E98">
            <w:pPr>
              <w:pStyle w:val="Doc-text2"/>
              <w:spacing w:after="0" w:line="360" w:lineRule="auto"/>
              <w:ind w:left="150" w:hanging="402"/>
              <w:jc w:val="both"/>
              <w:rPr>
                <w:b/>
                <w:sz w:val="18"/>
                <w:lang w:val="en-US"/>
              </w:rPr>
            </w:pPr>
            <w:r w:rsidRPr="007B76DA">
              <w:rPr>
                <w:b/>
                <w:sz w:val="18"/>
              </w:rPr>
              <w:tab/>
              <w:t>F1: Retrieve packets from ingress RLC layer</w:t>
            </w:r>
          </w:p>
          <w:p w:rsidR="00273CC1" w:rsidRPr="007B76DA" w:rsidRDefault="00273CC1" w:rsidP="00CB5E98">
            <w:pPr>
              <w:pStyle w:val="Doc-text2"/>
              <w:spacing w:after="0" w:line="360" w:lineRule="auto"/>
              <w:ind w:left="150" w:hanging="402"/>
              <w:jc w:val="both"/>
              <w:rPr>
                <w:b/>
                <w:sz w:val="18"/>
                <w:lang w:val="en-US"/>
              </w:rPr>
            </w:pPr>
            <w:r w:rsidRPr="007B76DA">
              <w:rPr>
                <w:b/>
                <w:sz w:val="18"/>
              </w:rPr>
              <w:tab/>
              <w:t>F2: Deliver packets to egress RLC layer</w:t>
            </w:r>
          </w:p>
          <w:p w:rsidR="00273CC1" w:rsidRPr="007B76DA" w:rsidRDefault="00273CC1" w:rsidP="00CB5E98">
            <w:pPr>
              <w:pStyle w:val="Doc-text2"/>
              <w:spacing w:after="0" w:line="360" w:lineRule="auto"/>
              <w:ind w:left="150" w:hanging="402"/>
              <w:jc w:val="both"/>
              <w:rPr>
                <w:b/>
                <w:sz w:val="18"/>
              </w:rPr>
            </w:pPr>
            <w:r w:rsidRPr="007B76DA">
              <w:rPr>
                <w:b/>
                <w:sz w:val="18"/>
              </w:rPr>
              <w:tab/>
              <w:t>F3: Retrieve packets from upper layer</w:t>
            </w:r>
          </w:p>
          <w:p w:rsidR="00273CC1" w:rsidRPr="007B76DA" w:rsidRDefault="00273CC1" w:rsidP="00CB5E98">
            <w:pPr>
              <w:pStyle w:val="Doc-text2"/>
              <w:spacing w:after="0" w:line="360" w:lineRule="auto"/>
              <w:ind w:left="150" w:hanging="402"/>
              <w:jc w:val="both"/>
              <w:rPr>
                <w:b/>
                <w:sz w:val="18"/>
              </w:rPr>
            </w:pPr>
            <w:r w:rsidRPr="007B76DA">
              <w:rPr>
                <w:b/>
                <w:sz w:val="18"/>
              </w:rPr>
              <w:tab/>
              <w:t>F4: Deliver packets to upper layer</w:t>
            </w:r>
          </w:p>
          <w:p w:rsidR="00273CC1" w:rsidRPr="007B76DA" w:rsidRDefault="00273CC1" w:rsidP="00CB5E98">
            <w:pPr>
              <w:pStyle w:val="Doc-text2"/>
              <w:spacing w:after="0" w:line="360" w:lineRule="auto"/>
              <w:ind w:left="150" w:hanging="402"/>
              <w:jc w:val="both"/>
              <w:rPr>
                <w:b/>
                <w:sz w:val="18"/>
              </w:rPr>
            </w:pPr>
            <w:r w:rsidRPr="007B76DA">
              <w:rPr>
                <w:b/>
                <w:sz w:val="18"/>
              </w:rPr>
              <w:tab/>
              <w:t>F5: Differentiate traffic to be delivered to upper layers from traffic to be delivered to egress RLC layer</w:t>
            </w:r>
          </w:p>
          <w:p w:rsidR="00273CC1" w:rsidRPr="007B76DA" w:rsidRDefault="00273CC1" w:rsidP="00CB5E98">
            <w:pPr>
              <w:pStyle w:val="Doc-text2"/>
              <w:spacing w:after="0" w:line="360" w:lineRule="auto"/>
              <w:ind w:left="150" w:hanging="402"/>
              <w:jc w:val="both"/>
              <w:rPr>
                <w:b/>
                <w:sz w:val="18"/>
              </w:rPr>
            </w:pPr>
            <w:r w:rsidRPr="007B76DA">
              <w:rPr>
                <w:b/>
                <w:sz w:val="18"/>
              </w:rPr>
              <w:tab/>
              <w:t>F6: Perform bearer mapping and routing for packets delivered to egress RLC layer</w:t>
            </w:r>
          </w:p>
          <w:p w:rsidR="00273CC1" w:rsidRPr="00975448" w:rsidRDefault="00273CC1" w:rsidP="00CB5E98">
            <w:pPr>
              <w:pStyle w:val="Doc-text2"/>
              <w:spacing w:after="0" w:line="360" w:lineRule="auto"/>
              <w:ind w:left="150" w:hanging="402"/>
              <w:jc w:val="both"/>
              <w:rPr>
                <w:rFonts w:eastAsiaTheme="minorEastAsia"/>
                <w:b/>
                <w:lang w:eastAsia="zh-CN"/>
              </w:rPr>
            </w:pPr>
            <w:r w:rsidRPr="007B76DA">
              <w:rPr>
                <w:b/>
                <w:sz w:val="18"/>
              </w:rPr>
              <w:tab/>
              <w:t>F7: Selection/addition of BAP identifiers for packets received from upper layer</w:t>
            </w:r>
          </w:p>
        </w:tc>
      </w:tr>
    </w:tbl>
    <w:p w:rsidR="000670BE" w:rsidRDefault="000670BE" w:rsidP="000670BE">
      <w:pPr>
        <w:pStyle w:val="a0"/>
        <w:spacing w:line="240" w:lineRule="auto"/>
        <w:rPr>
          <w:rFonts w:eastAsiaTheme="minorEastAsia"/>
          <w:lang w:eastAsia="zh-CN"/>
        </w:rPr>
      </w:pPr>
    </w:p>
    <w:p w:rsidR="00B06A8A" w:rsidRPr="000670BE" w:rsidRDefault="00B06A8A" w:rsidP="000670BE">
      <w:pPr>
        <w:pStyle w:val="a0"/>
        <w:spacing w:line="240" w:lineRule="auto"/>
        <w:rPr>
          <w:rFonts w:eastAsiaTheme="minorEastAsia"/>
          <w:lang w:eastAsia="zh-CN"/>
        </w:rPr>
      </w:pPr>
      <w:r w:rsidRPr="000670BE">
        <w:rPr>
          <w:rFonts w:eastAsiaTheme="minorEastAsia" w:hint="eastAsia"/>
          <w:lang w:eastAsia="zh-CN"/>
        </w:rPr>
        <w:t xml:space="preserve">There were also progress on routing function, i.e., BAP routing id and how </w:t>
      </w:r>
      <w:r w:rsidR="00863B2A" w:rsidRPr="000670BE">
        <w:rPr>
          <w:rFonts w:eastAsiaTheme="minorEastAsia" w:hint="eastAsia"/>
          <w:lang w:eastAsia="zh-CN"/>
        </w:rPr>
        <w:t>BAP routing</w:t>
      </w:r>
      <w:r w:rsidRPr="000670BE">
        <w:rPr>
          <w:rFonts w:eastAsiaTheme="minorEastAsia" w:hint="eastAsia"/>
          <w:lang w:eastAsia="zh-CN"/>
        </w:rPr>
        <w:t xml:space="preserve"> basically works. Furthermore, RAN2 is having ema</w:t>
      </w:r>
      <w:r w:rsidR="00863B2A" w:rsidRPr="000670BE">
        <w:rPr>
          <w:rFonts w:eastAsiaTheme="minorEastAsia" w:hint="eastAsia"/>
          <w:lang w:eastAsia="zh-CN"/>
        </w:rPr>
        <w:t xml:space="preserve">il discussions on </w:t>
      </w:r>
      <w:r w:rsidRPr="000670BE">
        <w:rPr>
          <w:rFonts w:eastAsiaTheme="minorEastAsia" w:hint="eastAsia"/>
          <w:lang w:eastAsia="zh-CN"/>
        </w:rPr>
        <w:t xml:space="preserve">aspects like BAP </w:t>
      </w:r>
      <w:r w:rsidRPr="000670BE">
        <w:rPr>
          <w:rFonts w:eastAsiaTheme="minorEastAsia"/>
          <w:lang w:eastAsia="zh-CN"/>
        </w:rPr>
        <w:t>modeling</w:t>
      </w:r>
      <w:r w:rsidRPr="000670BE">
        <w:rPr>
          <w:rFonts w:eastAsiaTheme="minorEastAsia" w:hint="eastAsia"/>
          <w:lang w:eastAsia="zh-CN"/>
        </w:rPr>
        <w:t>, bear mapping by the BAP layer, etc.</w:t>
      </w:r>
    </w:p>
    <w:p w:rsidR="00975448" w:rsidRPr="000670BE" w:rsidRDefault="007B76DA" w:rsidP="000670BE">
      <w:pPr>
        <w:pStyle w:val="a0"/>
        <w:spacing w:line="240" w:lineRule="auto"/>
        <w:rPr>
          <w:rFonts w:eastAsiaTheme="minorEastAsia"/>
          <w:lang w:eastAsia="zh-CN"/>
        </w:rPr>
      </w:pPr>
      <w:r w:rsidRPr="000670BE">
        <w:rPr>
          <w:rFonts w:eastAsiaTheme="minorEastAsia" w:hint="eastAsia"/>
          <w:lang w:eastAsia="zh-CN"/>
        </w:rPr>
        <w:t xml:space="preserve">In order for these functions to work, they need to be properly configured by the network. In this </w:t>
      </w:r>
      <w:r w:rsidRPr="000670BE">
        <w:rPr>
          <w:rFonts w:eastAsiaTheme="minorEastAsia"/>
          <w:lang w:eastAsia="zh-CN"/>
        </w:rPr>
        <w:t>contribution</w:t>
      </w:r>
      <w:r w:rsidRPr="000670BE">
        <w:rPr>
          <w:rFonts w:eastAsiaTheme="minorEastAsia" w:hint="eastAsia"/>
          <w:lang w:eastAsia="zh-CN"/>
        </w:rPr>
        <w:t xml:space="preserve">, we have a closer look at the general process of IAB node integration and BAP configuration. We provide our views on the configuration </w:t>
      </w:r>
      <w:r w:rsidRPr="000670BE">
        <w:rPr>
          <w:rFonts w:eastAsiaTheme="minorEastAsia"/>
          <w:lang w:eastAsia="zh-CN"/>
        </w:rPr>
        <w:t>information</w:t>
      </w:r>
      <w:r w:rsidRPr="000670BE">
        <w:rPr>
          <w:rFonts w:eastAsiaTheme="minorEastAsia" w:hint="eastAsia"/>
          <w:lang w:eastAsia="zh-CN"/>
        </w:rPr>
        <w:t xml:space="preserve">, </w:t>
      </w:r>
      <w:r w:rsidR="002F34BD" w:rsidRPr="000670BE">
        <w:rPr>
          <w:rFonts w:eastAsiaTheme="minorEastAsia" w:hint="eastAsia"/>
          <w:lang w:eastAsia="zh-CN"/>
        </w:rPr>
        <w:t xml:space="preserve">as well as </w:t>
      </w:r>
      <w:r w:rsidRPr="000670BE">
        <w:rPr>
          <w:rFonts w:eastAsiaTheme="minorEastAsia" w:hint="eastAsia"/>
          <w:lang w:eastAsia="zh-CN"/>
        </w:rPr>
        <w:t xml:space="preserve">protocols used for configuration. </w:t>
      </w:r>
    </w:p>
    <w:bookmarkEnd w:id="1"/>
    <w:bookmarkEnd w:id="2"/>
    <w:p w:rsidR="00575AA0" w:rsidRPr="0050390F" w:rsidRDefault="008F16DC" w:rsidP="00CB5E98">
      <w:pPr>
        <w:pStyle w:val="1"/>
        <w:jc w:val="both"/>
        <w:rPr>
          <w:b w:val="0"/>
        </w:rPr>
      </w:pPr>
      <w:r w:rsidRPr="0050390F">
        <w:rPr>
          <w:rFonts w:hint="eastAsia"/>
          <w:b w:val="0"/>
        </w:rPr>
        <w:t>Discussion</w:t>
      </w:r>
    </w:p>
    <w:p w:rsidR="0050390F" w:rsidRPr="0050390F" w:rsidRDefault="0050390F" w:rsidP="00CB5E98">
      <w:pPr>
        <w:pStyle w:val="20"/>
        <w:numPr>
          <w:ilvl w:val="0"/>
          <w:numId w:val="0"/>
        </w:numPr>
        <w:jc w:val="both"/>
      </w:pPr>
      <w:r w:rsidRPr="0050390F">
        <w:rPr>
          <w:rFonts w:hint="eastAsia"/>
        </w:rPr>
        <w:t>2.1 General process</w:t>
      </w:r>
    </w:p>
    <w:p w:rsidR="0046396D" w:rsidRDefault="005A2A9F" w:rsidP="00CB5E98">
      <w:pPr>
        <w:jc w:val="both"/>
        <w:rPr>
          <w:rFonts w:eastAsiaTheme="minorEastAsia"/>
          <w:b/>
          <w:u w:val="single"/>
          <w:lang w:val="en-GB" w:eastAsia="zh-CN"/>
        </w:rPr>
      </w:pPr>
      <w:bookmarkStart w:id="3" w:name="OLE_LINK13"/>
      <w:bookmarkStart w:id="4" w:name="OLE_LINK12"/>
      <w:r w:rsidRPr="00652B7F">
        <w:rPr>
          <w:rFonts w:eastAsiaTheme="minorEastAsia" w:hint="eastAsia"/>
          <w:b/>
          <w:u w:val="single"/>
          <w:lang w:val="en-GB" w:eastAsia="zh-CN"/>
        </w:rPr>
        <w:t>General process of IAB node integration</w:t>
      </w:r>
    </w:p>
    <w:p w:rsidR="0023342C" w:rsidRPr="008D19B2" w:rsidRDefault="00A611AC" w:rsidP="008D19B2">
      <w:pPr>
        <w:pStyle w:val="a0"/>
        <w:spacing w:line="240" w:lineRule="auto"/>
        <w:rPr>
          <w:rFonts w:eastAsiaTheme="minorEastAsia"/>
          <w:lang w:eastAsia="zh-CN"/>
        </w:rPr>
      </w:pPr>
      <w:r w:rsidRPr="008D19B2">
        <w:rPr>
          <w:rFonts w:eastAsiaTheme="minorEastAsia" w:hint="eastAsia"/>
          <w:lang w:eastAsia="zh-CN"/>
        </w:rPr>
        <w:t xml:space="preserve">In the SI phase [2], we concluded that the </w:t>
      </w:r>
      <w:r w:rsidR="00BB22DC" w:rsidRPr="008D19B2">
        <w:rPr>
          <w:rFonts w:eastAsiaTheme="minorEastAsia" w:hint="eastAsia"/>
          <w:lang w:eastAsia="zh-CN"/>
        </w:rPr>
        <w:t>IAB node integration</w:t>
      </w:r>
      <w:r w:rsidRPr="008D19B2">
        <w:rPr>
          <w:rFonts w:eastAsiaTheme="minorEastAsia" w:hint="eastAsia"/>
          <w:lang w:eastAsia="zh-CN"/>
        </w:rPr>
        <w:t xml:space="preserve"> process</w:t>
      </w:r>
      <w:r w:rsidR="00BB22DC" w:rsidRPr="008D19B2">
        <w:rPr>
          <w:rFonts w:eastAsiaTheme="minorEastAsia" w:hint="eastAsia"/>
          <w:lang w:eastAsia="zh-CN"/>
        </w:rPr>
        <w:t xml:space="preserve"> has the </w:t>
      </w:r>
      <w:r w:rsidR="00BB22DC" w:rsidRPr="008D19B2">
        <w:rPr>
          <w:rFonts w:eastAsiaTheme="minorEastAsia"/>
          <w:lang w:eastAsia="zh-CN"/>
        </w:rPr>
        <w:t>following</w:t>
      </w:r>
      <w:r w:rsidR="00BB22DC" w:rsidRPr="008D19B2">
        <w:rPr>
          <w:rFonts w:eastAsiaTheme="minorEastAsia" w:hint="eastAsia"/>
          <w:lang w:eastAsia="zh-CN"/>
        </w:rPr>
        <w:t xml:space="preserve"> steps</w:t>
      </w:r>
      <w:r w:rsidR="00EB71E5" w:rsidRPr="008D19B2">
        <w:rPr>
          <w:rFonts w:eastAsiaTheme="minorEastAsia" w:hint="eastAsia"/>
          <w:lang w:eastAsia="zh-CN"/>
        </w:rPr>
        <w:t xml:space="preserve"> (taking SA-based case for example)</w:t>
      </w:r>
      <w:r w:rsidR="00B122BB">
        <w:rPr>
          <w:rFonts w:eastAsiaTheme="minorEastAsia" w:hint="eastAsia"/>
          <w:lang w:eastAsia="zh-CN"/>
        </w:rPr>
        <w:t>.</w:t>
      </w:r>
    </w:p>
    <w:tbl>
      <w:tblPr>
        <w:tblStyle w:val="af0"/>
        <w:tblW w:w="0" w:type="auto"/>
        <w:tblLook w:val="04A0" w:firstRow="1" w:lastRow="0" w:firstColumn="1" w:lastColumn="0" w:noHBand="0" w:noVBand="1"/>
      </w:tblPr>
      <w:tblGrid>
        <w:gridCol w:w="2268"/>
        <w:gridCol w:w="6254"/>
      </w:tblGrid>
      <w:tr w:rsidR="0052669D" w:rsidTr="0052669D">
        <w:tc>
          <w:tcPr>
            <w:tcW w:w="2268" w:type="dxa"/>
          </w:tcPr>
          <w:p w:rsidR="0052669D" w:rsidRPr="0052669D" w:rsidRDefault="0052669D" w:rsidP="00CB5E98">
            <w:pPr>
              <w:spacing w:after="0" w:line="240" w:lineRule="auto"/>
              <w:jc w:val="both"/>
              <w:rPr>
                <w:rFonts w:eastAsiaTheme="minorEastAsia"/>
                <w:b/>
                <w:lang w:eastAsia="zh-CN"/>
              </w:rPr>
            </w:pPr>
            <w:r w:rsidRPr="0052669D">
              <w:rPr>
                <w:rFonts w:eastAsiaTheme="minorEastAsia" w:hint="eastAsia"/>
                <w:b/>
                <w:lang w:eastAsia="zh-CN"/>
              </w:rPr>
              <w:t>Steps</w:t>
            </w:r>
          </w:p>
        </w:tc>
        <w:tc>
          <w:tcPr>
            <w:tcW w:w="6254" w:type="dxa"/>
          </w:tcPr>
          <w:p w:rsidR="0052669D" w:rsidRPr="0052669D" w:rsidRDefault="0052669D" w:rsidP="00CB5E98">
            <w:pPr>
              <w:spacing w:after="0" w:line="240" w:lineRule="auto"/>
              <w:jc w:val="both"/>
              <w:rPr>
                <w:rFonts w:eastAsiaTheme="minorEastAsia"/>
                <w:b/>
                <w:lang w:eastAsia="zh-CN"/>
              </w:rPr>
            </w:pPr>
            <w:r w:rsidRPr="0052669D">
              <w:rPr>
                <w:rFonts w:eastAsiaTheme="minorEastAsia"/>
                <w:b/>
                <w:lang w:eastAsia="zh-CN"/>
              </w:rPr>
              <w:t>Brief</w:t>
            </w:r>
            <w:r w:rsidRPr="0052669D">
              <w:rPr>
                <w:rFonts w:eastAsiaTheme="minorEastAsia" w:hint="eastAsia"/>
                <w:b/>
                <w:lang w:eastAsia="zh-CN"/>
              </w:rPr>
              <w:t xml:space="preserve"> description</w:t>
            </w:r>
          </w:p>
        </w:tc>
      </w:tr>
      <w:tr w:rsidR="0052669D" w:rsidTr="0052669D">
        <w:tc>
          <w:tcPr>
            <w:tcW w:w="2268" w:type="dxa"/>
          </w:tcPr>
          <w:p w:rsidR="0052669D" w:rsidRPr="0052669D" w:rsidRDefault="0052669D" w:rsidP="00CB5E98">
            <w:pPr>
              <w:jc w:val="both"/>
              <w:rPr>
                <w:rFonts w:eastAsiaTheme="minorEastAsia"/>
                <w:lang w:eastAsia="zh-CN"/>
              </w:rPr>
            </w:pPr>
            <w:r w:rsidRPr="0052669D">
              <w:rPr>
                <w:rFonts w:eastAsiaTheme="minorEastAsia" w:hint="eastAsia"/>
                <w:lang w:eastAsia="zh-CN"/>
              </w:rPr>
              <w:t>IAB-node MT part setup</w:t>
            </w:r>
          </w:p>
        </w:tc>
        <w:tc>
          <w:tcPr>
            <w:tcW w:w="6254" w:type="dxa"/>
          </w:tcPr>
          <w:p w:rsidR="0052669D" w:rsidRDefault="00BB530C" w:rsidP="00CB5E98">
            <w:pPr>
              <w:spacing w:after="0" w:line="240" w:lineRule="auto"/>
              <w:jc w:val="both"/>
              <w:rPr>
                <w:rFonts w:eastAsiaTheme="minorEastAsia"/>
                <w:lang w:eastAsia="zh-CN"/>
              </w:rPr>
            </w:pPr>
            <w:r>
              <w:rPr>
                <w:rFonts w:eastAsiaTheme="minorEastAsia"/>
                <w:lang w:eastAsia="zh-CN"/>
              </w:rPr>
              <w:t>T</w:t>
            </w:r>
            <w:r>
              <w:rPr>
                <w:rFonts w:eastAsiaTheme="minorEastAsia" w:hint="eastAsia"/>
                <w:lang w:eastAsia="zh-CN"/>
              </w:rPr>
              <w:t xml:space="preserve">he IAB-node </w:t>
            </w:r>
            <w:r w:rsidR="0052669D">
              <w:rPr>
                <w:rFonts w:eastAsiaTheme="minorEastAsia" w:hint="eastAsia"/>
                <w:lang w:eastAsia="zh-CN"/>
              </w:rPr>
              <w:t xml:space="preserve">MT part (acting as a </w:t>
            </w:r>
            <w:r w:rsidR="0052669D">
              <w:rPr>
                <w:rFonts w:eastAsiaTheme="minorEastAsia"/>
                <w:lang w:eastAsia="zh-CN"/>
              </w:rPr>
              <w:t>normal</w:t>
            </w:r>
            <w:r w:rsidR="0052669D">
              <w:rPr>
                <w:rFonts w:eastAsiaTheme="minorEastAsia" w:hint="eastAsia"/>
                <w:lang w:eastAsia="zh-CN"/>
              </w:rPr>
              <w:t xml:space="preserve"> UE) sets up RRC connection to donor CU</w:t>
            </w:r>
          </w:p>
        </w:tc>
      </w:tr>
      <w:tr w:rsidR="0052669D" w:rsidTr="0052669D">
        <w:tc>
          <w:tcPr>
            <w:tcW w:w="2268" w:type="dxa"/>
          </w:tcPr>
          <w:p w:rsidR="0052669D" w:rsidRPr="0052669D" w:rsidRDefault="0052669D" w:rsidP="00CB5E98">
            <w:pPr>
              <w:jc w:val="both"/>
              <w:rPr>
                <w:rFonts w:eastAsiaTheme="minorEastAsia"/>
                <w:lang w:eastAsia="zh-CN"/>
              </w:rPr>
            </w:pPr>
            <w:r w:rsidRPr="0052669D">
              <w:rPr>
                <w:rFonts w:eastAsiaTheme="minorEastAsia" w:hint="eastAsia"/>
                <w:lang w:eastAsia="zh-CN"/>
              </w:rPr>
              <w:t>Routing update</w:t>
            </w:r>
          </w:p>
        </w:tc>
        <w:tc>
          <w:tcPr>
            <w:tcW w:w="6254" w:type="dxa"/>
          </w:tcPr>
          <w:p w:rsidR="0052669D" w:rsidRDefault="00A611AC" w:rsidP="00CB5E98">
            <w:pPr>
              <w:spacing w:after="0" w:line="240" w:lineRule="auto"/>
              <w:jc w:val="both"/>
              <w:rPr>
                <w:rFonts w:eastAsiaTheme="minorEastAsia"/>
                <w:lang w:eastAsia="zh-CN"/>
              </w:rPr>
            </w:pPr>
            <w:r>
              <w:rPr>
                <w:rFonts w:eastAsiaTheme="minorEastAsia" w:hint="eastAsia"/>
                <w:lang w:eastAsia="zh-CN"/>
              </w:rPr>
              <w:t>T</w:t>
            </w:r>
            <w:r w:rsidR="00355141" w:rsidRPr="00E23CFA">
              <w:rPr>
                <w:lang w:val="en-GB"/>
              </w:rPr>
              <w:t>he routing information are updated for all related IAB-nodes due to the setup of IAB-node</w:t>
            </w:r>
          </w:p>
        </w:tc>
      </w:tr>
      <w:tr w:rsidR="0052669D" w:rsidTr="0052669D">
        <w:tc>
          <w:tcPr>
            <w:tcW w:w="2268" w:type="dxa"/>
          </w:tcPr>
          <w:p w:rsidR="0052669D" w:rsidRPr="0052669D" w:rsidRDefault="0052669D" w:rsidP="00CB5E98">
            <w:pPr>
              <w:jc w:val="both"/>
              <w:rPr>
                <w:rFonts w:eastAsiaTheme="minorEastAsia"/>
                <w:lang w:eastAsia="zh-CN"/>
              </w:rPr>
            </w:pPr>
            <w:r w:rsidRPr="0052669D">
              <w:rPr>
                <w:rFonts w:eastAsiaTheme="minorEastAsia" w:hint="eastAsia"/>
                <w:lang w:eastAsia="zh-CN"/>
              </w:rPr>
              <w:t>IAB-node DU part setup</w:t>
            </w:r>
          </w:p>
        </w:tc>
        <w:tc>
          <w:tcPr>
            <w:tcW w:w="6254" w:type="dxa"/>
          </w:tcPr>
          <w:p w:rsidR="0052669D" w:rsidRDefault="006E0DDF" w:rsidP="00CB5E98">
            <w:pPr>
              <w:spacing w:after="0" w:line="240" w:lineRule="auto"/>
              <w:jc w:val="both"/>
              <w:rPr>
                <w:rFonts w:eastAsiaTheme="minorEastAsia"/>
                <w:lang w:eastAsia="zh-CN"/>
              </w:rPr>
            </w:pPr>
            <w:r>
              <w:rPr>
                <w:rFonts w:eastAsiaTheme="minorEastAsia" w:hint="eastAsia"/>
                <w:lang w:eastAsia="zh-CN"/>
              </w:rPr>
              <w:t>T</w:t>
            </w:r>
            <w:r w:rsidR="00A543B0" w:rsidRPr="00E23CFA">
              <w:t>he IAB-node DU part is setup via F1 interface setup procedure between IAB-node and Donor CU</w:t>
            </w:r>
          </w:p>
        </w:tc>
      </w:tr>
    </w:tbl>
    <w:p w:rsidR="0052669D" w:rsidRDefault="0052669D" w:rsidP="00CB5E98">
      <w:pPr>
        <w:jc w:val="both"/>
        <w:rPr>
          <w:rFonts w:eastAsiaTheme="minorEastAsia"/>
          <w:lang w:eastAsia="zh-CN"/>
        </w:rPr>
      </w:pPr>
    </w:p>
    <w:p w:rsidR="00945DAC" w:rsidRDefault="00374226" w:rsidP="008D19B2">
      <w:pPr>
        <w:pStyle w:val="a0"/>
        <w:spacing w:line="240" w:lineRule="auto"/>
        <w:rPr>
          <w:rFonts w:eastAsiaTheme="minorEastAsia"/>
          <w:lang w:eastAsia="zh-CN"/>
        </w:rPr>
      </w:pPr>
      <w:r>
        <w:rPr>
          <w:rFonts w:eastAsiaTheme="minorEastAsia" w:hint="eastAsia"/>
          <w:lang w:eastAsia="zh-CN"/>
        </w:rPr>
        <w:t xml:space="preserve">After these steps, the IAB-node is ready to provide traffic </w:t>
      </w:r>
      <w:r>
        <w:rPr>
          <w:rFonts w:eastAsiaTheme="minorEastAsia"/>
          <w:lang w:eastAsia="zh-CN"/>
        </w:rPr>
        <w:t>backhauling</w:t>
      </w:r>
      <w:r>
        <w:rPr>
          <w:rFonts w:eastAsiaTheme="minorEastAsia" w:hint="eastAsia"/>
          <w:lang w:eastAsia="zh-CN"/>
        </w:rPr>
        <w:t xml:space="preserve"> for other UEs or IAB-nodes. </w:t>
      </w:r>
    </w:p>
    <w:p w:rsidR="00352F09" w:rsidRDefault="00C64689" w:rsidP="00CB5E98">
      <w:pPr>
        <w:jc w:val="both"/>
        <w:rPr>
          <w:rFonts w:eastAsiaTheme="minorEastAsia"/>
          <w:b/>
          <w:u w:val="single"/>
          <w:lang w:val="en-GB" w:eastAsia="zh-CN"/>
        </w:rPr>
      </w:pPr>
      <w:r w:rsidRPr="00C64689">
        <w:rPr>
          <w:rFonts w:eastAsiaTheme="minorEastAsia"/>
          <w:b/>
          <w:u w:val="single"/>
          <w:lang w:val="en-GB" w:eastAsia="zh-CN"/>
        </w:rPr>
        <w:t>Backhaul bearer setup</w:t>
      </w:r>
      <w:r w:rsidR="00352F09">
        <w:rPr>
          <w:rFonts w:eastAsiaTheme="minorEastAsia" w:hint="eastAsia"/>
          <w:b/>
          <w:u w:val="single"/>
          <w:lang w:val="en-GB" w:eastAsia="zh-CN"/>
        </w:rPr>
        <w:t>/modification</w:t>
      </w:r>
    </w:p>
    <w:p w:rsidR="007A4038" w:rsidRDefault="007A4038" w:rsidP="008D19B2">
      <w:pPr>
        <w:pStyle w:val="a0"/>
        <w:spacing w:line="240" w:lineRule="auto"/>
        <w:rPr>
          <w:rFonts w:eastAsiaTheme="minorEastAsia"/>
          <w:lang w:eastAsia="zh-CN"/>
        </w:rPr>
      </w:pPr>
      <w:r>
        <w:rPr>
          <w:rFonts w:eastAsiaTheme="minorEastAsia" w:hint="eastAsia"/>
          <w:lang w:eastAsia="zh-CN"/>
        </w:rPr>
        <w:t xml:space="preserve">The following </w:t>
      </w:r>
      <w:r w:rsidR="00774231">
        <w:rPr>
          <w:rFonts w:eastAsiaTheme="minorEastAsia" w:hint="eastAsia"/>
          <w:lang w:eastAsia="zh-CN"/>
        </w:rPr>
        <w:t xml:space="preserve">were also </w:t>
      </w:r>
      <w:r>
        <w:rPr>
          <w:rFonts w:eastAsiaTheme="minorEastAsia" w:hint="eastAsia"/>
          <w:lang w:eastAsia="zh-CN"/>
        </w:rPr>
        <w:t xml:space="preserve">captured in [2] regarding the backhaul bearer setup/modification procedure. </w:t>
      </w:r>
    </w:p>
    <w:p w:rsidR="00352F09" w:rsidRPr="008D19B2" w:rsidRDefault="00352F09" w:rsidP="008D19B2">
      <w:pPr>
        <w:pStyle w:val="a0"/>
        <w:spacing w:line="240" w:lineRule="auto"/>
        <w:rPr>
          <w:rFonts w:eastAsiaTheme="minorEastAsia"/>
          <w:i/>
          <w:lang w:eastAsia="zh-CN"/>
        </w:rPr>
      </w:pPr>
      <w:r w:rsidRPr="008D19B2">
        <w:rPr>
          <w:rFonts w:eastAsiaTheme="minorEastAsia"/>
          <w:i/>
          <w:lang w:eastAsia="zh-CN"/>
        </w:rPr>
        <w:lastRenderedPageBreak/>
        <w:t>For architecture group 1, the backhaul bearer corresponds to the RLC channel used for backhauling (between IAB-node and donor DU, or between different IAB-nodes). Backhaul RLC channels are setup and configured on the intermediate IAB-nodes along the UE's data forwarding path by the donor CU when the UE's DRB and PDU session is configured, or before that. Backhaul RLC channels are modified when the data forwarding routes change due to topology adaptation or UE handover. Moreover, the backhaul RLC channel might be modified/released on intermediate IAB-nodes when the UE bearer or the route changes.</w:t>
      </w:r>
    </w:p>
    <w:p w:rsidR="005A45E7" w:rsidRPr="008D19B2" w:rsidRDefault="005A45E7" w:rsidP="008D19B2">
      <w:pPr>
        <w:pStyle w:val="a0"/>
        <w:spacing w:line="240" w:lineRule="auto"/>
        <w:rPr>
          <w:rFonts w:eastAsiaTheme="minorEastAsia"/>
          <w:lang w:eastAsia="zh-CN"/>
        </w:rPr>
      </w:pPr>
      <w:r w:rsidRPr="008D19B2">
        <w:rPr>
          <w:rFonts w:eastAsiaTheme="minorEastAsia" w:hint="eastAsia"/>
          <w:lang w:eastAsia="zh-CN"/>
        </w:rPr>
        <w:t>Basically in the procedure</w:t>
      </w:r>
      <w:r w:rsidR="0095251C" w:rsidRPr="008D19B2">
        <w:rPr>
          <w:rFonts w:eastAsiaTheme="minorEastAsia" w:hint="eastAsia"/>
          <w:lang w:eastAsia="zh-CN"/>
        </w:rPr>
        <w:t>s</w:t>
      </w:r>
      <w:r w:rsidRPr="008D19B2">
        <w:rPr>
          <w:rFonts w:eastAsiaTheme="minorEastAsia" w:hint="eastAsia"/>
          <w:lang w:eastAsia="zh-CN"/>
        </w:rPr>
        <w:t xml:space="preserve">, it is the </w:t>
      </w:r>
      <w:r w:rsidR="0095251C" w:rsidRPr="008D19B2">
        <w:rPr>
          <w:rFonts w:eastAsiaTheme="minorEastAsia" w:hint="eastAsia"/>
          <w:lang w:eastAsia="zh-CN"/>
        </w:rPr>
        <w:t>D</w:t>
      </w:r>
      <w:r w:rsidRPr="008D19B2">
        <w:rPr>
          <w:rFonts w:eastAsiaTheme="minorEastAsia" w:hint="eastAsia"/>
          <w:lang w:eastAsia="zh-CN"/>
        </w:rPr>
        <w:t xml:space="preserve">onor CU that determines </w:t>
      </w:r>
      <w:r w:rsidR="00632FC9" w:rsidRPr="008D19B2">
        <w:rPr>
          <w:rFonts w:eastAsiaTheme="minorEastAsia" w:hint="eastAsia"/>
          <w:lang w:eastAsia="zh-CN"/>
        </w:rPr>
        <w:t xml:space="preserve">the configurations. And, </w:t>
      </w:r>
      <w:r w:rsidR="00983677" w:rsidRPr="008D19B2">
        <w:rPr>
          <w:rFonts w:eastAsiaTheme="minorEastAsia" w:hint="eastAsia"/>
          <w:lang w:eastAsia="zh-CN"/>
        </w:rPr>
        <w:t>D</w:t>
      </w:r>
      <w:r w:rsidR="00632FC9" w:rsidRPr="008D19B2">
        <w:rPr>
          <w:rFonts w:eastAsiaTheme="minorEastAsia" w:hint="eastAsia"/>
          <w:lang w:eastAsia="zh-CN"/>
        </w:rPr>
        <w:t xml:space="preserve">onor CU configures the corresponding DU and MT parts in </w:t>
      </w:r>
      <w:r w:rsidR="001841A3" w:rsidRPr="008D19B2">
        <w:rPr>
          <w:rFonts w:eastAsiaTheme="minorEastAsia" w:hint="eastAsia"/>
          <w:lang w:eastAsia="zh-CN"/>
        </w:rPr>
        <w:t>an</w:t>
      </w:r>
      <w:r w:rsidR="00632FC9" w:rsidRPr="008D19B2">
        <w:rPr>
          <w:rFonts w:eastAsiaTheme="minorEastAsia" w:hint="eastAsia"/>
          <w:lang w:eastAsia="zh-CN"/>
        </w:rPr>
        <w:t xml:space="preserve"> </w:t>
      </w:r>
      <w:r w:rsidR="00632FC9" w:rsidRPr="008D19B2">
        <w:rPr>
          <w:rFonts w:eastAsiaTheme="minorEastAsia"/>
          <w:lang w:eastAsia="zh-CN"/>
        </w:rPr>
        <w:t>intermediate</w:t>
      </w:r>
      <w:r w:rsidR="00632FC9" w:rsidRPr="008D19B2">
        <w:rPr>
          <w:rFonts w:eastAsiaTheme="minorEastAsia" w:hint="eastAsia"/>
          <w:lang w:eastAsia="zh-CN"/>
        </w:rPr>
        <w:t xml:space="preserve"> IAB</w:t>
      </w:r>
      <w:r w:rsidR="00AE44FB" w:rsidRPr="008D19B2">
        <w:rPr>
          <w:rFonts w:eastAsiaTheme="minorEastAsia" w:hint="eastAsia"/>
          <w:lang w:eastAsia="zh-CN"/>
        </w:rPr>
        <w:t xml:space="preserve"> </w:t>
      </w:r>
      <w:r w:rsidR="00632FC9" w:rsidRPr="008D19B2">
        <w:rPr>
          <w:rFonts w:eastAsiaTheme="minorEastAsia" w:hint="eastAsia"/>
          <w:lang w:eastAsia="zh-CN"/>
        </w:rPr>
        <w:t xml:space="preserve">node via F1 and RRC procedures, respectively.  </w:t>
      </w:r>
    </w:p>
    <w:p w:rsidR="00760832" w:rsidRPr="008D19B2" w:rsidRDefault="00760832" w:rsidP="008D19B2">
      <w:pPr>
        <w:pStyle w:val="a0"/>
        <w:spacing w:line="240" w:lineRule="auto"/>
        <w:rPr>
          <w:rFonts w:eastAsiaTheme="minorEastAsia"/>
          <w:lang w:eastAsia="zh-CN"/>
        </w:rPr>
      </w:pPr>
    </w:p>
    <w:p w:rsidR="005A2A9F" w:rsidRPr="00AA561B" w:rsidRDefault="00B2048C" w:rsidP="00CB5E98">
      <w:pPr>
        <w:pStyle w:val="20"/>
        <w:numPr>
          <w:ilvl w:val="0"/>
          <w:numId w:val="0"/>
        </w:numPr>
        <w:jc w:val="both"/>
        <w:rPr>
          <w:rFonts w:eastAsiaTheme="minorEastAsia"/>
          <w:lang w:val="en-GB"/>
        </w:rPr>
      </w:pPr>
      <w:r>
        <w:rPr>
          <w:rFonts w:eastAsiaTheme="minorEastAsia" w:hint="eastAsia"/>
        </w:rPr>
        <w:t xml:space="preserve">2.2 </w:t>
      </w:r>
      <w:r w:rsidR="00375C66">
        <w:rPr>
          <w:rFonts w:eastAsiaTheme="minorEastAsia" w:hint="eastAsia"/>
        </w:rPr>
        <w:t xml:space="preserve">BAP </w:t>
      </w:r>
      <w:r w:rsidR="003D2A8B" w:rsidRPr="00B2048C">
        <w:t>Configuration</w:t>
      </w:r>
      <w:r w:rsidR="005A2A9F" w:rsidRPr="00B2048C">
        <w:rPr>
          <w:rFonts w:hint="eastAsia"/>
        </w:rPr>
        <w:t xml:space="preserve"> content</w:t>
      </w:r>
    </w:p>
    <w:p w:rsidR="001A0648" w:rsidRDefault="00811F6B" w:rsidP="008D19B2">
      <w:pPr>
        <w:pStyle w:val="a0"/>
        <w:spacing w:line="240" w:lineRule="auto"/>
        <w:rPr>
          <w:rFonts w:eastAsiaTheme="minorEastAsia"/>
          <w:lang w:eastAsia="zh-CN"/>
        </w:rPr>
      </w:pPr>
      <w:r>
        <w:rPr>
          <w:rFonts w:eastAsiaTheme="minorEastAsia" w:hint="eastAsia"/>
          <w:lang w:eastAsia="zh-CN"/>
        </w:rPr>
        <w:t>It is</w:t>
      </w:r>
      <w:r w:rsidR="00C15910">
        <w:rPr>
          <w:rFonts w:eastAsiaTheme="minorEastAsia" w:hint="eastAsia"/>
          <w:lang w:eastAsia="zh-CN"/>
        </w:rPr>
        <w:t xml:space="preserve"> clear</w:t>
      </w:r>
      <w:r>
        <w:rPr>
          <w:rFonts w:eastAsiaTheme="minorEastAsia" w:hint="eastAsia"/>
          <w:lang w:eastAsia="zh-CN"/>
        </w:rPr>
        <w:t xml:space="preserve"> by far</w:t>
      </w:r>
      <w:r w:rsidR="00C15910">
        <w:rPr>
          <w:rFonts w:eastAsiaTheme="minorEastAsia" w:hint="eastAsia"/>
          <w:lang w:eastAsia="zh-CN"/>
        </w:rPr>
        <w:t xml:space="preserve"> that </w:t>
      </w:r>
      <w:r w:rsidR="00AA561B">
        <w:rPr>
          <w:rFonts w:eastAsiaTheme="minorEastAsia" w:hint="eastAsia"/>
          <w:lang w:eastAsia="zh-CN"/>
        </w:rPr>
        <w:t xml:space="preserve">the BAP </w:t>
      </w:r>
      <w:r w:rsidR="00AA561B">
        <w:rPr>
          <w:rFonts w:eastAsiaTheme="minorEastAsia"/>
          <w:lang w:eastAsia="zh-CN"/>
        </w:rPr>
        <w:t>configuration</w:t>
      </w:r>
      <w:r w:rsidR="00AA561B">
        <w:rPr>
          <w:rFonts w:eastAsiaTheme="minorEastAsia" w:hint="eastAsia"/>
          <w:lang w:eastAsia="zh-CN"/>
        </w:rPr>
        <w:t xml:space="preserve"> includes at least</w:t>
      </w:r>
      <w:r w:rsidR="001F7A7B">
        <w:rPr>
          <w:rFonts w:eastAsiaTheme="minorEastAsia" w:hint="eastAsia"/>
          <w:lang w:eastAsia="zh-CN"/>
        </w:rPr>
        <w:t xml:space="preserve"> those related to routing and backhaul bear mapping. </w:t>
      </w:r>
    </w:p>
    <w:p w:rsidR="00AA253B" w:rsidRPr="00AA253B" w:rsidRDefault="00AA253B" w:rsidP="00CB5E98">
      <w:pPr>
        <w:jc w:val="both"/>
        <w:rPr>
          <w:rFonts w:eastAsiaTheme="minorEastAsia"/>
          <w:b/>
          <w:u w:val="single"/>
          <w:lang w:eastAsia="zh-CN"/>
        </w:rPr>
      </w:pPr>
      <w:r w:rsidRPr="00AA253B">
        <w:rPr>
          <w:rFonts w:eastAsiaTheme="minorEastAsia" w:hint="eastAsia"/>
          <w:b/>
          <w:u w:val="single"/>
          <w:lang w:eastAsia="zh-CN"/>
        </w:rPr>
        <w:t xml:space="preserve">Configuration related to </w:t>
      </w:r>
      <w:r w:rsidR="007602B6">
        <w:rPr>
          <w:rFonts w:eastAsiaTheme="minorEastAsia" w:hint="eastAsia"/>
          <w:b/>
          <w:u w:val="single"/>
          <w:lang w:eastAsia="zh-CN"/>
        </w:rPr>
        <w:t xml:space="preserve">BAP </w:t>
      </w:r>
      <w:r w:rsidRPr="00AA253B">
        <w:rPr>
          <w:rFonts w:eastAsiaTheme="minorEastAsia" w:hint="eastAsia"/>
          <w:b/>
          <w:u w:val="single"/>
          <w:lang w:eastAsia="zh-CN"/>
        </w:rPr>
        <w:t>routing</w:t>
      </w:r>
    </w:p>
    <w:p w:rsidR="00921E14" w:rsidRPr="00921E14" w:rsidRDefault="00EF4F67" w:rsidP="008D19B2">
      <w:pPr>
        <w:pStyle w:val="a0"/>
        <w:spacing w:line="240" w:lineRule="auto"/>
        <w:rPr>
          <w:rFonts w:eastAsiaTheme="minorEastAsia"/>
          <w:lang w:eastAsia="zh-CN"/>
        </w:rPr>
      </w:pPr>
      <w:r>
        <w:rPr>
          <w:rFonts w:eastAsiaTheme="minorEastAsia" w:hint="eastAsia"/>
          <w:lang w:eastAsia="zh-CN"/>
        </w:rPr>
        <w:t xml:space="preserve">According to the previous agreements on routing, this part of the </w:t>
      </w:r>
      <w:r w:rsidR="00921E14">
        <w:rPr>
          <w:rFonts w:eastAsiaTheme="minorEastAsia" w:hint="eastAsia"/>
          <w:lang w:eastAsia="zh-CN"/>
        </w:rPr>
        <w:t xml:space="preserve">routing </w:t>
      </w:r>
      <w:r>
        <w:rPr>
          <w:rFonts w:eastAsiaTheme="minorEastAsia" w:hint="eastAsia"/>
          <w:lang w:eastAsia="zh-CN"/>
        </w:rPr>
        <w:t xml:space="preserve">configuration </w:t>
      </w:r>
      <w:r w:rsidR="00921E14">
        <w:rPr>
          <w:rFonts w:eastAsiaTheme="minorEastAsia" w:hint="eastAsia"/>
          <w:lang w:eastAsia="zh-CN"/>
        </w:rPr>
        <w:t xml:space="preserve">for an IAB node may </w:t>
      </w:r>
      <w:r>
        <w:rPr>
          <w:rFonts w:eastAsiaTheme="minorEastAsia" w:hint="eastAsia"/>
          <w:lang w:eastAsia="zh-CN"/>
        </w:rPr>
        <w:t xml:space="preserve">include the </w:t>
      </w:r>
      <w:r>
        <w:rPr>
          <w:rFonts w:eastAsiaTheme="minorEastAsia"/>
          <w:lang w:eastAsia="zh-CN"/>
        </w:rPr>
        <w:t>following</w:t>
      </w:r>
      <w:r>
        <w:rPr>
          <w:rFonts w:eastAsiaTheme="minorEastAsia" w:hint="eastAsia"/>
          <w:lang w:eastAsia="zh-CN"/>
        </w:rPr>
        <w:t xml:space="preserve"> information</w:t>
      </w:r>
    </w:p>
    <w:p w:rsidR="00672292" w:rsidRDefault="00672292" w:rsidP="008D19B2">
      <w:pPr>
        <w:pStyle w:val="a0"/>
        <w:numPr>
          <w:ilvl w:val="0"/>
          <w:numId w:val="27"/>
        </w:numPr>
        <w:spacing w:line="240" w:lineRule="auto"/>
        <w:rPr>
          <w:rFonts w:eastAsiaTheme="minorEastAsia"/>
          <w:lang w:eastAsia="zh-CN"/>
        </w:rPr>
      </w:pPr>
      <w:r>
        <w:rPr>
          <w:rFonts w:eastAsiaTheme="minorEastAsia" w:hint="eastAsia"/>
          <w:lang w:eastAsia="zh-CN"/>
        </w:rPr>
        <w:t>Node identifier</w:t>
      </w:r>
    </w:p>
    <w:p w:rsidR="006B4922" w:rsidRDefault="006B4922" w:rsidP="008D19B2">
      <w:pPr>
        <w:pStyle w:val="a0"/>
        <w:numPr>
          <w:ilvl w:val="0"/>
          <w:numId w:val="27"/>
        </w:numPr>
        <w:spacing w:line="240" w:lineRule="auto"/>
        <w:rPr>
          <w:rFonts w:eastAsiaTheme="minorEastAsia"/>
          <w:lang w:eastAsia="zh-CN"/>
        </w:rPr>
      </w:pPr>
      <w:r>
        <w:rPr>
          <w:rFonts w:eastAsiaTheme="minorEastAsia" w:hint="eastAsia"/>
          <w:lang w:eastAsia="zh-CN"/>
        </w:rPr>
        <w:t>Path-related configuration</w:t>
      </w:r>
    </w:p>
    <w:p w:rsidR="006B4922" w:rsidRDefault="006B4922" w:rsidP="008D19B2">
      <w:pPr>
        <w:pStyle w:val="a0"/>
        <w:numPr>
          <w:ilvl w:val="1"/>
          <w:numId w:val="27"/>
        </w:numPr>
        <w:spacing w:line="240" w:lineRule="auto"/>
        <w:rPr>
          <w:rFonts w:eastAsiaTheme="minorEastAsia"/>
          <w:lang w:eastAsia="zh-CN"/>
        </w:rPr>
      </w:pPr>
      <w:r>
        <w:rPr>
          <w:rFonts w:eastAsiaTheme="minorEastAsia" w:hint="eastAsia"/>
          <w:lang w:eastAsia="zh-CN"/>
        </w:rPr>
        <w:t xml:space="preserve">For each possible </w:t>
      </w:r>
      <w:r>
        <w:rPr>
          <w:rFonts w:eastAsiaTheme="minorEastAsia"/>
          <w:lang w:eastAsia="zh-CN"/>
        </w:rPr>
        <w:t>destination</w:t>
      </w:r>
      <w:r>
        <w:rPr>
          <w:rFonts w:eastAsiaTheme="minorEastAsia" w:hint="eastAsia"/>
          <w:lang w:eastAsia="zh-CN"/>
        </w:rPr>
        <w:t xml:space="preserve">, one or </w:t>
      </w:r>
      <w:r>
        <w:rPr>
          <w:rFonts w:eastAsiaTheme="minorEastAsia"/>
          <w:lang w:eastAsia="zh-CN"/>
        </w:rPr>
        <w:t>multiple</w:t>
      </w:r>
      <w:r>
        <w:rPr>
          <w:rFonts w:eastAsiaTheme="minorEastAsia" w:hint="eastAsia"/>
          <w:lang w:eastAsia="zh-CN"/>
        </w:rPr>
        <w:t xml:space="preserve"> path IDs are configured</w:t>
      </w:r>
    </w:p>
    <w:p w:rsidR="006B4922" w:rsidRDefault="006B4922" w:rsidP="008D19B2">
      <w:pPr>
        <w:pStyle w:val="a0"/>
        <w:numPr>
          <w:ilvl w:val="0"/>
          <w:numId w:val="27"/>
        </w:numPr>
        <w:spacing w:line="240" w:lineRule="auto"/>
        <w:rPr>
          <w:rFonts w:eastAsiaTheme="minorEastAsia"/>
          <w:lang w:eastAsia="zh-CN"/>
        </w:rPr>
      </w:pPr>
      <w:r>
        <w:rPr>
          <w:rFonts w:eastAsiaTheme="minorEastAsia" w:hint="eastAsia"/>
          <w:lang w:eastAsia="zh-CN"/>
        </w:rPr>
        <w:t>Routing table</w:t>
      </w:r>
    </w:p>
    <w:p w:rsidR="006B4922" w:rsidRDefault="006B4922" w:rsidP="008D19B2">
      <w:pPr>
        <w:pStyle w:val="a0"/>
        <w:numPr>
          <w:ilvl w:val="1"/>
          <w:numId w:val="27"/>
        </w:numPr>
        <w:spacing w:line="240" w:lineRule="auto"/>
        <w:rPr>
          <w:rFonts w:eastAsiaTheme="minorEastAsia"/>
          <w:lang w:eastAsia="zh-CN"/>
        </w:rPr>
      </w:pPr>
      <w:r>
        <w:rPr>
          <w:rFonts w:eastAsiaTheme="minorEastAsia" w:hint="eastAsia"/>
          <w:lang w:eastAsia="zh-CN"/>
        </w:rPr>
        <w:t xml:space="preserve">For each possible destination and each path ID, an </w:t>
      </w:r>
      <w:r w:rsidR="009F3E49">
        <w:rPr>
          <w:rFonts w:eastAsiaTheme="minorEastAsia" w:hint="eastAsia"/>
          <w:lang w:eastAsia="zh-CN"/>
        </w:rPr>
        <w:t>entry</w:t>
      </w:r>
      <w:r>
        <w:rPr>
          <w:rFonts w:eastAsiaTheme="minorEastAsia" w:hint="eastAsia"/>
          <w:lang w:eastAsia="zh-CN"/>
        </w:rPr>
        <w:t xml:space="preserve"> in the routing table is configured</w:t>
      </w:r>
    </w:p>
    <w:p w:rsidR="001333E9" w:rsidRPr="001333E9" w:rsidRDefault="004A3A3F" w:rsidP="008D19B2">
      <w:pPr>
        <w:pStyle w:val="a0"/>
        <w:spacing w:line="240" w:lineRule="auto"/>
        <w:rPr>
          <w:rFonts w:eastAsiaTheme="minorEastAsia"/>
          <w:lang w:eastAsia="zh-CN"/>
        </w:rPr>
      </w:pPr>
      <w:r>
        <w:rPr>
          <w:rFonts w:eastAsiaTheme="minorEastAsia" w:hint="eastAsia"/>
          <w:lang w:eastAsia="zh-CN"/>
        </w:rPr>
        <w:t xml:space="preserve">There seems to be no strong motivation of updating the identifier for an IAB-node, but the routing table may update based on traffic and/or topology situation. </w:t>
      </w:r>
    </w:p>
    <w:p w:rsidR="00AA253B" w:rsidRPr="00AA253B" w:rsidRDefault="00AA253B" w:rsidP="00CB5E98">
      <w:pPr>
        <w:jc w:val="both"/>
        <w:rPr>
          <w:rFonts w:eastAsiaTheme="minorEastAsia"/>
          <w:b/>
          <w:u w:val="single"/>
          <w:lang w:eastAsia="zh-CN"/>
        </w:rPr>
      </w:pPr>
      <w:r w:rsidRPr="00AA253B">
        <w:rPr>
          <w:rFonts w:eastAsiaTheme="minorEastAsia" w:hint="eastAsia"/>
          <w:b/>
          <w:u w:val="single"/>
          <w:lang w:eastAsia="zh-CN"/>
        </w:rPr>
        <w:t>Configuration related to bear mapping</w:t>
      </w:r>
    </w:p>
    <w:p w:rsidR="00BA26FB" w:rsidRDefault="00286D30" w:rsidP="008D19B2">
      <w:pPr>
        <w:pStyle w:val="a0"/>
        <w:spacing w:line="240" w:lineRule="auto"/>
        <w:rPr>
          <w:rFonts w:eastAsiaTheme="minorEastAsia"/>
          <w:lang w:eastAsia="zh-CN"/>
        </w:rPr>
      </w:pPr>
      <w:r>
        <w:rPr>
          <w:rFonts w:eastAsiaTheme="minorEastAsia" w:hint="eastAsia"/>
          <w:lang w:eastAsia="zh-CN"/>
        </w:rPr>
        <w:t xml:space="preserve">Taking downstream as an example, </w:t>
      </w:r>
      <w:r w:rsidR="00BA26FB">
        <w:rPr>
          <w:rFonts w:eastAsiaTheme="minorEastAsia" w:hint="eastAsia"/>
          <w:lang w:eastAsia="zh-CN"/>
        </w:rPr>
        <w:t xml:space="preserve">at each </w:t>
      </w:r>
      <w:r w:rsidR="00BA26FB">
        <w:rPr>
          <w:rFonts w:eastAsiaTheme="minorEastAsia"/>
          <w:lang w:eastAsia="zh-CN"/>
        </w:rPr>
        <w:t>intermediate</w:t>
      </w:r>
      <w:r w:rsidR="00BA26FB">
        <w:rPr>
          <w:rFonts w:eastAsiaTheme="minorEastAsia" w:hint="eastAsia"/>
          <w:lang w:eastAsia="zh-CN"/>
        </w:rPr>
        <w:t xml:space="preserve"> IAB</w:t>
      </w:r>
      <w:r w:rsidR="00DD46AE">
        <w:rPr>
          <w:rFonts w:eastAsiaTheme="minorEastAsia" w:hint="eastAsia"/>
          <w:lang w:eastAsia="zh-CN"/>
        </w:rPr>
        <w:t xml:space="preserve"> </w:t>
      </w:r>
      <w:r w:rsidR="00BA26FB">
        <w:rPr>
          <w:rFonts w:eastAsiaTheme="minorEastAsia" w:hint="eastAsia"/>
          <w:lang w:eastAsia="zh-CN"/>
        </w:rPr>
        <w:t xml:space="preserve">node, there is a mapping table that defines how ingress backhaul RLC channels are mapped to </w:t>
      </w:r>
      <w:r w:rsidR="003225A9">
        <w:rPr>
          <w:rFonts w:eastAsiaTheme="minorEastAsia"/>
          <w:lang w:eastAsia="zh-CN"/>
        </w:rPr>
        <w:t>egress</w:t>
      </w:r>
      <w:r w:rsidR="00BA26FB">
        <w:rPr>
          <w:rFonts w:eastAsiaTheme="minorEastAsia" w:hint="eastAsia"/>
          <w:lang w:eastAsia="zh-CN"/>
        </w:rPr>
        <w:t xml:space="preserve"> backhaul RLC channels. Therefore, Donor CU needs to </w:t>
      </w:r>
      <w:r w:rsidR="00BA26FB">
        <w:rPr>
          <w:rFonts w:eastAsiaTheme="minorEastAsia"/>
          <w:lang w:eastAsia="zh-CN"/>
        </w:rPr>
        <w:t>configure</w:t>
      </w:r>
      <w:r w:rsidR="00BA26FB">
        <w:rPr>
          <w:rFonts w:eastAsiaTheme="minorEastAsia" w:hint="eastAsia"/>
          <w:lang w:eastAsia="zh-CN"/>
        </w:rPr>
        <w:t xml:space="preserve"> the following to an IAB-node</w:t>
      </w:r>
      <w:r w:rsidR="008D19B2">
        <w:rPr>
          <w:rFonts w:eastAsiaTheme="minorEastAsia" w:hint="eastAsia"/>
          <w:lang w:eastAsia="zh-CN"/>
        </w:rPr>
        <w:t>.</w:t>
      </w:r>
    </w:p>
    <w:p w:rsidR="00BA26FB" w:rsidRDefault="00BA26FB" w:rsidP="008D19B2">
      <w:pPr>
        <w:pStyle w:val="a0"/>
        <w:numPr>
          <w:ilvl w:val="0"/>
          <w:numId w:val="27"/>
        </w:numPr>
        <w:spacing w:line="240" w:lineRule="auto"/>
        <w:rPr>
          <w:rFonts w:eastAsiaTheme="minorEastAsia"/>
          <w:lang w:eastAsia="zh-CN"/>
        </w:rPr>
      </w:pPr>
      <w:r>
        <w:rPr>
          <w:rFonts w:eastAsiaTheme="minorEastAsia" w:hint="eastAsia"/>
          <w:lang w:eastAsia="zh-CN"/>
        </w:rPr>
        <w:t>a set of ingress RLC channels</w:t>
      </w:r>
    </w:p>
    <w:p w:rsidR="00BA26FB" w:rsidRDefault="00BA26FB" w:rsidP="008D19B2">
      <w:pPr>
        <w:pStyle w:val="a0"/>
        <w:numPr>
          <w:ilvl w:val="0"/>
          <w:numId w:val="27"/>
        </w:numPr>
        <w:spacing w:line="240" w:lineRule="auto"/>
        <w:rPr>
          <w:rFonts w:eastAsiaTheme="minorEastAsia"/>
          <w:lang w:eastAsia="zh-CN"/>
        </w:rPr>
      </w:pPr>
      <w:r>
        <w:rPr>
          <w:rFonts w:eastAsiaTheme="minorEastAsia" w:hint="eastAsia"/>
          <w:lang w:eastAsia="zh-CN"/>
        </w:rPr>
        <w:t>a set of egress RLC channels</w:t>
      </w:r>
    </w:p>
    <w:p w:rsidR="00BA26FB" w:rsidRDefault="00BA26FB" w:rsidP="008D19B2">
      <w:pPr>
        <w:pStyle w:val="a0"/>
        <w:numPr>
          <w:ilvl w:val="0"/>
          <w:numId w:val="27"/>
        </w:numPr>
        <w:spacing w:line="240" w:lineRule="auto"/>
        <w:rPr>
          <w:rFonts w:eastAsiaTheme="minorEastAsia"/>
          <w:lang w:eastAsia="zh-CN"/>
        </w:rPr>
      </w:pPr>
      <w:r>
        <w:rPr>
          <w:rFonts w:eastAsiaTheme="minorEastAsia" w:hint="eastAsia"/>
          <w:lang w:eastAsia="zh-CN"/>
        </w:rPr>
        <w:t xml:space="preserve">a mapping between </w:t>
      </w:r>
      <w:r w:rsidR="0097371F">
        <w:rPr>
          <w:rFonts w:eastAsiaTheme="minorEastAsia" w:hint="eastAsia"/>
          <w:lang w:eastAsia="zh-CN"/>
        </w:rPr>
        <w:t>any</w:t>
      </w:r>
      <w:r>
        <w:rPr>
          <w:rFonts w:eastAsiaTheme="minorEastAsia" w:hint="eastAsia"/>
          <w:lang w:eastAsia="zh-CN"/>
        </w:rPr>
        <w:t xml:space="preserve"> ingress RLC channel and </w:t>
      </w:r>
      <w:r w:rsidR="0097371F">
        <w:rPr>
          <w:rFonts w:eastAsiaTheme="minorEastAsia" w:hint="eastAsia"/>
          <w:lang w:eastAsia="zh-CN"/>
        </w:rPr>
        <w:t>corresponding</w:t>
      </w:r>
      <w:r>
        <w:rPr>
          <w:rFonts w:eastAsiaTheme="minorEastAsia" w:hint="eastAsia"/>
          <w:lang w:eastAsia="zh-CN"/>
        </w:rPr>
        <w:t xml:space="preserve"> egress RLC channel</w:t>
      </w:r>
    </w:p>
    <w:p w:rsidR="00482608" w:rsidRPr="00482608" w:rsidRDefault="00482608" w:rsidP="008D19B2">
      <w:pPr>
        <w:pStyle w:val="a0"/>
        <w:spacing w:line="240" w:lineRule="auto"/>
        <w:rPr>
          <w:rFonts w:eastAsiaTheme="minorEastAsia"/>
          <w:lang w:eastAsia="zh-CN"/>
        </w:rPr>
      </w:pPr>
      <w:r>
        <w:rPr>
          <w:rFonts w:eastAsiaTheme="minorEastAsia" w:hint="eastAsia"/>
          <w:lang w:eastAsia="zh-CN"/>
        </w:rPr>
        <w:t xml:space="preserve">These RLC channels and their mapping relationships are configured in a peer-to-peer manner, i.e., between </w:t>
      </w:r>
      <w:r w:rsidR="00396307">
        <w:rPr>
          <w:rFonts w:eastAsiaTheme="minorEastAsia" w:hint="eastAsia"/>
          <w:lang w:eastAsia="zh-CN"/>
        </w:rPr>
        <w:t>an</w:t>
      </w:r>
      <w:r w:rsidR="0044449A">
        <w:rPr>
          <w:rFonts w:eastAsiaTheme="minorEastAsia" w:hint="eastAsia"/>
          <w:lang w:eastAsia="zh-CN"/>
        </w:rPr>
        <w:t xml:space="preserve"> IAB-</w:t>
      </w:r>
      <w:r>
        <w:rPr>
          <w:rFonts w:eastAsiaTheme="minorEastAsia" w:hint="eastAsia"/>
          <w:lang w:eastAsia="zh-CN"/>
        </w:rPr>
        <w:t>node pair.</w:t>
      </w:r>
    </w:p>
    <w:p w:rsidR="00642338" w:rsidRPr="00157EF8" w:rsidRDefault="00157EF8" w:rsidP="00CB5E98">
      <w:pPr>
        <w:jc w:val="both"/>
        <w:rPr>
          <w:rFonts w:eastAsiaTheme="minorEastAsia"/>
          <w:b/>
          <w:u w:val="single"/>
          <w:lang w:eastAsia="zh-CN"/>
        </w:rPr>
      </w:pPr>
      <w:r w:rsidRPr="00157EF8">
        <w:rPr>
          <w:rFonts w:eastAsiaTheme="minorEastAsia" w:hint="eastAsia"/>
          <w:b/>
          <w:u w:val="single"/>
          <w:lang w:eastAsia="zh-CN"/>
        </w:rPr>
        <w:t>Other configurations</w:t>
      </w:r>
    </w:p>
    <w:p w:rsidR="005A2A9F" w:rsidRDefault="00157EF8" w:rsidP="008D19B2">
      <w:pPr>
        <w:pStyle w:val="a0"/>
        <w:spacing w:line="240" w:lineRule="auto"/>
        <w:rPr>
          <w:rFonts w:eastAsiaTheme="minorEastAsia"/>
          <w:lang w:eastAsia="zh-CN"/>
        </w:rPr>
      </w:pPr>
      <w:r>
        <w:rPr>
          <w:rFonts w:eastAsiaTheme="minorEastAsia" w:hint="eastAsia"/>
          <w:lang w:eastAsia="zh-CN"/>
        </w:rPr>
        <w:t xml:space="preserve">There may be other BAP configurations related to aspects under discussions, e.g., backhaul RLF handling, flow control, </w:t>
      </w:r>
      <w:r>
        <w:rPr>
          <w:rFonts w:eastAsiaTheme="minorEastAsia"/>
          <w:lang w:eastAsia="zh-CN"/>
        </w:rPr>
        <w:t>scheduling</w:t>
      </w:r>
      <w:r>
        <w:rPr>
          <w:rFonts w:eastAsiaTheme="minorEastAsia" w:hint="eastAsia"/>
          <w:lang w:eastAsia="zh-CN"/>
        </w:rPr>
        <w:t>.</w:t>
      </w:r>
    </w:p>
    <w:p w:rsidR="00760832" w:rsidRPr="00E65729" w:rsidRDefault="00760832" w:rsidP="00CB5E98">
      <w:pPr>
        <w:jc w:val="both"/>
        <w:rPr>
          <w:rFonts w:eastAsiaTheme="minorEastAsia"/>
          <w:lang w:eastAsia="zh-CN"/>
        </w:rPr>
      </w:pPr>
    </w:p>
    <w:p w:rsidR="005A2A9F" w:rsidRPr="00AA6D7A" w:rsidRDefault="00AA6D7A" w:rsidP="00CB5E98">
      <w:pPr>
        <w:pStyle w:val="20"/>
        <w:numPr>
          <w:ilvl w:val="0"/>
          <w:numId w:val="0"/>
        </w:numPr>
        <w:jc w:val="both"/>
      </w:pPr>
      <w:r w:rsidRPr="00AA6D7A">
        <w:rPr>
          <w:rFonts w:hint="eastAsia"/>
        </w:rPr>
        <w:t xml:space="preserve">2.3 </w:t>
      </w:r>
      <w:r w:rsidR="005A2A9F" w:rsidRPr="00AA6D7A">
        <w:rPr>
          <w:rFonts w:hint="eastAsia"/>
        </w:rPr>
        <w:t>Protocol used for BAP configuration</w:t>
      </w:r>
    </w:p>
    <w:p w:rsidR="00E64951" w:rsidRDefault="00E64951" w:rsidP="004931FE">
      <w:pPr>
        <w:pStyle w:val="a0"/>
        <w:spacing w:line="240" w:lineRule="auto"/>
        <w:rPr>
          <w:rFonts w:eastAsiaTheme="minorEastAsia"/>
          <w:lang w:eastAsia="zh-CN"/>
        </w:rPr>
      </w:pPr>
      <w:r>
        <w:rPr>
          <w:rFonts w:eastAsiaTheme="minorEastAsia" w:hint="eastAsia"/>
          <w:lang w:eastAsia="zh-CN"/>
        </w:rPr>
        <w:t xml:space="preserve">From section 2.2, it </w:t>
      </w:r>
      <w:r w:rsidR="00246F78">
        <w:rPr>
          <w:rFonts w:eastAsiaTheme="minorEastAsia" w:hint="eastAsia"/>
          <w:lang w:eastAsia="zh-CN"/>
        </w:rPr>
        <w:t>is</w:t>
      </w:r>
      <w:r>
        <w:rPr>
          <w:rFonts w:eastAsiaTheme="minorEastAsia" w:hint="eastAsia"/>
          <w:lang w:eastAsia="zh-CN"/>
        </w:rPr>
        <w:t xml:space="preserve"> clear that </w:t>
      </w:r>
      <w:r w:rsidR="005946B8">
        <w:rPr>
          <w:rFonts w:eastAsiaTheme="minorEastAsia" w:hint="eastAsia"/>
          <w:lang w:eastAsia="zh-CN"/>
        </w:rPr>
        <w:t xml:space="preserve">after the </w:t>
      </w:r>
      <w:r w:rsidR="005946B8" w:rsidRPr="0052669D">
        <w:rPr>
          <w:rFonts w:eastAsiaTheme="minorEastAsia" w:hint="eastAsia"/>
          <w:lang w:eastAsia="zh-CN"/>
        </w:rPr>
        <w:t>IAB-node DU part setup</w:t>
      </w:r>
      <w:r w:rsidR="005946B8">
        <w:rPr>
          <w:rFonts w:eastAsiaTheme="minorEastAsia" w:hint="eastAsia"/>
          <w:lang w:eastAsia="zh-CN"/>
        </w:rPr>
        <w:t xml:space="preserve"> step, there is F1-AP connection between the IAB node DU and Donor CU. </w:t>
      </w:r>
      <w:r w:rsidR="00E816F1">
        <w:rPr>
          <w:rFonts w:eastAsiaTheme="minorEastAsia" w:hint="eastAsia"/>
          <w:lang w:eastAsia="zh-CN"/>
        </w:rPr>
        <w:t xml:space="preserve">Generally speaking </w:t>
      </w:r>
      <w:r w:rsidR="005946B8">
        <w:rPr>
          <w:rFonts w:eastAsiaTheme="minorEastAsia" w:hint="eastAsia"/>
          <w:lang w:eastAsia="zh-CN"/>
        </w:rPr>
        <w:t xml:space="preserve">all the BAP configurations can be done via F1-AP after IAB-node DU part setup. </w:t>
      </w:r>
    </w:p>
    <w:p w:rsidR="004B159D" w:rsidRDefault="000A51F3" w:rsidP="004931FE">
      <w:pPr>
        <w:pStyle w:val="a0"/>
        <w:spacing w:line="240" w:lineRule="auto"/>
        <w:rPr>
          <w:rFonts w:eastAsiaTheme="minorEastAsia"/>
          <w:lang w:eastAsia="zh-CN"/>
        </w:rPr>
      </w:pPr>
      <w:r>
        <w:rPr>
          <w:rFonts w:eastAsiaTheme="minorEastAsia" w:hint="eastAsia"/>
          <w:lang w:eastAsia="zh-CN"/>
        </w:rPr>
        <w:t xml:space="preserve">The question is then on the BAP configuration before the </w:t>
      </w:r>
      <w:r w:rsidRPr="0052669D">
        <w:rPr>
          <w:rFonts w:eastAsiaTheme="minorEastAsia" w:hint="eastAsia"/>
          <w:lang w:eastAsia="zh-CN"/>
        </w:rPr>
        <w:t>IAB-node DU part setup</w:t>
      </w:r>
      <w:r>
        <w:rPr>
          <w:rFonts w:eastAsiaTheme="minorEastAsia" w:hint="eastAsia"/>
          <w:lang w:eastAsia="zh-CN"/>
        </w:rPr>
        <w:t xml:space="preserve"> step.</w:t>
      </w:r>
      <w:r w:rsidR="004B159D">
        <w:rPr>
          <w:rFonts w:eastAsiaTheme="minorEastAsia" w:hint="eastAsia"/>
          <w:lang w:eastAsia="zh-CN"/>
        </w:rPr>
        <w:t xml:space="preserve"> If we take a closer look, the following can be seen. </w:t>
      </w:r>
    </w:p>
    <w:p w:rsidR="005946B8" w:rsidRDefault="00934752" w:rsidP="00CB5E98">
      <w:pPr>
        <w:pStyle w:val="af6"/>
        <w:numPr>
          <w:ilvl w:val="0"/>
          <w:numId w:val="26"/>
        </w:numPr>
        <w:jc w:val="both"/>
        <w:rPr>
          <w:rFonts w:eastAsiaTheme="minorEastAsia"/>
          <w:lang w:eastAsia="zh-CN"/>
        </w:rPr>
      </w:pPr>
      <w:r>
        <w:rPr>
          <w:rFonts w:eastAsiaTheme="minorEastAsia" w:hint="eastAsia"/>
          <w:lang w:val="en-US" w:eastAsia="zh-CN"/>
        </w:rPr>
        <w:lastRenderedPageBreak/>
        <w:t>T</w:t>
      </w:r>
      <w:r w:rsidR="004B159D" w:rsidRPr="004B159D">
        <w:rPr>
          <w:rFonts w:eastAsiaTheme="minorEastAsia" w:hint="eastAsia"/>
          <w:lang w:eastAsia="zh-CN"/>
        </w:rPr>
        <w:t xml:space="preserve">he IAB-node MT part setup step involves </w:t>
      </w:r>
      <w:r w:rsidR="00CE119B">
        <w:rPr>
          <w:rFonts w:eastAsiaTheme="minorEastAsia" w:hint="eastAsia"/>
          <w:lang w:eastAsia="zh-CN"/>
        </w:rPr>
        <w:t xml:space="preserve">only </w:t>
      </w:r>
      <w:r w:rsidR="004B159D" w:rsidRPr="004B159D">
        <w:rPr>
          <w:rFonts w:eastAsiaTheme="minorEastAsia" w:hint="eastAsia"/>
          <w:lang w:eastAsia="zh-CN"/>
        </w:rPr>
        <w:t>UE</w:t>
      </w:r>
      <w:r w:rsidR="004B159D" w:rsidRPr="004B159D">
        <w:rPr>
          <w:rFonts w:eastAsiaTheme="minorEastAsia"/>
          <w:lang w:eastAsia="zh-CN"/>
        </w:rPr>
        <w:t>’</w:t>
      </w:r>
      <w:r w:rsidR="004B159D" w:rsidRPr="004B159D">
        <w:rPr>
          <w:rFonts w:eastAsiaTheme="minorEastAsia" w:hint="eastAsia"/>
          <w:lang w:eastAsia="zh-CN"/>
        </w:rPr>
        <w:t xml:space="preserve">s RRC connections setup procedure and thus has no impact to BAP configuration. </w:t>
      </w:r>
    </w:p>
    <w:p w:rsidR="004B159D" w:rsidRDefault="00AE01E1" w:rsidP="00CB5E98">
      <w:pPr>
        <w:pStyle w:val="af6"/>
        <w:numPr>
          <w:ilvl w:val="0"/>
          <w:numId w:val="26"/>
        </w:numPr>
        <w:jc w:val="both"/>
        <w:rPr>
          <w:rFonts w:eastAsiaTheme="minorEastAsia"/>
          <w:lang w:eastAsia="zh-CN"/>
        </w:rPr>
      </w:pPr>
      <w:r w:rsidRPr="0052669D">
        <w:rPr>
          <w:rFonts w:eastAsiaTheme="minorEastAsia" w:hint="eastAsia"/>
          <w:lang w:eastAsia="zh-CN"/>
        </w:rPr>
        <w:t>Routing update</w:t>
      </w:r>
      <w:r w:rsidR="005E6C30">
        <w:rPr>
          <w:rFonts w:eastAsiaTheme="minorEastAsia" w:hint="eastAsia"/>
          <w:lang w:eastAsia="zh-CN"/>
        </w:rPr>
        <w:t xml:space="preserve"> only involves the donor DU, </w:t>
      </w:r>
      <w:r w:rsidR="00934752">
        <w:rPr>
          <w:rFonts w:eastAsiaTheme="minorEastAsia" w:hint="eastAsia"/>
          <w:lang w:eastAsia="zh-CN"/>
        </w:rPr>
        <w:t xml:space="preserve">the </w:t>
      </w:r>
      <w:r w:rsidR="005E6C30">
        <w:rPr>
          <w:rFonts w:eastAsiaTheme="minorEastAsia" w:hint="eastAsia"/>
          <w:lang w:eastAsia="zh-CN"/>
        </w:rPr>
        <w:t xml:space="preserve">existing upstream and downstream </w:t>
      </w:r>
      <w:r w:rsidR="00934752">
        <w:rPr>
          <w:rFonts w:eastAsiaTheme="minorEastAsia" w:hint="eastAsia"/>
          <w:lang w:eastAsia="zh-CN"/>
        </w:rPr>
        <w:t>IAB nodes that already have established F1-AP connection to donor CU</w:t>
      </w:r>
      <w:r w:rsidR="005E6C30">
        <w:rPr>
          <w:rFonts w:eastAsiaTheme="minorEastAsia" w:hint="eastAsia"/>
          <w:lang w:eastAsia="zh-CN"/>
        </w:rPr>
        <w:t>, and the new IAB-node under integration procedure</w:t>
      </w:r>
      <w:r w:rsidR="00934752">
        <w:rPr>
          <w:rFonts w:eastAsiaTheme="minorEastAsia" w:hint="eastAsia"/>
          <w:lang w:eastAsia="zh-CN"/>
        </w:rPr>
        <w:t xml:space="preserve">. </w:t>
      </w:r>
      <w:r w:rsidR="005E6C30">
        <w:rPr>
          <w:rFonts w:eastAsiaTheme="minorEastAsia" w:hint="eastAsia"/>
          <w:lang w:eastAsia="zh-CN"/>
        </w:rPr>
        <w:t xml:space="preserve">For donor DU and other existing </w:t>
      </w:r>
      <w:r w:rsidR="005E6C30">
        <w:rPr>
          <w:rFonts w:eastAsiaTheme="minorEastAsia"/>
          <w:lang w:eastAsia="zh-CN"/>
        </w:rPr>
        <w:t>nodes,</w:t>
      </w:r>
      <w:r w:rsidR="005E6C30">
        <w:rPr>
          <w:rFonts w:eastAsiaTheme="minorEastAsia" w:hint="eastAsia"/>
          <w:lang w:eastAsia="zh-CN"/>
        </w:rPr>
        <w:t xml:space="preserve"> F1-AP is used. For the new node, only MT part exists at the moment and RRC signalling is used. </w:t>
      </w:r>
    </w:p>
    <w:p w:rsidR="005E6C30" w:rsidRPr="005E6C30" w:rsidRDefault="005E6C30" w:rsidP="00CB5E98">
      <w:pPr>
        <w:jc w:val="both"/>
        <w:rPr>
          <w:rFonts w:eastAsiaTheme="minorEastAsia"/>
          <w:b/>
          <w:lang w:eastAsia="zh-CN"/>
        </w:rPr>
      </w:pPr>
      <w:r w:rsidRPr="005E6C30">
        <w:rPr>
          <w:rFonts w:eastAsiaTheme="minorEastAsia" w:hint="eastAsia"/>
          <w:b/>
          <w:lang w:eastAsia="zh-CN"/>
        </w:rPr>
        <w:t>Observation 1</w:t>
      </w:r>
      <w:r w:rsidR="00BB5EB5">
        <w:rPr>
          <w:rFonts w:eastAsiaTheme="minorEastAsia" w:hint="eastAsia"/>
          <w:b/>
          <w:lang w:eastAsia="zh-CN"/>
        </w:rPr>
        <w:t>:</w:t>
      </w:r>
      <w:r w:rsidRPr="005E6C30">
        <w:rPr>
          <w:rFonts w:eastAsiaTheme="minorEastAsia" w:hint="eastAsia"/>
          <w:b/>
          <w:lang w:eastAsia="zh-CN"/>
        </w:rPr>
        <w:t xml:space="preserve"> Routing update process during IAB-node integration requires RRC </w:t>
      </w:r>
      <w:r w:rsidRPr="005E6C30">
        <w:rPr>
          <w:rFonts w:eastAsiaTheme="minorEastAsia"/>
          <w:b/>
          <w:lang w:eastAsia="zh-CN"/>
        </w:rPr>
        <w:t>signaling</w:t>
      </w:r>
      <w:r w:rsidRPr="005E6C30">
        <w:rPr>
          <w:rFonts w:eastAsiaTheme="minorEastAsia" w:hint="eastAsia"/>
          <w:b/>
          <w:lang w:eastAsia="zh-CN"/>
        </w:rPr>
        <w:t xml:space="preserve"> to configure the IAB-node MT part. </w:t>
      </w:r>
    </w:p>
    <w:p w:rsidR="00934752" w:rsidRDefault="009E58B3" w:rsidP="004931FE">
      <w:pPr>
        <w:pStyle w:val="a0"/>
        <w:spacing w:line="240" w:lineRule="auto"/>
        <w:rPr>
          <w:rFonts w:eastAsiaTheme="minorEastAsia"/>
          <w:lang w:eastAsia="zh-CN"/>
        </w:rPr>
      </w:pPr>
      <w:r>
        <w:rPr>
          <w:rFonts w:eastAsiaTheme="minorEastAsia" w:hint="eastAsia"/>
          <w:lang w:eastAsia="zh-CN"/>
        </w:rPr>
        <w:t>After routing update process, it is po</w:t>
      </w:r>
      <w:r w:rsidR="00E76349">
        <w:rPr>
          <w:rFonts w:eastAsiaTheme="minorEastAsia" w:hint="eastAsia"/>
          <w:lang w:eastAsia="zh-CN"/>
        </w:rPr>
        <w:t xml:space="preserve">ssible to setup IAB-node DU part, which is </w:t>
      </w:r>
      <w:r w:rsidR="00E76349" w:rsidRPr="004931FE">
        <w:rPr>
          <w:rFonts w:eastAsiaTheme="minorEastAsia"/>
          <w:lang w:eastAsia="zh-CN"/>
        </w:rPr>
        <w:t>via F1 interface setup procedure between IAB-node and Donor CU</w:t>
      </w:r>
      <w:r>
        <w:rPr>
          <w:rFonts w:eastAsiaTheme="minorEastAsia" w:hint="eastAsia"/>
          <w:lang w:eastAsia="zh-CN"/>
        </w:rPr>
        <w:t xml:space="preserve">. </w:t>
      </w:r>
      <w:r w:rsidR="00E76349">
        <w:rPr>
          <w:rFonts w:eastAsiaTheme="minorEastAsia" w:hint="eastAsia"/>
          <w:lang w:eastAsia="zh-CN"/>
        </w:rPr>
        <w:t xml:space="preserve">During the process, the F1 setup and response message between IAB-node DU and Donor CU use MT part RRC </w:t>
      </w:r>
      <w:r w:rsidR="00E76349">
        <w:rPr>
          <w:rFonts w:eastAsiaTheme="minorEastAsia"/>
          <w:lang w:eastAsia="zh-CN"/>
        </w:rPr>
        <w:t>signaling</w:t>
      </w:r>
      <w:r w:rsidR="00E76349">
        <w:rPr>
          <w:rFonts w:eastAsiaTheme="minorEastAsia" w:hint="eastAsia"/>
          <w:lang w:eastAsia="zh-CN"/>
        </w:rPr>
        <w:t xml:space="preserve"> as container. </w:t>
      </w:r>
    </w:p>
    <w:p w:rsidR="003D28D6" w:rsidRPr="00AC7B9F" w:rsidRDefault="003D28D6" w:rsidP="00CB5E98">
      <w:pPr>
        <w:jc w:val="both"/>
        <w:rPr>
          <w:rFonts w:eastAsiaTheme="minorEastAsia"/>
          <w:b/>
          <w:lang w:eastAsia="zh-CN"/>
        </w:rPr>
      </w:pPr>
      <w:r w:rsidRPr="00AC7B9F">
        <w:rPr>
          <w:rFonts w:eastAsiaTheme="minorEastAsia" w:hint="eastAsia"/>
          <w:b/>
          <w:lang w:eastAsia="zh-CN"/>
        </w:rPr>
        <w:t>Observation 2</w:t>
      </w:r>
      <w:r w:rsidR="00BB5EB5">
        <w:rPr>
          <w:rFonts w:eastAsiaTheme="minorEastAsia" w:hint="eastAsia"/>
          <w:b/>
          <w:lang w:eastAsia="zh-CN"/>
        </w:rPr>
        <w:t>:</w:t>
      </w:r>
      <w:r w:rsidRPr="00AC7B9F">
        <w:rPr>
          <w:rFonts w:eastAsiaTheme="minorEastAsia" w:hint="eastAsia"/>
          <w:b/>
          <w:lang w:eastAsia="zh-CN"/>
        </w:rPr>
        <w:t xml:space="preserve"> The IAB-node DU part setup </w:t>
      </w:r>
      <w:r w:rsidR="00AC7B9F" w:rsidRPr="00AC7B9F">
        <w:rPr>
          <w:rFonts w:eastAsiaTheme="minorEastAsia" w:hint="eastAsia"/>
          <w:b/>
          <w:lang w:eastAsia="zh-CN"/>
        </w:rPr>
        <w:t xml:space="preserve"> is based on </w:t>
      </w:r>
      <w:r w:rsidR="00AC7B9F" w:rsidRPr="00AC7B9F">
        <w:rPr>
          <w:b/>
        </w:rPr>
        <w:t>F1 interface setup procedure between IAB-node and Donor CU</w:t>
      </w:r>
      <w:r w:rsidR="00AC7B9F" w:rsidRPr="00AC7B9F">
        <w:rPr>
          <w:rFonts w:eastAsiaTheme="minorEastAsia" w:hint="eastAsia"/>
          <w:b/>
          <w:lang w:eastAsia="zh-CN"/>
        </w:rPr>
        <w:t xml:space="preserve"> , and the F1-</w:t>
      </w:r>
      <w:r w:rsidR="00AC7B9F">
        <w:rPr>
          <w:rFonts w:eastAsiaTheme="minorEastAsia" w:hint="eastAsia"/>
          <w:b/>
          <w:lang w:eastAsia="zh-CN"/>
        </w:rPr>
        <w:t>singalling</w:t>
      </w:r>
      <w:r w:rsidR="00AC7B9F" w:rsidRPr="00AC7B9F">
        <w:rPr>
          <w:rFonts w:eastAsiaTheme="minorEastAsia" w:hint="eastAsia"/>
          <w:b/>
          <w:lang w:eastAsia="zh-CN"/>
        </w:rPr>
        <w:t xml:space="preserve"> exchange </w:t>
      </w:r>
      <w:r w:rsidR="00AC7B9F">
        <w:rPr>
          <w:rFonts w:eastAsiaTheme="minorEastAsia" w:hint="eastAsia"/>
          <w:b/>
          <w:lang w:eastAsia="zh-CN"/>
        </w:rPr>
        <w:t>in</w:t>
      </w:r>
      <w:r w:rsidR="00AC7B9F" w:rsidRPr="00AC7B9F">
        <w:rPr>
          <w:rFonts w:eastAsiaTheme="minorEastAsia" w:hint="eastAsia"/>
          <w:b/>
          <w:lang w:eastAsia="zh-CN"/>
        </w:rPr>
        <w:t xml:space="preserve"> the </w:t>
      </w:r>
      <w:r w:rsidR="00AC7B9F" w:rsidRPr="00AC7B9F">
        <w:rPr>
          <w:rFonts w:eastAsiaTheme="minorEastAsia"/>
          <w:b/>
          <w:lang w:eastAsia="zh-CN"/>
        </w:rPr>
        <w:t>procedure</w:t>
      </w:r>
      <w:r w:rsidR="00AC7B9F" w:rsidRPr="00AC7B9F">
        <w:rPr>
          <w:rFonts w:eastAsiaTheme="minorEastAsia" w:hint="eastAsia"/>
          <w:b/>
          <w:lang w:eastAsia="zh-CN"/>
        </w:rPr>
        <w:t xml:space="preserve"> use MT part RRC </w:t>
      </w:r>
      <w:r w:rsidR="00AC7B9F" w:rsidRPr="00AC7B9F">
        <w:rPr>
          <w:rFonts w:eastAsiaTheme="minorEastAsia"/>
          <w:b/>
          <w:lang w:eastAsia="zh-CN"/>
        </w:rPr>
        <w:t>signaling</w:t>
      </w:r>
      <w:r w:rsidR="00AC7B9F" w:rsidRPr="00AC7B9F">
        <w:rPr>
          <w:rFonts w:eastAsiaTheme="minorEastAsia" w:hint="eastAsia"/>
          <w:b/>
          <w:lang w:eastAsia="zh-CN"/>
        </w:rPr>
        <w:t xml:space="preserve"> as container</w:t>
      </w:r>
      <w:r w:rsidRPr="00AC7B9F">
        <w:rPr>
          <w:rFonts w:eastAsiaTheme="minorEastAsia" w:hint="eastAsia"/>
          <w:b/>
          <w:lang w:eastAsia="zh-CN"/>
        </w:rPr>
        <w:t xml:space="preserve">. </w:t>
      </w:r>
    </w:p>
    <w:p w:rsidR="00065E94" w:rsidRPr="002C20E9" w:rsidRDefault="002C20E9" w:rsidP="00CB5E98">
      <w:pPr>
        <w:jc w:val="both"/>
        <w:rPr>
          <w:rFonts w:eastAsiaTheme="minorEastAsia"/>
          <w:b/>
          <w:lang w:eastAsia="zh-CN"/>
        </w:rPr>
      </w:pPr>
      <w:r w:rsidRPr="002C20E9">
        <w:rPr>
          <w:rFonts w:eastAsiaTheme="minorEastAsia" w:hint="eastAsia"/>
          <w:b/>
          <w:lang w:eastAsia="zh-CN"/>
        </w:rPr>
        <w:t>Observation 3</w:t>
      </w:r>
      <w:r w:rsidR="00BB5EB5">
        <w:rPr>
          <w:rFonts w:eastAsiaTheme="minorEastAsia" w:hint="eastAsia"/>
          <w:b/>
          <w:lang w:eastAsia="zh-CN"/>
        </w:rPr>
        <w:t>:</w:t>
      </w:r>
      <w:r w:rsidRPr="002C20E9">
        <w:rPr>
          <w:rFonts w:eastAsiaTheme="minorEastAsia" w:hint="eastAsia"/>
          <w:b/>
          <w:lang w:eastAsia="zh-CN"/>
        </w:rPr>
        <w:t xml:space="preserve"> </w:t>
      </w:r>
      <w:r w:rsidR="00584C55" w:rsidRPr="002C20E9">
        <w:rPr>
          <w:rFonts w:eastAsiaTheme="minorEastAsia" w:hint="eastAsia"/>
          <w:b/>
          <w:lang w:eastAsia="zh-CN"/>
        </w:rPr>
        <w:t xml:space="preserve">Once the IAB-node DU part is completed the following BAP configurations </w:t>
      </w:r>
      <w:r w:rsidR="00201165">
        <w:rPr>
          <w:rFonts w:eastAsiaTheme="minorEastAsia" w:hint="eastAsia"/>
          <w:b/>
          <w:lang w:eastAsia="zh-CN"/>
        </w:rPr>
        <w:t>related to IAB-node DU part is</w:t>
      </w:r>
      <w:r w:rsidR="00584C55" w:rsidRPr="002C20E9">
        <w:rPr>
          <w:rFonts w:eastAsiaTheme="minorEastAsia" w:hint="eastAsia"/>
          <w:b/>
          <w:lang w:eastAsia="zh-CN"/>
        </w:rPr>
        <w:t xml:space="preserve"> via F1-signalling from Donor CU.</w:t>
      </w:r>
    </w:p>
    <w:p w:rsidR="00201165" w:rsidRDefault="00111D4D" w:rsidP="004931FE">
      <w:pPr>
        <w:pStyle w:val="a0"/>
        <w:spacing w:line="240" w:lineRule="auto"/>
        <w:rPr>
          <w:rFonts w:eastAsiaTheme="minorEastAsia"/>
          <w:lang w:eastAsia="zh-CN"/>
        </w:rPr>
      </w:pPr>
      <w:r>
        <w:rPr>
          <w:rFonts w:eastAsiaTheme="minorEastAsia" w:hint="eastAsia"/>
          <w:lang w:eastAsia="zh-CN"/>
        </w:rPr>
        <w:t xml:space="preserve">With Observation 1 and 3, it is natural to split the BAP configurations to two parts, i.e., MT part via RRC </w:t>
      </w:r>
      <w:r>
        <w:rPr>
          <w:rFonts w:eastAsiaTheme="minorEastAsia"/>
          <w:lang w:eastAsia="zh-CN"/>
        </w:rPr>
        <w:t>signaling</w:t>
      </w:r>
      <w:r>
        <w:rPr>
          <w:rFonts w:eastAsiaTheme="minorEastAsia" w:hint="eastAsia"/>
          <w:lang w:eastAsia="zh-CN"/>
        </w:rPr>
        <w:t xml:space="preserve"> and DU part via F1-signalling. Such splitting is clear also from procedure point of view. </w:t>
      </w:r>
    </w:p>
    <w:p w:rsidR="007C6C4D" w:rsidRPr="004931FE" w:rsidRDefault="007C6C4D" w:rsidP="004931FE">
      <w:pPr>
        <w:pStyle w:val="a0"/>
        <w:spacing w:line="240" w:lineRule="auto"/>
        <w:rPr>
          <w:rFonts w:eastAsiaTheme="minorEastAsia"/>
          <w:lang w:eastAsia="zh-CN"/>
        </w:rPr>
      </w:pPr>
      <w:r w:rsidRPr="004931FE">
        <w:rPr>
          <w:rFonts w:eastAsiaTheme="minorEastAsia" w:hint="eastAsia"/>
          <w:lang w:eastAsia="zh-CN"/>
        </w:rPr>
        <w:t xml:space="preserve">Based on these we provide the </w:t>
      </w:r>
      <w:r w:rsidRPr="004931FE">
        <w:rPr>
          <w:rFonts w:eastAsiaTheme="minorEastAsia"/>
          <w:lang w:eastAsia="zh-CN"/>
        </w:rPr>
        <w:t>following</w:t>
      </w:r>
      <w:r w:rsidRPr="004931FE">
        <w:rPr>
          <w:rFonts w:eastAsiaTheme="minorEastAsia" w:hint="eastAsia"/>
          <w:lang w:eastAsia="zh-CN"/>
        </w:rPr>
        <w:t xml:space="preserve"> proposal.</w:t>
      </w:r>
    </w:p>
    <w:p w:rsidR="007C6C4D" w:rsidRPr="007C6C4D" w:rsidRDefault="007C6C4D" w:rsidP="00CB5E98">
      <w:pPr>
        <w:jc w:val="both"/>
        <w:rPr>
          <w:rFonts w:eastAsiaTheme="minorEastAsia"/>
          <w:b/>
          <w:lang w:eastAsia="zh-CN"/>
        </w:rPr>
      </w:pPr>
      <w:r w:rsidRPr="007C6C4D">
        <w:rPr>
          <w:rFonts w:eastAsiaTheme="minorEastAsia" w:hint="eastAsia"/>
          <w:b/>
          <w:lang w:val="en-GB" w:eastAsia="zh-CN"/>
        </w:rPr>
        <w:t>Proposal 1</w:t>
      </w:r>
      <w:r w:rsidR="00BB5EB5">
        <w:rPr>
          <w:rFonts w:eastAsiaTheme="minorEastAsia" w:hint="eastAsia"/>
          <w:b/>
          <w:lang w:val="en-GB" w:eastAsia="zh-CN"/>
        </w:rPr>
        <w:t>:</w:t>
      </w:r>
      <w:r w:rsidRPr="007C6C4D">
        <w:rPr>
          <w:rFonts w:eastAsiaTheme="minorEastAsia" w:hint="eastAsia"/>
          <w:b/>
          <w:lang w:val="en-GB" w:eastAsia="zh-CN"/>
        </w:rPr>
        <w:t xml:space="preserve"> BAP </w:t>
      </w:r>
      <w:r w:rsidRPr="007C6C4D">
        <w:rPr>
          <w:rFonts w:eastAsiaTheme="minorEastAsia"/>
          <w:b/>
          <w:lang w:val="en-GB" w:eastAsia="zh-CN"/>
        </w:rPr>
        <w:t>configuration</w:t>
      </w:r>
      <w:r w:rsidRPr="007C6C4D">
        <w:rPr>
          <w:rFonts w:eastAsiaTheme="minorEastAsia" w:hint="eastAsia"/>
          <w:b/>
          <w:lang w:val="en-GB" w:eastAsia="zh-CN"/>
        </w:rPr>
        <w:t xml:space="preserve"> has two parts, i.e.</w:t>
      </w:r>
      <w:r w:rsidRPr="007C6C4D">
        <w:rPr>
          <w:rFonts w:eastAsiaTheme="minorEastAsia"/>
          <w:b/>
          <w:lang w:val="en-GB" w:eastAsia="zh-CN"/>
        </w:rPr>
        <w:t>,</w:t>
      </w:r>
      <w:r w:rsidRPr="007C6C4D">
        <w:rPr>
          <w:b/>
        </w:rPr>
        <w:t xml:space="preserve"> </w:t>
      </w:r>
      <w:r w:rsidRPr="007C6C4D">
        <w:rPr>
          <w:rFonts w:eastAsiaTheme="minorEastAsia"/>
          <w:b/>
          <w:lang w:eastAsia="zh-CN"/>
        </w:rPr>
        <w:t>configurations</w:t>
      </w:r>
      <w:r w:rsidRPr="007C6C4D">
        <w:rPr>
          <w:rFonts w:eastAsiaTheme="minorEastAsia" w:hint="eastAsia"/>
          <w:b/>
          <w:lang w:eastAsia="zh-CN"/>
        </w:rPr>
        <w:t xml:space="preserve"> corresponding to </w:t>
      </w:r>
      <w:r w:rsidRPr="007C6C4D">
        <w:rPr>
          <w:rFonts w:eastAsiaTheme="minorEastAsia"/>
          <w:b/>
          <w:lang w:val="en-GB" w:eastAsia="zh-CN"/>
        </w:rPr>
        <w:t xml:space="preserve">MT part via RRC </w:t>
      </w:r>
      <w:r w:rsidR="00906D8A" w:rsidRPr="007C6C4D">
        <w:rPr>
          <w:rFonts w:eastAsiaTheme="minorEastAsia"/>
          <w:b/>
          <w:lang w:val="en-GB" w:eastAsia="zh-CN"/>
        </w:rPr>
        <w:t>signalling</w:t>
      </w:r>
      <w:r w:rsidRPr="007C6C4D">
        <w:rPr>
          <w:rFonts w:eastAsiaTheme="minorEastAsia"/>
          <w:b/>
          <w:lang w:val="en-GB" w:eastAsia="zh-CN"/>
        </w:rPr>
        <w:t xml:space="preserve"> and </w:t>
      </w:r>
      <w:r w:rsidRPr="007C6C4D">
        <w:rPr>
          <w:rFonts w:eastAsiaTheme="minorEastAsia" w:hint="eastAsia"/>
          <w:b/>
          <w:lang w:val="en-GB" w:eastAsia="zh-CN"/>
        </w:rPr>
        <w:t xml:space="preserve">configurations corresponding to </w:t>
      </w:r>
      <w:r w:rsidRPr="007C6C4D">
        <w:rPr>
          <w:rFonts w:eastAsiaTheme="minorEastAsia"/>
          <w:b/>
          <w:lang w:val="en-GB" w:eastAsia="zh-CN"/>
        </w:rPr>
        <w:t>DU part via F1-signalling</w:t>
      </w:r>
      <w:r w:rsidRPr="007C6C4D">
        <w:rPr>
          <w:rFonts w:eastAsiaTheme="minorEastAsia" w:hint="eastAsia"/>
          <w:b/>
          <w:lang w:val="en-GB" w:eastAsia="zh-CN"/>
        </w:rPr>
        <w:t>.</w:t>
      </w:r>
    </w:p>
    <w:tbl>
      <w:tblPr>
        <w:tblStyle w:val="af0"/>
        <w:tblW w:w="0" w:type="auto"/>
        <w:tblLook w:val="04A0" w:firstRow="1" w:lastRow="0" w:firstColumn="1" w:lastColumn="0" w:noHBand="0" w:noVBand="1"/>
      </w:tblPr>
      <w:tblGrid>
        <w:gridCol w:w="4878"/>
        <w:gridCol w:w="1710"/>
        <w:gridCol w:w="1934"/>
      </w:tblGrid>
      <w:tr w:rsidR="00111D4D" w:rsidTr="00111D4D">
        <w:tc>
          <w:tcPr>
            <w:tcW w:w="4878" w:type="dxa"/>
          </w:tcPr>
          <w:p w:rsidR="00111D4D" w:rsidRPr="0015081B" w:rsidRDefault="00111D4D" w:rsidP="00CB5E98">
            <w:pPr>
              <w:jc w:val="both"/>
              <w:rPr>
                <w:rFonts w:eastAsiaTheme="minorEastAsia"/>
                <w:b/>
                <w:lang w:eastAsia="zh-CN"/>
              </w:rPr>
            </w:pPr>
            <w:r w:rsidRPr="0015081B">
              <w:rPr>
                <w:rFonts w:eastAsiaTheme="minorEastAsia" w:hint="eastAsia"/>
                <w:b/>
                <w:lang w:eastAsia="zh-CN"/>
              </w:rPr>
              <w:t>[Procedure] BAP configuration</w:t>
            </w:r>
          </w:p>
        </w:tc>
        <w:tc>
          <w:tcPr>
            <w:tcW w:w="1710" w:type="dxa"/>
          </w:tcPr>
          <w:p w:rsidR="00111D4D" w:rsidRPr="0015081B" w:rsidRDefault="00111D4D" w:rsidP="00CB5E98">
            <w:pPr>
              <w:jc w:val="both"/>
              <w:rPr>
                <w:rFonts w:eastAsiaTheme="minorEastAsia"/>
                <w:b/>
                <w:lang w:eastAsia="zh-CN"/>
              </w:rPr>
            </w:pPr>
            <w:r w:rsidRPr="0015081B">
              <w:rPr>
                <w:rFonts w:eastAsiaTheme="minorEastAsia" w:hint="eastAsia"/>
                <w:b/>
                <w:lang w:eastAsia="zh-CN"/>
              </w:rPr>
              <w:t>IAB DU or MT part</w:t>
            </w:r>
          </w:p>
        </w:tc>
        <w:tc>
          <w:tcPr>
            <w:tcW w:w="1934" w:type="dxa"/>
          </w:tcPr>
          <w:p w:rsidR="00111D4D" w:rsidRPr="0015081B" w:rsidRDefault="00906D8A" w:rsidP="00CB5E98">
            <w:pPr>
              <w:jc w:val="both"/>
              <w:rPr>
                <w:rFonts w:eastAsiaTheme="minorEastAsia"/>
                <w:b/>
                <w:lang w:eastAsia="zh-CN"/>
              </w:rPr>
            </w:pPr>
            <w:r>
              <w:rPr>
                <w:rFonts w:eastAsiaTheme="minorEastAsia" w:hint="eastAsia"/>
                <w:b/>
                <w:lang w:eastAsia="zh-CN"/>
              </w:rPr>
              <w:t>Signalling</w:t>
            </w:r>
            <w:r w:rsidR="00111D4D" w:rsidRPr="0015081B">
              <w:rPr>
                <w:rFonts w:eastAsiaTheme="minorEastAsia" w:hint="eastAsia"/>
                <w:b/>
                <w:lang w:eastAsia="zh-CN"/>
              </w:rPr>
              <w:t xml:space="preserve"> </w:t>
            </w:r>
          </w:p>
        </w:tc>
      </w:tr>
      <w:tr w:rsidR="0015081B" w:rsidTr="00111D4D">
        <w:tc>
          <w:tcPr>
            <w:tcW w:w="4878" w:type="dxa"/>
          </w:tcPr>
          <w:p w:rsidR="0015081B" w:rsidRDefault="0015081B" w:rsidP="00CB5E98">
            <w:pPr>
              <w:jc w:val="both"/>
              <w:rPr>
                <w:rFonts w:eastAsiaTheme="minorEastAsia"/>
                <w:lang w:eastAsia="zh-CN"/>
              </w:rPr>
            </w:pPr>
            <w:r>
              <w:rPr>
                <w:rFonts w:eastAsiaTheme="minorEastAsia" w:hint="eastAsia"/>
                <w:lang w:eastAsia="zh-CN"/>
              </w:rPr>
              <w:t xml:space="preserve"> [Integration </w:t>
            </w:r>
            <w:r>
              <w:rPr>
                <w:rFonts w:eastAsiaTheme="minorEastAsia"/>
                <w:lang w:eastAsia="zh-CN"/>
              </w:rPr>
              <w:t>–</w:t>
            </w:r>
            <w:r>
              <w:rPr>
                <w:rFonts w:eastAsiaTheme="minorEastAsia" w:hint="eastAsia"/>
                <w:lang w:eastAsia="zh-CN"/>
              </w:rPr>
              <w:t xml:space="preserve"> routing </w:t>
            </w:r>
            <w:r>
              <w:rPr>
                <w:rFonts w:eastAsiaTheme="minorEastAsia"/>
                <w:lang w:eastAsia="zh-CN"/>
              </w:rPr>
              <w:t>update</w:t>
            </w:r>
            <w:r>
              <w:rPr>
                <w:rFonts w:eastAsiaTheme="minorEastAsia" w:hint="eastAsia"/>
                <w:lang w:eastAsia="zh-CN"/>
              </w:rPr>
              <w:t>] IAB node ID, IAB address for Donor</w:t>
            </w:r>
          </w:p>
        </w:tc>
        <w:tc>
          <w:tcPr>
            <w:tcW w:w="1710" w:type="dxa"/>
          </w:tcPr>
          <w:p w:rsidR="0015081B" w:rsidRDefault="0015081B" w:rsidP="00CB5E98">
            <w:pPr>
              <w:jc w:val="both"/>
              <w:rPr>
                <w:rFonts w:eastAsiaTheme="minorEastAsia"/>
                <w:lang w:eastAsia="zh-CN"/>
              </w:rPr>
            </w:pPr>
            <w:r>
              <w:rPr>
                <w:rFonts w:eastAsiaTheme="minorEastAsia" w:hint="eastAsia"/>
                <w:lang w:eastAsia="zh-CN"/>
              </w:rPr>
              <w:t>MT</w:t>
            </w:r>
          </w:p>
        </w:tc>
        <w:tc>
          <w:tcPr>
            <w:tcW w:w="1934" w:type="dxa"/>
          </w:tcPr>
          <w:p w:rsidR="0015081B" w:rsidRDefault="0015081B" w:rsidP="00CB5E98">
            <w:pPr>
              <w:jc w:val="both"/>
              <w:rPr>
                <w:rFonts w:eastAsiaTheme="minorEastAsia"/>
                <w:lang w:eastAsia="zh-CN"/>
              </w:rPr>
            </w:pPr>
            <w:r>
              <w:rPr>
                <w:rFonts w:eastAsiaTheme="minorEastAsia" w:hint="eastAsia"/>
                <w:lang w:eastAsia="zh-CN"/>
              </w:rPr>
              <w:t xml:space="preserve">RRC </w:t>
            </w:r>
            <w:r w:rsidR="00906D8A">
              <w:rPr>
                <w:rFonts w:eastAsiaTheme="minorEastAsia" w:hint="eastAsia"/>
                <w:lang w:eastAsia="zh-CN"/>
              </w:rPr>
              <w:t>signalling</w:t>
            </w:r>
          </w:p>
        </w:tc>
      </w:tr>
      <w:tr w:rsidR="00111D4D" w:rsidTr="00111D4D">
        <w:tc>
          <w:tcPr>
            <w:tcW w:w="4878" w:type="dxa"/>
          </w:tcPr>
          <w:p w:rsidR="00111D4D" w:rsidRDefault="0015081B" w:rsidP="00CB5E98">
            <w:pPr>
              <w:jc w:val="both"/>
              <w:rPr>
                <w:rFonts w:eastAsiaTheme="minorEastAsia"/>
                <w:lang w:eastAsia="zh-CN"/>
              </w:rPr>
            </w:pPr>
            <w:r>
              <w:rPr>
                <w:rFonts w:eastAsiaTheme="minorEastAsia" w:hint="eastAsia"/>
                <w:lang w:eastAsia="zh-CN"/>
              </w:rPr>
              <w:t>[Routing-upstream] Path IDs, Routing table</w:t>
            </w:r>
          </w:p>
        </w:tc>
        <w:tc>
          <w:tcPr>
            <w:tcW w:w="1710" w:type="dxa"/>
          </w:tcPr>
          <w:p w:rsidR="00111D4D" w:rsidRDefault="0015081B" w:rsidP="00CB5E98">
            <w:pPr>
              <w:jc w:val="both"/>
              <w:rPr>
                <w:rFonts w:eastAsiaTheme="minorEastAsia"/>
                <w:lang w:eastAsia="zh-CN"/>
              </w:rPr>
            </w:pPr>
            <w:r>
              <w:rPr>
                <w:rFonts w:eastAsiaTheme="minorEastAsia" w:hint="eastAsia"/>
                <w:lang w:eastAsia="zh-CN"/>
              </w:rPr>
              <w:t>MT</w:t>
            </w:r>
          </w:p>
        </w:tc>
        <w:tc>
          <w:tcPr>
            <w:tcW w:w="1934" w:type="dxa"/>
          </w:tcPr>
          <w:p w:rsidR="00111D4D" w:rsidRDefault="0015081B" w:rsidP="00CB5E98">
            <w:pPr>
              <w:jc w:val="both"/>
              <w:rPr>
                <w:rFonts w:eastAsiaTheme="minorEastAsia"/>
                <w:lang w:eastAsia="zh-CN"/>
              </w:rPr>
            </w:pPr>
            <w:r>
              <w:rPr>
                <w:rFonts w:eastAsiaTheme="minorEastAsia" w:hint="eastAsia"/>
                <w:lang w:eastAsia="zh-CN"/>
              </w:rPr>
              <w:t xml:space="preserve">RRC </w:t>
            </w:r>
            <w:r w:rsidR="00906D8A">
              <w:rPr>
                <w:rFonts w:eastAsiaTheme="minorEastAsia" w:hint="eastAsia"/>
                <w:lang w:eastAsia="zh-CN"/>
              </w:rPr>
              <w:t>signalling</w:t>
            </w:r>
          </w:p>
        </w:tc>
      </w:tr>
      <w:tr w:rsidR="0015081B" w:rsidTr="00111D4D">
        <w:tc>
          <w:tcPr>
            <w:tcW w:w="4878" w:type="dxa"/>
          </w:tcPr>
          <w:p w:rsidR="0015081B" w:rsidRDefault="0015081B" w:rsidP="00CB5E98">
            <w:pPr>
              <w:jc w:val="both"/>
              <w:rPr>
                <w:rFonts w:eastAsiaTheme="minorEastAsia"/>
                <w:lang w:eastAsia="zh-CN"/>
              </w:rPr>
            </w:pPr>
            <w:r>
              <w:rPr>
                <w:rFonts w:eastAsiaTheme="minorEastAsia" w:hint="eastAsia"/>
                <w:lang w:eastAsia="zh-CN"/>
              </w:rPr>
              <w:t>[Routing-downstream] IAB addresses, Path IDs, Routing table</w:t>
            </w:r>
          </w:p>
        </w:tc>
        <w:tc>
          <w:tcPr>
            <w:tcW w:w="1710" w:type="dxa"/>
          </w:tcPr>
          <w:p w:rsidR="0015081B" w:rsidRDefault="0015081B" w:rsidP="00CB5E98">
            <w:pPr>
              <w:jc w:val="both"/>
              <w:rPr>
                <w:rFonts w:eastAsiaTheme="minorEastAsia"/>
                <w:lang w:eastAsia="zh-CN"/>
              </w:rPr>
            </w:pPr>
            <w:r>
              <w:rPr>
                <w:rFonts w:eastAsiaTheme="minorEastAsia" w:hint="eastAsia"/>
                <w:lang w:eastAsia="zh-CN"/>
              </w:rPr>
              <w:t>DU</w:t>
            </w:r>
          </w:p>
        </w:tc>
        <w:tc>
          <w:tcPr>
            <w:tcW w:w="1934" w:type="dxa"/>
          </w:tcPr>
          <w:p w:rsidR="0015081B" w:rsidRDefault="0015081B" w:rsidP="00CB5E98">
            <w:pPr>
              <w:jc w:val="both"/>
              <w:rPr>
                <w:rFonts w:eastAsiaTheme="minorEastAsia"/>
                <w:lang w:eastAsia="zh-CN"/>
              </w:rPr>
            </w:pPr>
            <w:r>
              <w:rPr>
                <w:rFonts w:eastAsiaTheme="minorEastAsia" w:hint="eastAsia"/>
                <w:lang w:eastAsia="zh-CN"/>
              </w:rPr>
              <w:t>F1-AP</w:t>
            </w:r>
          </w:p>
        </w:tc>
      </w:tr>
      <w:tr w:rsidR="0015081B" w:rsidTr="00111D4D">
        <w:tc>
          <w:tcPr>
            <w:tcW w:w="4878" w:type="dxa"/>
          </w:tcPr>
          <w:p w:rsidR="0015081B" w:rsidRDefault="0015081B" w:rsidP="00CB5E98">
            <w:pPr>
              <w:jc w:val="both"/>
              <w:rPr>
                <w:rFonts w:eastAsiaTheme="minorEastAsia"/>
                <w:lang w:eastAsia="zh-CN"/>
              </w:rPr>
            </w:pPr>
            <w:r>
              <w:rPr>
                <w:rFonts w:eastAsiaTheme="minorEastAsia" w:hint="eastAsia"/>
                <w:lang w:eastAsia="zh-CN"/>
              </w:rPr>
              <w:t xml:space="preserve">[Bear mapping-upstream] </w:t>
            </w:r>
            <w:r w:rsidR="000A638B">
              <w:rPr>
                <w:rFonts w:eastAsiaTheme="minorEastAsia" w:hint="eastAsia"/>
                <w:lang w:eastAsia="zh-CN"/>
              </w:rPr>
              <w:t xml:space="preserve">ingress BH RLC channels, egress BH RLC channels, </w:t>
            </w:r>
            <w:r>
              <w:rPr>
                <w:rFonts w:eastAsiaTheme="minorEastAsia" w:hint="eastAsia"/>
                <w:lang w:eastAsia="zh-CN"/>
              </w:rPr>
              <w:t xml:space="preserve">mapping table of ingress and </w:t>
            </w:r>
            <w:r>
              <w:rPr>
                <w:rFonts w:eastAsiaTheme="minorEastAsia"/>
                <w:lang w:eastAsia="zh-CN"/>
              </w:rPr>
              <w:t>egress</w:t>
            </w:r>
            <w:r>
              <w:rPr>
                <w:rFonts w:eastAsiaTheme="minorEastAsia" w:hint="eastAsia"/>
                <w:lang w:eastAsia="zh-CN"/>
              </w:rPr>
              <w:t xml:space="preserve"> BH RLC channels</w:t>
            </w:r>
          </w:p>
        </w:tc>
        <w:tc>
          <w:tcPr>
            <w:tcW w:w="1710" w:type="dxa"/>
          </w:tcPr>
          <w:p w:rsidR="0015081B" w:rsidRDefault="0015081B" w:rsidP="00CB5E98">
            <w:pPr>
              <w:jc w:val="both"/>
              <w:rPr>
                <w:rFonts w:eastAsiaTheme="minorEastAsia"/>
                <w:lang w:eastAsia="zh-CN"/>
              </w:rPr>
            </w:pPr>
            <w:r>
              <w:rPr>
                <w:rFonts w:eastAsiaTheme="minorEastAsia" w:hint="eastAsia"/>
                <w:lang w:eastAsia="zh-CN"/>
              </w:rPr>
              <w:t>MT</w:t>
            </w:r>
          </w:p>
        </w:tc>
        <w:tc>
          <w:tcPr>
            <w:tcW w:w="1934" w:type="dxa"/>
          </w:tcPr>
          <w:p w:rsidR="0015081B" w:rsidRDefault="0015081B" w:rsidP="00CB5E98">
            <w:pPr>
              <w:jc w:val="both"/>
              <w:rPr>
                <w:rFonts w:eastAsiaTheme="minorEastAsia"/>
                <w:lang w:eastAsia="zh-CN"/>
              </w:rPr>
            </w:pPr>
            <w:r>
              <w:rPr>
                <w:rFonts w:eastAsiaTheme="minorEastAsia" w:hint="eastAsia"/>
                <w:lang w:eastAsia="zh-CN"/>
              </w:rPr>
              <w:t xml:space="preserve">RRC </w:t>
            </w:r>
            <w:r>
              <w:rPr>
                <w:rFonts w:eastAsiaTheme="minorEastAsia"/>
                <w:lang w:eastAsia="zh-CN"/>
              </w:rPr>
              <w:t>signaling</w:t>
            </w:r>
          </w:p>
        </w:tc>
      </w:tr>
      <w:tr w:rsidR="0015081B" w:rsidTr="00111D4D">
        <w:tc>
          <w:tcPr>
            <w:tcW w:w="4878" w:type="dxa"/>
          </w:tcPr>
          <w:p w:rsidR="0015081B" w:rsidRDefault="0015081B" w:rsidP="00CB5E98">
            <w:pPr>
              <w:jc w:val="both"/>
              <w:rPr>
                <w:rFonts w:eastAsiaTheme="minorEastAsia"/>
                <w:lang w:eastAsia="zh-CN"/>
              </w:rPr>
            </w:pPr>
            <w:r>
              <w:rPr>
                <w:rFonts w:eastAsiaTheme="minorEastAsia" w:hint="eastAsia"/>
                <w:lang w:eastAsia="zh-CN"/>
              </w:rPr>
              <w:t xml:space="preserve">[Bear mapping-downstream] </w:t>
            </w:r>
            <w:r w:rsidR="000A638B">
              <w:rPr>
                <w:rFonts w:eastAsiaTheme="minorEastAsia" w:hint="eastAsia"/>
                <w:lang w:eastAsia="zh-CN"/>
              </w:rPr>
              <w:t xml:space="preserve">ingress BH RLC channels, egress BH RLC channels, mapping table of ingress and </w:t>
            </w:r>
            <w:r w:rsidR="000A638B">
              <w:rPr>
                <w:rFonts w:eastAsiaTheme="minorEastAsia"/>
                <w:lang w:eastAsia="zh-CN"/>
              </w:rPr>
              <w:t>egress</w:t>
            </w:r>
            <w:r w:rsidR="000A638B">
              <w:rPr>
                <w:rFonts w:eastAsiaTheme="minorEastAsia" w:hint="eastAsia"/>
                <w:lang w:eastAsia="zh-CN"/>
              </w:rPr>
              <w:t xml:space="preserve"> BH RLC channels</w:t>
            </w:r>
          </w:p>
        </w:tc>
        <w:tc>
          <w:tcPr>
            <w:tcW w:w="1710" w:type="dxa"/>
          </w:tcPr>
          <w:p w:rsidR="0015081B" w:rsidRDefault="0015081B" w:rsidP="00CB5E98">
            <w:pPr>
              <w:jc w:val="both"/>
              <w:rPr>
                <w:rFonts w:eastAsiaTheme="minorEastAsia"/>
                <w:lang w:eastAsia="zh-CN"/>
              </w:rPr>
            </w:pPr>
            <w:r>
              <w:rPr>
                <w:rFonts w:eastAsiaTheme="minorEastAsia" w:hint="eastAsia"/>
                <w:lang w:eastAsia="zh-CN"/>
              </w:rPr>
              <w:t>DU</w:t>
            </w:r>
          </w:p>
        </w:tc>
        <w:tc>
          <w:tcPr>
            <w:tcW w:w="1934" w:type="dxa"/>
          </w:tcPr>
          <w:p w:rsidR="0015081B" w:rsidRDefault="0015081B" w:rsidP="00CB5E98">
            <w:pPr>
              <w:jc w:val="both"/>
              <w:rPr>
                <w:rFonts w:eastAsiaTheme="minorEastAsia"/>
                <w:lang w:eastAsia="zh-CN"/>
              </w:rPr>
            </w:pPr>
            <w:r>
              <w:rPr>
                <w:rFonts w:eastAsiaTheme="minorEastAsia" w:hint="eastAsia"/>
                <w:lang w:eastAsia="zh-CN"/>
              </w:rPr>
              <w:t>F1-AP</w:t>
            </w:r>
          </w:p>
        </w:tc>
      </w:tr>
      <w:tr w:rsidR="003528A4" w:rsidTr="00111D4D">
        <w:tc>
          <w:tcPr>
            <w:tcW w:w="4878" w:type="dxa"/>
          </w:tcPr>
          <w:p w:rsidR="003528A4" w:rsidRDefault="003528A4" w:rsidP="00CB5E98">
            <w:pPr>
              <w:jc w:val="both"/>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tc>
        <w:tc>
          <w:tcPr>
            <w:tcW w:w="1710" w:type="dxa"/>
          </w:tcPr>
          <w:p w:rsidR="003528A4" w:rsidRDefault="003528A4" w:rsidP="00CB5E98">
            <w:pPr>
              <w:jc w:val="both"/>
              <w:rPr>
                <w:rFonts w:eastAsiaTheme="minorEastAsia"/>
                <w:lang w:eastAsia="zh-CN"/>
              </w:rPr>
            </w:pPr>
            <w:r>
              <w:rPr>
                <w:rFonts w:eastAsiaTheme="minorEastAsia"/>
                <w:lang w:eastAsia="zh-CN"/>
              </w:rPr>
              <w:t>…</w:t>
            </w:r>
          </w:p>
        </w:tc>
        <w:tc>
          <w:tcPr>
            <w:tcW w:w="1934" w:type="dxa"/>
          </w:tcPr>
          <w:p w:rsidR="003528A4" w:rsidRDefault="003528A4" w:rsidP="00CB5E98">
            <w:pPr>
              <w:jc w:val="both"/>
              <w:rPr>
                <w:rFonts w:eastAsiaTheme="minorEastAsia"/>
                <w:lang w:eastAsia="zh-CN"/>
              </w:rPr>
            </w:pPr>
            <w:r>
              <w:rPr>
                <w:rFonts w:eastAsiaTheme="minorEastAsia"/>
                <w:lang w:eastAsia="zh-CN"/>
              </w:rPr>
              <w:t>…</w:t>
            </w:r>
          </w:p>
        </w:tc>
      </w:tr>
    </w:tbl>
    <w:p w:rsidR="007C6C4D" w:rsidRDefault="007C6C4D" w:rsidP="00CB5E98">
      <w:pPr>
        <w:jc w:val="both"/>
        <w:rPr>
          <w:rFonts w:eastAsiaTheme="minorEastAsia"/>
          <w:lang w:val="en-GB" w:eastAsia="zh-CN"/>
        </w:rPr>
      </w:pPr>
    </w:p>
    <w:bookmarkEnd w:id="3"/>
    <w:bookmarkEnd w:id="4"/>
    <w:p w:rsidR="00575AA0" w:rsidRDefault="008F16DC" w:rsidP="00CB5E98">
      <w:pPr>
        <w:pStyle w:val="1"/>
        <w:jc w:val="both"/>
      </w:pPr>
      <w:r>
        <w:t>Conclusion</w:t>
      </w:r>
    </w:p>
    <w:p w:rsidR="00575AA0" w:rsidRDefault="00CE0955" w:rsidP="004931FE">
      <w:pPr>
        <w:pStyle w:val="a0"/>
        <w:spacing w:line="240" w:lineRule="auto"/>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 xml:space="preserve">, we take a closer look at the BAP </w:t>
      </w:r>
      <w:r>
        <w:rPr>
          <w:rFonts w:eastAsiaTheme="minorEastAsia"/>
          <w:lang w:eastAsia="zh-CN"/>
        </w:rPr>
        <w:t>configuration</w:t>
      </w:r>
      <w:r>
        <w:rPr>
          <w:rFonts w:eastAsiaTheme="minorEastAsia" w:hint="eastAsia"/>
          <w:lang w:eastAsia="zh-CN"/>
        </w:rPr>
        <w:t xml:space="preserve"> content and the protocol layer to use. We make the following observations and proposal. </w:t>
      </w:r>
    </w:p>
    <w:p w:rsidR="000155DF" w:rsidRPr="004931FE" w:rsidRDefault="000155DF" w:rsidP="004931FE">
      <w:pPr>
        <w:pStyle w:val="a0"/>
        <w:spacing w:line="240" w:lineRule="auto"/>
        <w:rPr>
          <w:rFonts w:eastAsiaTheme="minorEastAsia"/>
          <w:b/>
          <w:lang w:eastAsia="zh-CN"/>
        </w:rPr>
      </w:pPr>
      <w:r w:rsidRPr="004931FE">
        <w:rPr>
          <w:rFonts w:eastAsiaTheme="minorEastAsia" w:hint="eastAsia"/>
          <w:b/>
          <w:lang w:eastAsia="zh-CN"/>
        </w:rPr>
        <w:lastRenderedPageBreak/>
        <w:t>Observation 1</w:t>
      </w:r>
      <w:r w:rsidR="00BB5EB5">
        <w:rPr>
          <w:rFonts w:eastAsiaTheme="minorEastAsia" w:hint="eastAsia"/>
          <w:b/>
          <w:lang w:eastAsia="zh-CN"/>
        </w:rPr>
        <w:t>:</w:t>
      </w:r>
      <w:r w:rsidRPr="004931FE">
        <w:rPr>
          <w:rFonts w:eastAsiaTheme="minorEastAsia" w:hint="eastAsia"/>
          <w:b/>
          <w:lang w:eastAsia="zh-CN"/>
        </w:rPr>
        <w:t xml:space="preserve"> Routing update process during IAB-node integration requires RRC </w:t>
      </w:r>
      <w:r w:rsidRPr="004931FE">
        <w:rPr>
          <w:rFonts w:eastAsiaTheme="minorEastAsia"/>
          <w:b/>
          <w:lang w:eastAsia="zh-CN"/>
        </w:rPr>
        <w:t>signaling</w:t>
      </w:r>
      <w:r w:rsidRPr="004931FE">
        <w:rPr>
          <w:rFonts w:eastAsiaTheme="minorEastAsia" w:hint="eastAsia"/>
          <w:b/>
          <w:lang w:eastAsia="zh-CN"/>
        </w:rPr>
        <w:t xml:space="preserve"> to configure the IAB-node MT part.  </w:t>
      </w:r>
    </w:p>
    <w:p w:rsidR="000155DF" w:rsidRPr="004931FE" w:rsidRDefault="000155DF" w:rsidP="004931FE">
      <w:pPr>
        <w:pStyle w:val="a0"/>
        <w:spacing w:line="240" w:lineRule="auto"/>
        <w:rPr>
          <w:rFonts w:eastAsiaTheme="minorEastAsia"/>
          <w:b/>
          <w:lang w:eastAsia="zh-CN"/>
        </w:rPr>
      </w:pPr>
      <w:r w:rsidRPr="004931FE">
        <w:rPr>
          <w:rFonts w:eastAsiaTheme="minorEastAsia" w:hint="eastAsia"/>
          <w:b/>
          <w:lang w:eastAsia="zh-CN"/>
        </w:rPr>
        <w:t>Observation 2</w:t>
      </w:r>
      <w:r w:rsidR="00BB5EB5">
        <w:rPr>
          <w:rFonts w:eastAsiaTheme="minorEastAsia" w:hint="eastAsia"/>
          <w:b/>
          <w:lang w:eastAsia="zh-CN"/>
        </w:rPr>
        <w:t>:</w:t>
      </w:r>
      <w:r w:rsidRPr="004931FE">
        <w:rPr>
          <w:rFonts w:eastAsiaTheme="minorEastAsia" w:hint="eastAsia"/>
          <w:b/>
          <w:lang w:eastAsia="zh-CN"/>
        </w:rPr>
        <w:t xml:space="preserve"> The IAB-node DU part setup  is based on </w:t>
      </w:r>
      <w:r w:rsidRPr="004931FE">
        <w:rPr>
          <w:rFonts w:eastAsiaTheme="minorEastAsia"/>
          <w:b/>
          <w:lang w:eastAsia="zh-CN"/>
        </w:rPr>
        <w:t>F1 interface setup procedure between IAB-node and Donor CU</w:t>
      </w:r>
      <w:r w:rsidRPr="004931FE">
        <w:rPr>
          <w:rFonts w:eastAsiaTheme="minorEastAsia" w:hint="eastAsia"/>
          <w:b/>
          <w:lang w:eastAsia="zh-CN"/>
        </w:rPr>
        <w:t xml:space="preserve"> , and the F1-singalling exchange in the </w:t>
      </w:r>
      <w:r w:rsidRPr="004931FE">
        <w:rPr>
          <w:rFonts w:eastAsiaTheme="minorEastAsia"/>
          <w:b/>
          <w:lang w:eastAsia="zh-CN"/>
        </w:rPr>
        <w:t>procedure</w:t>
      </w:r>
      <w:r w:rsidRPr="004931FE">
        <w:rPr>
          <w:rFonts w:eastAsiaTheme="minorEastAsia" w:hint="eastAsia"/>
          <w:b/>
          <w:lang w:eastAsia="zh-CN"/>
        </w:rPr>
        <w:t xml:space="preserve"> use</w:t>
      </w:r>
      <w:r w:rsidR="005A3CF0" w:rsidRPr="004931FE">
        <w:rPr>
          <w:rFonts w:eastAsiaTheme="minorEastAsia" w:hint="eastAsia"/>
          <w:b/>
          <w:lang w:eastAsia="zh-CN"/>
        </w:rPr>
        <w:t>s</w:t>
      </w:r>
      <w:r w:rsidRPr="004931FE">
        <w:rPr>
          <w:rFonts w:eastAsiaTheme="minorEastAsia" w:hint="eastAsia"/>
          <w:b/>
          <w:lang w:eastAsia="zh-CN"/>
        </w:rPr>
        <w:t xml:space="preserve"> MT part RRC </w:t>
      </w:r>
      <w:r w:rsidRPr="004931FE">
        <w:rPr>
          <w:rFonts w:eastAsiaTheme="minorEastAsia"/>
          <w:b/>
          <w:lang w:eastAsia="zh-CN"/>
        </w:rPr>
        <w:t>signaling</w:t>
      </w:r>
      <w:r w:rsidRPr="004931FE">
        <w:rPr>
          <w:rFonts w:eastAsiaTheme="minorEastAsia" w:hint="eastAsia"/>
          <w:b/>
          <w:lang w:eastAsia="zh-CN"/>
        </w:rPr>
        <w:t xml:space="preserve"> as container. </w:t>
      </w:r>
    </w:p>
    <w:p w:rsidR="000155DF" w:rsidRPr="004931FE" w:rsidRDefault="000155DF" w:rsidP="004931FE">
      <w:pPr>
        <w:pStyle w:val="a0"/>
        <w:spacing w:line="240" w:lineRule="auto"/>
        <w:rPr>
          <w:rFonts w:eastAsiaTheme="minorEastAsia"/>
          <w:b/>
          <w:lang w:eastAsia="zh-CN"/>
        </w:rPr>
      </w:pPr>
      <w:r w:rsidRPr="004931FE">
        <w:rPr>
          <w:rFonts w:eastAsiaTheme="minorEastAsia" w:hint="eastAsia"/>
          <w:b/>
          <w:lang w:eastAsia="zh-CN"/>
        </w:rPr>
        <w:t>Observation 3</w:t>
      </w:r>
      <w:r w:rsidR="00BB5EB5">
        <w:rPr>
          <w:rFonts w:eastAsiaTheme="minorEastAsia" w:hint="eastAsia"/>
          <w:b/>
          <w:lang w:eastAsia="zh-CN"/>
        </w:rPr>
        <w:t>:</w:t>
      </w:r>
      <w:r w:rsidRPr="004931FE">
        <w:rPr>
          <w:rFonts w:eastAsiaTheme="minorEastAsia" w:hint="eastAsia"/>
          <w:b/>
          <w:lang w:eastAsia="zh-CN"/>
        </w:rPr>
        <w:t xml:space="preserve"> Once the IAB-node DU part is completed the following BAP configurations related to IAB-node DU part is via F1-signalling from Donor CU.</w:t>
      </w:r>
    </w:p>
    <w:p w:rsidR="000155DF" w:rsidRPr="004931FE" w:rsidRDefault="000155DF" w:rsidP="004931FE">
      <w:pPr>
        <w:pStyle w:val="a0"/>
        <w:spacing w:line="240" w:lineRule="auto"/>
        <w:rPr>
          <w:rFonts w:eastAsiaTheme="minorEastAsia"/>
          <w:b/>
          <w:lang w:eastAsia="zh-CN"/>
        </w:rPr>
      </w:pPr>
      <w:r w:rsidRPr="004931FE">
        <w:rPr>
          <w:rFonts w:eastAsiaTheme="minorEastAsia" w:hint="eastAsia"/>
          <w:b/>
          <w:lang w:eastAsia="zh-CN"/>
        </w:rPr>
        <w:t>Proposal 1</w:t>
      </w:r>
      <w:r w:rsidR="00BB5EB5">
        <w:rPr>
          <w:rFonts w:eastAsiaTheme="minorEastAsia" w:hint="eastAsia"/>
          <w:b/>
          <w:lang w:eastAsia="zh-CN"/>
        </w:rPr>
        <w:t>:</w:t>
      </w:r>
      <w:r w:rsidRPr="004931FE">
        <w:rPr>
          <w:rFonts w:eastAsiaTheme="minorEastAsia" w:hint="eastAsia"/>
          <w:b/>
          <w:lang w:eastAsia="zh-CN"/>
        </w:rPr>
        <w:t xml:space="preserve"> BAP </w:t>
      </w:r>
      <w:r w:rsidRPr="004931FE">
        <w:rPr>
          <w:rFonts w:eastAsiaTheme="minorEastAsia"/>
          <w:b/>
          <w:lang w:eastAsia="zh-CN"/>
        </w:rPr>
        <w:t>configuration</w:t>
      </w:r>
      <w:r w:rsidRPr="004931FE">
        <w:rPr>
          <w:rFonts w:eastAsiaTheme="minorEastAsia" w:hint="eastAsia"/>
          <w:b/>
          <w:lang w:eastAsia="zh-CN"/>
        </w:rPr>
        <w:t xml:space="preserve"> has two parts, i.e.</w:t>
      </w:r>
      <w:r w:rsidRPr="004931FE">
        <w:rPr>
          <w:rFonts w:eastAsiaTheme="minorEastAsia"/>
          <w:b/>
          <w:lang w:eastAsia="zh-CN"/>
        </w:rPr>
        <w:t>, configurations</w:t>
      </w:r>
      <w:r w:rsidRPr="004931FE">
        <w:rPr>
          <w:rFonts w:eastAsiaTheme="minorEastAsia" w:hint="eastAsia"/>
          <w:b/>
          <w:lang w:eastAsia="zh-CN"/>
        </w:rPr>
        <w:t xml:space="preserve"> corresponding to </w:t>
      </w:r>
      <w:r w:rsidRPr="004931FE">
        <w:rPr>
          <w:rFonts w:eastAsiaTheme="minorEastAsia"/>
          <w:b/>
          <w:lang w:eastAsia="zh-CN"/>
        </w:rPr>
        <w:t xml:space="preserve">MT part via RRC signalling and </w:t>
      </w:r>
      <w:r w:rsidRPr="004931FE">
        <w:rPr>
          <w:rFonts w:eastAsiaTheme="minorEastAsia" w:hint="eastAsia"/>
          <w:b/>
          <w:lang w:eastAsia="zh-CN"/>
        </w:rPr>
        <w:t xml:space="preserve">configurations corresponding to </w:t>
      </w:r>
      <w:r w:rsidRPr="004931FE">
        <w:rPr>
          <w:rFonts w:eastAsiaTheme="minorEastAsia"/>
          <w:b/>
          <w:lang w:eastAsia="zh-CN"/>
        </w:rPr>
        <w:t>DU part via F1-</w:t>
      </w:r>
      <w:r w:rsidR="00F52B10" w:rsidRPr="004931FE">
        <w:rPr>
          <w:rFonts w:eastAsiaTheme="minorEastAsia" w:hint="eastAsia"/>
          <w:b/>
          <w:lang w:eastAsia="zh-CN"/>
        </w:rPr>
        <w:t>AP signalling</w:t>
      </w:r>
      <w:r w:rsidRPr="004931FE">
        <w:rPr>
          <w:rFonts w:eastAsiaTheme="minorEastAsia" w:hint="eastAsia"/>
          <w:b/>
          <w:lang w:eastAsia="zh-CN"/>
        </w:rPr>
        <w:t>.</w:t>
      </w:r>
    </w:p>
    <w:tbl>
      <w:tblPr>
        <w:tblStyle w:val="af0"/>
        <w:tblW w:w="0" w:type="auto"/>
        <w:tblLook w:val="04A0" w:firstRow="1" w:lastRow="0" w:firstColumn="1" w:lastColumn="0" w:noHBand="0" w:noVBand="1"/>
      </w:tblPr>
      <w:tblGrid>
        <w:gridCol w:w="4878"/>
        <w:gridCol w:w="1710"/>
        <w:gridCol w:w="1934"/>
      </w:tblGrid>
      <w:tr w:rsidR="000155DF" w:rsidTr="00A11F10">
        <w:tc>
          <w:tcPr>
            <w:tcW w:w="4878" w:type="dxa"/>
          </w:tcPr>
          <w:p w:rsidR="000155DF" w:rsidRPr="0015081B" w:rsidRDefault="000155DF" w:rsidP="00CB5E98">
            <w:pPr>
              <w:jc w:val="both"/>
              <w:rPr>
                <w:rFonts w:eastAsiaTheme="minorEastAsia"/>
                <w:b/>
                <w:lang w:eastAsia="zh-CN"/>
              </w:rPr>
            </w:pPr>
            <w:r w:rsidRPr="0015081B">
              <w:rPr>
                <w:rFonts w:eastAsiaTheme="minorEastAsia" w:hint="eastAsia"/>
                <w:b/>
                <w:lang w:eastAsia="zh-CN"/>
              </w:rPr>
              <w:t>[Procedure] BAP configuration</w:t>
            </w:r>
          </w:p>
        </w:tc>
        <w:tc>
          <w:tcPr>
            <w:tcW w:w="1710" w:type="dxa"/>
          </w:tcPr>
          <w:p w:rsidR="000155DF" w:rsidRPr="0015081B" w:rsidRDefault="000155DF" w:rsidP="00CB5E98">
            <w:pPr>
              <w:jc w:val="both"/>
              <w:rPr>
                <w:rFonts w:eastAsiaTheme="minorEastAsia"/>
                <w:b/>
                <w:lang w:eastAsia="zh-CN"/>
              </w:rPr>
            </w:pPr>
            <w:r w:rsidRPr="0015081B">
              <w:rPr>
                <w:rFonts w:eastAsiaTheme="minorEastAsia" w:hint="eastAsia"/>
                <w:b/>
                <w:lang w:eastAsia="zh-CN"/>
              </w:rPr>
              <w:t>IAB DU or MT part</w:t>
            </w:r>
          </w:p>
        </w:tc>
        <w:tc>
          <w:tcPr>
            <w:tcW w:w="1934" w:type="dxa"/>
          </w:tcPr>
          <w:p w:rsidR="000155DF" w:rsidRPr="0015081B" w:rsidRDefault="000155DF" w:rsidP="00CB5E98">
            <w:pPr>
              <w:jc w:val="both"/>
              <w:rPr>
                <w:rFonts w:eastAsiaTheme="minorEastAsia"/>
                <w:b/>
                <w:lang w:eastAsia="zh-CN"/>
              </w:rPr>
            </w:pPr>
            <w:r>
              <w:rPr>
                <w:rFonts w:eastAsiaTheme="minorEastAsia" w:hint="eastAsia"/>
                <w:b/>
                <w:lang w:eastAsia="zh-CN"/>
              </w:rPr>
              <w:t>Signalling</w:t>
            </w:r>
            <w:r w:rsidRPr="0015081B">
              <w:rPr>
                <w:rFonts w:eastAsiaTheme="minorEastAsia" w:hint="eastAsia"/>
                <w:b/>
                <w:lang w:eastAsia="zh-CN"/>
              </w:rPr>
              <w:t xml:space="preserve"> </w:t>
            </w:r>
          </w:p>
        </w:tc>
      </w:tr>
      <w:tr w:rsidR="000155DF" w:rsidTr="00A11F10">
        <w:tc>
          <w:tcPr>
            <w:tcW w:w="4878" w:type="dxa"/>
          </w:tcPr>
          <w:p w:rsidR="000155DF" w:rsidRDefault="000155DF" w:rsidP="00CB5E98">
            <w:pPr>
              <w:jc w:val="both"/>
              <w:rPr>
                <w:rFonts w:eastAsiaTheme="minorEastAsia"/>
                <w:lang w:eastAsia="zh-CN"/>
              </w:rPr>
            </w:pPr>
            <w:r>
              <w:rPr>
                <w:rFonts w:eastAsiaTheme="minorEastAsia" w:hint="eastAsia"/>
                <w:lang w:eastAsia="zh-CN"/>
              </w:rPr>
              <w:t xml:space="preserve"> [Integration </w:t>
            </w:r>
            <w:r>
              <w:rPr>
                <w:rFonts w:eastAsiaTheme="minorEastAsia"/>
                <w:lang w:eastAsia="zh-CN"/>
              </w:rPr>
              <w:t>–</w:t>
            </w:r>
            <w:r>
              <w:rPr>
                <w:rFonts w:eastAsiaTheme="minorEastAsia" w:hint="eastAsia"/>
                <w:lang w:eastAsia="zh-CN"/>
              </w:rPr>
              <w:t xml:space="preserve"> routing </w:t>
            </w:r>
            <w:r>
              <w:rPr>
                <w:rFonts w:eastAsiaTheme="minorEastAsia"/>
                <w:lang w:eastAsia="zh-CN"/>
              </w:rPr>
              <w:t>update</w:t>
            </w:r>
            <w:r>
              <w:rPr>
                <w:rFonts w:eastAsiaTheme="minorEastAsia" w:hint="eastAsia"/>
                <w:lang w:eastAsia="zh-CN"/>
              </w:rPr>
              <w:t>] IAB node ID, IAB address for Donor</w:t>
            </w:r>
          </w:p>
        </w:tc>
        <w:tc>
          <w:tcPr>
            <w:tcW w:w="1710" w:type="dxa"/>
          </w:tcPr>
          <w:p w:rsidR="000155DF" w:rsidRDefault="000155DF" w:rsidP="00CB5E98">
            <w:pPr>
              <w:jc w:val="both"/>
              <w:rPr>
                <w:rFonts w:eastAsiaTheme="minorEastAsia"/>
                <w:lang w:eastAsia="zh-CN"/>
              </w:rPr>
            </w:pPr>
            <w:r>
              <w:rPr>
                <w:rFonts w:eastAsiaTheme="minorEastAsia" w:hint="eastAsia"/>
                <w:lang w:eastAsia="zh-CN"/>
              </w:rPr>
              <w:t>MT</w:t>
            </w:r>
          </w:p>
        </w:tc>
        <w:tc>
          <w:tcPr>
            <w:tcW w:w="1934" w:type="dxa"/>
          </w:tcPr>
          <w:p w:rsidR="000155DF" w:rsidRDefault="000155DF" w:rsidP="00CB5E98">
            <w:pPr>
              <w:jc w:val="both"/>
              <w:rPr>
                <w:rFonts w:eastAsiaTheme="minorEastAsia"/>
                <w:lang w:eastAsia="zh-CN"/>
              </w:rPr>
            </w:pPr>
            <w:r>
              <w:rPr>
                <w:rFonts w:eastAsiaTheme="minorEastAsia" w:hint="eastAsia"/>
                <w:lang w:eastAsia="zh-CN"/>
              </w:rPr>
              <w:t>RRC signalling</w:t>
            </w:r>
          </w:p>
        </w:tc>
      </w:tr>
      <w:tr w:rsidR="000155DF" w:rsidTr="00A11F10">
        <w:tc>
          <w:tcPr>
            <w:tcW w:w="4878" w:type="dxa"/>
          </w:tcPr>
          <w:p w:rsidR="000155DF" w:rsidRDefault="000155DF" w:rsidP="00CB5E98">
            <w:pPr>
              <w:jc w:val="both"/>
              <w:rPr>
                <w:rFonts w:eastAsiaTheme="minorEastAsia"/>
                <w:lang w:eastAsia="zh-CN"/>
              </w:rPr>
            </w:pPr>
            <w:r>
              <w:rPr>
                <w:rFonts w:eastAsiaTheme="minorEastAsia" w:hint="eastAsia"/>
                <w:lang w:eastAsia="zh-CN"/>
              </w:rPr>
              <w:t>[Routing-upstream] Path IDs, Routing table</w:t>
            </w:r>
          </w:p>
        </w:tc>
        <w:tc>
          <w:tcPr>
            <w:tcW w:w="1710" w:type="dxa"/>
          </w:tcPr>
          <w:p w:rsidR="000155DF" w:rsidRDefault="000155DF" w:rsidP="00CB5E98">
            <w:pPr>
              <w:jc w:val="both"/>
              <w:rPr>
                <w:rFonts w:eastAsiaTheme="minorEastAsia"/>
                <w:lang w:eastAsia="zh-CN"/>
              </w:rPr>
            </w:pPr>
            <w:r>
              <w:rPr>
                <w:rFonts w:eastAsiaTheme="minorEastAsia" w:hint="eastAsia"/>
                <w:lang w:eastAsia="zh-CN"/>
              </w:rPr>
              <w:t>MT</w:t>
            </w:r>
          </w:p>
        </w:tc>
        <w:tc>
          <w:tcPr>
            <w:tcW w:w="1934" w:type="dxa"/>
          </w:tcPr>
          <w:p w:rsidR="000155DF" w:rsidRDefault="000155DF" w:rsidP="00CB5E98">
            <w:pPr>
              <w:jc w:val="both"/>
              <w:rPr>
                <w:rFonts w:eastAsiaTheme="minorEastAsia"/>
                <w:lang w:eastAsia="zh-CN"/>
              </w:rPr>
            </w:pPr>
            <w:r>
              <w:rPr>
                <w:rFonts w:eastAsiaTheme="minorEastAsia" w:hint="eastAsia"/>
                <w:lang w:eastAsia="zh-CN"/>
              </w:rPr>
              <w:t>RRC signalling</w:t>
            </w:r>
          </w:p>
        </w:tc>
      </w:tr>
      <w:tr w:rsidR="000155DF" w:rsidTr="00A11F10">
        <w:tc>
          <w:tcPr>
            <w:tcW w:w="4878" w:type="dxa"/>
          </w:tcPr>
          <w:p w:rsidR="000155DF" w:rsidRDefault="000155DF" w:rsidP="00CB5E98">
            <w:pPr>
              <w:jc w:val="both"/>
              <w:rPr>
                <w:rFonts w:eastAsiaTheme="minorEastAsia"/>
                <w:lang w:eastAsia="zh-CN"/>
              </w:rPr>
            </w:pPr>
            <w:r>
              <w:rPr>
                <w:rFonts w:eastAsiaTheme="minorEastAsia" w:hint="eastAsia"/>
                <w:lang w:eastAsia="zh-CN"/>
              </w:rPr>
              <w:t>[Routing-downstream] IAB addresses, Path IDs, Routing table</w:t>
            </w:r>
          </w:p>
        </w:tc>
        <w:tc>
          <w:tcPr>
            <w:tcW w:w="1710" w:type="dxa"/>
          </w:tcPr>
          <w:p w:rsidR="000155DF" w:rsidRDefault="000155DF" w:rsidP="00CB5E98">
            <w:pPr>
              <w:jc w:val="both"/>
              <w:rPr>
                <w:rFonts w:eastAsiaTheme="minorEastAsia"/>
                <w:lang w:eastAsia="zh-CN"/>
              </w:rPr>
            </w:pPr>
            <w:r>
              <w:rPr>
                <w:rFonts w:eastAsiaTheme="minorEastAsia" w:hint="eastAsia"/>
                <w:lang w:eastAsia="zh-CN"/>
              </w:rPr>
              <w:t>DU</w:t>
            </w:r>
          </w:p>
        </w:tc>
        <w:tc>
          <w:tcPr>
            <w:tcW w:w="1934" w:type="dxa"/>
          </w:tcPr>
          <w:p w:rsidR="000155DF" w:rsidRDefault="000155DF" w:rsidP="00CB5E98">
            <w:pPr>
              <w:jc w:val="both"/>
              <w:rPr>
                <w:rFonts w:eastAsiaTheme="minorEastAsia"/>
                <w:lang w:eastAsia="zh-CN"/>
              </w:rPr>
            </w:pPr>
            <w:r>
              <w:rPr>
                <w:rFonts w:eastAsiaTheme="minorEastAsia" w:hint="eastAsia"/>
                <w:lang w:eastAsia="zh-CN"/>
              </w:rPr>
              <w:t>F1-AP</w:t>
            </w:r>
          </w:p>
        </w:tc>
      </w:tr>
      <w:tr w:rsidR="000155DF" w:rsidTr="00A11F10">
        <w:tc>
          <w:tcPr>
            <w:tcW w:w="4878" w:type="dxa"/>
          </w:tcPr>
          <w:p w:rsidR="000155DF" w:rsidRDefault="000155DF" w:rsidP="00CB5E98">
            <w:pPr>
              <w:jc w:val="both"/>
              <w:rPr>
                <w:rFonts w:eastAsiaTheme="minorEastAsia"/>
                <w:lang w:eastAsia="zh-CN"/>
              </w:rPr>
            </w:pPr>
            <w:r>
              <w:rPr>
                <w:rFonts w:eastAsiaTheme="minorEastAsia" w:hint="eastAsia"/>
                <w:lang w:eastAsia="zh-CN"/>
              </w:rPr>
              <w:t xml:space="preserve">[Bear mapping-upstream] ingress BH RLC channels, egress BH RLC channels, mapping table of ingress and </w:t>
            </w:r>
            <w:r>
              <w:rPr>
                <w:rFonts w:eastAsiaTheme="minorEastAsia"/>
                <w:lang w:eastAsia="zh-CN"/>
              </w:rPr>
              <w:t>egress</w:t>
            </w:r>
            <w:r>
              <w:rPr>
                <w:rFonts w:eastAsiaTheme="minorEastAsia" w:hint="eastAsia"/>
                <w:lang w:eastAsia="zh-CN"/>
              </w:rPr>
              <w:t xml:space="preserve"> BH RLC channels</w:t>
            </w:r>
          </w:p>
        </w:tc>
        <w:tc>
          <w:tcPr>
            <w:tcW w:w="1710" w:type="dxa"/>
          </w:tcPr>
          <w:p w:rsidR="000155DF" w:rsidRDefault="000155DF" w:rsidP="00CB5E98">
            <w:pPr>
              <w:jc w:val="both"/>
              <w:rPr>
                <w:rFonts w:eastAsiaTheme="minorEastAsia"/>
                <w:lang w:eastAsia="zh-CN"/>
              </w:rPr>
            </w:pPr>
            <w:r>
              <w:rPr>
                <w:rFonts w:eastAsiaTheme="minorEastAsia" w:hint="eastAsia"/>
                <w:lang w:eastAsia="zh-CN"/>
              </w:rPr>
              <w:t>MT</w:t>
            </w:r>
          </w:p>
        </w:tc>
        <w:tc>
          <w:tcPr>
            <w:tcW w:w="1934" w:type="dxa"/>
          </w:tcPr>
          <w:p w:rsidR="000155DF" w:rsidRDefault="000155DF" w:rsidP="00CB5E98">
            <w:pPr>
              <w:jc w:val="both"/>
              <w:rPr>
                <w:rFonts w:eastAsiaTheme="minorEastAsia"/>
                <w:lang w:eastAsia="zh-CN"/>
              </w:rPr>
            </w:pPr>
            <w:r>
              <w:rPr>
                <w:rFonts w:eastAsiaTheme="minorEastAsia" w:hint="eastAsia"/>
                <w:lang w:eastAsia="zh-CN"/>
              </w:rPr>
              <w:t xml:space="preserve">RRC </w:t>
            </w:r>
            <w:r>
              <w:rPr>
                <w:rFonts w:eastAsiaTheme="minorEastAsia"/>
                <w:lang w:eastAsia="zh-CN"/>
              </w:rPr>
              <w:t>signaling</w:t>
            </w:r>
          </w:p>
        </w:tc>
      </w:tr>
      <w:tr w:rsidR="000155DF" w:rsidTr="00A11F10">
        <w:tc>
          <w:tcPr>
            <w:tcW w:w="4878" w:type="dxa"/>
          </w:tcPr>
          <w:p w:rsidR="000155DF" w:rsidRDefault="000155DF" w:rsidP="00CB5E98">
            <w:pPr>
              <w:jc w:val="both"/>
              <w:rPr>
                <w:rFonts w:eastAsiaTheme="minorEastAsia"/>
                <w:lang w:eastAsia="zh-CN"/>
              </w:rPr>
            </w:pPr>
            <w:r>
              <w:rPr>
                <w:rFonts w:eastAsiaTheme="minorEastAsia" w:hint="eastAsia"/>
                <w:lang w:eastAsia="zh-CN"/>
              </w:rPr>
              <w:t xml:space="preserve">[Bear mapping-downstream] ingress BH RLC channels, egress BH RLC channels, mapping table of ingress and </w:t>
            </w:r>
            <w:r>
              <w:rPr>
                <w:rFonts w:eastAsiaTheme="minorEastAsia"/>
                <w:lang w:eastAsia="zh-CN"/>
              </w:rPr>
              <w:t>egress</w:t>
            </w:r>
            <w:r>
              <w:rPr>
                <w:rFonts w:eastAsiaTheme="minorEastAsia" w:hint="eastAsia"/>
                <w:lang w:eastAsia="zh-CN"/>
              </w:rPr>
              <w:t xml:space="preserve"> BH RLC channels</w:t>
            </w:r>
          </w:p>
        </w:tc>
        <w:tc>
          <w:tcPr>
            <w:tcW w:w="1710" w:type="dxa"/>
          </w:tcPr>
          <w:p w:rsidR="000155DF" w:rsidRDefault="000155DF" w:rsidP="00CB5E98">
            <w:pPr>
              <w:jc w:val="both"/>
              <w:rPr>
                <w:rFonts w:eastAsiaTheme="minorEastAsia"/>
                <w:lang w:eastAsia="zh-CN"/>
              </w:rPr>
            </w:pPr>
            <w:r>
              <w:rPr>
                <w:rFonts w:eastAsiaTheme="minorEastAsia" w:hint="eastAsia"/>
                <w:lang w:eastAsia="zh-CN"/>
              </w:rPr>
              <w:t>DU</w:t>
            </w:r>
          </w:p>
        </w:tc>
        <w:tc>
          <w:tcPr>
            <w:tcW w:w="1934" w:type="dxa"/>
          </w:tcPr>
          <w:p w:rsidR="000155DF" w:rsidRDefault="000155DF" w:rsidP="00CB5E98">
            <w:pPr>
              <w:jc w:val="both"/>
              <w:rPr>
                <w:rFonts w:eastAsiaTheme="minorEastAsia"/>
                <w:lang w:eastAsia="zh-CN"/>
              </w:rPr>
            </w:pPr>
            <w:r>
              <w:rPr>
                <w:rFonts w:eastAsiaTheme="minorEastAsia" w:hint="eastAsia"/>
                <w:lang w:eastAsia="zh-CN"/>
              </w:rPr>
              <w:t>F1-AP</w:t>
            </w:r>
          </w:p>
        </w:tc>
      </w:tr>
      <w:tr w:rsidR="000155DF" w:rsidTr="00A11F10">
        <w:tc>
          <w:tcPr>
            <w:tcW w:w="4878" w:type="dxa"/>
          </w:tcPr>
          <w:p w:rsidR="000155DF" w:rsidRDefault="000155DF" w:rsidP="00CB5E98">
            <w:pPr>
              <w:jc w:val="both"/>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tc>
        <w:tc>
          <w:tcPr>
            <w:tcW w:w="1710" w:type="dxa"/>
          </w:tcPr>
          <w:p w:rsidR="000155DF" w:rsidRDefault="000155DF" w:rsidP="00CB5E98">
            <w:pPr>
              <w:jc w:val="both"/>
              <w:rPr>
                <w:rFonts w:eastAsiaTheme="minorEastAsia"/>
                <w:lang w:eastAsia="zh-CN"/>
              </w:rPr>
            </w:pPr>
            <w:r>
              <w:rPr>
                <w:rFonts w:eastAsiaTheme="minorEastAsia"/>
                <w:lang w:eastAsia="zh-CN"/>
              </w:rPr>
              <w:t>…</w:t>
            </w:r>
          </w:p>
        </w:tc>
        <w:tc>
          <w:tcPr>
            <w:tcW w:w="1934" w:type="dxa"/>
          </w:tcPr>
          <w:p w:rsidR="000155DF" w:rsidRDefault="000155DF" w:rsidP="00CB5E98">
            <w:pPr>
              <w:jc w:val="both"/>
              <w:rPr>
                <w:rFonts w:eastAsiaTheme="minorEastAsia"/>
                <w:lang w:eastAsia="zh-CN"/>
              </w:rPr>
            </w:pPr>
            <w:r>
              <w:rPr>
                <w:rFonts w:eastAsiaTheme="minorEastAsia"/>
                <w:lang w:eastAsia="zh-CN"/>
              </w:rPr>
              <w:t>…</w:t>
            </w:r>
          </w:p>
        </w:tc>
      </w:tr>
    </w:tbl>
    <w:p w:rsidR="000155DF" w:rsidRDefault="000155DF" w:rsidP="00CB5E98">
      <w:pPr>
        <w:pStyle w:val="a0"/>
        <w:rPr>
          <w:rFonts w:eastAsiaTheme="minorEastAsia"/>
          <w:lang w:eastAsia="zh-CN"/>
        </w:rPr>
      </w:pPr>
    </w:p>
    <w:p w:rsidR="00575AA0" w:rsidRDefault="008F16DC" w:rsidP="00CB5E98">
      <w:pPr>
        <w:pStyle w:val="1"/>
        <w:jc w:val="both"/>
      </w:pPr>
      <w:r>
        <w:rPr>
          <w:rFonts w:hint="eastAsia"/>
        </w:rPr>
        <w:t>Reference</w:t>
      </w:r>
    </w:p>
    <w:p w:rsidR="00575AA0" w:rsidRDefault="00273CC1" w:rsidP="00CB5E98">
      <w:pPr>
        <w:pStyle w:val="a0"/>
        <w:rPr>
          <w:rFonts w:eastAsiaTheme="minorEastAsia"/>
          <w:lang w:eastAsia="zh-CN"/>
        </w:rPr>
      </w:pPr>
      <w:r>
        <w:rPr>
          <w:rFonts w:eastAsiaTheme="minorEastAsia" w:hint="eastAsia"/>
          <w:lang w:eastAsia="zh-CN"/>
        </w:rPr>
        <w:t>[1] Meeting report, RAN2 #106 v2</w:t>
      </w:r>
    </w:p>
    <w:p w:rsidR="0060227F" w:rsidRDefault="0060227F" w:rsidP="00CB5E98">
      <w:pPr>
        <w:pStyle w:val="a0"/>
        <w:rPr>
          <w:rFonts w:eastAsiaTheme="minorEastAsia"/>
          <w:lang w:eastAsia="zh-CN"/>
        </w:rPr>
      </w:pPr>
      <w:r>
        <w:rPr>
          <w:rFonts w:eastAsiaTheme="minorEastAsia" w:hint="eastAsia"/>
          <w:lang w:eastAsia="zh-CN"/>
        </w:rPr>
        <w:t>[2] TR 38.874 vg.0.0, section 9.3</w:t>
      </w:r>
    </w:p>
    <w:sectPr w:rsidR="0060227F">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37B1" w:rsidRDefault="002D37B1">
      <w:pPr>
        <w:spacing w:after="0" w:line="240" w:lineRule="auto"/>
      </w:pPr>
      <w:r>
        <w:separator/>
      </w:r>
    </w:p>
  </w:endnote>
  <w:endnote w:type="continuationSeparator" w:id="0">
    <w:p w:rsidR="002D37B1" w:rsidRDefault="002D37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Gothic">
    <w:altName w:val="MS Gothic"/>
    <w:charset w:val="80"/>
    <w:family w:val="swiss"/>
    <w:pitch w:val="variable"/>
    <w:sig w:usb0="00000000" w:usb1="2AC7FDFF" w:usb2="00000016"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9C1" w:rsidRDefault="004519C1">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3D80" w:rsidRPr="00D63C1C" w:rsidRDefault="00D63C1C" w:rsidP="00D63C1C">
    <w:pPr>
      <w:pStyle w:val="aa"/>
      <w:widowControl w:val="0"/>
      <w:spacing w:after="0" w:line="240" w:lineRule="auto"/>
      <w:rPr>
        <w:rFonts w:eastAsiaTheme="minorEastAsia"/>
        <w:kern w:val="2"/>
        <w:lang w:eastAsia="zh-CN"/>
      </w:rPr>
    </w:pPr>
    <w:r w:rsidRPr="00D63C1C">
      <w:rPr>
        <w:rFonts w:eastAsiaTheme="minorEastAsia"/>
        <w:kern w:val="2"/>
        <w:lang w:eastAsia="zh-CN"/>
      </w:rPr>
      <w:t>R2-19</w:t>
    </w:r>
    <w:r w:rsidRPr="00D63C1C">
      <w:rPr>
        <w:rFonts w:eastAsiaTheme="minorEastAsia" w:hint="eastAsia"/>
        <w:kern w:val="2"/>
        <w:lang w:eastAsia="zh-CN"/>
      </w:rPr>
      <w:t>08839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9C1" w:rsidRDefault="004519C1">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37B1" w:rsidRDefault="002D37B1">
      <w:pPr>
        <w:spacing w:after="0" w:line="240" w:lineRule="auto"/>
      </w:pPr>
      <w:r>
        <w:separator/>
      </w:r>
    </w:p>
  </w:footnote>
  <w:footnote w:type="continuationSeparator" w:id="0">
    <w:p w:rsidR="002D37B1" w:rsidRDefault="002D37B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9C1" w:rsidRDefault="004519C1">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AA0" w:rsidRDefault="00575AA0">
    <w:pPr>
      <w:pStyle w:val="ab"/>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9C1" w:rsidRDefault="004519C1">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0766C"/>
    <w:multiLevelType w:val="multilevel"/>
    <w:tmpl w:val="AE0EE0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4C652CE"/>
    <w:multiLevelType w:val="hybridMultilevel"/>
    <w:tmpl w:val="286622AA"/>
    <w:lvl w:ilvl="0" w:tplc="07D86E34">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A461C4A"/>
    <w:multiLevelType w:val="hybridMultilevel"/>
    <w:tmpl w:val="D37497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3F11487"/>
    <w:multiLevelType w:val="hybridMultilevel"/>
    <w:tmpl w:val="75CA4D4A"/>
    <w:lvl w:ilvl="0" w:tplc="26AA8DD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3BE1672F"/>
    <w:multiLevelType w:val="multilevel"/>
    <w:tmpl w:val="3BE1672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432821C8"/>
    <w:multiLevelType w:val="hybridMultilevel"/>
    <w:tmpl w:val="5A8C0C82"/>
    <w:lvl w:ilvl="0" w:tplc="26AA8DD8">
      <w:start w:val="1"/>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43DE6505"/>
    <w:multiLevelType w:val="multilevel"/>
    <w:tmpl w:val="5888E042"/>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448F5FA3"/>
    <w:multiLevelType w:val="multilevel"/>
    <w:tmpl w:val="55DC6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nsid w:val="507F6612"/>
    <w:multiLevelType w:val="multilevel"/>
    <w:tmpl w:val="507F6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550B5979"/>
    <w:multiLevelType w:val="hybridMultilevel"/>
    <w:tmpl w:val="5AD04F4C"/>
    <w:lvl w:ilvl="0" w:tplc="26AA8DD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00438A5"/>
    <w:multiLevelType w:val="hybridMultilevel"/>
    <w:tmpl w:val="854E65D2"/>
    <w:lvl w:ilvl="0" w:tplc="51AEECC4">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65F3763C"/>
    <w:multiLevelType w:val="hybridMultilevel"/>
    <w:tmpl w:val="476E9E7E"/>
    <w:lvl w:ilvl="0" w:tplc="26AA8DD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B50585"/>
    <w:multiLevelType w:val="multilevel"/>
    <w:tmpl w:val="6DB5058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782E5FC4"/>
    <w:multiLevelType w:val="hybridMultilevel"/>
    <w:tmpl w:val="7988B1A2"/>
    <w:lvl w:ilvl="0" w:tplc="26AA8DD8">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A4F007C"/>
    <w:multiLevelType w:val="hybridMultilevel"/>
    <w:tmpl w:val="D9A084EA"/>
    <w:lvl w:ilvl="0" w:tplc="E6784D1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nsid w:val="7BED18BC"/>
    <w:multiLevelType w:val="multilevel"/>
    <w:tmpl w:val="95F0941E"/>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3">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2"/>
  </w:num>
  <w:num w:numId="2">
    <w:abstractNumId w:val="19"/>
  </w:num>
  <w:num w:numId="3">
    <w:abstractNumId w:val="10"/>
  </w:num>
  <w:num w:numId="4">
    <w:abstractNumId w:val="5"/>
  </w:num>
  <w:num w:numId="5">
    <w:abstractNumId w:val="23"/>
  </w:num>
  <w:num w:numId="6">
    <w:abstractNumId w:val="14"/>
  </w:num>
  <w:num w:numId="7">
    <w:abstractNumId w:val="3"/>
  </w:num>
  <w:num w:numId="8">
    <w:abstractNumId w:val="17"/>
  </w:num>
  <w:num w:numId="9">
    <w:abstractNumId w:val="6"/>
  </w:num>
  <w:num w:numId="10">
    <w:abstractNumId w:val="11"/>
  </w:num>
  <w:num w:numId="11">
    <w:abstractNumId w:val="13"/>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
  </w:num>
  <w:num w:numId="16">
    <w:abstractNumId w:val="18"/>
  </w:num>
  <w:num w:numId="17">
    <w:abstractNumId w:val="7"/>
  </w:num>
  <w:num w:numId="18">
    <w:abstractNumId w:val="2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22"/>
  </w:num>
  <w:num w:numId="21">
    <w:abstractNumId w:val="2"/>
  </w:num>
  <w:num w:numId="22">
    <w:abstractNumId w:val="15"/>
  </w:num>
  <w:num w:numId="23">
    <w:abstractNumId w:val="4"/>
  </w:num>
  <w:num w:numId="24">
    <w:abstractNumId w:val="20"/>
  </w:num>
  <w:num w:numId="25">
    <w:abstractNumId w:val="16"/>
  </w:num>
  <w:num w:numId="26">
    <w:abstractNumId w:val="12"/>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4"/>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8FC"/>
    <w:rsid w:val="00000A10"/>
    <w:rsid w:val="00000EB2"/>
    <w:rsid w:val="000014F4"/>
    <w:rsid w:val="00001C9F"/>
    <w:rsid w:val="00001E45"/>
    <w:rsid w:val="0000202E"/>
    <w:rsid w:val="000026A0"/>
    <w:rsid w:val="00002FDB"/>
    <w:rsid w:val="00003165"/>
    <w:rsid w:val="00003BD4"/>
    <w:rsid w:val="00003EA4"/>
    <w:rsid w:val="00004526"/>
    <w:rsid w:val="00006229"/>
    <w:rsid w:val="000062D6"/>
    <w:rsid w:val="00010308"/>
    <w:rsid w:val="00010AE0"/>
    <w:rsid w:val="00010C87"/>
    <w:rsid w:val="000116A5"/>
    <w:rsid w:val="00012F65"/>
    <w:rsid w:val="000135B7"/>
    <w:rsid w:val="00013A2D"/>
    <w:rsid w:val="0001438C"/>
    <w:rsid w:val="00014641"/>
    <w:rsid w:val="000147AB"/>
    <w:rsid w:val="000155D8"/>
    <w:rsid w:val="000155DF"/>
    <w:rsid w:val="00016AC6"/>
    <w:rsid w:val="00016CFA"/>
    <w:rsid w:val="00016D97"/>
    <w:rsid w:val="00016FE1"/>
    <w:rsid w:val="0001742C"/>
    <w:rsid w:val="00020773"/>
    <w:rsid w:val="0002102E"/>
    <w:rsid w:val="0002139B"/>
    <w:rsid w:val="0002195F"/>
    <w:rsid w:val="00022738"/>
    <w:rsid w:val="00022FB2"/>
    <w:rsid w:val="0002532A"/>
    <w:rsid w:val="000261DF"/>
    <w:rsid w:val="0002652B"/>
    <w:rsid w:val="0002665B"/>
    <w:rsid w:val="00026A53"/>
    <w:rsid w:val="000270B4"/>
    <w:rsid w:val="00030554"/>
    <w:rsid w:val="00030588"/>
    <w:rsid w:val="000316E5"/>
    <w:rsid w:val="000325C4"/>
    <w:rsid w:val="00033094"/>
    <w:rsid w:val="00033DE3"/>
    <w:rsid w:val="00033F13"/>
    <w:rsid w:val="00034294"/>
    <w:rsid w:val="00034619"/>
    <w:rsid w:val="00034856"/>
    <w:rsid w:val="00036189"/>
    <w:rsid w:val="00036A14"/>
    <w:rsid w:val="00036FF5"/>
    <w:rsid w:val="0003738C"/>
    <w:rsid w:val="00037830"/>
    <w:rsid w:val="00037EC4"/>
    <w:rsid w:val="000404E9"/>
    <w:rsid w:val="000417EB"/>
    <w:rsid w:val="0004357F"/>
    <w:rsid w:val="00043CA2"/>
    <w:rsid w:val="0004423B"/>
    <w:rsid w:val="000443DE"/>
    <w:rsid w:val="000460EF"/>
    <w:rsid w:val="000466C6"/>
    <w:rsid w:val="00046D4B"/>
    <w:rsid w:val="00047F45"/>
    <w:rsid w:val="00050783"/>
    <w:rsid w:val="00050AC1"/>
    <w:rsid w:val="0005123C"/>
    <w:rsid w:val="0005137D"/>
    <w:rsid w:val="000519B8"/>
    <w:rsid w:val="00051E89"/>
    <w:rsid w:val="0005221F"/>
    <w:rsid w:val="00052902"/>
    <w:rsid w:val="00054257"/>
    <w:rsid w:val="00054FB6"/>
    <w:rsid w:val="00055E49"/>
    <w:rsid w:val="0005718D"/>
    <w:rsid w:val="00057341"/>
    <w:rsid w:val="000575A9"/>
    <w:rsid w:val="00057B7E"/>
    <w:rsid w:val="00060DF6"/>
    <w:rsid w:val="0006264B"/>
    <w:rsid w:val="00062933"/>
    <w:rsid w:val="00062FC2"/>
    <w:rsid w:val="00063FC5"/>
    <w:rsid w:val="00064119"/>
    <w:rsid w:val="00064769"/>
    <w:rsid w:val="00064EA4"/>
    <w:rsid w:val="0006550A"/>
    <w:rsid w:val="00065E94"/>
    <w:rsid w:val="00066251"/>
    <w:rsid w:val="00066A60"/>
    <w:rsid w:val="000670BE"/>
    <w:rsid w:val="000673E5"/>
    <w:rsid w:val="00067A9D"/>
    <w:rsid w:val="000706B4"/>
    <w:rsid w:val="00071B55"/>
    <w:rsid w:val="000729AF"/>
    <w:rsid w:val="00072C4D"/>
    <w:rsid w:val="00072CED"/>
    <w:rsid w:val="000731F9"/>
    <w:rsid w:val="00073665"/>
    <w:rsid w:val="000738D9"/>
    <w:rsid w:val="00073B72"/>
    <w:rsid w:val="00073E18"/>
    <w:rsid w:val="00074227"/>
    <w:rsid w:val="000749EF"/>
    <w:rsid w:val="00075854"/>
    <w:rsid w:val="00075D35"/>
    <w:rsid w:val="00075F9C"/>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E1D"/>
    <w:rsid w:val="000927C7"/>
    <w:rsid w:val="00092DD7"/>
    <w:rsid w:val="000931F4"/>
    <w:rsid w:val="00093CC1"/>
    <w:rsid w:val="00093E6F"/>
    <w:rsid w:val="00093E9F"/>
    <w:rsid w:val="0009423A"/>
    <w:rsid w:val="000950E2"/>
    <w:rsid w:val="00095FBE"/>
    <w:rsid w:val="00096BC9"/>
    <w:rsid w:val="00096FF7"/>
    <w:rsid w:val="00097266"/>
    <w:rsid w:val="000A078C"/>
    <w:rsid w:val="000A14E3"/>
    <w:rsid w:val="000A19B7"/>
    <w:rsid w:val="000A1E95"/>
    <w:rsid w:val="000A2F6D"/>
    <w:rsid w:val="000A380C"/>
    <w:rsid w:val="000A488F"/>
    <w:rsid w:val="000A4A9E"/>
    <w:rsid w:val="000A51F3"/>
    <w:rsid w:val="000A55B8"/>
    <w:rsid w:val="000A5653"/>
    <w:rsid w:val="000A638B"/>
    <w:rsid w:val="000B0643"/>
    <w:rsid w:val="000B0C8C"/>
    <w:rsid w:val="000B3216"/>
    <w:rsid w:val="000B4322"/>
    <w:rsid w:val="000B4996"/>
    <w:rsid w:val="000B5E15"/>
    <w:rsid w:val="000B66A6"/>
    <w:rsid w:val="000B7123"/>
    <w:rsid w:val="000C0433"/>
    <w:rsid w:val="000C06E1"/>
    <w:rsid w:val="000C13BC"/>
    <w:rsid w:val="000C21E2"/>
    <w:rsid w:val="000C2908"/>
    <w:rsid w:val="000C34D6"/>
    <w:rsid w:val="000C4369"/>
    <w:rsid w:val="000C48A7"/>
    <w:rsid w:val="000C4A0A"/>
    <w:rsid w:val="000C4DCB"/>
    <w:rsid w:val="000C4F01"/>
    <w:rsid w:val="000C4FB4"/>
    <w:rsid w:val="000C52D6"/>
    <w:rsid w:val="000C53A4"/>
    <w:rsid w:val="000C66EF"/>
    <w:rsid w:val="000C74A5"/>
    <w:rsid w:val="000D041A"/>
    <w:rsid w:val="000D2341"/>
    <w:rsid w:val="000D2630"/>
    <w:rsid w:val="000D275B"/>
    <w:rsid w:val="000D295B"/>
    <w:rsid w:val="000D3D5C"/>
    <w:rsid w:val="000D427B"/>
    <w:rsid w:val="000D4ABD"/>
    <w:rsid w:val="000D4E1E"/>
    <w:rsid w:val="000D5C4A"/>
    <w:rsid w:val="000D64DD"/>
    <w:rsid w:val="000D6FA5"/>
    <w:rsid w:val="000D746F"/>
    <w:rsid w:val="000D78A4"/>
    <w:rsid w:val="000E0399"/>
    <w:rsid w:val="000E063A"/>
    <w:rsid w:val="000E0818"/>
    <w:rsid w:val="000E130E"/>
    <w:rsid w:val="000E3170"/>
    <w:rsid w:val="000E3AE2"/>
    <w:rsid w:val="000E4998"/>
    <w:rsid w:val="000E557C"/>
    <w:rsid w:val="000E61FD"/>
    <w:rsid w:val="000E649F"/>
    <w:rsid w:val="000F04FB"/>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2CB"/>
    <w:rsid w:val="000F68BE"/>
    <w:rsid w:val="000F6B0D"/>
    <w:rsid w:val="000F6FF6"/>
    <w:rsid w:val="00100319"/>
    <w:rsid w:val="00100607"/>
    <w:rsid w:val="00100653"/>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07F7B"/>
    <w:rsid w:val="001102F6"/>
    <w:rsid w:val="001111CA"/>
    <w:rsid w:val="00111A44"/>
    <w:rsid w:val="00111D4D"/>
    <w:rsid w:val="00112C0B"/>
    <w:rsid w:val="00113A32"/>
    <w:rsid w:val="00114239"/>
    <w:rsid w:val="0011474F"/>
    <w:rsid w:val="00114924"/>
    <w:rsid w:val="00114951"/>
    <w:rsid w:val="00114C0D"/>
    <w:rsid w:val="00115CE3"/>
    <w:rsid w:val="0011635F"/>
    <w:rsid w:val="00116625"/>
    <w:rsid w:val="00116645"/>
    <w:rsid w:val="00116886"/>
    <w:rsid w:val="00116F48"/>
    <w:rsid w:val="00120CA6"/>
    <w:rsid w:val="0012163A"/>
    <w:rsid w:val="00121A39"/>
    <w:rsid w:val="001220C2"/>
    <w:rsid w:val="00123387"/>
    <w:rsid w:val="001234DE"/>
    <w:rsid w:val="001245FD"/>
    <w:rsid w:val="00125002"/>
    <w:rsid w:val="00125311"/>
    <w:rsid w:val="001263C0"/>
    <w:rsid w:val="001265B3"/>
    <w:rsid w:val="001267F9"/>
    <w:rsid w:val="00126B90"/>
    <w:rsid w:val="00126C6B"/>
    <w:rsid w:val="001271B1"/>
    <w:rsid w:val="001300EB"/>
    <w:rsid w:val="001313E7"/>
    <w:rsid w:val="001318F6"/>
    <w:rsid w:val="00131C3F"/>
    <w:rsid w:val="0013215E"/>
    <w:rsid w:val="00133013"/>
    <w:rsid w:val="001333E9"/>
    <w:rsid w:val="0013363D"/>
    <w:rsid w:val="00133B9C"/>
    <w:rsid w:val="00133F04"/>
    <w:rsid w:val="00134DE3"/>
    <w:rsid w:val="00136678"/>
    <w:rsid w:val="001371FD"/>
    <w:rsid w:val="00137349"/>
    <w:rsid w:val="001378A7"/>
    <w:rsid w:val="00137A41"/>
    <w:rsid w:val="001407A4"/>
    <w:rsid w:val="0014082B"/>
    <w:rsid w:val="0014085A"/>
    <w:rsid w:val="001418FA"/>
    <w:rsid w:val="00141C77"/>
    <w:rsid w:val="00141CD1"/>
    <w:rsid w:val="00142B70"/>
    <w:rsid w:val="00142FE3"/>
    <w:rsid w:val="00142FFF"/>
    <w:rsid w:val="00143506"/>
    <w:rsid w:val="001435AA"/>
    <w:rsid w:val="00143AAA"/>
    <w:rsid w:val="00143E64"/>
    <w:rsid w:val="001440FC"/>
    <w:rsid w:val="0014512D"/>
    <w:rsid w:val="001453CA"/>
    <w:rsid w:val="001469E3"/>
    <w:rsid w:val="00146A8A"/>
    <w:rsid w:val="00147738"/>
    <w:rsid w:val="0015081B"/>
    <w:rsid w:val="001509C6"/>
    <w:rsid w:val="00150EBC"/>
    <w:rsid w:val="00150F72"/>
    <w:rsid w:val="00152604"/>
    <w:rsid w:val="00153ADA"/>
    <w:rsid w:val="00153D16"/>
    <w:rsid w:val="001549F5"/>
    <w:rsid w:val="00157310"/>
    <w:rsid w:val="00157421"/>
    <w:rsid w:val="00157C75"/>
    <w:rsid w:val="00157EF8"/>
    <w:rsid w:val="00160047"/>
    <w:rsid w:val="001605FD"/>
    <w:rsid w:val="001606C2"/>
    <w:rsid w:val="00160A29"/>
    <w:rsid w:val="00160DB1"/>
    <w:rsid w:val="0016190B"/>
    <w:rsid w:val="001626A7"/>
    <w:rsid w:val="001632A1"/>
    <w:rsid w:val="00164894"/>
    <w:rsid w:val="00164943"/>
    <w:rsid w:val="00165B2B"/>
    <w:rsid w:val="0016686F"/>
    <w:rsid w:val="00167B69"/>
    <w:rsid w:val="00167D10"/>
    <w:rsid w:val="00170176"/>
    <w:rsid w:val="0017068B"/>
    <w:rsid w:val="00170FFA"/>
    <w:rsid w:val="0017106B"/>
    <w:rsid w:val="00171E5B"/>
    <w:rsid w:val="001726A5"/>
    <w:rsid w:val="00172CA2"/>
    <w:rsid w:val="00173AEA"/>
    <w:rsid w:val="0017488C"/>
    <w:rsid w:val="00174982"/>
    <w:rsid w:val="00175355"/>
    <w:rsid w:val="00175B21"/>
    <w:rsid w:val="001770AC"/>
    <w:rsid w:val="001770AD"/>
    <w:rsid w:val="0017737F"/>
    <w:rsid w:val="00177516"/>
    <w:rsid w:val="00177D25"/>
    <w:rsid w:val="00180475"/>
    <w:rsid w:val="001811C0"/>
    <w:rsid w:val="001822DB"/>
    <w:rsid w:val="001824D3"/>
    <w:rsid w:val="0018252A"/>
    <w:rsid w:val="001826BA"/>
    <w:rsid w:val="00183B67"/>
    <w:rsid w:val="001841A3"/>
    <w:rsid w:val="00186372"/>
    <w:rsid w:val="00186741"/>
    <w:rsid w:val="001868BB"/>
    <w:rsid w:val="00187198"/>
    <w:rsid w:val="0018753B"/>
    <w:rsid w:val="00187565"/>
    <w:rsid w:val="00187689"/>
    <w:rsid w:val="001906FF"/>
    <w:rsid w:val="00190EB5"/>
    <w:rsid w:val="00192608"/>
    <w:rsid w:val="001930EF"/>
    <w:rsid w:val="00193206"/>
    <w:rsid w:val="001936D6"/>
    <w:rsid w:val="00193C68"/>
    <w:rsid w:val="00195A1E"/>
    <w:rsid w:val="00195B96"/>
    <w:rsid w:val="001966C5"/>
    <w:rsid w:val="001967FD"/>
    <w:rsid w:val="001969C4"/>
    <w:rsid w:val="0019768A"/>
    <w:rsid w:val="00197FAD"/>
    <w:rsid w:val="001A0648"/>
    <w:rsid w:val="001A08B0"/>
    <w:rsid w:val="001A3832"/>
    <w:rsid w:val="001A3E01"/>
    <w:rsid w:val="001A3F69"/>
    <w:rsid w:val="001A40E4"/>
    <w:rsid w:val="001A491A"/>
    <w:rsid w:val="001A52BE"/>
    <w:rsid w:val="001A7C10"/>
    <w:rsid w:val="001A7CF7"/>
    <w:rsid w:val="001B0F0C"/>
    <w:rsid w:val="001B1C35"/>
    <w:rsid w:val="001B220B"/>
    <w:rsid w:val="001B352F"/>
    <w:rsid w:val="001B3C20"/>
    <w:rsid w:val="001B5E0B"/>
    <w:rsid w:val="001B5EAE"/>
    <w:rsid w:val="001B689A"/>
    <w:rsid w:val="001B68B4"/>
    <w:rsid w:val="001B6C4A"/>
    <w:rsid w:val="001B7232"/>
    <w:rsid w:val="001B793A"/>
    <w:rsid w:val="001B7A26"/>
    <w:rsid w:val="001C18B8"/>
    <w:rsid w:val="001C18D0"/>
    <w:rsid w:val="001C2710"/>
    <w:rsid w:val="001C29A5"/>
    <w:rsid w:val="001C2C3F"/>
    <w:rsid w:val="001C35C1"/>
    <w:rsid w:val="001C3652"/>
    <w:rsid w:val="001C3AFA"/>
    <w:rsid w:val="001C44B9"/>
    <w:rsid w:val="001C5D4D"/>
    <w:rsid w:val="001D01DD"/>
    <w:rsid w:val="001D118A"/>
    <w:rsid w:val="001D20D5"/>
    <w:rsid w:val="001D2120"/>
    <w:rsid w:val="001D24DA"/>
    <w:rsid w:val="001D34D0"/>
    <w:rsid w:val="001D39E0"/>
    <w:rsid w:val="001D3C04"/>
    <w:rsid w:val="001D3C3E"/>
    <w:rsid w:val="001D3D93"/>
    <w:rsid w:val="001D50DB"/>
    <w:rsid w:val="001D533D"/>
    <w:rsid w:val="001D7163"/>
    <w:rsid w:val="001D785D"/>
    <w:rsid w:val="001E00B5"/>
    <w:rsid w:val="001E1D64"/>
    <w:rsid w:val="001E1FDF"/>
    <w:rsid w:val="001E2A0B"/>
    <w:rsid w:val="001E2BF9"/>
    <w:rsid w:val="001E35A7"/>
    <w:rsid w:val="001E3F60"/>
    <w:rsid w:val="001E44AD"/>
    <w:rsid w:val="001E462C"/>
    <w:rsid w:val="001E5D00"/>
    <w:rsid w:val="001E7EDF"/>
    <w:rsid w:val="001F002B"/>
    <w:rsid w:val="001F04AC"/>
    <w:rsid w:val="001F0AFF"/>
    <w:rsid w:val="001F13B3"/>
    <w:rsid w:val="001F1588"/>
    <w:rsid w:val="001F182F"/>
    <w:rsid w:val="001F2686"/>
    <w:rsid w:val="001F3687"/>
    <w:rsid w:val="001F3A38"/>
    <w:rsid w:val="001F3B2D"/>
    <w:rsid w:val="001F3B2F"/>
    <w:rsid w:val="001F43D3"/>
    <w:rsid w:val="001F43E8"/>
    <w:rsid w:val="001F474C"/>
    <w:rsid w:val="001F4751"/>
    <w:rsid w:val="001F4796"/>
    <w:rsid w:val="001F630F"/>
    <w:rsid w:val="001F66D4"/>
    <w:rsid w:val="001F6E7C"/>
    <w:rsid w:val="001F76D1"/>
    <w:rsid w:val="001F7A7B"/>
    <w:rsid w:val="001F7F7A"/>
    <w:rsid w:val="00200147"/>
    <w:rsid w:val="00201165"/>
    <w:rsid w:val="0020399E"/>
    <w:rsid w:val="00204504"/>
    <w:rsid w:val="002046BA"/>
    <w:rsid w:val="002048B9"/>
    <w:rsid w:val="0020540C"/>
    <w:rsid w:val="002055F4"/>
    <w:rsid w:val="00205686"/>
    <w:rsid w:val="00205C65"/>
    <w:rsid w:val="00206EA5"/>
    <w:rsid w:val="002072C1"/>
    <w:rsid w:val="00207309"/>
    <w:rsid w:val="0020799E"/>
    <w:rsid w:val="00207B3E"/>
    <w:rsid w:val="002103D9"/>
    <w:rsid w:val="00210453"/>
    <w:rsid w:val="0021259F"/>
    <w:rsid w:val="00213041"/>
    <w:rsid w:val="00213EDC"/>
    <w:rsid w:val="002151EF"/>
    <w:rsid w:val="00215E17"/>
    <w:rsid w:val="00216168"/>
    <w:rsid w:val="0021633C"/>
    <w:rsid w:val="002166C0"/>
    <w:rsid w:val="00216ACF"/>
    <w:rsid w:val="00217B3C"/>
    <w:rsid w:val="00217CB1"/>
    <w:rsid w:val="00217FB1"/>
    <w:rsid w:val="00220678"/>
    <w:rsid w:val="002214CB"/>
    <w:rsid w:val="0022175D"/>
    <w:rsid w:val="002218B8"/>
    <w:rsid w:val="00222B2F"/>
    <w:rsid w:val="00223E82"/>
    <w:rsid w:val="0022409D"/>
    <w:rsid w:val="002242FF"/>
    <w:rsid w:val="002243A8"/>
    <w:rsid w:val="00224E31"/>
    <w:rsid w:val="00225040"/>
    <w:rsid w:val="00225162"/>
    <w:rsid w:val="002253B5"/>
    <w:rsid w:val="00225977"/>
    <w:rsid w:val="00225998"/>
    <w:rsid w:val="002270A2"/>
    <w:rsid w:val="00227CB4"/>
    <w:rsid w:val="0023043A"/>
    <w:rsid w:val="00231ACC"/>
    <w:rsid w:val="00231E3A"/>
    <w:rsid w:val="00232244"/>
    <w:rsid w:val="002328ED"/>
    <w:rsid w:val="00232A82"/>
    <w:rsid w:val="00233084"/>
    <w:rsid w:val="0023342C"/>
    <w:rsid w:val="00233C56"/>
    <w:rsid w:val="00233C8E"/>
    <w:rsid w:val="00234CD6"/>
    <w:rsid w:val="00234DB0"/>
    <w:rsid w:val="002350B0"/>
    <w:rsid w:val="00235FF6"/>
    <w:rsid w:val="002362AC"/>
    <w:rsid w:val="00237DC5"/>
    <w:rsid w:val="0024043B"/>
    <w:rsid w:val="00240C4B"/>
    <w:rsid w:val="0024144A"/>
    <w:rsid w:val="00241C61"/>
    <w:rsid w:val="00242895"/>
    <w:rsid w:val="00242C64"/>
    <w:rsid w:val="002435AB"/>
    <w:rsid w:val="00243AD2"/>
    <w:rsid w:val="00243CBC"/>
    <w:rsid w:val="0024432B"/>
    <w:rsid w:val="002445AD"/>
    <w:rsid w:val="00245573"/>
    <w:rsid w:val="00245C97"/>
    <w:rsid w:val="00245DCA"/>
    <w:rsid w:val="00245E95"/>
    <w:rsid w:val="0024673E"/>
    <w:rsid w:val="00246B59"/>
    <w:rsid w:val="00246F78"/>
    <w:rsid w:val="00247BC4"/>
    <w:rsid w:val="00247D86"/>
    <w:rsid w:val="00250C11"/>
    <w:rsid w:val="002511FB"/>
    <w:rsid w:val="0025131B"/>
    <w:rsid w:val="002522BE"/>
    <w:rsid w:val="00252939"/>
    <w:rsid w:val="00252B20"/>
    <w:rsid w:val="00253F56"/>
    <w:rsid w:val="00253F74"/>
    <w:rsid w:val="0025551A"/>
    <w:rsid w:val="002561E9"/>
    <w:rsid w:val="00256744"/>
    <w:rsid w:val="00256FC0"/>
    <w:rsid w:val="0025763C"/>
    <w:rsid w:val="00257C71"/>
    <w:rsid w:val="00257E49"/>
    <w:rsid w:val="00260345"/>
    <w:rsid w:val="002605C3"/>
    <w:rsid w:val="002608E1"/>
    <w:rsid w:val="00260DBE"/>
    <w:rsid w:val="002629DE"/>
    <w:rsid w:val="002630EC"/>
    <w:rsid w:val="002636C1"/>
    <w:rsid w:val="002648B0"/>
    <w:rsid w:val="00264D04"/>
    <w:rsid w:val="00266294"/>
    <w:rsid w:val="00266DF1"/>
    <w:rsid w:val="00267B78"/>
    <w:rsid w:val="00267C59"/>
    <w:rsid w:val="00267FF3"/>
    <w:rsid w:val="00270AB2"/>
    <w:rsid w:val="002736C7"/>
    <w:rsid w:val="00273CC1"/>
    <w:rsid w:val="002740A8"/>
    <w:rsid w:val="00275303"/>
    <w:rsid w:val="002761BF"/>
    <w:rsid w:val="002767E1"/>
    <w:rsid w:val="00277A2C"/>
    <w:rsid w:val="002803C0"/>
    <w:rsid w:val="002803FB"/>
    <w:rsid w:val="00281791"/>
    <w:rsid w:val="002838FA"/>
    <w:rsid w:val="00284FB6"/>
    <w:rsid w:val="00286574"/>
    <w:rsid w:val="00286D30"/>
    <w:rsid w:val="002870B3"/>
    <w:rsid w:val="002911A8"/>
    <w:rsid w:val="00291F06"/>
    <w:rsid w:val="002921FD"/>
    <w:rsid w:val="00292717"/>
    <w:rsid w:val="00292FFC"/>
    <w:rsid w:val="002935D4"/>
    <w:rsid w:val="00294534"/>
    <w:rsid w:val="002955B5"/>
    <w:rsid w:val="00295963"/>
    <w:rsid w:val="00295AA0"/>
    <w:rsid w:val="00295F92"/>
    <w:rsid w:val="00296892"/>
    <w:rsid w:val="00296ADB"/>
    <w:rsid w:val="00297474"/>
    <w:rsid w:val="00297960"/>
    <w:rsid w:val="002A02F1"/>
    <w:rsid w:val="002A1CAD"/>
    <w:rsid w:val="002A369D"/>
    <w:rsid w:val="002A3C9B"/>
    <w:rsid w:val="002A4131"/>
    <w:rsid w:val="002A4459"/>
    <w:rsid w:val="002A46D1"/>
    <w:rsid w:val="002A49C2"/>
    <w:rsid w:val="002A50CB"/>
    <w:rsid w:val="002A5580"/>
    <w:rsid w:val="002A5C7B"/>
    <w:rsid w:val="002A6303"/>
    <w:rsid w:val="002A6AC0"/>
    <w:rsid w:val="002A700D"/>
    <w:rsid w:val="002A773B"/>
    <w:rsid w:val="002A7F70"/>
    <w:rsid w:val="002B01A8"/>
    <w:rsid w:val="002B0640"/>
    <w:rsid w:val="002B0CF7"/>
    <w:rsid w:val="002B13BE"/>
    <w:rsid w:val="002B1823"/>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EB2"/>
    <w:rsid w:val="002C1F7D"/>
    <w:rsid w:val="002C20E9"/>
    <w:rsid w:val="002C31CF"/>
    <w:rsid w:val="002C5799"/>
    <w:rsid w:val="002C6318"/>
    <w:rsid w:val="002C7008"/>
    <w:rsid w:val="002C724B"/>
    <w:rsid w:val="002C78BA"/>
    <w:rsid w:val="002D0613"/>
    <w:rsid w:val="002D3153"/>
    <w:rsid w:val="002D37B1"/>
    <w:rsid w:val="002D3A8E"/>
    <w:rsid w:val="002D3B2E"/>
    <w:rsid w:val="002D3F57"/>
    <w:rsid w:val="002D435E"/>
    <w:rsid w:val="002D4C07"/>
    <w:rsid w:val="002D51B1"/>
    <w:rsid w:val="002D66A8"/>
    <w:rsid w:val="002D66D2"/>
    <w:rsid w:val="002D6CAD"/>
    <w:rsid w:val="002D738F"/>
    <w:rsid w:val="002D7C29"/>
    <w:rsid w:val="002E0DBF"/>
    <w:rsid w:val="002E21D0"/>
    <w:rsid w:val="002E2E46"/>
    <w:rsid w:val="002E3F0D"/>
    <w:rsid w:val="002E45C0"/>
    <w:rsid w:val="002E4D8A"/>
    <w:rsid w:val="002E5395"/>
    <w:rsid w:val="002E5789"/>
    <w:rsid w:val="002E594A"/>
    <w:rsid w:val="002E5E18"/>
    <w:rsid w:val="002E6178"/>
    <w:rsid w:val="002E68E9"/>
    <w:rsid w:val="002E7146"/>
    <w:rsid w:val="002E7727"/>
    <w:rsid w:val="002E7C3E"/>
    <w:rsid w:val="002F2163"/>
    <w:rsid w:val="002F3262"/>
    <w:rsid w:val="002F34BD"/>
    <w:rsid w:val="002F3D46"/>
    <w:rsid w:val="002F4476"/>
    <w:rsid w:val="002F44ED"/>
    <w:rsid w:val="002F4B83"/>
    <w:rsid w:val="002F6E45"/>
    <w:rsid w:val="002F79C6"/>
    <w:rsid w:val="002F7FC3"/>
    <w:rsid w:val="00300156"/>
    <w:rsid w:val="003004BB"/>
    <w:rsid w:val="00300B56"/>
    <w:rsid w:val="0030147C"/>
    <w:rsid w:val="003018F6"/>
    <w:rsid w:val="00302017"/>
    <w:rsid w:val="003033E3"/>
    <w:rsid w:val="00303B03"/>
    <w:rsid w:val="003040C4"/>
    <w:rsid w:val="00304280"/>
    <w:rsid w:val="0030542F"/>
    <w:rsid w:val="00305A96"/>
    <w:rsid w:val="00305D28"/>
    <w:rsid w:val="00305F3C"/>
    <w:rsid w:val="00305F6F"/>
    <w:rsid w:val="00306563"/>
    <w:rsid w:val="003076C6"/>
    <w:rsid w:val="00307B05"/>
    <w:rsid w:val="00310773"/>
    <w:rsid w:val="0031147B"/>
    <w:rsid w:val="00311810"/>
    <w:rsid w:val="00312237"/>
    <w:rsid w:val="00312265"/>
    <w:rsid w:val="00312E08"/>
    <w:rsid w:val="00313670"/>
    <w:rsid w:val="00315588"/>
    <w:rsid w:val="003160B1"/>
    <w:rsid w:val="003161D3"/>
    <w:rsid w:val="0031709E"/>
    <w:rsid w:val="003175DE"/>
    <w:rsid w:val="00317847"/>
    <w:rsid w:val="003204BB"/>
    <w:rsid w:val="00320FA6"/>
    <w:rsid w:val="003225A9"/>
    <w:rsid w:val="003227E6"/>
    <w:rsid w:val="00323005"/>
    <w:rsid w:val="003233EB"/>
    <w:rsid w:val="00323C53"/>
    <w:rsid w:val="00324231"/>
    <w:rsid w:val="003247C2"/>
    <w:rsid w:val="00324B8E"/>
    <w:rsid w:val="00324ECE"/>
    <w:rsid w:val="00324FFA"/>
    <w:rsid w:val="00325078"/>
    <w:rsid w:val="0032556F"/>
    <w:rsid w:val="0032581E"/>
    <w:rsid w:val="00325895"/>
    <w:rsid w:val="00327402"/>
    <w:rsid w:val="00327673"/>
    <w:rsid w:val="003305CE"/>
    <w:rsid w:val="00330C6A"/>
    <w:rsid w:val="00331546"/>
    <w:rsid w:val="00331FE5"/>
    <w:rsid w:val="0033249E"/>
    <w:rsid w:val="0033289C"/>
    <w:rsid w:val="00332DB9"/>
    <w:rsid w:val="00333344"/>
    <w:rsid w:val="00334659"/>
    <w:rsid w:val="00334ECA"/>
    <w:rsid w:val="00335959"/>
    <w:rsid w:val="0033600F"/>
    <w:rsid w:val="003378CB"/>
    <w:rsid w:val="00340115"/>
    <w:rsid w:val="00342C65"/>
    <w:rsid w:val="0034301B"/>
    <w:rsid w:val="00343688"/>
    <w:rsid w:val="00344351"/>
    <w:rsid w:val="00344658"/>
    <w:rsid w:val="003460C5"/>
    <w:rsid w:val="00346C9B"/>
    <w:rsid w:val="00346CFA"/>
    <w:rsid w:val="00346EBE"/>
    <w:rsid w:val="0034741F"/>
    <w:rsid w:val="00347CB5"/>
    <w:rsid w:val="00350BFD"/>
    <w:rsid w:val="003511A0"/>
    <w:rsid w:val="00351D5C"/>
    <w:rsid w:val="003528A4"/>
    <w:rsid w:val="00352F09"/>
    <w:rsid w:val="0035451C"/>
    <w:rsid w:val="00354892"/>
    <w:rsid w:val="00354DC0"/>
    <w:rsid w:val="00355141"/>
    <w:rsid w:val="00356D2E"/>
    <w:rsid w:val="00357000"/>
    <w:rsid w:val="00357622"/>
    <w:rsid w:val="003602D1"/>
    <w:rsid w:val="003603CA"/>
    <w:rsid w:val="00360649"/>
    <w:rsid w:val="0036084D"/>
    <w:rsid w:val="0036099D"/>
    <w:rsid w:val="00361AEE"/>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226"/>
    <w:rsid w:val="00374D33"/>
    <w:rsid w:val="00375C66"/>
    <w:rsid w:val="00376BAC"/>
    <w:rsid w:val="0037702A"/>
    <w:rsid w:val="00377DC1"/>
    <w:rsid w:val="003806CB"/>
    <w:rsid w:val="00380BE3"/>
    <w:rsid w:val="00381580"/>
    <w:rsid w:val="00381ACD"/>
    <w:rsid w:val="00381FD2"/>
    <w:rsid w:val="0038203E"/>
    <w:rsid w:val="003822D0"/>
    <w:rsid w:val="003834A0"/>
    <w:rsid w:val="003838FE"/>
    <w:rsid w:val="0038665D"/>
    <w:rsid w:val="003870EF"/>
    <w:rsid w:val="003875CF"/>
    <w:rsid w:val="003905BF"/>
    <w:rsid w:val="003908DF"/>
    <w:rsid w:val="00391A86"/>
    <w:rsid w:val="00392F08"/>
    <w:rsid w:val="00393474"/>
    <w:rsid w:val="003938EF"/>
    <w:rsid w:val="00393B83"/>
    <w:rsid w:val="00393F82"/>
    <w:rsid w:val="003943A2"/>
    <w:rsid w:val="003946BE"/>
    <w:rsid w:val="003949ED"/>
    <w:rsid w:val="00395793"/>
    <w:rsid w:val="00395806"/>
    <w:rsid w:val="00396307"/>
    <w:rsid w:val="00396448"/>
    <w:rsid w:val="0039769B"/>
    <w:rsid w:val="00397836"/>
    <w:rsid w:val="003A00B7"/>
    <w:rsid w:val="003A11DF"/>
    <w:rsid w:val="003A12B3"/>
    <w:rsid w:val="003A1B34"/>
    <w:rsid w:val="003A23A1"/>
    <w:rsid w:val="003A435A"/>
    <w:rsid w:val="003A5239"/>
    <w:rsid w:val="003A6A56"/>
    <w:rsid w:val="003A6C12"/>
    <w:rsid w:val="003A72CD"/>
    <w:rsid w:val="003A7426"/>
    <w:rsid w:val="003A77AA"/>
    <w:rsid w:val="003A787B"/>
    <w:rsid w:val="003B066C"/>
    <w:rsid w:val="003B0C87"/>
    <w:rsid w:val="003B107D"/>
    <w:rsid w:val="003B21CF"/>
    <w:rsid w:val="003B3731"/>
    <w:rsid w:val="003B39D1"/>
    <w:rsid w:val="003B4341"/>
    <w:rsid w:val="003B4583"/>
    <w:rsid w:val="003B4813"/>
    <w:rsid w:val="003B4F10"/>
    <w:rsid w:val="003B56E7"/>
    <w:rsid w:val="003B5BD3"/>
    <w:rsid w:val="003B5BF7"/>
    <w:rsid w:val="003B6155"/>
    <w:rsid w:val="003B6D8C"/>
    <w:rsid w:val="003B7465"/>
    <w:rsid w:val="003B7F4A"/>
    <w:rsid w:val="003C04A2"/>
    <w:rsid w:val="003C202C"/>
    <w:rsid w:val="003C2898"/>
    <w:rsid w:val="003C370B"/>
    <w:rsid w:val="003C4E77"/>
    <w:rsid w:val="003C5336"/>
    <w:rsid w:val="003C5BE7"/>
    <w:rsid w:val="003C5C5C"/>
    <w:rsid w:val="003C5ECB"/>
    <w:rsid w:val="003C6C9C"/>
    <w:rsid w:val="003C70A4"/>
    <w:rsid w:val="003C72BA"/>
    <w:rsid w:val="003C73E8"/>
    <w:rsid w:val="003C75E2"/>
    <w:rsid w:val="003C7EE9"/>
    <w:rsid w:val="003D0795"/>
    <w:rsid w:val="003D0922"/>
    <w:rsid w:val="003D28D6"/>
    <w:rsid w:val="003D2A8B"/>
    <w:rsid w:val="003D3341"/>
    <w:rsid w:val="003D3928"/>
    <w:rsid w:val="003D4443"/>
    <w:rsid w:val="003D57A6"/>
    <w:rsid w:val="003D5F64"/>
    <w:rsid w:val="003D7DFC"/>
    <w:rsid w:val="003E09F3"/>
    <w:rsid w:val="003E0B7F"/>
    <w:rsid w:val="003E13D6"/>
    <w:rsid w:val="003E3623"/>
    <w:rsid w:val="003E3BE7"/>
    <w:rsid w:val="003E40C2"/>
    <w:rsid w:val="003E4288"/>
    <w:rsid w:val="003E46EF"/>
    <w:rsid w:val="003E6115"/>
    <w:rsid w:val="003E6457"/>
    <w:rsid w:val="003E6B48"/>
    <w:rsid w:val="003F01D8"/>
    <w:rsid w:val="003F027C"/>
    <w:rsid w:val="003F0E38"/>
    <w:rsid w:val="003F1672"/>
    <w:rsid w:val="003F1DDA"/>
    <w:rsid w:val="003F1F86"/>
    <w:rsid w:val="003F22D6"/>
    <w:rsid w:val="003F2E6A"/>
    <w:rsid w:val="003F33E9"/>
    <w:rsid w:val="003F3A87"/>
    <w:rsid w:val="003F3BAC"/>
    <w:rsid w:val="003F4C5F"/>
    <w:rsid w:val="003F4D15"/>
    <w:rsid w:val="003F541E"/>
    <w:rsid w:val="003F7E4C"/>
    <w:rsid w:val="00400787"/>
    <w:rsid w:val="00401270"/>
    <w:rsid w:val="004012A3"/>
    <w:rsid w:val="00401DF5"/>
    <w:rsid w:val="00402566"/>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0F0F"/>
    <w:rsid w:val="00411385"/>
    <w:rsid w:val="00411E25"/>
    <w:rsid w:val="0041229C"/>
    <w:rsid w:val="0041295E"/>
    <w:rsid w:val="00412E0F"/>
    <w:rsid w:val="00413D34"/>
    <w:rsid w:val="00414186"/>
    <w:rsid w:val="00414A8B"/>
    <w:rsid w:val="00415588"/>
    <w:rsid w:val="0041567C"/>
    <w:rsid w:val="004159A8"/>
    <w:rsid w:val="0041681C"/>
    <w:rsid w:val="00416D95"/>
    <w:rsid w:val="00417C84"/>
    <w:rsid w:val="0042142C"/>
    <w:rsid w:val="00421A18"/>
    <w:rsid w:val="00421B9D"/>
    <w:rsid w:val="00422807"/>
    <w:rsid w:val="0042314D"/>
    <w:rsid w:val="00423A46"/>
    <w:rsid w:val="00424443"/>
    <w:rsid w:val="00425250"/>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096"/>
    <w:rsid w:val="004371A3"/>
    <w:rsid w:val="00437C7C"/>
    <w:rsid w:val="00440999"/>
    <w:rsid w:val="0044364A"/>
    <w:rsid w:val="0044394B"/>
    <w:rsid w:val="00443BF0"/>
    <w:rsid w:val="00444035"/>
    <w:rsid w:val="0044447F"/>
    <w:rsid w:val="0044449A"/>
    <w:rsid w:val="00444762"/>
    <w:rsid w:val="004459DC"/>
    <w:rsid w:val="004461AE"/>
    <w:rsid w:val="00446C12"/>
    <w:rsid w:val="00447B33"/>
    <w:rsid w:val="004508C9"/>
    <w:rsid w:val="00451022"/>
    <w:rsid w:val="00451613"/>
    <w:rsid w:val="004519C1"/>
    <w:rsid w:val="00453F03"/>
    <w:rsid w:val="00453FC7"/>
    <w:rsid w:val="00454557"/>
    <w:rsid w:val="00456089"/>
    <w:rsid w:val="004561CE"/>
    <w:rsid w:val="00457E0F"/>
    <w:rsid w:val="00460F60"/>
    <w:rsid w:val="0046182B"/>
    <w:rsid w:val="0046195E"/>
    <w:rsid w:val="00461E10"/>
    <w:rsid w:val="00461F33"/>
    <w:rsid w:val="00462591"/>
    <w:rsid w:val="0046396D"/>
    <w:rsid w:val="0046427E"/>
    <w:rsid w:val="004651AA"/>
    <w:rsid w:val="00465C10"/>
    <w:rsid w:val="00465E7C"/>
    <w:rsid w:val="004674B3"/>
    <w:rsid w:val="00470486"/>
    <w:rsid w:val="00470EF9"/>
    <w:rsid w:val="004717FD"/>
    <w:rsid w:val="00471BD9"/>
    <w:rsid w:val="00471C3B"/>
    <w:rsid w:val="00471FDF"/>
    <w:rsid w:val="00472079"/>
    <w:rsid w:val="00472C37"/>
    <w:rsid w:val="0047376C"/>
    <w:rsid w:val="004738E9"/>
    <w:rsid w:val="00473B56"/>
    <w:rsid w:val="00473DD2"/>
    <w:rsid w:val="00474579"/>
    <w:rsid w:val="0047670A"/>
    <w:rsid w:val="0047727E"/>
    <w:rsid w:val="00477325"/>
    <w:rsid w:val="00480436"/>
    <w:rsid w:val="004822DE"/>
    <w:rsid w:val="00482608"/>
    <w:rsid w:val="004835FA"/>
    <w:rsid w:val="00483AC9"/>
    <w:rsid w:val="00483DBF"/>
    <w:rsid w:val="004865D9"/>
    <w:rsid w:val="004869A1"/>
    <w:rsid w:val="00486E98"/>
    <w:rsid w:val="0048737A"/>
    <w:rsid w:val="0048743A"/>
    <w:rsid w:val="00487A92"/>
    <w:rsid w:val="004901FA"/>
    <w:rsid w:val="004902FD"/>
    <w:rsid w:val="00490327"/>
    <w:rsid w:val="004909AE"/>
    <w:rsid w:val="00491267"/>
    <w:rsid w:val="004914F5"/>
    <w:rsid w:val="004916A8"/>
    <w:rsid w:val="00492781"/>
    <w:rsid w:val="00493036"/>
    <w:rsid w:val="004931FE"/>
    <w:rsid w:val="00493641"/>
    <w:rsid w:val="00493CA2"/>
    <w:rsid w:val="00494422"/>
    <w:rsid w:val="0049484B"/>
    <w:rsid w:val="00496607"/>
    <w:rsid w:val="00497229"/>
    <w:rsid w:val="0049796A"/>
    <w:rsid w:val="00497A39"/>
    <w:rsid w:val="004A0793"/>
    <w:rsid w:val="004A19C4"/>
    <w:rsid w:val="004A275D"/>
    <w:rsid w:val="004A2A53"/>
    <w:rsid w:val="004A30DB"/>
    <w:rsid w:val="004A3139"/>
    <w:rsid w:val="004A3310"/>
    <w:rsid w:val="004A3748"/>
    <w:rsid w:val="004A3A3F"/>
    <w:rsid w:val="004A3AC1"/>
    <w:rsid w:val="004A41A6"/>
    <w:rsid w:val="004A4A2F"/>
    <w:rsid w:val="004A4CAE"/>
    <w:rsid w:val="004A4D10"/>
    <w:rsid w:val="004A51CC"/>
    <w:rsid w:val="004A5274"/>
    <w:rsid w:val="004A5745"/>
    <w:rsid w:val="004A5C1B"/>
    <w:rsid w:val="004A5FBB"/>
    <w:rsid w:val="004A60CB"/>
    <w:rsid w:val="004A79E6"/>
    <w:rsid w:val="004B08A0"/>
    <w:rsid w:val="004B0C26"/>
    <w:rsid w:val="004B159D"/>
    <w:rsid w:val="004B15EA"/>
    <w:rsid w:val="004B2056"/>
    <w:rsid w:val="004B21AD"/>
    <w:rsid w:val="004B31C0"/>
    <w:rsid w:val="004B3885"/>
    <w:rsid w:val="004B470F"/>
    <w:rsid w:val="004B5344"/>
    <w:rsid w:val="004B571B"/>
    <w:rsid w:val="004B62FD"/>
    <w:rsid w:val="004B64D6"/>
    <w:rsid w:val="004C0951"/>
    <w:rsid w:val="004C09FB"/>
    <w:rsid w:val="004C0C53"/>
    <w:rsid w:val="004C0F3B"/>
    <w:rsid w:val="004C106B"/>
    <w:rsid w:val="004C1F3A"/>
    <w:rsid w:val="004C2088"/>
    <w:rsid w:val="004C2DDC"/>
    <w:rsid w:val="004C2F9E"/>
    <w:rsid w:val="004C32A3"/>
    <w:rsid w:val="004C39CA"/>
    <w:rsid w:val="004C3BD1"/>
    <w:rsid w:val="004C5C6C"/>
    <w:rsid w:val="004C5E7D"/>
    <w:rsid w:val="004C6F5C"/>
    <w:rsid w:val="004C70AB"/>
    <w:rsid w:val="004C7DCB"/>
    <w:rsid w:val="004D1079"/>
    <w:rsid w:val="004D1147"/>
    <w:rsid w:val="004D16C1"/>
    <w:rsid w:val="004D176A"/>
    <w:rsid w:val="004D1A53"/>
    <w:rsid w:val="004D2260"/>
    <w:rsid w:val="004D2495"/>
    <w:rsid w:val="004D2B67"/>
    <w:rsid w:val="004D2B71"/>
    <w:rsid w:val="004D5E49"/>
    <w:rsid w:val="004D6F85"/>
    <w:rsid w:val="004E06A4"/>
    <w:rsid w:val="004E104F"/>
    <w:rsid w:val="004E1482"/>
    <w:rsid w:val="004E186D"/>
    <w:rsid w:val="004E20E6"/>
    <w:rsid w:val="004E30B6"/>
    <w:rsid w:val="004E37A2"/>
    <w:rsid w:val="004E38E5"/>
    <w:rsid w:val="004E4139"/>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6EB"/>
    <w:rsid w:val="005030A7"/>
    <w:rsid w:val="00503553"/>
    <w:rsid w:val="0050390F"/>
    <w:rsid w:val="0050408E"/>
    <w:rsid w:val="00504E1A"/>
    <w:rsid w:val="00505F66"/>
    <w:rsid w:val="00506F12"/>
    <w:rsid w:val="0051015F"/>
    <w:rsid w:val="0051085E"/>
    <w:rsid w:val="005115BB"/>
    <w:rsid w:val="00511706"/>
    <w:rsid w:val="00511AF8"/>
    <w:rsid w:val="005124E9"/>
    <w:rsid w:val="005135F6"/>
    <w:rsid w:val="00514E40"/>
    <w:rsid w:val="00515304"/>
    <w:rsid w:val="00515849"/>
    <w:rsid w:val="0051683D"/>
    <w:rsid w:val="005168B7"/>
    <w:rsid w:val="00521459"/>
    <w:rsid w:val="00521751"/>
    <w:rsid w:val="00522448"/>
    <w:rsid w:val="00522D32"/>
    <w:rsid w:val="00522F7F"/>
    <w:rsid w:val="005233BA"/>
    <w:rsid w:val="00524141"/>
    <w:rsid w:val="00524890"/>
    <w:rsid w:val="00524B13"/>
    <w:rsid w:val="005258F3"/>
    <w:rsid w:val="005261E9"/>
    <w:rsid w:val="00526330"/>
    <w:rsid w:val="0052669D"/>
    <w:rsid w:val="00526F67"/>
    <w:rsid w:val="0052781E"/>
    <w:rsid w:val="00532766"/>
    <w:rsid w:val="005329B1"/>
    <w:rsid w:val="005333DD"/>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5947"/>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70"/>
    <w:rsid w:val="005557A5"/>
    <w:rsid w:val="00555CF3"/>
    <w:rsid w:val="005562C8"/>
    <w:rsid w:val="00556E7F"/>
    <w:rsid w:val="00557CAE"/>
    <w:rsid w:val="0056084F"/>
    <w:rsid w:val="00561D0B"/>
    <w:rsid w:val="005633EC"/>
    <w:rsid w:val="0056366D"/>
    <w:rsid w:val="00563E43"/>
    <w:rsid w:val="005650E7"/>
    <w:rsid w:val="0057085E"/>
    <w:rsid w:val="00570977"/>
    <w:rsid w:val="00571586"/>
    <w:rsid w:val="00571DFE"/>
    <w:rsid w:val="00572FFA"/>
    <w:rsid w:val="005732B4"/>
    <w:rsid w:val="005732ED"/>
    <w:rsid w:val="0057340E"/>
    <w:rsid w:val="00573BAE"/>
    <w:rsid w:val="0057433D"/>
    <w:rsid w:val="005744F0"/>
    <w:rsid w:val="0057454C"/>
    <w:rsid w:val="00575043"/>
    <w:rsid w:val="00575A0C"/>
    <w:rsid w:val="00575AA0"/>
    <w:rsid w:val="0058119F"/>
    <w:rsid w:val="00583755"/>
    <w:rsid w:val="00584C55"/>
    <w:rsid w:val="00585598"/>
    <w:rsid w:val="005860CF"/>
    <w:rsid w:val="00590057"/>
    <w:rsid w:val="0059019D"/>
    <w:rsid w:val="00590EDD"/>
    <w:rsid w:val="00591416"/>
    <w:rsid w:val="00591773"/>
    <w:rsid w:val="005920F8"/>
    <w:rsid w:val="005925D3"/>
    <w:rsid w:val="00592C6A"/>
    <w:rsid w:val="005931C9"/>
    <w:rsid w:val="005946B8"/>
    <w:rsid w:val="00596A82"/>
    <w:rsid w:val="00596AD9"/>
    <w:rsid w:val="00597392"/>
    <w:rsid w:val="005A0875"/>
    <w:rsid w:val="005A1517"/>
    <w:rsid w:val="005A29EC"/>
    <w:rsid w:val="005A2A9F"/>
    <w:rsid w:val="005A3032"/>
    <w:rsid w:val="005A3BCC"/>
    <w:rsid w:val="005A3CF0"/>
    <w:rsid w:val="005A4036"/>
    <w:rsid w:val="005A45E7"/>
    <w:rsid w:val="005A48F8"/>
    <w:rsid w:val="005A4E8D"/>
    <w:rsid w:val="005A5A6B"/>
    <w:rsid w:val="005A5E82"/>
    <w:rsid w:val="005A5FF0"/>
    <w:rsid w:val="005A651F"/>
    <w:rsid w:val="005A6872"/>
    <w:rsid w:val="005A7656"/>
    <w:rsid w:val="005A7A60"/>
    <w:rsid w:val="005A7AE9"/>
    <w:rsid w:val="005B04E3"/>
    <w:rsid w:val="005B0EA8"/>
    <w:rsid w:val="005B1045"/>
    <w:rsid w:val="005B22FE"/>
    <w:rsid w:val="005B3AD9"/>
    <w:rsid w:val="005B4296"/>
    <w:rsid w:val="005B4888"/>
    <w:rsid w:val="005B4915"/>
    <w:rsid w:val="005B4D97"/>
    <w:rsid w:val="005B528E"/>
    <w:rsid w:val="005B5F10"/>
    <w:rsid w:val="005B63B2"/>
    <w:rsid w:val="005B6504"/>
    <w:rsid w:val="005B6996"/>
    <w:rsid w:val="005B740F"/>
    <w:rsid w:val="005B780E"/>
    <w:rsid w:val="005C0332"/>
    <w:rsid w:val="005C042E"/>
    <w:rsid w:val="005C0CFE"/>
    <w:rsid w:val="005C1D15"/>
    <w:rsid w:val="005C48DF"/>
    <w:rsid w:val="005C5ACE"/>
    <w:rsid w:val="005C6358"/>
    <w:rsid w:val="005C73F0"/>
    <w:rsid w:val="005C7501"/>
    <w:rsid w:val="005C760C"/>
    <w:rsid w:val="005C799F"/>
    <w:rsid w:val="005D0A4A"/>
    <w:rsid w:val="005D1364"/>
    <w:rsid w:val="005D209B"/>
    <w:rsid w:val="005D28D5"/>
    <w:rsid w:val="005D2DC0"/>
    <w:rsid w:val="005D2E1D"/>
    <w:rsid w:val="005D3AB3"/>
    <w:rsid w:val="005D3C48"/>
    <w:rsid w:val="005D4967"/>
    <w:rsid w:val="005D5123"/>
    <w:rsid w:val="005D6DBE"/>
    <w:rsid w:val="005D71CE"/>
    <w:rsid w:val="005D7412"/>
    <w:rsid w:val="005D7FB7"/>
    <w:rsid w:val="005E216B"/>
    <w:rsid w:val="005E37D7"/>
    <w:rsid w:val="005E3C43"/>
    <w:rsid w:val="005E6200"/>
    <w:rsid w:val="005E65F0"/>
    <w:rsid w:val="005E6691"/>
    <w:rsid w:val="005E6C30"/>
    <w:rsid w:val="005E70AC"/>
    <w:rsid w:val="005E7EA6"/>
    <w:rsid w:val="005F0DF6"/>
    <w:rsid w:val="005F15F1"/>
    <w:rsid w:val="005F2329"/>
    <w:rsid w:val="005F2D82"/>
    <w:rsid w:val="005F2DBC"/>
    <w:rsid w:val="005F3B55"/>
    <w:rsid w:val="005F415B"/>
    <w:rsid w:val="005F4625"/>
    <w:rsid w:val="005F465F"/>
    <w:rsid w:val="005F4664"/>
    <w:rsid w:val="005F4AAE"/>
    <w:rsid w:val="005F51EB"/>
    <w:rsid w:val="005F60B5"/>
    <w:rsid w:val="005F6AC2"/>
    <w:rsid w:val="005F7A13"/>
    <w:rsid w:val="00600FA8"/>
    <w:rsid w:val="0060188A"/>
    <w:rsid w:val="006019A8"/>
    <w:rsid w:val="00601AA0"/>
    <w:rsid w:val="0060227F"/>
    <w:rsid w:val="00602AAA"/>
    <w:rsid w:val="006030BC"/>
    <w:rsid w:val="00603488"/>
    <w:rsid w:val="006035F2"/>
    <w:rsid w:val="00604191"/>
    <w:rsid w:val="00606434"/>
    <w:rsid w:val="006064C5"/>
    <w:rsid w:val="006105F8"/>
    <w:rsid w:val="006117E0"/>
    <w:rsid w:val="00611E82"/>
    <w:rsid w:val="00613701"/>
    <w:rsid w:val="0061440B"/>
    <w:rsid w:val="00615117"/>
    <w:rsid w:val="00615340"/>
    <w:rsid w:val="006153A6"/>
    <w:rsid w:val="006157AC"/>
    <w:rsid w:val="00615CF4"/>
    <w:rsid w:val="00615D26"/>
    <w:rsid w:val="00617449"/>
    <w:rsid w:val="006215CD"/>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569"/>
    <w:rsid w:val="00631EEC"/>
    <w:rsid w:val="00632295"/>
    <w:rsid w:val="00632FC9"/>
    <w:rsid w:val="00633361"/>
    <w:rsid w:val="006341BE"/>
    <w:rsid w:val="0063643E"/>
    <w:rsid w:val="00636A13"/>
    <w:rsid w:val="00637912"/>
    <w:rsid w:val="00637A05"/>
    <w:rsid w:val="006407A2"/>
    <w:rsid w:val="00641959"/>
    <w:rsid w:val="00641B1C"/>
    <w:rsid w:val="00641CF9"/>
    <w:rsid w:val="00641EC1"/>
    <w:rsid w:val="00642338"/>
    <w:rsid w:val="00642EB8"/>
    <w:rsid w:val="00643A90"/>
    <w:rsid w:val="006443EA"/>
    <w:rsid w:val="006446B7"/>
    <w:rsid w:val="006452DA"/>
    <w:rsid w:val="00645ABC"/>
    <w:rsid w:val="00647E3E"/>
    <w:rsid w:val="006501A9"/>
    <w:rsid w:val="006501AC"/>
    <w:rsid w:val="0065144F"/>
    <w:rsid w:val="00651633"/>
    <w:rsid w:val="006520DA"/>
    <w:rsid w:val="006524B9"/>
    <w:rsid w:val="00652C4C"/>
    <w:rsid w:val="00653433"/>
    <w:rsid w:val="00653578"/>
    <w:rsid w:val="0065390E"/>
    <w:rsid w:val="00653B73"/>
    <w:rsid w:val="00653BCE"/>
    <w:rsid w:val="006543C7"/>
    <w:rsid w:val="00654BBA"/>
    <w:rsid w:val="00655964"/>
    <w:rsid w:val="00656AC4"/>
    <w:rsid w:val="00656C25"/>
    <w:rsid w:val="00656E51"/>
    <w:rsid w:val="00660709"/>
    <w:rsid w:val="006611C8"/>
    <w:rsid w:val="00662413"/>
    <w:rsid w:val="00662C19"/>
    <w:rsid w:val="00662EB9"/>
    <w:rsid w:val="00663F7D"/>
    <w:rsid w:val="006640D5"/>
    <w:rsid w:val="0066439C"/>
    <w:rsid w:val="0066445D"/>
    <w:rsid w:val="006649BD"/>
    <w:rsid w:val="00665D4F"/>
    <w:rsid w:val="0066719E"/>
    <w:rsid w:val="0066780C"/>
    <w:rsid w:val="0067034D"/>
    <w:rsid w:val="006706AF"/>
    <w:rsid w:val="006709B2"/>
    <w:rsid w:val="0067165A"/>
    <w:rsid w:val="00671D98"/>
    <w:rsid w:val="00672002"/>
    <w:rsid w:val="00672292"/>
    <w:rsid w:val="006724DC"/>
    <w:rsid w:val="0067309F"/>
    <w:rsid w:val="00674557"/>
    <w:rsid w:val="00674F5B"/>
    <w:rsid w:val="00675144"/>
    <w:rsid w:val="00675153"/>
    <w:rsid w:val="00675231"/>
    <w:rsid w:val="006752C6"/>
    <w:rsid w:val="006756CF"/>
    <w:rsid w:val="00675C2D"/>
    <w:rsid w:val="00675F6F"/>
    <w:rsid w:val="00677159"/>
    <w:rsid w:val="006772B4"/>
    <w:rsid w:val="00677326"/>
    <w:rsid w:val="006773A1"/>
    <w:rsid w:val="0068036B"/>
    <w:rsid w:val="00680AE7"/>
    <w:rsid w:val="00680BD8"/>
    <w:rsid w:val="006812A0"/>
    <w:rsid w:val="00681AED"/>
    <w:rsid w:val="00681EAE"/>
    <w:rsid w:val="00682C1E"/>
    <w:rsid w:val="00682EC8"/>
    <w:rsid w:val="00683A63"/>
    <w:rsid w:val="006843CB"/>
    <w:rsid w:val="00684A09"/>
    <w:rsid w:val="00684AED"/>
    <w:rsid w:val="00684C91"/>
    <w:rsid w:val="0068718C"/>
    <w:rsid w:val="006875BA"/>
    <w:rsid w:val="00691112"/>
    <w:rsid w:val="00691801"/>
    <w:rsid w:val="00692378"/>
    <w:rsid w:val="006923C9"/>
    <w:rsid w:val="00692815"/>
    <w:rsid w:val="006930F3"/>
    <w:rsid w:val="00693657"/>
    <w:rsid w:val="0069496B"/>
    <w:rsid w:val="00695607"/>
    <w:rsid w:val="006970B3"/>
    <w:rsid w:val="006975E4"/>
    <w:rsid w:val="006A0A68"/>
    <w:rsid w:val="006A0DD9"/>
    <w:rsid w:val="006A13A7"/>
    <w:rsid w:val="006A1411"/>
    <w:rsid w:val="006A1F76"/>
    <w:rsid w:val="006A260A"/>
    <w:rsid w:val="006A2A36"/>
    <w:rsid w:val="006A2FE3"/>
    <w:rsid w:val="006A3870"/>
    <w:rsid w:val="006A3984"/>
    <w:rsid w:val="006A45E1"/>
    <w:rsid w:val="006A6262"/>
    <w:rsid w:val="006A6B74"/>
    <w:rsid w:val="006A705D"/>
    <w:rsid w:val="006A771A"/>
    <w:rsid w:val="006A7B89"/>
    <w:rsid w:val="006B0FEC"/>
    <w:rsid w:val="006B132A"/>
    <w:rsid w:val="006B13E9"/>
    <w:rsid w:val="006B19C2"/>
    <w:rsid w:val="006B23AD"/>
    <w:rsid w:val="006B2B39"/>
    <w:rsid w:val="006B37EF"/>
    <w:rsid w:val="006B3F4D"/>
    <w:rsid w:val="006B4131"/>
    <w:rsid w:val="006B4922"/>
    <w:rsid w:val="006B4C95"/>
    <w:rsid w:val="006B55BE"/>
    <w:rsid w:val="006B5685"/>
    <w:rsid w:val="006B582A"/>
    <w:rsid w:val="006B5D64"/>
    <w:rsid w:val="006B6DDB"/>
    <w:rsid w:val="006B7A88"/>
    <w:rsid w:val="006C095A"/>
    <w:rsid w:val="006C0F17"/>
    <w:rsid w:val="006C22C0"/>
    <w:rsid w:val="006C3BD2"/>
    <w:rsid w:val="006C4CE1"/>
    <w:rsid w:val="006C57DD"/>
    <w:rsid w:val="006C5905"/>
    <w:rsid w:val="006C5C4E"/>
    <w:rsid w:val="006C5CF3"/>
    <w:rsid w:val="006C61C7"/>
    <w:rsid w:val="006C6F5E"/>
    <w:rsid w:val="006C727B"/>
    <w:rsid w:val="006D0460"/>
    <w:rsid w:val="006D0770"/>
    <w:rsid w:val="006D0C5F"/>
    <w:rsid w:val="006D0E98"/>
    <w:rsid w:val="006D123E"/>
    <w:rsid w:val="006D17F6"/>
    <w:rsid w:val="006D19A8"/>
    <w:rsid w:val="006D1C1D"/>
    <w:rsid w:val="006D1D17"/>
    <w:rsid w:val="006D1D7B"/>
    <w:rsid w:val="006D20E6"/>
    <w:rsid w:val="006D2C00"/>
    <w:rsid w:val="006D44B4"/>
    <w:rsid w:val="006D4C13"/>
    <w:rsid w:val="006D4D04"/>
    <w:rsid w:val="006D5F55"/>
    <w:rsid w:val="006D6286"/>
    <w:rsid w:val="006D6865"/>
    <w:rsid w:val="006D7161"/>
    <w:rsid w:val="006D75D1"/>
    <w:rsid w:val="006D7B37"/>
    <w:rsid w:val="006E0DC6"/>
    <w:rsid w:val="006E0DDF"/>
    <w:rsid w:val="006E200F"/>
    <w:rsid w:val="006E2A00"/>
    <w:rsid w:val="006E543C"/>
    <w:rsid w:val="006E659A"/>
    <w:rsid w:val="006E65A2"/>
    <w:rsid w:val="006E67EE"/>
    <w:rsid w:val="006E7593"/>
    <w:rsid w:val="006F0510"/>
    <w:rsid w:val="006F12CE"/>
    <w:rsid w:val="006F1E59"/>
    <w:rsid w:val="006F209C"/>
    <w:rsid w:val="006F2283"/>
    <w:rsid w:val="006F2969"/>
    <w:rsid w:val="006F464A"/>
    <w:rsid w:val="006F4DAB"/>
    <w:rsid w:val="006F50F7"/>
    <w:rsid w:val="006F58B6"/>
    <w:rsid w:val="006F6E7E"/>
    <w:rsid w:val="006F713D"/>
    <w:rsid w:val="006F72BD"/>
    <w:rsid w:val="006F79FB"/>
    <w:rsid w:val="006F7F8F"/>
    <w:rsid w:val="007000FA"/>
    <w:rsid w:val="007003D9"/>
    <w:rsid w:val="007003F2"/>
    <w:rsid w:val="00700587"/>
    <w:rsid w:val="00700F99"/>
    <w:rsid w:val="00703F14"/>
    <w:rsid w:val="00703F89"/>
    <w:rsid w:val="007046B4"/>
    <w:rsid w:val="007049FD"/>
    <w:rsid w:val="00706703"/>
    <w:rsid w:val="00707278"/>
    <w:rsid w:val="00710D24"/>
    <w:rsid w:val="007112CC"/>
    <w:rsid w:val="00711B0B"/>
    <w:rsid w:val="00711F27"/>
    <w:rsid w:val="00711F5A"/>
    <w:rsid w:val="00712E53"/>
    <w:rsid w:val="00713E8F"/>
    <w:rsid w:val="00714E19"/>
    <w:rsid w:val="00714E91"/>
    <w:rsid w:val="0071563F"/>
    <w:rsid w:val="0071571C"/>
    <w:rsid w:val="007165E3"/>
    <w:rsid w:val="007167E2"/>
    <w:rsid w:val="00717223"/>
    <w:rsid w:val="007172D5"/>
    <w:rsid w:val="00717ADF"/>
    <w:rsid w:val="00717D1E"/>
    <w:rsid w:val="0072118B"/>
    <w:rsid w:val="00721B42"/>
    <w:rsid w:val="0072304C"/>
    <w:rsid w:val="007235E4"/>
    <w:rsid w:val="00724378"/>
    <w:rsid w:val="0072449D"/>
    <w:rsid w:val="0072467C"/>
    <w:rsid w:val="00724B18"/>
    <w:rsid w:val="00726AF6"/>
    <w:rsid w:val="00727705"/>
    <w:rsid w:val="00730802"/>
    <w:rsid w:val="00730B33"/>
    <w:rsid w:val="00730BFA"/>
    <w:rsid w:val="007327AA"/>
    <w:rsid w:val="007329AF"/>
    <w:rsid w:val="00734D12"/>
    <w:rsid w:val="00735AF5"/>
    <w:rsid w:val="007368C4"/>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50124"/>
    <w:rsid w:val="0075014D"/>
    <w:rsid w:val="00750282"/>
    <w:rsid w:val="00750D3D"/>
    <w:rsid w:val="00750EF1"/>
    <w:rsid w:val="0075101B"/>
    <w:rsid w:val="007526A1"/>
    <w:rsid w:val="00752E46"/>
    <w:rsid w:val="007530C0"/>
    <w:rsid w:val="0075541A"/>
    <w:rsid w:val="00755DD1"/>
    <w:rsid w:val="00756019"/>
    <w:rsid w:val="00756078"/>
    <w:rsid w:val="007561BD"/>
    <w:rsid w:val="007561C5"/>
    <w:rsid w:val="00756513"/>
    <w:rsid w:val="0075749D"/>
    <w:rsid w:val="007602B6"/>
    <w:rsid w:val="00760702"/>
    <w:rsid w:val="0076077D"/>
    <w:rsid w:val="00760832"/>
    <w:rsid w:val="007628E3"/>
    <w:rsid w:val="0076337E"/>
    <w:rsid w:val="00763DED"/>
    <w:rsid w:val="00763F88"/>
    <w:rsid w:val="00763FC4"/>
    <w:rsid w:val="00764AB3"/>
    <w:rsid w:val="00764EA3"/>
    <w:rsid w:val="00765353"/>
    <w:rsid w:val="007660DE"/>
    <w:rsid w:val="0076694C"/>
    <w:rsid w:val="00771A32"/>
    <w:rsid w:val="00774231"/>
    <w:rsid w:val="00774421"/>
    <w:rsid w:val="00775970"/>
    <w:rsid w:val="007761F6"/>
    <w:rsid w:val="0077663C"/>
    <w:rsid w:val="00776D50"/>
    <w:rsid w:val="00776E9A"/>
    <w:rsid w:val="00777365"/>
    <w:rsid w:val="00780DC4"/>
    <w:rsid w:val="00781B2C"/>
    <w:rsid w:val="00782844"/>
    <w:rsid w:val="00782A62"/>
    <w:rsid w:val="00782EBF"/>
    <w:rsid w:val="00782FDA"/>
    <w:rsid w:val="007848A7"/>
    <w:rsid w:val="00784B2C"/>
    <w:rsid w:val="007850B2"/>
    <w:rsid w:val="0078533C"/>
    <w:rsid w:val="00787117"/>
    <w:rsid w:val="00787810"/>
    <w:rsid w:val="0079081A"/>
    <w:rsid w:val="00790909"/>
    <w:rsid w:val="00790A12"/>
    <w:rsid w:val="0079122A"/>
    <w:rsid w:val="00791D8A"/>
    <w:rsid w:val="00791DBE"/>
    <w:rsid w:val="007925F7"/>
    <w:rsid w:val="00792B18"/>
    <w:rsid w:val="007945F0"/>
    <w:rsid w:val="00794661"/>
    <w:rsid w:val="00796E0C"/>
    <w:rsid w:val="007A3993"/>
    <w:rsid w:val="007A4038"/>
    <w:rsid w:val="007A5161"/>
    <w:rsid w:val="007A5379"/>
    <w:rsid w:val="007A6698"/>
    <w:rsid w:val="007A70AF"/>
    <w:rsid w:val="007B14AC"/>
    <w:rsid w:val="007B23BC"/>
    <w:rsid w:val="007B27A7"/>
    <w:rsid w:val="007B32CA"/>
    <w:rsid w:val="007B3356"/>
    <w:rsid w:val="007B33E4"/>
    <w:rsid w:val="007B40BB"/>
    <w:rsid w:val="007B4407"/>
    <w:rsid w:val="007B4D27"/>
    <w:rsid w:val="007B5618"/>
    <w:rsid w:val="007B5731"/>
    <w:rsid w:val="007B68D8"/>
    <w:rsid w:val="007B6E39"/>
    <w:rsid w:val="007B7591"/>
    <w:rsid w:val="007B76DA"/>
    <w:rsid w:val="007B7F5F"/>
    <w:rsid w:val="007C00F8"/>
    <w:rsid w:val="007C0477"/>
    <w:rsid w:val="007C04FC"/>
    <w:rsid w:val="007C19BD"/>
    <w:rsid w:val="007C207E"/>
    <w:rsid w:val="007C2A06"/>
    <w:rsid w:val="007C2CC5"/>
    <w:rsid w:val="007C2EF9"/>
    <w:rsid w:val="007C5CBF"/>
    <w:rsid w:val="007C683D"/>
    <w:rsid w:val="007C6C4D"/>
    <w:rsid w:val="007D09F8"/>
    <w:rsid w:val="007D147D"/>
    <w:rsid w:val="007D1790"/>
    <w:rsid w:val="007D1BB2"/>
    <w:rsid w:val="007D244D"/>
    <w:rsid w:val="007D37A8"/>
    <w:rsid w:val="007D422A"/>
    <w:rsid w:val="007D43B9"/>
    <w:rsid w:val="007D5743"/>
    <w:rsid w:val="007D66F3"/>
    <w:rsid w:val="007D74EE"/>
    <w:rsid w:val="007E0117"/>
    <w:rsid w:val="007E1325"/>
    <w:rsid w:val="007E1551"/>
    <w:rsid w:val="007E15B5"/>
    <w:rsid w:val="007E1638"/>
    <w:rsid w:val="007E16C8"/>
    <w:rsid w:val="007E1B1D"/>
    <w:rsid w:val="007E1DAF"/>
    <w:rsid w:val="007E24C9"/>
    <w:rsid w:val="007E2E22"/>
    <w:rsid w:val="007E31F1"/>
    <w:rsid w:val="007E3648"/>
    <w:rsid w:val="007E3A95"/>
    <w:rsid w:val="007E3D7F"/>
    <w:rsid w:val="007E48A8"/>
    <w:rsid w:val="007E57A3"/>
    <w:rsid w:val="007E5CB9"/>
    <w:rsid w:val="007E6F97"/>
    <w:rsid w:val="007E70E2"/>
    <w:rsid w:val="007E7135"/>
    <w:rsid w:val="007E7A54"/>
    <w:rsid w:val="007F0434"/>
    <w:rsid w:val="007F05FD"/>
    <w:rsid w:val="007F08F4"/>
    <w:rsid w:val="007F0D97"/>
    <w:rsid w:val="007F187F"/>
    <w:rsid w:val="007F1952"/>
    <w:rsid w:val="007F27E9"/>
    <w:rsid w:val="007F3298"/>
    <w:rsid w:val="007F35C9"/>
    <w:rsid w:val="007F495D"/>
    <w:rsid w:val="007F5A71"/>
    <w:rsid w:val="007F6B52"/>
    <w:rsid w:val="007F7523"/>
    <w:rsid w:val="008008F9"/>
    <w:rsid w:val="00801845"/>
    <w:rsid w:val="00801971"/>
    <w:rsid w:val="0080311C"/>
    <w:rsid w:val="00804382"/>
    <w:rsid w:val="00805C19"/>
    <w:rsid w:val="008062F2"/>
    <w:rsid w:val="008067D2"/>
    <w:rsid w:val="00806C2E"/>
    <w:rsid w:val="00807723"/>
    <w:rsid w:val="008077F8"/>
    <w:rsid w:val="008100DB"/>
    <w:rsid w:val="0081014C"/>
    <w:rsid w:val="00810461"/>
    <w:rsid w:val="00810632"/>
    <w:rsid w:val="008112ED"/>
    <w:rsid w:val="00811F6B"/>
    <w:rsid w:val="00811FAE"/>
    <w:rsid w:val="00812597"/>
    <w:rsid w:val="00812CBF"/>
    <w:rsid w:val="008133DA"/>
    <w:rsid w:val="00813ED0"/>
    <w:rsid w:val="008149E0"/>
    <w:rsid w:val="008157C2"/>
    <w:rsid w:val="008169FC"/>
    <w:rsid w:val="00816DB3"/>
    <w:rsid w:val="00817196"/>
    <w:rsid w:val="008175F2"/>
    <w:rsid w:val="00817612"/>
    <w:rsid w:val="00820917"/>
    <w:rsid w:val="008210B6"/>
    <w:rsid w:val="00822C9A"/>
    <w:rsid w:val="008230A0"/>
    <w:rsid w:val="008236A2"/>
    <w:rsid w:val="00823928"/>
    <w:rsid w:val="0082512B"/>
    <w:rsid w:val="008253F5"/>
    <w:rsid w:val="008261E5"/>
    <w:rsid w:val="008265BF"/>
    <w:rsid w:val="00826746"/>
    <w:rsid w:val="00827118"/>
    <w:rsid w:val="0082740F"/>
    <w:rsid w:val="00827B7A"/>
    <w:rsid w:val="00827EDA"/>
    <w:rsid w:val="00827FC0"/>
    <w:rsid w:val="00830604"/>
    <w:rsid w:val="00830A57"/>
    <w:rsid w:val="00831168"/>
    <w:rsid w:val="00832269"/>
    <w:rsid w:val="0083333C"/>
    <w:rsid w:val="00833813"/>
    <w:rsid w:val="00833F28"/>
    <w:rsid w:val="00835229"/>
    <w:rsid w:val="008357C5"/>
    <w:rsid w:val="008365D8"/>
    <w:rsid w:val="00837B4B"/>
    <w:rsid w:val="00837EF8"/>
    <w:rsid w:val="00840240"/>
    <w:rsid w:val="008402D0"/>
    <w:rsid w:val="0084192F"/>
    <w:rsid w:val="00841C1F"/>
    <w:rsid w:val="00842243"/>
    <w:rsid w:val="00842AAA"/>
    <w:rsid w:val="00842BCC"/>
    <w:rsid w:val="008436DD"/>
    <w:rsid w:val="00843714"/>
    <w:rsid w:val="00843F3F"/>
    <w:rsid w:val="00844251"/>
    <w:rsid w:val="0084441F"/>
    <w:rsid w:val="0084548C"/>
    <w:rsid w:val="0084564D"/>
    <w:rsid w:val="008456A7"/>
    <w:rsid w:val="00845E32"/>
    <w:rsid w:val="00846FCE"/>
    <w:rsid w:val="00847A0E"/>
    <w:rsid w:val="00847E56"/>
    <w:rsid w:val="008502DA"/>
    <w:rsid w:val="00850BA4"/>
    <w:rsid w:val="00850CFB"/>
    <w:rsid w:val="00851962"/>
    <w:rsid w:val="0085198E"/>
    <w:rsid w:val="00852555"/>
    <w:rsid w:val="00852946"/>
    <w:rsid w:val="00852BD3"/>
    <w:rsid w:val="00854257"/>
    <w:rsid w:val="00854B85"/>
    <w:rsid w:val="00854DDE"/>
    <w:rsid w:val="00855790"/>
    <w:rsid w:val="00855C4D"/>
    <w:rsid w:val="008573CD"/>
    <w:rsid w:val="008603C1"/>
    <w:rsid w:val="008611CD"/>
    <w:rsid w:val="00861500"/>
    <w:rsid w:val="0086198E"/>
    <w:rsid w:val="00862121"/>
    <w:rsid w:val="00862CB3"/>
    <w:rsid w:val="00862D87"/>
    <w:rsid w:val="0086330D"/>
    <w:rsid w:val="00863794"/>
    <w:rsid w:val="00863B2A"/>
    <w:rsid w:val="00863CEA"/>
    <w:rsid w:val="008649F3"/>
    <w:rsid w:val="00865B5D"/>
    <w:rsid w:val="00865CA8"/>
    <w:rsid w:val="00865E40"/>
    <w:rsid w:val="00865F4E"/>
    <w:rsid w:val="0086798E"/>
    <w:rsid w:val="008701E4"/>
    <w:rsid w:val="00870DFB"/>
    <w:rsid w:val="00871117"/>
    <w:rsid w:val="00871242"/>
    <w:rsid w:val="00871DA1"/>
    <w:rsid w:val="00872DB0"/>
    <w:rsid w:val="00874FD2"/>
    <w:rsid w:val="00876F25"/>
    <w:rsid w:val="00877006"/>
    <w:rsid w:val="00880FF4"/>
    <w:rsid w:val="00881091"/>
    <w:rsid w:val="008813CF"/>
    <w:rsid w:val="008822E6"/>
    <w:rsid w:val="0088309F"/>
    <w:rsid w:val="0088559F"/>
    <w:rsid w:val="00885F6E"/>
    <w:rsid w:val="00886F42"/>
    <w:rsid w:val="00891487"/>
    <w:rsid w:val="00891945"/>
    <w:rsid w:val="00891C62"/>
    <w:rsid w:val="00892515"/>
    <w:rsid w:val="00894F70"/>
    <w:rsid w:val="00895468"/>
    <w:rsid w:val="00895974"/>
    <w:rsid w:val="008970E2"/>
    <w:rsid w:val="00897287"/>
    <w:rsid w:val="00897A83"/>
    <w:rsid w:val="008A11C6"/>
    <w:rsid w:val="008A120F"/>
    <w:rsid w:val="008A16FA"/>
    <w:rsid w:val="008A1855"/>
    <w:rsid w:val="008A1FB7"/>
    <w:rsid w:val="008A278F"/>
    <w:rsid w:val="008A2ACE"/>
    <w:rsid w:val="008A3981"/>
    <w:rsid w:val="008A6A99"/>
    <w:rsid w:val="008A6E86"/>
    <w:rsid w:val="008A7A1D"/>
    <w:rsid w:val="008B02D6"/>
    <w:rsid w:val="008B03F7"/>
    <w:rsid w:val="008B13EC"/>
    <w:rsid w:val="008B18DC"/>
    <w:rsid w:val="008B193B"/>
    <w:rsid w:val="008B1DA7"/>
    <w:rsid w:val="008B2250"/>
    <w:rsid w:val="008B2B6B"/>
    <w:rsid w:val="008B2DBD"/>
    <w:rsid w:val="008B4206"/>
    <w:rsid w:val="008B4B5A"/>
    <w:rsid w:val="008B52A9"/>
    <w:rsid w:val="008B5CB8"/>
    <w:rsid w:val="008B5F42"/>
    <w:rsid w:val="008B6354"/>
    <w:rsid w:val="008B6472"/>
    <w:rsid w:val="008B66E7"/>
    <w:rsid w:val="008B6744"/>
    <w:rsid w:val="008B6F67"/>
    <w:rsid w:val="008C072F"/>
    <w:rsid w:val="008C0C15"/>
    <w:rsid w:val="008C1807"/>
    <w:rsid w:val="008C1EF6"/>
    <w:rsid w:val="008C3225"/>
    <w:rsid w:val="008C329A"/>
    <w:rsid w:val="008C5097"/>
    <w:rsid w:val="008C5D1B"/>
    <w:rsid w:val="008C7F4D"/>
    <w:rsid w:val="008D00D8"/>
    <w:rsid w:val="008D09E2"/>
    <w:rsid w:val="008D19B2"/>
    <w:rsid w:val="008D2929"/>
    <w:rsid w:val="008D5AFF"/>
    <w:rsid w:val="008D5B41"/>
    <w:rsid w:val="008D749C"/>
    <w:rsid w:val="008E01C9"/>
    <w:rsid w:val="008E074A"/>
    <w:rsid w:val="008E1227"/>
    <w:rsid w:val="008E1AE2"/>
    <w:rsid w:val="008E21D7"/>
    <w:rsid w:val="008E2555"/>
    <w:rsid w:val="008E26BA"/>
    <w:rsid w:val="008E29D3"/>
    <w:rsid w:val="008E2BED"/>
    <w:rsid w:val="008E4A70"/>
    <w:rsid w:val="008E5722"/>
    <w:rsid w:val="008E609D"/>
    <w:rsid w:val="008E6147"/>
    <w:rsid w:val="008E61D3"/>
    <w:rsid w:val="008E6552"/>
    <w:rsid w:val="008E6619"/>
    <w:rsid w:val="008E6AF9"/>
    <w:rsid w:val="008E6DFC"/>
    <w:rsid w:val="008E72DA"/>
    <w:rsid w:val="008F14F3"/>
    <w:rsid w:val="008F16DC"/>
    <w:rsid w:val="008F2184"/>
    <w:rsid w:val="008F289B"/>
    <w:rsid w:val="008F2E55"/>
    <w:rsid w:val="008F3170"/>
    <w:rsid w:val="008F5459"/>
    <w:rsid w:val="008F5957"/>
    <w:rsid w:val="008F61C3"/>
    <w:rsid w:val="008F626E"/>
    <w:rsid w:val="008F737F"/>
    <w:rsid w:val="008F740F"/>
    <w:rsid w:val="008F7477"/>
    <w:rsid w:val="008F799B"/>
    <w:rsid w:val="009018B0"/>
    <w:rsid w:val="00902068"/>
    <w:rsid w:val="009020B6"/>
    <w:rsid w:val="009048B6"/>
    <w:rsid w:val="009049A5"/>
    <w:rsid w:val="00905442"/>
    <w:rsid w:val="009058DB"/>
    <w:rsid w:val="00906D8A"/>
    <w:rsid w:val="009076A9"/>
    <w:rsid w:val="00907A93"/>
    <w:rsid w:val="009101FE"/>
    <w:rsid w:val="00910489"/>
    <w:rsid w:val="00910727"/>
    <w:rsid w:val="00910BFF"/>
    <w:rsid w:val="0091178A"/>
    <w:rsid w:val="00911EC7"/>
    <w:rsid w:val="00914A5A"/>
    <w:rsid w:val="00914F06"/>
    <w:rsid w:val="009154F1"/>
    <w:rsid w:val="00916300"/>
    <w:rsid w:val="00916C69"/>
    <w:rsid w:val="0092105F"/>
    <w:rsid w:val="00921B64"/>
    <w:rsid w:val="00921D17"/>
    <w:rsid w:val="00921E14"/>
    <w:rsid w:val="00923C74"/>
    <w:rsid w:val="00924CDB"/>
    <w:rsid w:val="00925DF3"/>
    <w:rsid w:val="00925F52"/>
    <w:rsid w:val="00927958"/>
    <w:rsid w:val="00927B77"/>
    <w:rsid w:val="00930697"/>
    <w:rsid w:val="0093183B"/>
    <w:rsid w:val="009318B2"/>
    <w:rsid w:val="00931D28"/>
    <w:rsid w:val="00933D99"/>
    <w:rsid w:val="00934752"/>
    <w:rsid w:val="009348D6"/>
    <w:rsid w:val="009355C9"/>
    <w:rsid w:val="00935A1A"/>
    <w:rsid w:val="00936049"/>
    <w:rsid w:val="009360FD"/>
    <w:rsid w:val="0093654D"/>
    <w:rsid w:val="009369F7"/>
    <w:rsid w:val="00936D71"/>
    <w:rsid w:val="00937916"/>
    <w:rsid w:val="0094167A"/>
    <w:rsid w:val="00941AAF"/>
    <w:rsid w:val="009427EC"/>
    <w:rsid w:val="0094285C"/>
    <w:rsid w:val="00943D59"/>
    <w:rsid w:val="00944D6E"/>
    <w:rsid w:val="00945B6E"/>
    <w:rsid w:val="00945B8E"/>
    <w:rsid w:val="00945DAC"/>
    <w:rsid w:val="009465CB"/>
    <w:rsid w:val="00946E51"/>
    <w:rsid w:val="0094702C"/>
    <w:rsid w:val="00947C5B"/>
    <w:rsid w:val="00950CCB"/>
    <w:rsid w:val="0095251C"/>
    <w:rsid w:val="00952F61"/>
    <w:rsid w:val="00952FBD"/>
    <w:rsid w:val="009531A4"/>
    <w:rsid w:val="00953B49"/>
    <w:rsid w:val="009544CC"/>
    <w:rsid w:val="009556BE"/>
    <w:rsid w:val="00956679"/>
    <w:rsid w:val="0095759A"/>
    <w:rsid w:val="009575F8"/>
    <w:rsid w:val="00957EFB"/>
    <w:rsid w:val="00957FE3"/>
    <w:rsid w:val="00960DED"/>
    <w:rsid w:val="00961062"/>
    <w:rsid w:val="00961BBF"/>
    <w:rsid w:val="00961E39"/>
    <w:rsid w:val="0096367F"/>
    <w:rsid w:val="00963FA1"/>
    <w:rsid w:val="009653EA"/>
    <w:rsid w:val="0096674C"/>
    <w:rsid w:val="00970C77"/>
    <w:rsid w:val="00970C9D"/>
    <w:rsid w:val="00970EC8"/>
    <w:rsid w:val="0097153E"/>
    <w:rsid w:val="00972FA1"/>
    <w:rsid w:val="009733D7"/>
    <w:rsid w:val="0097371F"/>
    <w:rsid w:val="0097492D"/>
    <w:rsid w:val="00974D11"/>
    <w:rsid w:val="0097516F"/>
    <w:rsid w:val="00975448"/>
    <w:rsid w:val="009759B0"/>
    <w:rsid w:val="009765A9"/>
    <w:rsid w:val="00976646"/>
    <w:rsid w:val="00976A49"/>
    <w:rsid w:val="0097780E"/>
    <w:rsid w:val="00977856"/>
    <w:rsid w:val="00977C39"/>
    <w:rsid w:val="00977F1F"/>
    <w:rsid w:val="00981DDE"/>
    <w:rsid w:val="00981E52"/>
    <w:rsid w:val="009820BB"/>
    <w:rsid w:val="00982E3D"/>
    <w:rsid w:val="00983677"/>
    <w:rsid w:val="0098433B"/>
    <w:rsid w:val="00984E31"/>
    <w:rsid w:val="00984F54"/>
    <w:rsid w:val="00986651"/>
    <w:rsid w:val="00986DBA"/>
    <w:rsid w:val="0099150C"/>
    <w:rsid w:val="009918CD"/>
    <w:rsid w:val="00991CF9"/>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F7F"/>
    <w:rsid w:val="009A59A0"/>
    <w:rsid w:val="009A59A1"/>
    <w:rsid w:val="009A5C3F"/>
    <w:rsid w:val="009A6F50"/>
    <w:rsid w:val="009A715A"/>
    <w:rsid w:val="009A7B32"/>
    <w:rsid w:val="009B0B7F"/>
    <w:rsid w:val="009B21DF"/>
    <w:rsid w:val="009B2234"/>
    <w:rsid w:val="009B3742"/>
    <w:rsid w:val="009B4AF0"/>
    <w:rsid w:val="009B57CA"/>
    <w:rsid w:val="009B751A"/>
    <w:rsid w:val="009B7EC2"/>
    <w:rsid w:val="009B7FD0"/>
    <w:rsid w:val="009C024D"/>
    <w:rsid w:val="009C0469"/>
    <w:rsid w:val="009C04EA"/>
    <w:rsid w:val="009C10F7"/>
    <w:rsid w:val="009C1158"/>
    <w:rsid w:val="009C180C"/>
    <w:rsid w:val="009C3CC8"/>
    <w:rsid w:val="009C4442"/>
    <w:rsid w:val="009C4823"/>
    <w:rsid w:val="009C5127"/>
    <w:rsid w:val="009C609A"/>
    <w:rsid w:val="009C7E10"/>
    <w:rsid w:val="009D07B1"/>
    <w:rsid w:val="009D07CB"/>
    <w:rsid w:val="009D0B41"/>
    <w:rsid w:val="009D0E03"/>
    <w:rsid w:val="009D1A74"/>
    <w:rsid w:val="009D1F99"/>
    <w:rsid w:val="009D2576"/>
    <w:rsid w:val="009D27B2"/>
    <w:rsid w:val="009D28D4"/>
    <w:rsid w:val="009D28DB"/>
    <w:rsid w:val="009D48D9"/>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4EF"/>
    <w:rsid w:val="009E5635"/>
    <w:rsid w:val="009E58B3"/>
    <w:rsid w:val="009E5D44"/>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6B0"/>
    <w:rsid w:val="009F2A53"/>
    <w:rsid w:val="009F3A9E"/>
    <w:rsid w:val="009F3E49"/>
    <w:rsid w:val="009F448F"/>
    <w:rsid w:val="009F5817"/>
    <w:rsid w:val="009F5963"/>
    <w:rsid w:val="009F6B73"/>
    <w:rsid w:val="00A004F6"/>
    <w:rsid w:val="00A007D2"/>
    <w:rsid w:val="00A01B50"/>
    <w:rsid w:val="00A022FF"/>
    <w:rsid w:val="00A02C37"/>
    <w:rsid w:val="00A02F7F"/>
    <w:rsid w:val="00A02F9D"/>
    <w:rsid w:val="00A0382B"/>
    <w:rsid w:val="00A04194"/>
    <w:rsid w:val="00A046B1"/>
    <w:rsid w:val="00A046BB"/>
    <w:rsid w:val="00A07C4B"/>
    <w:rsid w:val="00A101FF"/>
    <w:rsid w:val="00A10378"/>
    <w:rsid w:val="00A106DD"/>
    <w:rsid w:val="00A128DA"/>
    <w:rsid w:val="00A12B1C"/>
    <w:rsid w:val="00A12BAF"/>
    <w:rsid w:val="00A13A6E"/>
    <w:rsid w:val="00A14130"/>
    <w:rsid w:val="00A1551F"/>
    <w:rsid w:val="00A15FF9"/>
    <w:rsid w:val="00A1623F"/>
    <w:rsid w:val="00A173E2"/>
    <w:rsid w:val="00A178B7"/>
    <w:rsid w:val="00A17955"/>
    <w:rsid w:val="00A17C64"/>
    <w:rsid w:val="00A205D6"/>
    <w:rsid w:val="00A206BD"/>
    <w:rsid w:val="00A20AB5"/>
    <w:rsid w:val="00A20B92"/>
    <w:rsid w:val="00A21668"/>
    <w:rsid w:val="00A22544"/>
    <w:rsid w:val="00A22688"/>
    <w:rsid w:val="00A23ABA"/>
    <w:rsid w:val="00A241A9"/>
    <w:rsid w:val="00A24269"/>
    <w:rsid w:val="00A247F1"/>
    <w:rsid w:val="00A24DFC"/>
    <w:rsid w:val="00A256F0"/>
    <w:rsid w:val="00A25D63"/>
    <w:rsid w:val="00A26409"/>
    <w:rsid w:val="00A267CB"/>
    <w:rsid w:val="00A26B01"/>
    <w:rsid w:val="00A27485"/>
    <w:rsid w:val="00A3041F"/>
    <w:rsid w:val="00A30C78"/>
    <w:rsid w:val="00A30F60"/>
    <w:rsid w:val="00A31376"/>
    <w:rsid w:val="00A3138B"/>
    <w:rsid w:val="00A31649"/>
    <w:rsid w:val="00A323B2"/>
    <w:rsid w:val="00A33608"/>
    <w:rsid w:val="00A341FA"/>
    <w:rsid w:val="00A343BB"/>
    <w:rsid w:val="00A345D2"/>
    <w:rsid w:val="00A3482E"/>
    <w:rsid w:val="00A34C7A"/>
    <w:rsid w:val="00A35631"/>
    <w:rsid w:val="00A35984"/>
    <w:rsid w:val="00A36BE3"/>
    <w:rsid w:val="00A4044C"/>
    <w:rsid w:val="00A4048D"/>
    <w:rsid w:val="00A40CCA"/>
    <w:rsid w:val="00A4161C"/>
    <w:rsid w:val="00A436C2"/>
    <w:rsid w:val="00A44726"/>
    <w:rsid w:val="00A4528D"/>
    <w:rsid w:val="00A46105"/>
    <w:rsid w:val="00A4612E"/>
    <w:rsid w:val="00A50EF9"/>
    <w:rsid w:val="00A51038"/>
    <w:rsid w:val="00A5235D"/>
    <w:rsid w:val="00A52F8D"/>
    <w:rsid w:val="00A53A90"/>
    <w:rsid w:val="00A543B0"/>
    <w:rsid w:val="00A5477A"/>
    <w:rsid w:val="00A54A4C"/>
    <w:rsid w:val="00A54C57"/>
    <w:rsid w:val="00A560C6"/>
    <w:rsid w:val="00A56651"/>
    <w:rsid w:val="00A5706D"/>
    <w:rsid w:val="00A5749E"/>
    <w:rsid w:val="00A601ED"/>
    <w:rsid w:val="00A611AC"/>
    <w:rsid w:val="00A617D2"/>
    <w:rsid w:val="00A62C75"/>
    <w:rsid w:val="00A62FF0"/>
    <w:rsid w:val="00A63CCE"/>
    <w:rsid w:val="00A63D2D"/>
    <w:rsid w:val="00A643AE"/>
    <w:rsid w:val="00A648E8"/>
    <w:rsid w:val="00A652DF"/>
    <w:rsid w:val="00A664B2"/>
    <w:rsid w:val="00A66947"/>
    <w:rsid w:val="00A7029C"/>
    <w:rsid w:val="00A7077F"/>
    <w:rsid w:val="00A70F9E"/>
    <w:rsid w:val="00A729C0"/>
    <w:rsid w:val="00A7403B"/>
    <w:rsid w:val="00A74F1B"/>
    <w:rsid w:val="00A75C41"/>
    <w:rsid w:val="00A75E43"/>
    <w:rsid w:val="00A76DB9"/>
    <w:rsid w:val="00A807EA"/>
    <w:rsid w:val="00A809A6"/>
    <w:rsid w:val="00A80B50"/>
    <w:rsid w:val="00A80C64"/>
    <w:rsid w:val="00A80D11"/>
    <w:rsid w:val="00A80FC9"/>
    <w:rsid w:val="00A81749"/>
    <w:rsid w:val="00A81FD2"/>
    <w:rsid w:val="00A82CF6"/>
    <w:rsid w:val="00A8386D"/>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799"/>
    <w:rsid w:val="00A96E2C"/>
    <w:rsid w:val="00AA0DA8"/>
    <w:rsid w:val="00AA1871"/>
    <w:rsid w:val="00AA24F2"/>
    <w:rsid w:val="00AA253B"/>
    <w:rsid w:val="00AA31E5"/>
    <w:rsid w:val="00AA496B"/>
    <w:rsid w:val="00AA4DBA"/>
    <w:rsid w:val="00AA52AE"/>
    <w:rsid w:val="00AA54B6"/>
    <w:rsid w:val="00AA561B"/>
    <w:rsid w:val="00AA5B13"/>
    <w:rsid w:val="00AA6D7A"/>
    <w:rsid w:val="00AB04F7"/>
    <w:rsid w:val="00AB1C38"/>
    <w:rsid w:val="00AB2B03"/>
    <w:rsid w:val="00AB365C"/>
    <w:rsid w:val="00AB3C27"/>
    <w:rsid w:val="00AB44E7"/>
    <w:rsid w:val="00AB4C44"/>
    <w:rsid w:val="00AB5E4A"/>
    <w:rsid w:val="00AB6DF2"/>
    <w:rsid w:val="00AB7467"/>
    <w:rsid w:val="00AB780E"/>
    <w:rsid w:val="00AC04D8"/>
    <w:rsid w:val="00AC080B"/>
    <w:rsid w:val="00AC0E3A"/>
    <w:rsid w:val="00AC1BD2"/>
    <w:rsid w:val="00AC1DC6"/>
    <w:rsid w:val="00AC2363"/>
    <w:rsid w:val="00AC238C"/>
    <w:rsid w:val="00AC27CF"/>
    <w:rsid w:val="00AC3054"/>
    <w:rsid w:val="00AC3E13"/>
    <w:rsid w:val="00AC5291"/>
    <w:rsid w:val="00AC587C"/>
    <w:rsid w:val="00AC5A86"/>
    <w:rsid w:val="00AC5B42"/>
    <w:rsid w:val="00AC6C03"/>
    <w:rsid w:val="00AC7592"/>
    <w:rsid w:val="00AC7AEC"/>
    <w:rsid w:val="00AC7B9F"/>
    <w:rsid w:val="00AD02BB"/>
    <w:rsid w:val="00AD0452"/>
    <w:rsid w:val="00AD22F8"/>
    <w:rsid w:val="00AD230D"/>
    <w:rsid w:val="00AD2E0B"/>
    <w:rsid w:val="00AD36C5"/>
    <w:rsid w:val="00AD3BBA"/>
    <w:rsid w:val="00AD420C"/>
    <w:rsid w:val="00AD47C5"/>
    <w:rsid w:val="00AD47EA"/>
    <w:rsid w:val="00AD4F53"/>
    <w:rsid w:val="00AD5151"/>
    <w:rsid w:val="00AD5324"/>
    <w:rsid w:val="00AD6235"/>
    <w:rsid w:val="00AE0042"/>
    <w:rsid w:val="00AE01E1"/>
    <w:rsid w:val="00AE0366"/>
    <w:rsid w:val="00AE09F8"/>
    <w:rsid w:val="00AE1963"/>
    <w:rsid w:val="00AE1EA3"/>
    <w:rsid w:val="00AE1FF3"/>
    <w:rsid w:val="00AE2781"/>
    <w:rsid w:val="00AE394E"/>
    <w:rsid w:val="00AE3C7C"/>
    <w:rsid w:val="00AE4039"/>
    <w:rsid w:val="00AE4334"/>
    <w:rsid w:val="00AE44FB"/>
    <w:rsid w:val="00AE4AD8"/>
    <w:rsid w:val="00AE532C"/>
    <w:rsid w:val="00AE5E91"/>
    <w:rsid w:val="00AE6013"/>
    <w:rsid w:val="00AE663C"/>
    <w:rsid w:val="00AE7B30"/>
    <w:rsid w:val="00AF0869"/>
    <w:rsid w:val="00AF1B5D"/>
    <w:rsid w:val="00AF2C01"/>
    <w:rsid w:val="00AF3ACB"/>
    <w:rsid w:val="00AF4399"/>
    <w:rsid w:val="00AF4C3D"/>
    <w:rsid w:val="00AF62DA"/>
    <w:rsid w:val="00AF678B"/>
    <w:rsid w:val="00AF764A"/>
    <w:rsid w:val="00B001D0"/>
    <w:rsid w:val="00B00A28"/>
    <w:rsid w:val="00B00DBB"/>
    <w:rsid w:val="00B022FC"/>
    <w:rsid w:val="00B02F4F"/>
    <w:rsid w:val="00B03D80"/>
    <w:rsid w:val="00B03FCB"/>
    <w:rsid w:val="00B06444"/>
    <w:rsid w:val="00B0646A"/>
    <w:rsid w:val="00B06A8A"/>
    <w:rsid w:val="00B0726A"/>
    <w:rsid w:val="00B07552"/>
    <w:rsid w:val="00B111B1"/>
    <w:rsid w:val="00B113DD"/>
    <w:rsid w:val="00B1141B"/>
    <w:rsid w:val="00B120EE"/>
    <w:rsid w:val="00B121B9"/>
    <w:rsid w:val="00B122BB"/>
    <w:rsid w:val="00B12436"/>
    <w:rsid w:val="00B12F33"/>
    <w:rsid w:val="00B143B3"/>
    <w:rsid w:val="00B1459A"/>
    <w:rsid w:val="00B14855"/>
    <w:rsid w:val="00B149E7"/>
    <w:rsid w:val="00B14EFB"/>
    <w:rsid w:val="00B1521D"/>
    <w:rsid w:val="00B16635"/>
    <w:rsid w:val="00B16B1E"/>
    <w:rsid w:val="00B17082"/>
    <w:rsid w:val="00B20174"/>
    <w:rsid w:val="00B2048C"/>
    <w:rsid w:val="00B206E8"/>
    <w:rsid w:val="00B218D9"/>
    <w:rsid w:val="00B23530"/>
    <w:rsid w:val="00B237A2"/>
    <w:rsid w:val="00B23F02"/>
    <w:rsid w:val="00B24206"/>
    <w:rsid w:val="00B25AB0"/>
    <w:rsid w:val="00B26186"/>
    <w:rsid w:val="00B26AA1"/>
    <w:rsid w:val="00B27AA0"/>
    <w:rsid w:val="00B314B1"/>
    <w:rsid w:val="00B31977"/>
    <w:rsid w:val="00B31CA8"/>
    <w:rsid w:val="00B321B5"/>
    <w:rsid w:val="00B32FE1"/>
    <w:rsid w:val="00B33572"/>
    <w:rsid w:val="00B33A3D"/>
    <w:rsid w:val="00B340BE"/>
    <w:rsid w:val="00B350F7"/>
    <w:rsid w:val="00B351B6"/>
    <w:rsid w:val="00B3536C"/>
    <w:rsid w:val="00B36247"/>
    <w:rsid w:val="00B3718D"/>
    <w:rsid w:val="00B372F1"/>
    <w:rsid w:val="00B379CC"/>
    <w:rsid w:val="00B40067"/>
    <w:rsid w:val="00B401F3"/>
    <w:rsid w:val="00B407D3"/>
    <w:rsid w:val="00B4177A"/>
    <w:rsid w:val="00B4285D"/>
    <w:rsid w:val="00B42ABC"/>
    <w:rsid w:val="00B42CD0"/>
    <w:rsid w:val="00B441D1"/>
    <w:rsid w:val="00B44585"/>
    <w:rsid w:val="00B44AB9"/>
    <w:rsid w:val="00B45192"/>
    <w:rsid w:val="00B45D36"/>
    <w:rsid w:val="00B466A0"/>
    <w:rsid w:val="00B469FA"/>
    <w:rsid w:val="00B471AA"/>
    <w:rsid w:val="00B47365"/>
    <w:rsid w:val="00B474E4"/>
    <w:rsid w:val="00B479EB"/>
    <w:rsid w:val="00B47EE1"/>
    <w:rsid w:val="00B504AA"/>
    <w:rsid w:val="00B507A0"/>
    <w:rsid w:val="00B50FFF"/>
    <w:rsid w:val="00B5144C"/>
    <w:rsid w:val="00B51700"/>
    <w:rsid w:val="00B519DE"/>
    <w:rsid w:val="00B51A8E"/>
    <w:rsid w:val="00B52465"/>
    <w:rsid w:val="00B539DE"/>
    <w:rsid w:val="00B54B80"/>
    <w:rsid w:val="00B55766"/>
    <w:rsid w:val="00B56C46"/>
    <w:rsid w:val="00B6120D"/>
    <w:rsid w:val="00B632CA"/>
    <w:rsid w:val="00B639DE"/>
    <w:rsid w:val="00B64B3F"/>
    <w:rsid w:val="00B65417"/>
    <w:rsid w:val="00B6593F"/>
    <w:rsid w:val="00B65FE4"/>
    <w:rsid w:val="00B670F5"/>
    <w:rsid w:val="00B7073D"/>
    <w:rsid w:val="00B7192E"/>
    <w:rsid w:val="00B72C8C"/>
    <w:rsid w:val="00B72FFB"/>
    <w:rsid w:val="00B73A73"/>
    <w:rsid w:val="00B73BED"/>
    <w:rsid w:val="00B73EF4"/>
    <w:rsid w:val="00B74DAA"/>
    <w:rsid w:val="00B75D13"/>
    <w:rsid w:val="00B76230"/>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6160"/>
    <w:rsid w:val="00B861DB"/>
    <w:rsid w:val="00B87FBC"/>
    <w:rsid w:val="00B90D46"/>
    <w:rsid w:val="00B91DB7"/>
    <w:rsid w:val="00B93AA1"/>
    <w:rsid w:val="00B94476"/>
    <w:rsid w:val="00B95E9C"/>
    <w:rsid w:val="00B96118"/>
    <w:rsid w:val="00B96B3E"/>
    <w:rsid w:val="00B96B53"/>
    <w:rsid w:val="00B979E0"/>
    <w:rsid w:val="00B97D87"/>
    <w:rsid w:val="00BA1249"/>
    <w:rsid w:val="00BA15C8"/>
    <w:rsid w:val="00BA245C"/>
    <w:rsid w:val="00BA25F4"/>
    <w:rsid w:val="00BA26FB"/>
    <w:rsid w:val="00BA294A"/>
    <w:rsid w:val="00BA3649"/>
    <w:rsid w:val="00BA3C73"/>
    <w:rsid w:val="00BA6267"/>
    <w:rsid w:val="00BA660F"/>
    <w:rsid w:val="00BA694A"/>
    <w:rsid w:val="00BA724E"/>
    <w:rsid w:val="00BA74E8"/>
    <w:rsid w:val="00BA792C"/>
    <w:rsid w:val="00BA7DF1"/>
    <w:rsid w:val="00BB22DC"/>
    <w:rsid w:val="00BB3B54"/>
    <w:rsid w:val="00BB4170"/>
    <w:rsid w:val="00BB47D4"/>
    <w:rsid w:val="00BB4A90"/>
    <w:rsid w:val="00BB4F3D"/>
    <w:rsid w:val="00BB4FFA"/>
    <w:rsid w:val="00BB50AC"/>
    <w:rsid w:val="00BB530C"/>
    <w:rsid w:val="00BB5495"/>
    <w:rsid w:val="00BB5C88"/>
    <w:rsid w:val="00BB5D77"/>
    <w:rsid w:val="00BB5EB5"/>
    <w:rsid w:val="00BB66A9"/>
    <w:rsid w:val="00BB6999"/>
    <w:rsid w:val="00BB6A6E"/>
    <w:rsid w:val="00BB6CA6"/>
    <w:rsid w:val="00BB6E8D"/>
    <w:rsid w:val="00BB72DF"/>
    <w:rsid w:val="00BC0199"/>
    <w:rsid w:val="00BC110F"/>
    <w:rsid w:val="00BC3366"/>
    <w:rsid w:val="00BC365F"/>
    <w:rsid w:val="00BC4027"/>
    <w:rsid w:val="00BC464A"/>
    <w:rsid w:val="00BC46EE"/>
    <w:rsid w:val="00BC56B4"/>
    <w:rsid w:val="00BC5A5B"/>
    <w:rsid w:val="00BC614D"/>
    <w:rsid w:val="00BC64C2"/>
    <w:rsid w:val="00BC6E4A"/>
    <w:rsid w:val="00BC6E7F"/>
    <w:rsid w:val="00BC72B5"/>
    <w:rsid w:val="00BC7587"/>
    <w:rsid w:val="00BC7EF2"/>
    <w:rsid w:val="00BD07C3"/>
    <w:rsid w:val="00BD0A75"/>
    <w:rsid w:val="00BD1924"/>
    <w:rsid w:val="00BD21F5"/>
    <w:rsid w:val="00BD234A"/>
    <w:rsid w:val="00BD2417"/>
    <w:rsid w:val="00BD3620"/>
    <w:rsid w:val="00BD62AF"/>
    <w:rsid w:val="00BD65A5"/>
    <w:rsid w:val="00BD67AF"/>
    <w:rsid w:val="00BD67E5"/>
    <w:rsid w:val="00BD68F0"/>
    <w:rsid w:val="00BD6C56"/>
    <w:rsid w:val="00BD73EA"/>
    <w:rsid w:val="00BD78AF"/>
    <w:rsid w:val="00BE0788"/>
    <w:rsid w:val="00BE184D"/>
    <w:rsid w:val="00BE38BD"/>
    <w:rsid w:val="00BE3A4F"/>
    <w:rsid w:val="00BE3C4C"/>
    <w:rsid w:val="00BE44DC"/>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41E"/>
    <w:rsid w:val="00C01A88"/>
    <w:rsid w:val="00C01E4E"/>
    <w:rsid w:val="00C02174"/>
    <w:rsid w:val="00C02216"/>
    <w:rsid w:val="00C02A96"/>
    <w:rsid w:val="00C06987"/>
    <w:rsid w:val="00C075BF"/>
    <w:rsid w:val="00C079F7"/>
    <w:rsid w:val="00C11F21"/>
    <w:rsid w:val="00C11F36"/>
    <w:rsid w:val="00C120F5"/>
    <w:rsid w:val="00C122A7"/>
    <w:rsid w:val="00C12F5C"/>
    <w:rsid w:val="00C1326A"/>
    <w:rsid w:val="00C13BA8"/>
    <w:rsid w:val="00C13EDE"/>
    <w:rsid w:val="00C142CC"/>
    <w:rsid w:val="00C146CE"/>
    <w:rsid w:val="00C156B9"/>
    <w:rsid w:val="00C158AE"/>
    <w:rsid w:val="00C15910"/>
    <w:rsid w:val="00C16FAB"/>
    <w:rsid w:val="00C174BD"/>
    <w:rsid w:val="00C17A4C"/>
    <w:rsid w:val="00C20428"/>
    <w:rsid w:val="00C20AA5"/>
    <w:rsid w:val="00C21627"/>
    <w:rsid w:val="00C22348"/>
    <w:rsid w:val="00C22AE7"/>
    <w:rsid w:val="00C2388E"/>
    <w:rsid w:val="00C243AF"/>
    <w:rsid w:val="00C24480"/>
    <w:rsid w:val="00C249A3"/>
    <w:rsid w:val="00C24CF3"/>
    <w:rsid w:val="00C24D4A"/>
    <w:rsid w:val="00C257ED"/>
    <w:rsid w:val="00C25C79"/>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910"/>
    <w:rsid w:val="00C36953"/>
    <w:rsid w:val="00C3726E"/>
    <w:rsid w:val="00C37C47"/>
    <w:rsid w:val="00C37E5C"/>
    <w:rsid w:val="00C40318"/>
    <w:rsid w:val="00C40409"/>
    <w:rsid w:val="00C407D2"/>
    <w:rsid w:val="00C41A4D"/>
    <w:rsid w:val="00C41D69"/>
    <w:rsid w:val="00C42733"/>
    <w:rsid w:val="00C4293F"/>
    <w:rsid w:val="00C42F27"/>
    <w:rsid w:val="00C43218"/>
    <w:rsid w:val="00C4393B"/>
    <w:rsid w:val="00C448D1"/>
    <w:rsid w:val="00C44FC6"/>
    <w:rsid w:val="00C45327"/>
    <w:rsid w:val="00C4551B"/>
    <w:rsid w:val="00C46855"/>
    <w:rsid w:val="00C47154"/>
    <w:rsid w:val="00C4731F"/>
    <w:rsid w:val="00C51023"/>
    <w:rsid w:val="00C51F25"/>
    <w:rsid w:val="00C53DD8"/>
    <w:rsid w:val="00C5592D"/>
    <w:rsid w:val="00C55BB5"/>
    <w:rsid w:val="00C55C60"/>
    <w:rsid w:val="00C569D4"/>
    <w:rsid w:val="00C573DA"/>
    <w:rsid w:val="00C576C4"/>
    <w:rsid w:val="00C57B3B"/>
    <w:rsid w:val="00C60134"/>
    <w:rsid w:val="00C60735"/>
    <w:rsid w:val="00C60A5E"/>
    <w:rsid w:val="00C6101E"/>
    <w:rsid w:val="00C61463"/>
    <w:rsid w:val="00C6174F"/>
    <w:rsid w:val="00C61C7F"/>
    <w:rsid w:val="00C61E4D"/>
    <w:rsid w:val="00C636F3"/>
    <w:rsid w:val="00C64490"/>
    <w:rsid w:val="00C64689"/>
    <w:rsid w:val="00C64A92"/>
    <w:rsid w:val="00C64E91"/>
    <w:rsid w:val="00C64F84"/>
    <w:rsid w:val="00C65144"/>
    <w:rsid w:val="00C66231"/>
    <w:rsid w:val="00C6678B"/>
    <w:rsid w:val="00C70756"/>
    <w:rsid w:val="00C70AA7"/>
    <w:rsid w:val="00C70F70"/>
    <w:rsid w:val="00C713A3"/>
    <w:rsid w:val="00C7140B"/>
    <w:rsid w:val="00C71432"/>
    <w:rsid w:val="00C7143D"/>
    <w:rsid w:val="00C730BA"/>
    <w:rsid w:val="00C735B8"/>
    <w:rsid w:val="00C7548F"/>
    <w:rsid w:val="00C75631"/>
    <w:rsid w:val="00C7573D"/>
    <w:rsid w:val="00C758C6"/>
    <w:rsid w:val="00C75C77"/>
    <w:rsid w:val="00C75E58"/>
    <w:rsid w:val="00C76031"/>
    <w:rsid w:val="00C77AA6"/>
    <w:rsid w:val="00C77DA0"/>
    <w:rsid w:val="00C80071"/>
    <w:rsid w:val="00C80604"/>
    <w:rsid w:val="00C8091F"/>
    <w:rsid w:val="00C80932"/>
    <w:rsid w:val="00C8108D"/>
    <w:rsid w:val="00C814C5"/>
    <w:rsid w:val="00C82D9C"/>
    <w:rsid w:val="00C83CE2"/>
    <w:rsid w:val="00C84253"/>
    <w:rsid w:val="00C8425E"/>
    <w:rsid w:val="00C85DCA"/>
    <w:rsid w:val="00C861C4"/>
    <w:rsid w:val="00C86364"/>
    <w:rsid w:val="00C86B24"/>
    <w:rsid w:val="00C8701E"/>
    <w:rsid w:val="00C87441"/>
    <w:rsid w:val="00C87E56"/>
    <w:rsid w:val="00C87F6E"/>
    <w:rsid w:val="00C90B31"/>
    <w:rsid w:val="00C91590"/>
    <w:rsid w:val="00C91634"/>
    <w:rsid w:val="00C91926"/>
    <w:rsid w:val="00C91DA3"/>
    <w:rsid w:val="00C9259D"/>
    <w:rsid w:val="00C926F6"/>
    <w:rsid w:val="00C9294A"/>
    <w:rsid w:val="00C92CAC"/>
    <w:rsid w:val="00C9302D"/>
    <w:rsid w:val="00C9330D"/>
    <w:rsid w:val="00C95A7A"/>
    <w:rsid w:val="00C95F0E"/>
    <w:rsid w:val="00C9623B"/>
    <w:rsid w:val="00C968CA"/>
    <w:rsid w:val="00C97E62"/>
    <w:rsid w:val="00CA09FB"/>
    <w:rsid w:val="00CA0F2E"/>
    <w:rsid w:val="00CA136A"/>
    <w:rsid w:val="00CA13F6"/>
    <w:rsid w:val="00CA1DC1"/>
    <w:rsid w:val="00CA2391"/>
    <w:rsid w:val="00CA2DF5"/>
    <w:rsid w:val="00CA400B"/>
    <w:rsid w:val="00CA4D0F"/>
    <w:rsid w:val="00CA4F1E"/>
    <w:rsid w:val="00CA5AB1"/>
    <w:rsid w:val="00CA5DE6"/>
    <w:rsid w:val="00CA6BFB"/>
    <w:rsid w:val="00CB1A44"/>
    <w:rsid w:val="00CB1B9E"/>
    <w:rsid w:val="00CB287A"/>
    <w:rsid w:val="00CB4085"/>
    <w:rsid w:val="00CB4C09"/>
    <w:rsid w:val="00CB5015"/>
    <w:rsid w:val="00CB5368"/>
    <w:rsid w:val="00CB5568"/>
    <w:rsid w:val="00CB5634"/>
    <w:rsid w:val="00CB5985"/>
    <w:rsid w:val="00CB5E98"/>
    <w:rsid w:val="00CB624B"/>
    <w:rsid w:val="00CB70E5"/>
    <w:rsid w:val="00CB7124"/>
    <w:rsid w:val="00CC091C"/>
    <w:rsid w:val="00CC141E"/>
    <w:rsid w:val="00CC241E"/>
    <w:rsid w:val="00CC3DE1"/>
    <w:rsid w:val="00CC3ED1"/>
    <w:rsid w:val="00CC4131"/>
    <w:rsid w:val="00CC4F79"/>
    <w:rsid w:val="00CC704D"/>
    <w:rsid w:val="00CC7ACF"/>
    <w:rsid w:val="00CD0CFD"/>
    <w:rsid w:val="00CD1F65"/>
    <w:rsid w:val="00CD26FC"/>
    <w:rsid w:val="00CD510A"/>
    <w:rsid w:val="00CD552F"/>
    <w:rsid w:val="00CD5C5E"/>
    <w:rsid w:val="00CD70F0"/>
    <w:rsid w:val="00CD7EDC"/>
    <w:rsid w:val="00CE0955"/>
    <w:rsid w:val="00CE09C9"/>
    <w:rsid w:val="00CE0FD0"/>
    <w:rsid w:val="00CE119B"/>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4D7"/>
    <w:rsid w:val="00CE68BD"/>
    <w:rsid w:val="00CE7308"/>
    <w:rsid w:val="00CF0008"/>
    <w:rsid w:val="00CF0F88"/>
    <w:rsid w:val="00CF1119"/>
    <w:rsid w:val="00CF1619"/>
    <w:rsid w:val="00CF1928"/>
    <w:rsid w:val="00CF27A0"/>
    <w:rsid w:val="00CF2D58"/>
    <w:rsid w:val="00CF2E4C"/>
    <w:rsid w:val="00CF2FEF"/>
    <w:rsid w:val="00CF379A"/>
    <w:rsid w:val="00CF3B02"/>
    <w:rsid w:val="00CF4446"/>
    <w:rsid w:val="00CF63FB"/>
    <w:rsid w:val="00D0007E"/>
    <w:rsid w:val="00D00120"/>
    <w:rsid w:val="00D01867"/>
    <w:rsid w:val="00D01B7A"/>
    <w:rsid w:val="00D024B2"/>
    <w:rsid w:val="00D035BD"/>
    <w:rsid w:val="00D040BF"/>
    <w:rsid w:val="00D041CE"/>
    <w:rsid w:val="00D041D4"/>
    <w:rsid w:val="00D0433C"/>
    <w:rsid w:val="00D04C90"/>
    <w:rsid w:val="00D05548"/>
    <w:rsid w:val="00D05605"/>
    <w:rsid w:val="00D05AEA"/>
    <w:rsid w:val="00D068B3"/>
    <w:rsid w:val="00D06BC6"/>
    <w:rsid w:val="00D07A78"/>
    <w:rsid w:val="00D07DF9"/>
    <w:rsid w:val="00D1035B"/>
    <w:rsid w:val="00D1039A"/>
    <w:rsid w:val="00D1054A"/>
    <w:rsid w:val="00D11DEA"/>
    <w:rsid w:val="00D121FA"/>
    <w:rsid w:val="00D12F00"/>
    <w:rsid w:val="00D13858"/>
    <w:rsid w:val="00D13C3A"/>
    <w:rsid w:val="00D1433B"/>
    <w:rsid w:val="00D148FF"/>
    <w:rsid w:val="00D14FBF"/>
    <w:rsid w:val="00D154BE"/>
    <w:rsid w:val="00D15FE0"/>
    <w:rsid w:val="00D1654C"/>
    <w:rsid w:val="00D16B26"/>
    <w:rsid w:val="00D16E9A"/>
    <w:rsid w:val="00D17722"/>
    <w:rsid w:val="00D20082"/>
    <w:rsid w:val="00D20383"/>
    <w:rsid w:val="00D20430"/>
    <w:rsid w:val="00D20772"/>
    <w:rsid w:val="00D20B45"/>
    <w:rsid w:val="00D20FE1"/>
    <w:rsid w:val="00D2118A"/>
    <w:rsid w:val="00D22577"/>
    <w:rsid w:val="00D22ACC"/>
    <w:rsid w:val="00D22E71"/>
    <w:rsid w:val="00D2339D"/>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27ECC"/>
    <w:rsid w:val="00D3035F"/>
    <w:rsid w:val="00D308B1"/>
    <w:rsid w:val="00D309A1"/>
    <w:rsid w:val="00D30E93"/>
    <w:rsid w:val="00D311F6"/>
    <w:rsid w:val="00D33599"/>
    <w:rsid w:val="00D335AF"/>
    <w:rsid w:val="00D34FF0"/>
    <w:rsid w:val="00D351FF"/>
    <w:rsid w:val="00D3585A"/>
    <w:rsid w:val="00D35EB5"/>
    <w:rsid w:val="00D36853"/>
    <w:rsid w:val="00D36DE6"/>
    <w:rsid w:val="00D371BF"/>
    <w:rsid w:val="00D37794"/>
    <w:rsid w:val="00D37BFE"/>
    <w:rsid w:val="00D4013D"/>
    <w:rsid w:val="00D40F2E"/>
    <w:rsid w:val="00D416F1"/>
    <w:rsid w:val="00D433BC"/>
    <w:rsid w:val="00D43A51"/>
    <w:rsid w:val="00D43DE4"/>
    <w:rsid w:val="00D43E02"/>
    <w:rsid w:val="00D45267"/>
    <w:rsid w:val="00D478B3"/>
    <w:rsid w:val="00D47975"/>
    <w:rsid w:val="00D47B5F"/>
    <w:rsid w:val="00D47BD5"/>
    <w:rsid w:val="00D5031A"/>
    <w:rsid w:val="00D50ED2"/>
    <w:rsid w:val="00D51354"/>
    <w:rsid w:val="00D5183A"/>
    <w:rsid w:val="00D51EB9"/>
    <w:rsid w:val="00D51F9D"/>
    <w:rsid w:val="00D5260D"/>
    <w:rsid w:val="00D52661"/>
    <w:rsid w:val="00D529FC"/>
    <w:rsid w:val="00D53077"/>
    <w:rsid w:val="00D5344C"/>
    <w:rsid w:val="00D54195"/>
    <w:rsid w:val="00D54570"/>
    <w:rsid w:val="00D5458D"/>
    <w:rsid w:val="00D54C2B"/>
    <w:rsid w:val="00D55291"/>
    <w:rsid w:val="00D559CC"/>
    <w:rsid w:val="00D55BDD"/>
    <w:rsid w:val="00D5644D"/>
    <w:rsid w:val="00D5648F"/>
    <w:rsid w:val="00D569AC"/>
    <w:rsid w:val="00D56D8B"/>
    <w:rsid w:val="00D56DFC"/>
    <w:rsid w:val="00D574C6"/>
    <w:rsid w:val="00D6174C"/>
    <w:rsid w:val="00D62443"/>
    <w:rsid w:val="00D625E5"/>
    <w:rsid w:val="00D62F40"/>
    <w:rsid w:val="00D6349D"/>
    <w:rsid w:val="00D63720"/>
    <w:rsid w:val="00D637D6"/>
    <w:rsid w:val="00D638E9"/>
    <w:rsid w:val="00D63C1C"/>
    <w:rsid w:val="00D64272"/>
    <w:rsid w:val="00D64938"/>
    <w:rsid w:val="00D652A5"/>
    <w:rsid w:val="00D6540A"/>
    <w:rsid w:val="00D66D85"/>
    <w:rsid w:val="00D66FD9"/>
    <w:rsid w:val="00D67DB1"/>
    <w:rsid w:val="00D7086A"/>
    <w:rsid w:val="00D7157A"/>
    <w:rsid w:val="00D71ED5"/>
    <w:rsid w:val="00D725F2"/>
    <w:rsid w:val="00D72B31"/>
    <w:rsid w:val="00D731DC"/>
    <w:rsid w:val="00D73E8A"/>
    <w:rsid w:val="00D7478C"/>
    <w:rsid w:val="00D770AA"/>
    <w:rsid w:val="00D7714B"/>
    <w:rsid w:val="00D7724F"/>
    <w:rsid w:val="00D80371"/>
    <w:rsid w:val="00D81519"/>
    <w:rsid w:val="00D81DF0"/>
    <w:rsid w:val="00D82532"/>
    <w:rsid w:val="00D8298A"/>
    <w:rsid w:val="00D82D9B"/>
    <w:rsid w:val="00D8307A"/>
    <w:rsid w:val="00D85090"/>
    <w:rsid w:val="00D85B38"/>
    <w:rsid w:val="00D861BB"/>
    <w:rsid w:val="00D9197D"/>
    <w:rsid w:val="00D91CBF"/>
    <w:rsid w:val="00D91F03"/>
    <w:rsid w:val="00D925F2"/>
    <w:rsid w:val="00D92C9E"/>
    <w:rsid w:val="00D92CAF"/>
    <w:rsid w:val="00D92D19"/>
    <w:rsid w:val="00D93098"/>
    <w:rsid w:val="00D94112"/>
    <w:rsid w:val="00D9428F"/>
    <w:rsid w:val="00D944E5"/>
    <w:rsid w:val="00D95529"/>
    <w:rsid w:val="00D9647D"/>
    <w:rsid w:val="00D97312"/>
    <w:rsid w:val="00D97C68"/>
    <w:rsid w:val="00DA004E"/>
    <w:rsid w:val="00DA06E0"/>
    <w:rsid w:val="00DA073E"/>
    <w:rsid w:val="00DA1438"/>
    <w:rsid w:val="00DA14FA"/>
    <w:rsid w:val="00DA30AD"/>
    <w:rsid w:val="00DA3155"/>
    <w:rsid w:val="00DA36F0"/>
    <w:rsid w:val="00DA4A1C"/>
    <w:rsid w:val="00DA4A7A"/>
    <w:rsid w:val="00DA60F2"/>
    <w:rsid w:val="00DA6A89"/>
    <w:rsid w:val="00DA7454"/>
    <w:rsid w:val="00DA7733"/>
    <w:rsid w:val="00DA7DD9"/>
    <w:rsid w:val="00DB040A"/>
    <w:rsid w:val="00DB0AA0"/>
    <w:rsid w:val="00DB202A"/>
    <w:rsid w:val="00DB2213"/>
    <w:rsid w:val="00DB2773"/>
    <w:rsid w:val="00DB342A"/>
    <w:rsid w:val="00DB393B"/>
    <w:rsid w:val="00DB398E"/>
    <w:rsid w:val="00DB3A5C"/>
    <w:rsid w:val="00DB3DA8"/>
    <w:rsid w:val="00DB440A"/>
    <w:rsid w:val="00DB4827"/>
    <w:rsid w:val="00DB4A17"/>
    <w:rsid w:val="00DB4A88"/>
    <w:rsid w:val="00DB4BF3"/>
    <w:rsid w:val="00DB4ECF"/>
    <w:rsid w:val="00DB557A"/>
    <w:rsid w:val="00DB6FD0"/>
    <w:rsid w:val="00DB73DD"/>
    <w:rsid w:val="00DB7960"/>
    <w:rsid w:val="00DB7E51"/>
    <w:rsid w:val="00DB7FD0"/>
    <w:rsid w:val="00DC07DA"/>
    <w:rsid w:val="00DC114C"/>
    <w:rsid w:val="00DC170E"/>
    <w:rsid w:val="00DC2668"/>
    <w:rsid w:val="00DC311E"/>
    <w:rsid w:val="00DC3BAE"/>
    <w:rsid w:val="00DC4E47"/>
    <w:rsid w:val="00DC506A"/>
    <w:rsid w:val="00DC5216"/>
    <w:rsid w:val="00DC538A"/>
    <w:rsid w:val="00DC6A17"/>
    <w:rsid w:val="00DC6C57"/>
    <w:rsid w:val="00DC6FE7"/>
    <w:rsid w:val="00DC71A6"/>
    <w:rsid w:val="00DC7607"/>
    <w:rsid w:val="00DC7823"/>
    <w:rsid w:val="00DD0C49"/>
    <w:rsid w:val="00DD26FA"/>
    <w:rsid w:val="00DD2871"/>
    <w:rsid w:val="00DD361E"/>
    <w:rsid w:val="00DD43DC"/>
    <w:rsid w:val="00DD46AE"/>
    <w:rsid w:val="00DD5125"/>
    <w:rsid w:val="00DD589D"/>
    <w:rsid w:val="00DD7204"/>
    <w:rsid w:val="00DD76D8"/>
    <w:rsid w:val="00DD7D11"/>
    <w:rsid w:val="00DD7FC7"/>
    <w:rsid w:val="00DE07E5"/>
    <w:rsid w:val="00DE30BF"/>
    <w:rsid w:val="00DE4DB8"/>
    <w:rsid w:val="00DE5108"/>
    <w:rsid w:val="00DE5768"/>
    <w:rsid w:val="00DE57A4"/>
    <w:rsid w:val="00DE6155"/>
    <w:rsid w:val="00DE6A4A"/>
    <w:rsid w:val="00DF0715"/>
    <w:rsid w:val="00DF0AB2"/>
    <w:rsid w:val="00DF2324"/>
    <w:rsid w:val="00DF2588"/>
    <w:rsid w:val="00DF26E9"/>
    <w:rsid w:val="00DF353B"/>
    <w:rsid w:val="00DF38C4"/>
    <w:rsid w:val="00DF4B64"/>
    <w:rsid w:val="00DF4FBC"/>
    <w:rsid w:val="00DF628C"/>
    <w:rsid w:val="00DF6795"/>
    <w:rsid w:val="00DF75C2"/>
    <w:rsid w:val="00DF7BCA"/>
    <w:rsid w:val="00E00954"/>
    <w:rsid w:val="00E015E3"/>
    <w:rsid w:val="00E022D6"/>
    <w:rsid w:val="00E02698"/>
    <w:rsid w:val="00E035C2"/>
    <w:rsid w:val="00E04DF6"/>
    <w:rsid w:val="00E04F8E"/>
    <w:rsid w:val="00E0601A"/>
    <w:rsid w:val="00E06E2C"/>
    <w:rsid w:val="00E071A6"/>
    <w:rsid w:val="00E074FA"/>
    <w:rsid w:val="00E07A1E"/>
    <w:rsid w:val="00E10C2A"/>
    <w:rsid w:val="00E11691"/>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EF"/>
    <w:rsid w:val="00E21212"/>
    <w:rsid w:val="00E21954"/>
    <w:rsid w:val="00E229FA"/>
    <w:rsid w:val="00E23709"/>
    <w:rsid w:val="00E23A3B"/>
    <w:rsid w:val="00E2525C"/>
    <w:rsid w:val="00E25A5D"/>
    <w:rsid w:val="00E25CBE"/>
    <w:rsid w:val="00E2647E"/>
    <w:rsid w:val="00E26B8D"/>
    <w:rsid w:val="00E272AA"/>
    <w:rsid w:val="00E275A7"/>
    <w:rsid w:val="00E300DF"/>
    <w:rsid w:val="00E3061D"/>
    <w:rsid w:val="00E30D0A"/>
    <w:rsid w:val="00E31B0C"/>
    <w:rsid w:val="00E31C07"/>
    <w:rsid w:val="00E320A7"/>
    <w:rsid w:val="00E32F77"/>
    <w:rsid w:val="00E33EB0"/>
    <w:rsid w:val="00E363E8"/>
    <w:rsid w:val="00E3653D"/>
    <w:rsid w:val="00E365DC"/>
    <w:rsid w:val="00E36734"/>
    <w:rsid w:val="00E369F0"/>
    <w:rsid w:val="00E37078"/>
    <w:rsid w:val="00E3719F"/>
    <w:rsid w:val="00E3725B"/>
    <w:rsid w:val="00E37C58"/>
    <w:rsid w:val="00E400D2"/>
    <w:rsid w:val="00E4081C"/>
    <w:rsid w:val="00E40A16"/>
    <w:rsid w:val="00E40F22"/>
    <w:rsid w:val="00E413AA"/>
    <w:rsid w:val="00E41E03"/>
    <w:rsid w:val="00E43213"/>
    <w:rsid w:val="00E441AE"/>
    <w:rsid w:val="00E45901"/>
    <w:rsid w:val="00E45AD0"/>
    <w:rsid w:val="00E46155"/>
    <w:rsid w:val="00E47455"/>
    <w:rsid w:val="00E50339"/>
    <w:rsid w:val="00E50C8B"/>
    <w:rsid w:val="00E52688"/>
    <w:rsid w:val="00E52F7D"/>
    <w:rsid w:val="00E530F2"/>
    <w:rsid w:val="00E5321F"/>
    <w:rsid w:val="00E54085"/>
    <w:rsid w:val="00E542F2"/>
    <w:rsid w:val="00E54AA8"/>
    <w:rsid w:val="00E54B7C"/>
    <w:rsid w:val="00E55026"/>
    <w:rsid w:val="00E55AEC"/>
    <w:rsid w:val="00E55DCC"/>
    <w:rsid w:val="00E55E30"/>
    <w:rsid w:val="00E606DC"/>
    <w:rsid w:val="00E60EAF"/>
    <w:rsid w:val="00E61CB0"/>
    <w:rsid w:val="00E62296"/>
    <w:rsid w:val="00E62D38"/>
    <w:rsid w:val="00E63308"/>
    <w:rsid w:val="00E63C46"/>
    <w:rsid w:val="00E64951"/>
    <w:rsid w:val="00E64ECB"/>
    <w:rsid w:val="00E65190"/>
    <w:rsid w:val="00E65729"/>
    <w:rsid w:val="00E658D4"/>
    <w:rsid w:val="00E6712E"/>
    <w:rsid w:val="00E67439"/>
    <w:rsid w:val="00E70E54"/>
    <w:rsid w:val="00E711DD"/>
    <w:rsid w:val="00E71E20"/>
    <w:rsid w:val="00E72279"/>
    <w:rsid w:val="00E72528"/>
    <w:rsid w:val="00E72605"/>
    <w:rsid w:val="00E72703"/>
    <w:rsid w:val="00E729E7"/>
    <w:rsid w:val="00E73248"/>
    <w:rsid w:val="00E73DCA"/>
    <w:rsid w:val="00E758A4"/>
    <w:rsid w:val="00E76349"/>
    <w:rsid w:val="00E77324"/>
    <w:rsid w:val="00E77766"/>
    <w:rsid w:val="00E77BEC"/>
    <w:rsid w:val="00E807C9"/>
    <w:rsid w:val="00E813F2"/>
    <w:rsid w:val="00E816F1"/>
    <w:rsid w:val="00E818C9"/>
    <w:rsid w:val="00E827D8"/>
    <w:rsid w:val="00E82D19"/>
    <w:rsid w:val="00E838D8"/>
    <w:rsid w:val="00E838EA"/>
    <w:rsid w:val="00E83B3A"/>
    <w:rsid w:val="00E83F53"/>
    <w:rsid w:val="00E8486E"/>
    <w:rsid w:val="00E8487B"/>
    <w:rsid w:val="00E8497D"/>
    <w:rsid w:val="00E84D6A"/>
    <w:rsid w:val="00E84E30"/>
    <w:rsid w:val="00E8530C"/>
    <w:rsid w:val="00E85464"/>
    <w:rsid w:val="00E85C73"/>
    <w:rsid w:val="00E86871"/>
    <w:rsid w:val="00E86B7D"/>
    <w:rsid w:val="00E86D8E"/>
    <w:rsid w:val="00E86FD7"/>
    <w:rsid w:val="00E903B3"/>
    <w:rsid w:val="00E910C1"/>
    <w:rsid w:val="00E91192"/>
    <w:rsid w:val="00E91CBE"/>
    <w:rsid w:val="00E92D12"/>
    <w:rsid w:val="00E938EE"/>
    <w:rsid w:val="00E94B18"/>
    <w:rsid w:val="00E9501E"/>
    <w:rsid w:val="00E95346"/>
    <w:rsid w:val="00E97321"/>
    <w:rsid w:val="00EA0959"/>
    <w:rsid w:val="00EA11BD"/>
    <w:rsid w:val="00EA1A62"/>
    <w:rsid w:val="00EA1D33"/>
    <w:rsid w:val="00EA3ED8"/>
    <w:rsid w:val="00EA5248"/>
    <w:rsid w:val="00EA525C"/>
    <w:rsid w:val="00EA6D15"/>
    <w:rsid w:val="00EA757B"/>
    <w:rsid w:val="00EA77D9"/>
    <w:rsid w:val="00EA7981"/>
    <w:rsid w:val="00EA7AF6"/>
    <w:rsid w:val="00EA7AFC"/>
    <w:rsid w:val="00EB054A"/>
    <w:rsid w:val="00EB08A4"/>
    <w:rsid w:val="00EB0D96"/>
    <w:rsid w:val="00EB151C"/>
    <w:rsid w:val="00EB2305"/>
    <w:rsid w:val="00EB27D5"/>
    <w:rsid w:val="00EB2C0C"/>
    <w:rsid w:val="00EB37F7"/>
    <w:rsid w:val="00EB3909"/>
    <w:rsid w:val="00EB3CB0"/>
    <w:rsid w:val="00EB4042"/>
    <w:rsid w:val="00EB4A95"/>
    <w:rsid w:val="00EB4E49"/>
    <w:rsid w:val="00EB5081"/>
    <w:rsid w:val="00EB71E5"/>
    <w:rsid w:val="00EB7724"/>
    <w:rsid w:val="00EB7905"/>
    <w:rsid w:val="00EC14BB"/>
    <w:rsid w:val="00EC1588"/>
    <w:rsid w:val="00EC179A"/>
    <w:rsid w:val="00EC1976"/>
    <w:rsid w:val="00EC2062"/>
    <w:rsid w:val="00EC38A6"/>
    <w:rsid w:val="00EC3FCA"/>
    <w:rsid w:val="00EC45D4"/>
    <w:rsid w:val="00EC5629"/>
    <w:rsid w:val="00EC5675"/>
    <w:rsid w:val="00EC6EBE"/>
    <w:rsid w:val="00EC79A8"/>
    <w:rsid w:val="00EC7D86"/>
    <w:rsid w:val="00EC7DAB"/>
    <w:rsid w:val="00ED0438"/>
    <w:rsid w:val="00ED0667"/>
    <w:rsid w:val="00ED0DBA"/>
    <w:rsid w:val="00ED1FE2"/>
    <w:rsid w:val="00ED3D13"/>
    <w:rsid w:val="00ED40D9"/>
    <w:rsid w:val="00ED42E7"/>
    <w:rsid w:val="00ED4699"/>
    <w:rsid w:val="00ED4EEE"/>
    <w:rsid w:val="00ED6B1F"/>
    <w:rsid w:val="00ED7B70"/>
    <w:rsid w:val="00EE09B8"/>
    <w:rsid w:val="00EE0DD3"/>
    <w:rsid w:val="00EE16CE"/>
    <w:rsid w:val="00EE2437"/>
    <w:rsid w:val="00EE2586"/>
    <w:rsid w:val="00EE52C9"/>
    <w:rsid w:val="00EE5D67"/>
    <w:rsid w:val="00EE5DE2"/>
    <w:rsid w:val="00EE6C9C"/>
    <w:rsid w:val="00EE70A0"/>
    <w:rsid w:val="00EF0769"/>
    <w:rsid w:val="00EF1174"/>
    <w:rsid w:val="00EF1AEB"/>
    <w:rsid w:val="00EF1F39"/>
    <w:rsid w:val="00EF3073"/>
    <w:rsid w:val="00EF3817"/>
    <w:rsid w:val="00EF39D0"/>
    <w:rsid w:val="00EF4C19"/>
    <w:rsid w:val="00EF4D2F"/>
    <w:rsid w:val="00EF4F67"/>
    <w:rsid w:val="00EF4FC0"/>
    <w:rsid w:val="00EF53CA"/>
    <w:rsid w:val="00EF5450"/>
    <w:rsid w:val="00EF5D59"/>
    <w:rsid w:val="00EF5DDF"/>
    <w:rsid w:val="00EF6AC7"/>
    <w:rsid w:val="00EF6B97"/>
    <w:rsid w:val="00EF7409"/>
    <w:rsid w:val="00EF76DF"/>
    <w:rsid w:val="00F002B5"/>
    <w:rsid w:val="00F00627"/>
    <w:rsid w:val="00F01A3A"/>
    <w:rsid w:val="00F01FBD"/>
    <w:rsid w:val="00F022FE"/>
    <w:rsid w:val="00F027F1"/>
    <w:rsid w:val="00F03BB1"/>
    <w:rsid w:val="00F03FAF"/>
    <w:rsid w:val="00F04A90"/>
    <w:rsid w:val="00F04B4F"/>
    <w:rsid w:val="00F04C1C"/>
    <w:rsid w:val="00F057AB"/>
    <w:rsid w:val="00F063B8"/>
    <w:rsid w:val="00F06B66"/>
    <w:rsid w:val="00F07638"/>
    <w:rsid w:val="00F077C8"/>
    <w:rsid w:val="00F07E90"/>
    <w:rsid w:val="00F113B2"/>
    <w:rsid w:val="00F1203E"/>
    <w:rsid w:val="00F14096"/>
    <w:rsid w:val="00F14C58"/>
    <w:rsid w:val="00F14F57"/>
    <w:rsid w:val="00F1506E"/>
    <w:rsid w:val="00F17368"/>
    <w:rsid w:val="00F17BAF"/>
    <w:rsid w:val="00F224BE"/>
    <w:rsid w:val="00F2379F"/>
    <w:rsid w:val="00F237CF"/>
    <w:rsid w:val="00F2392E"/>
    <w:rsid w:val="00F23F86"/>
    <w:rsid w:val="00F2403B"/>
    <w:rsid w:val="00F24FAB"/>
    <w:rsid w:val="00F251F2"/>
    <w:rsid w:val="00F2583B"/>
    <w:rsid w:val="00F260CB"/>
    <w:rsid w:val="00F26A89"/>
    <w:rsid w:val="00F313D8"/>
    <w:rsid w:val="00F31702"/>
    <w:rsid w:val="00F321C0"/>
    <w:rsid w:val="00F32DD4"/>
    <w:rsid w:val="00F34904"/>
    <w:rsid w:val="00F3533C"/>
    <w:rsid w:val="00F35EF5"/>
    <w:rsid w:val="00F35F6C"/>
    <w:rsid w:val="00F36B9A"/>
    <w:rsid w:val="00F371F7"/>
    <w:rsid w:val="00F37741"/>
    <w:rsid w:val="00F37793"/>
    <w:rsid w:val="00F37A7E"/>
    <w:rsid w:val="00F37CC3"/>
    <w:rsid w:val="00F40961"/>
    <w:rsid w:val="00F40C58"/>
    <w:rsid w:val="00F414DC"/>
    <w:rsid w:val="00F41C1F"/>
    <w:rsid w:val="00F421C0"/>
    <w:rsid w:val="00F42C97"/>
    <w:rsid w:val="00F43047"/>
    <w:rsid w:val="00F43450"/>
    <w:rsid w:val="00F43F07"/>
    <w:rsid w:val="00F449B5"/>
    <w:rsid w:val="00F44C8C"/>
    <w:rsid w:val="00F45CFB"/>
    <w:rsid w:val="00F45DB1"/>
    <w:rsid w:val="00F466F1"/>
    <w:rsid w:val="00F46E2E"/>
    <w:rsid w:val="00F477E4"/>
    <w:rsid w:val="00F51267"/>
    <w:rsid w:val="00F517B4"/>
    <w:rsid w:val="00F52076"/>
    <w:rsid w:val="00F526CF"/>
    <w:rsid w:val="00F52B10"/>
    <w:rsid w:val="00F53242"/>
    <w:rsid w:val="00F5455C"/>
    <w:rsid w:val="00F5673F"/>
    <w:rsid w:val="00F567FF"/>
    <w:rsid w:val="00F56861"/>
    <w:rsid w:val="00F56AF9"/>
    <w:rsid w:val="00F56DEF"/>
    <w:rsid w:val="00F60493"/>
    <w:rsid w:val="00F61762"/>
    <w:rsid w:val="00F62DD9"/>
    <w:rsid w:val="00F632AD"/>
    <w:rsid w:val="00F639BD"/>
    <w:rsid w:val="00F63D53"/>
    <w:rsid w:val="00F642A0"/>
    <w:rsid w:val="00F644AE"/>
    <w:rsid w:val="00F649D6"/>
    <w:rsid w:val="00F66585"/>
    <w:rsid w:val="00F66890"/>
    <w:rsid w:val="00F702FD"/>
    <w:rsid w:val="00F703AE"/>
    <w:rsid w:val="00F70637"/>
    <w:rsid w:val="00F70CFC"/>
    <w:rsid w:val="00F70E74"/>
    <w:rsid w:val="00F71156"/>
    <w:rsid w:val="00F71CBE"/>
    <w:rsid w:val="00F720B9"/>
    <w:rsid w:val="00F72AC5"/>
    <w:rsid w:val="00F76FC4"/>
    <w:rsid w:val="00F77C0C"/>
    <w:rsid w:val="00F77D34"/>
    <w:rsid w:val="00F8055C"/>
    <w:rsid w:val="00F80973"/>
    <w:rsid w:val="00F825B7"/>
    <w:rsid w:val="00F826F8"/>
    <w:rsid w:val="00F82737"/>
    <w:rsid w:val="00F82A91"/>
    <w:rsid w:val="00F833AB"/>
    <w:rsid w:val="00F835E8"/>
    <w:rsid w:val="00F84F26"/>
    <w:rsid w:val="00F86140"/>
    <w:rsid w:val="00F8687B"/>
    <w:rsid w:val="00F8712E"/>
    <w:rsid w:val="00F87492"/>
    <w:rsid w:val="00F87EAF"/>
    <w:rsid w:val="00F90570"/>
    <w:rsid w:val="00F91A03"/>
    <w:rsid w:val="00F91D33"/>
    <w:rsid w:val="00F92404"/>
    <w:rsid w:val="00F9261E"/>
    <w:rsid w:val="00F93EF9"/>
    <w:rsid w:val="00F93F94"/>
    <w:rsid w:val="00F9428C"/>
    <w:rsid w:val="00F94F8D"/>
    <w:rsid w:val="00F9556B"/>
    <w:rsid w:val="00F960F8"/>
    <w:rsid w:val="00F9639A"/>
    <w:rsid w:val="00F97859"/>
    <w:rsid w:val="00FA0311"/>
    <w:rsid w:val="00FA0878"/>
    <w:rsid w:val="00FA26CF"/>
    <w:rsid w:val="00FA28B1"/>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3E99"/>
    <w:rsid w:val="00FB4BF0"/>
    <w:rsid w:val="00FB5B74"/>
    <w:rsid w:val="00FB5FDF"/>
    <w:rsid w:val="00FB6375"/>
    <w:rsid w:val="00FB6835"/>
    <w:rsid w:val="00FB7D6C"/>
    <w:rsid w:val="00FC0362"/>
    <w:rsid w:val="00FC048F"/>
    <w:rsid w:val="00FC0A76"/>
    <w:rsid w:val="00FC0BE7"/>
    <w:rsid w:val="00FC26BF"/>
    <w:rsid w:val="00FC27DB"/>
    <w:rsid w:val="00FC2D0E"/>
    <w:rsid w:val="00FC4450"/>
    <w:rsid w:val="00FC5EED"/>
    <w:rsid w:val="00FC679C"/>
    <w:rsid w:val="00FC6C36"/>
    <w:rsid w:val="00FC74C4"/>
    <w:rsid w:val="00FC7836"/>
    <w:rsid w:val="00FC788F"/>
    <w:rsid w:val="00FD0AE2"/>
    <w:rsid w:val="00FD17BA"/>
    <w:rsid w:val="00FD191B"/>
    <w:rsid w:val="00FD1B0C"/>
    <w:rsid w:val="00FD1BE0"/>
    <w:rsid w:val="00FD1F97"/>
    <w:rsid w:val="00FD276E"/>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F27"/>
    <w:rsid w:val="00FE4B54"/>
    <w:rsid w:val="00FE573C"/>
    <w:rsid w:val="00FE5F97"/>
    <w:rsid w:val="00FE69C9"/>
    <w:rsid w:val="00FE6D63"/>
    <w:rsid w:val="00FF0840"/>
    <w:rsid w:val="00FF0AD4"/>
    <w:rsid w:val="00FF2EE8"/>
    <w:rsid w:val="00FF30E6"/>
    <w:rsid w:val="00FF3812"/>
    <w:rsid w:val="00FF48FB"/>
    <w:rsid w:val="00FF5529"/>
    <w:rsid w:val="00FF5AC1"/>
    <w:rsid w:val="00FF5CD1"/>
    <w:rsid w:val="00FF5CEE"/>
    <w:rsid w:val="00FF5F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uiPriority="99" w:qFormat="1"/>
    <w:lsdException w:name="header" w:uiPriority="99"/>
    <w:lsdException w:name="footer" w:uiPriority="99" w:qFormat="1"/>
    <w:lsdException w:name="caption" w:qFormat="1"/>
    <w:lsdException w:name="table of figures" w:uiPriority="99"/>
    <w:lsdException w:name="footnote reference" w:qFormat="1"/>
    <w:lsdException w:name="annotation reference"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tabs>
        <w:tab w:val="left" w:pos="567"/>
      </w:tabs>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link w:val="Char3"/>
    <w:uiPriority w:val="99"/>
    <w:qFormat/>
    <w:pPr>
      <w:tabs>
        <w:tab w:val="center" w:pos="4153"/>
        <w:tab w:val="right" w:pos="8306"/>
      </w:tabs>
      <w:snapToGrid w:val="0"/>
    </w:pPr>
    <w:rPr>
      <w:sz w:val="18"/>
      <w:szCs w:val="18"/>
    </w:rPr>
  </w:style>
  <w:style w:type="paragraph" w:styleId="ab">
    <w:name w:val="header"/>
    <w:basedOn w:val="a"/>
    <w:link w:val="Char4"/>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5"/>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basedOn w:val="a"/>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6">
    <w:name w:val="列出段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5">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4">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Doc-title">
    <w:name w:val="Doc-title"/>
    <w:basedOn w:val="a"/>
    <w:next w:val="Doc-text2"/>
    <w:link w:val="Doc-titleChar"/>
    <w:qFormat/>
    <w:rsid w:val="00511AF8"/>
    <w:pPr>
      <w:spacing w:before="60" w:after="0" w:line="240" w:lineRule="auto"/>
      <w:ind w:left="1259" w:hanging="1259"/>
    </w:pPr>
    <w:rPr>
      <w:rFonts w:ascii="Arial" w:eastAsia="Yu Gothic" w:hAnsi="Arial" w:cs="Calibri"/>
      <w:noProof/>
      <w:szCs w:val="22"/>
      <w:lang w:val="x-none" w:eastAsia="x-none"/>
    </w:rPr>
  </w:style>
  <w:style w:type="character" w:customStyle="1" w:styleId="Doc-titleChar">
    <w:name w:val="Doc-title Char"/>
    <w:link w:val="Doc-title"/>
    <w:rsid w:val="00511AF8"/>
    <w:rPr>
      <w:rFonts w:ascii="Arial" w:eastAsia="Yu Gothic" w:hAnsi="Arial" w:cs="Calibri"/>
      <w:noProof/>
      <w:szCs w:val="22"/>
      <w:lang w:val="x-none" w:eastAsia="x-none"/>
    </w:rPr>
  </w:style>
  <w:style w:type="paragraph" w:customStyle="1" w:styleId="Agreement">
    <w:name w:val="Agreement"/>
    <w:basedOn w:val="a"/>
    <w:next w:val="Doc-text2"/>
    <w:qFormat/>
    <w:rsid w:val="00273CC1"/>
    <w:pPr>
      <w:numPr>
        <w:numId w:val="16"/>
      </w:numPr>
      <w:spacing w:before="60" w:after="0" w:line="240" w:lineRule="auto"/>
    </w:pPr>
    <w:rPr>
      <w:rFonts w:ascii="Arial" w:eastAsia="Yu Gothic" w:hAnsi="Arial" w:cs="Calibri"/>
      <w:b/>
      <w:szCs w:val="22"/>
      <w:lang w:val="en-GB" w:eastAsia="ja-JP"/>
    </w:rPr>
  </w:style>
  <w:style w:type="character" w:customStyle="1" w:styleId="Char3">
    <w:name w:val="页脚 Char"/>
    <w:basedOn w:val="a1"/>
    <w:link w:val="aa"/>
    <w:uiPriority w:val="99"/>
    <w:rsid w:val="00D63C1C"/>
    <w:rPr>
      <w:rFonts w:eastAsia="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footnote text" w:qFormat="1"/>
    <w:lsdException w:name="annotation text" w:uiPriority="99" w:qFormat="1"/>
    <w:lsdException w:name="header" w:uiPriority="99"/>
    <w:lsdException w:name="footer" w:uiPriority="99" w:qFormat="1"/>
    <w:lsdException w:name="caption" w:qFormat="1"/>
    <w:lsdException w:name="table of figures" w:uiPriority="99"/>
    <w:lsdException w:name="footnote reference" w:qFormat="1"/>
    <w:lsdException w:name="annotation reference" w:qFormat="1"/>
    <w:lsdException w:name="page number" w:qFormat="1"/>
    <w:lsdException w:name="endnote reference" w:qFormat="1"/>
    <w:lsdException w:name="endnote text"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tabs>
        <w:tab w:val="left" w:pos="567"/>
      </w:tabs>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pPr>
      <w:numPr>
        <w:numId w:val="2"/>
      </w:numPr>
      <w:spacing w:before="180"/>
    </w:pPr>
    <w:rPr>
      <w:rFonts w:ascii="Arial" w:hAnsi="Arial"/>
      <w:sz w:val="22"/>
      <w:szCs w:val="20"/>
    </w:rPr>
  </w:style>
  <w:style w:type="paragraph" w:styleId="a7">
    <w:name w:val="List"/>
    <w:basedOn w:val="a"/>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link w:val="Char3"/>
    <w:uiPriority w:val="99"/>
    <w:qFormat/>
    <w:pPr>
      <w:tabs>
        <w:tab w:val="center" w:pos="4153"/>
        <w:tab w:val="right" w:pos="8306"/>
      </w:tabs>
      <w:snapToGrid w:val="0"/>
    </w:pPr>
    <w:rPr>
      <w:sz w:val="18"/>
      <w:szCs w:val="18"/>
    </w:rPr>
  </w:style>
  <w:style w:type="paragraph" w:styleId="ab">
    <w:name w:val="header"/>
    <w:basedOn w:val="a"/>
    <w:link w:val="Char4"/>
    <w:uiPriority w:val="99"/>
    <w:pPr>
      <w:tabs>
        <w:tab w:val="center" w:pos="4536"/>
        <w:tab w:val="right" w:pos="9072"/>
      </w:tabs>
    </w:pPr>
    <w:rPr>
      <w:rFonts w:ascii="Arial" w:eastAsia="MS Mincho" w:hAnsi="Arial"/>
      <w:b/>
    </w:rPr>
  </w:style>
  <w:style w:type="paragraph" w:styleId="10">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c">
    <w:name w:val="footnote text"/>
    <w:basedOn w:val="a"/>
    <w:link w:val="Char5"/>
    <w:qFormat/>
    <w:rPr>
      <w:szCs w:val="20"/>
    </w:rPr>
  </w:style>
  <w:style w:type="paragraph" w:styleId="50">
    <w:name w:val="List 5"/>
    <w:basedOn w:val="a"/>
    <w:qFormat/>
    <w:pPr>
      <w:ind w:leftChars="800" w:left="100" w:hangingChars="200" w:hanging="200"/>
      <w:contextualSpacing/>
    </w:pPr>
  </w:style>
  <w:style w:type="paragraph" w:styleId="ad">
    <w:name w:val="table of figures"/>
    <w:basedOn w:val="a"/>
    <w:next w:val="a"/>
    <w:uiPriority w:val="99"/>
    <w:pPr>
      <w:spacing w:line="360" w:lineRule="auto"/>
    </w:pPr>
  </w:style>
  <w:style w:type="paragraph" w:styleId="21">
    <w:name w:val="toc 2"/>
    <w:basedOn w:val="a"/>
    <w:next w:val="a"/>
    <w:pPr>
      <w:ind w:leftChars="200" w:left="420"/>
    </w:pPr>
  </w:style>
  <w:style w:type="paragraph" w:styleId="40">
    <w:name w:val="List 4"/>
    <w:basedOn w:val="a"/>
    <w:qFormat/>
    <w:pPr>
      <w:ind w:leftChars="600" w:left="100" w:hangingChars="200" w:hanging="200"/>
      <w:contextualSpacing/>
    </w:pPr>
  </w:style>
  <w:style w:type="paragraph" w:styleId="ae">
    <w:name w:val="Normal (Web)"/>
    <w:basedOn w:val="a"/>
    <w:uiPriority w:val="99"/>
    <w:unhideWhenUsed/>
    <w:qFormat/>
    <w:pPr>
      <w:spacing w:before="100" w:beforeAutospacing="1" w:after="100" w:afterAutospacing="1"/>
    </w:pPr>
    <w:rPr>
      <w:sz w:val="24"/>
      <w:lang w:eastAsia="zh-CN"/>
    </w:rPr>
  </w:style>
  <w:style w:type="paragraph" w:styleId="af">
    <w:name w:val="annotation subject"/>
    <w:basedOn w:val="a6"/>
    <w:next w:val="a6"/>
    <w:semiHidden/>
    <w:qFormat/>
    <w:rPr>
      <w:b/>
      <w:bCs/>
    </w:rPr>
  </w:style>
  <w:style w:type="table" w:styleId="af0">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qFormat/>
    <w:rPr>
      <w:vertAlign w:val="superscript"/>
    </w:rPr>
  </w:style>
  <w:style w:type="character" w:styleId="af2">
    <w:name w:val="page number"/>
    <w:basedOn w:val="a1"/>
    <w:qFormat/>
  </w:style>
  <w:style w:type="character" w:styleId="af3">
    <w:name w:val="Hyperlink"/>
    <w:basedOn w:val="a1"/>
    <w:uiPriority w:val="99"/>
    <w:unhideWhenUsed/>
    <w:qFormat/>
    <w:rPr>
      <w:color w:val="0000FF"/>
      <w:u w:val="single"/>
    </w:rPr>
  </w:style>
  <w:style w:type="character" w:styleId="af4">
    <w:name w:val="annotation reference"/>
    <w:qFormat/>
    <w:rPr>
      <w:sz w:val="21"/>
      <w:szCs w:val="21"/>
    </w:rPr>
  </w:style>
  <w:style w:type="character" w:styleId="af5">
    <w:name w:val="footnote reference"/>
    <w:basedOn w:val="a1"/>
    <w:qFormat/>
    <w:rPr>
      <w:vertAlign w:val="superscript"/>
    </w:rPr>
  </w:style>
  <w:style w:type="character" w:customStyle="1" w:styleId="Char0">
    <w:name w:val="题注 Char"/>
    <w:link w:val="a4"/>
    <w:rPr>
      <w:lang w:val="en-GB" w:eastAsia="en-US" w:bidi="ar-SA"/>
    </w:rPr>
  </w:style>
  <w:style w:type="paragraph" w:styleId="af6">
    <w:name w:val="List Paragraph"/>
    <w:basedOn w:val="a"/>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6">
    <w:name w:val="列出段落 Char"/>
    <w:link w:val="af6"/>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5">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4">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rPr>
      <w:rFonts w:ascii="Arial" w:eastAsia="Malgun Gothic"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Doc-title">
    <w:name w:val="Doc-title"/>
    <w:basedOn w:val="a"/>
    <w:next w:val="Doc-text2"/>
    <w:link w:val="Doc-titleChar"/>
    <w:qFormat/>
    <w:rsid w:val="00511AF8"/>
    <w:pPr>
      <w:spacing w:before="60" w:after="0" w:line="240" w:lineRule="auto"/>
      <w:ind w:left="1259" w:hanging="1259"/>
    </w:pPr>
    <w:rPr>
      <w:rFonts w:ascii="Arial" w:eastAsia="Yu Gothic" w:hAnsi="Arial" w:cs="Calibri"/>
      <w:noProof/>
      <w:szCs w:val="22"/>
      <w:lang w:val="x-none" w:eastAsia="x-none"/>
    </w:rPr>
  </w:style>
  <w:style w:type="character" w:customStyle="1" w:styleId="Doc-titleChar">
    <w:name w:val="Doc-title Char"/>
    <w:link w:val="Doc-title"/>
    <w:rsid w:val="00511AF8"/>
    <w:rPr>
      <w:rFonts w:ascii="Arial" w:eastAsia="Yu Gothic" w:hAnsi="Arial" w:cs="Calibri"/>
      <w:noProof/>
      <w:szCs w:val="22"/>
      <w:lang w:val="x-none" w:eastAsia="x-none"/>
    </w:rPr>
  </w:style>
  <w:style w:type="paragraph" w:customStyle="1" w:styleId="Agreement">
    <w:name w:val="Agreement"/>
    <w:basedOn w:val="a"/>
    <w:next w:val="Doc-text2"/>
    <w:qFormat/>
    <w:rsid w:val="00273CC1"/>
    <w:pPr>
      <w:numPr>
        <w:numId w:val="16"/>
      </w:numPr>
      <w:spacing w:before="60" w:after="0" w:line="240" w:lineRule="auto"/>
    </w:pPr>
    <w:rPr>
      <w:rFonts w:ascii="Arial" w:eastAsia="Yu Gothic" w:hAnsi="Arial" w:cs="Calibri"/>
      <w:b/>
      <w:szCs w:val="22"/>
      <w:lang w:val="en-GB" w:eastAsia="ja-JP"/>
    </w:rPr>
  </w:style>
  <w:style w:type="character" w:customStyle="1" w:styleId="Char3">
    <w:name w:val="页脚 Char"/>
    <w:basedOn w:val="a1"/>
    <w:link w:val="aa"/>
    <w:uiPriority w:val="99"/>
    <w:rsid w:val="00D63C1C"/>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28565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1263</Words>
  <Characters>7203</Characters>
  <Application>Microsoft Office Word</Application>
  <DocSecurity>0</DocSecurity>
  <Lines>60</Lines>
  <Paragraphs>16</Paragraphs>
  <ScaleCrop>false</ScaleCrop>
  <LinksUpToDate>false</LinksUpToDate>
  <CharactersWithSpaces>8450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2019-08-01T11:44:00Z</dcterms:created>
  <dcterms:modified xsi:type="dcterms:W3CDTF">2019-08-16T04:57:00Z</dcterms:modified>
</cp:coreProperties>
</file>