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24354C">
      <w:pPr>
        <w:pStyle w:val="CRCoverPage"/>
        <w:tabs>
          <w:tab w:val="right" w:pos="9639"/>
        </w:tabs>
        <w:spacing w:after="0"/>
        <w:rPr>
          <w:rFonts w:hint="eastAsia"/>
          <w:b/>
          <w:i/>
          <w:noProof/>
          <w:sz w:val="28"/>
          <w:lang w:eastAsia="ko-KR"/>
        </w:rPr>
      </w:pPr>
      <w:r w:rsidRPr="0024354C">
        <w:rPr>
          <w:b/>
          <w:noProof/>
          <w:sz w:val="24"/>
        </w:rPr>
        <w:t xml:space="preserve">3GPP TSG-RAN WG2 </w:t>
      </w:r>
      <w:r w:rsidR="003D5DCD">
        <w:rPr>
          <w:rFonts w:hint="eastAsia"/>
          <w:b/>
          <w:noProof/>
          <w:sz w:val="24"/>
          <w:lang w:eastAsia="ko-KR"/>
        </w:rPr>
        <w:t>Meeting</w:t>
      </w:r>
      <w:r w:rsidR="00EE7BCC">
        <w:rPr>
          <w:rFonts w:hint="eastAsia"/>
          <w:b/>
          <w:noProof/>
          <w:sz w:val="24"/>
          <w:lang w:eastAsia="ko-KR"/>
        </w:rPr>
        <w:t xml:space="preserve"> #10</w:t>
      </w:r>
      <w:r w:rsidR="00C85FDA">
        <w:rPr>
          <w:rFonts w:hint="eastAsia"/>
          <w:b/>
          <w:noProof/>
          <w:sz w:val="24"/>
          <w:lang w:eastAsia="ko-KR"/>
        </w:rPr>
        <w:t>6</w:t>
      </w:r>
      <w:r w:rsidR="001E41F3">
        <w:rPr>
          <w:b/>
          <w:i/>
          <w:noProof/>
          <w:sz w:val="28"/>
        </w:rPr>
        <w:tab/>
      </w:r>
      <w:r w:rsidR="00E163E9" w:rsidRPr="00E163E9">
        <w:rPr>
          <w:b/>
          <w:i/>
          <w:noProof/>
          <w:sz w:val="28"/>
        </w:rPr>
        <w:t>R2-190763</w:t>
      </w:r>
      <w:r w:rsidR="00E163E9">
        <w:rPr>
          <w:rFonts w:hint="eastAsia"/>
          <w:b/>
          <w:i/>
          <w:noProof/>
          <w:sz w:val="28"/>
          <w:lang w:eastAsia="ko-KR"/>
        </w:rPr>
        <w:t>5</w:t>
      </w:r>
      <w:bookmarkStart w:id="0" w:name="_GoBack"/>
      <w:bookmarkEnd w:id="0"/>
    </w:p>
    <w:p w:rsidR="001E41F3" w:rsidRDefault="00C85FDA" w:rsidP="00F75392">
      <w:pPr>
        <w:pStyle w:val="CRCoverPage"/>
        <w:tabs>
          <w:tab w:val="right" w:pos="9630"/>
        </w:tabs>
        <w:outlineLvl w:val="0"/>
        <w:rPr>
          <w:b/>
          <w:noProof/>
          <w:sz w:val="24"/>
        </w:rPr>
      </w:pPr>
      <w:r w:rsidRPr="00C85FDA">
        <w:rPr>
          <w:b/>
          <w:noProof/>
          <w:sz w:val="24"/>
          <w:lang w:eastAsia="ko-KR"/>
        </w:rPr>
        <w:t>Reno, USA, 13–17 May, 2019</w:t>
      </w:r>
      <w:r>
        <w:rPr>
          <w:rFonts w:hint="eastAsia"/>
          <w:b/>
          <w:noProof/>
          <w:sz w:val="24"/>
          <w:lang w:eastAsia="ko-KR"/>
        </w:rPr>
        <w:tab/>
        <w:t xml:space="preserve">(Resubmission of </w:t>
      </w:r>
      <w:r w:rsidRPr="00C85FDA">
        <w:rPr>
          <w:b/>
          <w:noProof/>
          <w:sz w:val="24"/>
          <w:lang w:eastAsia="ko-KR"/>
        </w:rPr>
        <w:t>R2-1903260</w:t>
      </w:r>
      <w:r>
        <w:rPr>
          <w:rFonts w:hint="eastAsia"/>
          <w:b/>
          <w:noProof/>
          <w:sz w:val="24"/>
          <w:lang w:eastAsia="ko-KR"/>
        </w:rPr>
        <w:t>)</w:t>
      </w:r>
    </w:p>
    <w:p w:rsidR="001E41F3" w:rsidRDefault="001E41F3">
      <w:pPr>
        <w:rPr>
          <w:rFonts w:hint="eastAsia"/>
          <w:noProof/>
          <w:lang w:eastAsia="ko-KR"/>
        </w:rPr>
      </w:pPr>
    </w:p>
    <w:p w:rsidR="004460EA" w:rsidRPr="005B3F15" w:rsidRDefault="004460EA" w:rsidP="005B3F15">
      <w:pPr>
        <w:pStyle w:val="CRCoverPage"/>
        <w:tabs>
          <w:tab w:val="left" w:pos="1701"/>
        </w:tabs>
        <w:rPr>
          <w:b/>
          <w:noProof/>
          <w:lang w:eastAsia="ko-KR"/>
        </w:rPr>
      </w:pPr>
      <w:r w:rsidRPr="005B3F15">
        <w:rPr>
          <w:b/>
          <w:noProof/>
          <w:lang w:eastAsia="ko-KR"/>
        </w:rPr>
        <w:t>Agenda item:</w:t>
      </w:r>
      <w:r w:rsidRPr="005B3F15">
        <w:rPr>
          <w:b/>
          <w:noProof/>
          <w:lang w:eastAsia="ko-KR"/>
        </w:rPr>
        <w:tab/>
      </w:r>
      <w:r w:rsidR="00C20D2D" w:rsidRPr="00C20D2D">
        <w:rPr>
          <w:b/>
          <w:noProof/>
          <w:lang w:eastAsia="ko-KR"/>
        </w:rPr>
        <w:t>11.2.1.2</w:t>
      </w:r>
    </w:p>
    <w:p w:rsidR="004460EA" w:rsidRPr="005B3F15" w:rsidRDefault="004460EA" w:rsidP="005B3F15">
      <w:pPr>
        <w:pStyle w:val="CRCoverPage"/>
        <w:tabs>
          <w:tab w:val="left" w:pos="1701"/>
        </w:tabs>
        <w:rPr>
          <w:b/>
          <w:noProof/>
          <w:lang w:eastAsia="ko-KR"/>
        </w:rPr>
      </w:pPr>
      <w:r w:rsidRPr="005B3F15">
        <w:rPr>
          <w:b/>
          <w:noProof/>
          <w:lang w:eastAsia="ko-KR"/>
        </w:rPr>
        <w:t>Source:</w:t>
      </w:r>
      <w:r w:rsidRPr="005B3F15">
        <w:rPr>
          <w:b/>
          <w:noProof/>
          <w:lang w:eastAsia="ko-KR"/>
        </w:rPr>
        <w:tab/>
        <w:t>Samsung</w:t>
      </w:r>
    </w:p>
    <w:p w:rsidR="004460EA" w:rsidRPr="005B3F15" w:rsidRDefault="004460EA" w:rsidP="007B4691">
      <w:pPr>
        <w:pStyle w:val="CRCoverPage"/>
        <w:tabs>
          <w:tab w:val="left" w:pos="1701"/>
        </w:tabs>
        <w:ind w:left="284" w:hanging="284"/>
        <w:rPr>
          <w:b/>
          <w:noProof/>
          <w:lang w:eastAsia="ko-KR"/>
        </w:rPr>
      </w:pPr>
      <w:r w:rsidRPr="005B3F15">
        <w:rPr>
          <w:b/>
          <w:noProof/>
          <w:lang w:eastAsia="ko-KR"/>
        </w:rPr>
        <w:t>Title:</w:t>
      </w:r>
      <w:r w:rsidRPr="005B3F15">
        <w:rPr>
          <w:b/>
          <w:noProof/>
          <w:lang w:eastAsia="ko-KR"/>
        </w:rPr>
        <w:tab/>
      </w:r>
      <w:r w:rsidR="00545D92">
        <w:rPr>
          <w:rFonts w:hint="eastAsia"/>
          <w:b/>
          <w:noProof/>
          <w:lang w:eastAsia="ko-KR"/>
        </w:rPr>
        <w:t>DRX</w:t>
      </w:r>
      <w:r w:rsidR="00E62879">
        <w:rPr>
          <w:rFonts w:hint="eastAsia"/>
          <w:b/>
          <w:noProof/>
          <w:lang w:eastAsia="ko-KR"/>
        </w:rPr>
        <w:t xml:space="preserve"> in NR-U</w:t>
      </w:r>
    </w:p>
    <w:p w:rsidR="004460EA" w:rsidRDefault="004460EA" w:rsidP="005B3F15">
      <w:pPr>
        <w:pStyle w:val="CRCoverPage"/>
        <w:tabs>
          <w:tab w:val="left" w:pos="1701"/>
        </w:tabs>
        <w:rPr>
          <w:rFonts w:hint="eastAsia"/>
          <w:noProof/>
          <w:lang w:eastAsia="ko-KR"/>
        </w:rPr>
      </w:pPr>
      <w:r w:rsidRPr="005B3F15">
        <w:rPr>
          <w:b/>
          <w:noProof/>
          <w:lang w:eastAsia="ko-KR"/>
        </w:rPr>
        <w:t>Document for:</w:t>
      </w:r>
      <w:r w:rsidRPr="005B3F15">
        <w:rPr>
          <w:b/>
          <w:noProof/>
          <w:lang w:eastAsia="ko-KR"/>
        </w:rPr>
        <w:tab/>
        <w:t>Discussion and Agreement</w:t>
      </w:r>
    </w:p>
    <w:p w:rsidR="004460EA" w:rsidRDefault="004460EA" w:rsidP="004460EA">
      <w:pPr>
        <w:pStyle w:val="Heading1"/>
        <w:rPr>
          <w:rFonts w:hint="eastAsia"/>
          <w:noProof/>
          <w:lang w:eastAsia="ko-KR"/>
        </w:rPr>
      </w:pPr>
      <w:r w:rsidRPr="004460EA">
        <w:rPr>
          <w:noProof/>
          <w:lang w:eastAsia="ko-KR"/>
        </w:rPr>
        <w:t>1</w:t>
      </w:r>
      <w:r w:rsidR="0009159B">
        <w:rPr>
          <w:rFonts w:hint="eastAsia"/>
          <w:noProof/>
          <w:lang w:eastAsia="ko-KR"/>
        </w:rPr>
        <w:tab/>
      </w:r>
      <w:r w:rsidRPr="004460EA">
        <w:rPr>
          <w:noProof/>
          <w:lang w:eastAsia="ko-KR"/>
        </w:rPr>
        <w:t>Introduction</w:t>
      </w:r>
    </w:p>
    <w:p w:rsidR="00D5193E" w:rsidRDefault="00E62879" w:rsidP="004460EA">
      <w:pPr>
        <w:rPr>
          <w:rFonts w:hint="eastAsia"/>
          <w:lang w:eastAsia="ko-KR"/>
        </w:rPr>
      </w:pPr>
      <w:r>
        <w:rPr>
          <w:rFonts w:hint="eastAsia"/>
          <w:lang w:eastAsia="ko-KR"/>
        </w:rPr>
        <w:t xml:space="preserve">NR-U WI has been started </w:t>
      </w:r>
      <w:r w:rsidR="00D5193E">
        <w:rPr>
          <w:rFonts w:hint="eastAsia"/>
          <w:lang w:eastAsia="ko-KR"/>
        </w:rPr>
        <w:t xml:space="preserve">from last December according </w:t>
      </w:r>
      <w:r w:rsidR="00D5193E">
        <w:rPr>
          <w:lang w:eastAsia="ko-KR"/>
        </w:rPr>
        <w:t>to the</w:t>
      </w:r>
      <w:r w:rsidR="00D5193E">
        <w:rPr>
          <w:rFonts w:hint="eastAsia"/>
          <w:lang w:eastAsia="ko-KR"/>
        </w:rPr>
        <w:t xml:space="preserve"> </w:t>
      </w:r>
      <w:r w:rsidR="00D5193E" w:rsidRPr="00D5193E">
        <w:rPr>
          <w:lang w:eastAsia="ko-KR"/>
        </w:rPr>
        <w:t>WID RP-182878</w:t>
      </w:r>
      <w:r w:rsidR="00D5193E">
        <w:rPr>
          <w:rFonts w:hint="eastAsia"/>
          <w:lang w:eastAsia="ko-KR"/>
        </w:rPr>
        <w:t xml:space="preserve"> [1].</w:t>
      </w:r>
    </w:p>
    <w:p w:rsidR="007F255F" w:rsidRDefault="007F255F" w:rsidP="004460EA">
      <w:pPr>
        <w:rPr>
          <w:rFonts w:hint="eastAsia"/>
          <w:lang w:eastAsia="ko-KR"/>
        </w:rPr>
      </w:pPr>
      <w:r>
        <w:rPr>
          <w:rFonts w:hint="eastAsia"/>
          <w:lang w:eastAsia="ko-KR"/>
        </w:rPr>
        <w:t>RAN2 discussed NR-U issues last RAN2 meeting, and made some agreements on DRX</w:t>
      </w:r>
      <w:r w:rsidR="00E26EE5">
        <w:rPr>
          <w:rFonts w:hint="eastAsia"/>
          <w:lang w:eastAsia="ko-KR"/>
        </w:rPr>
        <w:t xml:space="preserve"> [2]</w:t>
      </w:r>
      <w:r>
        <w:rPr>
          <w:rFonts w:hint="eastAsia"/>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7F255F" w:rsidTr="006C490C">
        <w:tc>
          <w:tcPr>
            <w:tcW w:w="9855" w:type="dxa"/>
            <w:shd w:val="clear" w:color="auto" w:fill="auto"/>
          </w:tcPr>
          <w:p w:rsidR="007F255F" w:rsidRPr="00E15F6E" w:rsidRDefault="007F255F" w:rsidP="007F255F">
            <w:pPr>
              <w:pStyle w:val="Agreement"/>
              <w:rPr>
                <w:lang w:eastAsia="ja-JP"/>
              </w:rPr>
            </w:pPr>
            <w:r w:rsidRPr="00924843">
              <w:rPr>
                <w:lang w:eastAsia="ja-JP"/>
              </w:rPr>
              <w:t xml:space="preserve">In </w:t>
            </w:r>
            <w:r>
              <w:rPr>
                <w:lang w:eastAsia="ja-JP"/>
              </w:rPr>
              <w:t>NR-U, DRX On-duration</w:t>
            </w:r>
            <w:r w:rsidRPr="00924843">
              <w:rPr>
                <w:lang w:eastAsia="ja-JP"/>
              </w:rPr>
              <w:t xml:space="preserve"> starts as in Rel-15 </w:t>
            </w:r>
            <w:r>
              <w:rPr>
                <w:lang w:eastAsia="ja-JP"/>
              </w:rPr>
              <w:t xml:space="preserve">NR (except for potentially have a new switch trigger to go to short DRX). </w:t>
            </w:r>
          </w:p>
          <w:p w:rsidR="007F255F" w:rsidRDefault="007F255F" w:rsidP="007F255F">
            <w:pPr>
              <w:pStyle w:val="Agreement"/>
              <w:rPr>
                <w:lang w:eastAsia="ja-JP"/>
              </w:rPr>
            </w:pPr>
            <w:r>
              <w:rPr>
                <w:lang w:eastAsia="ja-JP"/>
              </w:rPr>
              <w:t>One DRX configuration for one MAC entity (no change)</w:t>
            </w:r>
          </w:p>
          <w:p w:rsidR="007F255F" w:rsidRPr="00BD1359" w:rsidRDefault="007F255F" w:rsidP="007F255F">
            <w:pPr>
              <w:pStyle w:val="Agreement"/>
              <w:rPr>
                <w:lang w:eastAsia="ja-JP"/>
              </w:rPr>
            </w:pPr>
            <w:r>
              <w:rPr>
                <w:lang w:eastAsia="ja-JP"/>
              </w:rPr>
              <w:t>FFS if DRX active time somehow be extended, or go to short DRX, by a non-data DL transmission (not WUS)</w:t>
            </w:r>
          </w:p>
          <w:p w:rsidR="007F255F" w:rsidRDefault="007F255F" w:rsidP="004460EA">
            <w:pPr>
              <w:rPr>
                <w:rFonts w:hint="eastAsia"/>
                <w:lang w:eastAsia="ko-KR"/>
              </w:rPr>
            </w:pPr>
          </w:p>
        </w:tc>
      </w:tr>
    </w:tbl>
    <w:p w:rsidR="007F255F" w:rsidRDefault="007F255F" w:rsidP="004460EA">
      <w:pPr>
        <w:rPr>
          <w:rFonts w:hint="eastAsia"/>
          <w:lang w:eastAsia="ko-KR"/>
        </w:rPr>
      </w:pPr>
    </w:p>
    <w:p w:rsidR="002A6481" w:rsidRDefault="00FA7E21" w:rsidP="004460EA">
      <w:pPr>
        <w:rPr>
          <w:rFonts w:hint="eastAsia"/>
          <w:lang w:eastAsia="ko-KR"/>
        </w:rPr>
      </w:pPr>
      <w:r w:rsidRPr="00FA7E21">
        <w:rPr>
          <w:lang w:eastAsia="ko-KR"/>
        </w:rPr>
        <w:t xml:space="preserve">This </w:t>
      </w:r>
      <w:r w:rsidR="00760738">
        <w:rPr>
          <w:rFonts w:hint="eastAsia"/>
          <w:lang w:eastAsia="ko-KR"/>
        </w:rPr>
        <w:t xml:space="preserve">contribution discusses whether </w:t>
      </w:r>
      <w:r w:rsidR="007F255F">
        <w:rPr>
          <w:rFonts w:hint="eastAsia"/>
          <w:lang w:eastAsia="ko-KR"/>
        </w:rPr>
        <w:t>DRX</w:t>
      </w:r>
      <w:r w:rsidR="003B2C14">
        <w:rPr>
          <w:rFonts w:hint="eastAsia"/>
          <w:lang w:eastAsia="ko-KR"/>
        </w:rPr>
        <w:t xml:space="preserve"> procedure </w:t>
      </w:r>
      <w:r w:rsidR="00901D16">
        <w:rPr>
          <w:rFonts w:hint="eastAsia"/>
          <w:lang w:eastAsia="ko-KR"/>
        </w:rPr>
        <w:t>need</w:t>
      </w:r>
      <w:r w:rsidR="003B2C14">
        <w:rPr>
          <w:rFonts w:hint="eastAsia"/>
          <w:lang w:eastAsia="ko-KR"/>
        </w:rPr>
        <w:t>s</w:t>
      </w:r>
      <w:r w:rsidR="00901D16">
        <w:rPr>
          <w:rFonts w:hint="eastAsia"/>
          <w:lang w:eastAsia="ko-KR"/>
        </w:rPr>
        <w:t xml:space="preserve"> to be updated.</w:t>
      </w:r>
    </w:p>
    <w:p w:rsidR="00057A4B" w:rsidRDefault="0009159B" w:rsidP="00057A4B">
      <w:pPr>
        <w:pStyle w:val="Heading1"/>
        <w:rPr>
          <w:rFonts w:hint="eastAsia"/>
          <w:lang w:eastAsia="ko-KR"/>
        </w:rPr>
      </w:pPr>
      <w:bookmarkStart w:id="1" w:name="_Toc497230267"/>
      <w:bookmarkStart w:id="2" w:name="_Toc497230266"/>
      <w:r>
        <w:rPr>
          <w:rFonts w:hint="eastAsia"/>
          <w:lang w:eastAsia="ko-KR"/>
        </w:rPr>
        <w:t>2</w:t>
      </w:r>
      <w:r w:rsidR="00057A4B" w:rsidRPr="004D3578">
        <w:tab/>
      </w:r>
      <w:bookmarkEnd w:id="2"/>
      <w:r>
        <w:rPr>
          <w:rFonts w:hint="eastAsia"/>
          <w:lang w:eastAsia="ko-KR"/>
        </w:rPr>
        <w:t>Discussion</w:t>
      </w:r>
    </w:p>
    <w:bookmarkEnd w:id="1"/>
    <w:p w:rsidR="00C136F2" w:rsidRDefault="00C136F2" w:rsidP="00C136F2">
      <w:pPr>
        <w:rPr>
          <w:lang w:eastAsia="ko-KR"/>
        </w:rPr>
      </w:pPr>
      <w:r>
        <w:rPr>
          <w:lang w:eastAsia="ko-KR"/>
        </w:rPr>
        <w:t xml:space="preserve">The DRX in </w:t>
      </w:r>
      <w:r>
        <w:rPr>
          <w:rFonts w:hint="eastAsia"/>
          <w:lang w:eastAsia="ko-KR"/>
        </w:rPr>
        <w:t xml:space="preserve">Rel-15 </w:t>
      </w:r>
      <w:r>
        <w:rPr>
          <w:lang w:eastAsia="ko-KR"/>
        </w:rPr>
        <w:t xml:space="preserve">NR is very similar to </w:t>
      </w:r>
      <w:r w:rsidR="00402C8D">
        <w:rPr>
          <w:rFonts w:hint="eastAsia"/>
          <w:lang w:eastAsia="ko-KR"/>
        </w:rPr>
        <w:t xml:space="preserve">that of </w:t>
      </w:r>
      <w:r>
        <w:rPr>
          <w:lang w:eastAsia="ko-KR"/>
        </w:rPr>
        <w:t>LTE, which basically consists of DRX cycle and onDuration</w:t>
      </w:r>
      <w:r w:rsidR="00402C8D">
        <w:rPr>
          <w:rFonts w:hint="eastAsia"/>
          <w:lang w:eastAsia="ko-KR"/>
        </w:rPr>
        <w:t xml:space="preserve"> time</w:t>
      </w:r>
      <w:r>
        <w:rPr>
          <w:lang w:eastAsia="ko-KR"/>
        </w:rPr>
        <w:t>. For every DRX cycle, it starts with onDuration time, and if UE does not receive during onDuration time, it monitors the next onDuration time in the next DRX cycle.</w:t>
      </w:r>
      <w:r w:rsidR="003F2A5E">
        <w:rPr>
          <w:rFonts w:hint="eastAsia"/>
          <w:lang w:eastAsia="ko-KR"/>
        </w:rPr>
        <w:t xml:space="preserve"> As indicated in the clause 1 above, RAN2 also agreed to re-use the basic concept of </w:t>
      </w:r>
      <w:r w:rsidR="00402C8D">
        <w:rPr>
          <w:rFonts w:hint="eastAsia"/>
          <w:lang w:eastAsia="ko-KR"/>
        </w:rPr>
        <w:t>Rel-15 NR DRX as a baseline.</w:t>
      </w:r>
    </w:p>
    <w:p w:rsidR="00C136F2" w:rsidRDefault="00402C8D" w:rsidP="00C136F2">
      <w:pPr>
        <w:rPr>
          <w:rFonts w:hint="eastAsia"/>
          <w:lang w:eastAsia="ko-KR"/>
        </w:rPr>
      </w:pPr>
      <w:r>
        <w:rPr>
          <w:rFonts w:hint="eastAsia"/>
          <w:lang w:eastAsia="ko-KR"/>
        </w:rPr>
        <w:t>N</w:t>
      </w:r>
      <w:r w:rsidR="00C136F2">
        <w:rPr>
          <w:lang w:eastAsia="ko-KR"/>
        </w:rPr>
        <w:t>ote that in unlicensed bands, gNB/UE should apply Listen-Before-Talk (LBT) before performing a transmission, depending on the regulation. If the existing DRX operation is applied to the unlicensed bands, network may not be able to grab the channel during the onDuration time due to LBT, and then the transmission would be delayed to the next DRX cycle, as depicted in Figure 1.</w:t>
      </w:r>
    </w:p>
    <w:p w:rsidR="00D62882" w:rsidRDefault="00E163E9" w:rsidP="006606C2">
      <w:pPr>
        <w:pStyle w:val="TH"/>
        <w:rPr>
          <w:rFonts w:hint="eastAsia"/>
          <w:lang w:eastAsia="ko-KR"/>
        </w:rPr>
      </w:pPr>
      <w:r>
        <w:rPr>
          <w:rFonts w:hint="eastAsia"/>
          <w:noProof/>
          <w:lang w:val="en-US" w:eastAsia="ko-KR"/>
        </w:rPr>
        <w:drawing>
          <wp:inline distT="0" distB="0" distL="0" distR="0">
            <wp:extent cx="6110605" cy="22713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10605" cy="2271395"/>
                    </a:xfrm>
                    <a:prstGeom prst="rect">
                      <a:avLst/>
                    </a:prstGeom>
                    <a:noFill/>
                    <a:ln>
                      <a:noFill/>
                    </a:ln>
                  </pic:spPr>
                </pic:pic>
              </a:graphicData>
            </a:graphic>
          </wp:inline>
        </w:drawing>
      </w:r>
    </w:p>
    <w:p w:rsidR="00D62882" w:rsidRDefault="006606C2" w:rsidP="006606C2">
      <w:pPr>
        <w:pStyle w:val="TF"/>
        <w:rPr>
          <w:rFonts w:hint="eastAsia"/>
          <w:lang w:eastAsia="ko-KR"/>
        </w:rPr>
      </w:pPr>
      <w:r>
        <w:rPr>
          <w:rFonts w:hint="eastAsia"/>
          <w:lang w:eastAsia="ko-KR"/>
        </w:rPr>
        <w:t>Figure 1</w:t>
      </w:r>
      <w:r w:rsidRPr="006606C2">
        <w:rPr>
          <w:lang w:eastAsia="ko-KR"/>
        </w:rPr>
        <w:t>: To use legacy DRX in unlicensed band</w:t>
      </w:r>
    </w:p>
    <w:p w:rsidR="00D62882" w:rsidRDefault="0014589B" w:rsidP="00C136F2">
      <w:pPr>
        <w:rPr>
          <w:rFonts w:hint="eastAsia"/>
          <w:lang w:eastAsia="ko-KR"/>
        </w:rPr>
      </w:pPr>
      <w:r>
        <w:rPr>
          <w:rFonts w:hint="eastAsia"/>
          <w:lang w:eastAsia="ko-KR"/>
        </w:rPr>
        <w:lastRenderedPageBreak/>
        <w:t xml:space="preserve">However, the issue can be addressed by configuring the </w:t>
      </w:r>
      <w:r w:rsidR="004950EA">
        <w:rPr>
          <w:rFonts w:hint="eastAsia"/>
          <w:lang w:eastAsia="ko-KR"/>
        </w:rPr>
        <w:t>long-enough onDuration time, as depicted in Figure 2:</w:t>
      </w:r>
    </w:p>
    <w:p w:rsidR="004950EA" w:rsidRDefault="00E163E9" w:rsidP="00561D02">
      <w:pPr>
        <w:pStyle w:val="TH"/>
        <w:rPr>
          <w:rFonts w:hint="eastAsia"/>
          <w:lang w:eastAsia="ko-KR"/>
        </w:rPr>
      </w:pPr>
      <w:r>
        <w:rPr>
          <w:rFonts w:hint="eastAsia"/>
          <w:noProof/>
          <w:lang w:val="en-US" w:eastAsia="ko-KR"/>
        </w:rPr>
        <w:drawing>
          <wp:inline distT="0" distB="0" distL="0" distR="0">
            <wp:extent cx="6110605" cy="227139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10605" cy="2271395"/>
                    </a:xfrm>
                    <a:prstGeom prst="rect">
                      <a:avLst/>
                    </a:prstGeom>
                    <a:noFill/>
                    <a:ln>
                      <a:noFill/>
                    </a:ln>
                  </pic:spPr>
                </pic:pic>
              </a:graphicData>
            </a:graphic>
          </wp:inline>
        </w:drawing>
      </w:r>
    </w:p>
    <w:p w:rsidR="00561D02" w:rsidRDefault="00561D02" w:rsidP="00561D02">
      <w:pPr>
        <w:pStyle w:val="TF"/>
        <w:rPr>
          <w:rFonts w:hint="eastAsia"/>
          <w:lang w:eastAsia="ko-KR"/>
        </w:rPr>
      </w:pPr>
      <w:r>
        <w:rPr>
          <w:rFonts w:hint="eastAsia"/>
          <w:lang w:eastAsia="ko-KR"/>
        </w:rPr>
        <w:t>Figure 2</w:t>
      </w:r>
      <w:r w:rsidRPr="006606C2">
        <w:rPr>
          <w:lang w:eastAsia="ko-KR"/>
        </w:rPr>
        <w:t xml:space="preserve">: To use legacy DRX </w:t>
      </w:r>
      <w:r>
        <w:rPr>
          <w:rFonts w:hint="eastAsia"/>
          <w:lang w:eastAsia="ko-KR"/>
        </w:rPr>
        <w:t xml:space="preserve">with long onDuration and DRX Command MAC CE </w:t>
      </w:r>
      <w:r w:rsidRPr="006606C2">
        <w:rPr>
          <w:lang w:eastAsia="ko-KR"/>
        </w:rPr>
        <w:t>in unlicensed band</w:t>
      </w:r>
    </w:p>
    <w:p w:rsidR="00C136F2" w:rsidRDefault="00F950BC" w:rsidP="00496944">
      <w:pPr>
        <w:rPr>
          <w:rFonts w:hint="eastAsia"/>
          <w:lang w:eastAsia="ko-KR"/>
        </w:rPr>
      </w:pPr>
      <w:r>
        <w:rPr>
          <w:rFonts w:hint="eastAsia"/>
          <w:lang w:eastAsia="ko-KR"/>
        </w:rPr>
        <w:t xml:space="preserve">That is, in case of frequent LBT failure case, network may configure long-enough onDuration time, and then the onDuration time can be </w:t>
      </w:r>
      <w:r>
        <w:rPr>
          <w:lang w:eastAsia="ko-KR"/>
        </w:rPr>
        <w:t>terminated</w:t>
      </w:r>
      <w:r>
        <w:rPr>
          <w:rFonts w:hint="eastAsia"/>
          <w:lang w:eastAsia="ko-KR"/>
        </w:rPr>
        <w:t xml:space="preserve"> by using the existing DRX Command MAC CE</w:t>
      </w:r>
      <w:r w:rsidR="009B7CD3">
        <w:rPr>
          <w:rFonts w:hint="eastAsia"/>
          <w:lang w:eastAsia="ko-KR"/>
        </w:rPr>
        <w:t xml:space="preserve"> when nothing needs to be transmitted to the UE</w:t>
      </w:r>
      <w:r>
        <w:rPr>
          <w:rFonts w:hint="eastAsia"/>
          <w:lang w:eastAsia="ko-KR"/>
        </w:rPr>
        <w:t>.</w:t>
      </w:r>
      <w:r w:rsidR="009543AD">
        <w:rPr>
          <w:rFonts w:hint="eastAsia"/>
          <w:lang w:eastAsia="ko-KR"/>
        </w:rPr>
        <w:t xml:space="preserve"> The above procedure requires network to send DRX Command MAC CE</w:t>
      </w:r>
      <w:r w:rsidR="00C72BD4">
        <w:rPr>
          <w:rFonts w:hint="eastAsia"/>
          <w:lang w:eastAsia="ko-KR"/>
        </w:rPr>
        <w:t>. H</w:t>
      </w:r>
      <w:r w:rsidR="009543AD">
        <w:rPr>
          <w:rFonts w:hint="eastAsia"/>
          <w:lang w:eastAsia="ko-KR"/>
        </w:rPr>
        <w:t xml:space="preserve">owever, the above </w:t>
      </w:r>
      <w:r w:rsidR="009543AD">
        <w:rPr>
          <w:lang w:eastAsia="ko-KR"/>
        </w:rPr>
        <w:t>scenario</w:t>
      </w:r>
      <w:r w:rsidR="009543AD">
        <w:rPr>
          <w:rFonts w:hint="eastAsia"/>
          <w:lang w:eastAsia="ko-KR"/>
        </w:rPr>
        <w:t xml:space="preserve"> itself should not be considered </w:t>
      </w:r>
      <w:r w:rsidR="00C72BD4">
        <w:rPr>
          <w:rFonts w:hint="eastAsia"/>
          <w:lang w:eastAsia="ko-KR"/>
        </w:rPr>
        <w:t xml:space="preserve">seriously </w:t>
      </w:r>
      <w:r w:rsidR="009543AD">
        <w:rPr>
          <w:rFonts w:hint="eastAsia"/>
          <w:lang w:eastAsia="ko-KR"/>
        </w:rPr>
        <w:t xml:space="preserve">as </w:t>
      </w:r>
      <w:r w:rsidR="0019278B">
        <w:rPr>
          <w:lang w:eastAsia="ko-KR"/>
        </w:rPr>
        <w:t>network</w:t>
      </w:r>
      <w:r w:rsidR="00C72BD4">
        <w:rPr>
          <w:rFonts w:hint="eastAsia"/>
          <w:lang w:eastAsia="ko-KR"/>
        </w:rPr>
        <w:t xml:space="preserve"> should change its operating frequency to the less-congested frequency</w:t>
      </w:r>
      <w:r w:rsidR="00E53103">
        <w:rPr>
          <w:rFonts w:hint="eastAsia"/>
          <w:lang w:eastAsia="ko-KR"/>
        </w:rPr>
        <w:t xml:space="preserve"> in such case</w:t>
      </w:r>
      <w:r w:rsidR="00C72BD4">
        <w:rPr>
          <w:rFonts w:hint="eastAsia"/>
          <w:lang w:eastAsia="ko-KR"/>
        </w:rPr>
        <w:t>.</w:t>
      </w:r>
    </w:p>
    <w:p w:rsidR="00F950BC" w:rsidRDefault="00F950BC" w:rsidP="00496944">
      <w:pPr>
        <w:rPr>
          <w:rFonts w:hint="eastAsia"/>
          <w:lang w:eastAsia="ko-KR"/>
        </w:rPr>
      </w:pPr>
      <w:r>
        <w:rPr>
          <w:rFonts w:hint="eastAsia"/>
          <w:lang w:eastAsia="ko-KR"/>
        </w:rPr>
        <w:t>I</w:t>
      </w:r>
      <w:r w:rsidR="009E6344">
        <w:rPr>
          <w:rFonts w:hint="eastAsia"/>
          <w:lang w:eastAsia="ko-KR"/>
        </w:rPr>
        <w:t xml:space="preserve">n short, the </w:t>
      </w:r>
      <w:r w:rsidR="00394C84">
        <w:rPr>
          <w:lang w:eastAsia="ko-KR"/>
        </w:rPr>
        <w:t>scenario</w:t>
      </w:r>
      <w:r w:rsidR="00394C84">
        <w:rPr>
          <w:rFonts w:hint="eastAsia"/>
          <w:lang w:eastAsia="ko-KR"/>
        </w:rPr>
        <w:t xml:space="preserve"> itself should not be </w:t>
      </w:r>
      <w:r w:rsidR="0019278B">
        <w:rPr>
          <w:lang w:eastAsia="ko-KR"/>
        </w:rPr>
        <w:t>happened</w:t>
      </w:r>
      <w:r w:rsidR="00394C84">
        <w:rPr>
          <w:rFonts w:hint="eastAsia"/>
          <w:lang w:eastAsia="ko-KR"/>
        </w:rPr>
        <w:t>, and even if the scenario happens, the existing mechanisms can handle the problem properly.</w:t>
      </w:r>
    </w:p>
    <w:p w:rsidR="00E752B1" w:rsidRPr="009E54FA" w:rsidRDefault="00E752B1" w:rsidP="00496944">
      <w:pPr>
        <w:rPr>
          <w:rFonts w:hint="eastAsia"/>
          <w:b/>
          <w:lang w:eastAsia="ko-KR"/>
        </w:rPr>
      </w:pPr>
      <w:r w:rsidRPr="009E54FA">
        <w:rPr>
          <w:rFonts w:hint="eastAsia"/>
          <w:b/>
          <w:lang w:eastAsia="ko-KR"/>
        </w:rPr>
        <w:t xml:space="preserve">Proposal: </w:t>
      </w:r>
      <w:r w:rsidR="00394C84">
        <w:rPr>
          <w:rFonts w:hint="eastAsia"/>
          <w:b/>
          <w:lang w:eastAsia="ko-KR"/>
        </w:rPr>
        <w:t xml:space="preserve">To use the </w:t>
      </w:r>
      <w:r w:rsidR="0019278B">
        <w:rPr>
          <w:b/>
          <w:lang w:eastAsia="ko-KR"/>
        </w:rPr>
        <w:t>existing</w:t>
      </w:r>
      <w:r w:rsidR="00394C84">
        <w:rPr>
          <w:rFonts w:hint="eastAsia"/>
          <w:b/>
          <w:lang w:eastAsia="ko-KR"/>
        </w:rPr>
        <w:t xml:space="preserve"> DRX for NR-U as it is (no changes to the specification).</w:t>
      </w:r>
    </w:p>
    <w:p w:rsidR="006120FD" w:rsidRDefault="006120FD" w:rsidP="0091768F">
      <w:pPr>
        <w:pStyle w:val="Heading1"/>
        <w:rPr>
          <w:rFonts w:hint="eastAsia"/>
          <w:lang w:eastAsia="ko-KR"/>
        </w:rPr>
      </w:pPr>
      <w:r>
        <w:rPr>
          <w:lang w:eastAsia="ko-KR"/>
        </w:rPr>
        <w:t>3</w:t>
      </w:r>
      <w:r w:rsidR="00303696">
        <w:rPr>
          <w:rFonts w:hint="eastAsia"/>
          <w:lang w:eastAsia="ko-KR"/>
        </w:rPr>
        <w:tab/>
      </w:r>
      <w:r>
        <w:rPr>
          <w:lang w:eastAsia="ko-KR"/>
        </w:rPr>
        <w:t>Conclusion</w:t>
      </w:r>
    </w:p>
    <w:p w:rsidR="00E957C1" w:rsidRPr="002B7049" w:rsidRDefault="00036629" w:rsidP="00E957C1">
      <w:pPr>
        <w:rPr>
          <w:rFonts w:hint="eastAsia"/>
          <w:lang w:eastAsia="ko-KR"/>
        </w:rPr>
      </w:pPr>
      <w:r w:rsidRPr="009E54FA">
        <w:rPr>
          <w:rFonts w:hint="eastAsia"/>
          <w:b/>
          <w:lang w:eastAsia="ko-KR"/>
        </w:rPr>
        <w:t xml:space="preserve">Proposal: </w:t>
      </w:r>
      <w:r>
        <w:rPr>
          <w:rFonts w:hint="eastAsia"/>
          <w:b/>
          <w:lang w:eastAsia="ko-KR"/>
        </w:rPr>
        <w:t xml:space="preserve">To use the </w:t>
      </w:r>
      <w:r w:rsidR="0019278B">
        <w:rPr>
          <w:b/>
          <w:lang w:eastAsia="ko-KR"/>
        </w:rPr>
        <w:t>existing</w:t>
      </w:r>
      <w:r>
        <w:rPr>
          <w:rFonts w:hint="eastAsia"/>
          <w:b/>
          <w:lang w:eastAsia="ko-KR"/>
        </w:rPr>
        <w:t xml:space="preserve"> DRX for NR-U as it is (no changes to the specification).</w:t>
      </w:r>
    </w:p>
    <w:p w:rsidR="006120FD" w:rsidRDefault="006120FD" w:rsidP="0091768F">
      <w:pPr>
        <w:pStyle w:val="Heading1"/>
        <w:rPr>
          <w:lang w:eastAsia="ko-KR"/>
        </w:rPr>
      </w:pPr>
      <w:r>
        <w:rPr>
          <w:lang w:eastAsia="ko-KR"/>
        </w:rPr>
        <w:t>4</w:t>
      </w:r>
      <w:r w:rsidR="00303696">
        <w:rPr>
          <w:rFonts w:hint="eastAsia"/>
          <w:lang w:eastAsia="ko-KR"/>
        </w:rPr>
        <w:tab/>
      </w:r>
      <w:r>
        <w:rPr>
          <w:lang w:eastAsia="ko-KR"/>
        </w:rPr>
        <w:t>References</w:t>
      </w:r>
    </w:p>
    <w:p w:rsidR="007B0F8F" w:rsidRDefault="006120FD" w:rsidP="007B0F8F">
      <w:pPr>
        <w:pStyle w:val="EX"/>
        <w:rPr>
          <w:rFonts w:hint="eastAsia"/>
          <w:lang w:eastAsia="ko-KR"/>
        </w:rPr>
      </w:pPr>
      <w:r>
        <w:rPr>
          <w:lang w:eastAsia="ko-KR"/>
        </w:rPr>
        <w:t>[1]</w:t>
      </w:r>
      <w:r>
        <w:rPr>
          <w:lang w:eastAsia="ko-KR"/>
        </w:rPr>
        <w:tab/>
      </w:r>
      <w:r w:rsidR="00D5193E" w:rsidRPr="00D5193E">
        <w:rPr>
          <w:lang w:eastAsia="ko-KR"/>
        </w:rPr>
        <w:t>RP-182878</w:t>
      </w:r>
      <w:r w:rsidR="00D5193E">
        <w:rPr>
          <w:rFonts w:hint="eastAsia"/>
          <w:lang w:eastAsia="ko-KR"/>
        </w:rPr>
        <w:tab/>
      </w:r>
      <w:r w:rsidR="00D5193E" w:rsidRPr="00D5193E">
        <w:rPr>
          <w:lang w:eastAsia="ko-KR"/>
        </w:rPr>
        <w:t>New WID on NR-based Access to Unlicensed Spectrum</w:t>
      </w:r>
      <w:r w:rsidR="00D5193E">
        <w:rPr>
          <w:rFonts w:hint="eastAsia"/>
          <w:lang w:eastAsia="ko-KR"/>
        </w:rPr>
        <w:tab/>
      </w:r>
      <w:r w:rsidR="00D5193E" w:rsidRPr="00D5193E">
        <w:rPr>
          <w:lang w:eastAsia="ko-KR"/>
        </w:rPr>
        <w:t>Qualcomm</w:t>
      </w:r>
    </w:p>
    <w:p w:rsidR="006A1619" w:rsidRDefault="006A1619" w:rsidP="007B0F8F">
      <w:pPr>
        <w:pStyle w:val="EX"/>
        <w:rPr>
          <w:rFonts w:hint="eastAsia"/>
          <w:lang w:eastAsia="ko-KR"/>
        </w:rPr>
      </w:pPr>
      <w:r>
        <w:rPr>
          <w:rFonts w:hint="eastAsia"/>
          <w:lang w:eastAsia="ko-KR"/>
        </w:rPr>
        <w:t>[</w:t>
      </w:r>
      <w:r w:rsidR="00E26EE5">
        <w:rPr>
          <w:rFonts w:hint="eastAsia"/>
          <w:lang w:eastAsia="ko-KR"/>
        </w:rPr>
        <w:t>2</w:t>
      </w:r>
      <w:r>
        <w:rPr>
          <w:rFonts w:hint="eastAsia"/>
          <w:lang w:eastAsia="ko-KR"/>
        </w:rPr>
        <w:t>]</w:t>
      </w:r>
      <w:r>
        <w:rPr>
          <w:rFonts w:hint="eastAsia"/>
          <w:lang w:eastAsia="ko-KR"/>
        </w:rPr>
        <w:tab/>
      </w:r>
      <w:r w:rsidRPr="006A1619">
        <w:rPr>
          <w:lang w:eastAsia="ko-KR"/>
        </w:rPr>
        <w:t>R2-1902232</w:t>
      </w:r>
      <w:r w:rsidRPr="006A1619">
        <w:rPr>
          <w:lang w:eastAsia="ko-KR"/>
        </w:rPr>
        <w:tab/>
        <w:t>Report from Break-Out Session</w:t>
      </w:r>
      <w:r w:rsidR="001B7932">
        <w:rPr>
          <w:rFonts w:hint="eastAsia"/>
          <w:lang w:eastAsia="ko-KR"/>
        </w:rPr>
        <w:tab/>
      </w:r>
      <w:r w:rsidRPr="006A1619">
        <w:rPr>
          <w:lang w:eastAsia="ko-KR"/>
        </w:rPr>
        <w:t>Vice-Chair (MediaTek)</w:t>
      </w:r>
    </w:p>
    <w:sectPr w:rsidR="006A1619" w:rsidSect="00C73E76">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97CA9" w:rsidRDefault="00697CA9">
      <w:r>
        <w:separator/>
      </w:r>
    </w:p>
  </w:endnote>
  <w:endnote w:type="continuationSeparator" w:id="0">
    <w:p w:rsidR="00697CA9" w:rsidRDefault="00697C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97CA9" w:rsidRDefault="00697CA9">
      <w:r>
        <w:separator/>
      </w:r>
    </w:p>
  </w:footnote>
  <w:footnote w:type="continuationSeparator" w:id="0">
    <w:p w:rsidR="00697CA9" w:rsidRDefault="00697C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3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B5"/>
    <w:rsid w:val="00004F24"/>
    <w:rsid w:val="00005E46"/>
    <w:rsid w:val="000065FC"/>
    <w:rsid w:val="00007398"/>
    <w:rsid w:val="00007A12"/>
    <w:rsid w:val="00007AF3"/>
    <w:rsid w:val="0001077E"/>
    <w:rsid w:val="00013031"/>
    <w:rsid w:val="00014309"/>
    <w:rsid w:val="00016161"/>
    <w:rsid w:val="00017C47"/>
    <w:rsid w:val="00022E4A"/>
    <w:rsid w:val="00025F9A"/>
    <w:rsid w:val="000264E1"/>
    <w:rsid w:val="000340C4"/>
    <w:rsid w:val="00036629"/>
    <w:rsid w:val="00037F08"/>
    <w:rsid w:val="00041BF8"/>
    <w:rsid w:val="00045A43"/>
    <w:rsid w:val="000460F1"/>
    <w:rsid w:val="00051FB2"/>
    <w:rsid w:val="00054194"/>
    <w:rsid w:val="00055E75"/>
    <w:rsid w:val="00057A4B"/>
    <w:rsid w:val="0006163E"/>
    <w:rsid w:val="000624B8"/>
    <w:rsid w:val="00062D7F"/>
    <w:rsid w:val="00067C26"/>
    <w:rsid w:val="00074996"/>
    <w:rsid w:val="00075BF6"/>
    <w:rsid w:val="000842D0"/>
    <w:rsid w:val="0008470B"/>
    <w:rsid w:val="000856EC"/>
    <w:rsid w:val="000859C5"/>
    <w:rsid w:val="00086F57"/>
    <w:rsid w:val="0009159B"/>
    <w:rsid w:val="0009377E"/>
    <w:rsid w:val="000939A1"/>
    <w:rsid w:val="00096009"/>
    <w:rsid w:val="00097D26"/>
    <w:rsid w:val="000A0FA4"/>
    <w:rsid w:val="000A0FF9"/>
    <w:rsid w:val="000A2BB5"/>
    <w:rsid w:val="000A454D"/>
    <w:rsid w:val="000A520E"/>
    <w:rsid w:val="000A6394"/>
    <w:rsid w:val="000A70D4"/>
    <w:rsid w:val="000A7667"/>
    <w:rsid w:val="000A7BC5"/>
    <w:rsid w:val="000B02EC"/>
    <w:rsid w:val="000B0C39"/>
    <w:rsid w:val="000B728B"/>
    <w:rsid w:val="000B7DEE"/>
    <w:rsid w:val="000C038A"/>
    <w:rsid w:val="000C6598"/>
    <w:rsid w:val="000C7130"/>
    <w:rsid w:val="000D4238"/>
    <w:rsid w:val="000D4358"/>
    <w:rsid w:val="000D481D"/>
    <w:rsid w:val="000E0979"/>
    <w:rsid w:val="000E60A0"/>
    <w:rsid w:val="000E60D3"/>
    <w:rsid w:val="000F39E5"/>
    <w:rsid w:val="000F68D6"/>
    <w:rsid w:val="00101DD0"/>
    <w:rsid w:val="0010296D"/>
    <w:rsid w:val="001040B4"/>
    <w:rsid w:val="001073A6"/>
    <w:rsid w:val="00107586"/>
    <w:rsid w:val="00110657"/>
    <w:rsid w:val="00110D0F"/>
    <w:rsid w:val="001136A9"/>
    <w:rsid w:val="00113D39"/>
    <w:rsid w:val="001173F6"/>
    <w:rsid w:val="001234E6"/>
    <w:rsid w:val="0012575D"/>
    <w:rsid w:val="001321BD"/>
    <w:rsid w:val="0014005E"/>
    <w:rsid w:val="001408ED"/>
    <w:rsid w:val="00143ACB"/>
    <w:rsid w:val="00144E0D"/>
    <w:rsid w:val="00144EC2"/>
    <w:rsid w:val="0014589B"/>
    <w:rsid w:val="00145D43"/>
    <w:rsid w:val="00147715"/>
    <w:rsid w:val="00147A85"/>
    <w:rsid w:val="001503C2"/>
    <w:rsid w:val="00150E59"/>
    <w:rsid w:val="0015539A"/>
    <w:rsid w:val="00160992"/>
    <w:rsid w:val="00161931"/>
    <w:rsid w:val="0016212D"/>
    <w:rsid w:val="001622C4"/>
    <w:rsid w:val="001654F0"/>
    <w:rsid w:val="00165D13"/>
    <w:rsid w:val="001672BC"/>
    <w:rsid w:val="00167498"/>
    <w:rsid w:val="00173152"/>
    <w:rsid w:val="0017456C"/>
    <w:rsid w:val="00174C93"/>
    <w:rsid w:val="00174FC8"/>
    <w:rsid w:val="00175399"/>
    <w:rsid w:val="001756F8"/>
    <w:rsid w:val="001768DF"/>
    <w:rsid w:val="0018112E"/>
    <w:rsid w:val="001822AB"/>
    <w:rsid w:val="001842F8"/>
    <w:rsid w:val="001852FB"/>
    <w:rsid w:val="00186FAC"/>
    <w:rsid w:val="00192696"/>
    <w:rsid w:val="0019278B"/>
    <w:rsid w:val="00192C46"/>
    <w:rsid w:val="0019528E"/>
    <w:rsid w:val="00195847"/>
    <w:rsid w:val="00197AC4"/>
    <w:rsid w:val="001A1111"/>
    <w:rsid w:val="001A1B98"/>
    <w:rsid w:val="001A54F6"/>
    <w:rsid w:val="001A6462"/>
    <w:rsid w:val="001A7B60"/>
    <w:rsid w:val="001B0659"/>
    <w:rsid w:val="001B09E3"/>
    <w:rsid w:val="001B7932"/>
    <w:rsid w:val="001B7A65"/>
    <w:rsid w:val="001B7AB5"/>
    <w:rsid w:val="001C2238"/>
    <w:rsid w:val="001C298A"/>
    <w:rsid w:val="001C4DAB"/>
    <w:rsid w:val="001C525F"/>
    <w:rsid w:val="001C6FA4"/>
    <w:rsid w:val="001D0E63"/>
    <w:rsid w:val="001D1706"/>
    <w:rsid w:val="001D3F7C"/>
    <w:rsid w:val="001D5E07"/>
    <w:rsid w:val="001D6006"/>
    <w:rsid w:val="001D61D6"/>
    <w:rsid w:val="001D69CD"/>
    <w:rsid w:val="001E0612"/>
    <w:rsid w:val="001E2C34"/>
    <w:rsid w:val="001E41F3"/>
    <w:rsid w:val="001E42A2"/>
    <w:rsid w:val="001E78AD"/>
    <w:rsid w:val="001F17AC"/>
    <w:rsid w:val="001F1AFC"/>
    <w:rsid w:val="001F1C8C"/>
    <w:rsid w:val="001F3679"/>
    <w:rsid w:val="001F40DB"/>
    <w:rsid w:val="001F6062"/>
    <w:rsid w:val="00201523"/>
    <w:rsid w:val="00203598"/>
    <w:rsid w:val="002039E0"/>
    <w:rsid w:val="00203F0E"/>
    <w:rsid w:val="00204192"/>
    <w:rsid w:val="00205837"/>
    <w:rsid w:val="00211E9D"/>
    <w:rsid w:val="0021512E"/>
    <w:rsid w:val="0021533E"/>
    <w:rsid w:val="00217522"/>
    <w:rsid w:val="0022396D"/>
    <w:rsid w:val="00223B0F"/>
    <w:rsid w:val="00226455"/>
    <w:rsid w:val="00227E9B"/>
    <w:rsid w:val="00230CCF"/>
    <w:rsid w:val="00230E35"/>
    <w:rsid w:val="002313BF"/>
    <w:rsid w:val="0023151D"/>
    <w:rsid w:val="00231D21"/>
    <w:rsid w:val="00232C96"/>
    <w:rsid w:val="0023409B"/>
    <w:rsid w:val="00235070"/>
    <w:rsid w:val="00235A91"/>
    <w:rsid w:val="00237053"/>
    <w:rsid w:val="00237AA9"/>
    <w:rsid w:val="00237C1C"/>
    <w:rsid w:val="00242273"/>
    <w:rsid w:val="00243314"/>
    <w:rsid w:val="0024354C"/>
    <w:rsid w:val="00243A39"/>
    <w:rsid w:val="00245ED2"/>
    <w:rsid w:val="00245F51"/>
    <w:rsid w:val="0024700B"/>
    <w:rsid w:val="002511D7"/>
    <w:rsid w:val="00251502"/>
    <w:rsid w:val="00251688"/>
    <w:rsid w:val="002519B2"/>
    <w:rsid w:val="00252D25"/>
    <w:rsid w:val="00254822"/>
    <w:rsid w:val="002561AC"/>
    <w:rsid w:val="0026004D"/>
    <w:rsid w:val="002614B7"/>
    <w:rsid w:val="002628BD"/>
    <w:rsid w:val="00265730"/>
    <w:rsid w:val="00266745"/>
    <w:rsid w:val="002707C8"/>
    <w:rsid w:val="00270B88"/>
    <w:rsid w:val="00275D12"/>
    <w:rsid w:val="002767C9"/>
    <w:rsid w:val="00277AF1"/>
    <w:rsid w:val="00282EC6"/>
    <w:rsid w:val="0028398B"/>
    <w:rsid w:val="002860C4"/>
    <w:rsid w:val="00286F91"/>
    <w:rsid w:val="00291325"/>
    <w:rsid w:val="00292482"/>
    <w:rsid w:val="0029369C"/>
    <w:rsid w:val="002A01CC"/>
    <w:rsid w:val="002A1CFD"/>
    <w:rsid w:val="002A4817"/>
    <w:rsid w:val="002A527E"/>
    <w:rsid w:val="002A6481"/>
    <w:rsid w:val="002B0400"/>
    <w:rsid w:val="002B10EB"/>
    <w:rsid w:val="002B15E0"/>
    <w:rsid w:val="002B39B2"/>
    <w:rsid w:val="002B3AD8"/>
    <w:rsid w:val="002B5741"/>
    <w:rsid w:val="002B6DB9"/>
    <w:rsid w:val="002B7049"/>
    <w:rsid w:val="002C1D89"/>
    <w:rsid w:val="002C39E7"/>
    <w:rsid w:val="002C54BF"/>
    <w:rsid w:val="002C57F9"/>
    <w:rsid w:val="002C6243"/>
    <w:rsid w:val="002C6A5A"/>
    <w:rsid w:val="002D0067"/>
    <w:rsid w:val="002D3A06"/>
    <w:rsid w:val="002D3EEB"/>
    <w:rsid w:val="002D5E41"/>
    <w:rsid w:val="002D6BFD"/>
    <w:rsid w:val="002E40D7"/>
    <w:rsid w:val="002E7846"/>
    <w:rsid w:val="002F1C6C"/>
    <w:rsid w:val="002F30B4"/>
    <w:rsid w:val="002F38E1"/>
    <w:rsid w:val="002F38F4"/>
    <w:rsid w:val="002F5BE8"/>
    <w:rsid w:val="00300244"/>
    <w:rsid w:val="0030152F"/>
    <w:rsid w:val="00302525"/>
    <w:rsid w:val="003027CB"/>
    <w:rsid w:val="00303696"/>
    <w:rsid w:val="00304311"/>
    <w:rsid w:val="00304B1A"/>
    <w:rsid w:val="00304D2F"/>
    <w:rsid w:val="003050A4"/>
    <w:rsid w:val="00305409"/>
    <w:rsid w:val="0030587F"/>
    <w:rsid w:val="00313D35"/>
    <w:rsid w:val="003151F1"/>
    <w:rsid w:val="00323476"/>
    <w:rsid w:val="00324A89"/>
    <w:rsid w:val="00324E76"/>
    <w:rsid w:val="0032589D"/>
    <w:rsid w:val="00331BC1"/>
    <w:rsid w:val="00335680"/>
    <w:rsid w:val="00335BEC"/>
    <w:rsid w:val="00336DED"/>
    <w:rsid w:val="00336F4F"/>
    <w:rsid w:val="00341421"/>
    <w:rsid w:val="00343D0F"/>
    <w:rsid w:val="0034540B"/>
    <w:rsid w:val="00347A82"/>
    <w:rsid w:val="00351EAE"/>
    <w:rsid w:val="003531BB"/>
    <w:rsid w:val="00353FA7"/>
    <w:rsid w:val="003554F9"/>
    <w:rsid w:val="00356B1C"/>
    <w:rsid w:val="00357B60"/>
    <w:rsid w:val="003607E8"/>
    <w:rsid w:val="0036414E"/>
    <w:rsid w:val="00365BD1"/>
    <w:rsid w:val="003709FF"/>
    <w:rsid w:val="003725FF"/>
    <w:rsid w:val="00376A07"/>
    <w:rsid w:val="003815A0"/>
    <w:rsid w:val="00381F7C"/>
    <w:rsid w:val="0038374C"/>
    <w:rsid w:val="003845DE"/>
    <w:rsid w:val="003916F2"/>
    <w:rsid w:val="00394C84"/>
    <w:rsid w:val="00395A8D"/>
    <w:rsid w:val="003B22D0"/>
    <w:rsid w:val="003B2C14"/>
    <w:rsid w:val="003C5C9F"/>
    <w:rsid w:val="003D1340"/>
    <w:rsid w:val="003D138D"/>
    <w:rsid w:val="003D3D0F"/>
    <w:rsid w:val="003D47C2"/>
    <w:rsid w:val="003D5DCD"/>
    <w:rsid w:val="003D5EBC"/>
    <w:rsid w:val="003D5FF7"/>
    <w:rsid w:val="003D6A04"/>
    <w:rsid w:val="003D6A35"/>
    <w:rsid w:val="003D6B5E"/>
    <w:rsid w:val="003D71A4"/>
    <w:rsid w:val="003E05F0"/>
    <w:rsid w:val="003E09FB"/>
    <w:rsid w:val="003E0DC4"/>
    <w:rsid w:val="003E1830"/>
    <w:rsid w:val="003E1A36"/>
    <w:rsid w:val="003E1C86"/>
    <w:rsid w:val="003E2C99"/>
    <w:rsid w:val="003E36D3"/>
    <w:rsid w:val="003E4315"/>
    <w:rsid w:val="003E6129"/>
    <w:rsid w:val="003E6CEB"/>
    <w:rsid w:val="003F2A5E"/>
    <w:rsid w:val="003F518D"/>
    <w:rsid w:val="003F6BFE"/>
    <w:rsid w:val="003F6F42"/>
    <w:rsid w:val="003F7B60"/>
    <w:rsid w:val="0040019B"/>
    <w:rsid w:val="00402C8D"/>
    <w:rsid w:val="00404A74"/>
    <w:rsid w:val="00405896"/>
    <w:rsid w:val="00410632"/>
    <w:rsid w:val="00411542"/>
    <w:rsid w:val="00413B51"/>
    <w:rsid w:val="004161FE"/>
    <w:rsid w:val="0042141E"/>
    <w:rsid w:val="004242F1"/>
    <w:rsid w:val="00424652"/>
    <w:rsid w:val="00427508"/>
    <w:rsid w:val="0043405C"/>
    <w:rsid w:val="0043622A"/>
    <w:rsid w:val="00440B51"/>
    <w:rsid w:val="0044135A"/>
    <w:rsid w:val="00444DD9"/>
    <w:rsid w:val="004460EA"/>
    <w:rsid w:val="004465BC"/>
    <w:rsid w:val="00446CC3"/>
    <w:rsid w:val="004524A4"/>
    <w:rsid w:val="004601AF"/>
    <w:rsid w:val="00460301"/>
    <w:rsid w:val="00463651"/>
    <w:rsid w:val="004637B0"/>
    <w:rsid w:val="00465854"/>
    <w:rsid w:val="004661AB"/>
    <w:rsid w:val="00470F1A"/>
    <w:rsid w:val="00472942"/>
    <w:rsid w:val="00476BAD"/>
    <w:rsid w:val="0047700F"/>
    <w:rsid w:val="0048043A"/>
    <w:rsid w:val="00483F56"/>
    <w:rsid w:val="0048683B"/>
    <w:rsid w:val="004950EA"/>
    <w:rsid w:val="004953A7"/>
    <w:rsid w:val="00495A7B"/>
    <w:rsid w:val="00495FD6"/>
    <w:rsid w:val="00496944"/>
    <w:rsid w:val="00497B69"/>
    <w:rsid w:val="004A2EBE"/>
    <w:rsid w:val="004A5FF9"/>
    <w:rsid w:val="004B3433"/>
    <w:rsid w:val="004B6D1C"/>
    <w:rsid w:val="004B75B7"/>
    <w:rsid w:val="004C19A1"/>
    <w:rsid w:val="004C7564"/>
    <w:rsid w:val="004D09BD"/>
    <w:rsid w:val="004D1209"/>
    <w:rsid w:val="004D1725"/>
    <w:rsid w:val="004D5613"/>
    <w:rsid w:val="004D63ED"/>
    <w:rsid w:val="004D734C"/>
    <w:rsid w:val="004E1259"/>
    <w:rsid w:val="004E145F"/>
    <w:rsid w:val="004E2D29"/>
    <w:rsid w:val="004E2E31"/>
    <w:rsid w:val="004E35C9"/>
    <w:rsid w:val="004E7D84"/>
    <w:rsid w:val="004F273E"/>
    <w:rsid w:val="004F62F2"/>
    <w:rsid w:val="00505FB8"/>
    <w:rsid w:val="00506167"/>
    <w:rsid w:val="00506662"/>
    <w:rsid w:val="00512142"/>
    <w:rsid w:val="00513FFD"/>
    <w:rsid w:val="0051460D"/>
    <w:rsid w:val="0051580D"/>
    <w:rsid w:val="0051618B"/>
    <w:rsid w:val="00517366"/>
    <w:rsid w:val="005177D0"/>
    <w:rsid w:val="00521A62"/>
    <w:rsid w:val="005272D5"/>
    <w:rsid w:val="00527E22"/>
    <w:rsid w:val="00530807"/>
    <w:rsid w:val="00531CCC"/>
    <w:rsid w:val="00531E4F"/>
    <w:rsid w:val="005361B1"/>
    <w:rsid w:val="005413B2"/>
    <w:rsid w:val="00545D92"/>
    <w:rsid w:val="00545FCD"/>
    <w:rsid w:val="0055115C"/>
    <w:rsid w:val="00552BD9"/>
    <w:rsid w:val="005531DD"/>
    <w:rsid w:val="00554931"/>
    <w:rsid w:val="00555594"/>
    <w:rsid w:val="00560841"/>
    <w:rsid w:val="00560F07"/>
    <w:rsid w:val="00561D02"/>
    <w:rsid w:val="00563919"/>
    <w:rsid w:val="0056543D"/>
    <w:rsid w:val="00566C08"/>
    <w:rsid w:val="00567D17"/>
    <w:rsid w:val="00572848"/>
    <w:rsid w:val="005744A0"/>
    <w:rsid w:val="00574EDE"/>
    <w:rsid w:val="00574EFF"/>
    <w:rsid w:val="00581120"/>
    <w:rsid w:val="00582953"/>
    <w:rsid w:val="00583A0B"/>
    <w:rsid w:val="005851B0"/>
    <w:rsid w:val="00587591"/>
    <w:rsid w:val="005876BC"/>
    <w:rsid w:val="00592D74"/>
    <w:rsid w:val="00596758"/>
    <w:rsid w:val="00596DB4"/>
    <w:rsid w:val="005A042A"/>
    <w:rsid w:val="005A128D"/>
    <w:rsid w:val="005A1C16"/>
    <w:rsid w:val="005A507B"/>
    <w:rsid w:val="005A5A06"/>
    <w:rsid w:val="005B048A"/>
    <w:rsid w:val="005B0FC6"/>
    <w:rsid w:val="005B19FE"/>
    <w:rsid w:val="005B379E"/>
    <w:rsid w:val="005B3F15"/>
    <w:rsid w:val="005B4B6A"/>
    <w:rsid w:val="005C0C2D"/>
    <w:rsid w:val="005C25DF"/>
    <w:rsid w:val="005C344E"/>
    <w:rsid w:val="005C544B"/>
    <w:rsid w:val="005C631E"/>
    <w:rsid w:val="005D14BA"/>
    <w:rsid w:val="005D2EA8"/>
    <w:rsid w:val="005D2FF5"/>
    <w:rsid w:val="005E2C44"/>
    <w:rsid w:val="005E52CD"/>
    <w:rsid w:val="005E53D6"/>
    <w:rsid w:val="005E6CC9"/>
    <w:rsid w:val="005E704B"/>
    <w:rsid w:val="005E77BD"/>
    <w:rsid w:val="005F270B"/>
    <w:rsid w:val="00601E28"/>
    <w:rsid w:val="00604BC6"/>
    <w:rsid w:val="00605CA3"/>
    <w:rsid w:val="00607E32"/>
    <w:rsid w:val="006120FD"/>
    <w:rsid w:val="0061430E"/>
    <w:rsid w:val="00615037"/>
    <w:rsid w:val="00616238"/>
    <w:rsid w:val="00621188"/>
    <w:rsid w:val="006257ED"/>
    <w:rsid w:val="00627719"/>
    <w:rsid w:val="00627762"/>
    <w:rsid w:val="006320F9"/>
    <w:rsid w:val="00633030"/>
    <w:rsid w:val="00633243"/>
    <w:rsid w:val="00634BCB"/>
    <w:rsid w:val="0063619D"/>
    <w:rsid w:val="0064145C"/>
    <w:rsid w:val="00642BB7"/>
    <w:rsid w:val="006435A4"/>
    <w:rsid w:val="00644E58"/>
    <w:rsid w:val="006451BB"/>
    <w:rsid w:val="00645B58"/>
    <w:rsid w:val="00646C86"/>
    <w:rsid w:val="00647F3D"/>
    <w:rsid w:val="00650F8A"/>
    <w:rsid w:val="006510B0"/>
    <w:rsid w:val="0065599D"/>
    <w:rsid w:val="006606C2"/>
    <w:rsid w:val="00663BB4"/>
    <w:rsid w:val="00665EA2"/>
    <w:rsid w:val="00666CD2"/>
    <w:rsid w:val="00667776"/>
    <w:rsid w:val="006703E0"/>
    <w:rsid w:val="00671470"/>
    <w:rsid w:val="00671C7A"/>
    <w:rsid w:val="006725AB"/>
    <w:rsid w:val="00672FCD"/>
    <w:rsid w:val="00673297"/>
    <w:rsid w:val="0067418B"/>
    <w:rsid w:val="006750EA"/>
    <w:rsid w:val="0067546C"/>
    <w:rsid w:val="00680C7F"/>
    <w:rsid w:val="00681F58"/>
    <w:rsid w:val="0068261E"/>
    <w:rsid w:val="0068315A"/>
    <w:rsid w:val="006852D5"/>
    <w:rsid w:val="00686476"/>
    <w:rsid w:val="00687DE0"/>
    <w:rsid w:val="00692012"/>
    <w:rsid w:val="006945C3"/>
    <w:rsid w:val="0069494B"/>
    <w:rsid w:val="00695808"/>
    <w:rsid w:val="00695EDA"/>
    <w:rsid w:val="0069626F"/>
    <w:rsid w:val="00696B11"/>
    <w:rsid w:val="00697CA9"/>
    <w:rsid w:val="006A1619"/>
    <w:rsid w:val="006A1786"/>
    <w:rsid w:val="006A24E1"/>
    <w:rsid w:val="006A3D0E"/>
    <w:rsid w:val="006A51FF"/>
    <w:rsid w:val="006B13C5"/>
    <w:rsid w:val="006B46FB"/>
    <w:rsid w:val="006C243F"/>
    <w:rsid w:val="006C490C"/>
    <w:rsid w:val="006D0A43"/>
    <w:rsid w:val="006D5265"/>
    <w:rsid w:val="006D5F59"/>
    <w:rsid w:val="006D73B3"/>
    <w:rsid w:val="006E01BB"/>
    <w:rsid w:val="006E07F5"/>
    <w:rsid w:val="006E11E9"/>
    <w:rsid w:val="006E21FB"/>
    <w:rsid w:val="006E39CA"/>
    <w:rsid w:val="006E3DA1"/>
    <w:rsid w:val="006E5BC3"/>
    <w:rsid w:val="006F1044"/>
    <w:rsid w:val="006F1B01"/>
    <w:rsid w:val="006F214F"/>
    <w:rsid w:val="006F553B"/>
    <w:rsid w:val="006F744B"/>
    <w:rsid w:val="006F7E25"/>
    <w:rsid w:val="007006F7"/>
    <w:rsid w:val="0070223B"/>
    <w:rsid w:val="00703C21"/>
    <w:rsid w:val="00704AD9"/>
    <w:rsid w:val="00704D9D"/>
    <w:rsid w:val="00705CDA"/>
    <w:rsid w:val="00710B25"/>
    <w:rsid w:val="007123A8"/>
    <w:rsid w:val="00713807"/>
    <w:rsid w:val="00714139"/>
    <w:rsid w:val="00716D83"/>
    <w:rsid w:val="007205C0"/>
    <w:rsid w:val="00721005"/>
    <w:rsid w:val="00721903"/>
    <w:rsid w:val="007221ED"/>
    <w:rsid w:val="007223B4"/>
    <w:rsid w:val="00723A34"/>
    <w:rsid w:val="00727B50"/>
    <w:rsid w:val="00730948"/>
    <w:rsid w:val="00732319"/>
    <w:rsid w:val="007323B3"/>
    <w:rsid w:val="00733D51"/>
    <w:rsid w:val="00736359"/>
    <w:rsid w:val="00737B87"/>
    <w:rsid w:val="00742AEF"/>
    <w:rsid w:val="00742BFB"/>
    <w:rsid w:val="00743E60"/>
    <w:rsid w:val="0074724D"/>
    <w:rsid w:val="00750CF1"/>
    <w:rsid w:val="00751C3B"/>
    <w:rsid w:val="0075366A"/>
    <w:rsid w:val="007539A3"/>
    <w:rsid w:val="007556AC"/>
    <w:rsid w:val="007559F1"/>
    <w:rsid w:val="00755D0A"/>
    <w:rsid w:val="00760738"/>
    <w:rsid w:val="00766D13"/>
    <w:rsid w:val="0078209F"/>
    <w:rsid w:val="00784CDE"/>
    <w:rsid w:val="00785148"/>
    <w:rsid w:val="00786779"/>
    <w:rsid w:val="00786AD5"/>
    <w:rsid w:val="00792342"/>
    <w:rsid w:val="00795498"/>
    <w:rsid w:val="00797502"/>
    <w:rsid w:val="007A355F"/>
    <w:rsid w:val="007A379E"/>
    <w:rsid w:val="007A3D23"/>
    <w:rsid w:val="007A539B"/>
    <w:rsid w:val="007A56D2"/>
    <w:rsid w:val="007A5E92"/>
    <w:rsid w:val="007B0DA4"/>
    <w:rsid w:val="007B0F8F"/>
    <w:rsid w:val="007B2355"/>
    <w:rsid w:val="007B2681"/>
    <w:rsid w:val="007B34A1"/>
    <w:rsid w:val="007B4691"/>
    <w:rsid w:val="007B4AF6"/>
    <w:rsid w:val="007B512A"/>
    <w:rsid w:val="007B56A2"/>
    <w:rsid w:val="007B6B34"/>
    <w:rsid w:val="007B7483"/>
    <w:rsid w:val="007C2092"/>
    <w:rsid w:val="007C2097"/>
    <w:rsid w:val="007C2520"/>
    <w:rsid w:val="007C26CB"/>
    <w:rsid w:val="007C2899"/>
    <w:rsid w:val="007C68D8"/>
    <w:rsid w:val="007C7B7A"/>
    <w:rsid w:val="007D0D7D"/>
    <w:rsid w:val="007D23EC"/>
    <w:rsid w:val="007D3588"/>
    <w:rsid w:val="007D371C"/>
    <w:rsid w:val="007D3D33"/>
    <w:rsid w:val="007D5BD0"/>
    <w:rsid w:val="007D6A07"/>
    <w:rsid w:val="007D6AA8"/>
    <w:rsid w:val="007D720C"/>
    <w:rsid w:val="007E09AD"/>
    <w:rsid w:val="007E2950"/>
    <w:rsid w:val="007F049F"/>
    <w:rsid w:val="007F0C6D"/>
    <w:rsid w:val="007F23A8"/>
    <w:rsid w:val="007F255F"/>
    <w:rsid w:val="007F4629"/>
    <w:rsid w:val="007F7E1D"/>
    <w:rsid w:val="00800CE4"/>
    <w:rsid w:val="00801417"/>
    <w:rsid w:val="008054ED"/>
    <w:rsid w:val="00805661"/>
    <w:rsid w:val="00805F28"/>
    <w:rsid w:val="00806A8A"/>
    <w:rsid w:val="00807F3F"/>
    <w:rsid w:val="008109DC"/>
    <w:rsid w:val="00811060"/>
    <w:rsid w:val="008110E2"/>
    <w:rsid w:val="0081134C"/>
    <w:rsid w:val="008132CC"/>
    <w:rsid w:val="00814A3E"/>
    <w:rsid w:val="00814E75"/>
    <w:rsid w:val="008165D1"/>
    <w:rsid w:val="00821FE9"/>
    <w:rsid w:val="00822016"/>
    <w:rsid w:val="00823A6F"/>
    <w:rsid w:val="008279FA"/>
    <w:rsid w:val="00830BFE"/>
    <w:rsid w:val="00831AC1"/>
    <w:rsid w:val="00836304"/>
    <w:rsid w:val="00836A3F"/>
    <w:rsid w:val="008410D3"/>
    <w:rsid w:val="00841E3F"/>
    <w:rsid w:val="00843C01"/>
    <w:rsid w:val="0084633B"/>
    <w:rsid w:val="008470D5"/>
    <w:rsid w:val="00852B1B"/>
    <w:rsid w:val="0085786B"/>
    <w:rsid w:val="00861D95"/>
    <w:rsid w:val="008626E7"/>
    <w:rsid w:val="00866749"/>
    <w:rsid w:val="00866756"/>
    <w:rsid w:val="00866AC7"/>
    <w:rsid w:val="00870EE7"/>
    <w:rsid w:val="008752D8"/>
    <w:rsid w:val="00875896"/>
    <w:rsid w:val="00880CE8"/>
    <w:rsid w:val="00882B03"/>
    <w:rsid w:val="00885ADE"/>
    <w:rsid w:val="00887C45"/>
    <w:rsid w:val="008948CE"/>
    <w:rsid w:val="0089580B"/>
    <w:rsid w:val="00895C26"/>
    <w:rsid w:val="0089685A"/>
    <w:rsid w:val="00897A43"/>
    <w:rsid w:val="008A3B0A"/>
    <w:rsid w:val="008A6667"/>
    <w:rsid w:val="008A6934"/>
    <w:rsid w:val="008B0B0C"/>
    <w:rsid w:val="008B0BA2"/>
    <w:rsid w:val="008B0C05"/>
    <w:rsid w:val="008B1F3D"/>
    <w:rsid w:val="008B26FC"/>
    <w:rsid w:val="008B6D08"/>
    <w:rsid w:val="008C0D1E"/>
    <w:rsid w:val="008C12E0"/>
    <w:rsid w:val="008D0415"/>
    <w:rsid w:val="008D1CEF"/>
    <w:rsid w:val="008D1D2B"/>
    <w:rsid w:val="008D1DD1"/>
    <w:rsid w:val="008D4C80"/>
    <w:rsid w:val="008D72B8"/>
    <w:rsid w:val="008D77F4"/>
    <w:rsid w:val="008E3056"/>
    <w:rsid w:val="008E784C"/>
    <w:rsid w:val="008F0E62"/>
    <w:rsid w:val="008F5246"/>
    <w:rsid w:val="008F5381"/>
    <w:rsid w:val="008F686C"/>
    <w:rsid w:val="008F6C26"/>
    <w:rsid w:val="009007E6"/>
    <w:rsid w:val="00901D16"/>
    <w:rsid w:val="0090676C"/>
    <w:rsid w:val="00911F69"/>
    <w:rsid w:val="009160A9"/>
    <w:rsid w:val="00916B7F"/>
    <w:rsid w:val="0091768F"/>
    <w:rsid w:val="00917CDB"/>
    <w:rsid w:val="009209A0"/>
    <w:rsid w:val="00920E5E"/>
    <w:rsid w:val="009214D3"/>
    <w:rsid w:val="00921CBB"/>
    <w:rsid w:val="00927C3C"/>
    <w:rsid w:val="009301F4"/>
    <w:rsid w:val="00931938"/>
    <w:rsid w:val="00931C8C"/>
    <w:rsid w:val="00932C93"/>
    <w:rsid w:val="009373F8"/>
    <w:rsid w:val="0093759B"/>
    <w:rsid w:val="009403C1"/>
    <w:rsid w:val="009418BE"/>
    <w:rsid w:val="00942FDC"/>
    <w:rsid w:val="0094520C"/>
    <w:rsid w:val="0094659E"/>
    <w:rsid w:val="00946764"/>
    <w:rsid w:val="009502B2"/>
    <w:rsid w:val="00950716"/>
    <w:rsid w:val="0095090D"/>
    <w:rsid w:val="009526DA"/>
    <w:rsid w:val="009543AD"/>
    <w:rsid w:val="0095681F"/>
    <w:rsid w:val="00957305"/>
    <w:rsid w:val="0096709E"/>
    <w:rsid w:val="00967661"/>
    <w:rsid w:val="009722E6"/>
    <w:rsid w:val="0097769A"/>
    <w:rsid w:val="00977737"/>
    <w:rsid w:val="009777D9"/>
    <w:rsid w:val="00980AAF"/>
    <w:rsid w:val="009835E7"/>
    <w:rsid w:val="0098423D"/>
    <w:rsid w:val="00984C69"/>
    <w:rsid w:val="00985167"/>
    <w:rsid w:val="00985A71"/>
    <w:rsid w:val="00986EA3"/>
    <w:rsid w:val="00987E26"/>
    <w:rsid w:val="00991B88"/>
    <w:rsid w:val="00994016"/>
    <w:rsid w:val="009A17D4"/>
    <w:rsid w:val="009A1B70"/>
    <w:rsid w:val="009A579D"/>
    <w:rsid w:val="009A7D4C"/>
    <w:rsid w:val="009B7CD3"/>
    <w:rsid w:val="009B7CDC"/>
    <w:rsid w:val="009C2FE1"/>
    <w:rsid w:val="009C464B"/>
    <w:rsid w:val="009C4908"/>
    <w:rsid w:val="009C4B42"/>
    <w:rsid w:val="009E0469"/>
    <w:rsid w:val="009E3297"/>
    <w:rsid w:val="009E40DF"/>
    <w:rsid w:val="009E54FA"/>
    <w:rsid w:val="009E58CA"/>
    <w:rsid w:val="009E60DE"/>
    <w:rsid w:val="009E6344"/>
    <w:rsid w:val="009F2A8A"/>
    <w:rsid w:val="009F2B4E"/>
    <w:rsid w:val="009F629C"/>
    <w:rsid w:val="009F6310"/>
    <w:rsid w:val="009F721D"/>
    <w:rsid w:val="009F734F"/>
    <w:rsid w:val="00A04939"/>
    <w:rsid w:val="00A05973"/>
    <w:rsid w:val="00A0756C"/>
    <w:rsid w:val="00A112CA"/>
    <w:rsid w:val="00A12F20"/>
    <w:rsid w:val="00A1431F"/>
    <w:rsid w:val="00A16EE2"/>
    <w:rsid w:val="00A206F3"/>
    <w:rsid w:val="00A2078A"/>
    <w:rsid w:val="00A217DB"/>
    <w:rsid w:val="00A21B45"/>
    <w:rsid w:val="00A246B6"/>
    <w:rsid w:val="00A24B2F"/>
    <w:rsid w:val="00A24F07"/>
    <w:rsid w:val="00A25514"/>
    <w:rsid w:val="00A30436"/>
    <w:rsid w:val="00A31317"/>
    <w:rsid w:val="00A3288B"/>
    <w:rsid w:val="00A3384F"/>
    <w:rsid w:val="00A34187"/>
    <w:rsid w:val="00A3510E"/>
    <w:rsid w:val="00A3623A"/>
    <w:rsid w:val="00A37A31"/>
    <w:rsid w:val="00A37C41"/>
    <w:rsid w:val="00A41ACE"/>
    <w:rsid w:val="00A421F0"/>
    <w:rsid w:val="00A46B7A"/>
    <w:rsid w:val="00A47E70"/>
    <w:rsid w:val="00A5028D"/>
    <w:rsid w:val="00A50E56"/>
    <w:rsid w:val="00A53334"/>
    <w:rsid w:val="00A53428"/>
    <w:rsid w:val="00A53964"/>
    <w:rsid w:val="00A550BF"/>
    <w:rsid w:val="00A55D98"/>
    <w:rsid w:val="00A56D63"/>
    <w:rsid w:val="00A619D7"/>
    <w:rsid w:val="00A6460D"/>
    <w:rsid w:val="00A65D26"/>
    <w:rsid w:val="00A72376"/>
    <w:rsid w:val="00A727C5"/>
    <w:rsid w:val="00A74118"/>
    <w:rsid w:val="00A7671C"/>
    <w:rsid w:val="00A77437"/>
    <w:rsid w:val="00A775CA"/>
    <w:rsid w:val="00A80313"/>
    <w:rsid w:val="00A816EE"/>
    <w:rsid w:val="00A821DE"/>
    <w:rsid w:val="00A843BF"/>
    <w:rsid w:val="00A85409"/>
    <w:rsid w:val="00A920A1"/>
    <w:rsid w:val="00A96810"/>
    <w:rsid w:val="00A976E2"/>
    <w:rsid w:val="00A97B53"/>
    <w:rsid w:val="00AA7E97"/>
    <w:rsid w:val="00AB480C"/>
    <w:rsid w:val="00AB54DC"/>
    <w:rsid w:val="00AC118D"/>
    <w:rsid w:val="00AC2C73"/>
    <w:rsid w:val="00AC3A5D"/>
    <w:rsid w:val="00AC4CFC"/>
    <w:rsid w:val="00AC611C"/>
    <w:rsid w:val="00AC7716"/>
    <w:rsid w:val="00AD0C5B"/>
    <w:rsid w:val="00AD0D1D"/>
    <w:rsid w:val="00AD11DE"/>
    <w:rsid w:val="00AD1CD8"/>
    <w:rsid w:val="00AD243F"/>
    <w:rsid w:val="00AD2AC5"/>
    <w:rsid w:val="00AD7022"/>
    <w:rsid w:val="00AE0E6B"/>
    <w:rsid w:val="00AE130C"/>
    <w:rsid w:val="00AE63FF"/>
    <w:rsid w:val="00AE73ED"/>
    <w:rsid w:val="00AF04BC"/>
    <w:rsid w:val="00AF0707"/>
    <w:rsid w:val="00AF1B96"/>
    <w:rsid w:val="00AF1FB6"/>
    <w:rsid w:val="00AF6176"/>
    <w:rsid w:val="00AF7B33"/>
    <w:rsid w:val="00B011DE"/>
    <w:rsid w:val="00B01495"/>
    <w:rsid w:val="00B020F5"/>
    <w:rsid w:val="00B0210A"/>
    <w:rsid w:val="00B0303C"/>
    <w:rsid w:val="00B0405F"/>
    <w:rsid w:val="00B04EB8"/>
    <w:rsid w:val="00B055AC"/>
    <w:rsid w:val="00B07752"/>
    <w:rsid w:val="00B1028B"/>
    <w:rsid w:val="00B1039D"/>
    <w:rsid w:val="00B134A3"/>
    <w:rsid w:val="00B13B00"/>
    <w:rsid w:val="00B14F72"/>
    <w:rsid w:val="00B152FA"/>
    <w:rsid w:val="00B15C2A"/>
    <w:rsid w:val="00B16C18"/>
    <w:rsid w:val="00B258BB"/>
    <w:rsid w:val="00B270CB"/>
    <w:rsid w:val="00B27662"/>
    <w:rsid w:val="00B27F19"/>
    <w:rsid w:val="00B30B65"/>
    <w:rsid w:val="00B30EE0"/>
    <w:rsid w:val="00B33A41"/>
    <w:rsid w:val="00B362C7"/>
    <w:rsid w:val="00B3643C"/>
    <w:rsid w:val="00B3754E"/>
    <w:rsid w:val="00B425F0"/>
    <w:rsid w:val="00B433C4"/>
    <w:rsid w:val="00B4511F"/>
    <w:rsid w:val="00B46A6E"/>
    <w:rsid w:val="00B50A29"/>
    <w:rsid w:val="00B53917"/>
    <w:rsid w:val="00B53C4E"/>
    <w:rsid w:val="00B541E8"/>
    <w:rsid w:val="00B5683D"/>
    <w:rsid w:val="00B56FD3"/>
    <w:rsid w:val="00B575A7"/>
    <w:rsid w:val="00B60327"/>
    <w:rsid w:val="00B6221F"/>
    <w:rsid w:val="00B622F9"/>
    <w:rsid w:val="00B62AC8"/>
    <w:rsid w:val="00B641D5"/>
    <w:rsid w:val="00B64503"/>
    <w:rsid w:val="00B67B97"/>
    <w:rsid w:val="00B73C90"/>
    <w:rsid w:val="00B81FA3"/>
    <w:rsid w:val="00B8234E"/>
    <w:rsid w:val="00B826DE"/>
    <w:rsid w:val="00B82C8B"/>
    <w:rsid w:val="00B83A22"/>
    <w:rsid w:val="00B83CEA"/>
    <w:rsid w:val="00B94BC1"/>
    <w:rsid w:val="00B95ACA"/>
    <w:rsid w:val="00B968C8"/>
    <w:rsid w:val="00B96E1D"/>
    <w:rsid w:val="00BA1400"/>
    <w:rsid w:val="00BA2D03"/>
    <w:rsid w:val="00BA39DC"/>
    <w:rsid w:val="00BA3EC5"/>
    <w:rsid w:val="00BB1544"/>
    <w:rsid w:val="00BB5DFC"/>
    <w:rsid w:val="00BC04FE"/>
    <w:rsid w:val="00BC1A3C"/>
    <w:rsid w:val="00BC1BE2"/>
    <w:rsid w:val="00BC32E4"/>
    <w:rsid w:val="00BC3B5C"/>
    <w:rsid w:val="00BC5465"/>
    <w:rsid w:val="00BC5854"/>
    <w:rsid w:val="00BC69CD"/>
    <w:rsid w:val="00BD0E63"/>
    <w:rsid w:val="00BD279D"/>
    <w:rsid w:val="00BD27DE"/>
    <w:rsid w:val="00BD5F3A"/>
    <w:rsid w:val="00BD6BB8"/>
    <w:rsid w:val="00BE0617"/>
    <w:rsid w:val="00BE3E0F"/>
    <w:rsid w:val="00BF7BFD"/>
    <w:rsid w:val="00C00C2E"/>
    <w:rsid w:val="00C0562D"/>
    <w:rsid w:val="00C11244"/>
    <w:rsid w:val="00C13082"/>
    <w:rsid w:val="00C136F2"/>
    <w:rsid w:val="00C14606"/>
    <w:rsid w:val="00C14BCE"/>
    <w:rsid w:val="00C1691D"/>
    <w:rsid w:val="00C17B35"/>
    <w:rsid w:val="00C20D2D"/>
    <w:rsid w:val="00C224E8"/>
    <w:rsid w:val="00C24A33"/>
    <w:rsid w:val="00C3398A"/>
    <w:rsid w:val="00C33AC7"/>
    <w:rsid w:val="00C3453A"/>
    <w:rsid w:val="00C353C0"/>
    <w:rsid w:val="00C360CA"/>
    <w:rsid w:val="00C36216"/>
    <w:rsid w:val="00C36C0D"/>
    <w:rsid w:val="00C37C4A"/>
    <w:rsid w:val="00C37FF0"/>
    <w:rsid w:val="00C4406E"/>
    <w:rsid w:val="00C44D3C"/>
    <w:rsid w:val="00C4652A"/>
    <w:rsid w:val="00C50098"/>
    <w:rsid w:val="00C541FA"/>
    <w:rsid w:val="00C548D2"/>
    <w:rsid w:val="00C60500"/>
    <w:rsid w:val="00C630E3"/>
    <w:rsid w:val="00C64842"/>
    <w:rsid w:val="00C70559"/>
    <w:rsid w:val="00C707EB"/>
    <w:rsid w:val="00C7127B"/>
    <w:rsid w:val="00C713B3"/>
    <w:rsid w:val="00C72BD4"/>
    <w:rsid w:val="00C73E76"/>
    <w:rsid w:val="00C745DC"/>
    <w:rsid w:val="00C74653"/>
    <w:rsid w:val="00C77729"/>
    <w:rsid w:val="00C779A3"/>
    <w:rsid w:val="00C77E81"/>
    <w:rsid w:val="00C77FDB"/>
    <w:rsid w:val="00C808E9"/>
    <w:rsid w:val="00C83677"/>
    <w:rsid w:val="00C83837"/>
    <w:rsid w:val="00C83F03"/>
    <w:rsid w:val="00C84663"/>
    <w:rsid w:val="00C85FDA"/>
    <w:rsid w:val="00C91F58"/>
    <w:rsid w:val="00C93930"/>
    <w:rsid w:val="00C95985"/>
    <w:rsid w:val="00CA21B3"/>
    <w:rsid w:val="00CA6258"/>
    <w:rsid w:val="00CA693D"/>
    <w:rsid w:val="00CA75A0"/>
    <w:rsid w:val="00CB3898"/>
    <w:rsid w:val="00CB6EBF"/>
    <w:rsid w:val="00CC031C"/>
    <w:rsid w:val="00CC0D33"/>
    <w:rsid w:val="00CC5026"/>
    <w:rsid w:val="00CC52F3"/>
    <w:rsid w:val="00CC7255"/>
    <w:rsid w:val="00CD063C"/>
    <w:rsid w:val="00CD0689"/>
    <w:rsid w:val="00CD2DDA"/>
    <w:rsid w:val="00CD356F"/>
    <w:rsid w:val="00CD52B5"/>
    <w:rsid w:val="00CD65B4"/>
    <w:rsid w:val="00CE5BE8"/>
    <w:rsid w:val="00CE7153"/>
    <w:rsid w:val="00CF0B56"/>
    <w:rsid w:val="00CF1A82"/>
    <w:rsid w:val="00CF1EFE"/>
    <w:rsid w:val="00CF25A1"/>
    <w:rsid w:val="00CF2F03"/>
    <w:rsid w:val="00CF52C2"/>
    <w:rsid w:val="00CF531B"/>
    <w:rsid w:val="00D00D61"/>
    <w:rsid w:val="00D02B5F"/>
    <w:rsid w:val="00D03F9A"/>
    <w:rsid w:val="00D045C1"/>
    <w:rsid w:val="00D060DA"/>
    <w:rsid w:val="00D0760D"/>
    <w:rsid w:val="00D1044D"/>
    <w:rsid w:val="00D13C47"/>
    <w:rsid w:val="00D17D04"/>
    <w:rsid w:val="00D25904"/>
    <w:rsid w:val="00D3181A"/>
    <w:rsid w:val="00D34839"/>
    <w:rsid w:val="00D34C5A"/>
    <w:rsid w:val="00D3573B"/>
    <w:rsid w:val="00D378AA"/>
    <w:rsid w:val="00D418DA"/>
    <w:rsid w:val="00D4350F"/>
    <w:rsid w:val="00D4489F"/>
    <w:rsid w:val="00D44B86"/>
    <w:rsid w:val="00D47FCC"/>
    <w:rsid w:val="00D5160C"/>
    <w:rsid w:val="00D5193E"/>
    <w:rsid w:val="00D52B34"/>
    <w:rsid w:val="00D557A8"/>
    <w:rsid w:val="00D56893"/>
    <w:rsid w:val="00D57063"/>
    <w:rsid w:val="00D5753F"/>
    <w:rsid w:val="00D576C1"/>
    <w:rsid w:val="00D61824"/>
    <w:rsid w:val="00D61D61"/>
    <w:rsid w:val="00D61FBB"/>
    <w:rsid w:val="00D62882"/>
    <w:rsid w:val="00D63BE9"/>
    <w:rsid w:val="00D64B7D"/>
    <w:rsid w:val="00D65915"/>
    <w:rsid w:val="00D67F3F"/>
    <w:rsid w:val="00D70B06"/>
    <w:rsid w:val="00D71BCA"/>
    <w:rsid w:val="00D7618B"/>
    <w:rsid w:val="00D76B0D"/>
    <w:rsid w:val="00D80E4E"/>
    <w:rsid w:val="00D820B7"/>
    <w:rsid w:val="00D82818"/>
    <w:rsid w:val="00D837E6"/>
    <w:rsid w:val="00D868DB"/>
    <w:rsid w:val="00D908D8"/>
    <w:rsid w:val="00D90C5D"/>
    <w:rsid w:val="00D91607"/>
    <w:rsid w:val="00D92634"/>
    <w:rsid w:val="00D92B5C"/>
    <w:rsid w:val="00D94A40"/>
    <w:rsid w:val="00DA3D23"/>
    <w:rsid w:val="00DB079E"/>
    <w:rsid w:val="00DB2848"/>
    <w:rsid w:val="00DB31A1"/>
    <w:rsid w:val="00DB52B5"/>
    <w:rsid w:val="00DC5950"/>
    <w:rsid w:val="00DC5EA1"/>
    <w:rsid w:val="00DC65FB"/>
    <w:rsid w:val="00DD0B4D"/>
    <w:rsid w:val="00DD3F49"/>
    <w:rsid w:val="00DD417B"/>
    <w:rsid w:val="00DD4C82"/>
    <w:rsid w:val="00DD6A18"/>
    <w:rsid w:val="00DE34CF"/>
    <w:rsid w:val="00DE54E3"/>
    <w:rsid w:val="00DE7C91"/>
    <w:rsid w:val="00DF0059"/>
    <w:rsid w:val="00DF018E"/>
    <w:rsid w:val="00DF1831"/>
    <w:rsid w:val="00DF2A37"/>
    <w:rsid w:val="00DF431A"/>
    <w:rsid w:val="00DF69A0"/>
    <w:rsid w:val="00E02299"/>
    <w:rsid w:val="00E03F89"/>
    <w:rsid w:val="00E04442"/>
    <w:rsid w:val="00E06F10"/>
    <w:rsid w:val="00E156AE"/>
    <w:rsid w:val="00E15B9E"/>
    <w:rsid w:val="00E16321"/>
    <w:rsid w:val="00E163E9"/>
    <w:rsid w:val="00E16AA5"/>
    <w:rsid w:val="00E220D1"/>
    <w:rsid w:val="00E22617"/>
    <w:rsid w:val="00E25398"/>
    <w:rsid w:val="00E25FBB"/>
    <w:rsid w:val="00E26EE5"/>
    <w:rsid w:val="00E317BA"/>
    <w:rsid w:val="00E318F5"/>
    <w:rsid w:val="00E32075"/>
    <w:rsid w:val="00E33238"/>
    <w:rsid w:val="00E35392"/>
    <w:rsid w:val="00E36804"/>
    <w:rsid w:val="00E37337"/>
    <w:rsid w:val="00E43339"/>
    <w:rsid w:val="00E46357"/>
    <w:rsid w:val="00E46CE2"/>
    <w:rsid w:val="00E51863"/>
    <w:rsid w:val="00E51FAC"/>
    <w:rsid w:val="00E53103"/>
    <w:rsid w:val="00E54497"/>
    <w:rsid w:val="00E54B05"/>
    <w:rsid w:val="00E57C6F"/>
    <w:rsid w:val="00E609B2"/>
    <w:rsid w:val="00E626B0"/>
    <w:rsid w:val="00E62879"/>
    <w:rsid w:val="00E63186"/>
    <w:rsid w:val="00E64DEF"/>
    <w:rsid w:val="00E666E9"/>
    <w:rsid w:val="00E70FAC"/>
    <w:rsid w:val="00E71553"/>
    <w:rsid w:val="00E752B1"/>
    <w:rsid w:val="00E76B59"/>
    <w:rsid w:val="00E76DBE"/>
    <w:rsid w:val="00E80385"/>
    <w:rsid w:val="00E85967"/>
    <w:rsid w:val="00E86801"/>
    <w:rsid w:val="00E907DA"/>
    <w:rsid w:val="00E90E86"/>
    <w:rsid w:val="00E92386"/>
    <w:rsid w:val="00E94741"/>
    <w:rsid w:val="00E95676"/>
    <w:rsid w:val="00E957C1"/>
    <w:rsid w:val="00E95A57"/>
    <w:rsid w:val="00E9781A"/>
    <w:rsid w:val="00EA2CC5"/>
    <w:rsid w:val="00EA5F8D"/>
    <w:rsid w:val="00EB183B"/>
    <w:rsid w:val="00EB260D"/>
    <w:rsid w:val="00EC0885"/>
    <w:rsid w:val="00EC2914"/>
    <w:rsid w:val="00EC357E"/>
    <w:rsid w:val="00EC6D6A"/>
    <w:rsid w:val="00EC6E75"/>
    <w:rsid w:val="00EC6EE7"/>
    <w:rsid w:val="00EC7419"/>
    <w:rsid w:val="00ED0669"/>
    <w:rsid w:val="00ED22EF"/>
    <w:rsid w:val="00ED2E56"/>
    <w:rsid w:val="00ED5546"/>
    <w:rsid w:val="00ED696A"/>
    <w:rsid w:val="00ED7AC6"/>
    <w:rsid w:val="00EE11A2"/>
    <w:rsid w:val="00EE2B19"/>
    <w:rsid w:val="00EE5D6E"/>
    <w:rsid w:val="00EE7BCC"/>
    <w:rsid w:val="00EE7D7C"/>
    <w:rsid w:val="00EF09CF"/>
    <w:rsid w:val="00EF24B0"/>
    <w:rsid w:val="00EF5374"/>
    <w:rsid w:val="00EF5931"/>
    <w:rsid w:val="00F0655B"/>
    <w:rsid w:val="00F06EE6"/>
    <w:rsid w:val="00F07E08"/>
    <w:rsid w:val="00F10E79"/>
    <w:rsid w:val="00F13AD8"/>
    <w:rsid w:val="00F202AB"/>
    <w:rsid w:val="00F23209"/>
    <w:rsid w:val="00F25467"/>
    <w:rsid w:val="00F25D98"/>
    <w:rsid w:val="00F25FBC"/>
    <w:rsid w:val="00F260FD"/>
    <w:rsid w:val="00F26C73"/>
    <w:rsid w:val="00F300FB"/>
    <w:rsid w:val="00F334BF"/>
    <w:rsid w:val="00F35408"/>
    <w:rsid w:val="00F40963"/>
    <w:rsid w:val="00F42CE0"/>
    <w:rsid w:val="00F42EB3"/>
    <w:rsid w:val="00F43A6F"/>
    <w:rsid w:val="00F43E75"/>
    <w:rsid w:val="00F52A54"/>
    <w:rsid w:val="00F53967"/>
    <w:rsid w:val="00F55A3F"/>
    <w:rsid w:val="00F5786E"/>
    <w:rsid w:val="00F65EE0"/>
    <w:rsid w:val="00F66EA6"/>
    <w:rsid w:val="00F7458A"/>
    <w:rsid w:val="00F75392"/>
    <w:rsid w:val="00F76A63"/>
    <w:rsid w:val="00F84F96"/>
    <w:rsid w:val="00F90B37"/>
    <w:rsid w:val="00F932F0"/>
    <w:rsid w:val="00F950BC"/>
    <w:rsid w:val="00F97A44"/>
    <w:rsid w:val="00FA30DA"/>
    <w:rsid w:val="00FA5F71"/>
    <w:rsid w:val="00FA7E21"/>
    <w:rsid w:val="00FB5144"/>
    <w:rsid w:val="00FB5E47"/>
    <w:rsid w:val="00FB6386"/>
    <w:rsid w:val="00FB7BAD"/>
    <w:rsid w:val="00FC0326"/>
    <w:rsid w:val="00FC0BF7"/>
    <w:rsid w:val="00FC21F0"/>
    <w:rsid w:val="00FD10B0"/>
    <w:rsid w:val="00FD2451"/>
    <w:rsid w:val="00FD5D8A"/>
    <w:rsid w:val="00FD72ED"/>
    <w:rsid w:val="00FD7B95"/>
    <w:rsid w:val="00FE2681"/>
    <w:rsid w:val="00FE3E3C"/>
    <w:rsid w:val="00FE70D4"/>
    <w:rsid w:val="00FF1F3E"/>
    <w:rsid w:val="00FF3A47"/>
    <w:rsid w:val="00FF4004"/>
    <w:rsid w:val="00FF4C94"/>
    <w:rsid w:val="00FF77F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C04FE"/>
    <w:rPr>
      <w:i/>
      <w:color w:val="0000FF"/>
    </w:rPr>
  </w:style>
  <w:style w:type="paragraph" w:customStyle="1" w:styleId="B6">
    <w:name w:val="B6"/>
    <w:basedOn w:val="B5"/>
    <w:rsid w:val="007D3D33"/>
    <w:pPr>
      <w:ind w:left="1985"/>
    </w:pPr>
  </w:style>
  <w:style w:type="character" w:customStyle="1" w:styleId="B1Char">
    <w:name w:val="B1 Char"/>
    <w:link w:val="B1"/>
    <w:rsid w:val="00E51863"/>
    <w:rPr>
      <w:rFonts w:ascii="Times New Roman" w:hAnsi="Times New Roman"/>
      <w:lang w:val="en-GB" w:eastAsia="en-US"/>
    </w:rPr>
  </w:style>
  <w:style w:type="character" w:customStyle="1" w:styleId="B2Char">
    <w:name w:val="B2 Char"/>
    <w:link w:val="B2"/>
    <w:rsid w:val="00E51863"/>
    <w:rPr>
      <w:rFonts w:ascii="Times New Roman" w:hAnsi="Times New Roman"/>
      <w:lang w:val="en-GB" w:eastAsia="en-US"/>
    </w:rPr>
  </w:style>
  <w:style w:type="paragraph" w:customStyle="1" w:styleId="Doc-text2">
    <w:name w:val="Doc-text2"/>
    <w:basedOn w:val="Normal"/>
    <w:link w:val="Doc-text2Char"/>
    <w:qFormat/>
    <w:rsid w:val="007A3D23"/>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7A3D23"/>
    <w:rPr>
      <w:rFonts w:ascii="Arial" w:eastAsia="MS Mincho" w:hAnsi="Arial"/>
      <w:szCs w:val="24"/>
      <w:lang w:val="en-GB" w:eastAsia="en-GB"/>
    </w:rPr>
  </w:style>
  <w:style w:type="table" w:styleId="TableGrid">
    <w:name w:val="Table Grid"/>
    <w:basedOn w:val="TableNormal"/>
    <w:rsid w:val="0016749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6852D5"/>
    <w:rPr>
      <w:rFonts w:ascii="Times New Roman" w:hAnsi="Times New Roman"/>
      <w:lang w:val="en-GB" w:eastAsia="en-US"/>
    </w:rPr>
  </w:style>
  <w:style w:type="character" w:customStyle="1" w:styleId="B1Zchn">
    <w:name w:val="B1 Zchn"/>
    <w:rsid w:val="002A6481"/>
    <w:rPr>
      <w:rFonts w:eastAsia="Times New Roman"/>
    </w:rPr>
  </w:style>
  <w:style w:type="character" w:customStyle="1" w:styleId="B2Car">
    <w:name w:val="B2 Car"/>
    <w:rsid w:val="002A6481"/>
    <w:rPr>
      <w:rFonts w:eastAsia="Times New Roman"/>
    </w:rPr>
  </w:style>
  <w:style w:type="character" w:customStyle="1" w:styleId="CommentTextChar">
    <w:name w:val="Comment Text Char"/>
    <w:link w:val="CommentText"/>
    <w:rsid w:val="007006F7"/>
    <w:rPr>
      <w:rFonts w:ascii="Times New Roman" w:hAnsi="Times New Roman"/>
      <w:lang w:val="en-GB" w:eastAsia="en-US"/>
    </w:rPr>
  </w:style>
  <w:style w:type="paragraph" w:styleId="BodyText">
    <w:name w:val="Body Text"/>
    <w:basedOn w:val="Normal"/>
    <w:link w:val="BodyTextChar"/>
    <w:rsid w:val="007006F7"/>
    <w:pPr>
      <w:spacing w:before="40" w:after="120"/>
    </w:pPr>
    <w:rPr>
      <w:rFonts w:ascii="Arial" w:eastAsia="MS Mincho" w:hAnsi="Arial"/>
      <w:szCs w:val="24"/>
      <w:lang w:eastAsia="en-GB"/>
    </w:rPr>
  </w:style>
  <w:style w:type="character" w:customStyle="1" w:styleId="BodyTextChar">
    <w:name w:val="Body Text Char"/>
    <w:link w:val="BodyText"/>
    <w:rsid w:val="007006F7"/>
    <w:rPr>
      <w:rFonts w:ascii="Arial" w:eastAsia="MS Mincho" w:hAnsi="Arial"/>
      <w:szCs w:val="24"/>
      <w:lang w:val="en-GB" w:eastAsia="en-GB"/>
    </w:rPr>
  </w:style>
  <w:style w:type="character" w:customStyle="1" w:styleId="B3Char2">
    <w:name w:val="B3 Char2"/>
    <w:link w:val="B3"/>
    <w:rsid w:val="00324A89"/>
    <w:rPr>
      <w:rFonts w:ascii="Times New Roman" w:hAnsi="Times New Roman"/>
      <w:lang w:val="en-GB" w:eastAsia="en-US"/>
    </w:rPr>
  </w:style>
  <w:style w:type="paragraph" w:customStyle="1" w:styleId="Doc-title">
    <w:name w:val="Doc-title"/>
    <w:basedOn w:val="Normal"/>
    <w:next w:val="Doc-text2"/>
    <w:link w:val="Doc-titleChar"/>
    <w:qFormat/>
    <w:rsid w:val="00ED22EF"/>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ED22EF"/>
    <w:rPr>
      <w:rFonts w:ascii="Arial" w:eastAsia="MS Mincho" w:hAnsi="Arial"/>
      <w:noProof/>
      <w:szCs w:val="24"/>
      <w:lang w:val="en-GB" w:eastAsia="en-GB"/>
    </w:rPr>
  </w:style>
  <w:style w:type="character" w:customStyle="1" w:styleId="B3Char">
    <w:name w:val="B3 Char"/>
    <w:rsid w:val="0032589D"/>
    <w:rPr>
      <w:rFonts w:ascii="Times New Roman" w:hAnsi="Times New Roman"/>
      <w:lang w:val="en-GB" w:eastAsia="en-US"/>
    </w:rPr>
  </w:style>
  <w:style w:type="character" w:customStyle="1" w:styleId="B4Char">
    <w:name w:val="B4 Char"/>
    <w:link w:val="B4"/>
    <w:rsid w:val="0032589D"/>
    <w:rPr>
      <w:rFonts w:ascii="Times New Roman" w:hAnsi="Times New Roman"/>
      <w:lang w:val="en-GB" w:eastAsia="en-US"/>
    </w:rPr>
  </w:style>
  <w:style w:type="character" w:customStyle="1" w:styleId="THChar">
    <w:name w:val="TH Char"/>
    <w:link w:val="TH"/>
    <w:rsid w:val="00197AC4"/>
    <w:rPr>
      <w:rFonts w:ascii="Arial" w:hAnsi="Arial"/>
      <w:b/>
      <w:lang w:val="en-GB" w:eastAsia="en-US"/>
    </w:rPr>
  </w:style>
  <w:style w:type="character" w:customStyle="1" w:styleId="TFChar">
    <w:name w:val="TF Char"/>
    <w:link w:val="TF"/>
    <w:rsid w:val="00197AC4"/>
    <w:rPr>
      <w:rFonts w:ascii="Arial" w:hAnsi="Arial"/>
      <w:b/>
      <w:lang w:val="en-GB" w:eastAsia="en-US"/>
    </w:rPr>
  </w:style>
  <w:style w:type="character" w:customStyle="1" w:styleId="Heading3Char">
    <w:name w:val="Heading 3 Char"/>
    <w:link w:val="Heading3"/>
    <w:rsid w:val="005C25DF"/>
    <w:rPr>
      <w:rFonts w:ascii="Arial" w:hAnsi="Arial"/>
      <w:sz w:val="28"/>
      <w:lang w:val="en-GB" w:eastAsia="en-US"/>
    </w:rPr>
  </w:style>
  <w:style w:type="character" w:customStyle="1" w:styleId="Heading2Char">
    <w:name w:val="Heading 2 Char"/>
    <w:aliases w:val="Head2A Char,2 Char,H2 Char,h2 Char"/>
    <w:link w:val="Heading2"/>
    <w:rsid w:val="005C25DF"/>
    <w:rPr>
      <w:rFonts w:ascii="Arial" w:hAnsi="Arial"/>
      <w:sz w:val="32"/>
      <w:lang w:val="en-GB" w:eastAsia="en-US"/>
    </w:rPr>
  </w:style>
  <w:style w:type="character" w:customStyle="1" w:styleId="Heading4Char">
    <w:name w:val="Heading 4 Char"/>
    <w:link w:val="Heading4"/>
    <w:locked/>
    <w:rsid w:val="005C25DF"/>
    <w:rPr>
      <w:rFonts w:ascii="Arial" w:hAnsi="Arial"/>
      <w:sz w:val="24"/>
      <w:lang w:val="en-GB" w:eastAsia="en-US"/>
    </w:rPr>
  </w:style>
  <w:style w:type="character" w:customStyle="1" w:styleId="PLChar">
    <w:name w:val="PL Char"/>
    <w:link w:val="PL"/>
    <w:rsid w:val="005C25DF"/>
    <w:rPr>
      <w:rFonts w:ascii="Courier New" w:hAnsi="Courier New"/>
      <w:noProof/>
      <w:sz w:val="16"/>
      <w:lang w:val="en-GB" w:eastAsia="en-US"/>
    </w:rPr>
  </w:style>
  <w:style w:type="character" w:customStyle="1" w:styleId="TACChar">
    <w:name w:val="TAC Char"/>
    <w:link w:val="TAC"/>
    <w:rsid w:val="00B94BC1"/>
    <w:rPr>
      <w:rFonts w:ascii="Arial" w:hAnsi="Arial"/>
      <w:sz w:val="18"/>
      <w:lang w:val="en-GB" w:eastAsia="en-US"/>
    </w:rPr>
  </w:style>
  <w:style w:type="character" w:customStyle="1" w:styleId="TAHCar">
    <w:name w:val="TAH Car"/>
    <w:link w:val="TAH"/>
    <w:locked/>
    <w:rsid w:val="00B94BC1"/>
    <w:rPr>
      <w:rFonts w:ascii="Arial" w:hAnsi="Arial"/>
      <w:b/>
      <w:sz w:val="18"/>
      <w:lang w:val="en-GB" w:eastAsia="en-US"/>
    </w:rPr>
  </w:style>
  <w:style w:type="paragraph" w:customStyle="1" w:styleId="Agreement">
    <w:name w:val="Agreement"/>
    <w:basedOn w:val="Normal"/>
    <w:next w:val="Doc-text2"/>
    <w:rsid w:val="001D3F7C"/>
    <w:pPr>
      <w:numPr>
        <w:numId w:val="1"/>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B13CDF-B038-4262-817B-D4B366F82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403</Words>
  <Characters>2301</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2699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Jang, Jaehyuk</cp:lastModifiedBy>
  <cp:revision>2</cp:revision>
  <cp:lastPrinted>1601-01-01T00:00:00Z</cp:lastPrinted>
  <dcterms:created xsi:type="dcterms:W3CDTF">2019-05-03T01:06:00Z</dcterms:created>
  <dcterms:modified xsi:type="dcterms:W3CDTF">2019-05-03T01:06:00Z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ies>
</file>