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D2872">
        <w:rPr>
          <w:rFonts w:hint="eastAsia"/>
          <w:b/>
          <w:noProof/>
          <w:sz w:val="24"/>
          <w:lang w:eastAsia="ja-JP"/>
        </w:rPr>
        <w:t>RAN2</w:t>
      </w:r>
      <w:r w:rsidR="00C66BA2">
        <w:rPr>
          <w:b/>
          <w:noProof/>
          <w:sz w:val="24"/>
        </w:rPr>
        <w:t xml:space="preserve"> </w:t>
      </w:r>
      <w:r>
        <w:rPr>
          <w:b/>
          <w:noProof/>
          <w:sz w:val="24"/>
        </w:rPr>
        <w:t>Meeting #</w:t>
      </w:r>
      <w:r w:rsidR="00600FA8">
        <w:rPr>
          <w:b/>
          <w:noProof/>
          <w:sz w:val="24"/>
        </w:rPr>
        <w:t>106</w:t>
      </w:r>
      <w:r>
        <w:rPr>
          <w:b/>
          <w:i/>
          <w:noProof/>
          <w:sz w:val="28"/>
        </w:rPr>
        <w:tab/>
      </w:r>
      <w:r w:rsidR="003846A3">
        <w:rPr>
          <w:b/>
          <w:i/>
          <w:noProof/>
          <w:sz w:val="28"/>
        </w:rPr>
        <w:fldChar w:fldCharType="begin"/>
      </w:r>
      <w:r w:rsidR="003846A3">
        <w:rPr>
          <w:b/>
          <w:i/>
          <w:noProof/>
          <w:sz w:val="28"/>
        </w:rPr>
        <w:instrText xml:space="preserve"> DOCPROPERTY  Tdoc#  \* MERGEFORMAT </w:instrText>
      </w:r>
      <w:r w:rsidR="003846A3">
        <w:rPr>
          <w:b/>
          <w:i/>
          <w:noProof/>
          <w:sz w:val="28"/>
        </w:rPr>
        <w:fldChar w:fldCharType="separate"/>
      </w:r>
      <w:r w:rsidR="001D2872">
        <w:rPr>
          <w:rFonts w:hint="eastAsia"/>
          <w:b/>
          <w:i/>
          <w:noProof/>
          <w:sz w:val="28"/>
          <w:lang w:eastAsia="ja-JP"/>
        </w:rPr>
        <w:t>R2-</w:t>
      </w:r>
      <w:r w:rsidR="00B474B3">
        <w:rPr>
          <w:b/>
          <w:i/>
          <w:noProof/>
          <w:sz w:val="28"/>
          <w:lang w:eastAsia="ja-JP"/>
        </w:rPr>
        <w:t>190</w:t>
      </w:r>
      <w:r w:rsidR="00532030">
        <w:rPr>
          <w:b/>
          <w:i/>
          <w:noProof/>
          <w:sz w:val="28"/>
          <w:lang w:eastAsia="ja-JP"/>
        </w:rPr>
        <w:t>7288</w:t>
      </w:r>
      <w:r w:rsidR="003846A3">
        <w:rPr>
          <w:b/>
          <w:i/>
          <w:noProof/>
          <w:sz w:val="28"/>
        </w:rPr>
        <w:fldChar w:fldCharType="end"/>
      </w:r>
    </w:p>
    <w:p w:rsidR="001E41F3" w:rsidRDefault="003846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2872">
        <w:rPr>
          <w:b/>
          <w:noProof/>
          <w:sz w:val="24"/>
        </w:rPr>
        <w:t xml:space="preserve"> </w:t>
      </w:r>
      <w:r w:rsidR="00600FA8">
        <w:rPr>
          <w:b/>
          <w:noProof/>
          <w:sz w:val="24"/>
        </w:rPr>
        <w:t xml:space="preserve">Reno, </w:t>
      </w:r>
      <w:r>
        <w:rPr>
          <w:b/>
          <w:noProof/>
          <w:sz w:val="24"/>
        </w:rPr>
        <w:fldChar w:fldCharType="end"/>
      </w:r>
      <w:r w:rsidR="0067643B">
        <w:rPr>
          <w:b/>
          <w:noProof/>
          <w:sz w:val="24"/>
        </w:rPr>
        <w:t>U</w:t>
      </w:r>
      <w:r w:rsidR="0035370B">
        <w:rPr>
          <w:b/>
          <w:noProof/>
          <w:sz w:val="24"/>
        </w:rPr>
        <w:t>S</w:t>
      </w:r>
      <w:r w:rsidR="0067643B">
        <w:rPr>
          <w:b/>
          <w:noProof/>
          <w:sz w:val="24"/>
        </w:rPr>
        <w:t>A</w:t>
      </w:r>
      <w:r w:rsidR="001E41F3">
        <w:rPr>
          <w:b/>
          <w:noProof/>
          <w:sz w:val="24"/>
        </w:rPr>
        <w:t xml:space="preserve"> </w:t>
      </w:r>
      <w:r w:rsidR="00600FA8">
        <w:rPr>
          <w:b/>
          <w:noProof/>
          <w:sz w:val="24"/>
        </w:rPr>
        <w:t>13</w:t>
      </w:r>
      <w:r w:rsidR="001D2872" w:rsidRPr="001D2872">
        <w:rPr>
          <w:rFonts w:hint="eastAsia"/>
          <w:b/>
          <w:noProof/>
          <w:sz w:val="24"/>
          <w:vertAlign w:val="superscript"/>
          <w:lang w:eastAsia="ja-JP"/>
        </w:rPr>
        <w:t>th</w:t>
      </w:r>
      <w:r w:rsidR="001D2872">
        <w:rPr>
          <w:rFonts w:hint="eastAsia"/>
          <w:b/>
          <w:noProof/>
          <w:sz w:val="24"/>
          <w:lang w:eastAsia="ja-JP"/>
        </w:rPr>
        <w:t xml:space="preserve"> </w:t>
      </w:r>
      <w:r w:rsidR="00600FA8">
        <w:rPr>
          <w:b/>
          <w:noProof/>
          <w:sz w:val="24"/>
          <w:lang w:eastAsia="ja-JP"/>
        </w:rPr>
        <w:t>May</w:t>
      </w:r>
      <w:r w:rsidR="00547111">
        <w:rPr>
          <w:b/>
          <w:noProof/>
          <w:sz w:val="24"/>
        </w:rPr>
        <w:t xml:space="preserve"> </w:t>
      </w:r>
      <w:r w:rsidR="001C457A">
        <w:rPr>
          <w:rFonts w:hint="eastAsia"/>
          <w:b/>
          <w:noProof/>
          <w:sz w:val="24"/>
          <w:lang w:eastAsia="ja-JP"/>
        </w:rPr>
        <w:t>2019</w:t>
      </w:r>
      <w:r w:rsidR="00600FA8">
        <w:rPr>
          <w:b/>
          <w:noProof/>
          <w:sz w:val="24"/>
          <w:lang w:eastAsia="ja-JP"/>
        </w:rPr>
        <w:t xml:space="preserve"> </w:t>
      </w:r>
      <w:r w:rsidR="001D2872">
        <w:rPr>
          <w:b/>
          <w:noProof/>
          <w:sz w:val="24"/>
        </w:rPr>
        <w:t>–</w:t>
      </w:r>
      <w:r w:rsidR="00547111">
        <w:rPr>
          <w:b/>
          <w:noProof/>
          <w:sz w:val="24"/>
        </w:rPr>
        <w:t xml:space="preserve"> </w:t>
      </w:r>
      <w:r w:rsidR="00600FA8">
        <w:rPr>
          <w:b/>
          <w:noProof/>
          <w:sz w:val="24"/>
        </w:rPr>
        <w:t>17</w:t>
      </w:r>
      <w:r w:rsidR="001D2872" w:rsidRPr="001D2872">
        <w:rPr>
          <w:rFonts w:hint="eastAsia"/>
          <w:b/>
          <w:noProof/>
          <w:sz w:val="24"/>
          <w:vertAlign w:val="superscript"/>
          <w:lang w:eastAsia="ja-JP"/>
        </w:rPr>
        <w:t>th</w:t>
      </w:r>
      <w:r w:rsidR="001D2872">
        <w:rPr>
          <w:rFonts w:hint="eastAsia"/>
          <w:b/>
          <w:noProof/>
          <w:sz w:val="24"/>
          <w:lang w:eastAsia="ja-JP"/>
        </w:rPr>
        <w:t xml:space="preserve"> </w:t>
      </w:r>
      <w:r w:rsidR="00600FA8">
        <w:rPr>
          <w:b/>
          <w:noProof/>
          <w:sz w:val="24"/>
          <w:lang w:eastAsia="ja-JP"/>
        </w:rPr>
        <w:t>May</w:t>
      </w:r>
      <w:r w:rsidR="001D2872">
        <w:rPr>
          <w:rFonts w:hint="eastAsia"/>
          <w:b/>
          <w:noProof/>
          <w:sz w:val="24"/>
          <w:lang w:eastAsia="ja-JP"/>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57A" w:rsidP="001C457A">
            <w:pPr>
              <w:pStyle w:val="CRCoverPage"/>
              <w:spacing w:after="0"/>
              <w:jc w:val="right"/>
              <w:rPr>
                <w:b/>
                <w:noProof/>
                <w:sz w:val="28"/>
              </w:rPr>
            </w:pPr>
            <w:r>
              <w:rPr>
                <w:rFonts w:hint="eastAsia"/>
                <w:b/>
                <w:noProof/>
                <w:sz w:val="28"/>
                <w:lang w:eastAsia="ja-JP"/>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0BC1" w:rsidP="00535511">
            <w:pPr>
              <w:pStyle w:val="CRCoverPage"/>
              <w:spacing w:after="0"/>
              <w:jc w:val="center"/>
              <w:rPr>
                <w:noProof/>
              </w:rPr>
            </w:pPr>
            <w:r>
              <w:rPr>
                <w:rFonts w:hint="eastAsia"/>
                <w:b/>
                <w:noProof/>
                <w:sz w:val="28"/>
                <w:lang w:eastAsia="ja-JP"/>
              </w:rPr>
              <w:t>107</w:t>
            </w:r>
            <w:r w:rsidR="00532030">
              <w:rPr>
                <w:rFonts w:hint="eastAsia"/>
                <w:b/>
                <w:noProof/>
                <w:sz w:val="28"/>
                <w:lang w:eastAsia="ja-JP"/>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457A" w:rsidP="001C457A">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0920" w:rsidP="001C457A">
            <w:pPr>
              <w:pStyle w:val="CRCoverPage"/>
              <w:spacing w:after="0"/>
              <w:jc w:val="center"/>
              <w:rPr>
                <w:noProof/>
                <w:sz w:val="28"/>
              </w:rPr>
            </w:pPr>
            <w:r>
              <w:rPr>
                <w:rFonts w:hint="eastAsia"/>
                <w:b/>
                <w:noProof/>
                <w:sz w:val="28"/>
                <w:lang w:eastAsia="ja-JP"/>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92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457A" w:rsidP="001E41F3">
            <w:pPr>
              <w:pStyle w:val="CRCoverPage"/>
              <w:spacing w:after="0"/>
              <w:jc w:val="center"/>
              <w:rPr>
                <w:b/>
                <w:caps/>
                <w:noProof/>
              </w:rPr>
            </w:pPr>
            <w:r>
              <w:rPr>
                <w:rFonts w:hint="eastAsia"/>
                <w:b/>
                <w:bCs/>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C457A" w:rsidP="001E41F3">
            <w:pPr>
              <w:pStyle w:val="CRCoverPage"/>
              <w:spacing w:after="0"/>
              <w:jc w:val="center"/>
              <w:rPr>
                <w:b/>
                <w:caps/>
                <w:noProof/>
              </w:rPr>
            </w:pPr>
            <w:r>
              <w:rPr>
                <w:rFonts w:hint="eastAsia"/>
                <w:b/>
                <w:bCs/>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457A" w:rsidP="005629C7">
            <w:pPr>
              <w:pStyle w:val="CRCoverPage"/>
              <w:spacing w:after="0"/>
              <w:ind w:left="100"/>
              <w:jc w:val="both"/>
              <w:rPr>
                <w:noProof/>
              </w:rPr>
            </w:pPr>
            <w:r>
              <w:rPr>
                <w:noProof/>
              </w:rPr>
              <w:t xml:space="preserve">The UE behavior correction for </w:t>
            </w:r>
            <w:r w:rsidRPr="00EA7A2A">
              <w:rPr>
                <w:noProof/>
              </w:rPr>
              <w:t>LTE/NR spectrum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7E69" w:rsidP="00977E69">
            <w:pPr>
              <w:pStyle w:val="CRCoverPage"/>
              <w:spacing w:after="0"/>
              <w:ind w:left="100"/>
              <w:rPr>
                <w:noProof/>
              </w:rPr>
            </w:pPr>
            <w:r>
              <w:rPr>
                <w:noProof/>
                <w:lang w:eastAsia="ja-JP"/>
              </w:rPr>
              <w:t>Sprint</w:t>
            </w:r>
            <w:r w:rsidR="00BA6C7F" w:rsidRPr="00EA7A2A">
              <w:rPr>
                <w:noProof/>
                <w:lang w:eastAsia="ja-JP"/>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6C7F" w:rsidP="005629C7">
            <w:pPr>
              <w:pStyle w:val="CRCoverPage"/>
              <w:spacing w:after="0"/>
              <w:ind w:firstLineChars="100" w:firstLine="200"/>
              <w:rPr>
                <w:noProof/>
              </w:rPr>
            </w:pPr>
            <w:r>
              <w:rPr>
                <w:rFonts w:hint="eastAsia"/>
                <w:noProof/>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C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29C7">
            <w:pPr>
              <w:pStyle w:val="CRCoverPage"/>
              <w:spacing w:after="0"/>
              <w:ind w:left="100"/>
              <w:rPr>
                <w:noProof/>
              </w:rPr>
            </w:pPr>
            <w:r>
              <w:rPr>
                <w:rFonts w:hint="eastAsia"/>
                <w:noProof/>
                <w:lang w:eastAsia="ja-JP"/>
              </w:rPr>
              <w:t>2</w:t>
            </w:r>
            <w:r w:rsidR="00E10920">
              <w:rPr>
                <w:noProof/>
              </w:rPr>
              <w:t>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1C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29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222" w:rsidRDefault="000B0222" w:rsidP="000B0222">
            <w:pPr>
              <w:pStyle w:val="CRCoverPage"/>
              <w:spacing w:after="0"/>
              <w:ind w:left="100"/>
              <w:rPr>
                <w:rFonts w:eastAsia="MS Mincho"/>
                <w:noProof/>
                <w:lang w:eastAsia="ja-JP"/>
              </w:rPr>
            </w:pPr>
            <w:r>
              <w:rPr>
                <w:rFonts w:eastAsia="MS Mincho" w:hint="eastAsia"/>
                <w:noProof/>
                <w:lang w:eastAsia="ja-JP"/>
              </w:rPr>
              <w:t xml:space="preserve">This CR is </w:t>
            </w:r>
            <w:r>
              <w:rPr>
                <w:rFonts w:eastAsia="MS Mincho"/>
                <w:noProof/>
                <w:lang w:eastAsia="ja-JP"/>
              </w:rPr>
              <w:t xml:space="preserve">to address the issue on </w:t>
            </w:r>
            <w:r w:rsidRPr="00F8240B">
              <w:rPr>
                <w:rFonts w:eastAsia="MS Mincho"/>
                <w:noProof/>
                <w:lang w:eastAsia="ja-JP"/>
              </w:rPr>
              <w:t>LTE/NR spectrum sharing in Band 41/n41</w:t>
            </w:r>
            <w:r w:rsidR="00266D41">
              <w:rPr>
                <w:rFonts w:eastAsia="MS Mincho"/>
                <w:noProof/>
                <w:lang w:eastAsia="ja-JP"/>
              </w:rPr>
              <w:t xml:space="preserve"> for Rel-15</w:t>
            </w:r>
            <w:r>
              <w:rPr>
                <w:rFonts w:eastAsia="MS Mincho"/>
                <w:noProof/>
                <w:lang w:eastAsia="ja-JP"/>
              </w:rPr>
              <w:t xml:space="preserve">. </w:t>
            </w:r>
          </w:p>
          <w:p w:rsidR="000B0222" w:rsidRDefault="000B0222" w:rsidP="000B0222">
            <w:pPr>
              <w:pStyle w:val="CRCoverPage"/>
              <w:spacing w:after="0"/>
              <w:ind w:left="100"/>
              <w:rPr>
                <w:rFonts w:eastAsia="MS Mincho"/>
                <w:noProof/>
                <w:lang w:eastAsia="ja-JP"/>
              </w:rPr>
            </w:pPr>
          </w:p>
          <w:p w:rsidR="006A58C5" w:rsidRPr="006A58C5" w:rsidRDefault="00266D41" w:rsidP="006A58C5">
            <w:pPr>
              <w:pStyle w:val="CRCoverPage"/>
              <w:numPr>
                <w:ilvl w:val="0"/>
                <w:numId w:val="1"/>
              </w:numPr>
              <w:spacing w:after="0"/>
              <w:ind w:left="100"/>
              <w:rPr>
                <w:noProof/>
              </w:rPr>
            </w:pPr>
            <w:r w:rsidRPr="006A58C5">
              <w:rPr>
                <w:rFonts w:eastAsia="MS Mincho"/>
                <w:noProof/>
                <w:lang w:eastAsia="ja-JP"/>
              </w:rPr>
              <w:t>In RAN4#90-bis</w:t>
            </w:r>
            <w:r w:rsidR="000B0222" w:rsidRPr="006A58C5">
              <w:rPr>
                <w:rFonts w:eastAsia="MS Mincho"/>
                <w:noProof/>
                <w:lang w:eastAsia="ja-JP"/>
              </w:rPr>
              <w:t xml:space="preserve">, </w:t>
            </w:r>
            <w:r w:rsidRPr="006A58C5">
              <w:rPr>
                <w:rFonts w:eastAsia="MS Mincho"/>
                <w:noProof/>
                <w:lang w:eastAsia="ja-JP"/>
              </w:rPr>
              <w:t>R4-1905190</w:t>
            </w:r>
            <w:r w:rsidR="000B0222" w:rsidRPr="006A58C5">
              <w:rPr>
                <w:rFonts w:eastAsia="MS Mincho"/>
                <w:noProof/>
                <w:lang w:eastAsia="ja-JP"/>
              </w:rPr>
              <w:t xml:space="preserve"> “Way forward on LTE/NR spectrum sharing in Band 41/n41” was approved. In this </w:t>
            </w:r>
            <w:r w:rsidR="00CA2C3F" w:rsidRPr="006A58C5">
              <w:rPr>
                <w:rFonts w:eastAsia="MS Mincho"/>
                <w:noProof/>
                <w:lang w:eastAsia="ja-JP"/>
              </w:rPr>
              <w:t>paper</w:t>
            </w:r>
            <w:r w:rsidR="006A58C5" w:rsidRPr="006A58C5">
              <w:rPr>
                <w:rFonts w:eastAsia="MS Mincho"/>
                <w:noProof/>
                <w:lang w:eastAsia="ja-JP"/>
              </w:rPr>
              <w:t>, five options were identif</w:t>
            </w:r>
            <w:r w:rsidR="002C6710">
              <w:rPr>
                <w:rFonts w:eastAsia="MS Mincho"/>
                <w:noProof/>
                <w:lang w:eastAsia="ja-JP"/>
              </w:rPr>
              <w:t>i</w:t>
            </w:r>
            <w:r w:rsidR="006A58C5" w:rsidRPr="006A58C5">
              <w:rPr>
                <w:rFonts w:eastAsia="MS Mincho"/>
                <w:noProof/>
                <w:lang w:eastAsia="ja-JP"/>
              </w:rPr>
              <w:t>ed. This CR is intended to support options 3, 4 and 5.</w:t>
            </w:r>
          </w:p>
          <w:p w:rsidR="006A58C5" w:rsidRPr="006A58C5" w:rsidRDefault="006A58C5" w:rsidP="006A58C5">
            <w:pPr>
              <w:pStyle w:val="CRCoverPage"/>
              <w:numPr>
                <w:ilvl w:val="0"/>
                <w:numId w:val="1"/>
              </w:numPr>
              <w:spacing w:after="0"/>
              <w:ind w:left="100"/>
              <w:rPr>
                <w:noProof/>
              </w:rPr>
            </w:pPr>
          </w:p>
          <w:p w:rsidR="006A58C5" w:rsidRPr="006A58C5" w:rsidRDefault="006A58C5" w:rsidP="006A58C5">
            <w:pPr>
              <w:pStyle w:val="CRCoverPage"/>
              <w:spacing w:after="0"/>
              <w:ind w:left="100"/>
              <w:rPr>
                <w:noProof/>
              </w:rPr>
            </w:pPr>
            <w:r w:rsidRPr="006A58C5">
              <w:rPr>
                <w:noProof/>
              </w:rPr>
              <w:t>Option 3: Reuse band n41 and introduce support for DSS</w:t>
            </w:r>
          </w:p>
          <w:p w:rsidR="006A58C5" w:rsidRPr="006A58C5" w:rsidRDefault="006A58C5" w:rsidP="006A58C5">
            <w:pPr>
              <w:pStyle w:val="CRCoverPage"/>
              <w:numPr>
                <w:ilvl w:val="0"/>
                <w:numId w:val="3"/>
              </w:numPr>
              <w:spacing w:after="0"/>
              <w:rPr>
                <w:noProof/>
              </w:rPr>
            </w:pPr>
            <w:r w:rsidRPr="006A58C5">
              <w:rPr>
                <w:noProof/>
              </w:rPr>
              <w:t>DSS support: UL 7.5kHz shift, 100kHz channel raster</w:t>
            </w:r>
          </w:p>
          <w:p w:rsidR="006A58C5" w:rsidRPr="006A58C5" w:rsidRDefault="006A58C5" w:rsidP="006A58C5">
            <w:pPr>
              <w:pStyle w:val="CRCoverPage"/>
              <w:numPr>
                <w:ilvl w:val="0"/>
                <w:numId w:val="3"/>
              </w:numPr>
              <w:spacing w:after="0"/>
              <w:rPr>
                <w:noProof/>
              </w:rPr>
            </w:pPr>
            <w:r w:rsidRPr="006A58C5">
              <w:rPr>
                <w:noProof/>
              </w:rPr>
              <w:t>Deploy SSB at SS raste</w:t>
            </w:r>
            <w:r w:rsidR="00AA5067">
              <w:rPr>
                <w:noProof/>
              </w:rPr>
              <w:t>r positions where Rel-15 UE can</w:t>
            </w:r>
            <w:r w:rsidRPr="006A58C5">
              <w:rPr>
                <w:noProof/>
              </w:rPr>
              <w:t>not find it to prevent Rel-15 UE from accessing spectrum sharing NW</w:t>
            </w:r>
          </w:p>
          <w:p w:rsidR="006A58C5" w:rsidRPr="006A58C5" w:rsidRDefault="006A58C5" w:rsidP="006A58C5">
            <w:pPr>
              <w:pStyle w:val="CRCoverPage"/>
              <w:numPr>
                <w:ilvl w:val="0"/>
                <w:numId w:val="3"/>
              </w:numPr>
              <w:spacing w:after="0"/>
              <w:rPr>
                <w:noProof/>
              </w:rPr>
            </w:pPr>
            <w:r w:rsidRPr="006A58C5">
              <w:rPr>
                <w:noProof/>
              </w:rPr>
              <w:t>It’s FFS whether Rel-16 UE mandatory supporting DSS</w:t>
            </w:r>
          </w:p>
          <w:p w:rsidR="006A58C5" w:rsidRPr="006A58C5" w:rsidRDefault="006A58C5" w:rsidP="006A58C5">
            <w:pPr>
              <w:pStyle w:val="CRCoverPage"/>
              <w:numPr>
                <w:ilvl w:val="1"/>
                <w:numId w:val="3"/>
              </w:numPr>
              <w:spacing w:after="0"/>
              <w:rPr>
                <w:noProof/>
              </w:rPr>
            </w:pPr>
            <w:r w:rsidRPr="006A58C5">
              <w:rPr>
                <w:rFonts w:ascii="Times New Roman" w:hAnsi="Times New Roman"/>
                <w:noProof/>
              </w:rPr>
              <w:t>For optional case, behavior of UEs that do not support DSS needs to be clarified</w:t>
            </w:r>
          </w:p>
          <w:p w:rsidR="006A58C5" w:rsidRPr="006A58C5" w:rsidRDefault="006A58C5" w:rsidP="006A58C5">
            <w:pPr>
              <w:pStyle w:val="CRCoverPage"/>
              <w:spacing w:after="0"/>
              <w:ind w:left="1540"/>
              <w:rPr>
                <w:noProof/>
              </w:rPr>
            </w:pPr>
          </w:p>
          <w:p w:rsidR="006A58C5" w:rsidRPr="006A58C5" w:rsidRDefault="006A58C5" w:rsidP="006A58C5">
            <w:pPr>
              <w:pStyle w:val="CRCoverPage"/>
              <w:spacing w:after="0"/>
              <w:ind w:left="284"/>
              <w:rPr>
                <w:noProof/>
              </w:rPr>
            </w:pPr>
            <w:r w:rsidRPr="006A58C5">
              <w:rPr>
                <w:noProof/>
              </w:rPr>
              <w:t>Option4: Reuse band n41, introduce support for DSS and use the cell barring mechanism to prevent Rel-15 UE to access band n41 cell with 7.5kHz UL shift configuration.</w:t>
            </w:r>
          </w:p>
          <w:p w:rsidR="006A58C5" w:rsidRPr="006A58C5" w:rsidRDefault="006A58C5" w:rsidP="006A58C5">
            <w:pPr>
              <w:pStyle w:val="CRCoverPage"/>
              <w:numPr>
                <w:ilvl w:val="0"/>
                <w:numId w:val="4"/>
              </w:numPr>
              <w:spacing w:after="0"/>
              <w:rPr>
                <w:noProof/>
              </w:rPr>
            </w:pPr>
            <w:r w:rsidRPr="006A58C5">
              <w:rPr>
                <w:noProof/>
              </w:rPr>
              <w:t>Need to check feasibility from signaling perspective</w:t>
            </w:r>
          </w:p>
          <w:p w:rsidR="006A58C5" w:rsidRPr="006A58C5" w:rsidRDefault="006A58C5" w:rsidP="006A58C5">
            <w:pPr>
              <w:pStyle w:val="CRCoverPage"/>
              <w:numPr>
                <w:ilvl w:val="0"/>
                <w:numId w:val="4"/>
              </w:numPr>
              <w:spacing w:after="0"/>
              <w:rPr>
                <w:noProof/>
              </w:rPr>
            </w:pPr>
            <w:r w:rsidRPr="006A58C5">
              <w:rPr>
                <w:noProof/>
              </w:rPr>
              <w:t xml:space="preserve">DSS support: UL 7.5kHz shift, 100kHz channel raster </w:t>
            </w:r>
          </w:p>
          <w:p w:rsidR="006A58C5" w:rsidRPr="006A58C5" w:rsidRDefault="006A58C5" w:rsidP="006A58C5">
            <w:pPr>
              <w:pStyle w:val="CRCoverPage"/>
              <w:numPr>
                <w:ilvl w:val="0"/>
                <w:numId w:val="4"/>
              </w:numPr>
              <w:spacing w:after="0"/>
              <w:rPr>
                <w:noProof/>
              </w:rPr>
            </w:pPr>
            <w:r w:rsidRPr="006A58C5">
              <w:rPr>
                <w:noProof/>
              </w:rPr>
              <w:t>It’s FFS whether Rel-16 UE mandatory supporting DSS</w:t>
            </w:r>
          </w:p>
          <w:p w:rsidR="006A58C5" w:rsidRPr="006A58C5" w:rsidRDefault="006A58C5" w:rsidP="006A58C5">
            <w:pPr>
              <w:pStyle w:val="CRCoverPage"/>
              <w:numPr>
                <w:ilvl w:val="0"/>
                <w:numId w:val="5"/>
              </w:numPr>
              <w:spacing w:after="0"/>
              <w:rPr>
                <w:noProof/>
              </w:rPr>
            </w:pPr>
            <w:r w:rsidRPr="006A58C5">
              <w:rPr>
                <w:rFonts w:ascii="Times New Roman" w:hAnsi="Times New Roman"/>
                <w:noProof/>
              </w:rPr>
              <w:t>For optional case, behavior of UEs that do not support DSS needs to be clarified</w:t>
            </w:r>
          </w:p>
          <w:p w:rsidR="006A58C5" w:rsidRPr="006A58C5" w:rsidRDefault="006A58C5" w:rsidP="006A58C5">
            <w:pPr>
              <w:pStyle w:val="CRCoverPage"/>
              <w:spacing w:after="0"/>
              <w:ind w:left="928"/>
              <w:rPr>
                <w:noProof/>
              </w:rPr>
            </w:pPr>
          </w:p>
          <w:p w:rsidR="006A58C5" w:rsidRPr="006A58C5" w:rsidRDefault="006A58C5" w:rsidP="006A58C5">
            <w:pPr>
              <w:pStyle w:val="CRCoverPage"/>
              <w:spacing w:after="0"/>
              <w:ind w:left="100"/>
              <w:rPr>
                <w:rFonts w:eastAsia="MS Mincho"/>
                <w:noProof/>
                <w:lang w:eastAsia="ja-JP"/>
              </w:rPr>
            </w:pPr>
            <w:r w:rsidRPr="006A58C5">
              <w:rPr>
                <w:rFonts w:eastAsia="MS Mincho"/>
                <w:noProof/>
                <w:lang w:eastAsia="ja-JP"/>
              </w:rPr>
              <w:t>Option5: Define a new band and UL 7.5kHz shift is mandatory supported in this new band</w:t>
            </w:r>
          </w:p>
          <w:p w:rsidR="006A58C5" w:rsidRPr="006A58C5" w:rsidRDefault="006A58C5" w:rsidP="006A58C5">
            <w:pPr>
              <w:pStyle w:val="CRCoverPage"/>
              <w:numPr>
                <w:ilvl w:val="0"/>
                <w:numId w:val="6"/>
              </w:numPr>
              <w:spacing w:after="0"/>
              <w:rPr>
                <w:rFonts w:eastAsia="MS Mincho"/>
                <w:noProof/>
                <w:lang w:eastAsia="ja-JP"/>
              </w:rPr>
            </w:pPr>
            <w:r w:rsidRPr="006A58C5">
              <w:rPr>
                <w:rFonts w:eastAsia="MS Mincho"/>
                <w:noProof/>
                <w:lang w:eastAsia="ja-JP"/>
              </w:rPr>
              <w:t>The UE supporting new band shall also support band n41</w:t>
            </w:r>
          </w:p>
          <w:p w:rsidR="006A58C5" w:rsidRPr="006A58C5" w:rsidRDefault="006A58C5" w:rsidP="0060338A">
            <w:pPr>
              <w:pStyle w:val="CRCoverPage"/>
              <w:numPr>
                <w:ilvl w:val="0"/>
                <w:numId w:val="6"/>
              </w:numPr>
              <w:spacing w:after="0"/>
              <w:rPr>
                <w:rFonts w:eastAsia="MS Mincho"/>
                <w:noProof/>
                <w:lang w:eastAsia="ja-JP"/>
              </w:rPr>
            </w:pPr>
            <w:r w:rsidRPr="006A58C5">
              <w:rPr>
                <w:rFonts w:eastAsia="MS Mincho"/>
                <w:noProof/>
                <w:lang w:eastAsia="ja-JP"/>
              </w:rPr>
              <w:t>Apply all n41 requirements including band combinations (i.e. CA, DC, SUL) to new band</w:t>
            </w:r>
          </w:p>
          <w:p w:rsidR="006A58C5" w:rsidRDefault="006A58C5" w:rsidP="0060338A">
            <w:pPr>
              <w:pStyle w:val="CRCoverPage"/>
              <w:numPr>
                <w:ilvl w:val="0"/>
                <w:numId w:val="6"/>
              </w:numPr>
              <w:spacing w:after="0"/>
              <w:rPr>
                <w:rFonts w:eastAsia="MS Mincho"/>
                <w:noProof/>
                <w:lang w:eastAsia="ja-JP"/>
              </w:rPr>
            </w:pPr>
            <w:r w:rsidRPr="006A58C5">
              <w:rPr>
                <w:rFonts w:ascii="Times New Roman" w:eastAsia="MS Mincho" w:hAnsi="Times New Roman"/>
                <w:noProof/>
                <w:lang w:eastAsia="ja-JP"/>
              </w:rPr>
              <w:t>Mandatory support of 100kHz channel raster is FFS</w:t>
            </w:r>
          </w:p>
          <w:p w:rsidR="006A58C5" w:rsidRDefault="006A58C5" w:rsidP="006A58C5">
            <w:pPr>
              <w:pStyle w:val="CRCoverPage"/>
              <w:spacing w:after="0"/>
              <w:rPr>
                <w:rFonts w:eastAsia="MS Mincho"/>
                <w:noProof/>
                <w:lang w:eastAsia="ja-JP"/>
              </w:rPr>
            </w:pPr>
          </w:p>
          <w:p w:rsidR="006A58C5" w:rsidRPr="006A58C5" w:rsidRDefault="006A58C5" w:rsidP="006A58C5">
            <w:pPr>
              <w:pStyle w:val="CRCoverPage"/>
              <w:spacing w:after="0"/>
              <w:rPr>
                <w:noProof/>
              </w:rPr>
            </w:pPr>
          </w:p>
          <w:p w:rsidR="00503D00" w:rsidRDefault="00503D00" w:rsidP="00503D00">
            <w:pPr>
              <w:pStyle w:val="CRCoverPage"/>
              <w:spacing w:after="0"/>
              <w:ind w:left="100"/>
              <w:rPr>
                <w:noProof/>
              </w:rPr>
            </w:pPr>
            <w:r w:rsidRPr="00503D00">
              <w:rPr>
                <w:noProof/>
              </w:rPr>
              <w:t>This CR clarifies the RAN2 specification for the above options how the 7.5 kHz UL shift is indicated in the SIB and the UE behavior in Rel-15 to prevent UE without UL 7.5kHz frequency shift to access to spectrum sharing NW of n41.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A6D37" w:rsidTr="00547111">
        <w:tc>
          <w:tcPr>
            <w:tcW w:w="2694" w:type="dxa"/>
            <w:gridSpan w:val="2"/>
            <w:tcBorders>
              <w:left w:val="single" w:sz="4" w:space="0" w:color="auto"/>
            </w:tcBorders>
          </w:tcPr>
          <w:p w:rsidR="006A6D37" w:rsidRDefault="006A6D37" w:rsidP="006A6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A6D37" w:rsidRDefault="006A6D37" w:rsidP="006A6D37">
            <w:pPr>
              <w:pStyle w:val="CRCoverPage"/>
              <w:numPr>
                <w:ilvl w:val="0"/>
                <w:numId w:val="2"/>
              </w:numPr>
              <w:spacing w:after="0"/>
              <w:rPr>
                <w:rFonts w:eastAsia="MS Mincho"/>
                <w:noProof/>
                <w:lang w:eastAsia="ja-JP"/>
              </w:rPr>
            </w:pPr>
            <w:r w:rsidRPr="005A2A2F">
              <w:rPr>
                <w:rFonts w:eastAsia="MS Mincho"/>
                <w:noProof/>
                <w:lang w:eastAsia="ja-JP"/>
              </w:rPr>
              <w:t>Actions upon reception of the SIB1</w:t>
            </w:r>
          </w:p>
          <w:p w:rsidR="006A6D37" w:rsidRDefault="006A6D37" w:rsidP="006A6D37">
            <w:pPr>
              <w:pStyle w:val="CRCoverPage"/>
              <w:spacing w:after="0"/>
              <w:ind w:left="460"/>
              <w:rPr>
                <w:rFonts w:eastAsia="MS Mincho"/>
                <w:noProof/>
                <w:lang w:eastAsia="ja-JP"/>
              </w:rPr>
            </w:pPr>
            <w:r>
              <w:rPr>
                <w:rFonts w:eastAsia="MS Mincho"/>
                <w:noProof/>
                <w:lang w:eastAsia="ja-JP"/>
              </w:rPr>
              <w:t xml:space="preserve">The UE procedure for the UE doesn’t support </w:t>
            </w:r>
            <w:r w:rsidRPr="00636007">
              <w:rPr>
                <w:rFonts w:eastAsia="MS Mincho"/>
                <w:noProof/>
                <w:lang w:eastAsia="ja-JP"/>
              </w:rPr>
              <w:t>frequencyShift7p5khz</w:t>
            </w:r>
            <w:r>
              <w:rPr>
                <w:rFonts w:eastAsia="MS Mincho"/>
                <w:noProof/>
                <w:lang w:eastAsia="ja-JP"/>
              </w:rPr>
              <w:t xml:space="preserve"> is cl</w:t>
            </w:r>
            <w:r>
              <w:rPr>
                <w:rFonts w:eastAsia="MS Mincho" w:hint="eastAsia"/>
                <w:noProof/>
                <w:lang w:eastAsia="ja-JP"/>
              </w:rPr>
              <w:t>a</w:t>
            </w:r>
            <w:r>
              <w:rPr>
                <w:rFonts w:eastAsia="MS Mincho"/>
                <w:noProof/>
                <w:lang w:eastAsia="ja-JP"/>
              </w:rPr>
              <w:t>rified as below.</w:t>
            </w:r>
          </w:p>
          <w:p w:rsidR="006A6D37" w:rsidRDefault="006A6D37" w:rsidP="006A6D37">
            <w:pPr>
              <w:pStyle w:val="CRCoverPage"/>
              <w:spacing w:after="0"/>
              <w:ind w:left="460"/>
              <w:rPr>
                <w:rFonts w:eastAsia="MS Mincho"/>
                <w:noProof/>
                <w:lang w:eastAsia="ja-JP"/>
              </w:rPr>
            </w:pPr>
          </w:p>
          <w:p w:rsidR="006A6D37" w:rsidRPr="00FB313A" w:rsidRDefault="006A6D37" w:rsidP="006A6D37">
            <w:pPr>
              <w:pStyle w:val="CRCoverPage"/>
              <w:spacing w:after="0"/>
              <w:ind w:left="460"/>
              <w:rPr>
                <w:rFonts w:eastAsia="MS Mincho"/>
                <w:noProof/>
                <w:lang w:eastAsia="ja-JP"/>
              </w:rPr>
            </w:pPr>
            <w:r w:rsidRPr="00FB313A">
              <w:rPr>
                <w:rFonts w:eastAsia="MS Mincho"/>
                <w:noProof/>
                <w:lang w:eastAsia="ja-JP"/>
              </w:rPr>
              <w:t>2&gt;</w:t>
            </w:r>
            <w:r w:rsidRPr="00FB313A">
              <w:rPr>
                <w:rFonts w:eastAsia="MS Mincho"/>
                <w:noProof/>
                <w:lang w:eastAsia="ja-JP"/>
              </w:rPr>
              <w:tab/>
              <w:t xml:space="preserve">if the UE does not support “frequencyShift7p5khz” and the </w:t>
            </w:r>
            <w:r>
              <w:rPr>
                <w:rFonts w:eastAsia="MS Mincho"/>
                <w:i/>
                <w:noProof/>
                <w:lang w:eastAsia="ja-JP"/>
              </w:rPr>
              <w:t>tdd-</w:t>
            </w:r>
            <w:r w:rsidRPr="00FB313A">
              <w:rPr>
                <w:rFonts w:eastAsia="MS Mincho"/>
                <w:i/>
                <w:noProof/>
                <w:lang w:eastAsia="ja-JP"/>
              </w:rPr>
              <w:t>frequencyShift7p5khz</w:t>
            </w:r>
            <w:r w:rsidRPr="00FB313A">
              <w:rPr>
                <w:rFonts w:eastAsia="MS Mincho"/>
                <w:noProof/>
                <w:lang w:eastAsia="ja-JP"/>
              </w:rPr>
              <w:t xml:space="preserve"> within the </w:t>
            </w:r>
            <w:r w:rsidRPr="0092359C">
              <w:rPr>
                <w:rFonts w:eastAsia="MS Mincho"/>
                <w:i/>
                <w:noProof/>
                <w:lang w:eastAsia="ja-JP"/>
              </w:rPr>
              <w:t>FrequencyInfoUL-SIB</w:t>
            </w:r>
            <w:r w:rsidRPr="00FB313A">
              <w:rPr>
                <w:rFonts w:eastAsia="MS Mincho"/>
                <w:noProof/>
                <w:lang w:eastAsia="ja-JP"/>
              </w:rPr>
              <w:t xml:space="preserve"> is set to true;</w:t>
            </w:r>
          </w:p>
          <w:p w:rsidR="006A6D37" w:rsidRDefault="006A6D37" w:rsidP="006A6D37">
            <w:pPr>
              <w:pStyle w:val="CRCoverPage"/>
              <w:spacing w:after="0"/>
              <w:ind w:leftChars="330" w:left="660"/>
              <w:rPr>
                <w:rFonts w:eastAsia="MS Mincho"/>
                <w:noProof/>
                <w:lang w:eastAsia="ja-JP"/>
              </w:rPr>
            </w:pPr>
            <w:r w:rsidRPr="00FB313A">
              <w:rPr>
                <w:rFonts w:eastAsia="MS Mincho"/>
                <w:noProof/>
                <w:lang w:eastAsia="ja-JP"/>
              </w:rPr>
              <w:t>3&gt;</w:t>
            </w:r>
            <w:r w:rsidRPr="00FB313A">
              <w:rPr>
                <w:rFonts w:eastAsia="MS Mincho"/>
                <w:noProof/>
                <w:lang w:eastAsia="ja-JP"/>
              </w:rPr>
              <w:tab/>
              <w:t>consider the cell as barred in accordance with TS 38.304 [20];</w:t>
            </w:r>
          </w:p>
          <w:p w:rsidR="006A6D37" w:rsidRPr="00636007" w:rsidRDefault="006A6D37" w:rsidP="006A6D37">
            <w:pPr>
              <w:pStyle w:val="CRCoverPage"/>
              <w:spacing w:after="0"/>
              <w:rPr>
                <w:rFonts w:eastAsia="MS Mincho"/>
                <w:noProof/>
                <w:lang w:eastAsia="ja-JP"/>
              </w:rPr>
            </w:pPr>
          </w:p>
          <w:p w:rsidR="006A6D37" w:rsidRDefault="006A6D37" w:rsidP="006A6D37">
            <w:pPr>
              <w:pStyle w:val="CRCoverPage"/>
              <w:numPr>
                <w:ilvl w:val="0"/>
                <w:numId w:val="2"/>
              </w:numPr>
              <w:spacing w:after="0"/>
              <w:rPr>
                <w:rFonts w:eastAsia="MS Mincho"/>
                <w:noProof/>
                <w:lang w:eastAsia="ja-JP"/>
              </w:rPr>
            </w:pPr>
            <w:r w:rsidRPr="00C94AE2">
              <w:rPr>
                <w:rFonts w:eastAsia="MS Mincho"/>
                <w:noProof/>
                <w:lang w:eastAsia="ja-JP"/>
              </w:rPr>
              <w:t>FrequencyInfoUL-SIB</w:t>
            </w:r>
          </w:p>
          <w:p w:rsidR="006A6D37" w:rsidRDefault="006A6D37" w:rsidP="006A6D37">
            <w:pPr>
              <w:pStyle w:val="CRCoverPage"/>
              <w:spacing w:after="0"/>
              <w:ind w:left="460"/>
              <w:rPr>
                <w:rFonts w:eastAsia="MS Mincho"/>
                <w:noProof/>
                <w:lang w:eastAsia="ja-JP"/>
              </w:rPr>
            </w:pPr>
            <w:r>
              <w:rPr>
                <w:rFonts w:eastAsia="MS Mincho"/>
                <w:noProof/>
                <w:lang w:eastAsia="ja-JP"/>
              </w:rPr>
              <w:t>Introduce a new IE for TDD band, “</w:t>
            </w:r>
            <w:r w:rsidR="005F3CE3">
              <w:rPr>
                <w:rFonts w:eastAsia="MS Mincho"/>
                <w:noProof/>
                <w:lang w:eastAsia="ja-JP"/>
              </w:rPr>
              <w:t>tdd-frequency</w:t>
            </w:r>
            <w:r w:rsidRPr="00FB313A">
              <w:rPr>
                <w:rFonts w:eastAsia="MS Mincho"/>
                <w:noProof/>
                <w:lang w:eastAsia="ja-JP"/>
              </w:rPr>
              <w:t>Shift7p5khz</w:t>
            </w:r>
            <w:r>
              <w:rPr>
                <w:rFonts w:eastAsia="MS Mincho"/>
                <w:noProof/>
                <w:lang w:eastAsia="ja-JP"/>
              </w:rPr>
              <w:t>”</w:t>
            </w:r>
          </w:p>
          <w:p w:rsidR="006A6D37" w:rsidRPr="00FB313A" w:rsidRDefault="006A6D37" w:rsidP="006A6D37">
            <w:pPr>
              <w:pStyle w:val="CRCoverPage"/>
              <w:spacing w:after="0"/>
              <w:rPr>
                <w:rFonts w:eastAsia="MS Mincho"/>
                <w:noProof/>
                <w:lang w:eastAsia="ja-JP"/>
              </w:rPr>
            </w:pPr>
          </w:p>
          <w:p w:rsidR="006A6D37" w:rsidRPr="0005381D" w:rsidRDefault="006A6D37" w:rsidP="006A6D37">
            <w:pPr>
              <w:pStyle w:val="CRCoverPage"/>
              <w:spacing w:after="0"/>
              <w:ind w:left="100"/>
              <w:rPr>
                <w:rFonts w:eastAsia="MS Mincho"/>
                <w:b/>
                <w:noProof/>
                <w:lang w:eastAsia="ja-JP"/>
              </w:rPr>
            </w:pPr>
            <w:r w:rsidRPr="0005381D">
              <w:rPr>
                <w:rFonts w:eastAsia="MS Mincho" w:hint="eastAsia"/>
                <w:b/>
                <w:noProof/>
                <w:lang w:eastAsia="ja-JP"/>
              </w:rPr>
              <w:t>Impact analysis:</w:t>
            </w:r>
          </w:p>
          <w:p w:rsidR="006A6D37" w:rsidRDefault="006A6D37" w:rsidP="006A6D37">
            <w:pPr>
              <w:pStyle w:val="CRCoverPage"/>
              <w:spacing w:after="0"/>
              <w:ind w:left="100"/>
              <w:rPr>
                <w:rFonts w:eastAsia="MS Mincho"/>
                <w:noProof/>
                <w:u w:val="single"/>
                <w:lang w:eastAsia="ja-JP"/>
              </w:rPr>
            </w:pPr>
            <w:r>
              <w:rPr>
                <w:rFonts w:eastAsia="MS Mincho" w:hint="eastAsia"/>
                <w:noProof/>
                <w:u w:val="single"/>
                <w:lang w:eastAsia="ja-JP"/>
              </w:rPr>
              <w:t>Impacted 5G architecture options:</w:t>
            </w:r>
          </w:p>
          <w:p w:rsidR="006A6D37" w:rsidRPr="00590141" w:rsidRDefault="006A6D37" w:rsidP="006A6D37">
            <w:pPr>
              <w:pStyle w:val="CRCoverPage"/>
              <w:spacing w:after="0"/>
              <w:ind w:left="100"/>
              <w:rPr>
                <w:rFonts w:eastAsia="MS Mincho"/>
                <w:noProof/>
                <w:lang w:eastAsia="ja-JP"/>
              </w:rPr>
            </w:pPr>
            <w:r w:rsidRPr="00590141">
              <w:rPr>
                <w:rFonts w:eastAsia="MS Mincho"/>
                <w:noProof/>
                <w:lang w:eastAsia="ja-JP"/>
              </w:rPr>
              <w:t>S</w:t>
            </w:r>
            <w:r w:rsidRPr="00590141">
              <w:rPr>
                <w:rFonts w:eastAsia="MS Mincho" w:hint="eastAsia"/>
                <w:noProof/>
                <w:lang w:eastAsia="ja-JP"/>
              </w:rPr>
              <w:t>tan</w:t>
            </w:r>
            <w:r w:rsidRPr="00590141">
              <w:rPr>
                <w:rFonts w:eastAsia="MS Mincho"/>
                <w:noProof/>
                <w:lang w:eastAsia="ja-JP"/>
              </w:rPr>
              <w:t xml:space="preserve">dalone </w:t>
            </w:r>
          </w:p>
          <w:p w:rsidR="006A6D37" w:rsidRPr="00A17619" w:rsidRDefault="006A6D37" w:rsidP="006A6D37">
            <w:pPr>
              <w:pStyle w:val="CRCoverPage"/>
              <w:spacing w:after="0"/>
              <w:ind w:left="100"/>
              <w:rPr>
                <w:rFonts w:eastAsia="MS Mincho"/>
                <w:noProof/>
                <w:u w:val="single"/>
                <w:lang w:eastAsia="ja-JP"/>
              </w:rPr>
            </w:pPr>
          </w:p>
          <w:p w:rsidR="006A6D37" w:rsidRPr="0005381D" w:rsidRDefault="006A6D37" w:rsidP="006A6D37">
            <w:pPr>
              <w:pStyle w:val="CRCoverPage"/>
              <w:spacing w:after="0"/>
              <w:ind w:left="100"/>
              <w:rPr>
                <w:rFonts w:eastAsia="MS Mincho"/>
                <w:noProof/>
                <w:u w:val="single"/>
                <w:lang w:eastAsia="ja-JP"/>
              </w:rPr>
            </w:pPr>
            <w:r w:rsidRPr="0005381D">
              <w:rPr>
                <w:rFonts w:eastAsia="MS Mincho" w:hint="eastAsia"/>
                <w:noProof/>
                <w:u w:val="single"/>
                <w:lang w:eastAsia="ja-JP"/>
              </w:rPr>
              <w:t>Impacted functionality:</w:t>
            </w:r>
          </w:p>
          <w:p w:rsidR="006A6D37" w:rsidRDefault="006A6D37" w:rsidP="006A6D37">
            <w:pPr>
              <w:pStyle w:val="CRCoverPage"/>
              <w:spacing w:after="0"/>
              <w:ind w:left="100"/>
              <w:rPr>
                <w:rFonts w:eastAsia="MS Mincho"/>
                <w:noProof/>
                <w:lang w:eastAsia="ja-JP"/>
              </w:rPr>
            </w:pPr>
            <w:r>
              <w:rPr>
                <w:rFonts w:eastAsia="MS Mincho"/>
                <w:noProof/>
                <w:lang w:eastAsia="ja-JP"/>
              </w:rPr>
              <w:t xml:space="preserve">RRC </w:t>
            </w:r>
            <w:r w:rsidRPr="007C4BD0">
              <w:rPr>
                <w:rFonts w:eastAsia="MS Mincho"/>
                <w:noProof/>
                <w:lang w:eastAsia="ja-JP"/>
              </w:rPr>
              <w:t>establishment</w:t>
            </w:r>
            <w:r>
              <w:rPr>
                <w:rFonts w:eastAsia="MS Mincho"/>
                <w:noProof/>
                <w:lang w:eastAsia="ja-JP"/>
              </w:rPr>
              <w:t xml:space="preserve">, UL </w:t>
            </w:r>
            <w:r w:rsidR="00CA2C3F" w:rsidRPr="00CA2C3F">
              <w:rPr>
                <w:rFonts w:eastAsia="MS Mincho"/>
                <w:noProof/>
                <w:lang w:eastAsia="ja-JP"/>
              </w:rPr>
              <w:t>transmission</w:t>
            </w:r>
            <w:r>
              <w:rPr>
                <w:rFonts w:eastAsia="MS Mincho"/>
                <w:noProof/>
                <w:lang w:eastAsia="ja-JP"/>
              </w:rPr>
              <w:t xml:space="preserve"> for </w:t>
            </w:r>
            <w:r w:rsidRPr="00C64970">
              <w:rPr>
                <w:rFonts w:eastAsia="MS Mincho"/>
                <w:noProof/>
                <w:lang w:eastAsia="ja-JP"/>
              </w:rPr>
              <w:t>LTE/NR spectrum sharing</w:t>
            </w:r>
            <w:r w:rsidR="00D9735D">
              <w:rPr>
                <w:rFonts w:eastAsia="MS Mincho"/>
                <w:noProof/>
                <w:lang w:eastAsia="ja-JP"/>
              </w:rPr>
              <w:t>.</w:t>
            </w:r>
          </w:p>
          <w:p w:rsidR="006A6D37" w:rsidRDefault="006A6D37" w:rsidP="006A6D37">
            <w:pPr>
              <w:pStyle w:val="CRCoverPage"/>
              <w:spacing w:after="0"/>
              <w:ind w:left="100"/>
              <w:rPr>
                <w:rFonts w:eastAsia="MS Mincho"/>
                <w:noProof/>
                <w:lang w:eastAsia="ja-JP"/>
              </w:rPr>
            </w:pPr>
          </w:p>
          <w:p w:rsidR="006A6D37" w:rsidRPr="0005381D" w:rsidRDefault="006A6D37" w:rsidP="006A6D37">
            <w:pPr>
              <w:pStyle w:val="CRCoverPage"/>
              <w:spacing w:after="0"/>
              <w:ind w:left="100"/>
              <w:rPr>
                <w:rFonts w:eastAsia="MS Mincho"/>
                <w:noProof/>
                <w:u w:val="single"/>
                <w:lang w:eastAsia="ja-JP"/>
              </w:rPr>
            </w:pPr>
            <w:r w:rsidRPr="0005381D">
              <w:rPr>
                <w:rFonts w:eastAsia="MS Mincho" w:hint="eastAsia"/>
                <w:noProof/>
                <w:u w:val="single"/>
                <w:lang w:eastAsia="ja-JP"/>
              </w:rPr>
              <w:t>Inter-operability:</w:t>
            </w:r>
          </w:p>
          <w:p w:rsidR="006A6D37" w:rsidRDefault="006A6D37" w:rsidP="006A6D37">
            <w:pPr>
              <w:pStyle w:val="CRCoverPage"/>
              <w:numPr>
                <w:ilvl w:val="0"/>
                <w:numId w:val="1"/>
              </w:numPr>
              <w:spacing w:after="0"/>
              <w:rPr>
                <w:rFonts w:eastAsia="MS Mincho"/>
                <w:noProof/>
                <w:lang w:eastAsia="ja-JP"/>
              </w:rPr>
            </w:pPr>
            <w:r w:rsidRPr="00635B87">
              <w:rPr>
                <w:rFonts w:eastAsia="MS Mincho"/>
                <w:noProof/>
                <w:lang w:eastAsia="ja-JP"/>
              </w:rPr>
              <w:t>If the UE is implemented according to the CR and the network is not, there is no interoperability issue.</w:t>
            </w:r>
          </w:p>
          <w:p w:rsidR="006A6D37" w:rsidRDefault="006A6D37" w:rsidP="006A6D37">
            <w:pPr>
              <w:pStyle w:val="CRCoverPage"/>
              <w:numPr>
                <w:ilvl w:val="0"/>
                <w:numId w:val="1"/>
              </w:numPr>
              <w:spacing w:after="0"/>
              <w:rPr>
                <w:rFonts w:eastAsia="MS Mincho"/>
                <w:noProof/>
                <w:lang w:eastAsia="ja-JP"/>
              </w:rPr>
            </w:pPr>
            <w:r>
              <w:rPr>
                <w:rFonts w:eastAsia="MS Mincho"/>
                <w:noProof/>
                <w:lang w:eastAsia="ja-JP"/>
              </w:rPr>
              <w:t>If the network</w:t>
            </w:r>
            <w:r w:rsidRPr="00635B87">
              <w:rPr>
                <w:rFonts w:eastAsia="MS Mincho"/>
                <w:noProof/>
                <w:lang w:eastAsia="ja-JP"/>
              </w:rPr>
              <w:t xml:space="preserve"> is implemented according to the CR and the </w:t>
            </w:r>
            <w:r>
              <w:rPr>
                <w:rFonts w:eastAsia="MS Mincho"/>
                <w:noProof/>
                <w:lang w:eastAsia="ja-JP"/>
              </w:rPr>
              <w:t>UE</w:t>
            </w:r>
            <w:r w:rsidRPr="00635B87">
              <w:rPr>
                <w:rFonts w:eastAsia="MS Mincho"/>
                <w:noProof/>
                <w:lang w:eastAsia="ja-JP"/>
              </w:rPr>
              <w:t xml:space="preserve"> is not, the</w:t>
            </w:r>
            <w:r>
              <w:rPr>
                <w:rFonts w:eastAsia="MS Mincho"/>
                <w:noProof/>
                <w:lang w:eastAsia="ja-JP"/>
              </w:rPr>
              <w:t xml:space="preserve">re is an issue, the UE can access the cell of </w:t>
            </w:r>
            <w:r w:rsidRPr="00C64970">
              <w:rPr>
                <w:rFonts w:eastAsia="MS Mincho"/>
                <w:noProof/>
                <w:lang w:eastAsia="ja-JP"/>
              </w:rPr>
              <w:t>LTE/NR spectrum sharing</w:t>
            </w:r>
            <w:r w:rsidR="00CA2C3F">
              <w:rPr>
                <w:rFonts w:eastAsia="MS Mincho"/>
                <w:noProof/>
                <w:lang w:eastAsia="ja-JP"/>
              </w:rPr>
              <w:t xml:space="preserve"> without</w:t>
            </w:r>
            <w:r>
              <w:rPr>
                <w:rFonts w:eastAsia="MS Mincho"/>
                <w:noProof/>
                <w:lang w:eastAsia="ja-JP"/>
              </w:rPr>
              <w:t xml:space="preserve"> </w:t>
            </w:r>
            <w:r w:rsidRPr="00F8240B">
              <w:rPr>
                <w:rFonts w:eastAsia="MS Mincho"/>
                <w:noProof/>
                <w:lang w:eastAsia="ja-JP"/>
              </w:rPr>
              <w:t>UL 7.5kHz frequency shift</w:t>
            </w:r>
            <w:r>
              <w:rPr>
                <w:rFonts w:eastAsia="MS Mincho"/>
                <w:noProof/>
                <w:lang w:eastAsia="ja-JP"/>
              </w:rPr>
              <w:t xml:space="preserve">, it may lead some </w:t>
            </w:r>
            <w:r w:rsidRPr="00635B87">
              <w:rPr>
                <w:rFonts w:eastAsia="MS Mincho"/>
                <w:noProof/>
                <w:lang w:eastAsia="ja-JP"/>
              </w:rPr>
              <w:t>interference</w:t>
            </w:r>
            <w:r>
              <w:rPr>
                <w:rFonts w:eastAsia="MS Mincho"/>
                <w:noProof/>
                <w:lang w:eastAsia="ja-JP"/>
              </w:rPr>
              <w:t xml:space="preserve"> to the BS and other UEs.</w:t>
            </w:r>
          </w:p>
          <w:p w:rsidR="006A6D37" w:rsidRPr="0005381D" w:rsidRDefault="006A6D37" w:rsidP="006A6D37">
            <w:pPr>
              <w:pStyle w:val="CRCoverPage"/>
              <w:spacing w:after="0"/>
              <w:rPr>
                <w:rFonts w:eastAsia="MS Mincho"/>
                <w:noProof/>
                <w:lang w:eastAsia="ja-JP"/>
              </w:rPr>
            </w:pP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sz w:val="8"/>
                <w:szCs w:val="8"/>
              </w:rPr>
            </w:pPr>
          </w:p>
        </w:tc>
        <w:tc>
          <w:tcPr>
            <w:tcW w:w="6946" w:type="dxa"/>
            <w:gridSpan w:val="9"/>
            <w:tcBorders>
              <w:right w:val="single" w:sz="4" w:space="0" w:color="auto"/>
            </w:tcBorders>
          </w:tcPr>
          <w:p w:rsidR="006A6D37" w:rsidRDefault="006A6D37" w:rsidP="006A6D37">
            <w:pPr>
              <w:pStyle w:val="CRCoverPage"/>
              <w:spacing w:after="0"/>
              <w:rPr>
                <w:noProof/>
                <w:sz w:val="8"/>
                <w:szCs w:val="8"/>
              </w:rPr>
            </w:pPr>
          </w:p>
        </w:tc>
      </w:tr>
      <w:tr w:rsidR="006A6D37" w:rsidTr="00547111">
        <w:tc>
          <w:tcPr>
            <w:tcW w:w="2694" w:type="dxa"/>
            <w:gridSpan w:val="2"/>
            <w:tcBorders>
              <w:left w:val="single" w:sz="4" w:space="0" w:color="auto"/>
              <w:bottom w:val="single" w:sz="4" w:space="0" w:color="auto"/>
            </w:tcBorders>
          </w:tcPr>
          <w:p w:rsidR="006A6D37" w:rsidRDefault="006A6D37" w:rsidP="006A6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A6D37" w:rsidRPr="00635B87" w:rsidRDefault="006A6D37" w:rsidP="006A6D37">
            <w:pPr>
              <w:pStyle w:val="CRCoverPage"/>
              <w:spacing w:after="0"/>
              <w:rPr>
                <w:noProof/>
                <w:lang w:eastAsia="ja-JP"/>
              </w:rPr>
            </w:pPr>
            <w:r>
              <w:rPr>
                <w:rFonts w:eastAsia="MS Mincho"/>
                <w:noProof/>
                <w:lang w:eastAsia="ja-JP"/>
              </w:rPr>
              <w:t xml:space="preserve">The UE can access the cell of </w:t>
            </w:r>
            <w:r w:rsidRPr="00C64970">
              <w:rPr>
                <w:rFonts w:eastAsia="MS Mincho"/>
                <w:noProof/>
                <w:lang w:eastAsia="ja-JP"/>
              </w:rPr>
              <w:t>LTE/NR spectrum sharing</w:t>
            </w:r>
            <w:r w:rsidR="00CA2C3F">
              <w:rPr>
                <w:rFonts w:eastAsia="MS Mincho"/>
                <w:noProof/>
                <w:lang w:eastAsia="ja-JP"/>
              </w:rPr>
              <w:t xml:space="preserve"> without</w:t>
            </w:r>
            <w:r>
              <w:rPr>
                <w:rFonts w:eastAsia="MS Mincho"/>
                <w:noProof/>
                <w:lang w:eastAsia="ja-JP"/>
              </w:rPr>
              <w:t xml:space="preserve"> </w:t>
            </w:r>
            <w:r w:rsidRPr="00F8240B">
              <w:rPr>
                <w:rFonts w:eastAsia="MS Mincho"/>
                <w:noProof/>
                <w:lang w:eastAsia="ja-JP"/>
              </w:rPr>
              <w:t>UL 7.5kHz frequency shift</w:t>
            </w:r>
            <w:r>
              <w:rPr>
                <w:rFonts w:eastAsia="MS Mincho"/>
                <w:noProof/>
                <w:lang w:eastAsia="ja-JP"/>
              </w:rPr>
              <w:t xml:space="preserve">, it may lead some </w:t>
            </w:r>
            <w:r w:rsidRPr="00635B87">
              <w:rPr>
                <w:rFonts w:eastAsia="MS Mincho"/>
                <w:noProof/>
                <w:lang w:eastAsia="ja-JP"/>
              </w:rPr>
              <w:t>interference</w:t>
            </w:r>
            <w:r>
              <w:rPr>
                <w:rFonts w:eastAsia="MS Mincho"/>
                <w:noProof/>
                <w:lang w:eastAsia="ja-JP"/>
              </w:rPr>
              <w:t xml:space="preserve"> to other UEs.</w:t>
            </w:r>
          </w:p>
        </w:tc>
      </w:tr>
      <w:tr w:rsidR="006A6D37" w:rsidTr="00547111">
        <w:tc>
          <w:tcPr>
            <w:tcW w:w="2694" w:type="dxa"/>
            <w:gridSpan w:val="2"/>
          </w:tcPr>
          <w:p w:rsidR="006A6D37" w:rsidRDefault="006A6D37" w:rsidP="006A6D37">
            <w:pPr>
              <w:pStyle w:val="CRCoverPage"/>
              <w:spacing w:after="0"/>
              <w:rPr>
                <w:b/>
                <w:i/>
                <w:noProof/>
                <w:sz w:val="8"/>
                <w:szCs w:val="8"/>
              </w:rPr>
            </w:pPr>
          </w:p>
        </w:tc>
        <w:tc>
          <w:tcPr>
            <w:tcW w:w="6946" w:type="dxa"/>
            <w:gridSpan w:val="9"/>
          </w:tcPr>
          <w:p w:rsidR="006A6D37" w:rsidRDefault="006A6D37" w:rsidP="006A6D37">
            <w:pPr>
              <w:pStyle w:val="CRCoverPage"/>
              <w:spacing w:after="0"/>
              <w:rPr>
                <w:noProof/>
                <w:sz w:val="8"/>
                <w:szCs w:val="8"/>
              </w:rPr>
            </w:pPr>
          </w:p>
        </w:tc>
      </w:tr>
      <w:tr w:rsidR="006A6D37" w:rsidTr="00547111">
        <w:tc>
          <w:tcPr>
            <w:tcW w:w="2694" w:type="dxa"/>
            <w:gridSpan w:val="2"/>
            <w:tcBorders>
              <w:top w:val="single" w:sz="4" w:space="0" w:color="auto"/>
              <w:left w:val="single" w:sz="4" w:space="0" w:color="auto"/>
            </w:tcBorders>
          </w:tcPr>
          <w:p w:rsidR="006A6D37" w:rsidRDefault="006A6D37" w:rsidP="006A6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6D37" w:rsidRDefault="006A6D37" w:rsidP="006A6D37">
            <w:pPr>
              <w:pStyle w:val="CRCoverPage"/>
              <w:spacing w:after="0"/>
              <w:ind w:left="100"/>
              <w:rPr>
                <w:noProof/>
              </w:rPr>
            </w:pPr>
            <w:r>
              <w:rPr>
                <w:noProof/>
                <w:lang w:eastAsia="ja-JP"/>
              </w:rPr>
              <w:t>5.2.2.4.2, 6.3.2</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sz w:val="8"/>
                <w:szCs w:val="8"/>
              </w:rPr>
            </w:pPr>
          </w:p>
        </w:tc>
        <w:tc>
          <w:tcPr>
            <w:tcW w:w="6946" w:type="dxa"/>
            <w:gridSpan w:val="9"/>
            <w:tcBorders>
              <w:right w:val="single" w:sz="4" w:space="0" w:color="auto"/>
            </w:tcBorders>
          </w:tcPr>
          <w:p w:rsidR="006A6D37" w:rsidRDefault="006A6D37" w:rsidP="006A6D37">
            <w:pPr>
              <w:pStyle w:val="CRCoverPage"/>
              <w:spacing w:after="0"/>
              <w:rPr>
                <w:noProof/>
                <w:sz w:val="8"/>
                <w:szCs w:val="8"/>
              </w:rPr>
            </w:pPr>
          </w:p>
        </w:tc>
      </w:tr>
      <w:tr w:rsidR="006A6D37" w:rsidTr="00547111">
        <w:tc>
          <w:tcPr>
            <w:tcW w:w="2694" w:type="dxa"/>
            <w:gridSpan w:val="2"/>
            <w:tcBorders>
              <w:left w:val="single" w:sz="4" w:space="0" w:color="auto"/>
            </w:tcBorders>
          </w:tcPr>
          <w:p w:rsidR="006A6D37" w:rsidRDefault="006A6D37" w:rsidP="006A6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6D37" w:rsidRDefault="006A6D37" w:rsidP="006A6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6D37" w:rsidRDefault="006A6D37" w:rsidP="006A6D37">
            <w:pPr>
              <w:pStyle w:val="CRCoverPage"/>
              <w:spacing w:after="0"/>
              <w:jc w:val="center"/>
              <w:rPr>
                <w:b/>
                <w:caps/>
                <w:noProof/>
              </w:rPr>
            </w:pPr>
            <w:r>
              <w:rPr>
                <w:b/>
                <w:caps/>
                <w:noProof/>
              </w:rPr>
              <w:t>N</w:t>
            </w:r>
          </w:p>
        </w:tc>
        <w:tc>
          <w:tcPr>
            <w:tcW w:w="2977" w:type="dxa"/>
            <w:gridSpan w:val="4"/>
          </w:tcPr>
          <w:p w:rsidR="006A6D37" w:rsidRDefault="006A6D37" w:rsidP="006A6D3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6D37" w:rsidRDefault="006A6D37" w:rsidP="006A6D37">
            <w:pPr>
              <w:pStyle w:val="CRCoverPage"/>
              <w:spacing w:after="0"/>
              <w:ind w:left="99"/>
              <w:rPr>
                <w:noProof/>
              </w:rPr>
            </w:pPr>
          </w:p>
        </w:tc>
      </w:tr>
      <w:tr w:rsidR="006A6D37" w:rsidTr="00547111">
        <w:tc>
          <w:tcPr>
            <w:tcW w:w="2694" w:type="dxa"/>
            <w:gridSpan w:val="2"/>
            <w:tcBorders>
              <w:left w:val="single" w:sz="4" w:space="0" w:color="auto"/>
            </w:tcBorders>
          </w:tcPr>
          <w:p w:rsidR="006A6D37" w:rsidRDefault="006A6D37" w:rsidP="006A6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6D37" w:rsidRDefault="006A6D37" w:rsidP="006A6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D37" w:rsidRDefault="006A6D37" w:rsidP="006A6D37">
            <w:pPr>
              <w:pStyle w:val="CRCoverPage"/>
              <w:spacing w:after="0"/>
              <w:jc w:val="center"/>
              <w:rPr>
                <w:b/>
                <w:caps/>
                <w:noProof/>
                <w:lang w:eastAsia="ja-JP"/>
              </w:rPr>
            </w:pPr>
            <w:r>
              <w:rPr>
                <w:rFonts w:hint="eastAsia"/>
                <w:b/>
                <w:caps/>
                <w:noProof/>
                <w:lang w:eastAsia="ja-JP"/>
              </w:rPr>
              <w:t>X</w:t>
            </w:r>
          </w:p>
        </w:tc>
        <w:tc>
          <w:tcPr>
            <w:tcW w:w="2977" w:type="dxa"/>
            <w:gridSpan w:val="4"/>
          </w:tcPr>
          <w:p w:rsidR="006A6D37" w:rsidRDefault="006A6D37" w:rsidP="006A6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6D37" w:rsidRDefault="006A6D37" w:rsidP="006A6D37">
            <w:pPr>
              <w:pStyle w:val="CRCoverPage"/>
              <w:spacing w:after="0"/>
              <w:ind w:left="99"/>
              <w:rPr>
                <w:noProof/>
              </w:rPr>
            </w:pPr>
            <w:r>
              <w:rPr>
                <w:noProof/>
              </w:rPr>
              <w:t xml:space="preserve">TS/TR ... CR ... </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6D37" w:rsidRDefault="006A6D37" w:rsidP="006A6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D37" w:rsidRDefault="006A6D37" w:rsidP="006A6D37">
            <w:pPr>
              <w:pStyle w:val="CRCoverPage"/>
              <w:spacing w:after="0"/>
              <w:jc w:val="center"/>
              <w:rPr>
                <w:b/>
                <w:caps/>
                <w:noProof/>
                <w:lang w:eastAsia="ja-JP"/>
              </w:rPr>
            </w:pPr>
            <w:r>
              <w:rPr>
                <w:rFonts w:hint="eastAsia"/>
                <w:b/>
                <w:caps/>
                <w:noProof/>
                <w:lang w:eastAsia="ja-JP"/>
              </w:rPr>
              <w:t>X</w:t>
            </w:r>
          </w:p>
        </w:tc>
        <w:tc>
          <w:tcPr>
            <w:tcW w:w="2977" w:type="dxa"/>
            <w:gridSpan w:val="4"/>
          </w:tcPr>
          <w:p w:rsidR="006A6D37" w:rsidRDefault="006A6D37" w:rsidP="006A6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6D37" w:rsidRDefault="006A6D37" w:rsidP="006A6D37">
            <w:pPr>
              <w:pStyle w:val="CRCoverPage"/>
              <w:spacing w:after="0"/>
              <w:ind w:left="99"/>
              <w:rPr>
                <w:noProof/>
              </w:rPr>
            </w:pPr>
            <w:r>
              <w:rPr>
                <w:noProof/>
              </w:rPr>
              <w:t xml:space="preserve">TS/TR ... CR ... </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6D37" w:rsidRDefault="006A6D37" w:rsidP="006A6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D37" w:rsidRDefault="006A6D37" w:rsidP="006A6D37">
            <w:pPr>
              <w:pStyle w:val="CRCoverPage"/>
              <w:spacing w:after="0"/>
              <w:jc w:val="center"/>
              <w:rPr>
                <w:b/>
                <w:caps/>
                <w:noProof/>
                <w:lang w:eastAsia="ja-JP"/>
              </w:rPr>
            </w:pPr>
            <w:r>
              <w:rPr>
                <w:rFonts w:hint="eastAsia"/>
                <w:b/>
                <w:caps/>
                <w:noProof/>
                <w:lang w:eastAsia="ja-JP"/>
              </w:rPr>
              <w:t>X</w:t>
            </w:r>
          </w:p>
        </w:tc>
        <w:tc>
          <w:tcPr>
            <w:tcW w:w="2977" w:type="dxa"/>
            <w:gridSpan w:val="4"/>
          </w:tcPr>
          <w:p w:rsidR="006A6D37" w:rsidRDefault="006A6D37" w:rsidP="006A6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6D37" w:rsidRDefault="006A6D37" w:rsidP="006A6D37">
            <w:pPr>
              <w:pStyle w:val="CRCoverPage"/>
              <w:spacing w:after="0"/>
              <w:ind w:left="99"/>
              <w:rPr>
                <w:noProof/>
              </w:rPr>
            </w:pPr>
            <w:r>
              <w:rPr>
                <w:noProof/>
              </w:rPr>
              <w:t xml:space="preserve">TS/TR ... CR ... </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rPr>
            </w:pPr>
          </w:p>
        </w:tc>
        <w:tc>
          <w:tcPr>
            <w:tcW w:w="6946" w:type="dxa"/>
            <w:gridSpan w:val="9"/>
            <w:tcBorders>
              <w:right w:val="single" w:sz="4" w:space="0" w:color="auto"/>
            </w:tcBorders>
          </w:tcPr>
          <w:p w:rsidR="006A6D37" w:rsidRDefault="006A6D37" w:rsidP="006A6D37">
            <w:pPr>
              <w:pStyle w:val="CRCoverPage"/>
              <w:spacing w:after="0"/>
              <w:rPr>
                <w:noProof/>
              </w:rPr>
            </w:pPr>
          </w:p>
        </w:tc>
      </w:tr>
      <w:tr w:rsidR="006A6D37" w:rsidTr="00547111">
        <w:tc>
          <w:tcPr>
            <w:tcW w:w="2694" w:type="dxa"/>
            <w:gridSpan w:val="2"/>
            <w:tcBorders>
              <w:left w:val="single" w:sz="4" w:space="0" w:color="auto"/>
              <w:bottom w:val="single" w:sz="4" w:space="0" w:color="auto"/>
            </w:tcBorders>
          </w:tcPr>
          <w:p w:rsidR="006A6D37" w:rsidRDefault="006A6D37" w:rsidP="006A6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6D37" w:rsidRDefault="006A6D37" w:rsidP="006A6D3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71B1" w:rsidRDefault="00B671B1" w:rsidP="00B671B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First change</w:t>
      </w:r>
    </w:p>
    <w:p w:rsidR="00B671B1" w:rsidRDefault="00B671B1" w:rsidP="00B671B1">
      <w:pPr>
        <w:pStyle w:val="Heading5"/>
        <w:rPr>
          <w:rFonts w:eastAsia="MS Mincho"/>
          <w:i/>
        </w:rPr>
      </w:pPr>
      <w:bookmarkStart w:id="2" w:name="_Toc535261150"/>
      <w:r w:rsidRPr="00645E3C">
        <w:rPr>
          <w:rFonts w:eastAsia="MS Mincho"/>
        </w:rPr>
        <w:t>5.2.2.4.2</w:t>
      </w:r>
      <w:r w:rsidRPr="00645E3C">
        <w:rPr>
          <w:rFonts w:eastAsia="MS Mincho"/>
        </w:rPr>
        <w:tab/>
        <w:t xml:space="preserve">Actions upon reception of the </w:t>
      </w:r>
      <w:r w:rsidRPr="00645E3C">
        <w:rPr>
          <w:rFonts w:eastAsia="MS Mincho"/>
          <w:i/>
        </w:rPr>
        <w:t>SIB1</w:t>
      </w:r>
      <w:bookmarkEnd w:id="2"/>
    </w:p>
    <w:p w:rsidR="00B474B3" w:rsidRPr="00B474B3" w:rsidRDefault="00B474B3" w:rsidP="00B474B3">
      <w:pPr>
        <w:overflowPunct w:val="0"/>
        <w:autoSpaceDE w:val="0"/>
        <w:autoSpaceDN w:val="0"/>
        <w:adjustRightInd w:val="0"/>
        <w:textAlignment w:val="baseline"/>
        <w:rPr>
          <w:rFonts w:eastAsia="MS Mincho"/>
          <w:lang w:eastAsia="ja-JP"/>
        </w:rPr>
      </w:pPr>
      <w:r w:rsidRPr="00B474B3">
        <w:rPr>
          <w:rFonts w:eastAsia="Times New Roman"/>
          <w:lang w:eastAsia="ja-JP"/>
        </w:rPr>
        <w:t xml:space="preserve">Upon receiving the </w:t>
      </w:r>
      <w:r w:rsidRPr="00B474B3">
        <w:rPr>
          <w:rFonts w:eastAsia="Times New Roman"/>
          <w:i/>
          <w:lang w:eastAsia="ja-JP"/>
        </w:rPr>
        <w:t>SIB1</w:t>
      </w:r>
      <w:r w:rsidRPr="00B474B3">
        <w:rPr>
          <w:rFonts w:eastAsia="Times New Roman"/>
          <w:lang w:eastAsia="ja-JP"/>
        </w:rPr>
        <w:t xml:space="preserve"> the UE shall:</w:t>
      </w:r>
    </w:p>
    <w:p w:rsidR="00B474B3" w:rsidRPr="00B474B3" w:rsidRDefault="00B474B3" w:rsidP="00EA1C8F">
      <w:pPr>
        <w:pStyle w:val="B1"/>
      </w:pPr>
      <w:r w:rsidRPr="00B474B3">
        <w:t>1&gt;</w:t>
      </w:r>
      <w:r w:rsidRPr="00B474B3">
        <w:tab/>
        <w:t xml:space="preserve">store the acquired </w:t>
      </w:r>
      <w:r w:rsidRPr="00B474B3">
        <w:rPr>
          <w:i/>
        </w:rPr>
        <w:t>SIB1</w:t>
      </w:r>
      <w:r w:rsidRPr="00B474B3">
        <w:t>;</w:t>
      </w:r>
    </w:p>
    <w:p w:rsidR="00B474B3" w:rsidRPr="00B474B3" w:rsidRDefault="00B474B3" w:rsidP="00EA1C8F">
      <w:pPr>
        <w:pStyle w:val="B1"/>
      </w:pPr>
      <w:r w:rsidRPr="00B474B3">
        <w:t>1&gt;</w:t>
      </w:r>
      <w:r w:rsidRPr="00B474B3">
        <w:tab/>
        <w:t xml:space="preserve">if the </w:t>
      </w:r>
      <w:r w:rsidRPr="00B474B3">
        <w:rPr>
          <w:i/>
        </w:rPr>
        <w:t>cellAccessRelatedInfo</w:t>
      </w:r>
      <w:r w:rsidRPr="00B474B3">
        <w:t xml:space="preserve"> contains an entry with the </w:t>
      </w:r>
      <w:r w:rsidRPr="00B474B3">
        <w:rPr>
          <w:i/>
        </w:rPr>
        <w:t>PLMN-Identity</w:t>
      </w:r>
      <w:r w:rsidRPr="00B474B3">
        <w:t xml:space="preserve"> of the selected PLMN:</w:t>
      </w:r>
    </w:p>
    <w:p w:rsidR="00B474B3" w:rsidRPr="00B474B3" w:rsidRDefault="00B474B3" w:rsidP="00EA1C8F">
      <w:pPr>
        <w:pStyle w:val="B2"/>
      </w:pPr>
      <w:r w:rsidRPr="00B474B3">
        <w:t>2&gt;</w:t>
      </w:r>
      <w:r w:rsidRPr="00B474B3">
        <w:tab/>
        <w:t xml:space="preserve">in the remainder of the procedures use </w:t>
      </w:r>
      <w:r w:rsidRPr="00B474B3">
        <w:rPr>
          <w:i/>
        </w:rPr>
        <w:t>plmn-IdentityList</w:t>
      </w:r>
      <w:r w:rsidRPr="00B474B3">
        <w:t xml:space="preserve">, </w:t>
      </w:r>
      <w:r w:rsidRPr="00B474B3">
        <w:rPr>
          <w:i/>
        </w:rPr>
        <w:t>trackingAreaCode</w:t>
      </w:r>
      <w:r w:rsidRPr="00B474B3">
        <w:t xml:space="preserve">, and </w:t>
      </w:r>
      <w:r w:rsidRPr="00B474B3">
        <w:rPr>
          <w:i/>
        </w:rPr>
        <w:t>cellIdentity</w:t>
      </w:r>
      <w:r w:rsidRPr="00B474B3">
        <w:t xml:space="preserve"> for the cell as received in the corresponding </w:t>
      </w:r>
      <w:r w:rsidRPr="00B474B3">
        <w:rPr>
          <w:i/>
        </w:rPr>
        <w:t>PLMN-IdentityInfo</w:t>
      </w:r>
      <w:r w:rsidRPr="00B474B3">
        <w:t xml:space="preserve"> containing the selected PLMN;</w:t>
      </w:r>
    </w:p>
    <w:p w:rsidR="00B474B3" w:rsidRPr="00B474B3" w:rsidRDefault="00B474B3" w:rsidP="00EA1C8F">
      <w:pPr>
        <w:pStyle w:val="B1"/>
      </w:pPr>
      <w:r w:rsidRPr="00B474B3">
        <w:t>1&gt;</w:t>
      </w:r>
      <w:r w:rsidRPr="00B474B3">
        <w:tab/>
        <w:t>if in RRC_CONNECTED while T311 is not running:</w:t>
      </w:r>
    </w:p>
    <w:p w:rsidR="00B474B3" w:rsidRPr="00B474B3" w:rsidRDefault="00B474B3" w:rsidP="00EA1C8F">
      <w:pPr>
        <w:pStyle w:val="B2"/>
      </w:pPr>
      <w:r w:rsidRPr="00B474B3">
        <w:t>2&gt;</w:t>
      </w:r>
      <w:r w:rsidRPr="00B474B3">
        <w:tab/>
        <w:t xml:space="preserve">disregard the </w:t>
      </w:r>
      <w:r w:rsidRPr="00B474B3">
        <w:rPr>
          <w:i/>
        </w:rPr>
        <w:t>frequencyBandList</w:t>
      </w:r>
      <w:r w:rsidRPr="00B474B3">
        <w:t>, if received, while in RRC_CONNECTED;</w:t>
      </w:r>
    </w:p>
    <w:p w:rsidR="00B474B3" w:rsidRPr="00B474B3" w:rsidRDefault="00B474B3" w:rsidP="00EA1C8F">
      <w:pPr>
        <w:pStyle w:val="B2"/>
      </w:pPr>
      <w:r w:rsidRPr="00B474B3">
        <w:t>2&gt;</w:t>
      </w:r>
      <w:r w:rsidRPr="00B474B3">
        <w:tab/>
        <w:t xml:space="preserve">forward the </w:t>
      </w:r>
      <w:r w:rsidRPr="00B474B3">
        <w:rPr>
          <w:i/>
        </w:rPr>
        <w:t>cellIdentity</w:t>
      </w:r>
      <w:r w:rsidRPr="00B474B3">
        <w:t xml:space="preserve"> to upper layers;</w:t>
      </w:r>
    </w:p>
    <w:p w:rsidR="00B474B3" w:rsidRPr="00B474B3" w:rsidRDefault="00B474B3" w:rsidP="00EA1C8F">
      <w:pPr>
        <w:pStyle w:val="B2"/>
      </w:pPr>
      <w:r w:rsidRPr="00B474B3">
        <w:t>2&gt;</w:t>
      </w:r>
      <w:r w:rsidRPr="00B474B3">
        <w:tab/>
        <w:t xml:space="preserve">forward the </w:t>
      </w:r>
      <w:r w:rsidRPr="00B474B3">
        <w:rPr>
          <w:i/>
        </w:rPr>
        <w:t>trackingAreaCode</w:t>
      </w:r>
      <w:r w:rsidRPr="00B474B3">
        <w:t xml:space="preserve"> to upper layers;</w:t>
      </w:r>
    </w:p>
    <w:p w:rsidR="00B474B3" w:rsidRPr="00B474B3" w:rsidRDefault="00B474B3" w:rsidP="00EA1C8F">
      <w:pPr>
        <w:pStyle w:val="B2"/>
      </w:pPr>
      <w:r w:rsidRPr="00B474B3">
        <w:t>2&gt;</w:t>
      </w:r>
      <w:r w:rsidRPr="00B474B3">
        <w:tab/>
        <w:t xml:space="preserve">apply the configuration included in the </w:t>
      </w:r>
      <w:r w:rsidRPr="00B474B3">
        <w:rPr>
          <w:i/>
        </w:rPr>
        <w:t>servingCellConfigCommon</w:t>
      </w:r>
      <w:r w:rsidRPr="00B474B3">
        <w:t>;</w:t>
      </w:r>
    </w:p>
    <w:p w:rsidR="00B474B3" w:rsidRDefault="00B474B3" w:rsidP="00EA1C8F">
      <w:pPr>
        <w:pStyle w:val="B1"/>
      </w:pPr>
      <w:r w:rsidRPr="00B474B3">
        <w:t>1&gt;</w:t>
      </w:r>
      <w:r w:rsidRPr="00B474B3">
        <w:tab/>
        <w:t>else:</w:t>
      </w:r>
    </w:p>
    <w:p w:rsidR="00B474B3" w:rsidRPr="00B474B3" w:rsidRDefault="00B474B3" w:rsidP="00EA1C8F">
      <w:pPr>
        <w:pStyle w:val="B2"/>
        <w:rPr>
          <w:ins w:id="3" w:author="Brett Christian" w:date="2019-05-01T17:08:00Z"/>
        </w:rPr>
      </w:pPr>
      <w:ins w:id="4" w:author="Brett Christian" w:date="2019-05-01T17:08:00Z">
        <w:r w:rsidRPr="00B474B3">
          <w:t>2&gt;</w:t>
        </w:r>
        <w:r w:rsidRPr="00B474B3">
          <w:tab/>
          <w:t xml:space="preserve">if the UE does not support </w:t>
        </w:r>
        <w:r w:rsidRPr="002D7A78">
          <w:rPr>
            <w:i/>
          </w:rPr>
          <w:t>frequencyShift7p5khz</w:t>
        </w:r>
        <w:r w:rsidRPr="00B474B3">
          <w:t xml:space="preserve"> and the </w:t>
        </w:r>
        <w:r w:rsidRPr="002D7A78">
          <w:rPr>
            <w:i/>
          </w:rPr>
          <w:t>tdd-frequencyShift7p5khz</w:t>
        </w:r>
        <w:r w:rsidRPr="00B474B3">
          <w:t xml:space="preserve"> within the </w:t>
        </w:r>
        <w:r w:rsidRPr="002D7A78">
          <w:rPr>
            <w:i/>
          </w:rPr>
          <w:t>FrequencyInfoUL-SIB</w:t>
        </w:r>
        <w:r w:rsidRPr="00B474B3">
          <w:t xml:space="preserve"> is set to true;</w:t>
        </w:r>
      </w:ins>
    </w:p>
    <w:p w:rsidR="00B474B3" w:rsidRPr="00EA1C8F" w:rsidRDefault="00B474B3" w:rsidP="00EA1C8F">
      <w:pPr>
        <w:pStyle w:val="B3"/>
      </w:pPr>
      <w:ins w:id="5" w:author="Brett Christian" w:date="2019-05-01T17:08:00Z">
        <w:r w:rsidRPr="00B474B3">
          <w:t>3&gt;</w:t>
        </w:r>
        <w:r w:rsidRPr="00B474B3">
          <w:tab/>
          <w:t>consider the cell as barred in accordance with TS 38.304 [20];</w:t>
        </w:r>
      </w:ins>
    </w:p>
    <w:p w:rsidR="00B474B3" w:rsidRPr="00B474B3" w:rsidRDefault="00B474B3" w:rsidP="00EA1C8F">
      <w:pPr>
        <w:pStyle w:val="B2"/>
      </w:pPr>
      <w:r w:rsidRPr="00B474B3">
        <w:t>2&gt;</w:t>
      </w:r>
      <w:r w:rsidRPr="00B474B3">
        <w:tab/>
        <w:t xml:space="preserve">if the UE supports one or more of the frequency bands indicated in the </w:t>
      </w:r>
      <w:r w:rsidRPr="00B474B3">
        <w:rPr>
          <w:i/>
        </w:rPr>
        <w:t xml:space="preserve">frequencyBandList </w:t>
      </w:r>
      <w:r w:rsidRPr="00B474B3">
        <w:t xml:space="preserve">for downlink, and one or more of the frequency bands indicated in the </w:t>
      </w:r>
      <w:r w:rsidRPr="00B474B3">
        <w:rPr>
          <w:i/>
        </w:rPr>
        <w:t>frequencyBandList</w:t>
      </w:r>
      <w:r w:rsidRPr="00B474B3">
        <w:t xml:space="preserve"> for uplink for FDD, and they are not downlink only bands, and</w:t>
      </w:r>
    </w:p>
    <w:p w:rsidR="00B474B3" w:rsidRPr="00B474B3" w:rsidRDefault="00B474B3" w:rsidP="00EA1C8F">
      <w:pPr>
        <w:pStyle w:val="B2"/>
      </w:pPr>
      <w:r w:rsidRPr="00B474B3">
        <w:t>2&gt;</w:t>
      </w:r>
      <w:r w:rsidRPr="00B474B3">
        <w:tab/>
        <w:t xml:space="preserve">if the UE supports at least one </w:t>
      </w:r>
      <w:r w:rsidRPr="00B474B3">
        <w:rPr>
          <w:i/>
        </w:rPr>
        <w:t>additionalSpectrumEmission</w:t>
      </w:r>
      <w:r w:rsidRPr="00B474B3">
        <w:t xml:space="preserve"> in the </w:t>
      </w:r>
      <w:r w:rsidRPr="00B474B3">
        <w:rPr>
          <w:i/>
        </w:rPr>
        <w:t>NR-NS-PmaxList</w:t>
      </w:r>
      <w:r w:rsidRPr="00B474B3">
        <w:t xml:space="preserve"> for a supported band in the downlink and a supported band in uplink for FDD, and</w:t>
      </w:r>
    </w:p>
    <w:p w:rsidR="00B474B3" w:rsidRPr="00B474B3" w:rsidRDefault="00B474B3" w:rsidP="00EA1C8F">
      <w:pPr>
        <w:pStyle w:val="B2"/>
      </w:pPr>
      <w:r w:rsidRPr="00B474B3">
        <w:t>2&gt;</w:t>
      </w:r>
      <w:r w:rsidRPr="00B474B3">
        <w:tab/>
        <w:t xml:space="preserve">if the UE supports the bandwidth of the initial uplink BWP and of the initial downlink BWPs indicated in the </w:t>
      </w:r>
      <w:r w:rsidRPr="00B474B3">
        <w:rPr>
          <w:i/>
        </w:rPr>
        <w:t>locationAndBandwidth</w:t>
      </w:r>
      <w:r w:rsidRPr="00B474B3">
        <w:t xml:space="preserve"> fields in </w:t>
      </w:r>
      <w:r w:rsidRPr="00B474B3">
        <w:rPr>
          <w:i/>
        </w:rPr>
        <w:t>uplinkConfigCommon</w:t>
      </w:r>
      <w:r w:rsidRPr="00B474B3">
        <w:t>:</w:t>
      </w:r>
    </w:p>
    <w:p w:rsidR="00B474B3" w:rsidRPr="00B474B3" w:rsidRDefault="00B474B3" w:rsidP="00EA1C8F">
      <w:pPr>
        <w:pStyle w:val="B3"/>
      </w:pPr>
      <w:r w:rsidRPr="00B474B3">
        <w:t>3&gt;</w:t>
      </w:r>
      <w:r w:rsidRPr="00B474B3">
        <w:tab/>
        <w:t xml:space="preserve">select the first frequency band in the </w:t>
      </w:r>
      <w:r w:rsidRPr="00B474B3">
        <w:rPr>
          <w:i/>
        </w:rPr>
        <w:t xml:space="preserve">frequencyBandList </w:t>
      </w:r>
      <w:r w:rsidRPr="00B474B3">
        <w:t xml:space="preserve">which the UE supports and for which the UE supports at least one of the </w:t>
      </w:r>
      <w:r w:rsidRPr="00B474B3">
        <w:rPr>
          <w:i/>
        </w:rPr>
        <w:t>additionalSpectrumEmission</w:t>
      </w:r>
      <w:r w:rsidRPr="00B474B3">
        <w:t xml:space="preserve"> values in</w:t>
      </w:r>
      <w:r w:rsidRPr="00B474B3">
        <w:rPr>
          <w:i/>
        </w:rPr>
        <w:t xml:space="preserve"> nr-NS-PmaxList</w:t>
      </w:r>
      <w:r w:rsidRPr="00B474B3">
        <w:t>, if present;</w:t>
      </w:r>
    </w:p>
    <w:p w:rsidR="00B474B3" w:rsidRPr="00B474B3" w:rsidRDefault="00B474B3" w:rsidP="00EA1C8F">
      <w:pPr>
        <w:pStyle w:val="B3"/>
      </w:pPr>
      <w:r w:rsidRPr="00B474B3">
        <w:t>3&gt;</w:t>
      </w:r>
      <w:r w:rsidRPr="00B474B3">
        <w:tab/>
        <w:t xml:space="preserve">forward the </w:t>
      </w:r>
      <w:r w:rsidRPr="00B474B3">
        <w:rPr>
          <w:i/>
        </w:rPr>
        <w:t>cellIdentity</w:t>
      </w:r>
      <w:r w:rsidRPr="00B474B3">
        <w:t xml:space="preserve"> to upper layers;</w:t>
      </w:r>
    </w:p>
    <w:p w:rsidR="00B474B3" w:rsidRPr="00B474B3" w:rsidRDefault="00B474B3" w:rsidP="00EA1C8F">
      <w:pPr>
        <w:pStyle w:val="B3"/>
      </w:pPr>
      <w:r w:rsidRPr="00B474B3">
        <w:t>3&gt;</w:t>
      </w:r>
      <w:r w:rsidRPr="00B474B3">
        <w:tab/>
        <w:t xml:space="preserve">forward the </w:t>
      </w:r>
      <w:r w:rsidRPr="00B474B3">
        <w:rPr>
          <w:i/>
        </w:rPr>
        <w:t>trackingAreaCode</w:t>
      </w:r>
      <w:r w:rsidRPr="00B474B3">
        <w:t xml:space="preserve"> to upper layers;</w:t>
      </w:r>
    </w:p>
    <w:p w:rsidR="00B474B3" w:rsidRPr="00B474B3" w:rsidRDefault="00B474B3" w:rsidP="00EA1C8F">
      <w:pPr>
        <w:pStyle w:val="B3"/>
      </w:pPr>
      <w:r w:rsidRPr="00B474B3">
        <w:t>3&gt;</w:t>
      </w:r>
      <w:r w:rsidRPr="00B474B3">
        <w:tab/>
        <w:t>forward the PLMN identity to upper layers;</w:t>
      </w:r>
    </w:p>
    <w:p w:rsidR="00B474B3" w:rsidRPr="00B474B3" w:rsidRDefault="00B474B3" w:rsidP="00EA1C8F">
      <w:pPr>
        <w:pStyle w:val="B3"/>
      </w:pPr>
      <w:r w:rsidRPr="00B474B3">
        <w:lastRenderedPageBreak/>
        <w:t>3&gt;</w:t>
      </w:r>
      <w:r w:rsidRPr="00B474B3">
        <w:tab/>
        <w:t>if in RRC_INACTIVE and the forwarded information does not trigger message transmission by upper layers:</w:t>
      </w:r>
    </w:p>
    <w:p w:rsidR="00B474B3" w:rsidRPr="00B474B3" w:rsidRDefault="00B474B3" w:rsidP="00EA1C8F">
      <w:pPr>
        <w:pStyle w:val="B4"/>
      </w:pPr>
      <w:r w:rsidRPr="00B474B3">
        <w:t>4&gt;</w:t>
      </w:r>
      <w:r w:rsidRPr="00B474B3">
        <w:tab/>
        <w:t xml:space="preserve">if the serving cell does not belong to the configured </w:t>
      </w:r>
      <w:r w:rsidRPr="00B474B3">
        <w:rPr>
          <w:i/>
        </w:rPr>
        <w:t>ran-NotificationAreaInfo</w:t>
      </w:r>
      <w:r w:rsidRPr="00B474B3">
        <w:t>:</w:t>
      </w:r>
    </w:p>
    <w:p w:rsidR="00B474B3" w:rsidRPr="00B474B3" w:rsidRDefault="00B474B3" w:rsidP="00EA1C8F">
      <w:pPr>
        <w:pStyle w:val="B5"/>
      </w:pPr>
      <w:r w:rsidRPr="00B474B3">
        <w:t>5&gt;</w:t>
      </w:r>
      <w:r w:rsidRPr="00B474B3">
        <w:tab/>
        <w:t>initiate an RNA update as specified in 5.3.13.8;</w:t>
      </w:r>
    </w:p>
    <w:p w:rsidR="00B474B3" w:rsidRPr="00B474B3" w:rsidRDefault="00B474B3" w:rsidP="00EA1C8F">
      <w:pPr>
        <w:pStyle w:val="B3"/>
      </w:pPr>
      <w:r w:rsidRPr="00B474B3">
        <w:t>3&gt;</w:t>
      </w:r>
      <w:r w:rsidRPr="00B474B3">
        <w:tab/>
        <w:t xml:space="preserve">forward the </w:t>
      </w:r>
      <w:r w:rsidRPr="00B474B3">
        <w:rPr>
          <w:i/>
        </w:rPr>
        <w:t>ims-EmergencySupport</w:t>
      </w:r>
      <w:r w:rsidRPr="00B474B3">
        <w:t xml:space="preserve"> to upper layers, if present;</w:t>
      </w:r>
    </w:p>
    <w:p w:rsidR="00B474B3" w:rsidRPr="00B474B3" w:rsidRDefault="00B474B3" w:rsidP="00EA1C8F">
      <w:pPr>
        <w:pStyle w:val="B3"/>
      </w:pPr>
      <w:r w:rsidRPr="00B474B3">
        <w:t>3&gt;</w:t>
      </w:r>
      <w:r w:rsidRPr="00B474B3">
        <w:tab/>
        <w:t xml:space="preserve">forward the </w:t>
      </w:r>
      <w:r w:rsidRPr="00B474B3">
        <w:rPr>
          <w:i/>
        </w:rPr>
        <w:t xml:space="preserve">uac-AccessCategory1-SelectionAssistanceInfo </w:t>
      </w:r>
      <w:r w:rsidRPr="00B474B3">
        <w:t>to upper layers, if present;</w:t>
      </w:r>
    </w:p>
    <w:p w:rsidR="00B474B3" w:rsidRPr="00B474B3" w:rsidRDefault="00B474B3" w:rsidP="00EA1C8F">
      <w:pPr>
        <w:pStyle w:val="B3"/>
      </w:pPr>
      <w:r w:rsidRPr="00B474B3">
        <w:t>3&gt;</w:t>
      </w:r>
      <w:r w:rsidRPr="00B474B3">
        <w:tab/>
        <w:t xml:space="preserve">apply the configuration included in the </w:t>
      </w:r>
      <w:r w:rsidRPr="00B474B3">
        <w:rPr>
          <w:i/>
        </w:rPr>
        <w:t>servingCellConfigCommon</w:t>
      </w:r>
      <w:r w:rsidRPr="00B474B3">
        <w:t>;</w:t>
      </w:r>
    </w:p>
    <w:p w:rsidR="00B474B3" w:rsidRPr="00B474B3" w:rsidRDefault="00B474B3" w:rsidP="00EA1C8F">
      <w:pPr>
        <w:pStyle w:val="B3"/>
      </w:pPr>
      <w:r w:rsidRPr="00B474B3">
        <w:t>3&gt;</w:t>
      </w:r>
      <w:r w:rsidRPr="00B474B3">
        <w:tab/>
        <w:t>apply the specified PCCH configuration defined in 9.1.1.3;</w:t>
      </w:r>
    </w:p>
    <w:p w:rsidR="00B474B3" w:rsidRPr="00B474B3" w:rsidRDefault="00B474B3" w:rsidP="00EA1C8F">
      <w:pPr>
        <w:pStyle w:val="B3"/>
      </w:pPr>
      <w:r w:rsidRPr="00B474B3">
        <w:t>3&gt;</w:t>
      </w:r>
      <w:r w:rsidRPr="00B474B3">
        <w:tab/>
        <w:t xml:space="preserve">if the UE has a stored valid version of a SIB, in accordance with sub-clause 5.2.2.2.1, that the UE </w:t>
      </w:r>
      <w:r w:rsidRPr="00B474B3">
        <w:rPr>
          <w:rFonts w:eastAsia="MS Mincho"/>
        </w:rPr>
        <w:t>requires to operate within the cell</w:t>
      </w:r>
      <w:r w:rsidRPr="00B474B3">
        <w:t xml:space="preserve"> in accordance with sub-clause 5.2.2.1:</w:t>
      </w:r>
    </w:p>
    <w:p w:rsidR="00B474B3" w:rsidRPr="00B474B3" w:rsidRDefault="00B474B3" w:rsidP="00EA1C8F">
      <w:pPr>
        <w:pStyle w:val="B4"/>
      </w:pPr>
      <w:r w:rsidRPr="00B474B3">
        <w:t>4&gt;</w:t>
      </w:r>
      <w:r w:rsidRPr="00B474B3">
        <w:tab/>
        <w:t>use the stored version of the required SIB;</w:t>
      </w:r>
    </w:p>
    <w:p w:rsidR="00B474B3" w:rsidRPr="00B474B3" w:rsidRDefault="00B474B3" w:rsidP="00EA1C8F">
      <w:pPr>
        <w:pStyle w:val="B3"/>
      </w:pPr>
      <w:r w:rsidRPr="00B474B3">
        <w:t>3&gt;</w:t>
      </w:r>
      <w:r w:rsidRPr="00B474B3">
        <w:tab/>
        <w:t>if the UE has not stored a valid version of a SIB, in accordance with sub-clause 5.2.2.2.1, of one or several required SIB(s), in accordance with sub-clause 5.2.2.1:</w:t>
      </w:r>
    </w:p>
    <w:p w:rsidR="00B474B3" w:rsidRPr="00B474B3" w:rsidRDefault="00B474B3" w:rsidP="00EA1C8F">
      <w:pPr>
        <w:pStyle w:val="B4"/>
        <w:rPr>
          <w:i/>
        </w:rPr>
      </w:pPr>
      <w:r w:rsidRPr="00B474B3">
        <w:t>4&gt;</w:t>
      </w:r>
      <w:r w:rsidRPr="00B474B3">
        <w:tab/>
        <w:t xml:space="preserve">for the SI message(s) that, according to the </w:t>
      </w:r>
      <w:r w:rsidRPr="00B474B3">
        <w:rPr>
          <w:i/>
        </w:rPr>
        <w:t>si-SchedulingInfo</w:t>
      </w:r>
      <w:r w:rsidRPr="00B474B3">
        <w:t xml:space="preserve">, contain at least one required SIB and for which </w:t>
      </w:r>
      <w:r w:rsidRPr="00B474B3">
        <w:rPr>
          <w:i/>
        </w:rPr>
        <w:t>si-BroadcastStatus</w:t>
      </w:r>
      <w:r w:rsidRPr="00B474B3">
        <w:t xml:space="preserve"> is set to broadcasting:</w:t>
      </w:r>
    </w:p>
    <w:p w:rsidR="00B474B3" w:rsidRPr="00B474B3" w:rsidRDefault="00B474B3" w:rsidP="00EA1C8F">
      <w:pPr>
        <w:pStyle w:val="B5"/>
      </w:pPr>
      <w:r w:rsidRPr="00B474B3">
        <w:t>5&gt;</w:t>
      </w:r>
      <w:r w:rsidRPr="00B474B3">
        <w:tab/>
        <w:t>acquire the SI message(s) as defined in sub-clause 5.2.2.3.2;</w:t>
      </w:r>
    </w:p>
    <w:p w:rsidR="00B474B3" w:rsidRPr="00B474B3" w:rsidRDefault="00B474B3" w:rsidP="00EA1C8F">
      <w:pPr>
        <w:pStyle w:val="B4"/>
      </w:pPr>
      <w:r w:rsidRPr="00B474B3">
        <w:t>4&gt;</w:t>
      </w:r>
      <w:r w:rsidRPr="00B474B3">
        <w:tab/>
        <w:t xml:space="preserve">for the SI message(s) that, according to the </w:t>
      </w:r>
      <w:r w:rsidRPr="00B474B3">
        <w:rPr>
          <w:i/>
        </w:rPr>
        <w:t>si-SchedulingInfo</w:t>
      </w:r>
      <w:r w:rsidRPr="00B474B3">
        <w:t xml:space="preserve">, contain at least one required SIB and for which </w:t>
      </w:r>
      <w:r w:rsidRPr="00B474B3">
        <w:rPr>
          <w:i/>
        </w:rPr>
        <w:t>si-BroadcastStatus</w:t>
      </w:r>
      <w:r w:rsidRPr="00B474B3">
        <w:t xml:space="preserve"> is set to </w:t>
      </w:r>
      <w:r w:rsidRPr="00B474B3">
        <w:rPr>
          <w:i/>
        </w:rPr>
        <w:t>notBroadcasting</w:t>
      </w:r>
      <w:r w:rsidRPr="00B474B3">
        <w:t>:</w:t>
      </w:r>
    </w:p>
    <w:p w:rsidR="00B474B3" w:rsidRPr="00B474B3" w:rsidRDefault="00B474B3" w:rsidP="00EA1C8F">
      <w:pPr>
        <w:pStyle w:val="B5"/>
      </w:pPr>
      <w:r w:rsidRPr="00B474B3">
        <w:t>5&gt;</w:t>
      </w:r>
      <w:r w:rsidRPr="00B474B3">
        <w:tab/>
        <w:t>trigger a request to acquire the SI message(s) as defined in sub-clause 5.2.2.3.3;</w:t>
      </w:r>
    </w:p>
    <w:p w:rsidR="00B474B3" w:rsidRPr="00B474B3" w:rsidRDefault="00B474B3" w:rsidP="00EA1C8F">
      <w:pPr>
        <w:pStyle w:val="B3"/>
      </w:pPr>
      <w:r w:rsidRPr="00B474B3">
        <w:t>3&gt;</w:t>
      </w:r>
      <w:r w:rsidRPr="00B474B3">
        <w:tab/>
        <w:t xml:space="preserve">apply the first listed </w:t>
      </w:r>
      <w:r w:rsidRPr="00B474B3">
        <w:rPr>
          <w:i/>
        </w:rPr>
        <w:t>additionalSpectrumEmission</w:t>
      </w:r>
      <w:r w:rsidRPr="00B474B3">
        <w:t xml:space="preserve"> which it supports among the values included in </w:t>
      </w:r>
      <w:r w:rsidRPr="00B474B3">
        <w:rPr>
          <w:i/>
        </w:rPr>
        <w:t>NR-NS-PmaxList</w:t>
      </w:r>
      <w:r w:rsidRPr="00B474B3">
        <w:t xml:space="preserve"> within</w:t>
      </w:r>
      <w:r w:rsidRPr="00B474B3">
        <w:rPr>
          <w:i/>
        </w:rPr>
        <w:t xml:space="preserve"> frequencyBandList</w:t>
      </w:r>
      <w:r w:rsidRPr="00B474B3">
        <w:t xml:space="preserve"> in </w:t>
      </w:r>
      <w:r w:rsidRPr="00B474B3">
        <w:rPr>
          <w:i/>
        </w:rPr>
        <w:t>uplinkConfigCommon</w:t>
      </w:r>
      <w:r w:rsidRPr="00B474B3">
        <w:t>;</w:t>
      </w:r>
    </w:p>
    <w:p w:rsidR="00B474B3" w:rsidRPr="00B474B3" w:rsidRDefault="00B474B3" w:rsidP="00EA1C8F">
      <w:pPr>
        <w:pStyle w:val="B3"/>
      </w:pPr>
      <w:r w:rsidRPr="00B474B3">
        <w:t>3&gt;</w:t>
      </w:r>
      <w:r w:rsidRPr="00B474B3">
        <w:tab/>
        <w:t xml:space="preserve">if the </w:t>
      </w:r>
      <w:r w:rsidRPr="00B474B3">
        <w:rPr>
          <w:i/>
        </w:rPr>
        <w:t>additionalPmax</w:t>
      </w:r>
      <w:r w:rsidRPr="00B474B3">
        <w:t xml:space="preserve"> is present in the same entry of the selected </w:t>
      </w:r>
      <w:r w:rsidRPr="00B474B3">
        <w:rPr>
          <w:i/>
        </w:rPr>
        <w:t>additionalSpectrumEmission</w:t>
      </w:r>
      <w:r w:rsidRPr="00B474B3">
        <w:t xml:space="preserve"> within </w:t>
      </w:r>
      <w:r w:rsidRPr="00B474B3">
        <w:rPr>
          <w:i/>
        </w:rPr>
        <w:t>NR-NS-PmaxList</w:t>
      </w:r>
      <w:r w:rsidRPr="00B474B3">
        <w:t>:</w:t>
      </w:r>
    </w:p>
    <w:p w:rsidR="00B474B3" w:rsidRPr="00B474B3" w:rsidRDefault="00B474B3" w:rsidP="00EA1C8F">
      <w:pPr>
        <w:pStyle w:val="B4"/>
      </w:pPr>
      <w:r w:rsidRPr="00B474B3">
        <w:t>4&gt;</w:t>
      </w:r>
      <w:r w:rsidRPr="00B474B3">
        <w:tab/>
        <w:t>apply the additionalPmax in uplinkConfigCommon for UL;</w:t>
      </w:r>
    </w:p>
    <w:p w:rsidR="00B474B3" w:rsidRPr="00B474B3" w:rsidRDefault="00B474B3" w:rsidP="00EA1C8F">
      <w:pPr>
        <w:pStyle w:val="B3"/>
      </w:pPr>
      <w:r w:rsidRPr="00B474B3">
        <w:t>3&gt;</w:t>
      </w:r>
      <w:r w:rsidRPr="00B474B3">
        <w:tab/>
        <w:t>else:</w:t>
      </w:r>
    </w:p>
    <w:p w:rsidR="00B474B3" w:rsidRPr="00B474B3" w:rsidRDefault="00B474B3" w:rsidP="00EA1C8F">
      <w:pPr>
        <w:pStyle w:val="B4"/>
      </w:pPr>
      <w:r w:rsidRPr="00B474B3">
        <w:t>4&gt;</w:t>
      </w:r>
      <w:r w:rsidRPr="00B474B3">
        <w:tab/>
        <w:t xml:space="preserve">apply the </w:t>
      </w:r>
      <w:r w:rsidRPr="00B474B3">
        <w:rPr>
          <w:i/>
        </w:rPr>
        <w:t>p-Max</w:t>
      </w:r>
      <w:r w:rsidRPr="00B474B3">
        <w:t xml:space="preserve"> in </w:t>
      </w:r>
      <w:r w:rsidRPr="00B474B3">
        <w:rPr>
          <w:i/>
        </w:rPr>
        <w:t>uplinkConfigCommon</w:t>
      </w:r>
      <w:r w:rsidRPr="00B474B3">
        <w:t xml:space="preserve"> for UL;</w:t>
      </w:r>
    </w:p>
    <w:p w:rsidR="00B474B3" w:rsidRPr="00B474B3" w:rsidRDefault="00B474B3" w:rsidP="00EA1C8F">
      <w:pPr>
        <w:pStyle w:val="B3"/>
      </w:pPr>
      <w:r w:rsidRPr="00B474B3">
        <w:t>3&gt;</w:t>
      </w:r>
      <w:r w:rsidRPr="00B474B3">
        <w:tab/>
        <w:t>if supplementaryUplink is present in servingCellConfigCommon; and</w:t>
      </w:r>
    </w:p>
    <w:p w:rsidR="00B474B3" w:rsidRPr="00B474B3" w:rsidRDefault="00B474B3" w:rsidP="00EA1C8F">
      <w:pPr>
        <w:pStyle w:val="B3"/>
      </w:pPr>
      <w:r w:rsidRPr="00B474B3">
        <w:t>3&gt;</w:t>
      </w:r>
      <w:r w:rsidRPr="00B474B3">
        <w:tab/>
        <w:t>if the UE supports one or more of the frequency bands indicated in the frequencyBandList of supplementary uplink; and</w:t>
      </w:r>
    </w:p>
    <w:p w:rsidR="00B474B3" w:rsidRPr="00B474B3" w:rsidRDefault="00B474B3" w:rsidP="00EA1C8F">
      <w:pPr>
        <w:pStyle w:val="B3"/>
      </w:pPr>
      <w:r w:rsidRPr="00B474B3">
        <w:t>3&gt;</w:t>
      </w:r>
      <w:r w:rsidRPr="00B474B3">
        <w:tab/>
        <w:t>if the UE supports at least one additionalSpectrumEmission in the NR-NS-PmaxList for a supported supplementary uplink band; and</w:t>
      </w:r>
    </w:p>
    <w:p w:rsidR="00B474B3" w:rsidRPr="00B474B3" w:rsidRDefault="00B474B3" w:rsidP="00EA1C8F">
      <w:pPr>
        <w:pStyle w:val="B3"/>
      </w:pPr>
      <w:r w:rsidRPr="00B474B3">
        <w:lastRenderedPageBreak/>
        <w:t>3&gt;</w:t>
      </w:r>
      <w:r w:rsidRPr="00B474B3">
        <w:tab/>
        <w:t>if the UE supports the bandwidth of the initial uplink BWP indicated in the locationAndBandwidth fields of supplementary uplink:</w:t>
      </w:r>
    </w:p>
    <w:p w:rsidR="00B474B3" w:rsidRPr="00B474B3" w:rsidRDefault="00B474B3" w:rsidP="00EA1C8F">
      <w:pPr>
        <w:pStyle w:val="B4"/>
      </w:pPr>
      <w:r w:rsidRPr="00B474B3">
        <w:t>4&gt;</w:t>
      </w:r>
      <w:r w:rsidRPr="00B474B3">
        <w:tab/>
        <w:t>consider supplementary uplink as configured in the serving cell;</w:t>
      </w:r>
    </w:p>
    <w:p w:rsidR="00B474B3" w:rsidRPr="00B474B3" w:rsidRDefault="00B474B3" w:rsidP="00EA1C8F">
      <w:pPr>
        <w:pStyle w:val="B4"/>
      </w:pPr>
      <w:r w:rsidRPr="00B474B3">
        <w:t>4&gt;</w:t>
      </w:r>
      <w:r w:rsidRPr="00B474B3">
        <w:tab/>
        <w:t xml:space="preserve">apply the first listed </w:t>
      </w:r>
      <w:r w:rsidRPr="00B474B3">
        <w:rPr>
          <w:i/>
        </w:rPr>
        <w:t>additionalSpectrumEmission</w:t>
      </w:r>
      <w:r w:rsidRPr="00B474B3">
        <w:t xml:space="preserve"> which it supports among the values included in </w:t>
      </w:r>
      <w:r w:rsidRPr="00B474B3">
        <w:rPr>
          <w:i/>
        </w:rPr>
        <w:t>NR-NS-PmaxList</w:t>
      </w:r>
      <w:r w:rsidRPr="00B474B3">
        <w:t xml:space="preserve"> within </w:t>
      </w:r>
      <w:r w:rsidRPr="00B474B3">
        <w:rPr>
          <w:i/>
        </w:rPr>
        <w:t>frequencyBandList</w:t>
      </w:r>
      <w:r w:rsidRPr="00B474B3">
        <w:t xml:space="preserve"> for the </w:t>
      </w:r>
      <w:r w:rsidRPr="00B474B3">
        <w:rPr>
          <w:i/>
        </w:rPr>
        <w:t>supplementaryUplink</w:t>
      </w:r>
      <w:r w:rsidRPr="00B474B3">
        <w:t>;</w:t>
      </w:r>
    </w:p>
    <w:p w:rsidR="00B474B3" w:rsidRPr="00B474B3" w:rsidRDefault="00B474B3" w:rsidP="00EA1C8F">
      <w:pPr>
        <w:pStyle w:val="B4"/>
      </w:pPr>
      <w:r w:rsidRPr="00B474B3">
        <w:t>4&gt;</w:t>
      </w:r>
      <w:r w:rsidRPr="00B474B3">
        <w:tab/>
        <w:t xml:space="preserve">if the </w:t>
      </w:r>
      <w:r w:rsidRPr="00B474B3">
        <w:rPr>
          <w:i/>
        </w:rPr>
        <w:t>additionalPmax</w:t>
      </w:r>
      <w:r w:rsidRPr="00B474B3">
        <w:t xml:space="preserve"> is present in the same entry of the selected </w:t>
      </w:r>
      <w:r w:rsidRPr="00B474B3">
        <w:rPr>
          <w:i/>
        </w:rPr>
        <w:t>additionalSpectrumEmission</w:t>
      </w:r>
      <w:r w:rsidRPr="00B474B3">
        <w:t xml:space="preserve"> within </w:t>
      </w:r>
      <w:r w:rsidRPr="00B474B3">
        <w:rPr>
          <w:i/>
        </w:rPr>
        <w:t>NR-NS-PmaxList</w:t>
      </w:r>
      <w:r w:rsidRPr="00B474B3">
        <w:t xml:space="preserve"> for the </w:t>
      </w:r>
      <w:r w:rsidRPr="00B474B3">
        <w:rPr>
          <w:i/>
        </w:rPr>
        <w:t>supplementaryUplink</w:t>
      </w:r>
      <w:r w:rsidRPr="00B474B3">
        <w:t>:</w:t>
      </w:r>
    </w:p>
    <w:p w:rsidR="00B474B3" w:rsidRPr="00B474B3" w:rsidRDefault="00B474B3" w:rsidP="00EA1C8F">
      <w:pPr>
        <w:pStyle w:val="B5"/>
      </w:pPr>
      <w:r w:rsidRPr="00B474B3">
        <w:t>5&gt;</w:t>
      </w:r>
      <w:r w:rsidRPr="00B474B3">
        <w:tab/>
        <w:t>apply the additionalPmax in supplementaryUplink for SUL;</w:t>
      </w:r>
    </w:p>
    <w:p w:rsidR="00B474B3" w:rsidRPr="00B474B3" w:rsidRDefault="00B474B3" w:rsidP="00EA1C8F">
      <w:pPr>
        <w:pStyle w:val="B4"/>
      </w:pPr>
      <w:r w:rsidRPr="00B474B3">
        <w:t>4&gt;</w:t>
      </w:r>
      <w:r w:rsidRPr="00B474B3">
        <w:tab/>
        <w:t>else:</w:t>
      </w:r>
    </w:p>
    <w:p w:rsidR="00B474B3" w:rsidRPr="00B474B3" w:rsidRDefault="00B474B3" w:rsidP="00EA1C8F">
      <w:pPr>
        <w:pStyle w:val="B5"/>
      </w:pPr>
      <w:r w:rsidRPr="00B474B3">
        <w:t>5&gt;</w:t>
      </w:r>
      <w:r w:rsidRPr="00B474B3">
        <w:tab/>
        <w:t xml:space="preserve">apply the </w:t>
      </w:r>
      <w:r w:rsidRPr="00B474B3">
        <w:rPr>
          <w:i/>
        </w:rPr>
        <w:t>p-Max</w:t>
      </w:r>
      <w:r w:rsidRPr="00B474B3">
        <w:t xml:space="preserve"> in </w:t>
      </w:r>
      <w:r w:rsidRPr="00B474B3">
        <w:rPr>
          <w:i/>
        </w:rPr>
        <w:t>supplementaryUplink</w:t>
      </w:r>
      <w:r w:rsidRPr="00B474B3">
        <w:t xml:space="preserve"> for SUL;</w:t>
      </w:r>
    </w:p>
    <w:p w:rsidR="00B474B3" w:rsidRPr="00B474B3" w:rsidRDefault="00B474B3" w:rsidP="00EA1C8F">
      <w:pPr>
        <w:pStyle w:val="B2"/>
      </w:pPr>
      <w:r w:rsidRPr="00B474B3">
        <w:t>2&gt;</w:t>
      </w:r>
      <w:r w:rsidRPr="00B474B3">
        <w:tab/>
        <w:t>else:</w:t>
      </w:r>
    </w:p>
    <w:p w:rsidR="00B474B3" w:rsidRPr="00B474B3" w:rsidRDefault="00B474B3" w:rsidP="00EA1C8F">
      <w:pPr>
        <w:pStyle w:val="B3"/>
      </w:pPr>
      <w:r w:rsidRPr="00B474B3">
        <w:t>3&gt;</w:t>
      </w:r>
      <w:r w:rsidRPr="00B474B3">
        <w:tab/>
        <w:t>consider the cell as barred in accordance with TS 38.304 [20]; and</w:t>
      </w:r>
    </w:p>
    <w:p w:rsidR="00B474B3" w:rsidRPr="00B474B3" w:rsidRDefault="00B474B3" w:rsidP="00EA1C8F">
      <w:pPr>
        <w:pStyle w:val="B3"/>
      </w:pPr>
      <w:r w:rsidRPr="00B474B3">
        <w:t>3&gt;</w:t>
      </w:r>
      <w:r w:rsidRPr="00B474B3">
        <w:tab/>
        <w:t xml:space="preserve">perform barring as if </w:t>
      </w:r>
      <w:r w:rsidRPr="00B474B3">
        <w:rPr>
          <w:i/>
        </w:rPr>
        <w:t>intraFreqReselection</w:t>
      </w:r>
      <w:r w:rsidRPr="00B474B3">
        <w:t xml:space="preserve"> is set to </w:t>
      </w:r>
      <w:r w:rsidRPr="00B474B3">
        <w:rPr>
          <w:i/>
        </w:rPr>
        <w:t>notAllowed</w:t>
      </w:r>
      <w:r w:rsidRPr="00B474B3">
        <w:t>;</w:t>
      </w:r>
    </w:p>
    <w:p w:rsidR="00B671B1" w:rsidRDefault="00B671B1" w:rsidP="00B671B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rsidR="00B671B1" w:rsidRDefault="00B671B1">
      <w:pPr>
        <w:rPr>
          <w:noProof/>
        </w:rPr>
      </w:pPr>
    </w:p>
    <w:p w:rsidR="007F284A" w:rsidRDefault="007F284A">
      <w:pPr>
        <w:rPr>
          <w:noProof/>
        </w:rPr>
      </w:pPr>
    </w:p>
    <w:p w:rsidR="007F284A" w:rsidRDefault="007F284A">
      <w:pPr>
        <w:rPr>
          <w:noProof/>
        </w:rPr>
      </w:pPr>
    </w:p>
    <w:p w:rsidR="007F284A" w:rsidRDefault="007F284A">
      <w:pPr>
        <w:rPr>
          <w:noProof/>
        </w:rPr>
      </w:pPr>
    </w:p>
    <w:p w:rsidR="007F284A" w:rsidRDefault="007F284A">
      <w:pPr>
        <w:rPr>
          <w:noProof/>
        </w:rPr>
      </w:pPr>
    </w:p>
    <w:p w:rsidR="007F284A" w:rsidRDefault="007F284A">
      <w:pPr>
        <w:rPr>
          <w:noProof/>
        </w:rPr>
      </w:pPr>
    </w:p>
    <w:p w:rsidR="007F284A" w:rsidRDefault="007F284A">
      <w:pPr>
        <w:rPr>
          <w:noProof/>
        </w:rPr>
      </w:pPr>
    </w:p>
    <w:p w:rsidR="007F284A" w:rsidRDefault="007F284A">
      <w:pPr>
        <w:rPr>
          <w:noProof/>
        </w:rPr>
      </w:pPr>
    </w:p>
    <w:p w:rsidR="007F284A" w:rsidRDefault="007F284A">
      <w:pPr>
        <w:rPr>
          <w:noProof/>
        </w:rPr>
      </w:pPr>
    </w:p>
    <w:p w:rsidR="007F284A" w:rsidRDefault="007F284A">
      <w:pPr>
        <w:rPr>
          <w:noProof/>
        </w:rPr>
      </w:pPr>
    </w:p>
    <w:p w:rsidR="00B671B1" w:rsidRDefault="00B671B1" w:rsidP="00B671B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rsidR="00B671B1" w:rsidRPr="00645E3C" w:rsidRDefault="00B671B1" w:rsidP="00B671B1">
      <w:pPr>
        <w:pStyle w:val="Heading3"/>
      </w:pPr>
      <w:bookmarkStart w:id="6" w:name="_Toc535261400"/>
      <w:r w:rsidRPr="00645E3C">
        <w:lastRenderedPageBreak/>
        <w:t>6.3.2</w:t>
      </w:r>
      <w:r w:rsidRPr="00645E3C">
        <w:tab/>
        <w:t>Radio resource control information elements</w:t>
      </w:r>
      <w:bookmarkEnd w:id="6"/>
    </w:p>
    <w:p w:rsidR="00B671B1" w:rsidRPr="00C94AE2" w:rsidRDefault="00B671B1" w:rsidP="00B671B1">
      <w:r w:rsidRPr="00F95DA5">
        <w:rPr>
          <w:highlight w:val="yellow"/>
        </w:rPr>
        <w:t>&gt;&gt;&gt;&gt; Skip</w:t>
      </w:r>
    </w:p>
    <w:p w:rsidR="00B671B1" w:rsidRPr="00645E3C" w:rsidRDefault="00B671B1" w:rsidP="00B671B1">
      <w:pPr>
        <w:pStyle w:val="Heading4"/>
        <w:rPr>
          <w:i/>
          <w:iCs/>
          <w:noProof/>
        </w:rPr>
      </w:pPr>
      <w:bookmarkStart w:id="7" w:name="_Toc535261462"/>
      <w:r w:rsidRPr="00645E3C">
        <w:rPr>
          <w:i/>
          <w:iCs/>
        </w:rPr>
        <w:t>–</w:t>
      </w:r>
      <w:r w:rsidRPr="00645E3C">
        <w:rPr>
          <w:i/>
          <w:iCs/>
        </w:rPr>
        <w:tab/>
        <w:t>FrequencyInfoUL-SIB</w:t>
      </w:r>
      <w:bookmarkEnd w:id="7"/>
    </w:p>
    <w:p w:rsidR="00B671B1" w:rsidRPr="00645E3C" w:rsidRDefault="00B671B1" w:rsidP="00B671B1">
      <w:r w:rsidRPr="00645E3C">
        <w:t xml:space="preserve">The IE </w:t>
      </w:r>
      <w:r w:rsidRPr="00645E3C">
        <w:rPr>
          <w:i/>
        </w:rPr>
        <w:t xml:space="preserve">FrequencyInfoUL-SIB </w:t>
      </w:r>
      <w:r w:rsidRPr="00645E3C">
        <w:t>provides basic parameters of an uplink carrier and transmission thereon.</w:t>
      </w:r>
    </w:p>
    <w:p w:rsidR="00B671B1" w:rsidRPr="00645E3C" w:rsidRDefault="00B671B1" w:rsidP="00B671B1">
      <w:pPr>
        <w:pStyle w:val="TH"/>
        <w:rPr>
          <w:bCs/>
          <w:i/>
          <w:iCs/>
        </w:rPr>
      </w:pPr>
      <w:r w:rsidRPr="00645E3C">
        <w:rPr>
          <w:bCs/>
          <w:i/>
          <w:iCs/>
        </w:rPr>
        <w:t xml:space="preserve">FrequencyInfoUL-SIB </w:t>
      </w:r>
      <w:r w:rsidRPr="00645E3C">
        <w:rPr>
          <w:bCs/>
          <w:iCs/>
        </w:rPr>
        <w:t>information element</w:t>
      </w:r>
    </w:p>
    <w:p w:rsidR="00EA1C8F" w:rsidRPr="005134A4" w:rsidRDefault="00EA1C8F" w:rsidP="00EA1C8F">
      <w:pPr>
        <w:pStyle w:val="PL"/>
        <w:shd w:val="clear" w:color="auto" w:fill="E6E6E6"/>
      </w:pPr>
      <w:r w:rsidRPr="005134A4">
        <w:t>-- ASN1STA</w:t>
      </w:r>
      <w:smartTag w:uri="urn:schemas-microsoft-com:office:smarttags" w:element="PersonName">
        <w:r w:rsidRPr="005134A4">
          <w:t>RT</w:t>
        </w:r>
      </w:smartTag>
    </w:p>
    <w:p w:rsidR="007F284A" w:rsidRPr="007F284A" w:rsidRDefault="007F284A" w:rsidP="00EA1C8F">
      <w:pPr>
        <w:pStyle w:val="PL"/>
        <w:shd w:val="clear" w:color="auto" w:fill="E6E6E6"/>
        <w:rPr>
          <w:rFonts w:eastAsia="Times New Roman"/>
          <w:color w:val="808080"/>
          <w:lang w:eastAsia="en-GB"/>
        </w:rPr>
      </w:pPr>
      <w:r w:rsidRPr="007F284A">
        <w:rPr>
          <w:rFonts w:eastAsia="Times New Roman"/>
          <w:color w:val="808080"/>
          <w:lang w:eastAsia="en-GB"/>
        </w:rPr>
        <w:t>-- TAG-FREQUENCYINFOUL-SIB-START</w:t>
      </w:r>
    </w:p>
    <w:p w:rsidR="007F284A" w:rsidRPr="007F284A" w:rsidRDefault="007F284A" w:rsidP="00EA1C8F">
      <w:pPr>
        <w:pStyle w:val="PL"/>
        <w:shd w:val="clear" w:color="auto" w:fill="E6E6E6"/>
        <w:rPr>
          <w:rFonts w:eastAsia="Times New Roman"/>
          <w:lang w:eastAsia="en-GB"/>
        </w:rPr>
      </w:pPr>
    </w:p>
    <w:p w:rsidR="007F284A" w:rsidRPr="007F284A" w:rsidRDefault="007F284A" w:rsidP="00EA1C8F">
      <w:pPr>
        <w:pStyle w:val="PL"/>
        <w:shd w:val="clear" w:color="auto" w:fill="E6E6E6"/>
        <w:rPr>
          <w:rFonts w:eastAsia="Times New Roman"/>
          <w:lang w:eastAsia="en-GB"/>
        </w:rPr>
      </w:pPr>
      <w:r w:rsidRPr="007F284A">
        <w:rPr>
          <w:rFonts w:eastAsia="Times New Roman"/>
          <w:lang w:eastAsia="en-GB"/>
        </w:rPr>
        <w:t xml:space="preserve">FrequencyInfoUL-SIB ::=                 </w:t>
      </w:r>
      <w:r w:rsidRPr="007F284A">
        <w:rPr>
          <w:rFonts w:eastAsia="Times New Roman"/>
          <w:color w:val="993366"/>
          <w:lang w:eastAsia="en-GB"/>
        </w:rPr>
        <w:t>SEQUENCE</w:t>
      </w:r>
      <w:r w:rsidRPr="007F284A">
        <w:rPr>
          <w:rFonts w:eastAsia="Times New Roman"/>
          <w:lang w:eastAsia="en-GB"/>
        </w:rPr>
        <w:t xml:space="preserve"> {</w:t>
      </w:r>
    </w:p>
    <w:p w:rsidR="007F284A" w:rsidRPr="007F284A" w:rsidRDefault="007F284A" w:rsidP="00EA1C8F">
      <w:pPr>
        <w:pStyle w:val="PL"/>
        <w:shd w:val="clear" w:color="auto" w:fill="E6E6E6"/>
        <w:rPr>
          <w:rFonts w:eastAsia="Times New Roman"/>
          <w:color w:val="808080"/>
          <w:lang w:eastAsia="en-GB"/>
        </w:rPr>
      </w:pPr>
      <w:r w:rsidRPr="007F284A">
        <w:rPr>
          <w:rFonts w:eastAsia="Times New Roman"/>
          <w:lang w:eastAsia="en-GB"/>
        </w:rPr>
        <w:t xml:space="preserve">    frequencyBandList                   MultiFrequencyBandListNR-SIB                            </w:t>
      </w:r>
      <w:r w:rsidRPr="007F284A">
        <w:rPr>
          <w:rFonts w:eastAsia="Times New Roman"/>
          <w:color w:val="993366"/>
          <w:lang w:eastAsia="en-GB"/>
        </w:rPr>
        <w:t>OPTIONAL</w:t>
      </w:r>
      <w:r w:rsidRPr="007F284A">
        <w:rPr>
          <w:rFonts w:eastAsia="Times New Roman"/>
          <w:lang w:eastAsia="en-GB"/>
        </w:rPr>
        <w:t xml:space="preserve">,   </w:t>
      </w:r>
      <w:r w:rsidRPr="007F284A">
        <w:rPr>
          <w:rFonts w:eastAsia="Times New Roman"/>
          <w:color w:val="808080"/>
          <w:lang w:eastAsia="en-GB"/>
        </w:rPr>
        <w:t>-- Cond FDD-OrSUL</w:t>
      </w:r>
    </w:p>
    <w:p w:rsidR="007F284A" w:rsidRPr="007F284A" w:rsidRDefault="007F284A" w:rsidP="00EA1C8F">
      <w:pPr>
        <w:pStyle w:val="PL"/>
        <w:shd w:val="clear" w:color="auto" w:fill="E6E6E6"/>
        <w:rPr>
          <w:rFonts w:eastAsia="Times New Roman"/>
          <w:color w:val="808080"/>
          <w:lang w:eastAsia="en-GB"/>
        </w:rPr>
      </w:pPr>
      <w:r w:rsidRPr="007F284A">
        <w:rPr>
          <w:rFonts w:eastAsia="Times New Roman"/>
          <w:lang w:eastAsia="en-GB"/>
        </w:rPr>
        <w:t xml:space="preserve">    absoluteFrequencyPointA             ARFCN-ValueNR                                           </w:t>
      </w:r>
      <w:r w:rsidRPr="007F284A">
        <w:rPr>
          <w:rFonts w:eastAsia="Times New Roman"/>
          <w:color w:val="993366"/>
          <w:lang w:eastAsia="en-GB"/>
        </w:rPr>
        <w:t>OPTIONAL</w:t>
      </w:r>
      <w:r w:rsidRPr="007F284A">
        <w:rPr>
          <w:rFonts w:eastAsia="Times New Roman"/>
          <w:lang w:eastAsia="en-GB"/>
        </w:rPr>
        <w:t xml:space="preserve">,   </w:t>
      </w:r>
      <w:r w:rsidRPr="007F284A">
        <w:rPr>
          <w:rFonts w:eastAsia="Times New Roman"/>
          <w:color w:val="808080"/>
          <w:lang w:eastAsia="en-GB"/>
        </w:rPr>
        <w:t>-- Cond FDD-OrSUL</w:t>
      </w:r>
    </w:p>
    <w:p w:rsidR="007F284A" w:rsidRPr="007F284A" w:rsidRDefault="007F284A" w:rsidP="00EA1C8F">
      <w:pPr>
        <w:pStyle w:val="PL"/>
        <w:shd w:val="clear" w:color="auto" w:fill="E6E6E6"/>
        <w:rPr>
          <w:rFonts w:eastAsia="Times New Roman"/>
          <w:lang w:eastAsia="en-GB"/>
        </w:rPr>
      </w:pPr>
      <w:r w:rsidRPr="007F284A">
        <w:rPr>
          <w:rFonts w:eastAsia="Times New Roman"/>
          <w:lang w:eastAsia="en-GB"/>
        </w:rPr>
        <w:t xml:space="preserve">    scs-SpecificCarrierList             </w:t>
      </w:r>
      <w:r w:rsidRPr="007F284A">
        <w:rPr>
          <w:rFonts w:eastAsia="Times New Roman"/>
          <w:color w:val="993366"/>
          <w:lang w:eastAsia="en-GB"/>
        </w:rPr>
        <w:t>SEQUENCE</w:t>
      </w:r>
      <w:r w:rsidRPr="007F284A">
        <w:rPr>
          <w:rFonts w:eastAsia="Times New Roman"/>
          <w:lang w:eastAsia="en-GB"/>
        </w:rPr>
        <w:t xml:space="preserve"> (</w:t>
      </w:r>
      <w:r w:rsidRPr="007F284A">
        <w:rPr>
          <w:rFonts w:eastAsia="Times New Roman"/>
          <w:color w:val="993366"/>
          <w:lang w:eastAsia="en-GB"/>
        </w:rPr>
        <w:t>SIZE</w:t>
      </w:r>
      <w:r w:rsidRPr="007F284A">
        <w:rPr>
          <w:rFonts w:eastAsia="Times New Roman"/>
          <w:lang w:eastAsia="en-GB"/>
        </w:rPr>
        <w:t xml:space="preserve"> (1..maxSCSs))</w:t>
      </w:r>
      <w:r w:rsidRPr="007F284A">
        <w:rPr>
          <w:rFonts w:eastAsia="Times New Roman"/>
          <w:color w:val="993366"/>
          <w:lang w:eastAsia="en-GB"/>
        </w:rPr>
        <w:t xml:space="preserve"> OF</w:t>
      </w:r>
      <w:r w:rsidRPr="007F284A">
        <w:rPr>
          <w:rFonts w:eastAsia="Times New Roman"/>
          <w:lang w:eastAsia="en-GB"/>
        </w:rPr>
        <w:t xml:space="preserve"> SCS-SpecificCarrier,</w:t>
      </w:r>
    </w:p>
    <w:p w:rsidR="007F284A" w:rsidRPr="007F284A" w:rsidRDefault="007F284A" w:rsidP="00EA1C8F">
      <w:pPr>
        <w:pStyle w:val="PL"/>
        <w:shd w:val="clear" w:color="auto" w:fill="E6E6E6"/>
        <w:rPr>
          <w:rFonts w:eastAsia="Times New Roman"/>
          <w:color w:val="808080"/>
          <w:lang w:eastAsia="en-GB"/>
        </w:rPr>
      </w:pPr>
      <w:r w:rsidRPr="007F284A">
        <w:rPr>
          <w:rFonts w:eastAsia="Times New Roman"/>
          <w:lang w:eastAsia="en-GB"/>
        </w:rPr>
        <w:t xml:space="preserve">    p-Max                               P-Max                                                   </w:t>
      </w:r>
      <w:r w:rsidRPr="007F284A">
        <w:rPr>
          <w:rFonts w:eastAsia="Times New Roman"/>
          <w:color w:val="993366"/>
          <w:lang w:eastAsia="en-GB"/>
        </w:rPr>
        <w:t>OPTIONAL</w:t>
      </w:r>
      <w:r w:rsidRPr="007F284A">
        <w:rPr>
          <w:rFonts w:eastAsia="Times New Roman"/>
          <w:lang w:eastAsia="en-GB"/>
        </w:rPr>
        <w:t xml:space="preserve">,   </w:t>
      </w:r>
      <w:r w:rsidRPr="007F284A">
        <w:rPr>
          <w:rFonts w:eastAsia="Times New Roman"/>
          <w:color w:val="808080"/>
          <w:lang w:eastAsia="en-GB"/>
        </w:rPr>
        <w:t>-- Need S</w:t>
      </w:r>
    </w:p>
    <w:p w:rsidR="007F284A" w:rsidRPr="007F284A" w:rsidRDefault="007F284A" w:rsidP="00EA1C8F">
      <w:pPr>
        <w:pStyle w:val="PL"/>
        <w:shd w:val="clear" w:color="auto" w:fill="E6E6E6"/>
        <w:rPr>
          <w:rFonts w:eastAsia="Times New Roman"/>
          <w:color w:val="808080"/>
          <w:lang w:eastAsia="en-GB"/>
        </w:rPr>
      </w:pPr>
      <w:r w:rsidRPr="007F284A">
        <w:rPr>
          <w:rFonts w:eastAsia="Times New Roman"/>
          <w:lang w:eastAsia="en-GB"/>
        </w:rPr>
        <w:t xml:space="preserve">    frequencyShift7p5khz                </w:t>
      </w:r>
      <w:r w:rsidRPr="007F284A">
        <w:rPr>
          <w:rFonts w:eastAsia="Times New Roman"/>
          <w:color w:val="993366"/>
          <w:lang w:eastAsia="en-GB"/>
        </w:rPr>
        <w:t>ENUMERATED</w:t>
      </w:r>
      <w:r w:rsidRPr="007F284A">
        <w:rPr>
          <w:rFonts w:eastAsia="Times New Roman"/>
          <w:lang w:eastAsia="en-GB"/>
        </w:rPr>
        <w:t xml:space="preserve"> {true}                                       </w:t>
      </w:r>
      <w:r w:rsidRPr="007F284A">
        <w:rPr>
          <w:rFonts w:eastAsia="Times New Roman"/>
          <w:color w:val="993366"/>
          <w:lang w:eastAsia="en-GB"/>
        </w:rPr>
        <w:t>OPTIONAL</w:t>
      </w:r>
      <w:r w:rsidRPr="007F284A">
        <w:rPr>
          <w:rFonts w:eastAsia="Times New Roman"/>
          <w:lang w:eastAsia="en-GB"/>
        </w:rPr>
        <w:t xml:space="preserve">,   </w:t>
      </w:r>
      <w:r w:rsidRPr="007F284A">
        <w:rPr>
          <w:rFonts w:eastAsia="Times New Roman"/>
          <w:color w:val="808080"/>
          <w:lang w:eastAsia="en-GB"/>
        </w:rPr>
        <w:t>-- Cond FDD-OrSUL-Optional</w:t>
      </w:r>
    </w:p>
    <w:p w:rsidR="007F284A" w:rsidRPr="007F284A" w:rsidRDefault="007F284A" w:rsidP="00EA1C8F">
      <w:pPr>
        <w:pStyle w:val="PL"/>
        <w:shd w:val="clear" w:color="auto" w:fill="E6E6E6"/>
        <w:rPr>
          <w:ins w:id="8" w:author="Brett Christian" w:date="2019-05-01T17:12:00Z"/>
          <w:rFonts w:eastAsia="Calibri" w:cs="Courier New"/>
          <w:szCs w:val="22"/>
        </w:rPr>
      </w:pPr>
      <w:r w:rsidRPr="007F284A">
        <w:rPr>
          <w:rFonts w:eastAsia="Times New Roman"/>
          <w:lang w:eastAsia="en-GB"/>
        </w:rPr>
        <w:t xml:space="preserve">    ...</w:t>
      </w:r>
      <w:ins w:id="9" w:author="Brett Christian" w:date="2019-05-01T17:12:00Z">
        <w:r w:rsidRPr="007F284A">
          <w:rPr>
            <w:rFonts w:eastAsia="Calibri" w:cs="Courier New"/>
            <w:szCs w:val="22"/>
          </w:rPr>
          <w:t>,</w:t>
        </w:r>
      </w:ins>
    </w:p>
    <w:p w:rsidR="007F284A" w:rsidRPr="007F284A" w:rsidRDefault="007F284A" w:rsidP="00EA1C8F">
      <w:pPr>
        <w:pStyle w:val="PL"/>
        <w:shd w:val="clear" w:color="auto" w:fill="E6E6E6"/>
        <w:rPr>
          <w:ins w:id="10" w:author="Brett Christian" w:date="2019-05-01T17:12:00Z"/>
          <w:rFonts w:eastAsia="Calibri" w:cs="Courier New"/>
          <w:szCs w:val="22"/>
        </w:rPr>
      </w:pPr>
      <w:ins w:id="11" w:author="Brett Christian" w:date="2019-05-01T17:12:00Z">
        <w:r w:rsidRPr="007F284A">
          <w:rPr>
            <w:rFonts w:eastAsia="Calibri" w:cs="Courier New"/>
            <w:szCs w:val="22"/>
          </w:rPr>
          <w:tab/>
          <w:t>[[</w:t>
        </w:r>
      </w:ins>
    </w:p>
    <w:p w:rsidR="007F284A" w:rsidRPr="007F284A" w:rsidRDefault="007F284A" w:rsidP="00EA1C8F">
      <w:pPr>
        <w:pStyle w:val="PL"/>
        <w:shd w:val="clear" w:color="auto" w:fill="E6E6E6"/>
        <w:rPr>
          <w:ins w:id="12" w:author="Brett Christian" w:date="2019-05-01T17:12:00Z"/>
          <w:rFonts w:eastAsia="Calibri" w:cs="Courier New"/>
          <w:szCs w:val="22"/>
        </w:rPr>
      </w:pPr>
      <w:ins w:id="13" w:author="Brett Christian" w:date="2019-05-01T17:12:00Z">
        <w:r w:rsidRPr="007F284A">
          <w:rPr>
            <w:rFonts w:eastAsia="Calibri" w:cs="Courier New"/>
            <w:szCs w:val="22"/>
          </w:rPr>
          <w:t xml:space="preserve">    tdd-frequencyShift7p5khz</w:t>
        </w:r>
        <w:r w:rsidRPr="007F284A">
          <w:rPr>
            <w:rFonts w:eastAsia="Calibri" w:cs="Courier New"/>
            <w:szCs w:val="22"/>
          </w:rPr>
          <w:tab/>
        </w:r>
        <w:r w:rsidRPr="007F284A">
          <w:rPr>
            <w:rFonts w:eastAsia="Calibri" w:cs="Courier New"/>
            <w:szCs w:val="22"/>
          </w:rPr>
          <w:tab/>
          <w:t>ENUMERATED {true}</w:t>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r>
        <w:r w:rsidRPr="007F284A">
          <w:rPr>
            <w:rFonts w:eastAsia="Calibri" w:cs="Courier New"/>
            <w:szCs w:val="22"/>
          </w:rPr>
          <w:tab/>
          <w:t>OPTIONAL,   -- Cond TDD-Optional</w:t>
        </w:r>
      </w:ins>
    </w:p>
    <w:p w:rsidR="007F284A" w:rsidRPr="007F284A" w:rsidRDefault="007F284A" w:rsidP="00EA1C8F">
      <w:pPr>
        <w:pStyle w:val="PL"/>
        <w:shd w:val="clear" w:color="auto" w:fill="E6E6E6"/>
        <w:rPr>
          <w:ins w:id="14" w:author="Brett Christian" w:date="2019-05-01T17:12:00Z"/>
          <w:rFonts w:eastAsia="Calibri" w:cs="Courier New"/>
          <w:szCs w:val="22"/>
        </w:rPr>
      </w:pPr>
      <w:ins w:id="15" w:author="Brett Christian" w:date="2019-05-01T17:12:00Z">
        <w:r w:rsidRPr="007F284A">
          <w:rPr>
            <w:rFonts w:eastAsia="Calibri" w:cs="Courier New"/>
            <w:szCs w:val="22"/>
          </w:rPr>
          <w:tab/>
          <w:t>]]</w:t>
        </w:r>
      </w:ins>
    </w:p>
    <w:p w:rsidR="007F284A" w:rsidRPr="007F284A" w:rsidRDefault="007F284A" w:rsidP="00EA1C8F">
      <w:pPr>
        <w:pStyle w:val="PL"/>
        <w:shd w:val="clear" w:color="auto" w:fill="E6E6E6"/>
        <w:rPr>
          <w:rFonts w:eastAsia="Times New Roman"/>
          <w:lang w:eastAsia="en-GB"/>
        </w:rPr>
      </w:pPr>
    </w:p>
    <w:p w:rsidR="007F284A" w:rsidRPr="007F284A" w:rsidRDefault="007F284A" w:rsidP="00EA1C8F">
      <w:pPr>
        <w:pStyle w:val="PL"/>
        <w:shd w:val="clear" w:color="auto" w:fill="E6E6E6"/>
        <w:rPr>
          <w:rFonts w:eastAsia="Times New Roman"/>
          <w:lang w:eastAsia="en-GB"/>
        </w:rPr>
      </w:pPr>
      <w:r w:rsidRPr="007F284A">
        <w:rPr>
          <w:rFonts w:eastAsia="Times New Roman"/>
          <w:lang w:eastAsia="en-GB"/>
        </w:rPr>
        <w:t>}</w:t>
      </w:r>
    </w:p>
    <w:p w:rsidR="007F284A" w:rsidRPr="007F284A" w:rsidRDefault="007F284A" w:rsidP="00EA1C8F">
      <w:pPr>
        <w:pStyle w:val="PL"/>
        <w:shd w:val="clear" w:color="auto" w:fill="E6E6E6"/>
        <w:rPr>
          <w:rFonts w:eastAsia="Times New Roman"/>
          <w:lang w:eastAsia="en-GB"/>
        </w:rPr>
      </w:pPr>
    </w:p>
    <w:p w:rsidR="007F284A" w:rsidRPr="007F284A" w:rsidRDefault="007F284A" w:rsidP="00EA1C8F">
      <w:pPr>
        <w:pStyle w:val="PL"/>
        <w:shd w:val="clear" w:color="auto" w:fill="E6E6E6"/>
        <w:rPr>
          <w:rFonts w:eastAsia="Times New Roman"/>
          <w:color w:val="808080"/>
          <w:lang w:eastAsia="en-GB"/>
        </w:rPr>
      </w:pPr>
      <w:r w:rsidRPr="007F284A">
        <w:rPr>
          <w:rFonts w:eastAsia="Times New Roman"/>
          <w:color w:val="808080"/>
          <w:lang w:eastAsia="en-GB"/>
        </w:rPr>
        <w:t>-- TAG-FREQUENCYINFOUL-SIB-STOP</w:t>
      </w:r>
    </w:p>
    <w:p w:rsidR="007F284A" w:rsidRPr="007F284A" w:rsidRDefault="007F284A" w:rsidP="00EA1C8F">
      <w:pPr>
        <w:pStyle w:val="PL"/>
        <w:shd w:val="clear" w:color="auto" w:fill="E6E6E6"/>
        <w:rPr>
          <w:rFonts w:eastAsia="Times New Roman"/>
          <w:color w:val="808080"/>
          <w:lang w:eastAsia="en-GB"/>
        </w:rPr>
      </w:pPr>
      <w:r w:rsidRPr="007F284A">
        <w:rPr>
          <w:rFonts w:eastAsia="Times New Roman"/>
          <w:color w:val="808080"/>
          <w:lang w:eastAsia="en-GB"/>
        </w:rPr>
        <w:t>-- ASN1STOP</w:t>
      </w:r>
    </w:p>
    <w:p w:rsidR="00B671B1" w:rsidRPr="00645E3C" w:rsidRDefault="00B671B1" w:rsidP="00B671B1"/>
    <w:p w:rsidR="007F284A" w:rsidRPr="007F284A" w:rsidRDefault="007F284A" w:rsidP="007F284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284A" w:rsidRPr="00EA1C8F" w:rsidTr="00341D64">
        <w:tc>
          <w:tcPr>
            <w:tcW w:w="14173" w:type="dxa"/>
            <w:shd w:val="clear" w:color="auto" w:fill="auto"/>
          </w:tcPr>
          <w:p w:rsidR="007F284A" w:rsidRPr="00EA1C8F" w:rsidRDefault="007F284A" w:rsidP="00EA1C8F">
            <w:pPr>
              <w:pStyle w:val="TAH"/>
              <w:rPr>
                <w:i/>
                <w:lang w:eastAsia="ja-JP"/>
              </w:rPr>
            </w:pPr>
            <w:r w:rsidRPr="00EA1C8F">
              <w:rPr>
                <w:i/>
                <w:lang w:eastAsia="ja-JP"/>
              </w:rPr>
              <w:t>FrequencyInfoUL-SIB field descriptions</w:t>
            </w:r>
          </w:p>
        </w:tc>
      </w:tr>
      <w:tr w:rsidR="007F284A" w:rsidRPr="007F284A" w:rsidTr="00341D64">
        <w:tc>
          <w:tcPr>
            <w:tcW w:w="14173" w:type="dxa"/>
            <w:shd w:val="clear" w:color="auto" w:fill="auto"/>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b/>
                <w:i/>
                <w:sz w:val="18"/>
                <w:lang w:eastAsia="ja-JP"/>
              </w:rPr>
            </w:pPr>
            <w:r w:rsidRPr="007F284A">
              <w:rPr>
                <w:rFonts w:ascii="Arial" w:eastAsia="Times New Roman" w:hAnsi="Arial"/>
                <w:b/>
                <w:i/>
                <w:sz w:val="18"/>
                <w:lang w:eastAsia="ja-JP"/>
              </w:rPr>
              <w:t>absoluteFrequencyPointA</w:t>
            </w:r>
          </w:p>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 xml:space="preserve">Absolute frequency of the reference resource block (Common RB 0). Its lowest subcarrier is also known as Point A. Note that the lower edge of the actual carrier is not defined by this field but rather in the </w:t>
            </w:r>
            <w:r w:rsidRPr="007F284A">
              <w:rPr>
                <w:rFonts w:ascii="Arial" w:eastAsia="Times New Roman" w:hAnsi="Arial"/>
                <w:i/>
                <w:sz w:val="18"/>
                <w:lang w:eastAsia="x-none"/>
              </w:rPr>
              <w:t>scs-SpecificCarrierList</w:t>
            </w:r>
            <w:r w:rsidRPr="007F284A">
              <w:rPr>
                <w:rFonts w:ascii="Arial" w:eastAsia="Times New Roman" w:hAnsi="Arial"/>
                <w:sz w:val="18"/>
                <w:lang w:eastAsia="ja-JP"/>
              </w:rPr>
              <w:t xml:space="preserve"> (see TS 38.211 [16], clause 4.4.4.2).</w:t>
            </w:r>
          </w:p>
        </w:tc>
      </w:tr>
      <w:tr w:rsidR="007F284A" w:rsidRPr="007F284A" w:rsidTr="00341D64">
        <w:tc>
          <w:tcPr>
            <w:tcW w:w="14173" w:type="dxa"/>
            <w:shd w:val="clear" w:color="auto" w:fill="auto"/>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b/>
                <w:i/>
                <w:sz w:val="18"/>
                <w:lang w:eastAsia="ja-JP"/>
              </w:rPr>
            </w:pPr>
            <w:r w:rsidRPr="007F284A">
              <w:rPr>
                <w:rFonts w:ascii="Arial" w:eastAsia="Times New Roman" w:hAnsi="Arial"/>
                <w:b/>
                <w:i/>
                <w:sz w:val="18"/>
                <w:lang w:eastAsia="ja-JP"/>
              </w:rPr>
              <w:t>frequencyBandList</w:t>
            </w:r>
          </w:p>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 xml:space="preserve">Provides the frequency band indicator and a list of </w:t>
            </w:r>
            <w:r w:rsidRPr="007F284A">
              <w:rPr>
                <w:rFonts w:ascii="Arial" w:eastAsia="Times New Roman" w:hAnsi="Arial"/>
                <w:i/>
                <w:sz w:val="18"/>
                <w:lang w:eastAsia="ja-JP"/>
              </w:rPr>
              <w:t>additionalPmax</w:t>
            </w:r>
            <w:r w:rsidRPr="007F284A">
              <w:rPr>
                <w:rFonts w:ascii="Arial" w:eastAsia="Times New Roman" w:hAnsi="Arial"/>
                <w:sz w:val="18"/>
                <w:lang w:eastAsia="ja-JP"/>
              </w:rPr>
              <w:t xml:space="preserve"> and </w:t>
            </w:r>
            <w:r w:rsidRPr="007F284A">
              <w:rPr>
                <w:rFonts w:ascii="Arial" w:eastAsia="Times New Roman" w:hAnsi="Arial"/>
                <w:i/>
                <w:sz w:val="18"/>
                <w:lang w:eastAsia="ja-JP"/>
              </w:rPr>
              <w:t>additionalSpectrumEmission</w:t>
            </w:r>
            <w:r w:rsidRPr="007F284A">
              <w:rPr>
                <w:rFonts w:ascii="Arial" w:eastAsia="Times New Roman" w:hAnsi="Arial"/>
                <w:sz w:val="18"/>
                <w:lang w:eastAsia="ja-JP"/>
              </w:rPr>
              <w:t xml:space="preserve"> values as defined in TS 38.101-1 [15], table 6.2.3-1. The UE shall apply the first listed band which it supports in the </w:t>
            </w:r>
            <w:r w:rsidRPr="007F284A">
              <w:rPr>
                <w:rFonts w:ascii="Arial" w:eastAsia="Times New Roman" w:hAnsi="Arial"/>
                <w:i/>
                <w:sz w:val="18"/>
                <w:lang w:eastAsia="x-none"/>
              </w:rPr>
              <w:t>frequencyBandList</w:t>
            </w:r>
            <w:r w:rsidRPr="007F284A">
              <w:rPr>
                <w:rFonts w:ascii="Arial" w:eastAsia="Times New Roman" w:hAnsi="Arial"/>
                <w:sz w:val="18"/>
                <w:lang w:eastAsia="ja-JP"/>
              </w:rPr>
              <w:t xml:space="preserve"> field. </w:t>
            </w:r>
          </w:p>
        </w:tc>
      </w:tr>
      <w:tr w:rsidR="007F284A" w:rsidRPr="007F284A" w:rsidTr="00341D64">
        <w:tc>
          <w:tcPr>
            <w:tcW w:w="14173" w:type="dxa"/>
            <w:shd w:val="clear" w:color="auto" w:fill="auto"/>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b/>
                <w:i/>
                <w:sz w:val="18"/>
                <w:lang w:eastAsia="ja-JP"/>
              </w:rPr>
            </w:pPr>
            <w:r w:rsidRPr="007F284A">
              <w:rPr>
                <w:rFonts w:ascii="Arial" w:eastAsia="Times New Roman" w:hAnsi="Arial"/>
                <w:b/>
                <w:i/>
                <w:sz w:val="18"/>
                <w:lang w:eastAsia="ja-JP"/>
              </w:rPr>
              <w:t>frequencyShift7p5khz</w:t>
            </w:r>
          </w:p>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Enable the NR UL transmission with a 7.5 kHz shift to the LTE raster. If the field is absent, the frequency shift is disabled.</w:t>
            </w:r>
          </w:p>
        </w:tc>
      </w:tr>
      <w:tr w:rsidR="007F284A" w:rsidRPr="007F284A" w:rsidTr="00341D64">
        <w:tc>
          <w:tcPr>
            <w:tcW w:w="14173" w:type="dxa"/>
            <w:shd w:val="clear" w:color="auto" w:fill="auto"/>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b/>
                <w:i/>
                <w:sz w:val="18"/>
                <w:lang w:eastAsia="ja-JP"/>
              </w:rPr>
              <w:t>p-Ma</w:t>
            </w:r>
            <w:r w:rsidRPr="007F284A">
              <w:rPr>
                <w:rFonts w:ascii="Arial" w:eastAsia="Times New Roman" w:hAnsi="Arial"/>
                <w:sz w:val="18"/>
                <w:lang w:eastAsia="ja-JP"/>
              </w:rPr>
              <w:t>x</w:t>
            </w:r>
          </w:p>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Value in dBm applicable for the cell. If absent the UE applies the maximum power according to TS 38.101-1 [15].</w:t>
            </w:r>
          </w:p>
        </w:tc>
      </w:tr>
      <w:tr w:rsidR="007F284A" w:rsidRPr="007F284A" w:rsidTr="00341D64">
        <w:tc>
          <w:tcPr>
            <w:tcW w:w="14173" w:type="dxa"/>
            <w:shd w:val="clear" w:color="auto" w:fill="auto"/>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b/>
                <w:i/>
                <w:sz w:val="18"/>
                <w:lang w:eastAsia="ja-JP"/>
              </w:rPr>
            </w:pPr>
            <w:r w:rsidRPr="007F284A">
              <w:rPr>
                <w:rFonts w:ascii="Arial" w:eastAsia="Times New Roman" w:hAnsi="Arial"/>
                <w:b/>
                <w:i/>
                <w:sz w:val="18"/>
                <w:lang w:eastAsia="ja-JP"/>
              </w:rPr>
              <w:t>scs-SpecificCarrierList</w:t>
            </w:r>
          </w:p>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 xml:space="preserve">A set of carriers for different subcarrier spacings (numerologies). Defined in relation to Point A (see TS 38.211 [16], clause 5.3). </w:t>
            </w:r>
            <w:r w:rsidRPr="007F284A">
              <w:rPr>
                <w:rFonts w:ascii="Arial" w:eastAsia="MS Mincho" w:hAnsi="Arial"/>
                <w:sz w:val="18"/>
                <w:szCs w:val="22"/>
                <w:lang w:eastAsia="ja-JP"/>
              </w:rPr>
              <w:t>The network configures this for all SCSs that are used in UL BWPs configured in this serving cell.</w:t>
            </w:r>
          </w:p>
        </w:tc>
      </w:tr>
    </w:tbl>
    <w:p w:rsidR="007F284A" w:rsidRPr="007F284A" w:rsidRDefault="007F284A" w:rsidP="007F284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284A" w:rsidRPr="007F284A" w:rsidTr="00341D64">
        <w:tc>
          <w:tcPr>
            <w:tcW w:w="4027" w:type="dxa"/>
          </w:tcPr>
          <w:p w:rsidR="007F284A" w:rsidRPr="007F284A" w:rsidRDefault="007F284A" w:rsidP="007F284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284A">
              <w:rPr>
                <w:rFonts w:ascii="Arial" w:eastAsia="Times New Roman" w:hAnsi="Arial"/>
                <w:b/>
                <w:sz w:val="18"/>
                <w:lang w:eastAsia="ja-JP"/>
              </w:rPr>
              <w:lastRenderedPageBreak/>
              <w:t>Conditional Presence</w:t>
            </w:r>
          </w:p>
        </w:tc>
        <w:tc>
          <w:tcPr>
            <w:tcW w:w="10146" w:type="dxa"/>
          </w:tcPr>
          <w:p w:rsidR="007F284A" w:rsidRPr="007F284A" w:rsidRDefault="007F284A" w:rsidP="007F284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284A">
              <w:rPr>
                <w:rFonts w:ascii="Arial" w:eastAsia="Times New Roman" w:hAnsi="Arial"/>
                <w:b/>
                <w:sz w:val="18"/>
                <w:lang w:eastAsia="ja-JP"/>
              </w:rPr>
              <w:t>Explanation</w:t>
            </w:r>
          </w:p>
        </w:tc>
      </w:tr>
      <w:tr w:rsidR="007F284A" w:rsidRPr="007F284A" w:rsidTr="00341D64">
        <w:tc>
          <w:tcPr>
            <w:tcW w:w="4027" w:type="dxa"/>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i/>
                <w:iCs/>
                <w:sz w:val="18"/>
                <w:lang w:eastAsia="ja-JP"/>
              </w:rPr>
            </w:pPr>
            <w:r w:rsidRPr="007F284A">
              <w:rPr>
                <w:rFonts w:ascii="Arial" w:eastAsia="Times New Roman" w:hAnsi="Arial"/>
                <w:i/>
                <w:iCs/>
                <w:sz w:val="18"/>
                <w:lang w:eastAsia="ja-JP"/>
              </w:rPr>
              <w:t>FDD-OrSUL</w:t>
            </w:r>
          </w:p>
        </w:tc>
        <w:tc>
          <w:tcPr>
            <w:tcW w:w="10146" w:type="dxa"/>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 xml:space="preserve">The field is mandatory present if this </w:t>
            </w:r>
            <w:r w:rsidRPr="007F284A">
              <w:rPr>
                <w:rFonts w:ascii="Arial" w:eastAsia="Times New Roman" w:hAnsi="Arial"/>
                <w:i/>
                <w:sz w:val="18"/>
                <w:lang w:eastAsia="x-none"/>
              </w:rPr>
              <w:t>FrequencyInfoUL</w:t>
            </w:r>
            <w:r w:rsidRPr="007F284A">
              <w:rPr>
                <w:rFonts w:ascii="Arial" w:eastAsia="Times New Roman" w:hAnsi="Arial"/>
                <w:sz w:val="18"/>
                <w:lang w:eastAsia="ja-JP"/>
              </w:rPr>
              <w:t xml:space="preserve"> is for the paired UL for a DL (defined in a </w:t>
            </w:r>
            <w:r w:rsidRPr="007F284A">
              <w:rPr>
                <w:rFonts w:ascii="Arial" w:eastAsia="Times New Roman" w:hAnsi="Arial"/>
                <w:i/>
                <w:sz w:val="18"/>
                <w:lang w:eastAsia="x-none"/>
              </w:rPr>
              <w:t>FrequencyInfoDL</w:t>
            </w:r>
            <w:r w:rsidRPr="007F284A">
              <w:rPr>
                <w:rFonts w:ascii="Arial" w:eastAsia="Times New Roman" w:hAnsi="Arial"/>
                <w:sz w:val="18"/>
                <w:lang w:eastAsia="ja-JP"/>
              </w:rPr>
              <w:t xml:space="preserve">) or if this </w:t>
            </w:r>
            <w:r w:rsidRPr="007F284A">
              <w:rPr>
                <w:rFonts w:ascii="Arial" w:eastAsia="Times New Roman" w:hAnsi="Arial"/>
                <w:i/>
                <w:sz w:val="18"/>
                <w:lang w:eastAsia="x-none"/>
              </w:rPr>
              <w:t>FrequencyInfoUL</w:t>
            </w:r>
            <w:r w:rsidRPr="007F284A">
              <w:rPr>
                <w:rFonts w:ascii="Arial" w:eastAsia="Times New Roman" w:hAnsi="Arial"/>
                <w:sz w:val="18"/>
                <w:lang w:eastAsia="ja-JP"/>
              </w:rPr>
              <w:t xml:space="preserve"> is for a supplementary uplink (SUL). It is absent otherwise (if this </w:t>
            </w:r>
            <w:r w:rsidRPr="007F284A">
              <w:rPr>
                <w:rFonts w:ascii="Arial" w:eastAsia="Times New Roman" w:hAnsi="Arial"/>
                <w:i/>
                <w:sz w:val="18"/>
                <w:lang w:eastAsia="x-none"/>
              </w:rPr>
              <w:t>FrequencyInfoUL</w:t>
            </w:r>
            <w:r w:rsidRPr="007F284A">
              <w:rPr>
                <w:rFonts w:ascii="Arial" w:eastAsia="Times New Roman" w:hAnsi="Arial"/>
                <w:sz w:val="18"/>
                <w:lang w:eastAsia="ja-JP"/>
              </w:rPr>
              <w:t xml:space="preserve"> is for an unpaired UL (TDD).</w:t>
            </w:r>
          </w:p>
        </w:tc>
      </w:tr>
      <w:tr w:rsidR="007F284A" w:rsidRPr="007F284A" w:rsidTr="00341D64">
        <w:tc>
          <w:tcPr>
            <w:tcW w:w="4027" w:type="dxa"/>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i/>
                <w:iCs/>
                <w:sz w:val="18"/>
                <w:lang w:eastAsia="ja-JP"/>
              </w:rPr>
            </w:pPr>
            <w:r w:rsidRPr="007F284A">
              <w:rPr>
                <w:rFonts w:ascii="Arial" w:eastAsia="Times New Roman" w:hAnsi="Arial"/>
                <w:i/>
                <w:iCs/>
                <w:sz w:val="18"/>
                <w:lang w:eastAsia="ja-JP"/>
              </w:rPr>
              <w:t>FDD-OrSUL-Optional</w:t>
            </w:r>
          </w:p>
        </w:tc>
        <w:tc>
          <w:tcPr>
            <w:tcW w:w="10146" w:type="dxa"/>
          </w:tcPr>
          <w:p w:rsidR="007F284A" w:rsidRPr="007F284A" w:rsidRDefault="007F284A" w:rsidP="007F284A">
            <w:pPr>
              <w:keepNext/>
              <w:keepLines/>
              <w:overflowPunct w:val="0"/>
              <w:autoSpaceDE w:val="0"/>
              <w:autoSpaceDN w:val="0"/>
              <w:adjustRightInd w:val="0"/>
              <w:spacing w:after="0"/>
              <w:textAlignment w:val="baseline"/>
              <w:rPr>
                <w:rFonts w:ascii="Arial" w:eastAsia="Times New Roman" w:hAnsi="Arial"/>
                <w:sz w:val="18"/>
                <w:lang w:eastAsia="ja-JP"/>
              </w:rPr>
            </w:pPr>
            <w:r w:rsidRPr="007F284A">
              <w:rPr>
                <w:rFonts w:ascii="Arial" w:eastAsia="Times New Roman" w:hAnsi="Arial"/>
                <w:sz w:val="18"/>
                <w:lang w:eastAsia="ja-JP"/>
              </w:rPr>
              <w:t xml:space="preserve">The field is optionally present, Need R, if this </w:t>
            </w:r>
            <w:r w:rsidRPr="007F284A">
              <w:rPr>
                <w:rFonts w:ascii="Arial" w:eastAsia="Times New Roman" w:hAnsi="Arial"/>
                <w:i/>
                <w:sz w:val="18"/>
                <w:lang w:eastAsia="x-none"/>
              </w:rPr>
              <w:t>FrequencyInfoUL</w:t>
            </w:r>
            <w:r w:rsidRPr="007F284A">
              <w:rPr>
                <w:rFonts w:ascii="Arial" w:eastAsia="Times New Roman" w:hAnsi="Arial"/>
                <w:sz w:val="18"/>
                <w:lang w:eastAsia="ja-JP"/>
              </w:rPr>
              <w:t xml:space="preserve"> is for the paired UL for a DL (defined in a </w:t>
            </w:r>
            <w:r w:rsidRPr="007F284A">
              <w:rPr>
                <w:rFonts w:ascii="Arial" w:eastAsia="Times New Roman" w:hAnsi="Arial"/>
                <w:i/>
                <w:sz w:val="18"/>
                <w:lang w:eastAsia="x-none"/>
              </w:rPr>
              <w:t>FrequencyInfoDL</w:t>
            </w:r>
            <w:r w:rsidRPr="007F284A">
              <w:rPr>
                <w:rFonts w:ascii="Arial" w:eastAsia="Times New Roman" w:hAnsi="Arial"/>
                <w:sz w:val="18"/>
                <w:lang w:eastAsia="ja-JP"/>
              </w:rPr>
              <w:t xml:space="preserve">) or if this </w:t>
            </w:r>
            <w:r w:rsidRPr="007F284A">
              <w:rPr>
                <w:rFonts w:ascii="Arial" w:eastAsia="Times New Roman" w:hAnsi="Arial"/>
                <w:i/>
                <w:sz w:val="18"/>
                <w:lang w:eastAsia="x-none"/>
              </w:rPr>
              <w:t>FrequencyInfoUL</w:t>
            </w:r>
            <w:r w:rsidRPr="007F284A">
              <w:rPr>
                <w:rFonts w:ascii="Arial" w:eastAsia="Times New Roman" w:hAnsi="Arial"/>
                <w:sz w:val="18"/>
                <w:lang w:eastAsia="ja-JP"/>
              </w:rPr>
              <w:t xml:space="preserve"> is for a supplementary uplink (SUL). It is absent otherwise.</w:t>
            </w:r>
          </w:p>
        </w:tc>
      </w:tr>
      <w:tr w:rsidR="007F284A" w:rsidRPr="007F284A" w:rsidTr="007F284A">
        <w:trPr>
          <w:ins w:id="16" w:author="Brett Christian" w:date="2019-05-01T17:13:00Z"/>
        </w:trPr>
        <w:tc>
          <w:tcPr>
            <w:tcW w:w="4027" w:type="dxa"/>
            <w:tcBorders>
              <w:top w:val="single" w:sz="4" w:space="0" w:color="auto"/>
              <w:left w:val="single" w:sz="4" w:space="0" w:color="auto"/>
              <w:bottom w:val="single" w:sz="4" w:space="0" w:color="auto"/>
              <w:right w:val="single" w:sz="4" w:space="0" w:color="auto"/>
            </w:tcBorders>
          </w:tcPr>
          <w:p w:rsidR="007F284A" w:rsidRPr="00EA1C8F" w:rsidRDefault="007F284A" w:rsidP="00EA1C8F">
            <w:pPr>
              <w:pStyle w:val="TAL"/>
              <w:rPr>
                <w:ins w:id="17" w:author="Brett Christian" w:date="2019-05-01T17:13:00Z"/>
                <w:i/>
                <w:lang w:eastAsia="ja-JP"/>
              </w:rPr>
            </w:pPr>
            <w:ins w:id="18" w:author="Brett Christian" w:date="2019-05-01T17:13:00Z">
              <w:r w:rsidRPr="00EA1C8F">
                <w:rPr>
                  <w:i/>
                  <w:lang w:eastAsia="ja-JP"/>
                </w:rPr>
                <w:t>TDD-Optional</w:t>
              </w:r>
            </w:ins>
          </w:p>
        </w:tc>
        <w:tc>
          <w:tcPr>
            <w:tcW w:w="10146" w:type="dxa"/>
            <w:tcBorders>
              <w:top w:val="single" w:sz="4" w:space="0" w:color="auto"/>
              <w:left w:val="single" w:sz="4" w:space="0" w:color="auto"/>
              <w:bottom w:val="single" w:sz="4" w:space="0" w:color="auto"/>
              <w:right w:val="single" w:sz="4" w:space="0" w:color="auto"/>
            </w:tcBorders>
          </w:tcPr>
          <w:p w:rsidR="007F284A" w:rsidRPr="007F284A" w:rsidRDefault="007F284A" w:rsidP="00EA1C8F">
            <w:pPr>
              <w:pStyle w:val="TAL"/>
              <w:rPr>
                <w:ins w:id="19" w:author="Brett Christian" w:date="2019-05-01T17:13:00Z"/>
                <w:lang w:eastAsia="ja-JP"/>
              </w:rPr>
            </w:pPr>
            <w:ins w:id="20" w:author="Brett Christian" w:date="2019-05-01T17:13:00Z">
              <w:r w:rsidRPr="007F284A">
                <w:rPr>
                  <w:lang w:eastAsia="ja-JP"/>
                </w:rPr>
                <w:t>The field is optionally present, Need R, if this FrequencyInfoUL is for the non paired UL for a DL (defined in a FrequencyInfoDL). It is absent otherwise.</w:t>
              </w:r>
            </w:ins>
          </w:p>
        </w:tc>
      </w:tr>
    </w:tbl>
    <w:p w:rsidR="00B671B1" w:rsidRDefault="00B671B1" w:rsidP="00B671B1">
      <w:pPr>
        <w:rPr>
          <w:noProof/>
        </w:rPr>
      </w:pPr>
      <w:bookmarkStart w:id="21" w:name="_GoBack"/>
      <w:bookmarkEnd w:id="21"/>
    </w:p>
    <w:p w:rsidR="007A2255" w:rsidRDefault="007A2255" w:rsidP="00B671B1">
      <w:pPr>
        <w:rPr>
          <w:noProof/>
        </w:rPr>
      </w:pPr>
    </w:p>
    <w:p w:rsidR="007A2255" w:rsidRDefault="007A2255" w:rsidP="007A225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second change</w:t>
      </w:r>
    </w:p>
    <w:p w:rsidR="007A2255" w:rsidRPr="00B671B1" w:rsidRDefault="007A2255" w:rsidP="00B671B1">
      <w:pPr>
        <w:rPr>
          <w:noProof/>
        </w:rPr>
      </w:pPr>
    </w:p>
    <w:sectPr w:rsidR="007A2255" w:rsidRPr="00B671B1" w:rsidSect="0095585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E0D" w:rsidRDefault="00692E0D">
      <w:r>
        <w:separator/>
      </w:r>
    </w:p>
  </w:endnote>
  <w:endnote w:type="continuationSeparator" w:id="0">
    <w:p w:rsidR="00692E0D" w:rsidRDefault="00692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E0D" w:rsidRDefault="00692E0D">
      <w:r>
        <w:separator/>
      </w:r>
    </w:p>
  </w:footnote>
  <w:footnote w:type="continuationSeparator" w:id="0">
    <w:p w:rsidR="00692E0D" w:rsidRDefault="00692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11D0"/>
    <w:multiLevelType w:val="hybridMultilevel"/>
    <w:tmpl w:val="15C6B91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A1E581B"/>
    <w:multiLevelType w:val="hybridMultilevel"/>
    <w:tmpl w:val="28D4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47C3D"/>
    <w:multiLevelType w:val="hybridMultilevel"/>
    <w:tmpl w:val="AB50A1B0"/>
    <w:lvl w:ilvl="0" w:tplc="20A488D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522F2597"/>
    <w:multiLevelType w:val="hybridMultilevel"/>
    <w:tmpl w:val="97B6C2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BE176E7"/>
    <w:multiLevelType w:val="hybridMultilevel"/>
    <w:tmpl w:val="4A667D10"/>
    <w:lvl w:ilvl="0" w:tplc="35CAF95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7FC279DC"/>
    <w:multiLevelType w:val="hybridMultilevel"/>
    <w:tmpl w:val="E980978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ett Christian">
    <w15:presenceInfo w15:providerId="None" w15:userId="Brett Chris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28"/>
    <w:rsid w:val="00014FD4"/>
    <w:rsid w:val="00022E4A"/>
    <w:rsid w:val="00035C7D"/>
    <w:rsid w:val="000A6394"/>
    <w:rsid w:val="000B0222"/>
    <w:rsid w:val="000B7FED"/>
    <w:rsid w:val="000C038A"/>
    <w:rsid w:val="000C6598"/>
    <w:rsid w:val="000D40E7"/>
    <w:rsid w:val="00141514"/>
    <w:rsid w:val="00145D43"/>
    <w:rsid w:val="00192C46"/>
    <w:rsid w:val="001A08B3"/>
    <w:rsid w:val="001A7B60"/>
    <w:rsid w:val="001B52F0"/>
    <w:rsid w:val="001B7A65"/>
    <w:rsid w:val="001C457A"/>
    <w:rsid w:val="001C66AE"/>
    <w:rsid w:val="001D2872"/>
    <w:rsid w:val="001E41F3"/>
    <w:rsid w:val="0023202B"/>
    <w:rsid w:val="0026004D"/>
    <w:rsid w:val="002640DD"/>
    <w:rsid w:val="00266D41"/>
    <w:rsid w:val="00275D12"/>
    <w:rsid w:val="0028040C"/>
    <w:rsid w:val="00284FEB"/>
    <w:rsid w:val="002860C4"/>
    <w:rsid w:val="0028742A"/>
    <w:rsid w:val="00290945"/>
    <w:rsid w:val="002B5741"/>
    <w:rsid w:val="002C4562"/>
    <w:rsid w:val="002C6710"/>
    <w:rsid w:val="002D7A78"/>
    <w:rsid w:val="002F57C8"/>
    <w:rsid w:val="00305409"/>
    <w:rsid w:val="00321024"/>
    <w:rsid w:val="0035370B"/>
    <w:rsid w:val="003609EF"/>
    <w:rsid w:val="0036231A"/>
    <w:rsid w:val="00374DD4"/>
    <w:rsid w:val="003846A3"/>
    <w:rsid w:val="003E1A36"/>
    <w:rsid w:val="00410371"/>
    <w:rsid w:val="004242F1"/>
    <w:rsid w:val="00434035"/>
    <w:rsid w:val="004B75B7"/>
    <w:rsid w:val="004C6A75"/>
    <w:rsid w:val="00503D00"/>
    <w:rsid w:val="0051580D"/>
    <w:rsid w:val="00532030"/>
    <w:rsid w:val="00535511"/>
    <w:rsid w:val="00547111"/>
    <w:rsid w:val="005629C7"/>
    <w:rsid w:val="005818F5"/>
    <w:rsid w:val="00592D74"/>
    <w:rsid w:val="005B3EAA"/>
    <w:rsid w:val="005D2635"/>
    <w:rsid w:val="005E2C44"/>
    <w:rsid w:val="005F3CE3"/>
    <w:rsid w:val="00600FA8"/>
    <w:rsid w:val="0060338A"/>
    <w:rsid w:val="00621188"/>
    <w:rsid w:val="006257ED"/>
    <w:rsid w:val="0067643B"/>
    <w:rsid w:val="00692E0D"/>
    <w:rsid w:val="00695808"/>
    <w:rsid w:val="006A58C5"/>
    <w:rsid w:val="006A6D37"/>
    <w:rsid w:val="006B46FB"/>
    <w:rsid w:val="006C2546"/>
    <w:rsid w:val="006E21FB"/>
    <w:rsid w:val="00792342"/>
    <w:rsid w:val="007977A8"/>
    <w:rsid w:val="007A2255"/>
    <w:rsid w:val="007B512A"/>
    <w:rsid w:val="007C2097"/>
    <w:rsid w:val="007C48D7"/>
    <w:rsid w:val="007D6A07"/>
    <w:rsid w:val="007F284A"/>
    <w:rsid w:val="007F7259"/>
    <w:rsid w:val="008040A8"/>
    <w:rsid w:val="008279FA"/>
    <w:rsid w:val="008372F9"/>
    <w:rsid w:val="00861905"/>
    <w:rsid w:val="008626E7"/>
    <w:rsid w:val="00870EE7"/>
    <w:rsid w:val="00880AB0"/>
    <w:rsid w:val="00894654"/>
    <w:rsid w:val="008A45A6"/>
    <w:rsid w:val="008F266A"/>
    <w:rsid w:val="008F686C"/>
    <w:rsid w:val="009148DE"/>
    <w:rsid w:val="00955850"/>
    <w:rsid w:val="009777D9"/>
    <w:rsid w:val="00977E69"/>
    <w:rsid w:val="00991B88"/>
    <w:rsid w:val="009A5753"/>
    <w:rsid w:val="009A579D"/>
    <w:rsid w:val="009B7682"/>
    <w:rsid w:val="009E3297"/>
    <w:rsid w:val="009F076B"/>
    <w:rsid w:val="009F734F"/>
    <w:rsid w:val="00A246B6"/>
    <w:rsid w:val="00A47E70"/>
    <w:rsid w:val="00A50CF0"/>
    <w:rsid w:val="00A7671C"/>
    <w:rsid w:val="00AA2CBC"/>
    <w:rsid w:val="00AA5067"/>
    <w:rsid w:val="00AC5820"/>
    <w:rsid w:val="00AD1CD8"/>
    <w:rsid w:val="00B258BB"/>
    <w:rsid w:val="00B474B3"/>
    <w:rsid w:val="00B671B1"/>
    <w:rsid w:val="00B67B97"/>
    <w:rsid w:val="00B85B7A"/>
    <w:rsid w:val="00B968C8"/>
    <w:rsid w:val="00BA3EC5"/>
    <w:rsid w:val="00BA51D9"/>
    <w:rsid w:val="00BA6C7F"/>
    <w:rsid w:val="00BB5DFC"/>
    <w:rsid w:val="00BD279D"/>
    <w:rsid w:val="00BD6BB8"/>
    <w:rsid w:val="00C66BA2"/>
    <w:rsid w:val="00C95985"/>
    <w:rsid w:val="00CA2C3F"/>
    <w:rsid w:val="00CC5026"/>
    <w:rsid w:val="00CC68D0"/>
    <w:rsid w:val="00CF2B7F"/>
    <w:rsid w:val="00D03F9A"/>
    <w:rsid w:val="00D06D51"/>
    <w:rsid w:val="00D24991"/>
    <w:rsid w:val="00D50255"/>
    <w:rsid w:val="00D72FC7"/>
    <w:rsid w:val="00D9735D"/>
    <w:rsid w:val="00DB6517"/>
    <w:rsid w:val="00DC7B01"/>
    <w:rsid w:val="00DE34CF"/>
    <w:rsid w:val="00E10920"/>
    <w:rsid w:val="00E13F3D"/>
    <w:rsid w:val="00E34898"/>
    <w:rsid w:val="00E80BC1"/>
    <w:rsid w:val="00EA1C8F"/>
    <w:rsid w:val="00EB09B7"/>
    <w:rsid w:val="00EE7D7C"/>
    <w:rsid w:val="00F10D2A"/>
    <w:rsid w:val="00F20E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43EF28D"/>
  <w15:docId w15:val="{4977B330-7689-4EB9-89DE-258F844E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0B0222"/>
    <w:rPr>
      <w:rFonts w:ascii="Times New Roman" w:hAnsi="Times New Roman"/>
      <w:lang w:val="en-GB" w:eastAsia="en-US"/>
    </w:rPr>
  </w:style>
  <w:style w:type="character" w:customStyle="1" w:styleId="B1Char1">
    <w:name w:val="B1 Char1"/>
    <w:link w:val="B1"/>
    <w:qFormat/>
    <w:rsid w:val="00B671B1"/>
    <w:rPr>
      <w:rFonts w:ascii="Times New Roman" w:hAnsi="Times New Roman"/>
      <w:lang w:val="en-GB" w:eastAsia="en-US"/>
    </w:rPr>
  </w:style>
  <w:style w:type="character" w:customStyle="1" w:styleId="EditorsNoteChar">
    <w:name w:val="Editor's Note Char"/>
    <w:aliases w:val="EN Char"/>
    <w:link w:val="EditorsNote"/>
    <w:rsid w:val="00B671B1"/>
    <w:rPr>
      <w:rFonts w:ascii="Times New Roman" w:hAnsi="Times New Roman"/>
      <w:color w:val="FF0000"/>
      <w:lang w:val="en-GB" w:eastAsia="en-US"/>
    </w:rPr>
  </w:style>
  <w:style w:type="character" w:customStyle="1" w:styleId="B2Char">
    <w:name w:val="B2 Char"/>
    <w:link w:val="B2"/>
    <w:qFormat/>
    <w:rsid w:val="00B671B1"/>
    <w:rPr>
      <w:rFonts w:ascii="Times New Roman" w:hAnsi="Times New Roman"/>
      <w:lang w:val="en-GB" w:eastAsia="en-US"/>
    </w:rPr>
  </w:style>
  <w:style w:type="character" w:customStyle="1" w:styleId="B4Char">
    <w:name w:val="B4 Char"/>
    <w:link w:val="B4"/>
    <w:qFormat/>
    <w:rsid w:val="00B671B1"/>
    <w:rPr>
      <w:rFonts w:ascii="Times New Roman" w:hAnsi="Times New Roman"/>
      <w:lang w:val="en-GB" w:eastAsia="en-US"/>
    </w:rPr>
  </w:style>
  <w:style w:type="character" w:customStyle="1" w:styleId="B5Char">
    <w:name w:val="B5 Char"/>
    <w:link w:val="B5"/>
    <w:qFormat/>
    <w:rsid w:val="00B671B1"/>
    <w:rPr>
      <w:rFonts w:ascii="Times New Roman" w:hAnsi="Times New Roman"/>
      <w:lang w:val="en-GB" w:eastAsia="en-US"/>
    </w:rPr>
  </w:style>
  <w:style w:type="character" w:customStyle="1" w:styleId="PLChar">
    <w:name w:val="PL Char"/>
    <w:link w:val="PL"/>
    <w:qFormat/>
    <w:rsid w:val="00B671B1"/>
    <w:rPr>
      <w:rFonts w:ascii="Courier New" w:hAnsi="Courier New"/>
      <w:noProof/>
      <w:sz w:val="16"/>
      <w:lang w:val="en-GB" w:eastAsia="en-US"/>
    </w:rPr>
  </w:style>
  <w:style w:type="character" w:customStyle="1" w:styleId="TALCar">
    <w:name w:val="TAL Car"/>
    <w:link w:val="TAL"/>
    <w:qFormat/>
    <w:rsid w:val="00B671B1"/>
    <w:rPr>
      <w:rFonts w:ascii="Arial" w:hAnsi="Arial"/>
      <w:sz w:val="18"/>
      <w:lang w:val="en-GB" w:eastAsia="en-US"/>
    </w:rPr>
  </w:style>
  <w:style w:type="character" w:customStyle="1" w:styleId="TAHCar">
    <w:name w:val="TAH Car"/>
    <w:link w:val="TAH"/>
    <w:qFormat/>
    <w:locked/>
    <w:rsid w:val="00B671B1"/>
    <w:rPr>
      <w:rFonts w:ascii="Arial" w:hAnsi="Arial"/>
      <w:b/>
      <w:sz w:val="18"/>
      <w:lang w:val="en-GB" w:eastAsia="en-US"/>
    </w:rPr>
  </w:style>
  <w:style w:type="character" w:customStyle="1" w:styleId="THChar">
    <w:name w:val="TH Char"/>
    <w:link w:val="TH"/>
    <w:qFormat/>
    <w:rsid w:val="00B671B1"/>
    <w:rPr>
      <w:rFonts w:ascii="Arial" w:hAnsi="Arial"/>
      <w:b/>
      <w:lang w:val="en-GB" w:eastAsia="en-US"/>
    </w:rPr>
  </w:style>
  <w:style w:type="character" w:customStyle="1" w:styleId="TACChar">
    <w:name w:val="TAC Char"/>
    <w:link w:val="TAC"/>
    <w:locked/>
    <w:rsid w:val="005D2635"/>
    <w:rPr>
      <w:rFonts w:ascii="Arial" w:hAnsi="Arial"/>
      <w:sz w:val="18"/>
      <w:lang w:val="en-GB" w:eastAsia="en-US"/>
    </w:rPr>
  </w:style>
  <w:style w:type="paragraph" w:styleId="ListParagraph">
    <w:name w:val="List Paragraph"/>
    <w:basedOn w:val="Normal"/>
    <w:uiPriority w:val="34"/>
    <w:qFormat/>
    <w:rsid w:val="00B47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39424">
      <w:bodyDiv w:val="1"/>
      <w:marLeft w:val="0"/>
      <w:marRight w:val="0"/>
      <w:marTop w:val="0"/>
      <w:marBottom w:val="0"/>
      <w:divBdr>
        <w:top w:val="none" w:sz="0" w:space="0" w:color="auto"/>
        <w:left w:val="none" w:sz="0" w:space="0" w:color="auto"/>
        <w:bottom w:val="none" w:sz="0" w:space="0" w:color="auto"/>
        <w:right w:val="none" w:sz="0" w:space="0" w:color="auto"/>
      </w:divBdr>
    </w:div>
    <w:div w:id="601375197">
      <w:bodyDiv w:val="1"/>
      <w:marLeft w:val="0"/>
      <w:marRight w:val="0"/>
      <w:marTop w:val="0"/>
      <w:marBottom w:val="0"/>
      <w:divBdr>
        <w:top w:val="none" w:sz="0" w:space="0" w:color="auto"/>
        <w:left w:val="none" w:sz="0" w:space="0" w:color="auto"/>
        <w:bottom w:val="none" w:sz="0" w:space="0" w:color="auto"/>
        <w:right w:val="none" w:sz="0" w:space="0" w:color="auto"/>
      </w:divBdr>
    </w:div>
    <w:div w:id="152871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0CE7-03A8-4888-B557-C58060C0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1796</Words>
  <Characters>10241</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Sprint</Company>
  <LinksUpToDate>false</LinksUpToDate>
  <CharactersWithSpaces>12013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Draft version 3</dc:creator>
  <cp:keywords/>
  <cp:lastModifiedBy>Draft version 3</cp:lastModifiedBy>
  <cp:revision>2</cp:revision>
  <cp:lastPrinted>1900-01-01T05:00:00Z</cp:lastPrinted>
  <dcterms:created xsi:type="dcterms:W3CDTF">2019-05-02T21:10:00Z</dcterms:created>
  <dcterms:modified xsi:type="dcterms:W3CDTF">2019-05-02T21:10:00Z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