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Pr>
          <w:rFonts w:ascii="Arial" w:eastAsia="Arial Unicode MS" w:hAnsi="Arial"/>
          <w:b/>
          <w:bCs/>
          <w:kern w:val="0"/>
          <w:sz w:val="28"/>
          <w:szCs w:val="28"/>
        </w:rPr>
        <w:t>6</w:t>
      </w:r>
      <w:r w:rsidRPr="002C6C08">
        <w:rPr>
          <w:rFonts w:ascii="Arial" w:eastAsia="Arial Unicode MS" w:hAnsi="Arial"/>
          <w:b/>
          <w:bCs/>
          <w:kern w:val="0"/>
          <w:sz w:val="28"/>
          <w:szCs w:val="28"/>
          <w:lang w:eastAsia="en-US"/>
        </w:rPr>
        <w:tab/>
      </w:r>
      <w:bookmarkStart w:id="1" w:name="_GoBack"/>
      <w:bookmarkEnd w:id="1"/>
      <w:r w:rsidRPr="002C6C08">
        <w:rPr>
          <w:rFonts w:ascii="Arial" w:eastAsia="Arial Unicode MS" w:hAnsi="Arial"/>
          <w:b/>
          <w:bCs/>
          <w:kern w:val="0"/>
          <w:sz w:val="28"/>
          <w:szCs w:val="28"/>
        </w:rPr>
        <w:t>R2-</w:t>
      </w:r>
      <w:r w:rsidRPr="002C6C08">
        <w:rPr>
          <w:rFonts w:ascii="Arial" w:eastAsia="Arial Unicode MS" w:hAnsi="Arial" w:hint="eastAsia"/>
          <w:b/>
          <w:bCs/>
          <w:kern w:val="0"/>
          <w:sz w:val="28"/>
          <w:szCs w:val="28"/>
        </w:rPr>
        <w:t>1</w:t>
      </w:r>
      <w:r>
        <w:rPr>
          <w:rFonts w:ascii="Arial" w:eastAsia="Arial Unicode MS" w:hAnsi="Arial"/>
          <w:b/>
          <w:bCs/>
          <w:kern w:val="0"/>
          <w:sz w:val="28"/>
          <w:szCs w:val="28"/>
        </w:rPr>
        <w:t>9</w:t>
      </w:r>
      <w:r w:rsidR="00A660B2" w:rsidRPr="00A660B2">
        <w:rPr>
          <w:rFonts w:ascii="Arial" w:eastAsia="Arial Unicode MS" w:hAnsi="Arial"/>
          <w:b/>
          <w:bCs/>
          <w:kern w:val="0"/>
          <w:sz w:val="28"/>
          <w:szCs w:val="28"/>
        </w:rPr>
        <w:t>06755</w:t>
      </w:r>
    </w:p>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Reno, USA,</w:t>
      </w:r>
      <w:r w:rsidRPr="0045260A">
        <w:rPr>
          <w:rFonts w:ascii="Arial" w:eastAsia="Arial Unicode MS" w:hAnsi="Arial"/>
          <w:b/>
          <w:bCs/>
          <w:kern w:val="0"/>
          <w:sz w:val="24"/>
          <w:szCs w:val="20"/>
        </w:rPr>
        <w:t xml:space="preserve"> </w:t>
      </w:r>
      <w:r>
        <w:rPr>
          <w:rFonts w:ascii="Arial" w:eastAsia="Arial Unicode MS" w:hAnsi="Arial"/>
          <w:b/>
          <w:bCs/>
          <w:kern w:val="0"/>
          <w:sz w:val="24"/>
          <w:szCs w:val="20"/>
        </w:rPr>
        <w:t>13 - 17 May</w:t>
      </w:r>
      <w:r w:rsidRPr="002C6C08">
        <w:rPr>
          <w:rFonts w:ascii="Arial" w:eastAsia="Arial Unicode MS" w:hAnsi="Arial" w:hint="eastAsia"/>
          <w:b/>
          <w:bCs/>
          <w:kern w:val="0"/>
          <w:sz w:val="24"/>
          <w:szCs w:val="20"/>
        </w:rPr>
        <w:t>,</w:t>
      </w:r>
      <w:r w:rsidRPr="002C6C08">
        <w:rPr>
          <w:rFonts w:ascii="Arial" w:eastAsia="Arial Unicode MS" w:hAnsi="Arial"/>
          <w:b/>
          <w:bCs/>
          <w:kern w:val="0"/>
          <w:sz w:val="24"/>
          <w:szCs w:val="20"/>
        </w:rPr>
        <w:t xml:space="preserve"> 201</w:t>
      </w:r>
      <w:r>
        <w:rPr>
          <w:rFonts w:ascii="Arial" w:eastAsia="Arial Unicode MS" w:hAnsi="Arial"/>
          <w:b/>
          <w:bCs/>
          <w:kern w:val="0"/>
          <w:sz w:val="24"/>
          <w:szCs w:val="20"/>
        </w:rPr>
        <w:t>9</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70F1E" w:rsidRPr="00B70F1E">
        <w:rPr>
          <w:rFonts w:ascii="Arial" w:eastAsia="Arial Unicode MS" w:hAnsi="Arial" w:cs="Arial"/>
          <w:b/>
          <w:bCs/>
          <w:kern w:val="0"/>
          <w:sz w:val="24"/>
          <w:szCs w:val="20"/>
        </w:rPr>
        <w:t>11.13.3</w:t>
      </w:r>
      <w:r w:rsidR="00B70F1E" w:rsidRPr="00B70F1E">
        <w:rPr>
          <w:rFonts w:ascii="Arial" w:eastAsia="Arial Unicode MS" w:hAnsi="Arial" w:cs="Arial"/>
          <w:b/>
          <w:bCs/>
          <w:kern w:val="0"/>
          <w:sz w:val="24"/>
          <w:szCs w:val="20"/>
        </w:rPr>
        <w:tab/>
        <w:t>Fallback to 4-step RACH</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CC0E60">
        <w:rPr>
          <w:rFonts w:ascii="Arial" w:eastAsia="Arial Unicode MS" w:hAnsi="Arial" w:cs="Arial"/>
          <w:b/>
          <w:bCs/>
          <w:kern w:val="0"/>
          <w:sz w:val="24"/>
          <w:szCs w:val="20"/>
        </w:rPr>
        <w:t>Details on fallback mechanisms</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FA6726" w:rsidRPr="002C6C08" w:rsidRDefault="00B70F1E"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In the Email discussion [105bis#30], </w:t>
      </w:r>
      <w:r>
        <w:rPr>
          <w:rFonts w:ascii="Arial" w:eastAsia="Arial Unicode MS" w:hAnsi="Arial"/>
          <w:kern w:val="0"/>
          <w:sz w:val="20"/>
          <w:szCs w:val="20"/>
        </w:rPr>
        <w:t>t</w:t>
      </w:r>
      <w:r>
        <w:rPr>
          <w:rFonts w:ascii="Arial" w:eastAsia="Arial Unicode MS" w:hAnsi="Arial" w:hint="eastAsia"/>
          <w:kern w:val="0"/>
          <w:sz w:val="20"/>
          <w:szCs w:val="20"/>
        </w:rPr>
        <w:t>he fallback from 2-step RACH to 4-step RA</w:t>
      </w:r>
      <w:r>
        <w:rPr>
          <w:rFonts w:ascii="Arial" w:eastAsia="Arial Unicode MS" w:hAnsi="Arial"/>
          <w:kern w:val="0"/>
          <w:sz w:val="20"/>
          <w:szCs w:val="20"/>
        </w:rPr>
        <w:t>C</w:t>
      </w:r>
      <w:r>
        <w:rPr>
          <w:rFonts w:ascii="Arial" w:eastAsia="Arial Unicode MS" w:hAnsi="Arial" w:hint="eastAsia"/>
          <w:kern w:val="0"/>
          <w:sz w:val="20"/>
          <w:szCs w:val="20"/>
        </w:rPr>
        <w:t xml:space="preserve">H </w:t>
      </w:r>
      <w:r>
        <w:rPr>
          <w:rFonts w:ascii="Arial" w:eastAsia="Arial Unicode MS" w:hAnsi="Arial"/>
          <w:kern w:val="0"/>
          <w:sz w:val="20"/>
          <w:szCs w:val="20"/>
        </w:rPr>
        <w:t xml:space="preserve">was also discussed </w:t>
      </w:r>
      <w:r>
        <w:rPr>
          <w:rFonts w:ascii="Arial" w:eastAsia="Arial Unicode MS" w:hAnsi="Arial" w:hint="eastAsia"/>
          <w:kern w:val="0"/>
          <w:sz w:val="20"/>
          <w:szCs w:val="20"/>
        </w:rPr>
        <w:t xml:space="preserve">and </w:t>
      </w:r>
      <w:r>
        <w:rPr>
          <w:rFonts w:ascii="Arial" w:eastAsia="Arial Unicode MS" w:hAnsi="Arial"/>
          <w:kern w:val="0"/>
          <w:sz w:val="20"/>
          <w:szCs w:val="20"/>
        </w:rPr>
        <w:t xml:space="preserve">there </w:t>
      </w:r>
      <w:r>
        <w:rPr>
          <w:rFonts w:ascii="Arial" w:eastAsia="Arial Unicode MS" w:hAnsi="Arial" w:hint="eastAsia"/>
          <w:kern w:val="0"/>
          <w:sz w:val="20"/>
          <w:szCs w:val="20"/>
        </w:rPr>
        <w:t xml:space="preserve">seems </w:t>
      </w:r>
      <w:r>
        <w:rPr>
          <w:rFonts w:ascii="Arial" w:eastAsia="Arial Unicode MS" w:hAnsi="Arial"/>
          <w:kern w:val="0"/>
          <w:sz w:val="20"/>
          <w:szCs w:val="20"/>
        </w:rPr>
        <w:t xml:space="preserve">to be </w:t>
      </w:r>
      <w:r>
        <w:rPr>
          <w:rFonts w:ascii="Arial" w:eastAsia="Arial Unicode MS" w:hAnsi="Arial" w:hint="eastAsia"/>
          <w:kern w:val="0"/>
          <w:sz w:val="20"/>
          <w:szCs w:val="20"/>
        </w:rPr>
        <w:t xml:space="preserve">some consensus on </w:t>
      </w:r>
      <w:r>
        <w:rPr>
          <w:rFonts w:ascii="Arial" w:eastAsia="Arial Unicode MS" w:hAnsi="Arial"/>
          <w:kern w:val="0"/>
          <w:sz w:val="20"/>
          <w:szCs w:val="20"/>
        </w:rPr>
        <w:t>the</w:t>
      </w:r>
      <w:r>
        <w:rPr>
          <w:rFonts w:ascii="Arial" w:eastAsia="Arial Unicode MS" w:hAnsi="Arial" w:hint="eastAsia"/>
          <w:kern w:val="0"/>
          <w:sz w:val="20"/>
          <w:szCs w:val="20"/>
        </w:rPr>
        <w:t xml:space="preserve"> </w:t>
      </w:r>
      <w:r>
        <w:rPr>
          <w:rFonts w:ascii="Arial" w:eastAsia="Arial Unicode MS" w:hAnsi="Arial"/>
          <w:kern w:val="0"/>
          <w:sz w:val="20"/>
          <w:szCs w:val="20"/>
        </w:rPr>
        <w:t>basic mechanism on that [</w:t>
      </w:r>
      <w:r w:rsidR="00D646F4">
        <w:rPr>
          <w:rFonts w:ascii="Arial" w:eastAsia="Arial Unicode MS" w:hAnsi="Arial"/>
          <w:kern w:val="0"/>
          <w:sz w:val="20"/>
          <w:szCs w:val="20"/>
        </w:rPr>
        <w:t>1</w:t>
      </w:r>
      <w:r>
        <w:rPr>
          <w:rFonts w:ascii="Arial" w:eastAsia="Arial Unicode MS" w:hAnsi="Arial"/>
          <w:kern w:val="0"/>
          <w:sz w:val="20"/>
          <w:szCs w:val="20"/>
        </w:rPr>
        <w:t>].</w:t>
      </w:r>
      <w:r w:rsidR="00E55E87">
        <w:rPr>
          <w:rFonts w:ascii="Arial" w:eastAsia="Arial Unicode MS" w:hAnsi="Arial"/>
          <w:kern w:val="0"/>
          <w:sz w:val="20"/>
          <w:szCs w:val="20"/>
        </w:rPr>
        <w:t xml:space="preserve"> In this contribution, we discuss further details on the fallback </w:t>
      </w:r>
      <w:r w:rsidR="00EF4E06">
        <w:rPr>
          <w:rFonts w:ascii="Arial" w:eastAsia="Arial Unicode MS" w:hAnsi="Arial"/>
          <w:kern w:val="0"/>
          <w:sz w:val="20"/>
          <w:szCs w:val="20"/>
        </w:rPr>
        <w:t>mechanisms</w:t>
      </w:r>
      <w:r w:rsidR="00E55E87">
        <w:rPr>
          <w:rFonts w:ascii="Arial" w:eastAsia="Arial Unicode MS" w:hAnsi="Arial"/>
          <w:kern w:val="0"/>
          <w:sz w:val="20"/>
          <w:szCs w:val="20"/>
        </w:rPr>
        <w:t>.</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0739C4">
        <w:rPr>
          <w:rFonts w:ascii="Arial" w:hAnsi="Arial"/>
          <w:kern w:val="0"/>
          <w:sz w:val="28"/>
          <w:szCs w:val="20"/>
        </w:rPr>
        <w:t>MAC PDU for MsgB and Msg3</w:t>
      </w:r>
    </w:p>
    <w:p w:rsidR="003E16F6" w:rsidRPr="002C6C08" w:rsidRDefault="00FE64EB" w:rsidP="003E16F6">
      <w:pPr>
        <w:widowControl/>
        <w:spacing w:after="120" w:line="240" w:lineRule="atLeast"/>
        <w:rPr>
          <w:rFonts w:ascii="Arial" w:hAnsi="Arial"/>
          <w:kern w:val="0"/>
          <w:sz w:val="20"/>
          <w:szCs w:val="20"/>
        </w:rPr>
      </w:pPr>
      <w:r>
        <w:rPr>
          <w:rFonts w:ascii="Arial" w:hAnsi="Arial"/>
          <w:kern w:val="0"/>
          <w:sz w:val="20"/>
          <w:szCs w:val="20"/>
        </w:rPr>
        <w:t xml:space="preserve">Firstly, the Msg3 transmission right after the fallback to 4-step RACH is </w:t>
      </w:r>
      <w:r w:rsidR="00AC4700">
        <w:rPr>
          <w:rFonts w:ascii="Arial" w:hAnsi="Arial"/>
          <w:kern w:val="0"/>
          <w:sz w:val="20"/>
          <w:szCs w:val="20"/>
        </w:rPr>
        <w:t>considered</w:t>
      </w:r>
      <w:r>
        <w:rPr>
          <w:rFonts w:ascii="Arial" w:hAnsi="Arial"/>
          <w:kern w:val="0"/>
          <w:sz w:val="20"/>
          <w:szCs w:val="20"/>
        </w:rPr>
        <w:t xml:space="preserve">. As </w:t>
      </w:r>
      <w:r w:rsidR="002F1CCE">
        <w:rPr>
          <w:rFonts w:ascii="Arial" w:hAnsi="Arial"/>
          <w:kern w:val="0"/>
          <w:sz w:val="20"/>
          <w:szCs w:val="20"/>
        </w:rPr>
        <w:t>stated in the WID [2], the MsgA includes the equivalent contents of Msg3. Therefore, the UE does not need to rebuild the MAC PDU for Msg3 when it falls back to 4-step RACH and just retransmit the data in the HARQ buffer for MsgA, which is to be changed as the HARQ buffer for Msg3. Otherwise, the UE needs some additional processing time for re-build the MAC PDU for Msg3.</w:t>
      </w:r>
    </w:p>
    <w:p w:rsidR="003E16F6" w:rsidRDefault="002F1CCE" w:rsidP="0004219D">
      <w:pPr>
        <w:widowControl/>
        <w:spacing w:before="60" w:after="240" w:line="240" w:lineRule="atLeast"/>
        <w:rPr>
          <w:rFonts w:ascii="Arial" w:hAnsi="Arial"/>
          <w:b/>
          <w:kern w:val="0"/>
          <w:sz w:val="20"/>
          <w:szCs w:val="20"/>
        </w:rPr>
      </w:pPr>
      <w:r>
        <w:rPr>
          <w:rFonts w:ascii="Arial" w:hAnsi="Arial" w:hint="eastAsia"/>
          <w:b/>
          <w:kern w:val="0"/>
          <w:sz w:val="20"/>
          <w:szCs w:val="20"/>
        </w:rPr>
        <w:t xml:space="preserve">Proposal 1: RAN2 </w:t>
      </w:r>
      <w:r>
        <w:rPr>
          <w:rFonts w:ascii="Arial" w:hAnsi="Arial"/>
          <w:b/>
          <w:kern w:val="0"/>
          <w:sz w:val="20"/>
          <w:szCs w:val="20"/>
        </w:rPr>
        <w:t xml:space="preserve">to </w:t>
      </w:r>
      <w:r>
        <w:rPr>
          <w:rFonts w:ascii="Arial" w:hAnsi="Arial" w:hint="eastAsia"/>
          <w:b/>
          <w:kern w:val="0"/>
          <w:sz w:val="20"/>
          <w:szCs w:val="20"/>
        </w:rPr>
        <w:t xml:space="preserve">confirm that </w:t>
      </w:r>
      <w:r>
        <w:rPr>
          <w:rFonts w:ascii="Arial" w:hAnsi="Arial"/>
          <w:b/>
          <w:kern w:val="0"/>
          <w:sz w:val="20"/>
          <w:szCs w:val="20"/>
        </w:rPr>
        <w:t>the UE retransmit</w:t>
      </w:r>
      <w:r w:rsidR="003C0DC9">
        <w:rPr>
          <w:rFonts w:ascii="Arial" w:hAnsi="Arial"/>
          <w:b/>
          <w:kern w:val="0"/>
          <w:sz w:val="20"/>
          <w:szCs w:val="20"/>
        </w:rPr>
        <w:t>s</w:t>
      </w:r>
      <w:r>
        <w:rPr>
          <w:rFonts w:ascii="Arial" w:hAnsi="Arial"/>
          <w:b/>
          <w:kern w:val="0"/>
          <w:sz w:val="20"/>
          <w:szCs w:val="20"/>
        </w:rPr>
        <w:t xml:space="preserve"> the data in the HARQ buffer for MsgA at Msg3 transmission </w:t>
      </w:r>
      <w:r w:rsidR="00017E41">
        <w:rPr>
          <w:rFonts w:ascii="Arial" w:hAnsi="Arial"/>
          <w:b/>
          <w:kern w:val="0"/>
          <w:sz w:val="20"/>
          <w:szCs w:val="20"/>
        </w:rPr>
        <w:t>in the</w:t>
      </w:r>
      <w:r>
        <w:rPr>
          <w:rFonts w:ascii="Arial" w:hAnsi="Arial"/>
          <w:b/>
          <w:kern w:val="0"/>
          <w:sz w:val="20"/>
          <w:szCs w:val="20"/>
        </w:rPr>
        <w:t xml:space="preserve"> fallback</w:t>
      </w:r>
      <w:r w:rsidR="00017E41">
        <w:rPr>
          <w:rFonts w:ascii="Arial" w:hAnsi="Arial"/>
          <w:b/>
          <w:kern w:val="0"/>
          <w:sz w:val="20"/>
          <w:szCs w:val="20"/>
        </w:rPr>
        <w:t xml:space="preserve"> case</w:t>
      </w:r>
      <w:r>
        <w:rPr>
          <w:rFonts w:ascii="Arial" w:hAnsi="Arial"/>
          <w:b/>
          <w:kern w:val="0"/>
          <w:sz w:val="20"/>
          <w:szCs w:val="20"/>
        </w:rPr>
        <w:t>, i.e. no need for re-build the MAC PDU for Msg3.</w:t>
      </w:r>
    </w:p>
    <w:tbl>
      <w:tblPr>
        <w:tblStyle w:val="a8"/>
        <w:tblW w:w="0" w:type="auto"/>
        <w:jc w:val="center"/>
        <w:tblLook w:val="04A0" w:firstRow="1" w:lastRow="0" w:firstColumn="1" w:lastColumn="0" w:noHBand="0" w:noVBand="1"/>
      </w:tblPr>
      <w:tblGrid>
        <w:gridCol w:w="9629"/>
      </w:tblGrid>
      <w:tr w:rsidR="00EF4E06" w:rsidTr="00EF4E06">
        <w:trPr>
          <w:jc w:val="center"/>
        </w:trPr>
        <w:tc>
          <w:tcPr>
            <w:tcW w:w="9629" w:type="dxa"/>
          </w:tcPr>
          <w:p w:rsidR="00EF4E06" w:rsidRPr="00EF4E06" w:rsidRDefault="00EF4E06" w:rsidP="00EF4E06">
            <w:pPr>
              <w:widowControl/>
              <w:numPr>
                <w:ilvl w:val="0"/>
                <w:numId w:val="1"/>
              </w:numPr>
              <w:overflowPunct w:val="0"/>
              <w:autoSpaceDE w:val="0"/>
              <w:autoSpaceDN w:val="0"/>
              <w:adjustRightInd w:val="0"/>
              <w:snapToGrid w:val="0"/>
              <w:spacing w:before="60" w:after="60"/>
              <w:ind w:hanging="357"/>
              <w:contextualSpacing/>
              <w:jc w:val="left"/>
              <w:textAlignment w:val="baseline"/>
              <w:rPr>
                <w:rFonts w:ascii="Times New Roman" w:eastAsia="SimSun" w:hAnsi="Times New Roman" w:cs="Times New Roman"/>
                <w:bCs/>
                <w:kern w:val="0"/>
                <w:sz w:val="20"/>
                <w:szCs w:val="20"/>
                <w:lang w:val="en-US" w:eastAsia="zh-CN"/>
              </w:rPr>
            </w:pPr>
            <w:r w:rsidRPr="00EF4E06">
              <w:rPr>
                <w:rFonts w:ascii="Times New Roman" w:eastAsia="SimSun" w:hAnsi="Times New Roman" w:cs="Times New Roman"/>
                <w:bCs/>
                <w:kern w:val="0"/>
                <w:sz w:val="20"/>
                <w:szCs w:val="20"/>
                <w:highlight w:val="yellow"/>
                <w:lang w:val="en-US" w:eastAsia="zh-CN"/>
              </w:rPr>
              <w:t>Specify msgA’s</w:t>
            </w:r>
            <w:r w:rsidRPr="00EF4E06">
              <w:rPr>
                <w:rFonts w:ascii="Times New Roman" w:eastAsia="SimSun" w:hAnsi="Times New Roman" w:cs="Times New Roman"/>
                <w:bCs/>
                <w:i/>
                <w:kern w:val="0"/>
                <w:sz w:val="20"/>
                <w:szCs w:val="20"/>
                <w:highlight w:val="yellow"/>
                <w:lang w:val="en-US" w:eastAsia="zh-CN"/>
              </w:rPr>
              <w:t xml:space="preserve"> </w:t>
            </w:r>
            <w:r w:rsidRPr="00EF4E06">
              <w:rPr>
                <w:rFonts w:ascii="Times New Roman" w:eastAsia="SimSun" w:hAnsi="Times New Roman" w:cs="Times New Roman"/>
                <w:bCs/>
                <w:kern w:val="0"/>
                <w:sz w:val="20"/>
                <w:szCs w:val="20"/>
                <w:highlight w:val="yellow"/>
                <w:lang w:val="en-US" w:eastAsia="zh-CN"/>
              </w:rPr>
              <w:t xml:space="preserve">content: </w:t>
            </w:r>
            <w:r w:rsidRPr="00EF4E06">
              <w:rPr>
                <w:rFonts w:ascii="Times New Roman" w:eastAsia="SimSun" w:hAnsi="Times New Roman" w:cs="Times New Roman" w:hint="eastAsia"/>
                <w:bCs/>
                <w:kern w:val="0"/>
                <w:sz w:val="20"/>
                <w:szCs w:val="20"/>
                <w:highlight w:val="yellow"/>
                <w:lang w:val="en-US" w:eastAsia="zh-CN"/>
              </w:rPr>
              <w:t xml:space="preserve">to include the equivalent contents of msg3 of </w:t>
            </w:r>
            <w:r w:rsidRPr="00EF4E06">
              <w:rPr>
                <w:rFonts w:ascii="Times New Roman" w:eastAsia="SimSun" w:hAnsi="Times New Roman" w:cs="Times New Roman"/>
                <w:bCs/>
                <w:kern w:val="0"/>
                <w:sz w:val="20"/>
                <w:szCs w:val="20"/>
                <w:highlight w:val="yellow"/>
                <w:lang w:val="en-US" w:eastAsia="zh-CN"/>
              </w:rPr>
              <w:t>4-step RACH</w:t>
            </w:r>
            <w:r w:rsidRPr="00EF4E06">
              <w:rPr>
                <w:rFonts w:ascii="Times New Roman" w:eastAsia="SimSun" w:hAnsi="Times New Roman" w:cs="Times New Roman"/>
                <w:bCs/>
                <w:kern w:val="0"/>
                <w:sz w:val="20"/>
                <w:szCs w:val="20"/>
                <w:lang w:val="en-US" w:eastAsia="zh-CN"/>
              </w:rPr>
              <w:t xml:space="preserve"> (RAN2/RAN1)</w:t>
            </w:r>
          </w:p>
          <w:p w:rsidR="00EF4E06" w:rsidRPr="00EF4E06" w:rsidRDefault="00EF4E06" w:rsidP="00EF4E06">
            <w:pPr>
              <w:widowControl/>
              <w:numPr>
                <w:ilvl w:val="1"/>
                <w:numId w:val="1"/>
              </w:numPr>
              <w:overflowPunct w:val="0"/>
              <w:autoSpaceDE w:val="0"/>
              <w:autoSpaceDN w:val="0"/>
              <w:adjustRightInd w:val="0"/>
              <w:snapToGrid w:val="0"/>
              <w:spacing w:before="60" w:after="60"/>
              <w:ind w:hanging="357"/>
              <w:contextualSpacing/>
              <w:jc w:val="left"/>
              <w:textAlignment w:val="baseline"/>
              <w:rPr>
                <w:rFonts w:ascii="Times New Roman" w:eastAsia="SimSun" w:hAnsi="Times New Roman" w:cs="Times New Roman"/>
                <w:bCs/>
                <w:kern w:val="0"/>
                <w:sz w:val="20"/>
                <w:szCs w:val="20"/>
                <w:lang w:val="en-US" w:eastAsia="zh-CN"/>
              </w:rPr>
            </w:pPr>
            <w:r w:rsidRPr="00EF4E06">
              <w:rPr>
                <w:rFonts w:ascii="Times New Roman" w:eastAsia="SimSun" w:hAnsi="Times New Roman" w:cs="Times New Roman"/>
                <w:bCs/>
                <w:kern w:val="0"/>
                <w:sz w:val="20"/>
                <w:szCs w:val="20"/>
                <w:lang w:val="en-US" w:eastAsia="zh-CN"/>
              </w:rPr>
              <w:t>Inclusion of UCI in msgA is not precluded</w:t>
            </w:r>
          </w:p>
          <w:p w:rsidR="00EF4E06" w:rsidRPr="00EF4E06" w:rsidRDefault="00EF4E06" w:rsidP="00EF4E06">
            <w:pPr>
              <w:widowControl/>
              <w:numPr>
                <w:ilvl w:val="0"/>
                <w:numId w:val="1"/>
              </w:numPr>
              <w:overflowPunct w:val="0"/>
              <w:autoSpaceDE w:val="0"/>
              <w:autoSpaceDN w:val="0"/>
              <w:adjustRightInd w:val="0"/>
              <w:snapToGrid w:val="0"/>
              <w:spacing w:before="60" w:after="60"/>
              <w:ind w:hanging="357"/>
              <w:contextualSpacing/>
              <w:jc w:val="left"/>
              <w:textAlignment w:val="baseline"/>
              <w:rPr>
                <w:rFonts w:ascii="Times New Roman" w:eastAsia="SimSun" w:hAnsi="Times New Roman" w:cs="Times New Roman"/>
                <w:bCs/>
                <w:kern w:val="0"/>
                <w:sz w:val="20"/>
                <w:szCs w:val="20"/>
                <w:lang w:val="en-US" w:eastAsia="zh-CN"/>
              </w:rPr>
            </w:pPr>
            <w:r w:rsidRPr="00EF4E06">
              <w:rPr>
                <w:rFonts w:ascii="Times New Roman" w:eastAsia="SimSun" w:hAnsi="Times New Roman" w:cs="Times New Roman"/>
                <w:bCs/>
                <w:kern w:val="0"/>
                <w:sz w:val="20"/>
                <w:szCs w:val="20"/>
                <w:lang w:val="en-US" w:eastAsia="zh-CN"/>
              </w:rPr>
              <w:t>Specify msgB’s</w:t>
            </w:r>
            <w:r w:rsidRPr="00EF4E06">
              <w:rPr>
                <w:rFonts w:ascii="Times New Roman" w:eastAsia="SimSun" w:hAnsi="Times New Roman" w:cs="Times New Roman"/>
                <w:bCs/>
                <w:i/>
                <w:kern w:val="0"/>
                <w:sz w:val="20"/>
                <w:szCs w:val="20"/>
                <w:lang w:val="en-US" w:eastAsia="zh-CN"/>
              </w:rPr>
              <w:t xml:space="preserve"> </w:t>
            </w:r>
            <w:r w:rsidRPr="00EF4E06">
              <w:rPr>
                <w:rFonts w:ascii="Times New Roman" w:eastAsia="SimSun" w:hAnsi="Times New Roman" w:cs="Times New Roman"/>
                <w:bCs/>
                <w:kern w:val="0"/>
                <w:sz w:val="20"/>
                <w:szCs w:val="20"/>
                <w:lang w:val="en-US" w:eastAsia="zh-CN"/>
              </w:rPr>
              <w:t>content: to include the equivalent contents of msg2 and msg4 of 4-step RACH (RAN1/RAN2)</w:t>
            </w:r>
          </w:p>
          <w:p w:rsidR="00EF4E06" w:rsidRPr="00EF4E06" w:rsidRDefault="00EF4E06" w:rsidP="00EF4E06">
            <w:pPr>
              <w:widowControl/>
              <w:numPr>
                <w:ilvl w:val="0"/>
                <w:numId w:val="1"/>
              </w:numPr>
              <w:overflowPunct w:val="0"/>
              <w:autoSpaceDE w:val="0"/>
              <w:autoSpaceDN w:val="0"/>
              <w:adjustRightInd w:val="0"/>
              <w:snapToGrid w:val="0"/>
              <w:spacing w:before="60" w:after="60"/>
              <w:ind w:hanging="357"/>
              <w:contextualSpacing/>
              <w:jc w:val="left"/>
              <w:textAlignment w:val="baseline"/>
              <w:rPr>
                <w:rFonts w:ascii="Times New Roman" w:eastAsia="SimSun" w:hAnsi="Times New Roman" w:cs="Times New Roman"/>
                <w:bCs/>
                <w:kern w:val="0"/>
                <w:sz w:val="20"/>
                <w:szCs w:val="20"/>
                <w:lang w:val="en-US" w:eastAsia="zh-CN"/>
              </w:rPr>
            </w:pPr>
            <w:r w:rsidRPr="00EF4E06">
              <w:rPr>
                <w:rFonts w:ascii="Times New Roman" w:eastAsia="SimSun" w:hAnsi="Times New Roman" w:cs="Times New Roman"/>
                <w:bCs/>
                <w:kern w:val="0"/>
                <w:sz w:val="20"/>
                <w:szCs w:val="20"/>
                <w:lang w:val="en-US" w:eastAsia="zh-CN"/>
              </w:rPr>
              <w:t>Contention resolution for 2-step RACH (RAN2)</w:t>
            </w:r>
          </w:p>
          <w:p w:rsidR="00EF4E06" w:rsidRPr="00EF4E06" w:rsidRDefault="00EF4E06" w:rsidP="00EF4E06">
            <w:pPr>
              <w:widowControl/>
              <w:numPr>
                <w:ilvl w:val="0"/>
                <w:numId w:val="1"/>
              </w:numPr>
              <w:overflowPunct w:val="0"/>
              <w:autoSpaceDE w:val="0"/>
              <w:autoSpaceDN w:val="0"/>
              <w:adjustRightInd w:val="0"/>
              <w:snapToGrid w:val="0"/>
              <w:spacing w:before="60" w:after="60"/>
              <w:ind w:hanging="357"/>
              <w:contextualSpacing/>
              <w:jc w:val="left"/>
              <w:textAlignment w:val="baseline"/>
              <w:rPr>
                <w:rFonts w:ascii="Times New Roman" w:eastAsia="SimSun" w:hAnsi="Times New Roman" w:cs="Times New Roman"/>
                <w:bCs/>
                <w:kern w:val="0"/>
                <w:sz w:val="20"/>
                <w:szCs w:val="20"/>
                <w:lang w:val="en-US" w:eastAsia="zh-CN"/>
              </w:rPr>
            </w:pPr>
            <w:r w:rsidRPr="00EF4E06">
              <w:rPr>
                <w:rFonts w:ascii="Times New Roman" w:eastAsia="SimSun" w:hAnsi="Times New Roman" w:cs="Times New Roman"/>
                <w:bCs/>
                <w:kern w:val="0"/>
                <w:sz w:val="20"/>
                <w:szCs w:val="20"/>
                <w:lang w:val="en-US" w:eastAsia="zh-CN"/>
              </w:rPr>
              <w:t>Design of RNTI for msgB of 2-step RACH (RAN2)</w:t>
            </w:r>
          </w:p>
          <w:p w:rsidR="00EF4E06" w:rsidRDefault="00EF4E06" w:rsidP="00EF4E06">
            <w:pPr>
              <w:widowControl/>
              <w:numPr>
                <w:ilvl w:val="0"/>
                <w:numId w:val="1"/>
              </w:numPr>
              <w:overflowPunct w:val="0"/>
              <w:autoSpaceDE w:val="0"/>
              <w:autoSpaceDN w:val="0"/>
              <w:adjustRightInd w:val="0"/>
              <w:snapToGrid w:val="0"/>
              <w:spacing w:before="60" w:after="60"/>
              <w:ind w:hanging="357"/>
              <w:contextualSpacing/>
              <w:jc w:val="left"/>
              <w:textAlignment w:val="baseline"/>
              <w:rPr>
                <w:rFonts w:ascii="Times New Roman" w:eastAsia="SimSun" w:hAnsi="Times New Roman" w:cs="Times New Roman"/>
                <w:bCs/>
                <w:kern w:val="0"/>
                <w:sz w:val="20"/>
                <w:szCs w:val="20"/>
                <w:lang w:val="en-US" w:eastAsia="zh-CN"/>
              </w:rPr>
            </w:pPr>
            <w:r w:rsidRPr="00EF4E06">
              <w:rPr>
                <w:rFonts w:ascii="Times New Roman" w:eastAsia="SimSun" w:hAnsi="Times New Roman" w:cs="Times New Roman"/>
                <w:bCs/>
                <w:kern w:val="0"/>
                <w:sz w:val="20"/>
                <w:szCs w:val="20"/>
                <w:lang w:val="en-US" w:eastAsia="zh-CN"/>
              </w:rPr>
              <w:t>Specify the fall back procedure from 2-step RACH to 4-step RACH (RAN2/RAN1)</w:t>
            </w:r>
          </w:p>
          <w:p w:rsidR="00657B9D" w:rsidRPr="00EF4E06" w:rsidRDefault="00657B9D" w:rsidP="00657B9D">
            <w:pPr>
              <w:widowControl/>
              <w:overflowPunct w:val="0"/>
              <w:autoSpaceDE w:val="0"/>
              <w:autoSpaceDN w:val="0"/>
              <w:adjustRightInd w:val="0"/>
              <w:snapToGrid w:val="0"/>
              <w:spacing w:before="60" w:after="60"/>
              <w:ind w:left="3"/>
              <w:contextualSpacing/>
              <w:jc w:val="left"/>
              <w:textAlignment w:val="baseline"/>
              <w:rPr>
                <w:rFonts w:ascii="Times New Roman" w:eastAsia="SimSun" w:hAnsi="Times New Roman" w:cs="Times New Roman"/>
                <w:bCs/>
                <w:kern w:val="0"/>
                <w:sz w:val="20"/>
                <w:szCs w:val="20"/>
                <w:lang w:val="en-US" w:eastAsia="zh-CN"/>
              </w:rPr>
            </w:pPr>
            <w:r>
              <w:rPr>
                <w:rFonts w:ascii="Times New Roman" w:eastAsia="SimSun" w:hAnsi="Times New Roman" w:cs="Times New Roman"/>
                <w:bCs/>
                <w:kern w:val="0"/>
                <w:sz w:val="20"/>
                <w:szCs w:val="20"/>
                <w:lang w:val="en-US" w:eastAsia="zh-CN"/>
              </w:rPr>
              <w:t>&lt; … &gt;</w:t>
            </w:r>
          </w:p>
        </w:tc>
      </w:tr>
    </w:tbl>
    <w:p w:rsidR="003E16F6" w:rsidRDefault="003E16F6" w:rsidP="003E16F6">
      <w:pPr>
        <w:widowControl/>
        <w:spacing w:after="120" w:line="240" w:lineRule="atLeast"/>
        <w:rPr>
          <w:rFonts w:ascii="Arial" w:hAnsi="Arial"/>
          <w:kern w:val="0"/>
          <w:sz w:val="20"/>
          <w:szCs w:val="20"/>
        </w:rPr>
      </w:pPr>
    </w:p>
    <w:p w:rsidR="000739C4" w:rsidRPr="002C6C08" w:rsidRDefault="000739C4" w:rsidP="000739C4">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Contention resolution failure after fallback</w:t>
      </w:r>
    </w:p>
    <w:p w:rsidR="000739C4" w:rsidRDefault="00853020" w:rsidP="000739C4">
      <w:pPr>
        <w:widowControl/>
        <w:spacing w:after="120" w:line="240" w:lineRule="atLeast"/>
        <w:rPr>
          <w:rFonts w:ascii="Arial" w:hAnsi="Arial"/>
          <w:kern w:val="0"/>
          <w:sz w:val="20"/>
          <w:szCs w:val="20"/>
        </w:rPr>
      </w:pPr>
      <w:r>
        <w:rPr>
          <w:rFonts w:ascii="Arial" w:hAnsi="Arial"/>
          <w:kern w:val="0"/>
          <w:sz w:val="20"/>
          <w:szCs w:val="20"/>
        </w:rPr>
        <w:t xml:space="preserve">Next, the UE behaviour upon contention resolution failure after the </w:t>
      </w:r>
      <w:r w:rsidR="00161EEA">
        <w:rPr>
          <w:rFonts w:ascii="Arial" w:hAnsi="Arial"/>
          <w:kern w:val="0"/>
          <w:sz w:val="20"/>
          <w:szCs w:val="20"/>
        </w:rPr>
        <w:t>fallback is discussed.</w:t>
      </w:r>
      <w:r w:rsidR="0035107A">
        <w:rPr>
          <w:rFonts w:ascii="Arial" w:hAnsi="Arial"/>
          <w:kern w:val="0"/>
          <w:sz w:val="20"/>
          <w:szCs w:val="20"/>
        </w:rPr>
        <w:t xml:space="preserve"> The </w:t>
      </w:r>
      <w:r w:rsidR="000F71F8">
        <w:rPr>
          <w:rFonts w:ascii="Arial" w:hAnsi="Arial"/>
          <w:kern w:val="0"/>
          <w:sz w:val="20"/>
          <w:szCs w:val="20"/>
        </w:rPr>
        <w:t xml:space="preserve">scenario considered </w:t>
      </w:r>
      <w:r w:rsidR="0035107A">
        <w:rPr>
          <w:rFonts w:ascii="Arial" w:hAnsi="Arial"/>
          <w:kern w:val="0"/>
          <w:sz w:val="20"/>
          <w:szCs w:val="20"/>
        </w:rPr>
        <w:t xml:space="preserve">here is that the UE initiated the 2-step RACH but received the fallback indication (e.g., </w:t>
      </w:r>
      <w:r w:rsidR="0035107A" w:rsidRPr="0035107A">
        <w:rPr>
          <w:rFonts w:ascii="Arial" w:hAnsi="Arial"/>
          <w:i/>
          <w:kern w:val="0"/>
          <w:sz w:val="20"/>
          <w:szCs w:val="20"/>
        </w:rPr>
        <w:t>fallbackRAR</w:t>
      </w:r>
      <w:r w:rsidR="0035107A">
        <w:rPr>
          <w:rFonts w:ascii="Arial" w:hAnsi="Arial"/>
          <w:kern w:val="0"/>
          <w:sz w:val="20"/>
          <w:szCs w:val="20"/>
        </w:rPr>
        <w:t xml:space="preserve"> [1])</w:t>
      </w:r>
      <w:r w:rsidR="003639A3">
        <w:rPr>
          <w:rFonts w:ascii="Arial" w:hAnsi="Arial"/>
          <w:kern w:val="0"/>
          <w:sz w:val="20"/>
          <w:szCs w:val="20"/>
        </w:rPr>
        <w:t xml:space="preserve"> in MsgB</w:t>
      </w:r>
      <w:r w:rsidR="0035107A">
        <w:rPr>
          <w:rFonts w:ascii="Arial" w:hAnsi="Arial"/>
          <w:kern w:val="0"/>
          <w:sz w:val="20"/>
          <w:szCs w:val="20"/>
        </w:rPr>
        <w:t xml:space="preserve">. </w:t>
      </w:r>
      <w:r w:rsidR="006A73B9">
        <w:rPr>
          <w:rFonts w:ascii="Arial" w:hAnsi="Arial"/>
          <w:kern w:val="0"/>
          <w:sz w:val="20"/>
          <w:szCs w:val="20"/>
        </w:rPr>
        <w:t xml:space="preserve">After </w:t>
      </w:r>
      <w:r w:rsidR="0035107A">
        <w:rPr>
          <w:rFonts w:ascii="Arial" w:hAnsi="Arial"/>
          <w:kern w:val="0"/>
          <w:sz w:val="20"/>
          <w:szCs w:val="20"/>
        </w:rPr>
        <w:t xml:space="preserve">the Msg3 </w:t>
      </w:r>
      <w:r w:rsidR="006A73B9">
        <w:rPr>
          <w:rFonts w:ascii="Arial" w:hAnsi="Arial"/>
          <w:kern w:val="0"/>
          <w:sz w:val="20"/>
          <w:szCs w:val="20"/>
        </w:rPr>
        <w:t xml:space="preserve">transmission, the UE </w:t>
      </w:r>
      <w:r w:rsidR="0035107A">
        <w:rPr>
          <w:rFonts w:ascii="Arial" w:hAnsi="Arial"/>
          <w:kern w:val="0"/>
          <w:sz w:val="20"/>
          <w:szCs w:val="20"/>
        </w:rPr>
        <w:t>detects the contention resolution failure for this trial.</w:t>
      </w:r>
    </w:p>
    <w:p w:rsidR="000B7D38" w:rsidRDefault="00E0020F" w:rsidP="00956F19">
      <w:pPr>
        <w:widowControl/>
        <w:spacing w:after="120" w:line="240" w:lineRule="atLeast"/>
        <w:rPr>
          <w:rFonts w:ascii="Arial" w:hAnsi="Arial"/>
          <w:kern w:val="0"/>
          <w:sz w:val="20"/>
          <w:szCs w:val="20"/>
        </w:rPr>
      </w:pPr>
      <w:r>
        <w:rPr>
          <w:rFonts w:ascii="Arial" w:hAnsi="Arial"/>
          <w:kern w:val="0"/>
          <w:sz w:val="20"/>
          <w:szCs w:val="20"/>
        </w:rPr>
        <w:t>In RRC, t</w:t>
      </w:r>
      <w:r w:rsidR="00956F19">
        <w:rPr>
          <w:rFonts w:ascii="Arial" w:hAnsi="Arial"/>
          <w:kern w:val="0"/>
          <w:sz w:val="20"/>
          <w:szCs w:val="20"/>
        </w:rPr>
        <w:t xml:space="preserve">here are many </w:t>
      </w:r>
      <w:r w:rsidR="00064AA5">
        <w:rPr>
          <w:rFonts w:ascii="Arial" w:hAnsi="Arial"/>
          <w:kern w:val="0"/>
          <w:sz w:val="20"/>
          <w:szCs w:val="20"/>
        </w:rPr>
        <w:t>parameters</w:t>
      </w:r>
      <w:r>
        <w:rPr>
          <w:rFonts w:ascii="Arial" w:hAnsi="Arial"/>
          <w:kern w:val="0"/>
          <w:sz w:val="20"/>
          <w:szCs w:val="20"/>
        </w:rPr>
        <w:t xml:space="preserve"> for 4-step RACH</w:t>
      </w:r>
      <w:r w:rsidR="00956F19">
        <w:rPr>
          <w:rFonts w:ascii="Arial" w:hAnsi="Arial"/>
          <w:kern w:val="0"/>
          <w:sz w:val="20"/>
          <w:szCs w:val="20"/>
        </w:rPr>
        <w:t xml:space="preserve"> (e.g., </w:t>
      </w:r>
      <w:r w:rsidR="00956F19" w:rsidRPr="00956F19">
        <w:rPr>
          <w:rFonts w:ascii="Arial" w:hAnsi="Arial"/>
          <w:i/>
          <w:kern w:val="0"/>
          <w:sz w:val="20"/>
          <w:szCs w:val="20"/>
        </w:rPr>
        <w:t>preambleTransMax</w:t>
      </w:r>
      <w:r w:rsidR="00956F19" w:rsidRPr="00156DD9">
        <w:rPr>
          <w:rFonts w:ascii="Arial" w:hAnsi="Arial"/>
          <w:kern w:val="0"/>
          <w:sz w:val="20"/>
          <w:szCs w:val="20"/>
        </w:rPr>
        <w:t xml:space="preserve">, </w:t>
      </w:r>
      <w:r w:rsidR="00156DD9" w:rsidRPr="00156DD9">
        <w:rPr>
          <w:rFonts w:ascii="Arial" w:hAnsi="Arial"/>
          <w:i/>
          <w:kern w:val="0"/>
          <w:sz w:val="20"/>
          <w:szCs w:val="20"/>
        </w:rPr>
        <w:t>powerRampingStep</w:t>
      </w:r>
      <w:r w:rsidR="00156DD9" w:rsidRPr="00156DD9">
        <w:rPr>
          <w:rFonts w:ascii="Arial" w:hAnsi="Arial"/>
          <w:kern w:val="0"/>
          <w:sz w:val="20"/>
          <w:szCs w:val="20"/>
        </w:rPr>
        <w:t xml:space="preserve">, and </w:t>
      </w:r>
      <w:r w:rsidR="00956F19" w:rsidRPr="00956F19">
        <w:rPr>
          <w:rFonts w:ascii="Arial" w:hAnsi="Arial"/>
          <w:i/>
          <w:kern w:val="0"/>
          <w:sz w:val="20"/>
          <w:szCs w:val="20"/>
        </w:rPr>
        <w:t>preambleReceivedTargetPower</w:t>
      </w:r>
      <w:r w:rsidR="00956F19" w:rsidRPr="00156DD9">
        <w:rPr>
          <w:rFonts w:ascii="Arial" w:hAnsi="Arial"/>
          <w:kern w:val="0"/>
          <w:sz w:val="20"/>
          <w:szCs w:val="20"/>
        </w:rPr>
        <w:t xml:space="preserve">, </w:t>
      </w:r>
      <w:r w:rsidR="00156DD9" w:rsidRPr="00156DD9">
        <w:rPr>
          <w:rFonts w:ascii="Arial" w:hAnsi="Arial"/>
          <w:kern w:val="0"/>
          <w:sz w:val="20"/>
          <w:szCs w:val="20"/>
        </w:rPr>
        <w:t>etc</w:t>
      </w:r>
      <w:r w:rsidR="00956F19">
        <w:rPr>
          <w:rFonts w:ascii="Arial" w:hAnsi="Arial"/>
          <w:kern w:val="0"/>
          <w:sz w:val="20"/>
          <w:szCs w:val="20"/>
        </w:rPr>
        <w:t xml:space="preserve">). </w:t>
      </w:r>
      <w:r>
        <w:rPr>
          <w:rFonts w:ascii="Arial" w:hAnsi="Arial"/>
          <w:kern w:val="0"/>
          <w:sz w:val="20"/>
          <w:szCs w:val="20"/>
        </w:rPr>
        <w:t xml:space="preserve">We assume most of </w:t>
      </w:r>
      <w:r w:rsidR="00FD01BD">
        <w:rPr>
          <w:rFonts w:ascii="Arial" w:hAnsi="Arial"/>
          <w:kern w:val="0"/>
          <w:sz w:val="20"/>
          <w:szCs w:val="20"/>
        </w:rPr>
        <w:t xml:space="preserve">parameters </w:t>
      </w:r>
      <w:r>
        <w:rPr>
          <w:rFonts w:ascii="Arial" w:hAnsi="Arial"/>
          <w:kern w:val="0"/>
          <w:sz w:val="20"/>
          <w:szCs w:val="20"/>
        </w:rPr>
        <w:t>will be reused for 2-step RACH.</w:t>
      </w:r>
      <w:r w:rsidR="003D01EE">
        <w:rPr>
          <w:rFonts w:ascii="Arial" w:hAnsi="Arial"/>
          <w:kern w:val="0"/>
          <w:sz w:val="20"/>
          <w:szCs w:val="20"/>
        </w:rPr>
        <w:t xml:space="preserve"> </w:t>
      </w:r>
      <w:r w:rsidR="00956F19">
        <w:rPr>
          <w:rFonts w:ascii="Arial" w:hAnsi="Arial"/>
          <w:kern w:val="0"/>
          <w:sz w:val="20"/>
          <w:szCs w:val="20"/>
        </w:rPr>
        <w:t xml:space="preserve">The fundamental question is </w:t>
      </w:r>
      <w:r w:rsidR="00707E18">
        <w:rPr>
          <w:rFonts w:ascii="Arial" w:hAnsi="Arial"/>
          <w:kern w:val="0"/>
          <w:sz w:val="20"/>
          <w:szCs w:val="20"/>
        </w:rPr>
        <w:t>whether the same values as 4-step RACH should be used for 2-step RACH, or different values can be configured for 2-step RACH.</w:t>
      </w:r>
    </w:p>
    <w:p w:rsidR="00956F19" w:rsidRPr="000B7D38" w:rsidRDefault="00886DFA" w:rsidP="000739C4">
      <w:pPr>
        <w:widowControl/>
        <w:spacing w:after="120" w:line="240" w:lineRule="atLeast"/>
        <w:rPr>
          <w:rFonts w:ascii="Arial" w:hAnsi="Arial"/>
          <w:kern w:val="0"/>
          <w:sz w:val="20"/>
          <w:szCs w:val="20"/>
        </w:rPr>
      </w:pPr>
      <w:r>
        <w:rPr>
          <w:rFonts w:ascii="Arial" w:hAnsi="Arial"/>
          <w:kern w:val="0"/>
          <w:sz w:val="20"/>
          <w:szCs w:val="20"/>
        </w:rPr>
        <w:t>If the same values are reused, the signalling o</w:t>
      </w:r>
      <w:r w:rsidR="00F20CEC">
        <w:rPr>
          <w:rFonts w:ascii="Arial" w:hAnsi="Arial"/>
          <w:kern w:val="0"/>
          <w:sz w:val="20"/>
          <w:szCs w:val="20"/>
        </w:rPr>
        <w:t xml:space="preserve">verhead can be saved but the random access performance may not be </w:t>
      </w:r>
      <w:r w:rsidR="000B7D38">
        <w:rPr>
          <w:rFonts w:ascii="Arial" w:hAnsi="Arial"/>
          <w:kern w:val="0"/>
          <w:sz w:val="20"/>
          <w:szCs w:val="20"/>
        </w:rPr>
        <w:t xml:space="preserve">optimal </w:t>
      </w:r>
      <w:r w:rsidR="00F20CEC">
        <w:rPr>
          <w:rFonts w:ascii="Arial" w:hAnsi="Arial"/>
          <w:kern w:val="0"/>
          <w:sz w:val="20"/>
          <w:szCs w:val="20"/>
        </w:rPr>
        <w:t>due to lack of flexibility</w:t>
      </w:r>
      <w:r w:rsidR="000B7D38">
        <w:rPr>
          <w:rFonts w:ascii="Arial" w:hAnsi="Arial"/>
          <w:kern w:val="0"/>
          <w:sz w:val="20"/>
          <w:szCs w:val="20"/>
        </w:rPr>
        <w:t xml:space="preserve">. Thus, the configuration of different values should be allowed. At the same time, the signalling optimization should be also considered. For example, if some configurations are not signalled for 2-step RACH, the corresponding configurations for 4-step RACH is </w:t>
      </w:r>
      <w:r w:rsidR="00F44784">
        <w:rPr>
          <w:rFonts w:ascii="Arial" w:hAnsi="Arial"/>
          <w:kern w:val="0"/>
          <w:sz w:val="20"/>
          <w:szCs w:val="20"/>
        </w:rPr>
        <w:t>re</w:t>
      </w:r>
      <w:r w:rsidR="000B7D38">
        <w:rPr>
          <w:rFonts w:ascii="Arial" w:hAnsi="Arial"/>
          <w:kern w:val="0"/>
          <w:sz w:val="20"/>
          <w:szCs w:val="20"/>
        </w:rPr>
        <w:t>used. Details can be considered in Stage 3.</w:t>
      </w:r>
    </w:p>
    <w:p w:rsidR="00B72F93" w:rsidRPr="002C6C08" w:rsidRDefault="00B72F93" w:rsidP="00B72F93">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000B7D38">
        <w:rPr>
          <w:rFonts w:ascii="Arial" w:hAnsi="Arial" w:hint="eastAsia"/>
          <w:b/>
          <w:kern w:val="0"/>
          <w:sz w:val="20"/>
          <w:szCs w:val="20"/>
        </w:rPr>
        <w:t xml:space="preserve">: </w:t>
      </w:r>
      <w:r w:rsidR="00895771">
        <w:rPr>
          <w:rFonts w:ascii="Arial" w:hAnsi="Arial"/>
          <w:b/>
          <w:kern w:val="0"/>
          <w:sz w:val="20"/>
          <w:szCs w:val="20"/>
        </w:rPr>
        <w:t>I</w:t>
      </w:r>
      <w:r w:rsidR="00FD01BD">
        <w:rPr>
          <w:rFonts w:ascii="Arial" w:hAnsi="Arial" w:hint="eastAsia"/>
          <w:b/>
          <w:kern w:val="0"/>
          <w:sz w:val="20"/>
          <w:szCs w:val="20"/>
        </w:rPr>
        <w:t xml:space="preserve">t </w:t>
      </w:r>
      <w:r w:rsidR="00895771">
        <w:rPr>
          <w:rFonts w:ascii="Arial" w:hAnsi="Arial"/>
          <w:b/>
          <w:kern w:val="0"/>
          <w:sz w:val="20"/>
          <w:szCs w:val="20"/>
        </w:rPr>
        <w:t xml:space="preserve">should be </w:t>
      </w:r>
      <w:r w:rsidR="00FD01BD">
        <w:rPr>
          <w:rFonts w:ascii="Arial" w:hAnsi="Arial"/>
          <w:b/>
          <w:kern w:val="0"/>
          <w:sz w:val="20"/>
          <w:szCs w:val="20"/>
        </w:rPr>
        <w:t>possible for the network to configure different values to RACH parameters for 4-step and 2-step RACH.</w:t>
      </w:r>
      <w:r w:rsidR="0004219D">
        <w:rPr>
          <w:rFonts w:ascii="Arial" w:hAnsi="Arial"/>
          <w:b/>
          <w:kern w:val="0"/>
          <w:sz w:val="20"/>
          <w:szCs w:val="20"/>
        </w:rPr>
        <w:br/>
      </w:r>
    </w:p>
    <w:p w:rsidR="00714048" w:rsidRPr="002C6C08" w:rsidRDefault="00714048" w:rsidP="000739C4">
      <w:pPr>
        <w:widowControl/>
        <w:spacing w:after="120" w:line="240" w:lineRule="atLeast"/>
        <w:rPr>
          <w:rFonts w:ascii="Arial" w:hAnsi="Arial"/>
          <w:kern w:val="0"/>
          <w:sz w:val="20"/>
          <w:szCs w:val="20"/>
        </w:rPr>
      </w:pPr>
      <w:r>
        <w:rPr>
          <w:rFonts w:ascii="Arial" w:hAnsi="Arial"/>
          <w:kern w:val="0"/>
          <w:sz w:val="20"/>
          <w:szCs w:val="20"/>
        </w:rPr>
        <w:t xml:space="preserve">In the following, we continue discussing </w:t>
      </w:r>
      <w:r w:rsidR="00B05CBC">
        <w:rPr>
          <w:rFonts w:ascii="Arial" w:hAnsi="Arial"/>
          <w:kern w:val="0"/>
          <w:sz w:val="20"/>
          <w:szCs w:val="20"/>
        </w:rPr>
        <w:t xml:space="preserve">further details </w:t>
      </w:r>
      <w:r w:rsidR="00C05207">
        <w:rPr>
          <w:rFonts w:ascii="Arial" w:hAnsi="Arial"/>
          <w:kern w:val="0"/>
          <w:sz w:val="20"/>
          <w:szCs w:val="20"/>
        </w:rPr>
        <w:t>of</w:t>
      </w:r>
      <w:r w:rsidR="00B05CBC">
        <w:rPr>
          <w:rFonts w:ascii="Arial" w:hAnsi="Arial"/>
          <w:kern w:val="0"/>
          <w:sz w:val="20"/>
          <w:szCs w:val="20"/>
        </w:rPr>
        <w:t xml:space="preserve"> the </w:t>
      </w:r>
      <w:r w:rsidR="005E27EF">
        <w:rPr>
          <w:rFonts w:ascii="Arial" w:hAnsi="Arial"/>
          <w:kern w:val="0"/>
          <w:sz w:val="20"/>
          <w:szCs w:val="20"/>
        </w:rPr>
        <w:t xml:space="preserve">contention resolution failure after fallback, </w:t>
      </w:r>
      <w:r>
        <w:rPr>
          <w:rFonts w:ascii="Arial" w:hAnsi="Arial"/>
          <w:kern w:val="0"/>
          <w:sz w:val="20"/>
          <w:szCs w:val="20"/>
        </w:rPr>
        <w:t xml:space="preserve">with assuming the proposal </w:t>
      </w:r>
      <w:r w:rsidR="00131044">
        <w:rPr>
          <w:rFonts w:ascii="Arial" w:hAnsi="Arial"/>
          <w:kern w:val="0"/>
          <w:sz w:val="20"/>
          <w:szCs w:val="20"/>
        </w:rPr>
        <w:t xml:space="preserve">2 </w:t>
      </w:r>
      <w:r>
        <w:rPr>
          <w:rFonts w:ascii="Arial" w:hAnsi="Arial"/>
          <w:kern w:val="0"/>
          <w:sz w:val="20"/>
          <w:szCs w:val="20"/>
        </w:rPr>
        <w:t>could be agreed.</w:t>
      </w:r>
    </w:p>
    <w:p w:rsidR="00956F19" w:rsidRPr="00956F19" w:rsidRDefault="00886DFA" w:rsidP="000739C4">
      <w:pPr>
        <w:pStyle w:val="a9"/>
        <w:widowControl/>
        <w:numPr>
          <w:ilvl w:val="0"/>
          <w:numId w:val="2"/>
        </w:numPr>
        <w:spacing w:after="120" w:line="240" w:lineRule="atLeast"/>
        <w:ind w:leftChars="0"/>
        <w:rPr>
          <w:rFonts w:ascii="Calibri" w:hAnsi="Calibri" w:cs="Calibri"/>
          <w:b/>
          <w:kern w:val="0"/>
          <w:sz w:val="22"/>
          <w:szCs w:val="20"/>
          <w:u w:val="single"/>
        </w:rPr>
      </w:pPr>
      <w:r>
        <w:rPr>
          <w:rFonts w:ascii="Calibri" w:hAnsi="Calibri" w:cs="Calibri"/>
          <w:b/>
          <w:kern w:val="0"/>
          <w:sz w:val="22"/>
          <w:szCs w:val="20"/>
          <w:u w:val="single"/>
        </w:rPr>
        <w:lastRenderedPageBreak/>
        <w:t>P</w:t>
      </w:r>
      <w:r w:rsidR="000F7A33" w:rsidRPr="000F7A33">
        <w:rPr>
          <w:rFonts w:ascii="Calibri" w:hAnsi="Calibri" w:cs="Calibri"/>
          <w:b/>
          <w:kern w:val="0"/>
          <w:sz w:val="22"/>
          <w:szCs w:val="20"/>
          <w:u w:val="single"/>
        </w:rPr>
        <w:t>reamble transmission counter</w:t>
      </w:r>
    </w:p>
    <w:p w:rsidR="008C2D92" w:rsidRDefault="00D54371" w:rsidP="000739C4">
      <w:pPr>
        <w:widowControl/>
        <w:spacing w:after="120" w:line="240" w:lineRule="atLeast"/>
        <w:rPr>
          <w:rFonts w:ascii="Arial" w:hAnsi="Arial"/>
          <w:kern w:val="0"/>
          <w:sz w:val="20"/>
          <w:szCs w:val="20"/>
        </w:rPr>
      </w:pPr>
      <w:r>
        <w:rPr>
          <w:rFonts w:ascii="Arial" w:hAnsi="Arial"/>
          <w:kern w:val="0"/>
          <w:sz w:val="20"/>
          <w:szCs w:val="20"/>
        </w:rPr>
        <w:t>When the contention resolution failure is detected, the preamble transmission counter is incremented by 1</w:t>
      </w:r>
      <w:r w:rsidR="00293481">
        <w:rPr>
          <w:rFonts w:ascii="Arial" w:hAnsi="Arial"/>
          <w:kern w:val="0"/>
          <w:sz w:val="20"/>
          <w:szCs w:val="20"/>
        </w:rPr>
        <w:t xml:space="preserve"> in 4-step RACH and this should be </w:t>
      </w:r>
      <w:r w:rsidR="00CF6F79">
        <w:rPr>
          <w:rFonts w:ascii="Arial" w:hAnsi="Arial"/>
          <w:kern w:val="0"/>
          <w:sz w:val="20"/>
          <w:szCs w:val="20"/>
        </w:rPr>
        <w:t xml:space="preserve">also </w:t>
      </w:r>
      <w:r w:rsidR="00293481">
        <w:rPr>
          <w:rFonts w:ascii="Arial" w:hAnsi="Arial"/>
          <w:kern w:val="0"/>
          <w:sz w:val="20"/>
          <w:szCs w:val="20"/>
        </w:rPr>
        <w:t>applied for 2-</w:t>
      </w:r>
      <w:r w:rsidR="00CF6F79">
        <w:rPr>
          <w:rFonts w:ascii="Arial" w:hAnsi="Arial"/>
          <w:kern w:val="0"/>
          <w:sz w:val="20"/>
          <w:szCs w:val="20"/>
        </w:rPr>
        <w:t>step RACH</w:t>
      </w:r>
      <w:r w:rsidR="00B257CB">
        <w:rPr>
          <w:rFonts w:ascii="Arial" w:hAnsi="Arial"/>
          <w:kern w:val="0"/>
          <w:sz w:val="20"/>
          <w:szCs w:val="20"/>
        </w:rPr>
        <w:t>.</w:t>
      </w:r>
      <w:r>
        <w:rPr>
          <w:rFonts w:ascii="Arial" w:hAnsi="Arial"/>
          <w:kern w:val="0"/>
          <w:sz w:val="20"/>
          <w:szCs w:val="20"/>
        </w:rPr>
        <w:t xml:space="preserve"> </w:t>
      </w:r>
      <w:r w:rsidR="00CF6F79">
        <w:rPr>
          <w:rFonts w:ascii="Arial" w:hAnsi="Arial"/>
          <w:kern w:val="0"/>
          <w:sz w:val="20"/>
          <w:szCs w:val="20"/>
        </w:rPr>
        <w:t xml:space="preserve">Then, it </w:t>
      </w:r>
      <w:r w:rsidR="00444032">
        <w:rPr>
          <w:rFonts w:ascii="Arial" w:hAnsi="Arial"/>
          <w:kern w:val="0"/>
          <w:sz w:val="20"/>
          <w:szCs w:val="20"/>
        </w:rPr>
        <w:t xml:space="preserve">should be clarified whether the number of preamble transmission is counted continuously from 2-step </w:t>
      </w:r>
      <w:r w:rsidR="00E15598">
        <w:rPr>
          <w:rFonts w:ascii="Arial" w:hAnsi="Arial"/>
          <w:kern w:val="0"/>
          <w:sz w:val="20"/>
          <w:szCs w:val="20"/>
        </w:rPr>
        <w:t>RACH or restart from 1 (i.e. initial value)</w:t>
      </w:r>
      <w:r w:rsidR="00444032">
        <w:rPr>
          <w:rFonts w:ascii="Arial" w:hAnsi="Arial"/>
          <w:kern w:val="0"/>
          <w:sz w:val="20"/>
          <w:szCs w:val="20"/>
        </w:rPr>
        <w:t xml:space="preserve"> for 4-step RACH</w:t>
      </w:r>
      <w:r w:rsidR="004A71C8">
        <w:rPr>
          <w:rFonts w:ascii="Arial" w:hAnsi="Arial"/>
          <w:kern w:val="0"/>
          <w:sz w:val="20"/>
          <w:szCs w:val="20"/>
        </w:rPr>
        <w:t>.</w:t>
      </w:r>
      <w:r w:rsidR="00B07BD9">
        <w:rPr>
          <w:rFonts w:ascii="Arial" w:hAnsi="Arial"/>
          <w:kern w:val="0"/>
          <w:sz w:val="20"/>
          <w:szCs w:val="20"/>
        </w:rPr>
        <w:t xml:space="preserve"> Note that the maximum value of the counter can be different for 2-step and 4-step.</w:t>
      </w:r>
    </w:p>
    <w:p w:rsidR="00FA414C" w:rsidRPr="008C2D92" w:rsidRDefault="008C2D92" w:rsidP="000739C4">
      <w:pPr>
        <w:widowControl/>
        <w:spacing w:after="120" w:line="240" w:lineRule="atLeast"/>
        <w:rPr>
          <w:rFonts w:ascii="Arial" w:hAnsi="Arial"/>
          <w:kern w:val="0"/>
          <w:sz w:val="20"/>
          <w:szCs w:val="20"/>
        </w:rPr>
      </w:pPr>
      <w:r>
        <w:rPr>
          <w:rFonts w:ascii="Arial" w:hAnsi="Arial"/>
          <w:kern w:val="0"/>
          <w:sz w:val="20"/>
          <w:szCs w:val="20"/>
        </w:rPr>
        <w:t>Given that the maximum preamble transmission will be normally decided by considering e.g. the acceptable access delay and the expected collision probability</w:t>
      </w:r>
      <w:r w:rsidR="00231464">
        <w:rPr>
          <w:rFonts w:ascii="Arial" w:hAnsi="Arial"/>
          <w:kern w:val="0"/>
          <w:sz w:val="20"/>
          <w:szCs w:val="20"/>
        </w:rPr>
        <w:t>, e</w:t>
      </w:r>
      <w:r>
        <w:rPr>
          <w:rFonts w:ascii="Arial" w:hAnsi="Arial"/>
          <w:kern w:val="0"/>
          <w:sz w:val="20"/>
          <w:szCs w:val="20"/>
        </w:rPr>
        <w:t>ven if the UE is instructed to switch to 4-step RACH, the access delay should be less than such acceptable delay. If the counter is started from 1 after a number of preamble transmissions for 2-step RACH, the UE may experience performance degradation. Thus, the preamble transmission counter should be continuously</w:t>
      </w:r>
      <w:r w:rsidR="00895771">
        <w:rPr>
          <w:rFonts w:ascii="Arial" w:hAnsi="Arial"/>
          <w:kern w:val="0"/>
          <w:sz w:val="20"/>
          <w:szCs w:val="20"/>
        </w:rPr>
        <w:t xml:space="preserve"> incremented after</w:t>
      </w:r>
      <w:r>
        <w:rPr>
          <w:rFonts w:ascii="Arial" w:hAnsi="Arial"/>
          <w:kern w:val="0"/>
          <w:sz w:val="20"/>
          <w:szCs w:val="20"/>
        </w:rPr>
        <w:t xml:space="preserve"> fallback.</w:t>
      </w:r>
    </w:p>
    <w:p w:rsidR="000739C4" w:rsidRPr="002C6C08" w:rsidRDefault="000739C4" w:rsidP="000739C4">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C16650">
        <w:rPr>
          <w:rFonts w:ascii="Arial" w:hAnsi="Arial"/>
          <w:b/>
          <w:kern w:val="0"/>
          <w:sz w:val="20"/>
          <w:szCs w:val="20"/>
        </w:rPr>
        <w:t>3</w:t>
      </w:r>
      <w:r w:rsidR="00895771">
        <w:rPr>
          <w:rFonts w:ascii="Arial" w:hAnsi="Arial" w:hint="eastAsia"/>
          <w:b/>
          <w:kern w:val="0"/>
          <w:sz w:val="20"/>
          <w:szCs w:val="20"/>
        </w:rPr>
        <w:t xml:space="preserve">: </w:t>
      </w:r>
      <w:r w:rsidR="00895771">
        <w:rPr>
          <w:rFonts w:ascii="Arial" w:hAnsi="Arial"/>
          <w:b/>
          <w:kern w:val="0"/>
          <w:sz w:val="20"/>
          <w:szCs w:val="20"/>
        </w:rPr>
        <w:t xml:space="preserve">The UE continuously increments the preamble transmission counter </w:t>
      </w:r>
      <w:r w:rsidR="0090099F">
        <w:rPr>
          <w:rFonts w:ascii="Arial" w:hAnsi="Arial"/>
          <w:b/>
          <w:kern w:val="0"/>
          <w:sz w:val="20"/>
          <w:szCs w:val="20"/>
        </w:rPr>
        <w:t xml:space="preserve">when the contention resolution failure is detected </w:t>
      </w:r>
      <w:r w:rsidR="00895771">
        <w:rPr>
          <w:rFonts w:ascii="Arial" w:hAnsi="Arial"/>
          <w:b/>
          <w:kern w:val="0"/>
          <w:sz w:val="20"/>
          <w:szCs w:val="20"/>
        </w:rPr>
        <w:t>after fallback to 4-step</w:t>
      </w:r>
      <w:r w:rsidR="0090099F">
        <w:rPr>
          <w:rFonts w:ascii="Arial" w:hAnsi="Arial"/>
          <w:b/>
          <w:kern w:val="0"/>
          <w:sz w:val="20"/>
          <w:szCs w:val="20"/>
        </w:rPr>
        <w:t xml:space="preserve"> RACH.</w:t>
      </w:r>
    </w:p>
    <w:p w:rsidR="000739C4" w:rsidRPr="0090099F" w:rsidRDefault="000739C4" w:rsidP="003E16F6">
      <w:pPr>
        <w:widowControl/>
        <w:spacing w:after="120" w:line="240" w:lineRule="atLeast"/>
        <w:rPr>
          <w:rFonts w:ascii="Arial" w:hAnsi="Arial"/>
          <w:kern w:val="0"/>
          <w:sz w:val="20"/>
          <w:szCs w:val="20"/>
        </w:rPr>
      </w:pPr>
    </w:p>
    <w:p w:rsidR="00594C42" w:rsidRPr="000F7A33" w:rsidRDefault="00886DFA" w:rsidP="00594C42">
      <w:pPr>
        <w:pStyle w:val="a9"/>
        <w:widowControl/>
        <w:numPr>
          <w:ilvl w:val="0"/>
          <w:numId w:val="2"/>
        </w:numPr>
        <w:spacing w:after="120" w:line="240" w:lineRule="atLeast"/>
        <w:ind w:leftChars="0"/>
        <w:rPr>
          <w:rFonts w:ascii="Calibri" w:hAnsi="Calibri" w:cs="Calibri"/>
          <w:b/>
          <w:kern w:val="0"/>
          <w:sz w:val="22"/>
          <w:szCs w:val="20"/>
          <w:u w:val="single"/>
        </w:rPr>
      </w:pPr>
      <w:r>
        <w:rPr>
          <w:rFonts w:ascii="Calibri" w:hAnsi="Calibri" w:cs="Calibri"/>
          <w:b/>
          <w:kern w:val="0"/>
          <w:sz w:val="22"/>
          <w:szCs w:val="20"/>
          <w:u w:val="single"/>
        </w:rPr>
        <w:t>P</w:t>
      </w:r>
      <w:r w:rsidR="00594C42">
        <w:rPr>
          <w:rFonts w:ascii="Calibri" w:hAnsi="Calibri" w:cs="Calibri"/>
          <w:b/>
          <w:kern w:val="0"/>
          <w:sz w:val="22"/>
          <w:szCs w:val="20"/>
          <w:u w:val="single"/>
        </w:rPr>
        <w:t>reamble transmission power</w:t>
      </w:r>
      <w:r w:rsidR="00577F0C">
        <w:rPr>
          <w:rFonts w:ascii="Calibri" w:hAnsi="Calibri" w:cs="Calibri"/>
          <w:b/>
          <w:kern w:val="0"/>
          <w:sz w:val="22"/>
          <w:szCs w:val="20"/>
          <w:u w:val="single"/>
        </w:rPr>
        <w:t xml:space="preserve"> (power ramping)</w:t>
      </w:r>
    </w:p>
    <w:p w:rsidR="00704738" w:rsidRDefault="003E63BD" w:rsidP="00704738">
      <w:pPr>
        <w:widowControl/>
        <w:spacing w:after="120" w:line="240" w:lineRule="atLeast"/>
        <w:rPr>
          <w:rFonts w:ascii="Arial" w:hAnsi="Arial"/>
          <w:kern w:val="0"/>
          <w:sz w:val="20"/>
          <w:szCs w:val="20"/>
        </w:rPr>
      </w:pPr>
      <w:r>
        <w:rPr>
          <w:rFonts w:ascii="Arial" w:hAnsi="Arial"/>
          <w:kern w:val="0"/>
          <w:sz w:val="20"/>
          <w:szCs w:val="20"/>
        </w:rPr>
        <w:t xml:space="preserve">Similar to preamble transmission counter, </w:t>
      </w:r>
      <w:r w:rsidR="001347E1">
        <w:rPr>
          <w:rFonts w:ascii="Arial" w:hAnsi="Arial"/>
          <w:kern w:val="0"/>
          <w:sz w:val="20"/>
          <w:szCs w:val="20"/>
        </w:rPr>
        <w:t>after</w:t>
      </w:r>
      <w:r w:rsidR="00704738" w:rsidRPr="00704738">
        <w:rPr>
          <w:rFonts w:ascii="Arial" w:hAnsi="Arial"/>
          <w:kern w:val="0"/>
          <w:sz w:val="20"/>
          <w:szCs w:val="20"/>
        </w:rPr>
        <w:t xml:space="preserve"> the contention resolution failure is detected,</w:t>
      </w:r>
      <w:r>
        <w:rPr>
          <w:rFonts w:ascii="Arial" w:hAnsi="Arial"/>
          <w:kern w:val="0"/>
          <w:sz w:val="20"/>
          <w:szCs w:val="20"/>
        </w:rPr>
        <w:t xml:space="preserve"> the preamble</w:t>
      </w:r>
      <w:r w:rsidR="001347E1">
        <w:rPr>
          <w:rFonts w:ascii="Arial" w:hAnsi="Arial"/>
          <w:kern w:val="0"/>
          <w:sz w:val="20"/>
          <w:szCs w:val="20"/>
        </w:rPr>
        <w:t xml:space="preserve"> power ramping counter </w:t>
      </w:r>
      <w:r w:rsidR="00DD430A">
        <w:rPr>
          <w:rFonts w:ascii="Arial" w:hAnsi="Arial"/>
          <w:kern w:val="0"/>
          <w:sz w:val="20"/>
          <w:szCs w:val="20"/>
        </w:rPr>
        <w:t>is incre</w:t>
      </w:r>
      <w:r w:rsidR="00A41077">
        <w:rPr>
          <w:rFonts w:ascii="Arial" w:hAnsi="Arial"/>
          <w:kern w:val="0"/>
          <w:sz w:val="20"/>
          <w:szCs w:val="20"/>
        </w:rPr>
        <w:t xml:space="preserve">mented </w:t>
      </w:r>
      <w:r w:rsidR="001347E1">
        <w:rPr>
          <w:rFonts w:ascii="Arial" w:hAnsi="Arial"/>
          <w:kern w:val="0"/>
          <w:sz w:val="20"/>
          <w:szCs w:val="20"/>
        </w:rPr>
        <w:t>by 1, if the SSB or the CSI-RS is not changed from the selection in the last preamble transmission.</w:t>
      </w:r>
      <w:r w:rsidR="00A41077">
        <w:rPr>
          <w:rFonts w:ascii="Arial" w:hAnsi="Arial"/>
          <w:kern w:val="0"/>
          <w:sz w:val="20"/>
          <w:szCs w:val="20"/>
        </w:rPr>
        <w:t xml:space="preserve"> Accordingly, the preamble transmission power is increased </w:t>
      </w:r>
      <w:r w:rsidR="00DD430A">
        <w:rPr>
          <w:rFonts w:ascii="Arial" w:hAnsi="Arial"/>
          <w:kern w:val="0"/>
          <w:sz w:val="20"/>
          <w:szCs w:val="20"/>
        </w:rPr>
        <w:t>as far as it is less than the maximum allowed transmission power.</w:t>
      </w:r>
    </w:p>
    <w:p w:rsidR="00704738" w:rsidRPr="00062D69" w:rsidRDefault="00E66EF8" w:rsidP="00704738">
      <w:pPr>
        <w:widowControl/>
        <w:spacing w:after="120" w:line="240" w:lineRule="atLeast"/>
        <w:rPr>
          <w:rFonts w:ascii="Arial" w:hAnsi="Arial"/>
          <w:kern w:val="0"/>
          <w:sz w:val="20"/>
          <w:szCs w:val="20"/>
        </w:rPr>
      </w:pPr>
      <w:r>
        <w:rPr>
          <w:rFonts w:ascii="Arial" w:hAnsi="Arial"/>
          <w:kern w:val="0"/>
          <w:sz w:val="20"/>
          <w:szCs w:val="20"/>
        </w:rPr>
        <w:t>O</w:t>
      </w:r>
      <w:r>
        <w:rPr>
          <w:rFonts w:ascii="Arial" w:hAnsi="Arial" w:hint="eastAsia"/>
          <w:kern w:val="0"/>
          <w:sz w:val="20"/>
          <w:szCs w:val="20"/>
        </w:rPr>
        <w:t xml:space="preserve">ne difference from the preamble transmission counter </w:t>
      </w:r>
      <w:r>
        <w:rPr>
          <w:rFonts w:ascii="Arial" w:hAnsi="Arial"/>
          <w:kern w:val="0"/>
          <w:sz w:val="20"/>
          <w:szCs w:val="20"/>
        </w:rPr>
        <w:t xml:space="preserve">is that the transmission power is calculated not only by the power ramping counter but also by other parameters (e.g., </w:t>
      </w:r>
      <w:r>
        <w:rPr>
          <w:rFonts w:ascii="Arial" w:hAnsi="Arial"/>
          <w:i/>
          <w:kern w:val="0"/>
          <w:sz w:val="20"/>
          <w:szCs w:val="20"/>
        </w:rPr>
        <w:t>pr</w:t>
      </w:r>
      <w:r w:rsidRPr="00E66EF8">
        <w:rPr>
          <w:rFonts w:ascii="Arial" w:hAnsi="Arial"/>
          <w:i/>
          <w:kern w:val="0"/>
          <w:sz w:val="20"/>
          <w:szCs w:val="20"/>
        </w:rPr>
        <w:t>eambleReceivedTargetPower</w:t>
      </w:r>
      <w:r w:rsidRPr="00E66EF8">
        <w:rPr>
          <w:rFonts w:ascii="Arial" w:hAnsi="Arial"/>
          <w:kern w:val="0"/>
          <w:sz w:val="20"/>
          <w:szCs w:val="20"/>
        </w:rPr>
        <w:t xml:space="preserve">, </w:t>
      </w:r>
      <w:r w:rsidRPr="00E66EF8">
        <w:rPr>
          <w:rFonts w:ascii="Arial" w:hAnsi="Arial"/>
          <w:i/>
          <w:kern w:val="0"/>
          <w:sz w:val="20"/>
          <w:szCs w:val="20"/>
        </w:rPr>
        <w:t>PREAMBLE_POWER_RAMPING_STEP</w:t>
      </w:r>
      <w:r>
        <w:rPr>
          <w:rFonts w:ascii="Arial" w:hAnsi="Arial"/>
          <w:kern w:val="0"/>
          <w:sz w:val="20"/>
          <w:szCs w:val="20"/>
        </w:rPr>
        <w:t xml:space="preserve">), which </w:t>
      </w:r>
      <w:r w:rsidR="00825E84">
        <w:rPr>
          <w:rFonts w:ascii="Arial" w:hAnsi="Arial"/>
          <w:kern w:val="0"/>
          <w:sz w:val="20"/>
          <w:szCs w:val="20"/>
        </w:rPr>
        <w:t>should</w:t>
      </w:r>
      <w:r>
        <w:rPr>
          <w:rFonts w:ascii="Arial" w:hAnsi="Arial"/>
          <w:kern w:val="0"/>
          <w:sz w:val="20"/>
          <w:szCs w:val="20"/>
        </w:rPr>
        <w:t xml:space="preserve"> be </w:t>
      </w:r>
      <w:r w:rsidR="00825E84">
        <w:rPr>
          <w:rFonts w:ascii="Arial" w:hAnsi="Arial"/>
          <w:kern w:val="0"/>
          <w:sz w:val="20"/>
          <w:szCs w:val="20"/>
        </w:rPr>
        <w:t xml:space="preserve">able to be </w:t>
      </w:r>
      <w:r>
        <w:rPr>
          <w:rFonts w:ascii="Arial" w:hAnsi="Arial"/>
          <w:kern w:val="0"/>
          <w:sz w:val="20"/>
          <w:szCs w:val="20"/>
        </w:rPr>
        <w:t>configured differently for 2-step and 4</w:t>
      </w:r>
      <w:r w:rsidR="00394F8F">
        <w:rPr>
          <w:rFonts w:ascii="Arial" w:hAnsi="Arial"/>
          <w:kern w:val="0"/>
          <w:sz w:val="20"/>
          <w:szCs w:val="20"/>
        </w:rPr>
        <w:t>-step RACH as per the proposal 2</w:t>
      </w:r>
      <w:r>
        <w:rPr>
          <w:rFonts w:ascii="Arial" w:hAnsi="Arial"/>
          <w:kern w:val="0"/>
          <w:sz w:val="20"/>
          <w:szCs w:val="20"/>
        </w:rPr>
        <w:t>.</w:t>
      </w:r>
      <w:r w:rsidR="00DB3052">
        <w:rPr>
          <w:rFonts w:ascii="Arial" w:hAnsi="Arial"/>
          <w:kern w:val="0"/>
          <w:sz w:val="20"/>
          <w:szCs w:val="20"/>
        </w:rPr>
        <w:t xml:space="preserve"> So, even though the counter is reused, the transmission power would be appropriate for 4-step RACH. It seems reasonable for the UE to continue 4-step RACH as if it has already tried for the same number of trials </w:t>
      </w:r>
      <w:r w:rsidR="00640E8B">
        <w:rPr>
          <w:rFonts w:ascii="Arial" w:hAnsi="Arial"/>
          <w:kern w:val="0"/>
          <w:sz w:val="20"/>
          <w:szCs w:val="20"/>
        </w:rPr>
        <w:t>as done in</w:t>
      </w:r>
      <w:r w:rsidR="00DB3052">
        <w:rPr>
          <w:rFonts w:ascii="Arial" w:hAnsi="Arial"/>
          <w:kern w:val="0"/>
          <w:sz w:val="20"/>
          <w:szCs w:val="20"/>
        </w:rPr>
        <w:t xml:space="preserve"> </w:t>
      </w:r>
      <w:r w:rsidR="00640E8B">
        <w:rPr>
          <w:rFonts w:ascii="Arial" w:hAnsi="Arial"/>
          <w:kern w:val="0"/>
          <w:sz w:val="20"/>
          <w:szCs w:val="20"/>
        </w:rPr>
        <w:t>2</w:t>
      </w:r>
      <w:r w:rsidR="00DB3052">
        <w:rPr>
          <w:rFonts w:ascii="Arial" w:hAnsi="Arial"/>
          <w:kern w:val="0"/>
          <w:sz w:val="20"/>
          <w:szCs w:val="20"/>
        </w:rPr>
        <w:t>-step RACH before fallback.</w:t>
      </w:r>
    </w:p>
    <w:p w:rsidR="00912FE3" w:rsidRPr="00317016" w:rsidRDefault="00912FE3" w:rsidP="00912FE3">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C16650">
        <w:rPr>
          <w:rFonts w:ascii="Arial" w:hAnsi="Arial"/>
          <w:b/>
          <w:kern w:val="0"/>
          <w:sz w:val="20"/>
          <w:szCs w:val="20"/>
        </w:rPr>
        <w:t>4</w:t>
      </w:r>
      <w:r w:rsidR="00317016">
        <w:rPr>
          <w:rFonts w:ascii="Arial" w:hAnsi="Arial" w:hint="eastAsia"/>
          <w:b/>
          <w:kern w:val="0"/>
          <w:sz w:val="20"/>
          <w:szCs w:val="20"/>
        </w:rPr>
        <w:t xml:space="preserve">: </w:t>
      </w:r>
      <w:r w:rsidR="00317016">
        <w:rPr>
          <w:rFonts w:ascii="Arial" w:hAnsi="Arial"/>
          <w:b/>
          <w:kern w:val="0"/>
          <w:sz w:val="20"/>
          <w:szCs w:val="20"/>
        </w:rPr>
        <w:t>The UE continuously increments the power ramping counter when the contention resolution failure is detected after fallback to 4-step RACH, but uses the parameters configured for 4-step RACH.</w:t>
      </w:r>
    </w:p>
    <w:p w:rsidR="00912FE3" w:rsidRPr="00912FE3" w:rsidRDefault="00912FE3" w:rsidP="003E16F6">
      <w:pPr>
        <w:widowControl/>
        <w:spacing w:after="120" w:line="240" w:lineRule="atLeast"/>
        <w:rPr>
          <w:rFonts w:ascii="Arial" w:hAnsi="Arial"/>
          <w:kern w:val="0"/>
          <w:sz w:val="20"/>
          <w:szCs w:val="20"/>
        </w:rPr>
      </w:pPr>
    </w:p>
    <w:p w:rsidR="000F7A33" w:rsidRPr="000F7A33" w:rsidRDefault="00886DFA" w:rsidP="000F7A33">
      <w:pPr>
        <w:pStyle w:val="a9"/>
        <w:widowControl/>
        <w:numPr>
          <w:ilvl w:val="0"/>
          <w:numId w:val="2"/>
        </w:numPr>
        <w:spacing w:after="120" w:line="240" w:lineRule="atLeast"/>
        <w:ind w:leftChars="0"/>
        <w:rPr>
          <w:rFonts w:ascii="Calibri" w:hAnsi="Calibri" w:cs="Calibri"/>
          <w:b/>
          <w:kern w:val="0"/>
          <w:sz w:val="22"/>
          <w:szCs w:val="20"/>
          <w:u w:val="single"/>
        </w:rPr>
      </w:pPr>
      <w:r>
        <w:rPr>
          <w:rFonts w:ascii="Calibri" w:hAnsi="Calibri" w:cs="Calibri"/>
          <w:b/>
          <w:kern w:val="0"/>
          <w:sz w:val="22"/>
          <w:szCs w:val="20"/>
          <w:u w:val="single"/>
        </w:rPr>
        <w:t>B</w:t>
      </w:r>
      <w:r w:rsidR="000F7A33" w:rsidRPr="000F7A33">
        <w:rPr>
          <w:rFonts w:ascii="Calibri" w:hAnsi="Calibri" w:cs="Calibri"/>
          <w:b/>
          <w:kern w:val="0"/>
          <w:sz w:val="22"/>
          <w:szCs w:val="20"/>
          <w:u w:val="single"/>
        </w:rPr>
        <w:t>ack-off</w:t>
      </w:r>
    </w:p>
    <w:p w:rsidR="000F7A33" w:rsidRDefault="00564818" w:rsidP="003E16F6">
      <w:pPr>
        <w:widowControl/>
        <w:spacing w:after="120" w:line="240" w:lineRule="atLeast"/>
        <w:rPr>
          <w:rFonts w:ascii="Arial" w:hAnsi="Arial"/>
          <w:kern w:val="0"/>
          <w:sz w:val="20"/>
          <w:szCs w:val="20"/>
        </w:rPr>
      </w:pPr>
      <w:r>
        <w:rPr>
          <w:rFonts w:ascii="Arial" w:hAnsi="Arial"/>
          <w:kern w:val="0"/>
          <w:sz w:val="20"/>
          <w:szCs w:val="20"/>
        </w:rPr>
        <w:t>In 4-step RACH, there is opti</w:t>
      </w:r>
      <w:r w:rsidR="00E5048D">
        <w:rPr>
          <w:rFonts w:ascii="Arial" w:hAnsi="Arial"/>
          <w:kern w:val="0"/>
          <w:sz w:val="20"/>
          <w:szCs w:val="20"/>
        </w:rPr>
        <w:t>onally back</w:t>
      </w:r>
      <w:r>
        <w:rPr>
          <w:rFonts w:ascii="Arial" w:hAnsi="Arial"/>
          <w:kern w:val="0"/>
          <w:sz w:val="20"/>
          <w:szCs w:val="20"/>
        </w:rPr>
        <w:t xml:space="preserve">off indicator in Msg2. Although some companies consider the </w:t>
      </w:r>
      <w:r w:rsidR="00E5048D">
        <w:rPr>
          <w:rFonts w:ascii="Arial" w:hAnsi="Arial"/>
          <w:kern w:val="0"/>
          <w:sz w:val="20"/>
          <w:szCs w:val="20"/>
        </w:rPr>
        <w:t>back</w:t>
      </w:r>
      <w:r>
        <w:rPr>
          <w:rFonts w:ascii="Arial" w:hAnsi="Arial"/>
          <w:kern w:val="0"/>
          <w:sz w:val="20"/>
          <w:szCs w:val="20"/>
        </w:rPr>
        <w:t>off indicator should be able to be included in MsgB for fallback</w:t>
      </w:r>
      <w:r w:rsidR="00774A2B">
        <w:rPr>
          <w:rFonts w:ascii="Arial" w:hAnsi="Arial"/>
          <w:kern w:val="0"/>
          <w:sz w:val="20"/>
          <w:szCs w:val="20"/>
        </w:rPr>
        <w:t xml:space="preserve"> </w:t>
      </w:r>
      <w:r w:rsidR="009D5911">
        <w:rPr>
          <w:rFonts w:ascii="Arial" w:hAnsi="Arial"/>
          <w:kern w:val="0"/>
          <w:sz w:val="20"/>
          <w:szCs w:val="20"/>
        </w:rPr>
        <w:t xml:space="preserve">(e.g., </w:t>
      </w:r>
      <w:r w:rsidR="009D5911" w:rsidRPr="0035107A">
        <w:rPr>
          <w:rFonts w:ascii="Arial" w:hAnsi="Arial"/>
          <w:i/>
          <w:kern w:val="0"/>
          <w:sz w:val="20"/>
          <w:szCs w:val="20"/>
        </w:rPr>
        <w:t>fallbackRAR</w:t>
      </w:r>
      <w:r w:rsidR="009D5911">
        <w:rPr>
          <w:rFonts w:ascii="Arial" w:hAnsi="Arial"/>
          <w:kern w:val="0"/>
          <w:sz w:val="20"/>
          <w:szCs w:val="20"/>
        </w:rPr>
        <w:t xml:space="preserve">) </w:t>
      </w:r>
      <w:r w:rsidR="00774A2B">
        <w:rPr>
          <w:rFonts w:ascii="Arial" w:hAnsi="Arial"/>
          <w:kern w:val="0"/>
          <w:sz w:val="20"/>
          <w:szCs w:val="20"/>
        </w:rPr>
        <w:t>during Email discussion [1]</w:t>
      </w:r>
      <w:r w:rsidR="00E5048D">
        <w:rPr>
          <w:rFonts w:ascii="Arial" w:hAnsi="Arial"/>
          <w:kern w:val="0"/>
          <w:sz w:val="20"/>
          <w:szCs w:val="20"/>
        </w:rPr>
        <w:t>, there was no consensus yet and we do not consider it</w:t>
      </w:r>
      <w:r w:rsidR="00040D5E">
        <w:rPr>
          <w:rFonts w:ascii="Arial" w:hAnsi="Arial"/>
          <w:kern w:val="0"/>
          <w:sz w:val="20"/>
          <w:szCs w:val="20"/>
        </w:rPr>
        <w:t xml:space="preserve"> for now</w:t>
      </w:r>
      <w:r w:rsidR="00E5048D">
        <w:rPr>
          <w:rFonts w:ascii="Arial" w:hAnsi="Arial"/>
          <w:kern w:val="0"/>
          <w:sz w:val="20"/>
          <w:szCs w:val="20"/>
        </w:rPr>
        <w:t>. Instead, there will be backoff ind</w:t>
      </w:r>
      <w:r w:rsidR="002C4BE9">
        <w:rPr>
          <w:rFonts w:ascii="Arial" w:hAnsi="Arial"/>
          <w:kern w:val="0"/>
          <w:sz w:val="20"/>
          <w:szCs w:val="20"/>
        </w:rPr>
        <w:t>icator in MsgB, which the UE shall take into account for preamble retransmission within 2-step RACH.</w:t>
      </w:r>
    </w:p>
    <w:p w:rsidR="000F7A33" w:rsidRDefault="00B10C94" w:rsidP="003E16F6">
      <w:pPr>
        <w:widowControl/>
        <w:spacing w:after="120" w:line="240" w:lineRule="atLeast"/>
        <w:rPr>
          <w:rFonts w:ascii="Arial" w:hAnsi="Arial"/>
          <w:kern w:val="0"/>
          <w:sz w:val="20"/>
          <w:szCs w:val="20"/>
        </w:rPr>
      </w:pPr>
      <w:r>
        <w:rPr>
          <w:rFonts w:ascii="Arial" w:hAnsi="Arial" w:hint="eastAsia"/>
          <w:kern w:val="0"/>
          <w:sz w:val="20"/>
          <w:szCs w:val="20"/>
        </w:rPr>
        <w:t xml:space="preserve">The issue is </w:t>
      </w:r>
      <w:r>
        <w:rPr>
          <w:rFonts w:ascii="Arial" w:hAnsi="Arial"/>
          <w:kern w:val="0"/>
          <w:sz w:val="20"/>
          <w:szCs w:val="20"/>
        </w:rPr>
        <w:t>whether the UE shall take into account the backoff indica</w:t>
      </w:r>
      <w:r w:rsidR="009D5911">
        <w:rPr>
          <w:rFonts w:ascii="Arial" w:hAnsi="Arial"/>
          <w:kern w:val="0"/>
          <w:sz w:val="20"/>
          <w:szCs w:val="20"/>
        </w:rPr>
        <w:t xml:space="preserve">tor for 2-step RACH, when the contention resolution failure is detected after the </w:t>
      </w:r>
      <w:r w:rsidR="00774A2B">
        <w:rPr>
          <w:rFonts w:ascii="Arial" w:hAnsi="Arial"/>
          <w:kern w:val="0"/>
          <w:sz w:val="20"/>
          <w:szCs w:val="20"/>
        </w:rPr>
        <w:t xml:space="preserve">fallback. </w:t>
      </w:r>
      <w:r w:rsidR="009D5911">
        <w:rPr>
          <w:rFonts w:ascii="Arial" w:hAnsi="Arial"/>
          <w:kern w:val="0"/>
          <w:sz w:val="20"/>
          <w:szCs w:val="20"/>
        </w:rPr>
        <w:t xml:space="preserve">Note that the UE does not receive the Msg2 for 4-step RACH and does not know the backoff indicator in </w:t>
      </w:r>
      <w:r w:rsidR="00930791">
        <w:rPr>
          <w:rFonts w:ascii="Arial" w:hAnsi="Arial"/>
          <w:kern w:val="0"/>
          <w:sz w:val="20"/>
          <w:szCs w:val="20"/>
        </w:rPr>
        <w:t>the Msg2 at this point in time.</w:t>
      </w:r>
    </w:p>
    <w:p w:rsidR="002C4BE9" w:rsidRDefault="00930791" w:rsidP="003E16F6">
      <w:pPr>
        <w:widowControl/>
        <w:spacing w:after="120" w:line="240" w:lineRule="atLeast"/>
        <w:rPr>
          <w:rFonts w:ascii="Arial" w:hAnsi="Arial"/>
          <w:kern w:val="0"/>
          <w:sz w:val="20"/>
          <w:szCs w:val="20"/>
        </w:rPr>
      </w:pPr>
      <w:r>
        <w:rPr>
          <w:rFonts w:ascii="Arial" w:hAnsi="Arial"/>
          <w:kern w:val="0"/>
          <w:sz w:val="20"/>
          <w:szCs w:val="20"/>
        </w:rPr>
        <w:t xml:space="preserve">Given that the network instructs the UE to fall back for reducing the access delay as much as possible (otherwise, no need for fallback for this UE), </w:t>
      </w:r>
      <w:r w:rsidR="002749C1">
        <w:rPr>
          <w:rFonts w:ascii="Arial" w:hAnsi="Arial"/>
          <w:kern w:val="0"/>
          <w:sz w:val="20"/>
          <w:szCs w:val="20"/>
        </w:rPr>
        <w:t>it seems better not to apply the backoff</w:t>
      </w:r>
      <w:r w:rsidR="00AE7B90">
        <w:rPr>
          <w:rFonts w:ascii="Arial" w:hAnsi="Arial"/>
          <w:kern w:val="0"/>
          <w:sz w:val="20"/>
          <w:szCs w:val="20"/>
        </w:rPr>
        <w:t>,</w:t>
      </w:r>
      <w:r w:rsidR="002749C1">
        <w:rPr>
          <w:rFonts w:ascii="Arial" w:hAnsi="Arial"/>
          <w:kern w:val="0"/>
          <w:sz w:val="20"/>
          <w:szCs w:val="20"/>
        </w:rPr>
        <w:t xml:space="preserve"> </w:t>
      </w:r>
      <w:r w:rsidR="00AE7B90">
        <w:rPr>
          <w:rFonts w:ascii="Arial" w:hAnsi="Arial"/>
          <w:kern w:val="0"/>
          <w:sz w:val="20"/>
          <w:szCs w:val="20"/>
        </w:rPr>
        <w:t xml:space="preserve">which was received for 2-step RACH, </w:t>
      </w:r>
      <w:r w:rsidR="002749C1">
        <w:rPr>
          <w:rFonts w:ascii="Arial" w:hAnsi="Arial"/>
          <w:kern w:val="0"/>
          <w:sz w:val="20"/>
          <w:szCs w:val="20"/>
        </w:rPr>
        <w:t xml:space="preserve">right after the fallback. </w:t>
      </w:r>
      <w:r w:rsidR="00F34C1E">
        <w:rPr>
          <w:rFonts w:ascii="Arial" w:hAnsi="Arial"/>
          <w:kern w:val="0"/>
          <w:sz w:val="20"/>
          <w:szCs w:val="20"/>
        </w:rPr>
        <w:t>Additionally, RAN1 agreed with two options: one with separate ROs for 2-step and 4-step RACH, the other with separate preambles for 2-step and 4-step RACH</w:t>
      </w:r>
      <w:r w:rsidR="009A1E67">
        <w:rPr>
          <w:rFonts w:ascii="Arial" w:hAnsi="Arial"/>
          <w:kern w:val="0"/>
          <w:sz w:val="20"/>
          <w:szCs w:val="20"/>
        </w:rPr>
        <w:t xml:space="preserve"> [1]</w:t>
      </w:r>
      <w:r w:rsidR="00F34C1E">
        <w:rPr>
          <w:rFonts w:ascii="Arial" w:hAnsi="Arial"/>
          <w:kern w:val="0"/>
          <w:sz w:val="20"/>
          <w:szCs w:val="20"/>
        </w:rPr>
        <w:t>.</w:t>
      </w:r>
      <w:r w:rsidR="00FE2687">
        <w:rPr>
          <w:rFonts w:ascii="Arial" w:hAnsi="Arial"/>
          <w:kern w:val="0"/>
          <w:sz w:val="20"/>
          <w:szCs w:val="20"/>
        </w:rPr>
        <w:t xml:space="preserve"> Thus, the backoff can be considered independently for both RA procedures.</w:t>
      </w:r>
    </w:p>
    <w:tbl>
      <w:tblPr>
        <w:tblStyle w:val="a8"/>
        <w:tblW w:w="9634" w:type="dxa"/>
        <w:tblLayout w:type="fixed"/>
        <w:tblLook w:val="04A0" w:firstRow="1" w:lastRow="0" w:firstColumn="1" w:lastColumn="0" w:noHBand="0" w:noVBand="1"/>
      </w:tblPr>
      <w:tblGrid>
        <w:gridCol w:w="9634"/>
      </w:tblGrid>
      <w:tr w:rsidR="008B4B04" w:rsidTr="008B4B04">
        <w:tc>
          <w:tcPr>
            <w:tcW w:w="9634" w:type="dxa"/>
          </w:tcPr>
          <w:p w:rsidR="008B4B04" w:rsidRPr="00F34C1E" w:rsidRDefault="008B4B04" w:rsidP="00AD2286">
            <w:pPr>
              <w:snapToGrid w:val="0"/>
              <w:contextualSpacing/>
              <w:rPr>
                <w:rFonts w:ascii="Times New Roman" w:hAnsi="Times New Roman" w:cs="Times New Roman"/>
                <w:sz w:val="20"/>
                <w:szCs w:val="20"/>
              </w:rPr>
            </w:pPr>
            <w:r w:rsidRPr="00F34C1E">
              <w:rPr>
                <w:rFonts w:ascii="Times New Roman" w:hAnsi="Times New Roman" w:cs="Times New Roman"/>
                <w:sz w:val="20"/>
                <w:szCs w:val="20"/>
                <w:highlight w:val="green"/>
              </w:rPr>
              <w:t>Agreements:</w:t>
            </w:r>
          </w:p>
          <w:p w:rsidR="008B4B04" w:rsidRPr="00F34C1E" w:rsidRDefault="008B4B04" w:rsidP="00AD2286">
            <w:pPr>
              <w:pStyle w:val="a9"/>
              <w:widowControl/>
              <w:numPr>
                <w:ilvl w:val="0"/>
                <w:numId w:val="3"/>
              </w:numPr>
              <w:autoSpaceDE w:val="0"/>
              <w:autoSpaceDN w:val="0"/>
              <w:adjustRightInd w:val="0"/>
              <w:snapToGrid w:val="0"/>
              <w:spacing w:line="259" w:lineRule="auto"/>
              <w:ind w:leftChars="0"/>
              <w:contextualSpacing/>
              <w:rPr>
                <w:rFonts w:ascii="Times New Roman" w:hAnsi="Times New Roman" w:cs="Times New Roman"/>
                <w:sz w:val="20"/>
                <w:szCs w:val="20"/>
                <w:lang w:eastAsia="en-US"/>
              </w:rPr>
            </w:pPr>
            <w:r w:rsidRPr="00F34C1E">
              <w:rPr>
                <w:rFonts w:ascii="Times New Roman" w:hAnsi="Times New Roman" w:cs="Times New Roman"/>
                <w:sz w:val="20"/>
                <w:szCs w:val="20"/>
                <w:lang w:eastAsia="en-US"/>
              </w:rPr>
              <w:t>For the relation of PRACH resources between 2-step and 4-step RACH, the network has the flexibility to configure the following options:</w:t>
            </w:r>
          </w:p>
          <w:p w:rsidR="008B4B04" w:rsidRPr="00F34C1E" w:rsidRDefault="008B4B04" w:rsidP="00AD2286">
            <w:pPr>
              <w:pStyle w:val="a9"/>
              <w:widowControl/>
              <w:numPr>
                <w:ilvl w:val="1"/>
                <w:numId w:val="3"/>
              </w:numPr>
              <w:autoSpaceDE w:val="0"/>
              <w:autoSpaceDN w:val="0"/>
              <w:adjustRightInd w:val="0"/>
              <w:snapToGrid w:val="0"/>
              <w:spacing w:line="259" w:lineRule="auto"/>
              <w:ind w:leftChars="0"/>
              <w:contextualSpacing/>
              <w:rPr>
                <w:rFonts w:ascii="Times New Roman" w:hAnsi="Times New Roman" w:cs="Times New Roman"/>
                <w:sz w:val="20"/>
                <w:szCs w:val="20"/>
                <w:lang w:eastAsia="en-US"/>
              </w:rPr>
            </w:pPr>
            <w:r w:rsidRPr="00F34C1E">
              <w:rPr>
                <w:rFonts w:ascii="Times New Roman" w:hAnsi="Times New Roman" w:cs="Times New Roman"/>
                <w:sz w:val="20"/>
                <w:szCs w:val="20"/>
                <w:lang w:eastAsia="en-US"/>
              </w:rPr>
              <w:t xml:space="preserve">Option 1: Separate ROs are configured for 2-step and 4-step RACH </w:t>
            </w:r>
          </w:p>
          <w:p w:rsidR="008B4B04" w:rsidRPr="008B4B04" w:rsidRDefault="008B4B04" w:rsidP="00AD2286">
            <w:pPr>
              <w:pStyle w:val="a9"/>
              <w:widowControl/>
              <w:numPr>
                <w:ilvl w:val="1"/>
                <w:numId w:val="3"/>
              </w:numPr>
              <w:autoSpaceDE w:val="0"/>
              <w:autoSpaceDN w:val="0"/>
              <w:adjustRightInd w:val="0"/>
              <w:snapToGrid w:val="0"/>
              <w:spacing w:line="259" w:lineRule="auto"/>
              <w:ind w:leftChars="0"/>
              <w:contextualSpacing/>
              <w:rPr>
                <w:szCs w:val="20"/>
                <w:lang w:eastAsia="en-US"/>
              </w:rPr>
            </w:pPr>
            <w:r w:rsidRPr="00F34C1E">
              <w:rPr>
                <w:rFonts w:ascii="Times New Roman" w:hAnsi="Times New Roman" w:cs="Times New Roman"/>
                <w:sz w:val="20"/>
                <w:szCs w:val="20"/>
                <w:lang w:eastAsia="en-US"/>
              </w:rPr>
              <w:t>Option 2: Shared RO but separate preambles for 2-step and 4-step RACH</w:t>
            </w:r>
          </w:p>
        </w:tc>
      </w:tr>
    </w:tbl>
    <w:p w:rsidR="00774A2B" w:rsidRPr="008B4B04" w:rsidRDefault="00774A2B" w:rsidP="003E16F6">
      <w:pPr>
        <w:widowControl/>
        <w:spacing w:after="120" w:line="240" w:lineRule="atLeast"/>
        <w:rPr>
          <w:rFonts w:ascii="Arial" w:hAnsi="Arial"/>
          <w:kern w:val="0"/>
          <w:sz w:val="20"/>
          <w:szCs w:val="20"/>
        </w:rPr>
      </w:pPr>
    </w:p>
    <w:p w:rsidR="000F7A33" w:rsidRPr="00FE2687" w:rsidRDefault="000F7A33" w:rsidP="00FE2687">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C16650">
        <w:rPr>
          <w:rFonts w:ascii="Arial" w:hAnsi="Arial"/>
          <w:b/>
          <w:kern w:val="0"/>
          <w:sz w:val="20"/>
          <w:szCs w:val="20"/>
        </w:rPr>
        <w:t>5</w:t>
      </w:r>
      <w:r w:rsidR="00FE2687">
        <w:rPr>
          <w:rFonts w:ascii="Arial" w:hAnsi="Arial" w:hint="eastAsia"/>
          <w:b/>
          <w:kern w:val="0"/>
          <w:sz w:val="20"/>
          <w:szCs w:val="20"/>
        </w:rPr>
        <w:t xml:space="preserve">: The UE does not apply the </w:t>
      </w:r>
      <w:r w:rsidR="00FE2687">
        <w:rPr>
          <w:rFonts w:ascii="Arial" w:hAnsi="Arial"/>
          <w:b/>
          <w:kern w:val="0"/>
          <w:sz w:val="20"/>
          <w:szCs w:val="20"/>
        </w:rPr>
        <w:t>backoff</w:t>
      </w:r>
      <w:r w:rsidR="004A65FA">
        <w:rPr>
          <w:rFonts w:ascii="Arial" w:hAnsi="Arial"/>
          <w:b/>
          <w:kern w:val="0"/>
          <w:sz w:val="20"/>
          <w:szCs w:val="20"/>
        </w:rPr>
        <w:t xml:space="preserve"> </w:t>
      </w:r>
      <w:r w:rsidR="00FE2687">
        <w:rPr>
          <w:rFonts w:ascii="Arial" w:hAnsi="Arial"/>
          <w:b/>
          <w:kern w:val="0"/>
          <w:sz w:val="20"/>
          <w:szCs w:val="20"/>
        </w:rPr>
        <w:t xml:space="preserve">received for 2-step RACH, </w:t>
      </w:r>
      <w:r w:rsidR="00FE2687" w:rsidRPr="00FE2687">
        <w:rPr>
          <w:rFonts w:ascii="Arial" w:hAnsi="Arial"/>
          <w:b/>
          <w:kern w:val="0"/>
          <w:sz w:val="20"/>
          <w:szCs w:val="20"/>
        </w:rPr>
        <w:t>when the contention resolution failure is detected after fallback to 4-step RACH.</w:t>
      </w:r>
    </w:p>
    <w:p w:rsidR="001B4C32" w:rsidRPr="00FE2687" w:rsidRDefault="001B4C32"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1132DB">
        <w:rPr>
          <w:rFonts w:ascii="Arial" w:eastAsia="Arial Unicode MS" w:hAnsi="Arial"/>
          <w:kern w:val="0"/>
          <w:sz w:val="20"/>
          <w:szCs w:val="20"/>
        </w:rPr>
        <w:t>further details on the fallback mechanisms and made the following proposals:</w:t>
      </w:r>
    </w:p>
    <w:p w:rsidR="003E16F6" w:rsidRDefault="003E16F6" w:rsidP="003E16F6">
      <w:pPr>
        <w:widowControl/>
        <w:spacing w:line="240" w:lineRule="atLeast"/>
        <w:rPr>
          <w:rFonts w:ascii="Arial" w:eastAsia="Arial Unicode MS" w:hAnsi="Arial"/>
          <w:kern w:val="0"/>
          <w:sz w:val="20"/>
          <w:szCs w:val="20"/>
        </w:rPr>
      </w:pPr>
    </w:p>
    <w:p w:rsidR="001132DB" w:rsidRDefault="001132DB" w:rsidP="001132DB">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RAN2 </w:t>
      </w:r>
      <w:r>
        <w:rPr>
          <w:rFonts w:ascii="Arial" w:hAnsi="Arial"/>
          <w:b/>
          <w:kern w:val="0"/>
          <w:sz w:val="20"/>
          <w:szCs w:val="20"/>
        </w:rPr>
        <w:t xml:space="preserve">to </w:t>
      </w:r>
      <w:r>
        <w:rPr>
          <w:rFonts w:ascii="Arial" w:hAnsi="Arial" w:hint="eastAsia"/>
          <w:b/>
          <w:kern w:val="0"/>
          <w:sz w:val="20"/>
          <w:szCs w:val="20"/>
        </w:rPr>
        <w:t xml:space="preserve">confirm that </w:t>
      </w:r>
      <w:r>
        <w:rPr>
          <w:rFonts w:ascii="Arial" w:hAnsi="Arial"/>
          <w:b/>
          <w:kern w:val="0"/>
          <w:sz w:val="20"/>
          <w:szCs w:val="20"/>
        </w:rPr>
        <w:t>the UE retransmits the data in the HARQ buffer for MsgA at Msg3 transmission in the fallback case, i.e. no need for re-build the MAC PDU for Msg3.</w:t>
      </w:r>
    </w:p>
    <w:p w:rsidR="001132DB" w:rsidRPr="002C6C08" w:rsidRDefault="001132DB" w:rsidP="001132DB">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I</w:t>
      </w:r>
      <w:r>
        <w:rPr>
          <w:rFonts w:ascii="Arial" w:hAnsi="Arial" w:hint="eastAsia"/>
          <w:b/>
          <w:kern w:val="0"/>
          <w:sz w:val="20"/>
          <w:szCs w:val="20"/>
        </w:rPr>
        <w:t xml:space="preserve">t </w:t>
      </w:r>
      <w:r>
        <w:rPr>
          <w:rFonts w:ascii="Arial" w:hAnsi="Arial"/>
          <w:b/>
          <w:kern w:val="0"/>
          <w:sz w:val="20"/>
          <w:szCs w:val="20"/>
        </w:rPr>
        <w:t>should be possible for the network to configure different values to RACH parameters for 4-step and 2-step RACH.</w:t>
      </w:r>
    </w:p>
    <w:p w:rsidR="001132DB" w:rsidRPr="001132DB" w:rsidRDefault="001132DB" w:rsidP="00B67EAB">
      <w:pPr>
        <w:widowControl/>
        <w:spacing w:before="60" w:after="120" w:line="240" w:lineRule="atLeast"/>
        <w:rPr>
          <w:rFonts w:ascii="Arial" w:eastAsia="Arial Unicode MS"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The UE continuously increments the preamble transmission counter when the contention resolution failure is detected after fallback to 4-step RACH.</w:t>
      </w:r>
    </w:p>
    <w:p w:rsidR="003E16F6" w:rsidRPr="001132DB" w:rsidRDefault="001132DB" w:rsidP="00B67EAB">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4</w:t>
      </w:r>
      <w:r>
        <w:rPr>
          <w:rFonts w:ascii="Arial" w:hAnsi="Arial" w:hint="eastAsia"/>
          <w:b/>
          <w:kern w:val="0"/>
          <w:sz w:val="20"/>
          <w:szCs w:val="20"/>
        </w:rPr>
        <w:t xml:space="preserve">: </w:t>
      </w:r>
      <w:r>
        <w:rPr>
          <w:rFonts w:ascii="Arial" w:hAnsi="Arial"/>
          <w:b/>
          <w:kern w:val="0"/>
          <w:sz w:val="20"/>
          <w:szCs w:val="20"/>
        </w:rPr>
        <w:t>The UE continuously increments the power ramping counter when the contention resolution failure is detected after fallback to 4-step RACH, but uses the parameters configured for 4-step RACH.</w:t>
      </w:r>
    </w:p>
    <w:p w:rsidR="001132DB" w:rsidRPr="00FE2687" w:rsidRDefault="001132DB" w:rsidP="001132DB">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5</w:t>
      </w:r>
      <w:r>
        <w:rPr>
          <w:rFonts w:ascii="Arial" w:hAnsi="Arial" w:hint="eastAsia"/>
          <w:b/>
          <w:kern w:val="0"/>
          <w:sz w:val="20"/>
          <w:szCs w:val="20"/>
        </w:rPr>
        <w:t xml:space="preserve">: The UE does not apply the </w:t>
      </w:r>
      <w:r>
        <w:rPr>
          <w:rFonts w:ascii="Arial" w:hAnsi="Arial"/>
          <w:b/>
          <w:kern w:val="0"/>
          <w:sz w:val="20"/>
          <w:szCs w:val="20"/>
        </w:rPr>
        <w:t>backoff</w:t>
      </w:r>
      <w:r w:rsidR="008F77D7">
        <w:rPr>
          <w:rFonts w:ascii="Arial" w:hAnsi="Arial"/>
          <w:b/>
          <w:kern w:val="0"/>
          <w:sz w:val="20"/>
          <w:szCs w:val="20"/>
        </w:rPr>
        <w:t xml:space="preserve"> indicator </w:t>
      </w:r>
      <w:r>
        <w:rPr>
          <w:rFonts w:ascii="Arial" w:hAnsi="Arial"/>
          <w:b/>
          <w:kern w:val="0"/>
          <w:sz w:val="20"/>
          <w:szCs w:val="20"/>
        </w:rPr>
        <w:t xml:space="preserve">received for 2-step RACH, </w:t>
      </w:r>
      <w:r w:rsidRPr="00FE2687">
        <w:rPr>
          <w:rFonts w:ascii="Arial" w:hAnsi="Arial"/>
          <w:b/>
          <w:kern w:val="0"/>
          <w:sz w:val="20"/>
          <w:szCs w:val="20"/>
        </w:rPr>
        <w:t>when the contention resolution failure is detected after fallback to 4-step RACH.</w:t>
      </w:r>
    </w:p>
    <w:p w:rsidR="003E16F6" w:rsidRPr="001132DB"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Default="003E16F6" w:rsidP="003E16F6">
      <w:pPr>
        <w:widowControl/>
        <w:adjustRightInd w:val="0"/>
        <w:spacing w:line="240" w:lineRule="atLeast"/>
        <w:jc w:val="left"/>
        <w:rPr>
          <w:rFonts w:ascii="Arial" w:eastAsia="Arial Unicode MS" w:hAnsi="Arial"/>
          <w:kern w:val="0"/>
          <w:sz w:val="20"/>
          <w:szCs w:val="20"/>
        </w:rPr>
      </w:pPr>
      <w:r w:rsidRPr="002D1101">
        <w:rPr>
          <w:rFonts w:ascii="Arial" w:eastAsia="Arial Unicode MS" w:hAnsi="Arial" w:hint="eastAsia"/>
          <w:kern w:val="0"/>
          <w:sz w:val="20"/>
          <w:szCs w:val="20"/>
          <w:highlight w:val="green"/>
        </w:rPr>
        <w:t>[1]</w:t>
      </w:r>
      <w:r w:rsidRPr="002C6C08">
        <w:rPr>
          <w:rFonts w:ascii="Arial" w:eastAsia="Arial Unicode MS" w:hAnsi="Arial" w:hint="eastAsia"/>
          <w:kern w:val="0"/>
          <w:sz w:val="20"/>
          <w:szCs w:val="20"/>
        </w:rPr>
        <w:t xml:space="preserve"> </w:t>
      </w:r>
      <w:r w:rsidR="00B70F1E">
        <w:rPr>
          <w:rFonts w:ascii="Arial" w:eastAsia="Arial Unicode MS" w:hAnsi="Arial"/>
          <w:kern w:val="0"/>
          <w:sz w:val="20"/>
          <w:szCs w:val="20"/>
        </w:rPr>
        <w:t>R2-190xxx</w:t>
      </w:r>
      <w:r w:rsidR="002D1101">
        <w:rPr>
          <w:rFonts w:ascii="Arial" w:eastAsia="Arial Unicode MS" w:hAnsi="Arial"/>
          <w:kern w:val="0"/>
          <w:sz w:val="20"/>
          <w:szCs w:val="20"/>
        </w:rPr>
        <w:t>x, “</w:t>
      </w:r>
      <w:r w:rsidR="002D1101" w:rsidRPr="002D1101">
        <w:rPr>
          <w:rFonts w:ascii="Arial" w:eastAsia="Arial Unicode MS" w:hAnsi="Arial"/>
          <w:kern w:val="0"/>
          <w:sz w:val="20"/>
          <w:szCs w:val="20"/>
        </w:rPr>
        <w:t>Procedures and mgsB content [105bis#30][NR/2-step RACH]</w:t>
      </w:r>
      <w:r w:rsidR="002D1101">
        <w:rPr>
          <w:rFonts w:ascii="Arial" w:eastAsia="Arial Unicode MS" w:hAnsi="Arial"/>
          <w:kern w:val="0"/>
          <w:sz w:val="20"/>
          <w:szCs w:val="20"/>
        </w:rPr>
        <w:t>”, Email discussion Rapporteur (ZTE)</w:t>
      </w:r>
    </w:p>
    <w:p w:rsidR="0007255F" w:rsidRDefault="0007255F" w:rsidP="0007255F">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[2</w:t>
      </w:r>
      <w:r w:rsidRPr="002C6C08">
        <w:rPr>
          <w:rFonts w:ascii="Arial" w:eastAsia="Arial Unicode MS" w:hAnsi="Arial" w:hint="eastAsia"/>
          <w:kern w:val="0"/>
          <w:sz w:val="20"/>
          <w:szCs w:val="20"/>
        </w:rPr>
        <w:t xml:space="preserve">] </w:t>
      </w:r>
      <w:hyperlink r:id="rId7" w:history="1">
        <w:r w:rsidRPr="00012C55">
          <w:rPr>
            <w:rStyle w:val="a7"/>
            <w:rFonts w:ascii="Arial" w:eastAsia="Arial Unicode MS" w:hAnsi="Arial"/>
            <w:kern w:val="0"/>
            <w:sz w:val="20"/>
            <w:szCs w:val="20"/>
          </w:rPr>
          <w:t>RP-190711</w:t>
        </w:r>
      </w:hyperlink>
      <w:r>
        <w:rPr>
          <w:rFonts w:ascii="Arial" w:eastAsia="Arial Unicode MS" w:hAnsi="Arial"/>
          <w:kern w:val="0"/>
          <w:sz w:val="20"/>
          <w:szCs w:val="20"/>
        </w:rPr>
        <w:t>, “</w:t>
      </w:r>
      <w:r w:rsidRPr="001B08BD">
        <w:rPr>
          <w:rFonts w:ascii="Arial" w:eastAsia="Arial Unicode MS" w:hAnsi="Arial"/>
          <w:kern w:val="0"/>
          <w:sz w:val="20"/>
          <w:szCs w:val="20"/>
        </w:rPr>
        <w:t>Revised work item proposal: 2-step RACH for NR</w:t>
      </w:r>
      <w:r>
        <w:rPr>
          <w:rFonts w:ascii="Arial" w:eastAsia="Arial Unicode MS" w:hAnsi="Arial"/>
          <w:kern w:val="0"/>
          <w:sz w:val="20"/>
          <w:szCs w:val="20"/>
        </w:rPr>
        <w:t xml:space="preserve">”, </w:t>
      </w:r>
      <w:r w:rsidRPr="001B08BD">
        <w:rPr>
          <w:rFonts w:ascii="Arial" w:eastAsia="Arial Unicode MS" w:hAnsi="Arial"/>
          <w:kern w:val="0"/>
          <w:sz w:val="20"/>
          <w:szCs w:val="20"/>
        </w:rPr>
        <w:t>ZTE Corporation, Sanechips</w:t>
      </w:r>
    </w:p>
    <w:p w:rsidR="003E16F6" w:rsidRPr="0007255F" w:rsidRDefault="003E16F6" w:rsidP="003E16F6"/>
    <w:sectPr w:rsidR="003E16F6" w:rsidRPr="0007255F"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19DC" w:rsidRDefault="005619DC" w:rsidP="00775A06">
      <w:r>
        <w:separator/>
      </w:r>
    </w:p>
  </w:endnote>
  <w:endnote w:type="continuationSeparator" w:id="0">
    <w:p w:rsidR="005619DC" w:rsidRDefault="005619DC" w:rsidP="00775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19DC" w:rsidRDefault="005619DC" w:rsidP="00775A06">
      <w:r>
        <w:separator/>
      </w:r>
    </w:p>
  </w:footnote>
  <w:footnote w:type="continuationSeparator" w:id="0">
    <w:p w:rsidR="005619DC" w:rsidRDefault="005619DC" w:rsidP="00775A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C6454F7"/>
    <w:multiLevelType w:val="hybridMultilevel"/>
    <w:tmpl w:val="BC8E44E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23A4"/>
    <w:rsid w:val="00004195"/>
    <w:rsid w:val="00017E41"/>
    <w:rsid w:val="000218AB"/>
    <w:rsid w:val="00040D5E"/>
    <w:rsid w:val="0004219D"/>
    <w:rsid w:val="00062D69"/>
    <w:rsid w:val="00064AA5"/>
    <w:rsid w:val="0007233A"/>
    <w:rsid w:val="0007255F"/>
    <w:rsid w:val="000739C4"/>
    <w:rsid w:val="000915A4"/>
    <w:rsid w:val="000A6EFF"/>
    <w:rsid w:val="000B7D38"/>
    <w:rsid w:val="000F71F8"/>
    <w:rsid w:val="000F7A33"/>
    <w:rsid w:val="001132DB"/>
    <w:rsid w:val="00127DD0"/>
    <w:rsid w:val="00131044"/>
    <w:rsid w:val="001347E1"/>
    <w:rsid w:val="00156DD9"/>
    <w:rsid w:val="00161EEA"/>
    <w:rsid w:val="001B4C32"/>
    <w:rsid w:val="00231464"/>
    <w:rsid w:val="00244B63"/>
    <w:rsid w:val="002749C1"/>
    <w:rsid w:val="00293481"/>
    <w:rsid w:val="00297E8B"/>
    <w:rsid w:val="002C4BE9"/>
    <w:rsid w:val="002D1101"/>
    <w:rsid w:val="002F1CCE"/>
    <w:rsid w:val="00317016"/>
    <w:rsid w:val="003375F8"/>
    <w:rsid w:val="0035107A"/>
    <w:rsid w:val="003639A3"/>
    <w:rsid w:val="00394F8F"/>
    <w:rsid w:val="003C0DC9"/>
    <w:rsid w:val="003D01EE"/>
    <w:rsid w:val="003E16F6"/>
    <w:rsid w:val="003E3628"/>
    <w:rsid w:val="003E63BD"/>
    <w:rsid w:val="00400165"/>
    <w:rsid w:val="004426A2"/>
    <w:rsid w:val="00444032"/>
    <w:rsid w:val="004A65FA"/>
    <w:rsid w:val="004A71C8"/>
    <w:rsid w:val="004F66B0"/>
    <w:rsid w:val="005619DC"/>
    <w:rsid w:val="00564818"/>
    <w:rsid w:val="00577F0C"/>
    <w:rsid w:val="00594C42"/>
    <w:rsid w:val="005D543D"/>
    <w:rsid w:val="005E27EF"/>
    <w:rsid w:val="005E296D"/>
    <w:rsid w:val="00610627"/>
    <w:rsid w:val="00640E8B"/>
    <w:rsid w:val="00657B9D"/>
    <w:rsid w:val="006A73B9"/>
    <w:rsid w:val="006B41B1"/>
    <w:rsid w:val="006D7511"/>
    <w:rsid w:val="00704738"/>
    <w:rsid w:val="00707E18"/>
    <w:rsid w:val="00714048"/>
    <w:rsid w:val="00715E0C"/>
    <w:rsid w:val="007161BC"/>
    <w:rsid w:val="007455E3"/>
    <w:rsid w:val="00770028"/>
    <w:rsid w:val="00770B27"/>
    <w:rsid w:val="00774A2B"/>
    <w:rsid w:val="00775A06"/>
    <w:rsid w:val="007A7753"/>
    <w:rsid w:val="007E2147"/>
    <w:rsid w:val="007F12D9"/>
    <w:rsid w:val="00825E84"/>
    <w:rsid w:val="00853020"/>
    <w:rsid w:val="00886DFA"/>
    <w:rsid w:val="00895771"/>
    <w:rsid w:val="008B4B04"/>
    <w:rsid w:val="008C2D92"/>
    <w:rsid w:val="008D6ABA"/>
    <w:rsid w:val="008F2180"/>
    <w:rsid w:val="008F77D7"/>
    <w:rsid w:val="0090099F"/>
    <w:rsid w:val="00912FE3"/>
    <w:rsid w:val="00930791"/>
    <w:rsid w:val="00946397"/>
    <w:rsid w:val="00956F19"/>
    <w:rsid w:val="009A1E67"/>
    <w:rsid w:val="009D5911"/>
    <w:rsid w:val="00A21149"/>
    <w:rsid w:val="00A41077"/>
    <w:rsid w:val="00A660B2"/>
    <w:rsid w:val="00AC4700"/>
    <w:rsid w:val="00AD2286"/>
    <w:rsid w:val="00AE7B90"/>
    <w:rsid w:val="00AF520D"/>
    <w:rsid w:val="00B05CBC"/>
    <w:rsid w:val="00B07BD9"/>
    <w:rsid w:val="00B10C94"/>
    <w:rsid w:val="00B257CB"/>
    <w:rsid w:val="00B26B13"/>
    <w:rsid w:val="00B379E7"/>
    <w:rsid w:val="00B521AB"/>
    <w:rsid w:val="00B67EAB"/>
    <w:rsid w:val="00B70F1E"/>
    <w:rsid w:val="00B72F93"/>
    <w:rsid w:val="00C05207"/>
    <w:rsid w:val="00C0757F"/>
    <w:rsid w:val="00C16650"/>
    <w:rsid w:val="00C536C9"/>
    <w:rsid w:val="00C732F9"/>
    <w:rsid w:val="00CC0E60"/>
    <w:rsid w:val="00CF19AB"/>
    <w:rsid w:val="00CF6F79"/>
    <w:rsid w:val="00D54371"/>
    <w:rsid w:val="00D646F4"/>
    <w:rsid w:val="00D801EC"/>
    <w:rsid w:val="00DB3052"/>
    <w:rsid w:val="00DD430A"/>
    <w:rsid w:val="00E0020F"/>
    <w:rsid w:val="00E15598"/>
    <w:rsid w:val="00E5048D"/>
    <w:rsid w:val="00E55E87"/>
    <w:rsid w:val="00E64DB2"/>
    <w:rsid w:val="00E66EF8"/>
    <w:rsid w:val="00EF4E06"/>
    <w:rsid w:val="00F20CEC"/>
    <w:rsid w:val="00F34C1E"/>
    <w:rsid w:val="00F44784"/>
    <w:rsid w:val="00F605CE"/>
    <w:rsid w:val="00FA414C"/>
    <w:rsid w:val="00FA6726"/>
    <w:rsid w:val="00FD01BD"/>
    <w:rsid w:val="00FE2687"/>
    <w:rsid w:val="00FE64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5A06"/>
    <w:pPr>
      <w:tabs>
        <w:tab w:val="center" w:pos="4252"/>
        <w:tab w:val="right" w:pos="8504"/>
      </w:tabs>
      <w:snapToGrid w:val="0"/>
    </w:pPr>
  </w:style>
  <w:style w:type="character" w:customStyle="1" w:styleId="a4">
    <w:name w:val="ヘッダー (文字)"/>
    <w:basedOn w:val="a0"/>
    <w:link w:val="a3"/>
    <w:uiPriority w:val="99"/>
    <w:rsid w:val="00775A06"/>
    <w:rPr>
      <w:lang w:val="en-GB"/>
    </w:rPr>
  </w:style>
  <w:style w:type="paragraph" w:styleId="a5">
    <w:name w:val="footer"/>
    <w:basedOn w:val="a"/>
    <w:link w:val="a6"/>
    <w:uiPriority w:val="99"/>
    <w:unhideWhenUsed/>
    <w:rsid w:val="00775A06"/>
    <w:pPr>
      <w:tabs>
        <w:tab w:val="center" w:pos="4252"/>
        <w:tab w:val="right" w:pos="8504"/>
      </w:tabs>
      <w:snapToGrid w:val="0"/>
    </w:pPr>
  </w:style>
  <w:style w:type="character" w:customStyle="1" w:styleId="a6">
    <w:name w:val="フッター (文字)"/>
    <w:basedOn w:val="a0"/>
    <w:link w:val="a5"/>
    <w:uiPriority w:val="99"/>
    <w:rsid w:val="00775A06"/>
    <w:rPr>
      <w:lang w:val="en-GB"/>
    </w:rPr>
  </w:style>
  <w:style w:type="character" w:styleId="a7">
    <w:name w:val="Hyperlink"/>
    <w:uiPriority w:val="99"/>
    <w:unhideWhenUsed/>
    <w:rsid w:val="0007255F"/>
    <w:rPr>
      <w:color w:val="0563C1"/>
      <w:u w:val="single"/>
    </w:rPr>
  </w:style>
  <w:style w:type="table" w:styleId="a8">
    <w:name w:val="Table Grid"/>
    <w:basedOn w:val="a1"/>
    <w:qFormat/>
    <w:rsid w:val="00EF4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1,中等深浅网格 1 - 着色 21,목록 단락,列表段落,¥¡¡¡¡ì¬º¥¹¥È¶ÎÂä,ÁÐ³ö¶ÎÂä,列表段落1,—ño’i—Ž,¥ê¥¹¥È¶ÎÂä"/>
    <w:basedOn w:val="a"/>
    <w:link w:val="aa"/>
    <w:uiPriority w:val="34"/>
    <w:qFormat/>
    <w:rsid w:val="000F7A33"/>
    <w:pPr>
      <w:ind w:leftChars="400" w:left="840"/>
    </w:pPr>
  </w:style>
  <w:style w:type="character" w:customStyle="1" w:styleId="aa">
    <w:name w:val="リスト段落 (文字)"/>
    <w:aliases w:val="- Bullets (文字),?? ?? (文字),????? (文字),???? (文字),Lista1 (文字),列出段落1 (文字),中等深浅网格 1 - 着色 21 (文字),목록 단락 (文字),列表段落 (文字),¥¡¡¡¡ì¬º¥¹¥È¶ÎÂä (文字),ÁÐ³ö¶ÎÂä (文字),列表段落1 (文字),—ño’i—Ž (文字),¥ê¥¹¥È¶ÎÂä (文字)"/>
    <w:link w:val="a9"/>
    <w:uiPriority w:val="34"/>
    <w:qFormat/>
    <w:locked/>
    <w:rsid w:val="008B4B0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TSG_RAN/TSGR_83/Docs/RP-19071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3</Pages>
  <Words>1230</Words>
  <Characters>7017</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124</cp:revision>
  <dcterms:created xsi:type="dcterms:W3CDTF">2019-04-30T06:30:00Z</dcterms:created>
  <dcterms:modified xsi:type="dcterms:W3CDTF">2019-05-03T06:18:00Z</dcterms:modified>
</cp:coreProperties>
</file>