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903404">
        <w:rPr>
          <w:rFonts w:ascii="Arial" w:hAnsi="Arial" w:cs="Arial"/>
          <w:b/>
          <w:bCs/>
          <w:lang w:val="en-GB"/>
        </w:rPr>
        <w:t>10</w:t>
      </w:r>
      <w:r w:rsidR="00903404">
        <w:rPr>
          <w:rFonts w:ascii="Arial" w:hAnsi="Arial" w:cs="Arial"/>
          <w:b/>
          <w:bCs/>
          <w:lang w:val="en-GB"/>
        </w:rPr>
        <w:t>6</w:t>
      </w:r>
      <w:r w:rsidR="00903404" w:rsidRPr="00BD722C">
        <w:rPr>
          <w:rFonts w:ascii="Arial" w:hAnsi="Arial" w:cs="Arial"/>
          <w:b/>
          <w:bCs/>
          <w:lang w:val="en-GB"/>
        </w:rPr>
        <w:t xml:space="preserve">                                       </w:t>
      </w:r>
      <w:r w:rsidR="00903404">
        <w:rPr>
          <w:rFonts w:ascii="Arial" w:hAnsi="Arial" w:cs="Arial"/>
          <w:b/>
          <w:bCs/>
          <w:lang w:val="en-GB"/>
        </w:rPr>
        <w:t xml:space="preserve">                              </w:t>
      </w:r>
      <w:r w:rsidR="00286900" w:rsidRPr="00ED638F">
        <w:rPr>
          <w:rFonts w:ascii="Arial" w:hAnsi="Arial" w:cs="Arial"/>
          <w:b/>
          <w:bCs/>
          <w:lang w:val="en-GB"/>
        </w:rPr>
        <w:t>R2-</w:t>
      </w:r>
      <w:r w:rsidR="00903404" w:rsidRPr="00ED638F">
        <w:rPr>
          <w:rFonts w:ascii="Arial" w:hAnsi="Arial" w:cs="Arial"/>
          <w:b/>
          <w:bCs/>
          <w:lang w:val="en-GB"/>
        </w:rPr>
        <w:t>19</w:t>
      </w:r>
      <w:r w:rsidR="00BE1E99">
        <w:rPr>
          <w:rFonts w:ascii="Arial" w:hAnsi="Arial" w:cs="Arial"/>
          <w:b/>
          <w:bCs/>
          <w:lang w:val="en-GB"/>
        </w:rPr>
        <w:t>06734</w:t>
      </w:r>
      <w:bookmarkStart w:id="0" w:name="_GoBack"/>
      <w:bookmarkEnd w:id="0"/>
      <w:r w:rsidRPr="00BD722C">
        <w:rPr>
          <w:rFonts w:ascii="Arial" w:hAnsi="Arial" w:cs="Arial"/>
          <w:b/>
          <w:bCs/>
          <w:lang w:val="en-GB"/>
        </w:rPr>
        <w:tab/>
      </w:r>
    </w:p>
    <w:p w:rsidR="00F83230" w:rsidRPr="00BD722C" w:rsidRDefault="00903404"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Reno</w:t>
      </w:r>
      <w:r w:rsidR="00EA5504">
        <w:rPr>
          <w:rFonts w:ascii="Arial" w:hAnsi="Arial" w:cs="Arial"/>
          <w:b/>
          <w:bCs/>
          <w:lang w:val="en-GB" w:eastAsia="zh-CN"/>
        </w:rPr>
        <w:t xml:space="preserve">, </w:t>
      </w:r>
      <w:r>
        <w:rPr>
          <w:rFonts w:ascii="Arial" w:hAnsi="Arial" w:cs="Arial"/>
          <w:b/>
          <w:bCs/>
          <w:lang w:val="en-GB" w:eastAsia="zh-CN"/>
        </w:rPr>
        <w:t>USA</w:t>
      </w:r>
      <w:r w:rsidR="00EA5504">
        <w:rPr>
          <w:rFonts w:ascii="Arial" w:hAnsi="Arial" w:cs="Arial"/>
          <w:b/>
          <w:bCs/>
          <w:lang w:val="en-GB" w:eastAsia="zh-CN"/>
        </w:rPr>
        <w:t xml:space="preserve">, </w:t>
      </w:r>
      <w:r>
        <w:rPr>
          <w:rFonts w:ascii="Arial" w:hAnsi="Arial" w:cs="Arial"/>
          <w:b/>
          <w:bCs/>
          <w:lang w:val="en-GB" w:eastAsia="zh-CN"/>
        </w:rPr>
        <w:t>13</w:t>
      </w:r>
      <w:r w:rsidR="0051520E" w:rsidRPr="00DF72BE">
        <w:rPr>
          <w:rFonts w:ascii="Arial" w:hAnsi="Arial" w:cs="Arial"/>
          <w:b/>
          <w:bCs/>
          <w:vertAlign w:val="superscript"/>
          <w:lang w:val="en-GB" w:eastAsia="zh-CN"/>
        </w:rPr>
        <w:t>th</w:t>
      </w:r>
      <w:r w:rsidR="0051520E" w:rsidRPr="0051520E">
        <w:rPr>
          <w:rFonts w:ascii="Arial" w:hAnsi="Arial" w:cs="Arial"/>
          <w:b/>
          <w:bCs/>
          <w:lang w:val="en-GB" w:eastAsia="zh-CN"/>
        </w:rPr>
        <w:t xml:space="preserve"> </w:t>
      </w:r>
      <w:r w:rsidR="00BE765E">
        <w:rPr>
          <w:rFonts w:ascii="Arial" w:hAnsi="Arial" w:cs="Arial"/>
          <w:b/>
          <w:bCs/>
          <w:lang w:val="en-GB" w:eastAsia="zh-CN"/>
        </w:rPr>
        <w:t xml:space="preserve">– </w:t>
      </w:r>
      <w:r w:rsidR="00C54950">
        <w:rPr>
          <w:rFonts w:ascii="Arial" w:hAnsi="Arial" w:cs="Arial"/>
          <w:b/>
          <w:bCs/>
          <w:lang w:val="en-GB" w:eastAsia="zh-CN"/>
        </w:rPr>
        <w:t>1</w:t>
      </w:r>
      <w:r>
        <w:rPr>
          <w:rFonts w:ascii="Arial" w:hAnsi="Arial" w:cs="Arial"/>
          <w:b/>
          <w:bCs/>
          <w:lang w:val="en-GB" w:eastAsia="zh-CN"/>
        </w:rPr>
        <w:t>7</w:t>
      </w:r>
      <w:r w:rsidR="00C54950">
        <w:rPr>
          <w:rFonts w:ascii="Arial" w:hAnsi="Arial" w:cs="Arial"/>
          <w:b/>
          <w:bCs/>
          <w:vertAlign w:val="superscript"/>
          <w:lang w:val="en-GB" w:eastAsia="zh-CN"/>
        </w:rPr>
        <w:t>th</w:t>
      </w:r>
      <w:r w:rsidR="00BE765E">
        <w:rPr>
          <w:rFonts w:ascii="Arial" w:hAnsi="Arial" w:cs="Arial"/>
          <w:b/>
          <w:bCs/>
          <w:lang w:val="en-GB" w:eastAsia="zh-CN"/>
        </w:rPr>
        <w:t xml:space="preserve"> </w:t>
      </w:r>
      <w:r>
        <w:rPr>
          <w:rFonts w:ascii="Arial" w:hAnsi="Arial" w:cs="Arial"/>
          <w:b/>
          <w:bCs/>
          <w:lang w:val="en-GB" w:eastAsia="zh-CN"/>
        </w:rPr>
        <w:t>May</w:t>
      </w:r>
      <w:r w:rsidR="0051520E" w:rsidRPr="0051520E">
        <w:rPr>
          <w:rFonts w:ascii="Arial" w:hAnsi="Arial" w:cs="Arial"/>
          <w:b/>
          <w:bCs/>
          <w:lang w:val="en-GB" w:eastAsia="zh-CN"/>
        </w:rPr>
        <w:t xml:space="preserve"> 201</w:t>
      </w:r>
      <w:r w:rsidR="00DF72BE">
        <w:rPr>
          <w:rFonts w:ascii="Arial" w:hAnsi="Arial" w:cs="Arial"/>
          <w:b/>
          <w:bCs/>
          <w:lang w:val="en-GB" w:eastAsia="zh-CN"/>
        </w:rPr>
        <w:t>9</w:t>
      </w:r>
      <w:r w:rsidR="006A78F3">
        <w:rPr>
          <w:rFonts w:ascii="Arial" w:hAnsi="Arial" w:cs="Arial"/>
          <w:b/>
          <w:bCs/>
          <w:lang w:val="en-GB" w:eastAsia="zh-CN"/>
        </w:rPr>
        <w:tab/>
      </w:r>
      <w:r w:rsidR="00C54950">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080DE6" w:rsidRPr="00080DE6">
        <w:rPr>
          <w:rFonts w:ascii="Arial" w:hAnsi="Arial" w:cs="Arial"/>
          <w:b/>
          <w:bCs/>
          <w:szCs w:val="20"/>
          <w:lang w:val="en-GB" w:eastAsia="zh-CN"/>
        </w:rPr>
        <w:t>11.2.1.1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E1E99" w:rsidRPr="00BE1E99">
        <w:rPr>
          <w:rFonts w:ascii="Arial" w:hAnsi="Arial" w:cs="Arial"/>
          <w:b/>
          <w:bCs/>
          <w:szCs w:val="20"/>
          <w:lang w:val="en-GB" w:eastAsia="zh-CN"/>
        </w:rPr>
        <w:t>Further details of the RACH procedure for NR-U</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C246A0" w:rsidP="00EA5504">
      <w:pPr>
        <w:rPr>
          <w:lang w:val="en-GB"/>
        </w:rPr>
      </w:pPr>
      <w:r>
        <w:rPr>
          <w:lang w:val="en-GB"/>
        </w:rPr>
        <w:t xml:space="preserve">The following agreements w.r.t RACH procedure have been reached in </w:t>
      </w:r>
      <w:r w:rsidR="00EA5504">
        <w:rPr>
          <w:lang w:val="en-GB"/>
        </w:rPr>
        <w:t>RAN2#</w:t>
      </w:r>
      <w:r>
        <w:rPr>
          <w:lang w:val="en-GB"/>
        </w:rPr>
        <w:t>10</w:t>
      </w:r>
      <w:r>
        <w:rPr>
          <w:lang w:val="en-GB"/>
        </w:rPr>
        <w:t>5bis</w:t>
      </w:r>
      <w:r w:rsidR="00EA5504">
        <w:rPr>
          <w:lang w:val="en-GB"/>
        </w:rPr>
        <w:t>:</w:t>
      </w:r>
    </w:p>
    <w:tbl>
      <w:tblPr>
        <w:tblStyle w:val="TableGrid"/>
        <w:tblW w:w="0" w:type="auto"/>
        <w:tblLook w:val="04A0" w:firstRow="1" w:lastRow="0" w:firstColumn="1" w:lastColumn="0" w:noHBand="0" w:noVBand="1"/>
      </w:tblPr>
      <w:tblGrid>
        <w:gridCol w:w="9307"/>
      </w:tblGrid>
      <w:tr w:rsidR="00C246A0" w:rsidTr="00C246A0">
        <w:tc>
          <w:tcPr>
            <w:tcW w:w="9307" w:type="dxa"/>
          </w:tcPr>
          <w:p w:rsidR="00C246A0" w:rsidRDefault="00C246A0" w:rsidP="00C246A0">
            <w:pPr>
              <w:pStyle w:val="Agreement"/>
            </w:pPr>
            <w:r w:rsidRPr="00A43231">
              <w:t>The PREAMBLE_TRANSMISSION_COUNTER is not increased if the preamble is not transmitted due to LBT failure</w:t>
            </w:r>
          </w:p>
          <w:p w:rsidR="00C246A0" w:rsidRDefault="00C246A0" w:rsidP="00C246A0">
            <w:pPr>
              <w:pStyle w:val="Agreement"/>
            </w:pPr>
            <w:r w:rsidRPr="00396760">
              <w:t>SR_COUNTER is increase</w:t>
            </w:r>
            <w:r>
              <w:t>d</w:t>
            </w:r>
            <w:r w:rsidRPr="00396760">
              <w:t xml:space="preserve"> only when SR is successfully transmitted</w:t>
            </w:r>
          </w:p>
          <w:p w:rsidR="00C246A0" w:rsidRPr="00AF00E7" w:rsidRDefault="00C246A0" w:rsidP="00C246A0">
            <w:pPr>
              <w:pStyle w:val="Agreement"/>
            </w:pPr>
            <w:r>
              <w:t xml:space="preserve">As earlier agreed, </w:t>
            </w:r>
            <w:r w:rsidRPr="00396760">
              <w:t xml:space="preserve">The </w:t>
            </w:r>
            <w:r>
              <w:t>POWER_RAMPING</w:t>
            </w:r>
            <w:r w:rsidRPr="00396760">
              <w:t>_COUNTER is not increased if the preamble is not transmitted due to LBT failure</w:t>
            </w:r>
            <w:r>
              <w:t>. For this purpose LBT failure</w:t>
            </w:r>
            <w:r w:rsidRPr="00AF00E7">
              <w:t xml:space="preserve"> indication</w:t>
            </w:r>
            <w:r>
              <w:t xml:space="preserve"> or equiv. (used for other LBT outcome dependencies in MAC) from PHY is used. </w:t>
            </w:r>
          </w:p>
          <w:p w:rsidR="00C246A0" w:rsidRDefault="00C246A0" w:rsidP="00C246A0">
            <w:pPr>
              <w:pStyle w:val="Agreement"/>
            </w:pPr>
            <w:r w:rsidRPr="00C609D3">
              <w:t>MAC returns to the resource selection step if LBT fails for Msg1 transmission opportunity(ies)</w:t>
            </w:r>
          </w:p>
          <w:p w:rsidR="00C246A0" w:rsidRDefault="00C246A0" w:rsidP="00C246A0">
            <w:pPr>
              <w:pStyle w:val="Agreement"/>
            </w:pPr>
            <w:r>
              <w:t>From MAC</w:t>
            </w:r>
            <w:r w:rsidRPr="008F5F47">
              <w:t xml:space="preserve"> perspective, multiple msg1 transmissions are not supported</w:t>
            </w:r>
            <w:r>
              <w:t xml:space="preserve"> (does not preclude beam sweeping enhancement if decided for NR)</w:t>
            </w:r>
          </w:p>
          <w:p w:rsidR="00C246A0" w:rsidRDefault="00C246A0" w:rsidP="00C246A0">
            <w:pPr>
              <w:pStyle w:val="Agreement"/>
            </w:pPr>
            <w:r>
              <w:t>Actual transmission</w:t>
            </w:r>
            <w:r w:rsidRPr="008F5F47">
              <w:t xml:space="preserve"> </w:t>
            </w:r>
            <w:r>
              <w:t xml:space="preserve">for MSG1 (LBT success) </w:t>
            </w:r>
            <w:r w:rsidRPr="008F5F47">
              <w:t>is used for starting RAR window</w:t>
            </w:r>
          </w:p>
          <w:p w:rsidR="00C246A0" w:rsidRDefault="00C246A0" w:rsidP="00C246A0">
            <w:pPr>
              <w:pStyle w:val="Agreement"/>
            </w:pPr>
            <w:r>
              <w:t>R2 assumes t</w:t>
            </w:r>
            <w:r w:rsidRPr="00A76BB5">
              <w:t xml:space="preserve">he maximum RAR window size is extended to </w:t>
            </w:r>
            <w:r>
              <w:t>[</w:t>
            </w:r>
            <w:r w:rsidRPr="00A76BB5">
              <w:t>20</w:t>
            </w:r>
            <w:r>
              <w:t xml:space="preserve">] </w:t>
            </w:r>
            <w:r w:rsidRPr="00A76BB5">
              <w:t>ms</w:t>
            </w:r>
          </w:p>
          <w:p w:rsidR="00C246A0" w:rsidRDefault="00C246A0" w:rsidP="00C246A0">
            <w:pPr>
              <w:pStyle w:val="Agreement"/>
            </w:pPr>
            <w:r>
              <w:t>We ask R1 regarding the support of multiple MSG3 transmission opportunities</w:t>
            </w:r>
          </w:p>
          <w:p w:rsidR="00C246A0" w:rsidRDefault="00C246A0" w:rsidP="00C246A0">
            <w:pPr>
              <w:pStyle w:val="Agreement"/>
            </w:pPr>
            <w:r>
              <w:t>R2 assumes the range</w:t>
            </w:r>
            <w:r w:rsidRPr="009B2900">
              <w:t xml:space="preserve"> of ra-ContentionResolutionTimer is not extended</w:t>
            </w:r>
            <w:r>
              <w:t xml:space="preserve"> for NR-U (note this contradicts earlier assumption)</w:t>
            </w:r>
          </w:p>
          <w:p w:rsidR="00C246A0" w:rsidRDefault="00C246A0" w:rsidP="00C246A0">
            <w:pPr>
              <w:pStyle w:val="Agreement"/>
            </w:pPr>
            <w:r>
              <w:t xml:space="preserve">Either a) </w:t>
            </w:r>
            <w:r w:rsidRPr="00B1169D">
              <w:t>the ra-ContentionResolutionTimer is started regardless of the LBT outcome of msg3 transmission</w:t>
            </w:r>
            <w:r>
              <w:t xml:space="preserve"> or b) </w:t>
            </w:r>
            <w:r w:rsidRPr="00B1169D">
              <w:t>ra-ContentionResolutionTimer</w:t>
            </w:r>
            <w:r>
              <w:t xml:space="preserve"> is started only at successful</w:t>
            </w:r>
            <w:r w:rsidRPr="00B1169D">
              <w:t xml:space="preserve"> LBT outcome of msg3 transmission</w:t>
            </w:r>
            <w:r>
              <w:t xml:space="preserve"> + immediately the UE to restart from RACH resource selection if all MSG3 transmissions fail. FFS</w:t>
            </w:r>
          </w:p>
          <w:p w:rsidR="00C246A0" w:rsidRDefault="00C246A0" w:rsidP="00C246A0">
            <w:pPr>
              <w:pStyle w:val="Agreement"/>
            </w:pPr>
            <w:r w:rsidRPr="00B20EC8">
              <w:t>As agreed in the SI phase, the sr-ProhibitTimer</w:t>
            </w:r>
            <w:r>
              <w:t xml:space="preserve"> shall not prohibit SR transmissions due to SR that was not transmitted due to LBT failure.</w:t>
            </w:r>
          </w:p>
          <w:p w:rsidR="00C246A0" w:rsidRDefault="00C246A0" w:rsidP="00EA5504">
            <w:pPr>
              <w:rPr>
                <w:lang w:val="en-GB"/>
              </w:rPr>
            </w:pPr>
          </w:p>
        </w:tc>
      </w:tr>
    </w:tbl>
    <w:p w:rsidR="00C246A0" w:rsidRDefault="00C246A0" w:rsidP="00EA5504">
      <w:pPr>
        <w:rPr>
          <w:lang w:val="en-GB"/>
        </w:rPr>
      </w:pPr>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 xml:space="preserve">The following sections show our views on </w:t>
      </w:r>
      <w:r w:rsidR="00C246A0">
        <w:rPr>
          <w:lang w:val="en-GB" w:eastAsia="zh-CN"/>
        </w:rPr>
        <w:t>various aspects of the Random Access procedure</w:t>
      </w:r>
      <w:r w:rsidR="00C246A0" w:rsidRPr="007945DF">
        <w:rPr>
          <w:lang w:val="en-GB" w:eastAsia="zh-CN"/>
        </w:rPr>
        <w:t xml:space="preserve"> </w:t>
      </w:r>
      <w:r w:rsidR="00C246A0">
        <w:rPr>
          <w:lang w:val="en-GB" w:eastAsia="zh-CN"/>
        </w:rPr>
        <w:t>on an unlicensed carrier</w:t>
      </w:r>
      <w:r w:rsidRPr="007945DF">
        <w:rPr>
          <w:lang w:val="en-GB" w:eastAsia="zh-CN"/>
        </w:rPr>
        <w:t>.</w:t>
      </w:r>
    </w:p>
    <w:p w:rsidR="00F37196" w:rsidRDefault="00F37196" w:rsidP="0051520E">
      <w:pPr>
        <w:pStyle w:val="Heading2"/>
        <w:rPr>
          <w:rFonts w:cs="Arial"/>
          <w:kern w:val="2"/>
          <w:lang w:val="en-GB"/>
        </w:rPr>
      </w:pPr>
      <w:r>
        <w:rPr>
          <w:rFonts w:cs="Arial"/>
          <w:kern w:val="2"/>
          <w:lang w:val="en-GB"/>
        </w:rPr>
        <w:lastRenderedPageBreak/>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w:t>
      </w:r>
      <w:r w:rsidR="00780050">
        <w:rPr>
          <w:lang w:val="en-GB"/>
        </w:rPr>
        <w:t>It should be noted that even though the PDCCH order may assign multiple transmission opportunities, UE will transmit only one PRACH preamble (</w:t>
      </w:r>
      <w:r w:rsidR="00065D48">
        <w:rPr>
          <w:lang w:val="en-GB"/>
        </w:rPr>
        <w:t xml:space="preserve">not considering the </w:t>
      </w:r>
      <w:r w:rsidR="00780050">
        <w:rPr>
          <w:lang w:val="en-GB"/>
        </w:rPr>
        <w:t xml:space="preserve">case of beam sweeping). </w:t>
      </w:r>
      <w:r w:rsidR="00B817F6">
        <w:rPr>
          <w:lang w:val="en-GB"/>
        </w:rPr>
        <w:t>The number of potential slots can be included in the PDCCH order, where according to the latest 38.213 some bits are still available. RAN2 could further study how many slots can be authorised by a single PDCCH order.</w:t>
      </w:r>
      <w:r w:rsidR="00780050">
        <w:rPr>
          <w:lang w:val="en-GB"/>
        </w:rPr>
        <w:t xml:space="preserve"> </w:t>
      </w:r>
    </w:p>
    <w:p w:rsidR="00B817F6" w:rsidRPr="00B817F6" w:rsidRDefault="00B817F6" w:rsidP="00F37196">
      <w:pPr>
        <w:rPr>
          <w:b/>
          <w:lang w:val="en-GB"/>
        </w:rPr>
      </w:pPr>
      <w:r w:rsidRPr="00825B28">
        <w:rPr>
          <w:b/>
          <w:lang w:val="en-GB"/>
        </w:rPr>
        <w:t xml:space="preserve">Proposal 1: </w:t>
      </w:r>
      <w:r w:rsidR="007945DF" w:rsidRPr="00825B28">
        <w:rPr>
          <w:b/>
          <w:lang w:val="en-GB"/>
        </w:rPr>
        <w:t>Support</w:t>
      </w:r>
      <w:r w:rsidRPr="00825B28">
        <w:rPr>
          <w:b/>
          <w:lang w:val="en-GB"/>
        </w:rPr>
        <w:t xml:space="preserve"> assigning multiple transmission opportunities by a single PDCCH order.</w:t>
      </w:r>
    </w:p>
    <w:p w:rsidR="00C10504" w:rsidRPr="007F6326" w:rsidRDefault="00C10504" w:rsidP="00C10504">
      <w:pPr>
        <w:rPr>
          <w:b/>
          <w:color w:val="FF0000"/>
          <w:lang w:val="en-GB"/>
        </w:rPr>
      </w:pPr>
    </w:p>
    <w:p w:rsidR="0051520E" w:rsidRDefault="00975A29" w:rsidP="0051520E">
      <w:pPr>
        <w:pStyle w:val="Heading2"/>
        <w:rPr>
          <w:rFonts w:cs="Arial"/>
          <w:kern w:val="2"/>
          <w:lang w:val="en-GB"/>
        </w:rPr>
      </w:pPr>
      <w:r>
        <w:rPr>
          <w:rFonts w:cs="Arial"/>
          <w:kern w:val="2"/>
          <w:lang w:val="en-GB"/>
        </w:rPr>
        <w:t>Msg 3</w:t>
      </w:r>
    </w:p>
    <w:p w:rsidR="00975A29" w:rsidRPr="005249D4" w:rsidRDefault="00975A29" w:rsidP="00975A29">
      <w:pPr>
        <w:rPr>
          <w:rFonts w:cstheme="minorHAnsi"/>
          <w:lang w:val="en-GB" w:eastAsia="ko-KR"/>
        </w:rPr>
      </w:pPr>
      <w:r>
        <w:rPr>
          <w:rFonts w:cstheme="minorHAnsi"/>
          <w:lang w:val="en-GB" w:eastAsia="ko-KR"/>
        </w:rPr>
        <w:t>W</w:t>
      </w:r>
      <w:r>
        <w:rPr>
          <w:lang w:val="en-GB"/>
        </w:rPr>
        <w:t xml:space="preserve">e </w:t>
      </w:r>
      <w:r w:rsidR="005249D4">
        <w:rPr>
          <w:lang w:val="en-GB"/>
        </w:rPr>
        <w:t>propose</w:t>
      </w:r>
      <w:r>
        <w:rPr>
          <w:lang w:val="en-GB"/>
        </w:rPr>
        <w:t xml:space="preserve"> to </w:t>
      </w:r>
      <w:r w:rsidR="005249D4">
        <w:rPr>
          <w:lang w:val="en-GB"/>
        </w:rPr>
        <w:t xml:space="preserve">immediately </w:t>
      </w:r>
      <w:r>
        <w:rPr>
          <w:lang w:val="en-GB"/>
        </w:rPr>
        <w:t>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w:t>
      </w:r>
      <w:r>
        <w:rPr>
          <w:rFonts w:cstheme="minorHAnsi"/>
          <w:lang w:val="en-GB" w:eastAsia="ko-KR"/>
        </w:rPr>
        <w:t xml:space="preserve"> </w:t>
      </w:r>
      <w:r w:rsidR="00BE5A2E">
        <w:t xml:space="preserve">Since the </w:t>
      </w:r>
      <w:r w:rsidR="00BE5A2E">
        <w:t>gNB</w:t>
      </w:r>
      <w:r w:rsidR="00BE5A2E">
        <w:t xml:space="preserve"> does not know </w:t>
      </w:r>
      <w:r w:rsidR="00BE5A2E">
        <w:t>whether</w:t>
      </w:r>
      <w:r w:rsidR="00BE5A2E">
        <w:t xml:space="preserve"> the </w:t>
      </w:r>
      <w:r w:rsidR="00BE5A2E">
        <w:t>M</w:t>
      </w:r>
      <w:r w:rsidR="00BE5A2E">
        <w:t xml:space="preserve">sg3 </w:t>
      </w:r>
      <w:r w:rsidR="00BE5A2E">
        <w:t>was</w:t>
      </w:r>
      <w:r w:rsidR="00BE5A2E">
        <w:t xml:space="preserve"> not transmitted due to LBT failure or </w:t>
      </w:r>
      <w:r w:rsidR="00BE5A2E">
        <w:t>due to a missed RAR</w:t>
      </w:r>
      <w:r w:rsidR="00BE5A2E">
        <w:t>, it m</w:t>
      </w:r>
      <w:r w:rsidR="00BE5A2E">
        <w:t>ay</w:t>
      </w:r>
      <w:r w:rsidR="00BE5A2E">
        <w:t xml:space="preserve"> not always schedule </w:t>
      </w:r>
      <w:r w:rsidR="00BE5A2E">
        <w:t xml:space="preserve">resources for Msg3 </w:t>
      </w:r>
      <w:r w:rsidR="00BE5A2E">
        <w:t xml:space="preserve">retransmission. </w:t>
      </w:r>
      <w:r w:rsidR="00BE5A2E">
        <w:t xml:space="preserve">Immediately </w:t>
      </w:r>
      <w:r w:rsidR="00BE5A2E">
        <w:t>restart</w:t>
      </w:r>
      <w:r w:rsidR="00BE5A2E">
        <w:t>ing</w:t>
      </w:r>
      <w:r w:rsidR="00BE5A2E">
        <w:t xml:space="preserve"> </w:t>
      </w:r>
      <w:r w:rsidR="0035567C">
        <w:t xml:space="preserve">with </w:t>
      </w:r>
      <w:r w:rsidR="00BE5A2E">
        <w:t xml:space="preserve">the preamble </w:t>
      </w:r>
      <w:r w:rsidR="0035567C">
        <w:t>selection/</w:t>
      </w:r>
      <w:r w:rsidR="00BE5A2E">
        <w:t>transmission</w:t>
      </w:r>
      <w:r w:rsidR="00BE5A2E">
        <w:t xml:space="preserve"> </w:t>
      </w:r>
      <w:r w:rsidR="0035567C">
        <w:t xml:space="preserve">step </w:t>
      </w:r>
      <w:r w:rsidR="00BE5A2E">
        <w:t xml:space="preserve">without waiting for the </w:t>
      </w:r>
      <w:r w:rsidR="00BE5A2E">
        <w:br/>
      </w:r>
      <w:r w:rsidR="00BE5A2E" w:rsidRPr="00825B28">
        <w:rPr>
          <w:i/>
        </w:rPr>
        <w:t>ra-ContentionResolutionTimer</w:t>
      </w:r>
      <w:r w:rsidR="00BE5A2E">
        <w:t xml:space="preserve"> </w:t>
      </w:r>
      <w:r w:rsidR="00BE5A2E">
        <w:t xml:space="preserve">to expire reduces </w:t>
      </w:r>
      <w:r w:rsidR="00BE5A2E">
        <w:t>the latency of the RACH procedure, which is one of the goals of the Work Item</w:t>
      </w:r>
      <w:r w:rsidR="00BE5A2E">
        <w:t>.</w:t>
      </w:r>
      <w:r w:rsidR="00BE5A2E">
        <w:t xml:space="preserve"> </w:t>
      </w:r>
      <w:r w:rsidR="00CA1B56">
        <w:t xml:space="preserve">In particular for cases when there are multiple transmission opportunities for Msg3 transmission granted to the UE and LBT fails for all of them, restarting immediately with the preamble selection/transmission </w:t>
      </w:r>
      <w:r w:rsidR="0035567C">
        <w:t xml:space="preserve">will greatly reduce the </w:t>
      </w:r>
      <w:r w:rsidR="00CA1B56">
        <w:t xml:space="preserve">latency. </w:t>
      </w:r>
      <w:r w:rsidR="005249D4">
        <w:rPr>
          <w:rFonts w:cstheme="minorHAnsi"/>
          <w:lang w:val="en-GB" w:eastAsia="ko-KR"/>
        </w:rPr>
        <w:t xml:space="preserve">Such behaviour could be for example implemented when considering the </w:t>
      </w:r>
      <w:r w:rsidR="005249D4" w:rsidRPr="00F956DD">
        <w:rPr>
          <w:i/>
        </w:rPr>
        <w:t>ra-ContentionResolutionTimer</w:t>
      </w:r>
      <w:r w:rsidR="005249D4">
        <w:rPr>
          <w:i/>
        </w:rPr>
        <w:t xml:space="preserve"> </w:t>
      </w:r>
      <w:r w:rsidR="005249D4">
        <w:t xml:space="preserve">as expired for cases when </w:t>
      </w:r>
      <w:r w:rsidR="005249D4" w:rsidRPr="00F956DD">
        <w:rPr>
          <w:rFonts w:cstheme="minorHAnsi"/>
          <w:lang w:val="en-GB" w:eastAsia="ko-KR"/>
        </w:rPr>
        <w:t>the physical layer is not able to transmit Msg 3 in the assigned time slot</w:t>
      </w:r>
      <w:r w:rsidR="005249D4">
        <w:rPr>
          <w:rFonts w:cstheme="minorHAnsi"/>
          <w:lang w:val="en-GB" w:eastAsia="ko-KR"/>
        </w:rPr>
        <w:t xml:space="preserve">(s) due to LBT failure. </w:t>
      </w:r>
      <w:r w:rsidR="005249D4">
        <w:t xml:space="preserve">  </w:t>
      </w:r>
    </w:p>
    <w:p w:rsidR="00975A29" w:rsidRPr="00825B28" w:rsidRDefault="00975A29" w:rsidP="00975A29">
      <w:pPr>
        <w:rPr>
          <w:b/>
          <w:lang w:val="en-GB"/>
        </w:rPr>
      </w:pPr>
      <w:r w:rsidRPr="00825B28">
        <w:rPr>
          <w:b/>
          <w:lang w:val="en-GB"/>
        </w:rPr>
        <w:t xml:space="preserve">Proposal </w:t>
      </w:r>
      <w:r w:rsidR="00990849">
        <w:rPr>
          <w:b/>
          <w:lang w:val="en-GB"/>
        </w:rPr>
        <w:t>2</w:t>
      </w:r>
      <w:r w:rsidRPr="00825B28">
        <w:rPr>
          <w:b/>
          <w:lang w:val="en-GB"/>
        </w:rPr>
        <w:t xml:space="preserve">: UE </w:t>
      </w:r>
      <w:r w:rsidR="00BD1B39" w:rsidRPr="00825B28">
        <w:rPr>
          <w:b/>
          <w:lang w:val="en-GB"/>
        </w:rPr>
        <w:t xml:space="preserve">restarts </w:t>
      </w:r>
      <w:r w:rsidRPr="00825B28">
        <w:rPr>
          <w:b/>
          <w:lang w:val="en-GB"/>
        </w:rPr>
        <w:t xml:space="preserve">immediately with a preamble </w:t>
      </w:r>
      <w:r w:rsidR="00944513">
        <w:rPr>
          <w:b/>
          <w:lang w:val="en-GB"/>
        </w:rPr>
        <w:t>selection/</w:t>
      </w:r>
      <w:r w:rsidRPr="00825B28">
        <w:rPr>
          <w:b/>
          <w:lang w:val="en-GB"/>
        </w:rPr>
        <w:t xml:space="preserve">transmission </w:t>
      </w:r>
      <w:r w:rsidR="00BD1B39" w:rsidRPr="00825B28">
        <w:rPr>
          <w:b/>
          <w:lang w:val="en-GB"/>
        </w:rPr>
        <w:t xml:space="preserve">from the same preamble group as for the previous preamble transmission </w:t>
      </w:r>
      <w:r w:rsidRPr="00825B28">
        <w:rPr>
          <w:b/>
          <w:lang w:val="en-GB"/>
        </w:rPr>
        <w:t>if CCA for Msg 3 fails in the assigned time slot(s).</w:t>
      </w:r>
    </w:p>
    <w:p w:rsidR="00F37196" w:rsidRDefault="00F37196" w:rsidP="00F37196">
      <w:pPr>
        <w:rPr>
          <w:lang w:val="en-GB" w:eastAsia="ko-KR"/>
        </w:rPr>
      </w:pPr>
      <w:r w:rsidRPr="00825B28">
        <w:rPr>
          <w:lang w:val="en-GB"/>
        </w:rPr>
        <w:t xml:space="preserve">For the </w:t>
      </w:r>
      <w:r w:rsidRPr="00825B28">
        <w:rPr>
          <w:i/>
        </w:rPr>
        <w:t>ra-ContentionResolutionTimer</w:t>
      </w:r>
      <w:r w:rsidRPr="00825B28">
        <w:t xml:space="preserve">, there is a similar issue as for the </w:t>
      </w:r>
      <w:r w:rsidRPr="00825B28">
        <w:rPr>
          <w:i/>
          <w:lang w:val="en-GB" w:eastAsia="ko-KR"/>
        </w:rPr>
        <w:t>ra-ResponseWindow</w:t>
      </w:r>
      <w:r w:rsidRPr="00825B28">
        <w:rPr>
          <w:lang w:val="en-GB" w:eastAsia="ko-KR"/>
        </w:rPr>
        <w:t>. The</w:t>
      </w:r>
      <w:r>
        <w:rPr>
          <w:lang w:val="en-GB" w:eastAsia="ko-KR"/>
        </w:rPr>
        <w:t xml:space="preserve"> current specification text reads as follows:</w:t>
      </w:r>
    </w:p>
    <w:tbl>
      <w:tblPr>
        <w:tblStyle w:val="TableGrid"/>
        <w:tblW w:w="0" w:type="auto"/>
        <w:tblLook w:val="04A0" w:firstRow="1" w:lastRow="0" w:firstColumn="1" w:lastColumn="0" w:noHBand="0" w:noVBand="1"/>
      </w:tblPr>
      <w:tblGrid>
        <w:gridCol w:w="9307"/>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 xml:space="preserve">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w:t>
      </w:r>
      <w:r>
        <w:rPr>
          <w:lang w:val="en-GB"/>
        </w:rPr>
        <w:lastRenderedPageBreak/>
        <w:t>much more preferable to start the timer only if Msg 3 could be physically transmitted, therefore we suggest the following change:</w:t>
      </w:r>
    </w:p>
    <w:p w:rsidR="00F37196" w:rsidRPr="00825B28" w:rsidRDefault="00F37196" w:rsidP="00F37196">
      <w:pPr>
        <w:rPr>
          <w:b/>
          <w:lang w:val="en-GB"/>
        </w:rPr>
      </w:pPr>
      <w:r w:rsidRPr="00825B28">
        <w:rPr>
          <w:b/>
          <w:lang w:val="en-GB"/>
        </w:rPr>
        <w:t xml:space="preserve">Proposal </w:t>
      </w:r>
      <w:r w:rsidR="00990849">
        <w:rPr>
          <w:b/>
          <w:lang w:val="en-GB"/>
        </w:rPr>
        <w:t>3</w:t>
      </w:r>
      <w:r w:rsidRPr="00825B28">
        <w:rPr>
          <w:b/>
          <w:lang w:val="en-GB"/>
        </w:rPr>
        <w:t xml:space="preserve">: Modify the condition to </w:t>
      </w:r>
      <w:r w:rsidRPr="00825B28">
        <w:rPr>
          <w:b/>
        </w:rPr>
        <w:t xml:space="preserve">start the </w:t>
      </w:r>
      <w:r w:rsidRPr="00825B28">
        <w:rPr>
          <w:b/>
          <w:i/>
        </w:rPr>
        <w:t>ra-ContentionResolutionTimer</w:t>
      </w:r>
      <w:r w:rsidRPr="00825B28">
        <w:rPr>
          <w:b/>
        </w:rPr>
        <w:t xml:space="preserve"> and restart the </w:t>
      </w:r>
      <w:r w:rsidRPr="00825B28">
        <w:rPr>
          <w:b/>
          <w:i/>
        </w:rPr>
        <w:t>ra-ContentionResolutionTimer</w:t>
      </w:r>
      <w:r w:rsidRPr="00825B28">
        <w:rPr>
          <w:b/>
          <w:lang w:val="en-GB"/>
        </w:rPr>
        <w:t xml:space="preserve"> as follows:</w:t>
      </w:r>
    </w:p>
    <w:p w:rsidR="00F37196" w:rsidRPr="00825B28" w:rsidRDefault="00F37196" w:rsidP="00F37196">
      <w:pPr>
        <w:ind w:left="425"/>
        <w:rPr>
          <w:b/>
          <w:lang w:val="en-GB"/>
        </w:rPr>
      </w:pPr>
      <w:r w:rsidRPr="00825B28">
        <w:rPr>
          <w:b/>
          <w:lang w:val="en-GB"/>
        </w:rPr>
        <w:t>Once the physical layer indicates that Msg3 is transmitted, the MAC entity shall:</w:t>
      </w:r>
    </w:p>
    <w:p w:rsidR="00F37196" w:rsidRPr="00F37196" w:rsidRDefault="00F37196" w:rsidP="00F37196">
      <w:pPr>
        <w:ind w:left="425"/>
        <w:rPr>
          <w:b/>
          <w:lang w:val="en-GB"/>
        </w:rPr>
      </w:pPr>
      <w:r w:rsidRPr="00825B28">
        <w:rPr>
          <w:b/>
          <w:lang w:val="en-GB"/>
        </w:rPr>
        <w:t>1&gt;</w:t>
      </w:r>
      <w:r w:rsidRPr="00825B28">
        <w:rPr>
          <w:b/>
          <w:lang w:val="en-GB"/>
        </w:rPr>
        <w:tab/>
        <w:t xml:space="preserve">start the </w:t>
      </w:r>
      <w:r w:rsidRPr="00825B28">
        <w:rPr>
          <w:b/>
          <w:i/>
          <w:lang w:val="en-GB"/>
        </w:rPr>
        <w:t>ra-ContentionResolutionTimer</w:t>
      </w:r>
      <w:r w:rsidRPr="00825B28">
        <w:rPr>
          <w:b/>
          <w:lang w:val="en-GB"/>
        </w:rPr>
        <w:t xml:space="preserve"> and restart the </w:t>
      </w:r>
      <w:r w:rsidRPr="00825B28">
        <w:rPr>
          <w:b/>
          <w:i/>
          <w:lang w:val="en-GB"/>
        </w:rPr>
        <w:t>ra-ContentionResolutionTimer</w:t>
      </w:r>
      <w:r w:rsidRPr="00825B28">
        <w:rPr>
          <w:b/>
          <w:lang w:val="en-GB"/>
        </w:rPr>
        <w:t xml:space="preserve"> at each HARQ retransmission in the first symbol after the end of the Msg3 transmission if the physical layer indicates that Msg 3 is (re-)transmitted;</w:t>
      </w:r>
    </w:p>
    <w:p w:rsidR="00F37196" w:rsidRDefault="00BD1B39" w:rsidP="00F37196">
      <w:pPr>
        <w:rPr>
          <w:lang w:val="en-GB"/>
        </w:rPr>
      </w:pPr>
      <w:r>
        <w:rPr>
          <w:lang w:val="en-GB"/>
        </w:rPr>
        <w:br/>
      </w:r>
      <w:r w:rsidR="001C7477">
        <w:rPr>
          <w:lang w:val="en-GB"/>
        </w:rPr>
        <w:t>Additionally, it could happen that the</w:t>
      </w:r>
      <w:r w:rsidR="005E3178">
        <w:rPr>
          <w:lang w:val="en-GB"/>
        </w:rPr>
        <w:t>re is no</w:t>
      </w:r>
      <w:r w:rsidR="001C7477">
        <w:rPr>
          <w:lang w:val="en-GB"/>
        </w:rPr>
        <w:t xml:space="preserve"> data </w:t>
      </w:r>
      <w:r w:rsidR="005E3178">
        <w:rPr>
          <w:lang w:val="en-GB"/>
        </w:rPr>
        <w:t>available for transmission</w:t>
      </w:r>
      <w:r w:rsidR="001C7477">
        <w:rPr>
          <w:lang w:val="en-GB"/>
        </w:rPr>
        <w:t xml:space="preserve"> in </w:t>
      </w:r>
      <w:r w:rsidR="005E3178">
        <w:rPr>
          <w:lang w:val="en-GB"/>
        </w:rPr>
        <w:t xml:space="preserve">the </w:t>
      </w:r>
      <w:r w:rsidR="001C7477">
        <w:rPr>
          <w:lang w:val="en-GB"/>
        </w:rPr>
        <w:t xml:space="preserve">uplink </w:t>
      </w:r>
      <w:r w:rsidR="005E3178">
        <w:rPr>
          <w:lang w:val="en-GB"/>
        </w:rPr>
        <w:t xml:space="preserve">resource scheduled by </w:t>
      </w:r>
      <w:r w:rsidR="001C7477">
        <w:rPr>
          <w:lang w:val="en-GB"/>
        </w:rPr>
        <w:t>the RAR grant</w:t>
      </w:r>
      <w:r w:rsidR="00653483">
        <w:rPr>
          <w:lang w:val="en-GB"/>
        </w:rPr>
        <w:t>, i.e. very likely for cases when RACH is ordered by gNB for DL data arrival</w:t>
      </w:r>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825B28">
        <w:rPr>
          <w:b/>
          <w:lang w:val="en-GB"/>
        </w:rPr>
        <w:t xml:space="preserve">Proposal </w:t>
      </w:r>
      <w:r w:rsidR="00990849">
        <w:rPr>
          <w:b/>
          <w:lang w:val="en-GB"/>
        </w:rPr>
        <w:t>4</w:t>
      </w:r>
      <w:r w:rsidRPr="00825B28">
        <w:rPr>
          <w:b/>
          <w:lang w:val="en-GB"/>
        </w:rPr>
        <w:t>: Extend UL skipping to include the transmission granted by the RAR grant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990849" w:rsidRPr="00B817F6" w:rsidRDefault="00990849" w:rsidP="00990849">
      <w:pPr>
        <w:rPr>
          <w:b/>
          <w:lang w:val="en-GB"/>
        </w:rPr>
      </w:pPr>
      <w:r w:rsidRPr="00825B28">
        <w:rPr>
          <w:b/>
          <w:lang w:val="en-GB"/>
        </w:rPr>
        <w:t>Proposal 1: Support assigning multiple transmission opportunities by a single PDCCH order.</w:t>
      </w:r>
    </w:p>
    <w:p w:rsidR="005E3178" w:rsidRDefault="00BD1B39" w:rsidP="005E3178">
      <w:pPr>
        <w:rPr>
          <w:b/>
          <w:lang w:val="en-GB"/>
        </w:rPr>
      </w:pPr>
      <w:r w:rsidRPr="005958AC">
        <w:rPr>
          <w:b/>
          <w:lang w:val="en-GB"/>
        </w:rPr>
        <w:t xml:space="preserve">Proposal </w:t>
      </w:r>
      <w:r w:rsidR="00990849">
        <w:rPr>
          <w:b/>
          <w:lang w:val="en-GB"/>
        </w:rPr>
        <w:t>2</w:t>
      </w:r>
      <w:r w:rsidRPr="005958AC">
        <w:rPr>
          <w:b/>
          <w:lang w:val="en-GB"/>
        </w:rPr>
        <w:t xml:space="preserve">: </w:t>
      </w:r>
      <w:r>
        <w:rPr>
          <w:b/>
          <w:lang w:val="en-GB"/>
        </w:rPr>
        <w:t xml:space="preserve">UE restarts immediately with a preamble </w:t>
      </w:r>
      <w:r w:rsidR="00944513">
        <w:rPr>
          <w:b/>
          <w:lang w:val="en-GB"/>
        </w:rPr>
        <w:t>selection/</w:t>
      </w:r>
      <w:r>
        <w:rPr>
          <w:b/>
          <w:lang w:val="en-GB"/>
        </w:rPr>
        <w:t xml:space="preserve">transmission </w:t>
      </w:r>
      <w:r w:rsidRPr="00BD1B39">
        <w:rPr>
          <w:b/>
          <w:lang w:val="en-GB"/>
        </w:rPr>
        <w:t xml:space="preserve">from the same preamble group as </w:t>
      </w:r>
      <w:r>
        <w:rPr>
          <w:b/>
          <w:lang w:val="en-GB"/>
        </w:rPr>
        <w:t xml:space="preserve">for </w:t>
      </w:r>
      <w:r w:rsidRPr="00BD1B39">
        <w:rPr>
          <w:b/>
          <w:lang w:val="en-GB"/>
        </w:rPr>
        <w:t>the previous preamble transmission</w:t>
      </w:r>
      <w:r>
        <w:rPr>
          <w:b/>
          <w:lang w:val="en-GB"/>
        </w:rPr>
        <w:t xml:space="preserve"> if CCA for Msg 3 fails in the assigned time slot(s).</w:t>
      </w:r>
    </w:p>
    <w:p w:rsidR="006B6E43" w:rsidRDefault="006B6E43" w:rsidP="006B6E43">
      <w:pPr>
        <w:rPr>
          <w:b/>
          <w:lang w:val="en-GB"/>
        </w:rPr>
      </w:pPr>
      <w:r w:rsidRPr="00C10504">
        <w:rPr>
          <w:b/>
          <w:lang w:val="en-GB"/>
        </w:rPr>
        <w:t xml:space="preserve">Proposal </w:t>
      </w:r>
      <w:r w:rsidR="00990849">
        <w:rPr>
          <w:b/>
          <w:lang w:val="en-GB"/>
        </w:rPr>
        <w:t>3</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Once the physical layer indicates that 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 if the physical layer indicates that Msg 3 is (re-)transmitted;</w:t>
      </w:r>
    </w:p>
    <w:p w:rsidR="005E3178" w:rsidRDefault="005E3178" w:rsidP="005E3178">
      <w:pPr>
        <w:rPr>
          <w:b/>
          <w:lang w:val="en-GB"/>
        </w:rPr>
      </w:pPr>
      <w:r w:rsidRPr="00C10504">
        <w:rPr>
          <w:b/>
          <w:lang w:val="en-GB"/>
        </w:rPr>
        <w:t xml:space="preserve">Proposal </w:t>
      </w:r>
      <w:r w:rsidR="00990849">
        <w:rPr>
          <w:b/>
          <w:lang w:val="en-GB"/>
        </w:rPr>
        <w:t>4</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59C" w:rsidRDefault="0058559C">
      <w:r>
        <w:separator/>
      </w:r>
    </w:p>
  </w:endnote>
  <w:endnote w:type="continuationSeparator" w:id="0">
    <w:p w:rsidR="0058559C" w:rsidRDefault="0058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59C" w:rsidRDefault="0058559C">
      <w:r>
        <w:separator/>
      </w:r>
    </w:p>
  </w:footnote>
  <w:footnote w:type="continuationSeparator" w:id="0">
    <w:p w:rsidR="0058559C" w:rsidRDefault="00585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037B57"/>
    <w:multiLevelType w:val="hybridMultilevel"/>
    <w:tmpl w:val="1AF8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7"/>
  </w:num>
  <w:num w:numId="3">
    <w:abstractNumId w:val="22"/>
  </w:num>
  <w:num w:numId="4">
    <w:abstractNumId w:val="15"/>
  </w:num>
  <w:num w:numId="5">
    <w:abstractNumId w:val="12"/>
  </w:num>
  <w:num w:numId="6">
    <w:abstractNumId w:val="28"/>
  </w:num>
  <w:num w:numId="7">
    <w:abstractNumId w:val="13"/>
  </w:num>
  <w:num w:numId="8">
    <w:abstractNumId w:val="11"/>
  </w:num>
  <w:num w:numId="9">
    <w:abstractNumId w:val="25"/>
  </w:num>
  <w:num w:numId="10">
    <w:abstractNumId w:val="10"/>
  </w:num>
  <w:num w:numId="11">
    <w:abstractNumId w:val="2"/>
  </w:num>
  <w:num w:numId="12">
    <w:abstractNumId w:val="24"/>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7"/>
  </w:num>
  <w:num w:numId="20">
    <w:abstractNumId w:val="19"/>
  </w:num>
  <w:num w:numId="21">
    <w:abstractNumId w:val="8"/>
  </w:num>
  <w:num w:numId="22">
    <w:abstractNumId w:val="18"/>
  </w:num>
  <w:num w:numId="23">
    <w:abstractNumId w:val="0"/>
  </w:num>
  <w:num w:numId="24">
    <w:abstractNumId w:val="7"/>
  </w:num>
  <w:num w:numId="25">
    <w:abstractNumId w:val="23"/>
  </w:num>
  <w:num w:numId="26">
    <w:abstractNumId w:val="21"/>
  </w:num>
  <w:num w:numId="27">
    <w:abstractNumId w:val="5"/>
  </w:num>
  <w:num w:numId="28">
    <w:abstractNumId w:val="4"/>
  </w:num>
  <w:num w:numId="29">
    <w:abstractNumId w:val="3"/>
  </w:num>
  <w:num w:numId="30">
    <w:abstractNumId w:val="26"/>
  </w:num>
  <w:num w:numId="31">
    <w:abstractNumId w:val="20"/>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D4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0DE6"/>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900"/>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2F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67C"/>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160"/>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700"/>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49D4"/>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9C"/>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48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5D1"/>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003"/>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050"/>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326"/>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5B28"/>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2E85"/>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404"/>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513"/>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849"/>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3E7"/>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B39"/>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99"/>
    <w:rsid w:val="00BE1EE4"/>
    <w:rsid w:val="00BE1F8B"/>
    <w:rsid w:val="00BE2956"/>
    <w:rsid w:val="00BE2B4F"/>
    <w:rsid w:val="00BE2F39"/>
    <w:rsid w:val="00BE332D"/>
    <w:rsid w:val="00BE3CF1"/>
    <w:rsid w:val="00BE3E65"/>
    <w:rsid w:val="00BE462C"/>
    <w:rsid w:val="00BE4B20"/>
    <w:rsid w:val="00BE4F9D"/>
    <w:rsid w:val="00BE4FF1"/>
    <w:rsid w:val="00BE5A2E"/>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6A0"/>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950"/>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B5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251"/>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2BE"/>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48D"/>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36BC677"/>
  <w15:docId w15:val="{F921C627-80BE-4DFE-B726-6EE651B8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DEE41-46E9-4CBA-87AE-2F5C055F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2019-05-02T11:39:00Z</dcterms:created>
  <dcterms:modified xsi:type="dcterms:W3CDTF">2019-05-02T11:39:00Z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