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7AE8" w14:textId="16A98373" w:rsidR="008A2AF6" w:rsidRPr="00EE6198" w:rsidRDefault="008A2AF6" w:rsidP="008A2AF6">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w:t>
      </w:r>
      <w:r w:rsidR="00811C5A">
        <w:rPr>
          <w:sz w:val="24"/>
          <w:lang w:val="en-GB" w:eastAsia="zh-CN"/>
        </w:rPr>
        <w:t>#</w:t>
      </w:r>
      <w:r>
        <w:rPr>
          <w:sz w:val="24"/>
          <w:lang w:val="en-GB" w:eastAsia="zh-CN"/>
        </w:rPr>
        <w:t>10</w:t>
      </w:r>
      <w:r w:rsidR="002A50DF">
        <w:rPr>
          <w:sz w:val="24"/>
          <w:lang w:val="en-GB" w:eastAsia="zh-CN"/>
        </w:rPr>
        <w:t>5</w:t>
      </w:r>
      <w:r w:rsidR="00135FAC">
        <w:rPr>
          <w:sz w:val="24"/>
          <w:lang w:val="en-GB" w:eastAsia="zh-CN"/>
        </w:rPr>
        <w:t>bis</w:t>
      </w:r>
      <w:r w:rsidRPr="00EE6198">
        <w:rPr>
          <w:sz w:val="24"/>
          <w:lang w:val="en-GB" w:eastAsia="zh-CN"/>
        </w:rPr>
        <w:tab/>
      </w:r>
      <w:r>
        <w:rPr>
          <w:sz w:val="24"/>
          <w:lang w:val="en-GB" w:eastAsia="zh-CN"/>
        </w:rPr>
        <w:t>R2-</w:t>
      </w:r>
      <w:r w:rsidR="00811C5A" w:rsidRPr="00811C5A">
        <w:t xml:space="preserve"> </w:t>
      </w:r>
      <w:r w:rsidR="00365161">
        <w:rPr>
          <w:sz w:val="24"/>
          <w:lang w:val="en-GB" w:eastAsia="zh-CN"/>
        </w:rPr>
        <w:t>1904503</w:t>
      </w:r>
    </w:p>
    <w:p w14:paraId="1245989E" w14:textId="77777777" w:rsidR="00D2769A" w:rsidRDefault="00D2769A" w:rsidP="00D2769A">
      <w:pPr>
        <w:pStyle w:val="Header"/>
        <w:rPr>
          <w:sz w:val="24"/>
          <w:lang w:val="en-GB" w:eastAsia="zh-CN"/>
        </w:rPr>
      </w:pPr>
      <w:r>
        <w:rPr>
          <w:sz w:val="24"/>
          <w:lang w:val="en-GB" w:eastAsia="zh-CN"/>
        </w:rPr>
        <w:t>Xi'an, China, 8</w:t>
      </w:r>
      <w:r>
        <w:rPr>
          <w:sz w:val="24"/>
          <w:vertAlign w:val="superscript"/>
          <w:lang w:val="en-GB" w:eastAsia="zh-CN"/>
        </w:rPr>
        <w:t>th</w:t>
      </w:r>
      <w:r>
        <w:rPr>
          <w:sz w:val="24"/>
          <w:lang w:val="en-GB" w:eastAsia="zh-CN"/>
        </w:rPr>
        <w:t xml:space="preserve"> – 12</w:t>
      </w:r>
      <w:r>
        <w:rPr>
          <w:sz w:val="24"/>
          <w:vertAlign w:val="superscript"/>
          <w:lang w:val="en-GB" w:eastAsia="zh-CN"/>
        </w:rPr>
        <w:t>th</w:t>
      </w:r>
      <w:r>
        <w:rPr>
          <w:sz w:val="24"/>
          <w:lang w:val="en-GB" w:eastAsia="zh-CN"/>
        </w:rPr>
        <w:t xml:space="preserve"> April 2019</w:t>
      </w: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1D2948AF"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2A50DF">
        <w:rPr>
          <w:rFonts w:eastAsia="SimSun" w:cs="Arial"/>
          <w:b/>
          <w:bCs/>
          <w:sz w:val="24"/>
          <w:lang w:val="en-US"/>
        </w:rPr>
        <w:t>11.4.5</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17053D58"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2A50DF">
        <w:rPr>
          <w:rFonts w:ascii="Arial" w:hAnsi="Arial" w:cs="Arial"/>
          <w:b/>
          <w:bCs/>
          <w:sz w:val="24"/>
        </w:rPr>
        <w:t xml:space="preserve">QoS </w:t>
      </w:r>
      <w:r w:rsidR="00D55F75">
        <w:rPr>
          <w:rFonts w:ascii="Arial" w:hAnsi="Arial" w:cs="Arial"/>
          <w:b/>
          <w:bCs/>
          <w:sz w:val="24"/>
        </w:rPr>
        <w:t xml:space="preserve">support </w:t>
      </w:r>
      <w:r>
        <w:rPr>
          <w:rFonts w:ascii="Arial" w:hAnsi="Arial" w:cs="Arial"/>
          <w:b/>
          <w:bCs/>
          <w:sz w:val="24"/>
        </w:rPr>
        <w:t>for NR V2X</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21A611D0" w14:textId="7B672E16" w:rsidR="00AA2ADE" w:rsidRPr="00C11F0A" w:rsidRDefault="00135FAC" w:rsidP="00AA2ADE">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During the study on NR V2X, as part of the email discussion in RAN2 104#58, QoS support for NR V2X wa</w:t>
      </w:r>
      <w:r w:rsidR="00DF5A46">
        <w:rPr>
          <w:rFonts w:ascii="Times New Roman" w:hAnsi="Times New Roman"/>
          <w:sz w:val="20"/>
          <w:szCs w:val="20"/>
          <w:lang w:eastAsia="ja-JP"/>
        </w:rPr>
        <w:t>s extensively disc</w:t>
      </w:r>
      <w:r w:rsidR="003215EB">
        <w:rPr>
          <w:rFonts w:ascii="Times New Roman" w:hAnsi="Times New Roman"/>
          <w:sz w:val="20"/>
          <w:szCs w:val="20"/>
          <w:lang w:eastAsia="ja-JP"/>
        </w:rPr>
        <w:t xml:space="preserve">ussed to determine the details </w:t>
      </w:r>
      <w:r w:rsidR="00DF5A46">
        <w:rPr>
          <w:rFonts w:ascii="Times New Roman" w:hAnsi="Times New Roman"/>
          <w:sz w:val="20"/>
          <w:szCs w:val="20"/>
          <w:lang w:eastAsia="ja-JP"/>
        </w:rPr>
        <w:t>o</w:t>
      </w:r>
      <w:r w:rsidR="003215EB">
        <w:rPr>
          <w:rFonts w:ascii="Times New Roman" w:hAnsi="Times New Roman"/>
          <w:sz w:val="20"/>
          <w:szCs w:val="20"/>
          <w:lang w:eastAsia="ja-JP"/>
        </w:rPr>
        <w:t>f</w:t>
      </w:r>
      <w:r w:rsidR="00DF5A46">
        <w:rPr>
          <w:rFonts w:ascii="Times New Roman" w:hAnsi="Times New Roman"/>
          <w:sz w:val="20"/>
          <w:szCs w:val="20"/>
          <w:lang w:eastAsia="ja-JP"/>
        </w:rPr>
        <w:t xml:space="preserve"> the </w:t>
      </w:r>
      <w:r>
        <w:rPr>
          <w:rFonts w:ascii="Times New Roman" w:hAnsi="Times New Roman"/>
          <w:sz w:val="20"/>
          <w:szCs w:val="20"/>
          <w:lang w:eastAsia="ja-JP"/>
        </w:rPr>
        <w:t xml:space="preserve">NR </w:t>
      </w:r>
      <w:r w:rsidR="00DF5A46">
        <w:rPr>
          <w:rFonts w:ascii="Times New Roman" w:hAnsi="Times New Roman"/>
          <w:sz w:val="20"/>
          <w:szCs w:val="20"/>
          <w:lang w:eastAsia="ja-JP"/>
        </w:rPr>
        <w:t>sidelink QoS model</w:t>
      </w:r>
      <w:r w:rsidR="003215EB">
        <w:rPr>
          <w:rFonts w:ascii="Times New Roman" w:hAnsi="Times New Roman"/>
          <w:sz w:val="20"/>
          <w:szCs w:val="20"/>
          <w:lang w:eastAsia="ja-JP"/>
        </w:rPr>
        <w:t>l</w:t>
      </w:r>
      <w:r w:rsidR="00DF5A46">
        <w:rPr>
          <w:rFonts w:ascii="Times New Roman" w:hAnsi="Times New Roman"/>
          <w:sz w:val="20"/>
          <w:szCs w:val="20"/>
          <w:lang w:eastAsia="ja-JP"/>
        </w:rPr>
        <w:t xml:space="preserve">ing. </w:t>
      </w:r>
      <w:r w:rsidR="00AC6D05">
        <w:rPr>
          <w:rFonts w:ascii="Times New Roman" w:hAnsi="Times New Roman"/>
          <w:sz w:val="20"/>
          <w:szCs w:val="20"/>
          <w:lang w:eastAsia="ja-JP"/>
        </w:rPr>
        <w:t xml:space="preserve">A new WID [1] has been agreed recently to develop solutions to support QoS for V2X advanced use cases. </w:t>
      </w:r>
      <w:r w:rsidR="00AA2ADE">
        <w:rPr>
          <w:rFonts w:ascii="Times New Roman" w:hAnsi="Times New Roman"/>
          <w:sz w:val="20"/>
          <w:szCs w:val="20"/>
          <w:lang w:eastAsia="ja-JP"/>
        </w:rPr>
        <w:t>The agreements</w:t>
      </w:r>
      <w:r w:rsidR="008F124E">
        <w:rPr>
          <w:rFonts w:ascii="Times New Roman" w:hAnsi="Times New Roman"/>
          <w:sz w:val="20"/>
          <w:szCs w:val="20"/>
          <w:lang w:eastAsia="ja-JP"/>
        </w:rPr>
        <w:t xml:space="preserve"> </w:t>
      </w:r>
      <w:r w:rsidR="00EE789B">
        <w:rPr>
          <w:rFonts w:ascii="Times New Roman" w:hAnsi="Times New Roman"/>
          <w:sz w:val="20"/>
          <w:szCs w:val="20"/>
          <w:lang w:eastAsia="ja-JP"/>
        </w:rPr>
        <w:t>[</w:t>
      </w:r>
      <w:r w:rsidR="00AC6D05">
        <w:rPr>
          <w:rFonts w:ascii="Times New Roman" w:hAnsi="Times New Roman"/>
          <w:sz w:val="20"/>
          <w:szCs w:val="20"/>
          <w:lang w:eastAsia="ja-JP"/>
        </w:rPr>
        <w:t>2</w:t>
      </w:r>
      <w:r w:rsidR="00EE789B">
        <w:rPr>
          <w:rFonts w:ascii="Times New Roman" w:hAnsi="Times New Roman"/>
          <w:sz w:val="20"/>
          <w:szCs w:val="20"/>
          <w:lang w:eastAsia="ja-JP"/>
        </w:rPr>
        <w:t xml:space="preserve">] </w:t>
      </w:r>
      <w:r w:rsidR="00AA2ADE">
        <w:rPr>
          <w:rFonts w:ascii="Times New Roman" w:hAnsi="Times New Roman"/>
          <w:sz w:val="20"/>
          <w:szCs w:val="20"/>
          <w:lang w:eastAsia="ja-JP"/>
        </w:rPr>
        <w:t>made during RAN2#105 are listed below for reference. In this contribution we provide our views and considerations for this modeling.</w:t>
      </w:r>
    </w:p>
    <w:p w14:paraId="2D23411D" w14:textId="77777777" w:rsidR="00AA2ADE" w:rsidRDefault="00AA2ADE"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3AB0EF9A"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sz w:val="20"/>
          <w:szCs w:val="24"/>
          <w:lang w:val="en-GB" w:eastAsia="en-GB"/>
        </w:rPr>
      </w:pPr>
      <w:r w:rsidRPr="00AA2ADE">
        <w:rPr>
          <w:rFonts w:ascii="Arial" w:eastAsia="MS Mincho" w:hAnsi="Arial"/>
          <w:sz w:val="20"/>
          <w:szCs w:val="24"/>
          <w:lang w:val="en-GB" w:eastAsia="en-GB"/>
        </w:rPr>
        <w:t xml:space="preserve">Agreements on </w:t>
      </w:r>
      <w:r w:rsidRPr="00AA2ADE">
        <w:rPr>
          <w:rFonts w:ascii="Arial" w:eastAsia="MS Mincho" w:hAnsi="Arial"/>
          <w:noProof/>
          <w:sz w:val="20"/>
          <w:szCs w:val="24"/>
          <w:lang w:val="en-GB" w:eastAsia="en-GB"/>
        </w:rPr>
        <w:t>QoS</w:t>
      </w:r>
      <w:r w:rsidRPr="00AA2ADE">
        <w:rPr>
          <w:rFonts w:ascii="Arial" w:eastAsia="MS Mincho" w:hAnsi="Arial"/>
          <w:sz w:val="20"/>
          <w:szCs w:val="24"/>
          <w:lang w:val="en-GB" w:eastAsia="en-GB"/>
        </w:rPr>
        <w:t>:</w:t>
      </w:r>
    </w:p>
    <w:p w14:paraId="30E4B565"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sz w:val="20"/>
          <w:szCs w:val="24"/>
          <w:lang w:val="en-GB" w:eastAsia="en-GB"/>
        </w:rPr>
        <w:t xml:space="preserve">1: </w:t>
      </w:r>
      <w:r w:rsidRPr="00AA2ADE">
        <w:rPr>
          <w:rFonts w:ascii="Arial" w:eastAsia="MS Mincho" w:hAnsi="Arial"/>
          <w:noProof/>
          <w:sz w:val="20"/>
          <w:szCs w:val="24"/>
          <w:lang w:val="en-GB" w:eastAsia="en-GB"/>
        </w:rPr>
        <w:t>From the AS perspective, data rate requirements need to be further supported for NR SL, besides QoS metrics (i.e. priority, latency and reliability) as well as minimum required communication range concluded by RAN1.</w:t>
      </w:r>
    </w:p>
    <w:p w14:paraId="510FC459"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2: From RAN2 perspective, PQI defined by SA2 for NR SL is feasible. Final decision on whether/how other QoS parameters are defined in addition to PQI is up to SA2.</w:t>
      </w:r>
    </w:p>
    <w:p w14:paraId="64EC704F"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3: For NR SL unicast, groupcast and broadcast, specific PC5 QoS parameters (e.g. PQI, etc) of V2X packets need to be instructed by the upper layers to the AS.</w:t>
      </w:r>
    </w:p>
    <w:p w14:paraId="5D9D68B4"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7AC6B1B4"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172400">
        <w:rPr>
          <w:rFonts w:ascii="Arial" w:eastAsia="MS Mincho" w:hAnsi="Arial"/>
          <w:sz w:val="20"/>
          <w:szCs w:val="24"/>
          <w:lang w:val="en-GB" w:eastAsia="en-GB"/>
        </w:rPr>
        <w:t xml:space="preserve">4b: </w:t>
      </w:r>
      <w:r w:rsidRPr="00172400">
        <w:rPr>
          <w:rFonts w:ascii="Arial" w:eastAsia="MS Mincho" w:hAnsi="Arial"/>
          <w:noProof/>
          <w:sz w:val="20"/>
          <w:szCs w:val="24"/>
          <w:lang w:val="en-GB" w:eastAsia="en-GB"/>
        </w:rPr>
        <w:t>From RAN2 perspective, per-flow QoS model is preferred for NR SL unicast.</w:t>
      </w:r>
    </w:p>
    <w:p w14:paraId="339C514F"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4c: The mapping between PC5 QoS flows and SLRBs is at least gNB/ng-eNB configured or pre-configured. RAN2 to further decide in which case(s) gNB/ng-eNB configuration and pre-configuration are applied respectively in WI.</w:t>
      </w:r>
    </w:p>
    <w:p w14:paraId="0EE8148D"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4d: Adopt the procedures in Option b and e (corresponding to Option 2 and 5 in Appendix respectively) for NR SL unicast.</w:t>
      </w:r>
    </w:p>
    <w:p w14:paraId="78691852"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4e: For V2X transmission in SL gouprcast or SL broadcast, SLRB configurations are NW configured or pre-configured. The configuration of each SLRB may include only transmission related parameters which do not need to be known by the peer UEs.</w:t>
      </w:r>
    </w:p>
    <w:p w14:paraId="72D6FD58"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4f: RAN2 agrees that from RAN2 perspective, per-packet QoS model is preferred for NR SL broadcast. Also RAN2 prefers to apply per-packet QoS based model for SL groupcast.</w:t>
      </w:r>
    </w:p>
    <w:p w14:paraId="3CC2070A"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4g: For per-packet QoS model, the mapping between PC5 QoS profiles (i.e. specific PC5 QoS parameters) and SLRBs is gNB/ng-eNB configured or pre-configured.</w:t>
      </w:r>
    </w:p>
    <w:p w14:paraId="7A94DE06"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4h: Adopt the procedures in Option a, c and d (corresponding to Option 1, 3 and 4 in Appendix respectively) for NR SL broadcast. RAN2 to further decide in which case(s) gNB/ng-eNB configuration and pre-configuration are applied respectively in WI.</w:t>
      </w:r>
    </w:p>
    <w:p w14:paraId="3C1692C0"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5: For NR SL unicast, some SLRB configurations need to be informed by the one UE to the peer UE in SL, including at least SN length, RLC mode (related to also Q9) and PC5 QoS profile associated with each SLRB. Other SLRB related parameters are not excluded.</w:t>
      </w:r>
    </w:p>
    <w:p w14:paraId="4908B248"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6: SDAP layer is needed at least for NR SL unicast, performing PC5 QoS flow to SLRB mapping. SDAP layer is not needed for per-packet QoS model, e.g. broadcast.</w:t>
      </w:r>
    </w:p>
    <w:p w14:paraId="6DAC4886"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7: RLC AM is supported for NR SL unicast.</w:t>
      </w:r>
    </w:p>
    <w:p w14:paraId="05672AC1"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sz w:val="20"/>
          <w:szCs w:val="24"/>
          <w:lang w:val="en-GB" w:eastAsia="en-GB"/>
        </w:rPr>
      </w:pPr>
      <w:r w:rsidRPr="00AA2ADE">
        <w:rPr>
          <w:rFonts w:ascii="Arial" w:eastAsia="MS Mincho" w:hAnsi="Arial"/>
          <w:noProof/>
          <w:sz w:val="20"/>
          <w:szCs w:val="24"/>
          <w:lang w:val="en-GB" w:eastAsia="en-GB"/>
        </w:rPr>
        <w:t>8: Need of admission control in NR SL can be discussed in WI.</w:t>
      </w:r>
    </w:p>
    <w:p w14:paraId="4174F363" w14:textId="77777777" w:rsidR="008A2AF6" w:rsidRPr="001C137C" w:rsidRDefault="008A2AF6" w:rsidP="00C94AE1">
      <w:pPr>
        <w:pStyle w:val="Tdoc"/>
        <w:ind w:hanging="630"/>
      </w:pPr>
      <w:r>
        <w:lastRenderedPageBreak/>
        <w:t>Discussion</w:t>
      </w:r>
    </w:p>
    <w:p w14:paraId="00BE0F2B" w14:textId="1235B0BE" w:rsidR="003C0DA3" w:rsidRDefault="003C0DA3"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Sidelink QoS modelling</w:t>
      </w:r>
      <w:r w:rsidR="00283C20">
        <w:rPr>
          <w:rFonts w:ascii="Arial" w:eastAsia="MS Mincho" w:hAnsi="Arial" w:cs="Arial"/>
          <w:bCs/>
          <w:sz w:val="26"/>
          <w:szCs w:val="26"/>
          <w:lang w:val="en-GB" w:eastAsia="en-GB"/>
        </w:rPr>
        <w:t xml:space="preserve"> </w:t>
      </w:r>
      <w:r w:rsidR="008C11D5">
        <w:rPr>
          <w:rFonts w:ascii="Arial" w:eastAsia="MS Mincho" w:hAnsi="Arial" w:cs="Arial"/>
          <w:bCs/>
          <w:sz w:val="26"/>
          <w:szCs w:val="26"/>
          <w:lang w:val="en-GB" w:eastAsia="en-GB"/>
        </w:rPr>
        <w:t>for unicast communication</w:t>
      </w:r>
    </w:p>
    <w:p w14:paraId="43BFA95E" w14:textId="319F8417" w:rsidR="006E27F5" w:rsidRDefault="00283C20" w:rsidP="003C0DA3">
      <w:pPr>
        <w:rPr>
          <w:rFonts w:ascii="Times New Roman" w:eastAsia="MS Mincho" w:hAnsi="Times New Roman"/>
          <w:bCs/>
          <w:sz w:val="20"/>
          <w:szCs w:val="26"/>
          <w:lang w:val="en-GB" w:eastAsia="en-GB"/>
        </w:rPr>
      </w:pPr>
      <w:r w:rsidRPr="003C0DA3">
        <w:rPr>
          <w:rFonts w:ascii="Times New Roman" w:eastAsia="MS Mincho" w:hAnsi="Times New Roman"/>
          <w:bCs/>
          <w:sz w:val="20"/>
          <w:szCs w:val="26"/>
          <w:lang w:val="en-GB" w:eastAsia="en-GB"/>
        </w:rPr>
        <w:t xml:space="preserve">Some of the </w:t>
      </w:r>
      <w:r>
        <w:rPr>
          <w:rFonts w:ascii="Times New Roman" w:eastAsia="MS Mincho" w:hAnsi="Times New Roman"/>
          <w:bCs/>
          <w:sz w:val="20"/>
          <w:szCs w:val="26"/>
          <w:lang w:val="en-GB" w:eastAsia="en-GB"/>
        </w:rPr>
        <w:t xml:space="preserve">advanced V2X use cases such as advanced driving and extended sensors have scenarios that can use both Uu link and sidelink for communication between two UEs supporting V2X application. </w:t>
      </w:r>
      <w:r w:rsidR="003C0DA3">
        <w:rPr>
          <w:rFonts w:ascii="Times New Roman" w:eastAsia="MS Mincho" w:hAnsi="Times New Roman"/>
          <w:bCs/>
          <w:sz w:val="20"/>
          <w:szCs w:val="26"/>
          <w:lang w:val="en-GB" w:eastAsia="en-GB"/>
        </w:rPr>
        <w:t xml:space="preserve">As per the email discussion [104#58], although the company views for </w:t>
      </w:r>
      <w:r w:rsidR="00E34326">
        <w:rPr>
          <w:rFonts w:ascii="Times New Roman" w:eastAsia="MS Mincho" w:hAnsi="Times New Roman"/>
          <w:bCs/>
          <w:sz w:val="20"/>
          <w:szCs w:val="26"/>
          <w:lang w:val="en-GB" w:eastAsia="en-GB"/>
        </w:rPr>
        <w:t xml:space="preserve">SL QoS modelling of </w:t>
      </w:r>
      <w:r w:rsidR="003C0DA3">
        <w:rPr>
          <w:rFonts w:ascii="Times New Roman" w:eastAsia="MS Mincho" w:hAnsi="Times New Roman"/>
          <w:bCs/>
          <w:sz w:val="20"/>
          <w:szCs w:val="26"/>
          <w:lang w:val="en-GB" w:eastAsia="en-GB"/>
        </w:rPr>
        <w:t>groupcast and broadcast</w:t>
      </w:r>
      <w:r w:rsidR="00E34326">
        <w:rPr>
          <w:rFonts w:ascii="Times New Roman" w:eastAsia="MS Mincho" w:hAnsi="Times New Roman"/>
          <w:bCs/>
          <w:sz w:val="20"/>
          <w:szCs w:val="26"/>
          <w:lang w:val="en-GB" w:eastAsia="en-GB"/>
        </w:rPr>
        <w:t xml:space="preserve"> traffic</w:t>
      </w:r>
      <w:r w:rsidR="003C0DA3">
        <w:rPr>
          <w:rFonts w:ascii="Times New Roman" w:eastAsia="MS Mincho" w:hAnsi="Times New Roman"/>
          <w:bCs/>
          <w:sz w:val="20"/>
          <w:szCs w:val="26"/>
          <w:lang w:val="en-GB" w:eastAsia="en-GB"/>
        </w:rPr>
        <w:t xml:space="preserve"> </w:t>
      </w:r>
      <w:r w:rsidR="006E27F5">
        <w:rPr>
          <w:rFonts w:ascii="Times New Roman" w:eastAsia="MS Mincho" w:hAnsi="Times New Roman"/>
          <w:bCs/>
          <w:sz w:val="20"/>
          <w:szCs w:val="26"/>
          <w:lang w:val="en-GB" w:eastAsia="en-GB"/>
        </w:rPr>
        <w:t>are</w:t>
      </w:r>
      <w:r w:rsidR="003C0DA3">
        <w:rPr>
          <w:rFonts w:ascii="Times New Roman" w:eastAsia="MS Mincho" w:hAnsi="Times New Roman"/>
          <w:bCs/>
          <w:sz w:val="20"/>
          <w:szCs w:val="26"/>
          <w:lang w:val="en-GB" w:eastAsia="en-GB"/>
        </w:rPr>
        <w:t xml:space="preserve"> converged, there seems to be mixed views on QoS modelling for unicast traffic. </w:t>
      </w:r>
      <w:r w:rsidR="00AA2ADE">
        <w:rPr>
          <w:rFonts w:ascii="Times New Roman" w:eastAsia="MS Mincho" w:hAnsi="Times New Roman"/>
          <w:bCs/>
          <w:sz w:val="20"/>
          <w:szCs w:val="26"/>
          <w:lang w:val="en-GB" w:eastAsia="en-GB"/>
        </w:rPr>
        <w:t>There was a</w:t>
      </w:r>
      <w:r w:rsidR="00087009">
        <w:rPr>
          <w:rFonts w:ascii="Times New Roman" w:eastAsia="MS Mincho" w:hAnsi="Times New Roman"/>
          <w:bCs/>
          <w:sz w:val="20"/>
          <w:szCs w:val="26"/>
          <w:lang w:val="en-GB" w:eastAsia="en-GB"/>
        </w:rPr>
        <w:t xml:space="preserve"> plethora of discussion about per-packet vs. per-flow QoS modelling for SL unicast. SA2 TR 23.786 solution</w:t>
      </w:r>
      <w:r w:rsidR="00060964">
        <w:rPr>
          <w:rFonts w:ascii="Times New Roman" w:eastAsia="MS Mincho" w:hAnsi="Times New Roman"/>
          <w:bCs/>
          <w:sz w:val="20"/>
          <w:szCs w:val="26"/>
          <w:lang w:val="en-GB" w:eastAsia="en-GB"/>
        </w:rPr>
        <w:t>#</w:t>
      </w:r>
      <w:r w:rsidR="00087009">
        <w:rPr>
          <w:rFonts w:ascii="Times New Roman" w:eastAsia="MS Mincho" w:hAnsi="Times New Roman"/>
          <w:bCs/>
          <w:sz w:val="20"/>
          <w:szCs w:val="26"/>
          <w:lang w:val="en-GB" w:eastAsia="en-GB"/>
        </w:rPr>
        <w:t>19</w:t>
      </w:r>
      <w:r w:rsidR="00060964">
        <w:rPr>
          <w:rFonts w:ascii="Times New Roman" w:eastAsia="MS Mincho" w:hAnsi="Times New Roman"/>
          <w:bCs/>
          <w:sz w:val="20"/>
          <w:szCs w:val="26"/>
          <w:lang w:val="en-GB" w:eastAsia="en-GB"/>
        </w:rPr>
        <w:t xml:space="preserve"> that has been agreed as baseline for specification</w:t>
      </w:r>
      <w:r w:rsidR="00087009">
        <w:rPr>
          <w:rFonts w:ascii="Times New Roman" w:eastAsia="MS Mincho" w:hAnsi="Times New Roman"/>
          <w:bCs/>
          <w:sz w:val="20"/>
          <w:szCs w:val="26"/>
          <w:lang w:val="en-GB" w:eastAsia="en-GB"/>
        </w:rPr>
        <w:t xml:space="preserve"> suggests </w:t>
      </w:r>
      <w:r w:rsidR="007D51FD">
        <w:rPr>
          <w:rFonts w:ascii="Times New Roman" w:eastAsia="MS Mincho" w:hAnsi="Times New Roman"/>
          <w:bCs/>
          <w:sz w:val="20"/>
          <w:szCs w:val="26"/>
          <w:lang w:val="en-GB" w:eastAsia="en-GB"/>
        </w:rPr>
        <w:t>to have to a unified QoS model for PC5 and Uu such that the application layer will have a consistent way of indicating QoS requirements regardless of the link used.</w:t>
      </w:r>
      <w:r w:rsidR="00AA2ADE">
        <w:rPr>
          <w:rFonts w:ascii="Times New Roman" w:eastAsia="MS Mincho" w:hAnsi="Times New Roman"/>
          <w:bCs/>
          <w:sz w:val="20"/>
          <w:szCs w:val="26"/>
          <w:lang w:val="en-GB" w:eastAsia="en-GB"/>
        </w:rPr>
        <w:t xml:space="preserve"> As shown in agreements made during the study phase, the per-flow model for SL unicast has been agreed.</w:t>
      </w:r>
      <w:r w:rsidR="007D51FD">
        <w:rPr>
          <w:rFonts w:ascii="Times New Roman" w:eastAsia="MS Mincho" w:hAnsi="Times New Roman"/>
          <w:bCs/>
          <w:sz w:val="20"/>
          <w:szCs w:val="26"/>
          <w:lang w:val="en-GB" w:eastAsia="en-GB"/>
        </w:rPr>
        <w:t xml:space="preserve"> </w:t>
      </w:r>
      <w:r w:rsidR="00AA2ADE">
        <w:rPr>
          <w:rFonts w:ascii="Times New Roman" w:eastAsia="MS Mincho" w:hAnsi="Times New Roman"/>
          <w:bCs/>
          <w:sz w:val="20"/>
          <w:szCs w:val="26"/>
          <w:lang w:val="en-GB" w:eastAsia="en-GB"/>
        </w:rPr>
        <w:t>However, i</w:t>
      </w:r>
      <w:r w:rsidR="007D51FD">
        <w:rPr>
          <w:rFonts w:ascii="Times New Roman" w:eastAsia="MS Mincho" w:hAnsi="Times New Roman"/>
          <w:bCs/>
          <w:sz w:val="20"/>
          <w:szCs w:val="26"/>
          <w:lang w:val="en-GB" w:eastAsia="en-GB"/>
        </w:rPr>
        <w:t>t is to be noted that from AS layer point of view, each V2X packet is received with some form of QoS information</w:t>
      </w:r>
      <w:r w:rsidR="00E004DC">
        <w:rPr>
          <w:rFonts w:ascii="Times New Roman" w:eastAsia="MS Mincho" w:hAnsi="Times New Roman"/>
          <w:bCs/>
          <w:sz w:val="20"/>
          <w:szCs w:val="26"/>
          <w:lang w:val="en-GB" w:eastAsia="en-GB"/>
        </w:rPr>
        <w:t xml:space="preserve"> i.e. t</w:t>
      </w:r>
      <w:r w:rsidR="007D51FD">
        <w:rPr>
          <w:rFonts w:ascii="Times New Roman" w:eastAsia="MS Mincho" w:hAnsi="Times New Roman"/>
          <w:bCs/>
          <w:sz w:val="20"/>
          <w:szCs w:val="26"/>
          <w:lang w:val="en-GB" w:eastAsia="en-GB"/>
        </w:rPr>
        <w:t xml:space="preserve">here is no difference between per-packet and per-flow modelling (either as part of Uu or PC5) at the AS layer. </w:t>
      </w:r>
      <w:r w:rsidR="006E27F5">
        <w:rPr>
          <w:rFonts w:ascii="Times New Roman" w:eastAsia="MS Mincho" w:hAnsi="Times New Roman"/>
          <w:bCs/>
          <w:sz w:val="20"/>
          <w:szCs w:val="26"/>
          <w:lang w:val="en-GB" w:eastAsia="en-GB"/>
        </w:rPr>
        <w:t xml:space="preserve">It does not matter whether the </w:t>
      </w:r>
      <w:r>
        <w:rPr>
          <w:rFonts w:ascii="Times New Roman" w:eastAsia="MS Mincho" w:hAnsi="Times New Roman"/>
          <w:bCs/>
          <w:sz w:val="20"/>
          <w:szCs w:val="26"/>
          <w:lang w:val="en-GB" w:eastAsia="en-GB"/>
        </w:rPr>
        <w:t xml:space="preserve">actual </w:t>
      </w:r>
      <w:r w:rsidR="006E27F5">
        <w:rPr>
          <w:rFonts w:ascii="Times New Roman" w:eastAsia="MS Mincho" w:hAnsi="Times New Roman"/>
          <w:bCs/>
          <w:sz w:val="20"/>
          <w:szCs w:val="26"/>
          <w:lang w:val="en-GB" w:eastAsia="en-GB"/>
        </w:rPr>
        <w:t xml:space="preserve">QoS </w:t>
      </w:r>
      <w:r>
        <w:rPr>
          <w:rFonts w:ascii="Times New Roman" w:eastAsia="MS Mincho" w:hAnsi="Times New Roman"/>
          <w:bCs/>
          <w:sz w:val="20"/>
          <w:szCs w:val="26"/>
          <w:lang w:val="en-GB" w:eastAsia="en-GB"/>
        </w:rPr>
        <w:t>parameter</w:t>
      </w:r>
      <w:r w:rsidR="006E27F5">
        <w:rPr>
          <w:rFonts w:ascii="Times New Roman" w:eastAsia="MS Mincho" w:hAnsi="Times New Roman"/>
          <w:bCs/>
          <w:sz w:val="20"/>
          <w:szCs w:val="26"/>
          <w:lang w:val="en-GB" w:eastAsia="en-GB"/>
        </w:rPr>
        <w:t xml:space="preserve"> </w:t>
      </w:r>
      <w:r w:rsidR="00637E42">
        <w:rPr>
          <w:rFonts w:ascii="Times New Roman" w:eastAsia="MS Mincho" w:hAnsi="Times New Roman"/>
          <w:bCs/>
          <w:sz w:val="20"/>
          <w:szCs w:val="26"/>
          <w:lang w:val="en-GB" w:eastAsia="en-GB"/>
        </w:rPr>
        <w:t xml:space="preserve">received </w:t>
      </w:r>
      <w:r w:rsidR="006E27F5">
        <w:rPr>
          <w:rFonts w:ascii="Times New Roman" w:eastAsia="MS Mincho" w:hAnsi="Times New Roman"/>
          <w:bCs/>
          <w:sz w:val="20"/>
          <w:szCs w:val="26"/>
          <w:lang w:val="en-GB" w:eastAsia="en-GB"/>
        </w:rPr>
        <w:t>at the AS layer looks like PQI (</w:t>
      </w:r>
      <w:r w:rsidR="00BD2E89">
        <w:rPr>
          <w:rFonts w:ascii="Times New Roman" w:eastAsia="MS Mincho" w:hAnsi="Times New Roman"/>
          <w:bCs/>
          <w:sz w:val="20"/>
          <w:szCs w:val="26"/>
          <w:lang w:val="en-GB" w:eastAsia="en-GB"/>
        </w:rPr>
        <w:t>defined in SA2 TS 23.287 as PC5-</w:t>
      </w:r>
      <w:r w:rsidR="006E27F5">
        <w:rPr>
          <w:rFonts w:ascii="Times New Roman" w:eastAsia="MS Mincho" w:hAnsi="Times New Roman"/>
          <w:bCs/>
          <w:sz w:val="20"/>
          <w:szCs w:val="26"/>
          <w:lang w:val="en-GB" w:eastAsia="en-GB"/>
        </w:rPr>
        <w:t>5QI) or PC5-QFI, as long as there is a mapping associated between this parameter</w:t>
      </w:r>
      <w:r>
        <w:rPr>
          <w:rFonts w:ascii="Times New Roman" w:eastAsia="MS Mincho" w:hAnsi="Times New Roman"/>
          <w:bCs/>
          <w:sz w:val="20"/>
          <w:szCs w:val="26"/>
          <w:lang w:val="en-GB" w:eastAsia="en-GB"/>
        </w:rPr>
        <w:t xml:space="preserve"> information</w:t>
      </w:r>
      <w:r w:rsidR="006E27F5">
        <w:rPr>
          <w:rFonts w:ascii="Times New Roman" w:eastAsia="MS Mincho" w:hAnsi="Times New Roman"/>
          <w:bCs/>
          <w:sz w:val="20"/>
          <w:szCs w:val="26"/>
          <w:lang w:val="en-GB" w:eastAsia="en-GB"/>
        </w:rPr>
        <w:t xml:space="preserve"> and the QoS profile, either in a standa</w:t>
      </w:r>
      <w:r>
        <w:rPr>
          <w:rFonts w:ascii="Times New Roman" w:eastAsia="MS Mincho" w:hAnsi="Times New Roman"/>
          <w:bCs/>
          <w:sz w:val="20"/>
          <w:szCs w:val="26"/>
          <w:lang w:val="en-GB" w:eastAsia="en-GB"/>
        </w:rPr>
        <w:t>rdized way or through signalling</w:t>
      </w:r>
      <w:r w:rsidR="00BD2E89">
        <w:rPr>
          <w:rFonts w:ascii="Times New Roman" w:eastAsia="MS Mincho" w:hAnsi="Times New Roman"/>
          <w:bCs/>
          <w:sz w:val="20"/>
          <w:szCs w:val="26"/>
          <w:lang w:val="en-GB" w:eastAsia="en-GB"/>
        </w:rPr>
        <w:t xml:space="preserve"> (for mode1)</w:t>
      </w:r>
      <w:r w:rsidR="006E27F5">
        <w:rPr>
          <w:rFonts w:ascii="Times New Roman" w:eastAsia="MS Mincho" w:hAnsi="Times New Roman"/>
          <w:bCs/>
          <w:sz w:val="20"/>
          <w:szCs w:val="26"/>
          <w:lang w:val="en-GB" w:eastAsia="en-GB"/>
        </w:rPr>
        <w:t>.</w:t>
      </w:r>
    </w:p>
    <w:p w14:paraId="3BA4F51D" w14:textId="4ADDC5BB" w:rsidR="007D51FD" w:rsidRPr="006E27F5" w:rsidRDefault="006E27F5" w:rsidP="007C7FF0">
      <w:pPr>
        <w:ind w:left="1440" w:hanging="1440"/>
        <w:rPr>
          <w:rFonts w:ascii="Times New Roman" w:eastAsia="MS Mincho" w:hAnsi="Times New Roman"/>
          <w:b/>
          <w:bCs/>
          <w:sz w:val="20"/>
          <w:szCs w:val="26"/>
          <w:lang w:val="en-GB" w:eastAsia="en-GB"/>
        </w:rPr>
      </w:pPr>
      <w:r>
        <w:rPr>
          <w:rFonts w:ascii="Times New Roman" w:eastAsia="MS Mincho" w:hAnsi="Times New Roman"/>
          <w:b/>
          <w:bCs/>
          <w:sz w:val="20"/>
          <w:szCs w:val="26"/>
          <w:lang w:val="en-GB" w:eastAsia="en-GB"/>
        </w:rPr>
        <w:t xml:space="preserve">Observation 1: </w:t>
      </w:r>
      <w:r w:rsidR="00060964">
        <w:rPr>
          <w:rFonts w:ascii="Times New Roman" w:eastAsia="MS Mincho" w:hAnsi="Times New Roman"/>
          <w:b/>
          <w:bCs/>
          <w:sz w:val="20"/>
          <w:szCs w:val="26"/>
          <w:lang w:val="en-GB" w:eastAsia="en-GB"/>
        </w:rPr>
        <w:tab/>
      </w:r>
      <w:r w:rsidR="00637E42" w:rsidRPr="007C7FF0">
        <w:rPr>
          <w:rFonts w:ascii="Times New Roman" w:eastAsia="MS Mincho" w:hAnsi="Times New Roman"/>
          <w:bCs/>
          <w:i/>
          <w:sz w:val="20"/>
          <w:szCs w:val="26"/>
          <w:lang w:val="en-GB" w:eastAsia="en-GB"/>
        </w:rPr>
        <w:t>Per-packet or p</w:t>
      </w:r>
      <w:r w:rsidRPr="007C7FF0">
        <w:rPr>
          <w:rFonts w:ascii="Times New Roman" w:eastAsia="MS Mincho" w:hAnsi="Times New Roman"/>
          <w:bCs/>
          <w:i/>
          <w:sz w:val="20"/>
          <w:szCs w:val="26"/>
          <w:lang w:val="en-GB" w:eastAsia="en-GB"/>
        </w:rPr>
        <w:t xml:space="preserve">er-flow QoS modelling </w:t>
      </w:r>
      <w:r w:rsidR="00E9408D" w:rsidRPr="007C7FF0">
        <w:rPr>
          <w:rFonts w:ascii="Times New Roman" w:eastAsia="MS Mincho" w:hAnsi="Times New Roman"/>
          <w:bCs/>
          <w:i/>
          <w:sz w:val="20"/>
          <w:szCs w:val="26"/>
          <w:lang w:val="en-GB" w:eastAsia="en-GB"/>
        </w:rPr>
        <w:t xml:space="preserve">refers to every V2X packet </w:t>
      </w:r>
      <w:r w:rsidR="00637E42" w:rsidRPr="007C7FF0">
        <w:rPr>
          <w:rFonts w:ascii="Times New Roman" w:eastAsia="MS Mincho" w:hAnsi="Times New Roman"/>
          <w:bCs/>
          <w:i/>
          <w:sz w:val="20"/>
          <w:szCs w:val="26"/>
          <w:lang w:val="en-GB" w:eastAsia="en-GB"/>
        </w:rPr>
        <w:t xml:space="preserve">received </w:t>
      </w:r>
      <w:r w:rsidR="00E9408D" w:rsidRPr="007C7FF0">
        <w:rPr>
          <w:rFonts w:ascii="Times New Roman" w:eastAsia="MS Mincho" w:hAnsi="Times New Roman"/>
          <w:bCs/>
          <w:i/>
          <w:sz w:val="20"/>
          <w:szCs w:val="26"/>
          <w:lang w:val="en-GB" w:eastAsia="en-GB"/>
        </w:rPr>
        <w:t xml:space="preserve">with some form of QoS information </w:t>
      </w:r>
      <w:r w:rsidR="00F362D8">
        <w:rPr>
          <w:rFonts w:ascii="Times New Roman" w:eastAsia="MS Mincho" w:hAnsi="Times New Roman"/>
          <w:bCs/>
          <w:i/>
          <w:sz w:val="20"/>
          <w:szCs w:val="26"/>
          <w:lang w:val="en-GB" w:eastAsia="en-GB"/>
        </w:rPr>
        <w:t xml:space="preserve">(e.g. PQI/PC5-QFI) </w:t>
      </w:r>
      <w:r w:rsidR="00E9408D" w:rsidRPr="007C7FF0">
        <w:rPr>
          <w:rFonts w:ascii="Times New Roman" w:eastAsia="MS Mincho" w:hAnsi="Times New Roman"/>
          <w:bCs/>
          <w:i/>
          <w:sz w:val="20"/>
          <w:szCs w:val="26"/>
          <w:lang w:val="en-GB" w:eastAsia="en-GB"/>
        </w:rPr>
        <w:t>at the AS layer.</w:t>
      </w:r>
      <w:r w:rsidRPr="006E27F5">
        <w:rPr>
          <w:rFonts w:ascii="Times New Roman" w:eastAsia="MS Mincho" w:hAnsi="Times New Roman"/>
          <w:b/>
          <w:bCs/>
          <w:sz w:val="20"/>
          <w:szCs w:val="26"/>
          <w:lang w:val="en-GB" w:eastAsia="en-GB"/>
        </w:rPr>
        <w:t xml:space="preserve"> </w:t>
      </w:r>
    </w:p>
    <w:p w14:paraId="7707EEC6" w14:textId="2F01FB95" w:rsidR="00086836" w:rsidRDefault="00086836" w:rsidP="00086836">
      <w:pPr>
        <w:ind w:left="1440" w:hanging="1440"/>
        <w:rPr>
          <w:rFonts w:ascii="Times New Roman" w:eastAsia="MS Mincho" w:hAnsi="Times New Roman"/>
          <w:bCs/>
          <w:sz w:val="20"/>
          <w:szCs w:val="26"/>
          <w:lang w:val="en-GB" w:eastAsia="en-GB"/>
        </w:rPr>
      </w:pPr>
      <w:r>
        <w:rPr>
          <w:rFonts w:ascii="Times New Roman" w:eastAsia="MS Mincho" w:hAnsi="Times New Roman"/>
          <w:b/>
          <w:bCs/>
          <w:sz w:val="20"/>
          <w:szCs w:val="26"/>
          <w:lang w:val="en-GB" w:eastAsia="en-GB"/>
        </w:rPr>
        <w:t xml:space="preserve">Observation 2: </w:t>
      </w:r>
      <w:r>
        <w:rPr>
          <w:rFonts w:ascii="Times New Roman" w:eastAsia="MS Mincho" w:hAnsi="Times New Roman"/>
          <w:b/>
          <w:bCs/>
          <w:sz w:val="20"/>
          <w:szCs w:val="26"/>
          <w:lang w:val="en-GB" w:eastAsia="en-GB"/>
        </w:rPr>
        <w:tab/>
      </w:r>
      <w:r w:rsidRPr="007C7FF0">
        <w:rPr>
          <w:rFonts w:ascii="Times New Roman" w:eastAsia="MS Mincho" w:hAnsi="Times New Roman"/>
          <w:bCs/>
          <w:i/>
          <w:sz w:val="20"/>
          <w:szCs w:val="26"/>
          <w:lang w:val="en-GB" w:eastAsia="en-GB"/>
        </w:rPr>
        <w:t xml:space="preserve">QoS information at the AS layer involving mapping between the </w:t>
      </w:r>
      <w:r>
        <w:rPr>
          <w:rFonts w:ascii="Times New Roman" w:eastAsia="MS Mincho" w:hAnsi="Times New Roman"/>
          <w:bCs/>
          <w:i/>
          <w:sz w:val="20"/>
          <w:szCs w:val="26"/>
          <w:lang w:val="en-GB" w:eastAsia="en-GB"/>
        </w:rPr>
        <w:t xml:space="preserve">received </w:t>
      </w:r>
      <w:r w:rsidRPr="007C7FF0">
        <w:rPr>
          <w:rFonts w:ascii="Times New Roman" w:eastAsia="MS Mincho" w:hAnsi="Times New Roman"/>
          <w:bCs/>
          <w:i/>
          <w:sz w:val="20"/>
          <w:szCs w:val="26"/>
          <w:lang w:val="en-GB" w:eastAsia="en-GB"/>
        </w:rPr>
        <w:t>identifier (PC5-QFI or PQI) and the PC5 QoS profile can be done in a standardized manner or through RRC signalling (e.g. for mode-1 operation) or through pre-provisioning (e.g. for mode-2 operation).</w:t>
      </w:r>
    </w:p>
    <w:p w14:paraId="4B39214F" w14:textId="2D8AEC25" w:rsidR="00BD2E89" w:rsidRDefault="00AA2ADE" w:rsidP="00BD2E8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To </w:t>
      </w:r>
      <w:r w:rsidR="00BD2E89">
        <w:rPr>
          <w:rFonts w:ascii="Times New Roman" w:eastAsia="MS Mincho" w:hAnsi="Times New Roman"/>
          <w:bCs/>
          <w:sz w:val="20"/>
          <w:szCs w:val="26"/>
          <w:lang w:val="en-GB" w:eastAsia="en-GB"/>
        </w:rPr>
        <w:t xml:space="preserve">utilize </w:t>
      </w:r>
      <w:r w:rsidR="0032697C">
        <w:rPr>
          <w:rFonts w:ascii="Times New Roman" w:eastAsia="MS Mincho" w:hAnsi="Times New Roman"/>
          <w:bCs/>
          <w:sz w:val="20"/>
          <w:szCs w:val="26"/>
          <w:lang w:val="en-GB" w:eastAsia="en-GB"/>
        </w:rPr>
        <w:t xml:space="preserve">the logical </w:t>
      </w:r>
      <w:r w:rsidR="00BD2E89">
        <w:rPr>
          <w:rFonts w:ascii="Times New Roman" w:eastAsia="MS Mincho" w:hAnsi="Times New Roman"/>
          <w:bCs/>
          <w:sz w:val="20"/>
          <w:szCs w:val="26"/>
          <w:lang w:val="en-GB" w:eastAsia="en-GB"/>
        </w:rPr>
        <w:t xml:space="preserve">SDAP functionality that supports the marking of QFI-like parameter </w:t>
      </w:r>
      <w:r w:rsidR="003A6D92">
        <w:rPr>
          <w:rFonts w:ascii="Times New Roman" w:eastAsia="MS Mincho" w:hAnsi="Times New Roman"/>
          <w:bCs/>
          <w:sz w:val="20"/>
          <w:szCs w:val="26"/>
          <w:lang w:val="en-GB" w:eastAsia="en-GB"/>
        </w:rPr>
        <w:t xml:space="preserve">for every packet </w:t>
      </w:r>
      <w:r w:rsidR="00BD2E89">
        <w:rPr>
          <w:rFonts w:ascii="Times New Roman" w:eastAsia="MS Mincho" w:hAnsi="Times New Roman"/>
          <w:bCs/>
          <w:sz w:val="20"/>
          <w:szCs w:val="26"/>
          <w:lang w:val="en-GB" w:eastAsia="en-GB"/>
        </w:rPr>
        <w:t xml:space="preserve">and </w:t>
      </w:r>
      <w:r w:rsidR="003A6D92">
        <w:rPr>
          <w:rFonts w:ascii="Times New Roman" w:eastAsia="MS Mincho" w:hAnsi="Times New Roman"/>
          <w:bCs/>
          <w:sz w:val="20"/>
          <w:szCs w:val="26"/>
          <w:lang w:val="en-GB" w:eastAsia="en-GB"/>
        </w:rPr>
        <w:t xml:space="preserve">the </w:t>
      </w:r>
      <w:r w:rsidR="00BD2E89">
        <w:rPr>
          <w:rFonts w:ascii="Times New Roman" w:eastAsia="MS Mincho" w:hAnsi="Times New Roman"/>
          <w:bCs/>
          <w:sz w:val="20"/>
          <w:szCs w:val="26"/>
          <w:lang w:val="en-GB" w:eastAsia="en-GB"/>
        </w:rPr>
        <w:t xml:space="preserve">mapping of a </w:t>
      </w:r>
      <w:r w:rsidR="003A6D92">
        <w:rPr>
          <w:rFonts w:ascii="Times New Roman" w:eastAsia="MS Mincho" w:hAnsi="Times New Roman"/>
          <w:bCs/>
          <w:sz w:val="20"/>
          <w:szCs w:val="26"/>
          <w:lang w:val="en-GB" w:eastAsia="en-GB"/>
        </w:rPr>
        <w:t xml:space="preserve">QoS </w:t>
      </w:r>
      <w:r w:rsidR="00BD2E89">
        <w:rPr>
          <w:rFonts w:ascii="Times New Roman" w:eastAsia="MS Mincho" w:hAnsi="Times New Roman"/>
          <w:bCs/>
          <w:sz w:val="20"/>
          <w:szCs w:val="26"/>
          <w:lang w:val="en-GB" w:eastAsia="en-GB"/>
        </w:rPr>
        <w:t xml:space="preserve">flow with the QFI-like/PC5-QFI marking to a given SL radio bearer for the unicast link, </w:t>
      </w:r>
      <w:r w:rsidR="00646BD7">
        <w:rPr>
          <w:rFonts w:ascii="Times New Roman" w:eastAsia="MS Mincho" w:hAnsi="Times New Roman"/>
          <w:bCs/>
          <w:sz w:val="20"/>
          <w:szCs w:val="26"/>
          <w:lang w:val="en-GB" w:eastAsia="en-GB"/>
        </w:rPr>
        <w:t>an</w:t>
      </w:r>
      <w:r w:rsidR="003A6D92">
        <w:rPr>
          <w:rFonts w:ascii="Times New Roman" w:eastAsia="MS Mincho" w:hAnsi="Times New Roman"/>
          <w:bCs/>
          <w:sz w:val="20"/>
          <w:szCs w:val="26"/>
          <w:lang w:val="en-GB" w:eastAsia="en-GB"/>
        </w:rPr>
        <w:t xml:space="preserve"> additional definition of a QFI-like parameter for PC5 that could be dynamically signalled or statically mapped to PC5-5QI or PQI</w:t>
      </w:r>
      <w:r w:rsidR="00646BD7">
        <w:rPr>
          <w:rFonts w:ascii="Times New Roman" w:eastAsia="MS Mincho" w:hAnsi="Times New Roman"/>
          <w:bCs/>
          <w:sz w:val="20"/>
          <w:szCs w:val="26"/>
          <w:lang w:val="en-GB" w:eastAsia="en-GB"/>
        </w:rPr>
        <w:t xml:space="preserve"> may be needed</w:t>
      </w:r>
      <w:r w:rsidR="003A6D92">
        <w:rPr>
          <w:rFonts w:ascii="Times New Roman" w:eastAsia="MS Mincho" w:hAnsi="Times New Roman"/>
          <w:bCs/>
          <w:sz w:val="20"/>
          <w:szCs w:val="26"/>
          <w:lang w:val="en-GB" w:eastAsia="en-GB"/>
        </w:rPr>
        <w:t xml:space="preserve">. </w:t>
      </w:r>
      <w:r w:rsidR="0032697C">
        <w:rPr>
          <w:rFonts w:ascii="Times New Roman" w:eastAsia="MS Mincho" w:hAnsi="Times New Roman"/>
          <w:bCs/>
          <w:sz w:val="20"/>
          <w:szCs w:val="26"/>
          <w:lang w:val="en-GB" w:eastAsia="en-GB"/>
        </w:rPr>
        <w:t xml:space="preserve">As some companies also noted in the email discussion, we think that providing </w:t>
      </w:r>
      <w:r w:rsidR="0054408E">
        <w:rPr>
          <w:rFonts w:ascii="Times New Roman" w:eastAsia="MS Mincho" w:hAnsi="Times New Roman"/>
          <w:bCs/>
          <w:sz w:val="20"/>
          <w:szCs w:val="26"/>
          <w:lang w:val="en-GB" w:eastAsia="en-GB"/>
        </w:rPr>
        <w:t>a parameter along</w:t>
      </w:r>
      <w:r w:rsidR="00DC083C">
        <w:rPr>
          <w:rFonts w:ascii="Times New Roman" w:eastAsia="MS Mincho" w:hAnsi="Times New Roman"/>
          <w:bCs/>
          <w:sz w:val="20"/>
          <w:szCs w:val="26"/>
          <w:lang w:val="en-GB" w:eastAsia="en-GB"/>
        </w:rPr>
        <w:t xml:space="preserve"> </w:t>
      </w:r>
      <w:r w:rsidR="0054408E">
        <w:rPr>
          <w:rFonts w:ascii="Times New Roman" w:eastAsia="MS Mincho" w:hAnsi="Times New Roman"/>
          <w:bCs/>
          <w:sz w:val="20"/>
          <w:szCs w:val="26"/>
          <w:lang w:val="en-GB" w:eastAsia="en-GB"/>
        </w:rPr>
        <w:t xml:space="preserve">with every packet representing QoS as opposed the QoS profile reduces the overhead and resources utilized. </w:t>
      </w:r>
    </w:p>
    <w:p w14:paraId="04BCC500" w14:textId="77777777" w:rsidR="00BD2E89" w:rsidRDefault="00BD2E89" w:rsidP="00BD2E89">
      <w:pPr>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As per TS 38.413, the 5QI and QFI parameters are defined as shown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2E89" w:rsidRPr="00E67E0D" w14:paraId="06C4238A" w14:textId="77777777" w:rsidTr="00A37818">
        <w:tc>
          <w:tcPr>
            <w:tcW w:w="2448" w:type="dxa"/>
          </w:tcPr>
          <w:p w14:paraId="58DE40CE" w14:textId="77777777" w:rsidR="00BD2E89" w:rsidRPr="00E67E0D" w:rsidRDefault="00BD2E89" w:rsidP="00A37818">
            <w:pPr>
              <w:pStyle w:val="TAL"/>
              <w:rPr>
                <w:rFonts w:eastAsia="Yu Mincho"/>
              </w:rPr>
            </w:pPr>
            <w:r w:rsidRPr="00E67E0D">
              <w:rPr>
                <w:rFonts w:eastAsia="Yu Mincho"/>
              </w:rPr>
              <w:t>5QI</w:t>
            </w:r>
          </w:p>
        </w:tc>
        <w:tc>
          <w:tcPr>
            <w:tcW w:w="1080" w:type="dxa"/>
          </w:tcPr>
          <w:p w14:paraId="6168F454" w14:textId="77777777" w:rsidR="00BD2E89" w:rsidRPr="00E67E0D" w:rsidRDefault="00BD2E89" w:rsidP="00A37818">
            <w:pPr>
              <w:pStyle w:val="TAL"/>
            </w:pPr>
            <w:r w:rsidRPr="00E67E0D">
              <w:t>O</w:t>
            </w:r>
          </w:p>
        </w:tc>
        <w:tc>
          <w:tcPr>
            <w:tcW w:w="1440" w:type="dxa"/>
          </w:tcPr>
          <w:p w14:paraId="12721E06" w14:textId="77777777" w:rsidR="00BD2E89" w:rsidRPr="00E67E0D" w:rsidRDefault="00BD2E89" w:rsidP="00A37818">
            <w:pPr>
              <w:pStyle w:val="TAL"/>
              <w:rPr>
                <w:i/>
                <w:lang w:eastAsia="ja-JP"/>
              </w:rPr>
            </w:pPr>
          </w:p>
        </w:tc>
        <w:tc>
          <w:tcPr>
            <w:tcW w:w="1872" w:type="dxa"/>
          </w:tcPr>
          <w:p w14:paraId="3EF6880C" w14:textId="77777777" w:rsidR="00BD2E89" w:rsidRPr="00E67E0D" w:rsidRDefault="00BD2E89" w:rsidP="00A37818">
            <w:pPr>
              <w:pStyle w:val="TAL"/>
              <w:rPr>
                <w:rFonts w:cs="Arial"/>
                <w:lang w:eastAsia="ja-JP"/>
              </w:rPr>
            </w:pPr>
            <w:r w:rsidRPr="00E67E0D">
              <w:rPr>
                <w:rFonts w:cs="Arial"/>
              </w:rPr>
              <w:t>INTEGER (0..255, …)</w:t>
            </w:r>
          </w:p>
        </w:tc>
        <w:tc>
          <w:tcPr>
            <w:tcW w:w="2880" w:type="dxa"/>
          </w:tcPr>
          <w:p w14:paraId="12CE1339" w14:textId="77777777" w:rsidR="00BD2E89" w:rsidRPr="00E67E0D" w:rsidRDefault="00BD2E89" w:rsidP="00A37818">
            <w:pPr>
              <w:pStyle w:val="TAL"/>
              <w:rPr>
                <w:rFonts w:eastAsia="Yu Mincho"/>
              </w:rPr>
            </w:pPr>
            <w:r w:rsidRPr="00E67E0D">
              <w:rPr>
                <w:rFonts w:cs="Arial"/>
                <w:szCs w:val="18"/>
              </w:rPr>
              <w:t>Indicates the dynamically assigned 5QI as specified in TS 23.501 [9].</w:t>
            </w:r>
          </w:p>
        </w:tc>
      </w:tr>
    </w:tbl>
    <w:p w14:paraId="2D941098" w14:textId="77777777" w:rsidR="00BD2E89" w:rsidRDefault="00BD2E89" w:rsidP="00BD2E89">
      <w:pPr>
        <w:rPr>
          <w:lang w:val="en-GB" w:eastAsia="en-GB"/>
        </w:rPr>
      </w:pPr>
    </w:p>
    <w:p w14:paraId="244D582F" w14:textId="6CF21312" w:rsidR="00BD2E89" w:rsidRPr="0032697C" w:rsidRDefault="00BD2E89" w:rsidP="00BD2E89">
      <w:pPr>
        <w:pStyle w:val="Heading4"/>
        <w:rPr>
          <w:i w:val="0"/>
          <w:color w:val="auto"/>
        </w:rPr>
      </w:pPr>
      <w:bookmarkStart w:id="0" w:name="_Toc534720585"/>
      <w:r w:rsidRPr="0032697C">
        <w:rPr>
          <w:i w:val="0"/>
          <w:color w:val="auto"/>
        </w:rPr>
        <w:t>9.3.1.51</w:t>
      </w:r>
      <w:r w:rsidRPr="0032697C">
        <w:rPr>
          <w:i w:val="0"/>
          <w:color w:val="auto"/>
        </w:rPr>
        <w:tab/>
      </w:r>
      <w:r w:rsidR="007C7FF0">
        <w:rPr>
          <w:i w:val="0"/>
          <w:color w:val="auto"/>
        </w:rPr>
        <w:t xml:space="preserve"> </w:t>
      </w:r>
      <w:r w:rsidRPr="0032697C">
        <w:rPr>
          <w:i w:val="0"/>
          <w:color w:val="auto"/>
        </w:rPr>
        <w:t xml:space="preserve">QoS Flow </w:t>
      </w:r>
      <w:r w:rsidRPr="0032697C">
        <w:rPr>
          <w:i w:val="0"/>
          <w:color w:val="auto"/>
          <w:lang w:eastAsia="ja-JP"/>
        </w:rPr>
        <w:t>Identifier</w:t>
      </w:r>
      <w:bookmarkEnd w:id="0"/>
    </w:p>
    <w:p w14:paraId="463CC90F" w14:textId="41FB1352" w:rsidR="00BD2E89" w:rsidRPr="00E67E0D" w:rsidRDefault="00BD2E89" w:rsidP="00BD2E89">
      <w:r w:rsidRPr="00E67E0D">
        <w:t xml:space="preserve">This IE identifies a QoS flow within a PDU Session. The definition and use of the QoS Flow </w:t>
      </w:r>
      <w:r w:rsidRPr="00E67E0D">
        <w:rPr>
          <w:lang w:eastAsia="ja-JP"/>
        </w:rPr>
        <w:t>Identifier</w:t>
      </w:r>
      <w:r w:rsidRPr="00E67E0D">
        <w:t xml:space="preserve"> is specified in TS 23.501.</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2E89" w:rsidRPr="00E67E0D" w14:paraId="5059D22A" w14:textId="77777777" w:rsidTr="00A37818">
        <w:tc>
          <w:tcPr>
            <w:tcW w:w="2448" w:type="dxa"/>
          </w:tcPr>
          <w:p w14:paraId="24FA10F4" w14:textId="77777777" w:rsidR="00BD2E89" w:rsidRPr="00E67E0D" w:rsidRDefault="00BD2E89" w:rsidP="00A37818">
            <w:pPr>
              <w:pStyle w:val="TAH"/>
              <w:rPr>
                <w:rFonts w:cs="Arial"/>
                <w:lang w:eastAsia="ja-JP"/>
              </w:rPr>
            </w:pPr>
            <w:r w:rsidRPr="00E67E0D">
              <w:rPr>
                <w:rFonts w:cs="Arial"/>
                <w:lang w:eastAsia="ja-JP"/>
              </w:rPr>
              <w:t>IE/Group Name</w:t>
            </w:r>
          </w:p>
        </w:tc>
        <w:tc>
          <w:tcPr>
            <w:tcW w:w="1080" w:type="dxa"/>
          </w:tcPr>
          <w:p w14:paraId="28692594" w14:textId="77777777" w:rsidR="00BD2E89" w:rsidRPr="00E67E0D" w:rsidRDefault="00BD2E89" w:rsidP="00A37818">
            <w:pPr>
              <w:pStyle w:val="TAH"/>
              <w:rPr>
                <w:rFonts w:cs="Arial"/>
                <w:lang w:eastAsia="ja-JP"/>
              </w:rPr>
            </w:pPr>
            <w:r w:rsidRPr="00E67E0D">
              <w:rPr>
                <w:rFonts w:cs="Arial"/>
                <w:lang w:eastAsia="ja-JP"/>
              </w:rPr>
              <w:t>Presence</w:t>
            </w:r>
          </w:p>
        </w:tc>
        <w:tc>
          <w:tcPr>
            <w:tcW w:w="1440" w:type="dxa"/>
          </w:tcPr>
          <w:p w14:paraId="64D3566F" w14:textId="77777777" w:rsidR="00BD2E89" w:rsidRPr="00E67E0D" w:rsidRDefault="00BD2E89" w:rsidP="00A37818">
            <w:pPr>
              <w:pStyle w:val="TAH"/>
              <w:rPr>
                <w:rFonts w:cs="Arial"/>
                <w:lang w:eastAsia="ja-JP"/>
              </w:rPr>
            </w:pPr>
            <w:r w:rsidRPr="00E67E0D">
              <w:rPr>
                <w:rFonts w:cs="Arial"/>
                <w:lang w:eastAsia="ja-JP"/>
              </w:rPr>
              <w:t>Range</w:t>
            </w:r>
          </w:p>
        </w:tc>
        <w:tc>
          <w:tcPr>
            <w:tcW w:w="1872" w:type="dxa"/>
          </w:tcPr>
          <w:p w14:paraId="1AA7DEF5" w14:textId="77777777" w:rsidR="00BD2E89" w:rsidRPr="00E67E0D" w:rsidRDefault="00BD2E89" w:rsidP="00A37818">
            <w:pPr>
              <w:pStyle w:val="TAH"/>
              <w:rPr>
                <w:rFonts w:cs="Arial"/>
                <w:lang w:eastAsia="ja-JP"/>
              </w:rPr>
            </w:pPr>
            <w:r w:rsidRPr="00E67E0D">
              <w:rPr>
                <w:rFonts w:cs="Arial"/>
                <w:lang w:eastAsia="ja-JP"/>
              </w:rPr>
              <w:t>IE type and reference</w:t>
            </w:r>
          </w:p>
        </w:tc>
        <w:tc>
          <w:tcPr>
            <w:tcW w:w="2880" w:type="dxa"/>
          </w:tcPr>
          <w:p w14:paraId="35210F6E" w14:textId="77777777" w:rsidR="00BD2E89" w:rsidRPr="00E67E0D" w:rsidRDefault="00BD2E89" w:rsidP="00A37818">
            <w:pPr>
              <w:pStyle w:val="TAH"/>
              <w:rPr>
                <w:rFonts w:cs="Arial"/>
                <w:lang w:eastAsia="ja-JP"/>
              </w:rPr>
            </w:pPr>
            <w:r w:rsidRPr="00E67E0D">
              <w:rPr>
                <w:rFonts w:cs="Arial"/>
                <w:lang w:eastAsia="ja-JP"/>
              </w:rPr>
              <w:t>Semantics description</w:t>
            </w:r>
          </w:p>
        </w:tc>
      </w:tr>
      <w:tr w:rsidR="00BD2E89" w:rsidRPr="00E67E0D" w14:paraId="3F610793" w14:textId="77777777" w:rsidTr="00A37818">
        <w:tc>
          <w:tcPr>
            <w:tcW w:w="2448" w:type="dxa"/>
          </w:tcPr>
          <w:p w14:paraId="20E081FB" w14:textId="77777777" w:rsidR="00BD2E89" w:rsidRPr="00E67E0D" w:rsidRDefault="00BD2E89" w:rsidP="00A37818">
            <w:pPr>
              <w:pStyle w:val="TAL"/>
              <w:rPr>
                <w:rFonts w:eastAsia="Batang" w:cs="Arial"/>
                <w:lang w:eastAsia="ja-JP"/>
              </w:rPr>
            </w:pPr>
            <w:r w:rsidRPr="00E67E0D">
              <w:rPr>
                <w:rFonts w:cs="Arial"/>
                <w:lang w:eastAsia="ja-JP"/>
              </w:rPr>
              <w:t xml:space="preserve">QoS Flow </w:t>
            </w:r>
            <w:r w:rsidRPr="00E67E0D">
              <w:rPr>
                <w:lang w:eastAsia="ja-JP"/>
              </w:rPr>
              <w:t>Identifier</w:t>
            </w:r>
          </w:p>
        </w:tc>
        <w:tc>
          <w:tcPr>
            <w:tcW w:w="1080" w:type="dxa"/>
          </w:tcPr>
          <w:p w14:paraId="5FE7432A" w14:textId="77777777" w:rsidR="00BD2E89" w:rsidRPr="00E67E0D" w:rsidRDefault="00BD2E89" w:rsidP="00A37818">
            <w:pPr>
              <w:pStyle w:val="TAL"/>
              <w:rPr>
                <w:rFonts w:cs="Arial"/>
                <w:lang w:eastAsia="ja-JP"/>
              </w:rPr>
            </w:pPr>
            <w:r w:rsidRPr="00E67E0D">
              <w:rPr>
                <w:rFonts w:cs="Arial"/>
                <w:lang w:eastAsia="ja-JP"/>
              </w:rPr>
              <w:t>M</w:t>
            </w:r>
          </w:p>
        </w:tc>
        <w:tc>
          <w:tcPr>
            <w:tcW w:w="1440" w:type="dxa"/>
          </w:tcPr>
          <w:p w14:paraId="460878F3" w14:textId="77777777" w:rsidR="00BD2E89" w:rsidRPr="00E67E0D" w:rsidRDefault="00BD2E89" w:rsidP="00A37818">
            <w:pPr>
              <w:pStyle w:val="TAL"/>
              <w:rPr>
                <w:i/>
                <w:lang w:eastAsia="ja-JP"/>
              </w:rPr>
            </w:pPr>
          </w:p>
        </w:tc>
        <w:tc>
          <w:tcPr>
            <w:tcW w:w="1872" w:type="dxa"/>
          </w:tcPr>
          <w:p w14:paraId="4E14E22F" w14:textId="77777777" w:rsidR="00BD2E89" w:rsidRPr="00E67E0D" w:rsidRDefault="00BD2E89" w:rsidP="00A37818">
            <w:pPr>
              <w:pStyle w:val="TAL"/>
              <w:rPr>
                <w:lang w:eastAsia="ja-JP"/>
              </w:rPr>
            </w:pPr>
            <w:r w:rsidRPr="00E67E0D">
              <w:rPr>
                <w:rFonts w:cs="Arial"/>
                <w:lang w:eastAsia="ja-JP"/>
              </w:rPr>
              <w:t>INTEGER (0..63, …)</w:t>
            </w:r>
          </w:p>
        </w:tc>
        <w:tc>
          <w:tcPr>
            <w:tcW w:w="2880" w:type="dxa"/>
          </w:tcPr>
          <w:p w14:paraId="12361219" w14:textId="77777777" w:rsidR="00BD2E89" w:rsidRPr="00E67E0D" w:rsidRDefault="00BD2E89" w:rsidP="00A37818">
            <w:pPr>
              <w:pStyle w:val="TAL"/>
              <w:rPr>
                <w:lang w:eastAsia="ja-JP"/>
              </w:rPr>
            </w:pPr>
          </w:p>
        </w:tc>
      </w:tr>
    </w:tbl>
    <w:p w14:paraId="086C589D" w14:textId="77777777" w:rsidR="00BD2E89" w:rsidRDefault="00BD2E89" w:rsidP="00BD2E89">
      <w:pPr>
        <w:rPr>
          <w:lang w:val="en-GB" w:eastAsia="en-GB"/>
        </w:rPr>
      </w:pPr>
    </w:p>
    <w:p w14:paraId="756BA12D" w14:textId="6FF0B848" w:rsidR="00BD2E89" w:rsidRDefault="00BD2E89" w:rsidP="00BD2E8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It is noted here that the two identifiers have different value ranges and therefore, a V2X packet marked with 5QI-like parameter (i.e. PQI) would have different </w:t>
      </w:r>
      <w:r w:rsidR="009A3F3C">
        <w:rPr>
          <w:rFonts w:ascii="Times New Roman" w:eastAsia="MS Mincho" w:hAnsi="Times New Roman"/>
          <w:bCs/>
          <w:sz w:val="20"/>
          <w:szCs w:val="26"/>
          <w:lang w:val="en-GB" w:eastAsia="en-GB"/>
        </w:rPr>
        <w:t xml:space="preserve">protocol </w:t>
      </w:r>
      <w:r>
        <w:rPr>
          <w:rFonts w:ascii="Times New Roman" w:eastAsia="MS Mincho" w:hAnsi="Times New Roman"/>
          <w:bCs/>
          <w:sz w:val="20"/>
          <w:szCs w:val="26"/>
          <w:lang w:val="en-GB" w:eastAsia="en-GB"/>
        </w:rPr>
        <w:t>header compared to a V2X packet marked with QFI-like parameter</w:t>
      </w:r>
      <w:r w:rsidR="009A3F3C">
        <w:rPr>
          <w:rFonts w:ascii="Times New Roman" w:eastAsia="MS Mincho" w:hAnsi="Times New Roman"/>
          <w:bCs/>
          <w:sz w:val="20"/>
          <w:szCs w:val="26"/>
          <w:lang w:val="en-GB" w:eastAsia="en-GB"/>
        </w:rPr>
        <w:t xml:space="preserve">, i.e. </w:t>
      </w:r>
      <w:r w:rsidR="0016206D">
        <w:rPr>
          <w:rFonts w:ascii="Times New Roman" w:eastAsia="MS Mincho" w:hAnsi="Times New Roman"/>
          <w:bCs/>
          <w:sz w:val="20"/>
          <w:szCs w:val="26"/>
          <w:lang w:val="en-GB" w:eastAsia="en-GB"/>
        </w:rPr>
        <w:t>PC5-QFI</w:t>
      </w:r>
      <w:r>
        <w:rPr>
          <w:rFonts w:ascii="Times New Roman" w:eastAsia="MS Mincho" w:hAnsi="Times New Roman"/>
          <w:bCs/>
          <w:sz w:val="20"/>
          <w:szCs w:val="26"/>
          <w:lang w:val="en-GB" w:eastAsia="en-GB"/>
        </w:rPr>
        <w:t xml:space="preserve">. </w:t>
      </w:r>
      <w:r w:rsidR="00646BD7">
        <w:rPr>
          <w:rFonts w:ascii="Times New Roman" w:eastAsia="MS Mincho" w:hAnsi="Times New Roman"/>
          <w:bCs/>
          <w:sz w:val="20"/>
          <w:szCs w:val="26"/>
          <w:lang w:val="en-GB" w:eastAsia="en-GB"/>
        </w:rPr>
        <w:t>Although interface selection is not considered as part of the WID, in order to be future-proof, and support switching of interface</w:t>
      </w:r>
      <w:r>
        <w:rPr>
          <w:rFonts w:ascii="Times New Roman" w:eastAsia="MS Mincho" w:hAnsi="Times New Roman"/>
          <w:bCs/>
          <w:sz w:val="20"/>
          <w:szCs w:val="26"/>
          <w:lang w:val="en-GB" w:eastAsia="en-GB"/>
        </w:rPr>
        <w:t xml:space="preserve"> between Uu and sidelink, not only do new radio bearers need to be established </w:t>
      </w:r>
      <w:r w:rsidR="00646BD7">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and configured and mapped to PDU session where necessary, </w:t>
      </w:r>
      <w:r w:rsidR="0032697C">
        <w:rPr>
          <w:rFonts w:ascii="Times New Roman" w:eastAsia="MS Mincho" w:hAnsi="Times New Roman"/>
          <w:bCs/>
          <w:sz w:val="20"/>
          <w:szCs w:val="26"/>
          <w:lang w:val="en-GB" w:eastAsia="en-GB"/>
        </w:rPr>
        <w:t>additional</w:t>
      </w:r>
      <w:r>
        <w:rPr>
          <w:rFonts w:ascii="Times New Roman" w:eastAsia="MS Mincho" w:hAnsi="Times New Roman"/>
          <w:bCs/>
          <w:sz w:val="20"/>
          <w:szCs w:val="26"/>
          <w:lang w:val="en-GB" w:eastAsia="en-GB"/>
        </w:rPr>
        <w:t xml:space="preserve"> inter-layer interaction and changes to the </w:t>
      </w:r>
      <w:r w:rsidR="0032697C">
        <w:rPr>
          <w:rFonts w:ascii="Times New Roman" w:eastAsia="MS Mincho" w:hAnsi="Times New Roman"/>
          <w:bCs/>
          <w:sz w:val="20"/>
          <w:szCs w:val="26"/>
          <w:lang w:val="en-GB" w:eastAsia="en-GB"/>
        </w:rPr>
        <w:t>protocol header</w:t>
      </w:r>
      <w:r>
        <w:rPr>
          <w:rFonts w:ascii="Times New Roman" w:eastAsia="MS Mincho" w:hAnsi="Times New Roman"/>
          <w:bCs/>
          <w:sz w:val="20"/>
          <w:szCs w:val="26"/>
          <w:lang w:val="en-GB" w:eastAsia="en-GB"/>
        </w:rPr>
        <w:t xml:space="preserve"> of the packet itself</w:t>
      </w:r>
      <w:r w:rsidR="0032697C">
        <w:rPr>
          <w:rFonts w:ascii="Times New Roman" w:eastAsia="MS Mincho" w:hAnsi="Times New Roman"/>
          <w:bCs/>
          <w:sz w:val="20"/>
          <w:szCs w:val="26"/>
          <w:lang w:val="en-GB" w:eastAsia="en-GB"/>
        </w:rPr>
        <w:t xml:space="preserve"> are needed.</w:t>
      </w:r>
      <w:r>
        <w:rPr>
          <w:rFonts w:ascii="Times New Roman" w:eastAsia="MS Mincho" w:hAnsi="Times New Roman"/>
          <w:bCs/>
          <w:sz w:val="20"/>
          <w:szCs w:val="26"/>
          <w:lang w:val="en-GB" w:eastAsia="en-GB"/>
        </w:rPr>
        <w:t xml:space="preserve"> </w:t>
      </w:r>
      <w:r w:rsidR="0032697C">
        <w:rPr>
          <w:rFonts w:ascii="Times New Roman" w:eastAsia="MS Mincho" w:hAnsi="Times New Roman"/>
          <w:bCs/>
          <w:sz w:val="20"/>
          <w:szCs w:val="26"/>
          <w:lang w:val="en-GB" w:eastAsia="en-GB"/>
        </w:rPr>
        <w:t>We think that this may increase</w:t>
      </w:r>
      <w:r>
        <w:rPr>
          <w:rFonts w:ascii="Times New Roman" w:eastAsia="MS Mincho" w:hAnsi="Times New Roman"/>
          <w:bCs/>
          <w:sz w:val="20"/>
          <w:szCs w:val="26"/>
          <w:lang w:val="en-GB" w:eastAsia="en-GB"/>
        </w:rPr>
        <w:t xml:space="preserve"> UE </w:t>
      </w:r>
      <w:r w:rsidR="0032697C">
        <w:rPr>
          <w:rFonts w:ascii="Times New Roman" w:eastAsia="MS Mincho" w:hAnsi="Times New Roman"/>
          <w:bCs/>
          <w:sz w:val="20"/>
          <w:szCs w:val="26"/>
          <w:lang w:val="en-GB" w:eastAsia="en-GB"/>
        </w:rPr>
        <w:t>complexity</w:t>
      </w:r>
      <w:r>
        <w:rPr>
          <w:rFonts w:ascii="Times New Roman" w:eastAsia="MS Mincho" w:hAnsi="Times New Roman"/>
          <w:bCs/>
          <w:sz w:val="20"/>
          <w:szCs w:val="26"/>
          <w:lang w:val="en-GB" w:eastAsia="en-GB"/>
        </w:rPr>
        <w:t>.</w:t>
      </w:r>
      <w:r w:rsidR="00646BD7">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lastRenderedPageBreak/>
        <w:t xml:space="preserve">Therefore, it may be </w:t>
      </w:r>
      <w:r w:rsidR="0032697C">
        <w:rPr>
          <w:rFonts w:ascii="Times New Roman" w:eastAsia="MS Mincho" w:hAnsi="Times New Roman"/>
          <w:bCs/>
          <w:sz w:val="20"/>
          <w:szCs w:val="26"/>
          <w:lang w:val="en-GB" w:eastAsia="en-GB"/>
        </w:rPr>
        <w:t>prudent to support a generic solution at higher layer between Uu and sidelink for unicast V2X traffic</w:t>
      </w:r>
      <w:r w:rsidR="00646BD7">
        <w:rPr>
          <w:rFonts w:ascii="Times New Roman" w:eastAsia="MS Mincho" w:hAnsi="Times New Roman"/>
          <w:bCs/>
          <w:sz w:val="20"/>
          <w:szCs w:val="26"/>
          <w:lang w:val="en-GB" w:eastAsia="en-GB"/>
        </w:rPr>
        <w:t xml:space="preserve"> to be future-proof</w:t>
      </w:r>
      <w:r w:rsidR="0032697C">
        <w:rPr>
          <w:rFonts w:ascii="Times New Roman" w:eastAsia="MS Mincho" w:hAnsi="Times New Roman"/>
          <w:bCs/>
          <w:sz w:val="20"/>
          <w:szCs w:val="26"/>
          <w:lang w:val="en-GB" w:eastAsia="en-GB"/>
        </w:rPr>
        <w:t>.</w:t>
      </w:r>
      <w:r w:rsidR="00646BD7">
        <w:rPr>
          <w:rFonts w:ascii="Times New Roman" w:eastAsia="MS Mincho" w:hAnsi="Times New Roman"/>
          <w:bCs/>
          <w:sz w:val="20"/>
          <w:szCs w:val="26"/>
          <w:lang w:val="en-GB" w:eastAsia="en-GB"/>
        </w:rPr>
        <w:t xml:space="preserve"> </w:t>
      </w:r>
    </w:p>
    <w:p w14:paraId="7E933E5A" w14:textId="52569558" w:rsidR="00F362D8" w:rsidRDefault="00F362D8" w:rsidP="00F362D8">
      <w:pPr>
        <w:ind w:left="1440" w:hanging="1440"/>
        <w:rPr>
          <w:rFonts w:ascii="Times New Roman" w:eastAsia="MS Mincho" w:hAnsi="Times New Roman"/>
          <w:bCs/>
          <w:sz w:val="20"/>
          <w:szCs w:val="26"/>
          <w:lang w:val="en-GB" w:eastAsia="en-GB"/>
        </w:rPr>
      </w:pPr>
      <w:r>
        <w:rPr>
          <w:rFonts w:ascii="Times New Roman" w:eastAsia="MS Mincho" w:hAnsi="Times New Roman"/>
          <w:b/>
          <w:bCs/>
          <w:sz w:val="20"/>
          <w:szCs w:val="26"/>
          <w:lang w:val="en-GB" w:eastAsia="en-GB"/>
        </w:rPr>
        <w:t xml:space="preserve">Observation </w:t>
      </w:r>
      <w:r w:rsidR="00086836">
        <w:rPr>
          <w:rFonts w:ascii="Times New Roman" w:eastAsia="MS Mincho" w:hAnsi="Times New Roman"/>
          <w:b/>
          <w:bCs/>
          <w:sz w:val="20"/>
          <w:szCs w:val="26"/>
          <w:lang w:val="en-GB" w:eastAsia="en-GB"/>
        </w:rPr>
        <w:t>3</w:t>
      </w:r>
      <w:r w:rsidRPr="0045743E">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r>
      <w:r w:rsidRPr="007C7FF0">
        <w:rPr>
          <w:rFonts w:ascii="Times New Roman" w:eastAsia="MS Mincho" w:hAnsi="Times New Roman"/>
          <w:bCs/>
          <w:i/>
          <w:sz w:val="20"/>
          <w:szCs w:val="26"/>
          <w:lang w:val="en-GB" w:eastAsia="en-GB"/>
        </w:rPr>
        <w:t xml:space="preserve">A fairly unified QoS modelling design between Uu and sidelink mode-1 and mode-2 </w:t>
      </w:r>
      <w:r>
        <w:rPr>
          <w:rFonts w:ascii="Times New Roman" w:eastAsia="MS Mincho" w:hAnsi="Times New Roman"/>
          <w:bCs/>
          <w:i/>
          <w:sz w:val="20"/>
          <w:szCs w:val="26"/>
          <w:lang w:val="en-GB" w:eastAsia="en-GB"/>
        </w:rPr>
        <w:t xml:space="preserve">unicast communication </w:t>
      </w:r>
      <w:r w:rsidRPr="007C7FF0">
        <w:rPr>
          <w:rFonts w:ascii="Times New Roman" w:eastAsia="MS Mincho" w:hAnsi="Times New Roman"/>
          <w:bCs/>
          <w:i/>
          <w:sz w:val="20"/>
          <w:szCs w:val="26"/>
          <w:lang w:val="en-GB" w:eastAsia="en-GB"/>
        </w:rPr>
        <w:t>is feasible.</w:t>
      </w:r>
      <w:r>
        <w:rPr>
          <w:rFonts w:ascii="Times New Roman" w:eastAsia="MS Mincho" w:hAnsi="Times New Roman"/>
          <w:bCs/>
          <w:sz w:val="20"/>
          <w:szCs w:val="26"/>
          <w:lang w:val="en-GB" w:eastAsia="en-GB"/>
        </w:rPr>
        <w:t xml:space="preserve"> </w:t>
      </w:r>
      <w:r w:rsidRPr="00FE2A5B">
        <w:rPr>
          <w:rFonts w:ascii="Times New Roman" w:eastAsia="MS Mincho" w:hAnsi="Times New Roman"/>
          <w:bCs/>
          <w:i/>
          <w:sz w:val="20"/>
          <w:szCs w:val="26"/>
          <w:lang w:val="en-GB" w:eastAsia="en-GB"/>
        </w:rPr>
        <w:t>E</w:t>
      </w:r>
      <w:r w:rsidRPr="00FE2A5B">
        <w:rPr>
          <w:rFonts w:ascii="Times New Roman" w:eastAsia="MS Mincho" w:hAnsi="Times New Roman"/>
          <w:bCs/>
          <w:i/>
          <w:iCs/>
          <w:sz w:val="20"/>
          <w:szCs w:val="26"/>
          <w:lang w:val="en-GB" w:eastAsia="en-GB"/>
        </w:rPr>
        <w:t xml:space="preserve">ven as interface switching is not supported in this release, </w:t>
      </w:r>
      <w:r>
        <w:rPr>
          <w:rFonts w:ascii="Times New Roman" w:eastAsia="MS Mincho" w:hAnsi="Times New Roman"/>
          <w:bCs/>
          <w:i/>
          <w:iCs/>
          <w:sz w:val="20"/>
          <w:szCs w:val="26"/>
          <w:lang w:val="en-GB" w:eastAsia="en-GB"/>
        </w:rPr>
        <w:t>this will ensure a</w:t>
      </w:r>
      <w:r w:rsidRPr="00FE2A5B">
        <w:rPr>
          <w:rFonts w:ascii="Times New Roman" w:eastAsia="MS Mincho" w:hAnsi="Times New Roman"/>
          <w:bCs/>
          <w:i/>
          <w:iCs/>
          <w:sz w:val="20"/>
          <w:szCs w:val="26"/>
          <w:lang w:val="en-GB" w:eastAsia="en-GB"/>
        </w:rPr>
        <w:t xml:space="preserve"> future-proof</w:t>
      </w:r>
      <w:r>
        <w:rPr>
          <w:rFonts w:ascii="Times New Roman" w:eastAsia="MS Mincho" w:hAnsi="Times New Roman"/>
          <w:bCs/>
          <w:i/>
          <w:iCs/>
          <w:sz w:val="20"/>
          <w:szCs w:val="26"/>
          <w:lang w:val="en-GB" w:eastAsia="en-GB"/>
        </w:rPr>
        <w:t xml:space="preserve"> solution</w:t>
      </w:r>
      <w:r w:rsidRPr="00FE2A5B">
        <w:rPr>
          <w:rFonts w:ascii="Times New Roman" w:eastAsia="MS Mincho" w:hAnsi="Times New Roman"/>
          <w:bCs/>
          <w:i/>
          <w:iCs/>
          <w:sz w:val="20"/>
          <w:szCs w:val="26"/>
          <w:lang w:val="en-GB" w:eastAsia="en-GB"/>
        </w:rPr>
        <w:t>.</w:t>
      </w:r>
    </w:p>
    <w:p w14:paraId="35BB5988" w14:textId="0EF6C4EE" w:rsidR="00F362D8" w:rsidRDefault="00086836" w:rsidP="003C0DA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Furthermore, during the study we agreed to specific QoS parameter being available at the AS layer as shown below. We think that as per discussion above, it has to be</w:t>
      </w:r>
      <w:r w:rsidR="00283C20">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QFI-like parameter and </w:t>
      </w:r>
      <w:r w:rsidR="00283C20">
        <w:rPr>
          <w:rFonts w:ascii="Times New Roman" w:eastAsia="MS Mincho" w:hAnsi="Times New Roman"/>
          <w:bCs/>
          <w:sz w:val="20"/>
          <w:szCs w:val="26"/>
          <w:lang w:val="en-GB" w:eastAsia="en-GB"/>
        </w:rPr>
        <w:t>th</w:t>
      </w:r>
      <w:r>
        <w:rPr>
          <w:rFonts w:ascii="Times New Roman" w:eastAsia="MS Mincho" w:hAnsi="Times New Roman"/>
          <w:bCs/>
          <w:sz w:val="20"/>
          <w:szCs w:val="26"/>
          <w:lang w:val="en-GB" w:eastAsia="en-GB"/>
        </w:rPr>
        <w:t>is</w:t>
      </w:r>
      <w:r w:rsidR="00283C20">
        <w:rPr>
          <w:rFonts w:ascii="Times New Roman" w:eastAsia="MS Mincho" w:hAnsi="Times New Roman"/>
          <w:bCs/>
          <w:sz w:val="20"/>
          <w:szCs w:val="26"/>
          <w:lang w:val="en-GB" w:eastAsia="en-GB"/>
        </w:rPr>
        <w:t xml:space="preserve"> </w:t>
      </w:r>
      <w:r w:rsidR="0016206D">
        <w:rPr>
          <w:rFonts w:ascii="Times New Roman" w:eastAsia="MS Mincho" w:hAnsi="Times New Roman"/>
          <w:bCs/>
          <w:sz w:val="20"/>
          <w:szCs w:val="26"/>
          <w:lang w:val="en-GB" w:eastAsia="en-GB"/>
        </w:rPr>
        <w:t>PC5-</w:t>
      </w:r>
      <w:r w:rsidR="00283C20">
        <w:rPr>
          <w:rFonts w:ascii="Times New Roman" w:eastAsia="MS Mincho" w:hAnsi="Times New Roman"/>
          <w:bCs/>
          <w:sz w:val="20"/>
          <w:szCs w:val="26"/>
          <w:lang w:val="en-GB" w:eastAsia="en-GB"/>
        </w:rPr>
        <w:t xml:space="preserve">QFI parameter </w:t>
      </w:r>
      <w:r w:rsidR="00427786">
        <w:rPr>
          <w:rFonts w:ascii="Times New Roman" w:eastAsia="MS Mincho" w:hAnsi="Times New Roman"/>
          <w:bCs/>
          <w:sz w:val="20"/>
          <w:szCs w:val="26"/>
          <w:lang w:val="en-GB" w:eastAsia="en-GB"/>
        </w:rPr>
        <w:t xml:space="preserve">received with the V2X packet at the AS layer can </w:t>
      </w:r>
      <w:r w:rsidR="00283C20">
        <w:rPr>
          <w:rFonts w:ascii="Times New Roman" w:eastAsia="MS Mincho" w:hAnsi="Times New Roman"/>
          <w:bCs/>
          <w:sz w:val="20"/>
          <w:szCs w:val="26"/>
          <w:lang w:val="en-GB" w:eastAsia="en-GB"/>
        </w:rPr>
        <w:t xml:space="preserve">map to </w:t>
      </w:r>
      <w:r w:rsidR="00DC083C">
        <w:rPr>
          <w:rFonts w:ascii="Times New Roman" w:eastAsia="MS Mincho" w:hAnsi="Times New Roman"/>
          <w:bCs/>
          <w:sz w:val="20"/>
          <w:szCs w:val="26"/>
          <w:lang w:val="en-GB" w:eastAsia="en-GB"/>
        </w:rPr>
        <w:t xml:space="preserve">either </w:t>
      </w:r>
      <w:r w:rsidR="00283C20">
        <w:rPr>
          <w:rFonts w:ascii="Times New Roman" w:eastAsia="MS Mincho" w:hAnsi="Times New Roman"/>
          <w:bCs/>
          <w:sz w:val="20"/>
          <w:szCs w:val="26"/>
          <w:lang w:val="en-GB" w:eastAsia="en-GB"/>
        </w:rPr>
        <w:t>a standardized PQI or the QoS profile pre-provisioned to the UE</w:t>
      </w:r>
      <w:r w:rsidR="00E004DC">
        <w:rPr>
          <w:rFonts w:ascii="Times New Roman" w:eastAsia="MS Mincho" w:hAnsi="Times New Roman"/>
          <w:bCs/>
          <w:sz w:val="20"/>
          <w:szCs w:val="26"/>
          <w:lang w:val="en-GB" w:eastAsia="en-GB"/>
        </w:rPr>
        <w:t xml:space="preserve"> when using mode-2/UE-autonomous resource selection mode</w:t>
      </w:r>
      <w:r w:rsidR="00283C20">
        <w:rPr>
          <w:rFonts w:ascii="Times New Roman" w:eastAsia="MS Mincho" w:hAnsi="Times New Roman"/>
          <w:bCs/>
          <w:sz w:val="20"/>
          <w:szCs w:val="26"/>
          <w:lang w:val="en-GB" w:eastAsia="en-GB"/>
        </w:rPr>
        <w:t>.</w:t>
      </w:r>
    </w:p>
    <w:p w14:paraId="4DF1E476" w14:textId="77777777" w:rsidR="00F362D8" w:rsidRPr="00AA2ADE" w:rsidRDefault="00F362D8" w:rsidP="00F362D8">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2: From RAN2 perspective, PQI defined by SA2 for NR SL is feasible. Final decision on whether/how other QoS parameters are defined in addition to PQI is up to SA2.</w:t>
      </w:r>
    </w:p>
    <w:p w14:paraId="53D6677F" w14:textId="77777777" w:rsidR="00F362D8" w:rsidRPr="00AA2ADE" w:rsidRDefault="00F362D8" w:rsidP="00F362D8">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3: For NR SL unicast, groupcast and broadcast, specific PC5 QoS parameters (e.g. PQI, etc) of V2X packets need to be instructed by the upper layers to the AS.</w:t>
      </w:r>
    </w:p>
    <w:p w14:paraId="0482D43B" w14:textId="6F669869" w:rsidR="00283C20" w:rsidRDefault="00283C20" w:rsidP="003C0DA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 </w:t>
      </w:r>
    </w:p>
    <w:p w14:paraId="77AE8BA0" w14:textId="7F861164" w:rsidR="00D47B19" w:rsidRDefault="00D47B19" w:rsidP="00172400">
      <w:pPr>
        <w:ind w:left="1440" w:hanging="1440"/>
        <w:rPr>
          <w:rFonts w:ascii="Times New Roman" w:eastAsia="MS Mincho" w:hAnsi="Times New Roman"/>
          <w:bCs/>
          <w:sz w:val="20"/>
          <w:szCs w:val="26"/>
          <w:lang w:val="en-GB" w:eastAsia="en-GB"/>
        </w:rPr>
      </w:pPr>
      <w:r w:rsidRPr="007C7FF0">
        <w:rPr>
          <w:rFonts w:ascii="Times New Roman" w:eastAsia="Malgun Gothic" w:hAnsi="Times New Roman"/>
          <w:b/>
          <w:sz w:val="20"/>
          <w:szCs w:val="20"/>
          <w:lang w:val="en-GB" w:eastAsia="zh-CN"/>
        </w:rPr>
        <w:t xml:space="preserve">Proposal 1: </w:t>
      </w:r>
      <w:r>
        <w:rPr>
          <w:rFonts w:ascii="Times New Roman" w:eastAsia="Malgun Gothic" w:hAnsi="Times New Roman"/>
          <w:b/>
          <w:sz w:val="20"/>
          <w:szCs w:val="20"/>
          <w:lang w:val="en-GB" w:eastAsia="zh-CN"/>
        </w:rPr>
        <w:tab/>
      </w:r>
      <w:r w:rsidRPr="007C7FF0">
        <w:rPr>
          <w:rFonts w:ascii="Times New Roman" w:eastAsia="Malgun Gothic" w:hAnsi="Times New Roman"/>
          <w:i/>
          <w:sz w:val="20"/>
          <w:szCs w:val="20"/>
          <w:lang w:val="en-GB" w:eastAsia="zh-CN"/>
        </w:rPr>
        <w:t>RAN2</w:t>
      </w:r>
      <w:r>
        <w:rPr>
          <w:rFonts w:ascii="Times New Roman" w:eastAsia="Malgun Gothic" w:hAnsi="Times New Roman"/>
          <w:i/>
          <w:sz w:val="20"/>
          <w:szCs w:val="20"/>
          <w:lang w:val="en-GB" w:eastAsia="zh-CN"/>
        </w:rPr>
        <w:t xml:space="preserve"> to make a working assumption that PC5-QFI like parameter </w:t>
      </w:r>
      <w:r w:rsidR="00086836">
        <w:rPr>
          <w:rFonts w:ascii="Times New Roman" w:eastAsia="Malgun Gothic" w:hAnsi="Times New Roman"/>
          <w:i/>
          <w:sz w:val="20"/>
          <w:szCs w:val="20"/>
          <w:lang w:val="en-GB" w:eastAsia="zh-CN"/>
        </w:rPr>
        <w:t xml:space="preserve">(that either maps to PQI or PC5 QoS profile) </w:t>
      </w:r>
      <w:r>
        <w:rPr>
          <w:rFonts w:ascii="Times New Roman" w:eastAsia="Malgun Gothic" w:hAnsi="Times New Roman"/>
          <w:i/>
          <w:sz w:val="20"/>
          <w:szCs w:val="20"/>
          <w:lang w:val="en-GB" w:eastAsia="zh-CN"/>
        </w:rPr>
        <w:t>would be defined by SA2/CT1 to support QoS at least for SL unicast communication.</w:t>
      </w:r>
    </w:p>
    <w:p w14:paraId="6E7C345C" w14:textId="47CFEDDA" w:rsidR="0032697C" w:rsidRDefault="0032697C" w:rsidP="0032697C">
      <w:pPr>
        <w:rPr>
          <w:rFonts w:ascii="Times New Roman" w:eastAsia="Malgun Gothic" w:hAnsi="Times New Roman"/>
          <w:sz w:val="20"/>
          <w:szCs w:val="20"/>
          <w:lang w:val="en-GB" w:eastAsia="zh-CN"/>
        </w:rPr>
      </w:pPr>
      <w:r>
        <w:rPr>
          <w:rFonts w:ascii="Times New Roman" w:eastAsia="MS Mincho" w:hAnsi="Times New Roman"/>
          <w:bCs/>
          <w:sz w:val="20"/>
          <w:szCs w:val="26"/>
          <w:lang w:val="en-GB" w:eastAsia="en-GB"/>
        </w:rPr>
        <w:t xml:space="preserve">While the SA2 TR suggests to use the same QoS model for sidelink as that for Uu for unicast traffic, it is mentioned that </w:t>
      </w:r>
      <w:r w:rsidRPr="007D51FD">
        <w:rPr>
          <w:rFonts w:ascii="Times New Roman" w:eastAsia="Malgun Gothic" w:hAnsi="Times New Roman"/>
          <w:sz w:val="20"/>
          <w:szCs w:val="20"/>
          <w:lang w:val="en-GB" w:eastAsia="zh-CN"/>
        </w:rPr>
        <w:t>each of the unicast link could be treated as a bearer, and QoS flows could be associated with it.</w:t>
      </w:r>
      <w:r>
        <w:rPr>
          <w:rFonts w:ascii="Times New Roman" w:eastAsia="Malgun Gothic" w:hAnsi="Times New Roman"/>
          <w:sz w:val="20"/>
          <w:szCs w:val="20"/>
          <w:lang w:val="en-GB" w:eastAsia="zh-CN"/>
        </w:rPr>
        <w:t xml:space="preserve"> Although the SA2 TS 23.287 is not yet updated with this QoS solution, it would be beneficial to clarify with SA2 about what it means to treat the unicast link as a single bearer. We would want to support multiple bearers between two V2X UEs for unicast traffic </w:t>
      </w:r>
      <w:r w:rsidR="00F362D8">
        <w:rPr>
          <w:rFonts w:ascii="Times New Roman" w:eastAsia="Malgun Gothic" w:hAnsi="Times New Roman"/>
          <w:sz w:val="20"/>
          <w:szCs w:val="20"/>
          <w:lang w:val="en-GB" w:eastAsia="zh-CN"/>
        </w:rPr>
        <w:t xml:space="preserve">and potentially as part of each unicast link </w:t>
      </w:r>
      <w:r>
        <w:rPr>
          <w:rFonts w:ascii="Times New Roman" w:eastAsia="Malgun Gothic" w:hAnsi="Times New Roman"/>
          <w:sz w:val="20"/>
          <w:szCs w:val="20"/>
          <w:lang w:val="en-GB" w:eastAsia="zh-CN"/>
        </w:rPr>
        <w:t xml:space="preserve">and might want to request clarification accordingly. </w:t>
      </w:r>
    </w:p>
    <w:p w14:paraId="1AA53C98" w14:textId="4AB7D9D3" w:rsidR="00DF34A7" w:rsidRDefault="00811C5A" w:rsidP="007C7FF0">
      <w:pPr>
        <w:ind w:left="1440" w:hanging="1440"/>
        <w:rPr>
          <w:rFonts w:ascii="Times New Roman" w:eastAsia="Malgun Gothic" w:hAnsi="Times New Roman"/>
          <w:sz w:val="20"/>
          <w:szCs w:val="20"/>
          <w:lang w:val="en-GB" w:eastAsia="zh-CN"/>
        </w:rPr>
      </w:pPr>
      <w:r>
        <w:rPr>
          <w:rFonts w:ascii="Times New Roman" w:eastAsia="Malgun Gothic" w:hAnsi="Times New Roman"/>
          <w:b/>
          <w:sz w:val="20"/>
          <w:szCs w:val="20"/>
          <w:lang w:val="en-GB" w:eastAsia="zh-CN"/>
        </w:rPr>
        <w:t xml:space="preserve">Observation </w:t>
      </w:r>
      <w:r w:rsidR="00086836">
        <w:rPr>
          <w:rFonts w:ascii="Times New Roman" w:eastAsia="Malgun Gothic" w:hAnsi="Times New Roman"/>
          <w:b/>
          <w:sz w:val="20"/>
          <w:szCs w:val="20"/>
          <w:lang w:val="en-GB" w:eastAsia="zh-CN"/>
        </w:rPr>
        <w:t>4</w:t>
      </w:r>
      <w:r w:rsidR="0032697C">
        <w:rPr>
          <w:rFonts w:ascii="Times New Roman" w:eastAsia="Malgun Gothic" w:hAnsi="Times New Roman"/>
          <w:sz w:val="20"/>
          <w:szCs w:val="20"/>
          <w:lang w:val="en-GB" w:eastAsia="zh-CN"/>
        </w:rPr>
        <w:t xml:space="preserve">: </w:t>
      </w:r>
      <w:r w:rsidR="00060964">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As per SA2 TR 23.786</w:t>
      </w:r>
      <w:r w:rsidR="0032697C" w:rsidRPr="007C7FF0">
        <w:rPr>
          <w:rFonts w:ascii="Times New Roman" w:eastAsia="Malgun Gothic" w:hAnsi="Times New Roman"/>
          <w:i/>
          <w:sz w:val="20"/>
          <w:szCs w:val="20"/>
          <w:lang w:val="en-GB" w:eastAsia="zh-CN"/>
        </w:rPr>
        <w:t xml:space="preserve"> solution#19 for SL QoS modelling </w:t>
      </w:r>
      <w:r>
        <w:rPr>
          <w:rFonts w:ascii="Times New Roman" w:eastAsia="Malgun Gothic" w:hAnsi="Times New Roman"/>
          <w:i/>
          <w:sz w:val="20"/>
          <w:szCs w:val="20"/>
          <w:lang w:val="en-GB" w:eastAsia="zh-CN"/>
        </w:rPr>
        <w:t xml:space="preserve">where it is mentioned that </w:t>
      </w:r>
      <w:r w:rsidRPr="007B6076">
        <w:rPr>
          <w:rFonts w:ascii="Times New Roman" w:eastAsia="Malgun Gothic" w:hAnsi="Times New Roman"/>
          <w:i/>
          <w:sz w:val="20"/>
          <w:szCs w:val="20"/>
          <w:lang w:val="en-GB" w:eastAsia="zh-CN"/>
        </w:rPr>
        <w:t xml:space="preserve">each unicast link </w:t>
      </w:r>
      <w:r>
        <w:rPr>
          <w:rFonts w:ascii="Times New Roman" w:eastAsia="Malgun Gothic" w:hAnsi="Times New Roman"/>
          <w:i/>
          <w:sz w:val="20"/>
          <w:szCs w:val="20"/>
          <w:lang w:val="en-GB" w:eastAsia="zh-CN"/>
        </w:rPr>
        <w:t>can be</w:t>
      </w:r>
      <w:r w:rsidRPr="007B6076">
        <w:rPr>
          <w:rFonts w:ascii="Times New Roman" w:eastAsia="Malgun Gothic" w:hAnsi="Times New Roman"/>
          <w:i/>
          <w:sz w:val="20"/>
          <w:szCs w:val="20"/>
          <w:lang w:val="en-GB" w:eastAsia="zh-CN"/>
        </w:rPr>
        <w:t xml:space="preserve"> treated as a bearer</w:t>
      </w:r>
      <w:r>
        <w:rPr>
          <w:rFonts w:ascii="Times New Roman" w:eastAsia="Malgun Gothic" w:hAnsi="Times New Roman"/>
          <w:i/>
          <w:sz w:val="20"/>
          <w:szCs w:val="20"/>
          <w:lang w:val="en-GB" w:eastAsia="zh-CN"/>
        </w:rPr>
        <w:t>, it is not clear if multiple QoS flows can be mapped to a given SL RB and if multiple SL RBs can be supported per unicast link</w:t>
      </w:r>
      <w:r w:rsidR="0032697C" w:rsidRPr="007C7FF0">
        <w:rPr>
          <w:rFonts w:ascii="Times New Roman" w:eastAsia="Malgun Gothic" w:hAnsi="Times New Roman"/>
          <w:i/>
          <w:sz w:val="20"/>
          <w:szCs w:val="20"/>
          <w:lang w:val="en-GB" w:eastAsia="zh-CN"/>
        </w:rPr>
        <w:t>.</w:t>
      </w:r>
    </w:p>
    <w:p w14:paraId="2B60C8D7" w14:textId="4739DA8C" w:rsidR="00DF5A46" w:rsidRPr="007C7FF0" w:rsidRDefault="00DF34A7" w:rsidP="007C7FF0">
      <w:pPr>
        <w:ind w:left="1440" w:hanging="1440"/>
        <w:rPr>
          <w:i/>
          <w:lang w:val="en-GB" w:eastAsia="en-GB"/>
        </w:rPr>
      </w:pPr>
      <w:r w:rsidRPr="007C7FF0">
        <w:rPr>
          <w:rFonts w:ascii="Times New Roman" w:eastAsia="Malgun Gothic" w:hAnsi="Times New Roman"/>
          <w:b/>
          <w:sz w:val="20"/>
          <w:szCs w:val="20"/>
          <w:lang w:val="en-GB" w:eastAsia="zh-CN"/>
        </w:rPr>
        <w:t xml:space="preserve">Proposal </w:t>
      </w:r>
      <w:r w:rsidR="00086836">
        <w:rPr>
          <w:rFonts w:ascii="Times New Roman" w:eastAsia="Malgun Gothic" w:hAnsi="Times New Roman"/>
          <w:b/>
          <w:sz w:val="20"/>
          <w:szCs w:val="20"/>
          <w:lang w:val="en-GB" w:eastAsia="zh-CN"/>
        </w:rPr>
        <w:t>2</w:t>
      </w:r>
      <w:r w:rsidRPr="007C7FF0">
        <w:rPr>
          <w:rFonts w:ascii="Times New Roman" w:eastAsia="Malgun Gothic" w:hAnsi="Times New Roman"/>
          <w:b/>
          <w:sz w:val="20"/>
          <w:szCs w:val="20"/>
          <w:lang w:val="en-GB" w:eastAsia="zh-CN"/>
        </w:rPr>
        <w:t xml:space="preserve">: </w:t>
      </w:r>
      <w:r w:rsidR="00060964">
        <w:rPr>
          <w:rFonts w:ascii="Times New Roman" w:eastAsia="Malgun Gothic" w:hAnsi="Times New Roman"/>
          <w:b/>
          <w:sz w:val="20"/>
          <w:szCs w:val="20"/>
          <w:lang w:val="en-GB" w:eastAsia="zh-CN"/>
        </w:rPr>
        <w:tab/>
      </w:r>
      <w:r w:rsidRPr="007C7FF0">
        <w:rPr>
          <w:rFonts w:ascii="Times New Roman" w:eastAsia="Malgun Gothic" w:hAnsi="Times New Roman"/>
          <w:i/>
          <w:sz w:val="20"/>
          <w:szCs w:val="20"/>
          <w:lang w:val="en-GB" w:eastAsia="zh-CN"/>
        </w:rPr>
        <w:t>RAN2 to discuss and agree that multiple QoS flows can be mapped to a given SL RB and multiple SL RBs can be supported between a SRC</w:t>
      </w:r>
      <w:r w:rsidR="00FE2A5B">
        <w:rPr>
          <w:rFonts w:ascii="Times New Roman" w:eastAsia="Malgun Gothic" w:hAnsi="Times New Roman"/>
          <w:i/>
          <w:sz w:val="20"/>
          <w:szCs w:val="20"/>
          <w:lang w:val="en-GB" w:eastAsia="zh-CN"/>
        </w:rPr>
        <w:t xml:space="preserve"> ID</w:t>
      </w:r>
      <w:r w:rsidRPr="007C7FF0">
        <w:rPr>
          <w:rFonts w:ascii="Times New Roman" w:eastAsia="Malgun Gothic" w:hAnsi="Times New Roman"/>
          <w:i/>
          <w:sz w:val="20"/>
          <w:szCs w:val="20"/>
          <w:lang w:val="en-GB" w:eastAsia="zh-CN"/>
        </w:rPr>
        <w:t xml:space="preserve">/DEST </w:t>
      </w:r>
      <w:r w:rsidR="00FE2A5B">
        <w:rPr>
          <w:rFonts w:ascii="Times New Roman" w:eastAsia="Malgun Gothic" w:hAnsi="Times New Roman"/>
          <w:i/>
          <w:sz w:val="20"/>
          <w:szCs w:val="20"/>
          <w:lang w:val="en-GB" w:eastAsia="zh-CN"/>
        </w:rPr>
        <w:t>ID</w:t>
      </w:r>
      <w:r w:rsidRPr="007C7FF0">
        <w:rPr>
          <w:rFonts w:ascii="Times New Roman" w:eastAsia="Malgun Gothic" w:hAnsi="Times New Roman"/>
          <w:i/>
          <w:sz w:val="20"/>
          <w:szCs w:val="20"/>
          <w:lang w:val="en-GB" w:eastAsia="zh-CN"/>
        </w:rPr>
        <w:t xml:space="preserve"> </w:t>
      </w:r>
      <w:r w:rsidR="00FE2A5B">
        <w:rPr>
          <w:rFonts w:ascii="Times New Roman" w:eastAsia="Malgun Gothic" w:hAnsi="Times New Roman"/>
          <w:i/>
          <w:sz w:val="20"/>
          <w:szCs w:val="20"/>
          <w:lang w:val="en-GB" w:eastAsia="zh-CN"/>
        </w:rPr>
        <w:t xml:space="preserve">pair </w:t>
      </w:r>
      <w:r w:rsidRPr="007C7FF0">
        <w:rPr>
          <w:rFonts w:ascii="Times New Roman" w:eastAsia="Malgun Gothic" w:hAnsi="Times New Roman"/>
          <w:i/>
          <w:sz w:val="20"/>
          <w:szCs w:val="20"/>
          <w:lang w:val="en-GB" w:eastAsia="zh-CN"/>
        </w:rPr>
        <w:t>(for unicast operation).</w:t>
      </w:r>
      <w:r w:rsidR="00811C5A">
        <w:rPr>
          <w:rFonts w:ascii="Times New Roman" w:eastAsia="Malgun Gothic" w:hAnsi="Times New Roman"/>
          <w:i/>
          <w:sz w:val="20"/>
          <w:szCs w:val="20"/>
          <w:lang w:val="en-GB" w:eastAsia="zh-CN"/>
        </w:rPr>
        <w:t xml:space="preserve"> Send an LS to SA2 to i</w:t>
      </w:r>
      <w:r w:rsidRPr="007C7FF0">
        <w:rPr>
          <w:rFonts w:ascii="Times New Roman" w:eastAsia="Malgun Gothic" w:hAnsi="Times New Roman"/>
          <w:i/>
          <w:sz w:val="20"/>
          <w:szCs w:val="20"/>
          <w:lang w:val="en-GB" w:eastAsia="zh-CN"/>
        </w:rPr>
        <w:t xml:space="preserve">nform of RAN2’s decision. </w:t>
      </w:r>
    </w:p>
    <w:p w14:paraId="6FF621D3" w14:textId="118211DE" w:rsidR="0024385C" w:rsidRPr="00E0063E" w:rsidRDefault="00F611C5" w:rsidP="0024385C">
      <w:pPr>
        <w:pStyle w:val="Tdoc"/>
        <w:ind w:left="360"/>
      </w:pPr>
      <w:r>
        <w:rPr>
          <w:rFonts w:ascii="Times New Roman" w:eastAsia="Times New Roman" w:hAnsi="Times New Roman"/>
          <w:bCs/>
          <w:sz w:val="20"/>
          <w:lang w:val="en-GB"/>
        </w:rPr>
        <w:t xml:space="preserve"> </w:t>
      </w:r>
      <w:r w:rsidR="0024385C">
        <w:t xml:space="preserve">User plane </w:t>
      </w:r>
      <w:r w:rsidR="00A91DEF">
        <w:t>considerations</w:t>
      </w:r>
    </w:p>
    <w:p w14:paraId="4A25D78D" w14:textId="78D234C2" w:rsidR="00811C5A" w:rsidRDefault="009176A7" w:rsidP="00811C5A">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section, we outline the L2/L3 procedures required to be supported for support of QoS. As per the last meeting of SI, RLC AM has been agreed for SL unicast and SDAP support for at least unicast. </w:t>
      </w:r>
      <w:r w:rsidR="00FA16D8">
        <w:rPr>
          <w:rFonts w:ascii="Times New Roman" w:eastAsia="Times New Roman" w:hAnsi="Times New Roman"/>
          <w:bCs/>
          <w:sz w:val="20"/>
          <w:szCs w:val="20"/>
          <w:lang w:val="en-GB" w:eastAsia="zh-CN"/>
        </w:rPr>
        <w:t>We discuss the SDAP functions in this section.</w:t>
      </w:r>
    </w:p>
    <w:p w14:paraId="6D88A139" w14:textId="56EACB6A" w:rsidR="009176A7" w:rsidRPr="009176A7" w:rsidRDefault="009176A7" w:rsidP="009176A7">
      <w:pPr>
        <w:pStyle w:val="ListParagraph"/>
        <w:numPr>
          <w:ilvl w:val="1"/>
          <w:numId w:val="1"/>
        </w:numPr>
        <w:rPr>
          <w:rFonts w:ascii="Arial" w:eastAsia="MS Mincho" w:hAnsi="Arial" w:cs="Arial"/>
          <w:bCs/>
          <w:sz w:val="26"/>
          <w:szCs w:val="26"/>
          <w:lang w:val="en-GB" w:eastAsia="en-GB"/>
        </w:rPr>
      </w:pPr>
      <w:r w:rsidRPr="009176A7">
        <w:rPr>
          <w:rFonts w:ascii="Arial" w:eastAsia="MS Mincho" w:hAnsi="Arial" w:cs="Arial"/>
          <w:bCs/>
          <w:sz w:val="26"/>
          <w:szCs w:val="26"/>
          <w:lang w:val="en-GB" w:eastAsia="en-GB"/>
        </w:rPr>
        <w:t>SDAP Functionalities</w:t>
      </w:r>
    </w:p>
    <w:p w14:paraId="0161FE51" w14:textId="1935347A" w:rsidR="00E13039" w:rsidRDefault="009176A7" w:rsidP="00573EE5">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SDAP entity is a logical sublayer responsible for transfer of user plane data, mapping of QoS flow to DRB and marking of QoS flow ID and reflective QoS. </w:t>
      </w:r>
      <w:r w:rsidR="00CA15D6">
        <w:rPr>
          <w:rFonts w:ascii="Times New Roman" w:eastAsia="Times New Roman" w:hAnsi="Times New Roman"/>
          <w:bCs/>
          <w:sz w:val="20"/>
          <w:szCs w:val="20"/>
          <w:lang w:val="en-GB" w:eastAsia="zh-CN"/>
        </w:rPr>
        <w:t xml:space="preserve">An entity is established per PDU session for Uu. </w:t>
      </w:r>
      <w:r>
        <w:rPr>
          <w:rFonts w:ascii="Times New Roman" w:eastAsia="Times New Roman" w:hAnsi="Times New Roman"/>
          <w:bCs/>
          <w:sz w:val="20"/>
          <w:szCs w:val="20"/>
          <w:lang w:val="en-GB" w:eastAsia="zh-CN"/>
        </w:rPr>
        <w:t xml:space="preserve">As part of NR V2X sidelink support, </w:t>
      </w:r>
      <w:r w:rsidR="00CA15D6">
        <w:rPr>
          <w:rFonts w:ascii="Times New Roman" w:eastAsia="Times New Roman" w:hAnsi="Times New Roman"/>
          <w:bCs/>
          <w:sz w:val="20"/>
          <w:szCs w:val="20"/>
          <w:lang w:val="en-GB" w:eastAsia="zh-CN"/>
        </w:rPr>
        <w:t xml:space="preserve">an entity should be established on a per-service basis at the initiating UE for unicast communication and </w:t>
      </w:r>
      <w:r>
        <w:rPr>
          <w:rFonts w:ascii="Times New Roman" w:eastAsia="Times New Roman" w:hAnsi="Times New Roman"/>
          <w:bCs/>
          <w:sz w:val="20"/>
          <w:szCs w:val="20"/>
          <w:lang w:val="en-GB" w:eastAsia="zh-CN"/>
        </w:rPr>
        <w:t>the following aspects need to be supported in</w:t>
      </w:r>
      <w:r w:rsidR="00CA15D6">
        <w:rPr>
          <w:rFonts w:ascii="Times New Roman" w:eastAsia="Times New Roman" w:hAnsi="Times New Roman"/>
          <w:bCs/>
          <w:sz w:val="20"/>
          <w:szCs w:val="20"/>
          <w:lang w:val="en-GB" w:eastAsia="zh-CN"/>
        </w:rPr>
        <w:t xml:space="preserve"> the</w:t>
      </w:r>
      <w:r>
        <w:rPr>
          <w:rFonts w:ascii="Times New Roman" w:eastAsia="Times New Roman" w:hAnsi="Times New Roman"/>
          <w:bCs/>
          <w:sz w:val="20"/>
          <w:szCs w:val="20"/>
          <w:lang w:val="en-GB" w:eastAsia="zh-CN"/>
        </w:rPr>
        <w:t xml:space="preserve"> SDAP</w:t>
      </w:r>
      <w:r w:rsidR="00CA15D6">
        <w:rPr>
          <w:rFonts w:ascii="Times New Roman" w:eastAsia="Times New Roman" w:hAnsi="Times New Roman"/>
          <w:bCs/>
          <w:sz w:val="20"/>
          <w:szCs w:val="20"/>
          <w:lang w:val="en-GB" w:eastAsia="zh-CN"/>
        </w:rPr>
        <w:t xml:space="preserve"> entity</w:t>
      </w:r>
      <w:r>
        <w:rPr>
          <w:rFonts w:ascii="Times New Roman" w:eastAsia="Times New Roman" w:hAnsi="Times New Roman"/>
          <w:bCs/>
          <w:sz w:val="20"/>
          <w:szCs w:val="20"/>
          <w:lang w:val="en-GB" w:eastAsia="zh-CN"/>
        </w:rPr>
        <w:t>:</w:t>
      </w:r>
    </w:p>
    <w:p w14:paraId="770BC553" w14:textId="7FBAA07C" w:rsidR="009176A7" w:rsidRDefault="009176A7" w:rsidP="009176A7">
      <w:pPr>
        <w:pStyle w:val="ListParagraph"/>
        <w:numPr>
          <w:ilvl w:val="0"/>
          <w:numId w:val="8"/>
        </w:numPr>
        <w:rPr>
          <w:rFonts w:ascii="Times New Roman" w:eastAsia="Times New Roman" w:hAnsi="Times New Roman"/>
          <w:bCs/>
          <w:sz w:val="20"/>
          <w:szCs w:val="20"/>
          <w:lang w:val="en-GB" w:eastAsia="zh-CN"/>
        </w:rPr>
      </w:pPr>
      <w:r w:rsidRPr="009176A7">
        <w:rPr>
          <w:rFonts w:ascii="Times New Roman" w:eastAsia="Times New Roman" w:hAnsi="Times New Roman"/>
          <w:bCs/>
          <w:sz w:val="20"/>
          <w:szCs w:val="20"/>
          <w:lang w:val="en-GB" w:eastAsia="zh-CN"/>
        </w:rPr>
        <w:t xml:space="preserve">Mapping </w:t>
      </w:r>
      <w:r>
        <w:rPr>
          <w:rFonts w:ascii="Times New Roman" w:eastAsia="Times New Roman" w:hAnsi="Times New Roman"/>
          <w:bCs/>
          <w:sz w:val="20"/>
          <w:szCs w:val="20"/>
          <w:lang w:val="en-GB" w:eastAsia="zh-CN"/>
        </w:rPr>
        <w:t>of QoS flow to SL</w:t>
      </w:r>
      <w:r w:rsidR="00CA15D6">
        <w:rPr>
          <w:rFonts w:ascii="Times New Roman" w:eastAsia="Times New Roman" w:hAnsi="Times New Roman"/>
          <w:bCs/>
          <w:sz w:val="20"/>
          <w:szCs w:val="20"/>
          <w:lang w:val="en-GB" w:eastAsia="zh-CN"/>
        </w:rPr>
        <w:t>-</w:t>
      </w:r>
      <w:r>
        <w:rPr>
          <w:rFonts w:ascii="Times New Roman" w:eastAsia="Times New Roman" w:hAnsi="Times New Roman"/>
          <w:bCs/>
          <w:sz w:val="20"/>
          <w:szCs w:val="20"/>
          <w:lang w:val="en-GB" w:eastAsia="zh-CN"/>
        </w:rPr>
        <w:t>DRB</w:t>
      </w:r>
      <w:r w:rsidR="00CA15D6">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 xml:space="preserve"> </w:t>
      </w:r>
    </w:p>
    <w:p w14:paraId="0AA98CA7" w14:textId="5F88E991" w:rsidR="009176A7" w:rsidRDefault="009176A7" w:rsidP="009176A7">
      <w:pPr>
        <w:pStyle w:val="ListParagraph"/>
        <w:numPr>
          <w:ilvl w:val="0"/>
          <w:numId w:val="8"/>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Marking of PC5 QFI </w:t>
      </w:r>
      <w:r w:rsidR="00CA15D6">
        <w:rPr>
          <w:rFonts w:ascii="Times New Roman" w:eastAsia="Times New Roman" w:hAnsi="Times New Roman"/>
          <w:bCs/>
          <w:sz w:val="20"/>
          <w:szCs w:val="20"/>
          <w:lang w:val="en-GB" w:eastAsia="zh-CN"/>
        </w:rPr>
        <w:t>on</w:t>
      </w:r>
      <w:r>
        <w:rPr>
          <w:rFonts w:ascii="Times New Roman" w:eastAsia="Times New Roman" w:hAnsi="Times New Roman"/>
          <w:bCs/>
          <w:sz w:val="20"/>
          <w:szCs w:val="20"/>
          <w:lang w:val="en-GB" w:eastAsia="zh-CN"/>
        </w:rPr>
        <w:t>to every data packet</w:t>
      </w:r>
    </w:p>
    <w:p w14:paraId="292AEF9C" w14:textId="45F29334" w:rsidR="00CA15D6" w:rsidRPr="00CA15D6" w:rsidRDefault="00CA15D6" w:rsidP="00CA15D6">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Reflective QoS mapping indicates that if the downlink data contains the relevant bit to be set, the UL reflects the same mapping. Such mapping need not apply for direct communication between two UEs wherein each UE can initiate and set required QoS and therefore, we think it is not applicable for sidelink. </w:t>
      </w:r>
    </w:p>
    <w:p w14:paraId="3B42BAB8" w14:textId="0FAB25D1" w:rsidR="002E158F" w:rsidRDefault="00CA15D6" w:rsidP="00172400">
      <w:pPr>
        <w:pStyle w:val="NormalWeb"/>
        <w:spacing w:before="0" w:beforeAutospacing="0" w:after="0" w:afterAutospacing="0"/>
        <w:rPr>
          <w:bCs/>
          <w:sz w:val="20"/>
          <w:szCs w:val="20"/>
          <w:lang w:val="en-GB" w:eastAsia="zh-CN"/>
        </w:rPr>
      </w:pPr>
      <w:r w:rsidRPr="00CA15D6">
        <w:rPr>
          <w:rFonts w:eastAsia="Malgun Gothic"/>
          <w:b/>
          <w:sz w:val="20"/>
          <w:szCs w:val="20"/>
          <w:lang w:val="en-GB" w:eastAsia="zh-CN"/>
        </w:rPr>
        <w:lastRenderedPageBreak/>
        <w:t xml:space="preserve">Proposal </w:t>
      </w:r>
      <w:r w:rsidR="00086836">
        <w:rPr>
          <w:rFonts w:eastAsia="Malgun Gothic"/>
          <w:b/>
          <w:sz w:val="20"/>
          <w:szCs w:val="20"/>
          <w:lang w:val="en-GB" w:eastAsia="zh-CN"/>
        </w:rPr>
        <w:t>3</w:t>
      </w:r>
      <w:r w:rsidRPr="00CA15D6">
        <w:rPr>
          <w:rFonts w:eastAsia="Malgun Gothic"/>
          <w:b/>
          <w:sz w:val="20"/>
          <w:szCs w:val="20"/>
          <w:lang w:val="en-GB" w:eastAsia="zh-CN"/>
        </w:rPr>
        <w:t xml:space="preserve">: </w:t>
      </w:r>
      <w:r w:rsidRPr="00CA15D6">
        <w:rPr>
          <w:rFonts w:eastAsia="Malgun Gothic"/>
          <w:b/>
          <w:sz w:val="20"/>
          <w:szCs w:val="20"/>
          <w:lang w:val="en-GB" w:eastAsia="zh-CN"/>
        </w:rPr>
        <w:tab/>
      </w:r>
      <w:r>
        <w:rPr>
          <w:rFonts w:eastAsia="Malgun Gothic"/>
          <w:i/>
          <w:sz w:val="20"/>
          <w:szCs w:val="20"/>
          <w:lang w:val="en-GB" w:eastAsia="zh-CN"/>
        </w:rPr>
        <w:t>RAN2 to agree that the following functionalities are supported for NR V2X on a per-service basis for sidelink unicast communication support</w:t>
      </w:r>
      <w:r w:rsidR="008E4FFF">
        <w:rPr>
          <w:rFonts w:eastAsia="Malgun Gothic"/>
          <w:i/>
          <w:sz w:val="20"/>
          <w:szCs w:val="20"/>
          <w:lang w:val="en-GB" w:eastAsia="zh-CN"/>
        </w:rPr>
        <w:t xml:space="preserve"> at SDAP sublayer</w:t>
      </w:r>
      <w:r>
        <w:rPr>
          <w:rFonts w:eastAsia="Malgun Gothic"/>
          <w:i/>
          <w:sz w:val="20"/>
          <w:szCs w:val="20"/>
          <w:lang w:val="en-GB" w:eastAsia="zh-CN"/>
        </w:rPr>
        <w:t xml:space="preserve">: mapping of QoS flows to SLRB and marking of PC5-QFI to every packet. </w:t>
      </w:r>
      <w:r w:rsidR="00BB1937">
        <w:rPr>
          <w:bCs/>
          <w:sz w:val="20"/>
          <w:szCs w:val="20"/>
          <w:lang w:val="en-GB" w:eastAsia="zh-CN"/>
        </w:rPr>
        <w:t xml:space="preserve">format, the UL data PDU with SDAP header contains primarily the QFI which would potentially point to PC5-QFI (or similar QoS parameter). </w:t>
      </w:r>
      <w:r w:rsidR="00D45E5D">
        <w:rPr>
          <w:bCs/>
          <w:sz w:val="20"/>
          <w:szCs w:val="20"/>
          <w:lang w:val="en-GB" w:eastAsia="zh-CN"/>
        </w:rPr>
        <w:t>The DL data PDU with SDAP header does not need the RQI bit as it seeks to indicate whether NAS should be informed of updated SDF to QoS flow mapping rule. The RDI bit which indicates whether the QoS flow to DRB mapping rule needs to be stored is also not necessary for sidelink communication as it was intended for downlink from the network side.</w:t>
      </w:r>
    </w:p>
    <w:p w14:paraId="545074BF" w14:textId="77777777" w:rsidR="00A51CCF" w:rsidRDefault="00A51CCF" w:rsidP="00172400">
      <w:pPr>
        <w:pStyle w:val="NormalWeb"/>
        <w:spacing w:before="0" w:beforeAutospacing="0" w:after="0" w:afterAutospacing="0"/>
        <w:ind w:left="1440" w:hanging="1440"/>
        <w:rPr>
          <w:rFonts w:eastAsia="Malgun Gothic"/>
          <w:b/>
          <w:sz w:val="20"/>
          <w:szCs w:val="20"/>
          <w:lang w:val="en-GB" w:eastAsia="zh-CN"/>
        </w:rPr>
      </w:pPr>
    </w:p>
    <w:p w14:paraId="5BF57727" w14:textId="53A5FCB8" w:rsidR="00D45E5D" w:rsidRDefault="00D45E5D" w:rsidP="00172400">
      <w:pPr>
        <w:pStyle w:val="NormalWeb"/>
        <w:spacing w:before="0" w:beforeAutospacing="0" w:after="0" w:afterAutospacing="0"/>
        <w:ind w:left="1440" w:hanging="1440"/>
        <w:rPr>
          <w:rFonts w:eastAsia="Malgun Gothic"/>
          <w:i/>
          <w:sz w:val="20"/>
          <w:szCs w:val="20"/>
          <w:lang w:val="en-GB" w:eastAsia="zh-CN"/>
        </w:rPr>
      </w:pPr>
      <w:r>
        <w:rPr>
          <w:rFonts w:eastAsia="Malgun Gothic"/>
          <w:b/>
          <w:sz w:val="20"/>
          <w:szCs w:val="20"/>
          <w:lang w:val="en-GB" w:eastAsia="zh-CN"/>
        </w:rPr>
        <w:t>Observation 5</w:t>
      </w:r>
      <w:r>
        <w:rPr>
          <w:rFonts w:eastAsia="Malgun Gothic"/>
          <w:sz w:val="20"/>
          <w:szCs w:val="20"/>
          <w:lang w:val="en-GB" w:eastAsia="zh-CN"/>
        </w:rPr>
        <w:t xml:space="preserve">: </w:t>
      </w:r>
      <w:r>
        <w:rPr>
          <w:rFonts w:eastAsia="Malgun Gothic"/>
          <w:sz w:val="20"/>
          <w:szCs w:val="20"/>
          <w:lang w:val="en-GB" w:eastAsia="zh-CN"/>
        </w:rPr>
        <w:tab/>
      </w:r>
      <w:r>
        <w:rPr>
          <w:rFonts w:eastAsia="Malgun Gothic"/>
          <w:i/>
          <w:sz w:val="20"/>
          <w:szCs w:val="20"/>
          <w:lang w:val="en-GB" w:eastAsia="zh-CN"/>
        </w:rPr>
        <w:t xml:space="preserve">SDAP header for both UL and DL </w:t>
      </w:r>
      <w:r w:rsidR="00A51CCF">
        <w:rPr>
          <w:rFonts w:eastAsia="Malgun Gothic"/>
          <w:i/>
          <w:sz w:val="20"/>
          <w:szCs w:val="20"/>
          <w:lang w:val="en-GB" w:eastAsia="zh-CN"/>
        </w:rPr>
        <w:t xml:space="preserve">would essentially be the same for </w:t>
      </w:r>
      <w:r>
        <w:rPr>
          <w:rFonts w:eastAsia="Malgun Gothic"/>
          <w:i/>
          <w:sz w:val="20"/>
          <w:szCs w:val="20"/>
          <w:lang w:val="en-GB" w:eastAsia="zh-CN"/>
        </w:rPr>
        <w:t xml:space="preserve">NR sidelink </w:t>
      </w:r>
      <w:r w:rsidR="00A51CCF">
        <w:rPr>
          <w:rFonts w:eastAsia="Malgun Gothic"/>
          <w:i/>
          <w:sz w:val="20"/>
          <w:szCs w:val="20"/>
          <w:lang w:val="en-GB" w:eastAsia="zh-CN"/>
        </w:rPr>
        <w:t xml:space="preserve">and </w:t>
      </w:r>
      <w:r>
        <w:rPr>
          <w:rFonts w:eastAsia="Malgun Gothic"/>
          <w:i/>
          <w:sz w:val="20"/>
          <w:szCs w:val="20"/>
          <w:lang w:val="en-GB" w:eastAsia="zh-CN"/>
        </w:rPr>
        <w:t>only needs to contain the PC5-QFI parameter</w:t>
      </w:r>
      <w:r w:rsidR="00A51CCF">
        <w:rPr>
          <w:rFonts w:eastAsia="Malgun Gothic"/>
          <w:i/>
          <w:sz w:val="20"/>
          <w:szCs w:val="20"/>
          <w:lang w:val="en-GB" w:eastAsia="zh-CN"/>
        </w:rPr>
        <w:t>.</w:t>
      </w:r>
    </w:p>
    <w:p w14:paraId="22E8B40F" w14:textId="77777777" w:rsidR="00A51CCF" w:rsidRDefault="00A51CCF" w:rsidP="00172400">
      <w:pPr>
        <w:pStyle w:val="NormalWeb"/>
        <w:spacing w:before="0" w:beforeAutospacing="0" w:after="0" w:afterAutospacing="0"/>
        <w:ind w:left="1440" w:hanging="1440"/>
        <w:rPr>
          <w:rFonts w:eastAsia="Malgun Gothic"/>
          <w:i/>
          <w:sz w:val="20"/>
          <w:szCs w:val="20"/>
          <w:lang w:val="en-GB" w:eastAsia="zh-CN"/>
        </w:rPr>
      </w:pPr>
    </w:p>
    <w:p w14:paraId="21DCFED4" w14:textId="2D39493E" w:rsidR="00A51CCF" w:rsidRDefault="00A51CCF" w:rsidP="00172400">
      <w:pPr>
        <w:pStyle w:val="NormalWeb"/>
        <w:spacing w:before="0" w:beforeAutospacing="0" w:after="0" w:afterAutospacing="0"/>
        <w:ind w:left="1440" w:hanging="1440"/>
        <w:rPr>
          <w:rFonts w:eastAsia="Malgun Gothic"/>
          <w:i/>
          <w:sz w:val="20"/>
          <w:szCs w:val="20"/>
          <w:lang w:val="en-GB" w:eastAsia="zh-CN"/>
        </w:rPr>
      </w:pPr>
      <w:r w:rsidRPr="00CA15D6">
        <w:rPr>
          <w:rFonts w:eastAsia="Malgun Gothic"/>
          <w:b/>
          <w:sz w:val="20"/>
          <w:szCs w:val="20"/>
          <w:lang w:val="en-GB" w:eastAsia="zh-CN"/>
        </w:rPr>
        <w:t xml:space="preserve">Proposal </w:t>
      </w:r>
      <w:r>
        <w:rPr>
          <w:rFonts w:eastAsia="Malgun Gothic"/>
          <w:b/>
          <w:sz w:val="20"/>
          <w:szCs w:val="20"/>
          <w:lang w:val="en-GB" w:eastAsia="zh-CN"/>
        </w:rPr>
        <w:t>4</w:t>
      </w:r>
      <w:r w:rsidRPr="00CA15D6">
        <w:rPr>
          <w:rFonts w:eastAsia="Malgun Gothic"/>
          <w:b/>
          <w:sz w:val="20"/>
          <w:szCs w:val="20"/>
          <w:lang w:val="en-GB" w:eastAsia="zh-CN"/>
        </w:rPr>
        <w:t xml:space="preserve">: </w:t>
      </w:r>
      <w:r w:rsidRPr="00CA15D6">
        <w:rPr>
          <w:rFonts w:eastAsia="Malgun Gothic"/>
          <w:b/>
          <w:sz w:val="20"/>
          <w:szCs w:val="20"/>
          <w:lang w:val="en-GB" w:eastAsia="zh-CN"/>
        </w:rPr>
        <w:tab/>
      </w:r>
      <w:r>
        <w:rPr>
          <w:rFonts w:eastAsia="Malgun Gothic"/>
          <w:i/>
          <w:sz w:val="20"/>
          <w:szCs w:val="20"/>
          <w:lang w:val="en-GB" w:eastAsia="zh-CN"/>
        </w:rPr>
        <w:t xml:space="preserve">RAN2 to make a working assumption that SDAP header to support NR V2X sidelink unicast communication primarily contains the PC5-QFI ID. </w:t>
      </w:r>
    </w:p>
    <w:p w14:paraId="55F9F3B0" w14:textId="77777777" w:rsidR="00A51CCF" w:rsidRDefault="00A51CCF" w:rsidP="00172400">
      <w:pPr>
        <w:pStyle w:val="NormalWeb"/>
        <w:spacing w:before="0" w:beforeAutospacing="0" w:after="0" w:afterAutospacing="0"/>
        <w:ind w:left="1440" w:hanging="1440"/>
        <w:rPr>
          <w:rFonts w:ascii="Calibri" w:hAnsi="Calibri" w:cs="Calibri"/>
          <w:b/>
          <w:color w:val="000000"/>
          <w:sz w:val="22"/>
          <w:szCs w:val="22"/>
        </w:rPr>
      </w:pPr>
    </w:p>
    <w:p w14:paraId="512C53DC" w14:textId="57DC7A39" w:rsidR="008A2AF6" w:rsidRPr="00E0063E" w:rsidRDefault="00120C83" w:rsidP="007F76FE">
      <w:pPr>
        <w:pStyle w:val="Tdoc"/>
        <w:ind w:left="360"/>
      </w:pPr>
      <w:r>
        <w:rPr>
          <w:rFonts w:eastAsia="MS Mincho" w:cs="Arial"/>
          <w:bCs/>
          <w:sz w:val="26"/>
          <w:szCs w:val="26"/>
          <w:lang w:val="en-GB" w:eastAsia="en-GB"/>
        </w:rPr>
        <w:t>C</w:t>
      </w:r>
      <w:r w:rsidR="008A2AF6" w:rsidRPr="00E0063E">
        <w:t>onclusion</w:t>
      </w:r>
    </w:p>
    <w:p w14:paraId="2C9A0A72" w14:textId="099D1AE3"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further considerations on QoS modelling for NR V2X sidelink </w:t>
      </w:r>
      <w:r w:rsidR="0054408E">
        <w:rPr>
          <w:rFonts w:ascii="Times New Roman" w:eastAsia="Times New Roman" w:hAnsi="Times New Roman"/>
          <w:bCs/>
          <w:sz w:val="20"/>
          <w:szCs w:val="20"/>
          <w:lang w:val="en-GB" w:eastAsia="zh-CN"/>
        </w:rPr>
        <w:t>and have the following observations and proposal</w:t>
      </w:r>
      <w:r w:rsidR="00DF5A46">
        <w:rPr>
          <w:rFonts w:ascii="Times New Roman" w:eastAsia="Times New Roman" w:hAnsi="Times New Roman"/>
          <w:bCs/>
          <w:sz w:val="20"/>
          <w:szCs w:val="20"/>
          <w:lang w:val="en-GB" w:eastAsia="zh-CN"/>
        </w:rPr>
        <w:t>:</w:t>
      </w:r>
    </w:p>
    <w:p w14:paraId="3B411250" w14:textId="77777777" w:rsidR="008F124E" w:rsidRPr="006E27F5" w:rsidRDefault="008F124E" w:rsidP="008F124E">
      <w:pPr>
        <w:ind w:left="1440" w:hanging="1440"/>
        <w:rPr>
          <w:rFonts w:ascii="Times New Roman" w:eastAsia="MS Mincho" w:hAnsi="Times New Roman"/>
          <w:b/>
          <w:bCs/>
          <w:sz w:val="20"/>
          <w:szCs w:val="26"/>
          <w:lang w:val="en-GB" w:eastAsia="en-GB"/>
        </w:rPr>
      </w:pPr>
      <w:r>
        <w:rPr>
          <w:rFonts w:ascii="Times New Roman" w:eastAsia="MS Mincho" w:hAnsi="Times New Roman"/>
          <w:b/>
          <w:bCs/>
          <w:sz w:val="20"/>
          <w:szCs w:val="26"/>
          <w:lang w:val="en-GB" w:eastAsia="en-GB"/>
        </w:rPr>
        <w:t xml:space="preserve">Observation 1: </w:t>
      </w:r>
      <w:r>
        <w:rPr>
          <w:rFonts w:ascii="Times New Roman" w:eastAsia="MS Mincho" w:hAnsi="Times New Roman"/>
          <w:b/>
          <w:bCs/>
          <w:sz w:val="20"/>
          <w:szCs w:val="26"/>
          <w:lang w:val="en-GB" w:eastAsia="en-GB"/>
        </w:rPr>
        <w:tab/>
      </w:r>
      <w:r w:rsidRPr="007C7FF0">
        <w:rPr>
          <w:rFonts w:ascii="Times New Roman" w:eastAsia="MS Mincho" w:hAnsi="Times New Roman"/>
          <w:bCs/>
          <w:i/>
          <w:sz w:val="20"/>
          <w:szCs w:val="26"/>
          <w:lang w:val="en-GB" w:eastAsia="en-GB"/>
        </w:rPr>
        <w:t xml:space="preserve">Per-packet or per-flow QoS modelling refers to every V2X packet received with some form of QoS information </w:t>
      </w:r>
      <w:r>
        <w:rPr>
          <w:rFonts w:ascii="Times New Roman" w:eastAsia="MS Mincho" w:hAnsi="Times New Roman"/>
          <w:bCs/>
          <w:i/>
          <w:sz w:val="20"/>
          <w:szCs w:val="26"/>
          <w:lang w:val="en-GB" w:eastAsia="en-GB"/>
        </w:rPr>
        <w:t xml:space="preserve">(e.g. PQI/PC5-QFI) </w:t>
      </w:r>
      <w:r w:rsidRPr="007C7FF0">
        <w:rPr>
          <w:rFonts w:ascii="Times New Roman" w:eastAsia="MS Mincho" w:hAnsi="Times New Roman"/>
          <w:bCs/>
          <w:i/>
          <w:sz w:val="20"/>
          <w:szCs w:val="26"/>
          <w:lang w:val="en-GB" w:eastAsia="en-GB"/>
        </w:rPr>
        <w:t>at the AS layer.</w:t>
      </w:r>
      <w:r w:rsidRPr="006E27F5">
        <w:rPr>
          <w:rFonts w:ascii="Times New Roman" w:eastAsia="MS Mincho" w:hAnsi="Times New Roman"/>
          <w:b/>
          <w:bCs/>
          <w:sz w:val="20"/>
          <w:szCs w:val="26"/>
          <w:lang w:val="en-GB" w:eastAsia="en-GB"/>
        </w:rPr>
        <w:t xml:space="preserve"> </w:t>
      </w:r>
    </w:p>
    <w:p w14:paraId="4A684C5F" w14:textId="77777777" w:rsidR="008F124E" w:rsidRDefault="008F124E" w:rsidP="008F124E">
      <w:pPr>
        <w:ind w:left="1440" w:hanging="1440"/>
        <w:rPr>
          <w:rFonts w:ascii="Times New Roman" w:eastAsia="MS Mincho" w:hAnsi="Times New Roman"/>
          <w:bCs/>
          <w:sz w:val="20"/>
          <w:szCs w:val="26"/>
          <w:lang w:val="en-GB" w:eastAsia="en-GB"/>
        </w:rPr>
      </w:pPr>
      <w:r>
        <w:rPr>
          <w:rFonts w:ascii="Times New Roman" w:eastAsia="MS Mincho" w:hAnsi="Times New Roman"/>
          <w:b/>
          <w:bCs/>
          <w:sz w:val="20"/>
          <w:szCs w:val="26"/>
          <w:lang w:val="en-GB" w:eastAsia="en-GB"/>
        </w:rPr>
        <w:t xml:space="preserve">Observation 2: </w:t>
      </w:r>
      <w:r>
        <w:rPr>
          <w:rFonts w:ascii="Times New Roman" w:eastAsia="MS Mincho" w:hAnsi="Times New Roman"/>
          <w:b/>
          <w:bCs/>
          <w:sz w:val="20"/>
          <w:szCs w:val="26"/>
          <w:lang w:val="en-GB" w:eastAsia="en-GB"/>
        </w:rPr>
        <w:tab/>
      </w:r>
      <w:r w:rsidRPr="007C7FF0">
        <w:rPr>
          <w:rFonts w:ascii="Times New Roman" w:eastAsia="MS Mincho" w:hAnsi="Times New Roman"/>
          <w:bCs/>
          <w:i/>
          <w:sz w:val="20"/>
          <w:szCs w:val="26"/>
          <w:lang w:val="en-GB" w:eastAsia="en-GB"/>
        </w:rPr>
        <w:t xml:space="preserve">QoS information at the AS layer involving mapping between the </w:t>
      </w:r>
      <w:r>
        <w:rPr>
          <w:rFonts w:ascii="Times New Roman" w:eastAsia="MS Mincho" w:hAnsi="Times New Roman"/>
          <w:bCs/>
          <w:i/>
          <w:sz w:val="20"/>
          <w:szCs w:val="26"/>
          <w:lang w:val="en-GB" w:eastAsia="en-GB"/>
        </w:rPr>
        <w:t xml:space="preserve">received </w:t>
      </w:r>
      <w:r w:rsidRPr="007C7FF0">
        <w:rPr>
          <w:rFonts w:ascii="Times New Roman" w:eastAsia="MS Mincho" w:hAnsi="Times New Roman"/>
          <w:bCs/>
          <w:i/>
          <w:sz w:val="20"/>
          <w:szCs w:val="26"/>
          <w:lang w:val="en-GB" w:eastAsia="en-GB"/>
        </w:rPr>
        <w:t>identifier (PC5-QFI or PQI) and the PC5 QoS profile can be done in a standardized manner or through RRC signalling (e.g. for mode-1 operation) or through pre-provisioning (e.g. for mode-2 operation).</w:t>
      </w:r>
    </w:p>
    <w:p w14:paraId="01054394" w14:textId="77777777" w:rsidR="007F76FE" w:rsidRDefault="007F76FE" w:rsidP="007F76FE">
      <w:pPr>
        <w:ind w:left="1440" w:hanging="1440"/>
        <w:rPr>
          <w:rFonts w:ascii="Times New Roman" w:eastAsia="MS Mincho" w:hAnsi="Times New Roman"/>
          <w:bCs/>
          <w:sz w:val="20"/>
          <w:szCs w:val="26"/>
          <w:lang w:val="en-GB" w:eastAsia="en-GB"/>
        </w:rPr>
      </w:pPr>
      <w:r>
        <w:rPr>
          <w:rFonts w:ascii="Times New Roman" w:eastAsia="MS Mincho" w:hAnsi="Times New Roman"/>
          <w:b/>
          <w:bCs/>
          <w:sz w:val="20"/>
          <w:szCs w:val="26"/>
          <w:lang w:val="en-GB" w:eastAsia="en-GB"/>
        </w:rPr>
        <w:t>Observation 3</w:t>
      </w:r>
      <w:r w:rsidRPr="0045743E">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r>
      <w:r w:rsidRPr="007C7FF0">
        <w:rPr>
          <w:rFonts w:ascii="Times New Roman" w:eastAsia="MS Mincho" w:hAnsi="Times New Roman"/>
          <w:bCs/>
          <w:i/>
          <w:sz w:val="20"/>
          <w:szCs w:val="26"/>
          <w:lang w:val="en-GB" w:eastAsia="en-GB"/>
        </w:rPr>
        <w:t xml:space="preserve">A fairly unified QoS modelling design between Uu and sidelink mode-1 and mode-2 </w:t>
      </w:r>
      <w:r>
        <w:rPr>
          <w:rFonts w:ascii="Times New Roman" w:eastAsia="MS Mincho" w:hAnsi="Times New Roman"/>
          <w:bCs/>
          <w:i/>
          <w:sz w:val="20"/>
          <w:szCs w:val="26"/>
          <w:lang w:val="en-GB" w:eastAsia="en-GB"/>
        </w:rPr>
        <w:t xml:space="preserve">unicast communication </w:t>
      </w:r>
      <w:r w:rsidRPr="007C7FF0">
        <w:rPr>
          <w:rFonts w:ascii="Times New Roman" w:eastAsia="MS Mincho" w:hAnsi="Times New Roman"/>
          <w:bCs/>
          <w:i/>
          <w:sz w:val="20"/>
          <w:szCs w:val="26"/>
          <w:lang w:val="en-GB" w:eastAsia="en-GB"/>
        </w:rPr>
        <w:t>is feasible.</w:t>
      </w:r>
      <w:r>
        <w:rPr>
          <w:rFonts w:ascii="Times New Roman" w:eastAsia="MS Mincho" w:hAnsi="Times New Roman"/>
          <w:bCs/>
          <w:sz w:val="20"/>
          <w:szCs w:val="26"/>
          <w:lang w:val="en-GB" w:eastAsia="en-GB"/>
        </w:rPr>
        <w:t xml:space="preserve"> </w:t>
      </w:r>
      <w:r w:rsidRPr="00FE2A5B">
        <w:rPr>
          <w:rFonts w:ascii="Times New Roman" w:eastAsia="MS Mincho" w:hAnsi="Times New Roman"/>
          <w:bCs/>
          <w:i/>
          <w:sz w:val="20"/>
          <w:szCs w:val="26"/>
          <w:lang w:val="en-GB" w:eastAsia="en-GB"/>
        </w:rPr>
        <w:t>E</w:t>
      </w:r>
      <w:r w:rsidRPr="00FE2A5B">
        <w:rPr>
          <w:rFonts w:ascii="Times New Roman" w:eastAsia="MS Mincho" w:hAnsi="Times New Roman"/>
          <w:bCs/>
          <w:i/>
          <w:iCs/>
          <w:sz w:val="20"/>
          <w:szCs w:val="26"/>
          <w:lang w:val="en-GB" w:eastAsia="en-GB"/>
        </w:rPr>
        <w:t xml:space="preserve">ven as interface switching is not supported in this release, </w:t>
      </w:r>
      <w:r>
        <w:rPr>
          <w:rFonts w:ascii="Times New Roman" w:eastAsia="MS Mincho" w:hAnsi="Times New Roman"/>
          <w:bCs/>
          <w:i/>
          <w:iCs/>
          <w:sz w:val="20"/>
          <w:szCs w:val="26"/>
          <w:lang w:val="en-GB" w:eastAsia="en-GB"/>
        </w:rPr>
        <w:t>this will ensure a</w:t>
      </w:r>
      <w:r w:rsidRPr="00FE2A5B">
        <w:rPr>
          <w:rFonts w:ascii="Times New Roman" w:eastAsia="MS Mincho" w:hAnsi="Times New Roman"/>
          <w:bCs/>
          <w:i/>
          <w:iCs/>
          <w:sz w:val="20"/>
          <w:szCs w:val="26"/>
          <w:lang w:val="en-GB" w:eastAsia="en-GB"/>
        </w:rPr>
        <w:t xml:space="preserve"> future-proof</w:t>
      </w:r>
      <w:r>
        <w:rPr>
          <w:rFonts w:ascii="Times New Roman" w:eastAsia="MS Mincho" w:hAnsi="Times New Roman"/>
          <w:bCs/>
          <w:i/>
          <w:iCs/>
          <w:sz w:val="20"/>
          <w:szCs w:val="26"/>
          <w:lang w:val="en-GB" w:eastAsia="en-GB"/>
        </w:rPr>
        <w:t xml:space="preserve"> solution</w:t>
      </w:r>
      <w:r w:rsidRPr="00FE2A5B">
        <w:rPr>
          <w:rFonts w:ascii="Times New Roman" w:eastAsia="MS Mincho" w:hAnsi="Times New Roman"/>
          <w:bCs/>
          <w:i/>
          <w:iCs/>
          <w:sz w:val="20"/>
          <w:szCs w:val="26"/>
          <w:lang w:val="en-GB" w:eastAsia="en-GB"/>
        </w:rPr>
        <w:t>.</w:t>
      </w:r>
    </w:p>
    <w:p w14:paraId="099C3BAB" w14:textId="77777777" w:rsidR="007F76FE" w:rsidRDefault="007F76FE" w:rsidP="007F76FE">
      <w:pPr>
        <w:ind w:left="1440" w:hanging="1440"/>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 4</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As per SA2 TR 23.786</w:t>
      </w:r>
      <w:r w:rsidRPr="007C7FF0">
        <w:rPr>
          <w:rFonts w:ascii="Times New Roman" w:eastAsia="Malgun Gothic" w:hAnsi="Times New Roman"/>
          <w:i/>
          <w:sz w:val="20"/>
          <w:szCs w:val="20"/>
          <w:lang w:val="en-GB" w:eastAsia="zh-CN"/>
        </w:rPr>
        <w:t xml:space="preserve"> solution#19 for SL QoS modelling </w:t>
      </w:r>
      <w:r>
        <w:rPr>
          <w:rFonts w:ascii="Times New Roman" w:eastAsia="Malgun Gothic" w:hAnsi="Times New Roman"/>
          <w:i/>
          <w:sz w:val="20"/>
          <w:szCs w:val="20"/>
          <w:lang w:val="en-GB" w:eastAsia="zh-CN"/>
        </w:rPr>
        <w:t xml:space="preserve">where it is mentioned that </w:t>
      </w:r>
      <w:r w:rsidRPr="007B6076">
        <w:rPr>
          <w:rFonts w:ascii="Times New Roman" w:eastAsia="Malgun Gothic" w:hAnsi="Times New Roman"/>
          <w:i/>
          <w:sz w:val="20"/>
          <w:szCs w:val="20"/>
          <w:lang w:val="en-GB" w:eastAsia="zh-CN"/>
        </w:rPr>
        <w:t xml:space="preserve">each unicast link </w:t>
      </w:r>
      <w:r>
        <w:rPr>
          <w:rFonts w:ascii="Times New Roman" w:eastAsia="Malgun Gothic" w:hAnsi="Times New Roman"/>
          <w:i/>
          <w:sz w:val="20"/>
          <w:szCs w:val="20"/>
          <w:lang w:val="en-GB" w:eastAsia="zh-CN"/>
        </w:rPr>
        <w:t>can be</w:t>
      </w:r>
      <w:r w:rsidRPr="007B6076">
        <w:rPr>
          <w:rFonts w:ascii="Times New Roman" w:eastAsia="Malgun Gothic" w:hAnsi="Times New Roman"/>
          <w:i/>
          <w:sz w:val="20"/>
          <w:szCs w:val="20"/>
          <w:lang w:val="en-GB" w:eastAsia="zh-CN"/>
        </w:rPr>
        <w:t xml:space="preserve"> treated as a bearer</w:t>
      </w:r>
      <w:r>
        <w:rPr>
          <w:rFonts w:ascii="Times New Roman" w:eastAsia="Malgun Gothic" w:hAnsi="Times New Roman"/>
          <w:i/>
          <w:sz w:val="20"/>
          <w:szCs w:val="20"/>
          <w:lang w:val="en-GB" w:eastAsia="zh-CN"/>
        </w:rPr>
        <w:t>, it is not clear if multiple QoS flows can be mapped to a given SL RB and if multiple SL RBs can be supported per unicast link</w:t>
      </w:r>
      <w:r w:rsidRPr="007C7FF0">
        <w:rPr>
          <w:rFonts w:ascii="Times New Roman" w:eastAsia="Malgun Gothic" w:hAnsi="Times New Roman"/>
          <w:i/>
          <w:sz w:val="20"/>
          <w:szCs w:val="20"/>
          <w:lang w:val="en-GB" w:eastAsia="zh-CN"/>
        </w:rPr>
        <w:t>.</w:t>
      </w:r>
    </w:p>
    <w:p w14:paraId="4D9C4390" w14:textId="77777777" w:rsidR="007F76FE" w:rsidRDefault="007F76FE" w:rsidP="007F76FE">
      <w:pPr>
        <w:pStyle w:val="NormalWeb"/>
        <w:spacing w:before="0" w:beforeAutospacing="0" w:after="0" w:afterAutospacing="0"/>
        <w:ind w:left="1440" w:hanging="1440"/>
        <w:rPr>
          <w:rFonts w:eastAsia="Malgun Gothic"/>
          <w:i/>
          <w:sz w:val="20"/>
          <w:szCs w:val="20"/>
          <w:lang w:val="en-GB" w:eastAsia="zh-CN"/>
        </w:rPr>
      </w:pPr>
      <w:r>
        <w:rPr>
          <w:rFonts w:eastAsia="Malgun Gothic"/>
          <w:b/>
          <w:sz w:val="20"/>
          <w:szCs w:val="20"/>
          <w:lang w:val="en-GB" w:eastAsia="zh-CN"/>
        </w:rPr>
        <w:t>Observation 5</w:t>
      </w:r>
      <w:r>
        <w:rPr>
          <w:rFonts w:eastAsia="Malgun Gothic"/>
          <w:sz w:val="20"/>
          <w:szCs w:val="20"/>
          <w:lang w:val="en-GB" w:eastAsia="zh-CN"/>
        </w:rPr>
        <w:t xml:space="preserve">: </w:t>
      </w:r>
      <w:r>
        <w:rPr>
          <w:rFonts w:eastAsia="Malgun Gothic"/>
          <w:sz w:val="20"/>
          <w:szCs w:val="20"/>
          <w:lang w:val="en-GB" w:eastAsia="zh-CN"/>
        </w:rPr>
        <w:tab/>
      </w:r>
      <w:r>
        <w:rPr>
          <w:rFonts w:eastAsia="Malgun Gothic"/>
          <w:i/>
          <w:sz w:val="20"/>
          <w:szCs w:val="20"/>
          <w:lang w:val="en-GB" w:eastAsia="zh-CN"/>
        </w:rPr>
        <w:t>SDAP header for both UL and DL would essentially be the same for NR sidelink and only needs to contain the PC5-QFI parameter.</w:t>
      </w:r>
    </w:p>
    <w:p w14:paraId="6DB5B27E" w14:textId="77777777" w:rsidR="008F124E" w:rsidRDefault="008F124E" w:rsidP="007F76FE">
      <w:pPr>
        <w:ind w:left="1440" w:hanging="1440"/>
        <w:rPr>
          <w:rFonts w:ascii="Times New Roman" w:eastAsia="Malgun Gothic" w:hAnsi="Times New Roman"/>
          <w:b/>
          <w:sz w:val="20"/>
          <w:szCs w:val="20"/>
          <w:lang w:val="en-GB" w:eastAsia="zh-CN"/>
        </w:rPr>
      </w:pPr>
    </w:p>
    <w:p w14:paraId="1BB2AB17" w14:textId="1E46B307" w:rsidR="007F76FE" w:rsidRDefault="007F76FE" w:rsidP="007F76FE">
      <w:pPr>
        <w:ind w:left="1440" w:hanging="1440"/>
        <w:rPr>
          <w:rFonts w:ascii="Times New Roman" w:eastAsia="Malgun Gothic" w:hAnsi="Times New Roman"/>
          <w:sz w:val="20"/>
          <w:szCs w:val="20"/>
          <w:lang w:val="en-GB" w:eastAsia="zh-CN"/>
        </w:rPr>
      </w:pPr>
      <w:r w:rsidRPr="007C7FF0">
        <w:rPr>
          <w:rFonts w:ascii="Times New Roman" w:eastAsia="Malgun Gothic" w:hAnsi="Times New Roman"/>
          <w:b/>
          <w:sz w:val="20"/>
          <w:szCs w:val="20"/>
          <w:lang w:val="en-GB" w:eastAsia="zh-CN"/>
        </w:rPr>
        <w:t xml:space="preserve">Proposal 1: </w:t>
      </w:r>
      <w:r>
        <w:rPr>
          <w:rFonts w:ascii="Times New Roman" w:eastAsia="Malgun Gothic" w:hAnsi="Times New Roman"/>
          <w:b/>
          <w:sz w:val="20"/>
          <w:szCs w:val="20"/>
          <w:lang w:val="en-GB" w:eastAsia="zh-CN"/>
        </w:rPr>
        <w:tab/>
      </w:r>
      <w:r w:rsidRPr="007C7FF0">
        <w:rPr>
          <w:rFonts w:ascii="Times New Roman" w:eastAsia="Malgun Gothic" w:hAnsi="Times New Roman"/>
          <w:i/>
          <w:sz w:val="20"/>
          <w:szCs w:val="20"/>
          <w:lang w:val="en-GB" w:eastAsia="zh-CN"/>
        </w:rPr>
        <w:t>RAN2</w:t>
      </w:r>
      <w:r>
        <w:rPr>
          <w:rFonts w:ascii="Times New Roman" w:eastAsia="Malgun Gothic" w:hAnsi="Times New Roman"/>
          <w:i/>
          <w:sz w:val="20"/>
          <w:szCs w:val="20"/>
          <w:lang w:val="en-GB" w:eastAsia="zh-CN"/>
        </w:rPr>
        <w:t xml:space="preserve"> to make a working assumption that PC5-QFI like parameter (that either maps to PQI or PC5 QoS profile) would be defined by SA2/CT1 to support QoS at least for SL unicast communication.</w:t>
      </w:r>
    </w:p>
    <w:p w14:paraId="5C0C99C3" w14:textId="00A2C08F" w:rsidR="007F76FE" w:rsidRPr="007C7FF0" w:rsidRDefault="007F76FE" w:rsidP="007F76FE">
      <w:pPr>
        <w:ind w:left="1440" w:hanging="1440"/>
        <w:rPr>
          <w:i/>
          <w:lang w:val="en-GB" w:eastAsia="en-GB"/>
        </w:rPr>
      </w:pPr>
      <w:r w:rsidRPr="007C7FF0">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Pr="007C7FF0">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7C7FF0">
        <w:rPr>
          <w:rFonts w:ascii="Times New Roman" w:eastAsia="Malgun Gothic" w:hAnsi="Times New Roman"/>
          <w:i/>
          <w:sz w:val="20"/>
          <w:szCs w:val="20"/>
          <w:lang w:val="en-GB" w:eastAsia="zh-CN"/>
        </w:rPr>
        <w:t>RAN2 to discuss and agree that multiple QoS flows can be mapped to a given SL RB and multiple SL RBs can be supported between a SRC</w:t>
      </w:r>
      <w:r>
        <w:rPr>
          <w:rFonts w:ascii="Times New Roman" w:eastAsia="Malgun Gothic" w:hAnsi="Times New Roman"/>
          <w:i/>
          <w:sz w:val="20"/>
          <w:szCs w:val="20"/>
          <w:lang w:val="en-GB" w:eastAsia="zh-CN"/>
        </w:rPr>
        <w:t xml:space="preserve"> ID</w:t>
      </w:r>
      <w:r w:rsidRPr="007C7FF0">
        <w:rPr>
          <w:rFonts w:ascii="Times New Roman" w:eastAsia="Malgun Gothic" w:hAnsi="Times New Roman"/>
          <w:i/>
          <w:sz w:val="20"/>
          <w:szCs w:val="20"/>
          <w:lang w:val="en-GB" w:eastAsia="zh-CN"/>
        </w:rPr>
        <w:t xml:space="preserve">/DEST </w:t>
      </w:r>
      <w:r>
        <w:rPr>
          <w:rFonts w:ascii="Times New Roman" w:eastAsia="Malgun Gothic" w:hAnsi="Times New Roman"/>
          <w:i/>
          <w:sz w:val="20"/>
          <w:szCs w:val="20"/>
          <w:lang w:val="en-GB" w:eastAsia="zh-CN"/>
        </w:rPr>
        <w:t>ID</w:t>
      </w:r>
      <w:r w:rsidRPr="007C7FF0">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 xml:space="preserve">pair </w:t>
      </w:r>
      <w:r w:rsidRPr="007C7FF0">
        <w:rPr>
          <w:rFonts w:ascii="Times New Roman" w:eastAsia="Malgun Gothic" w:hAnsi="Times New Roman"/>
          <w:i/>
          <w:sz w:val="20"/>
          <w:szCs w:val="20"/>
          <w:lang w:val="en-GB" w:eastAsia="zh-CN"/>
        </w:rPr>
        <w:t>(for unicast operation).</w:t>
      </w:r>
      <w:r>
        <w:rPr>
          <w:rFonts w:ascii="Times New Roman" w:eastAsia="Malgun Gothic" w:hAnsi="Times New Roman"/>
          <w:i/>
          <w:sz w:val="20"/>
          <w:szCs w:val="20"/>
          <w:lang w:val="en-GB" w:eastAsia="zh-CN"/>
        </w:rPr>
        <w:t xml:space="preserve"> Send an LS to SA2 to i</w:t>
      </w:r>
      <w:r w:rsidRPr="007C7FF0">
        <w:rPr>
          <w:rFonts w:ascii="Times New Roman" w:eastAsia="Malgun Gothic" w:hAnsi="Times New Roman"/>
          <w:i/>
          <w:sz w:val="20"/>
          <w:szCs w:val="20"/>
          <w:lang w:val="en-GB" w:eastAsia="zh-CN"/>
        </w:rPr>
        <w:t xml:space="preserve">nform of RAN2’s decision. </w:t>
      </w:r>
    </w:p>
    <w:p w14:paraId="219EDA40" w14:textId="7EC1D92E" w:rsidR="007F76FE" w:rsidRDefault="007F76FE" w:rsidP="008F124E">
      <w:pPr>
        <w:ind w:left="1440" w:hanging="1440"/>
        <w:rPr>
          <w:rFonts w:eastAsia="Malgun Gothic"/>
          <w:i/>
          <w:sz w:val="20"/>
          <w:szCs w:val="20"/>
          <w:lang w:val="en-GB" w:eastAsia="zh-CN"/>
        </w:rPr>
      </w:pPr>
      <w:r w:rsidRPr="00CA15D6">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sidRPr="00CA15D6">
        <w:rPr>
          <w:rFonts w:ascii="Times New Roman" w:eastAsia="Malgun Gothic" w:hAnsi="Times New Roman"/>
          <w:b/>
          <w:sz w:val="20"/>
          <w:szCs w:val="20"/>
          <w:lang w:val="en-GB" w:eastAsia="zh-CN"/>
        </w:rPr>
        <w:t xml:space="preserve">: </w:t>
      </w:r>
      <w:r w:rsidRPr="00CA15D6">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 xml:space="preserve">RAN2 to agree that the following functionalities are supported for NR V2X on a per-service basis for sidelink unicast communication support at SDAP sublayer: mapping of QoS flows to SLRB and marking of PC5-QFI to every packet. </w:t>
      </w:r>
    </w:p>
    <w:p w14:paraId="66278E1B" w14:textId="77777777" w:rsidR="007F76FE" w:rsidRDefault="007F76FE" w:rsidP="007F76FE">
      <w:pPr>
        <w:pStyle w:val="NormalWeb"/>
        <w:spacing w:before="0" w:beforeAutospacing="0" w:after="0" w:afterAutospacing="0"/>
        <w:ind w:left="1440" w:hanging="1440"/>
        <w:rPr>
          <w:rFonts w:eastAsia="Malgun Gothic"/>
          <w:i/>
          <w:sz w:val="20"/>
          <w:szCs w:val="20"/>
          <w:lang w:val="en-GB" w:eastAsia="zh-CN"/>
        </w:rPr>
      </w:pPr>
      <w:r w:rsidRPr="00CA15D6">
        <w:rPr>
          <w:rFonts w:eastAsia="Malgun Gothic"/>
          <w:b/>
          <w:sz w:val="20"/>
          <w:szCs w:val="20"/>
          <w:lang w:val="en-GB" w:eastAsia="zh-CN"/>
        </w:rPr>
        <w:t xml:space="preserve">Proposal </w:t>
      </w:r>
      <w:r>
        <w:rPr>
          <w:rFonts w:eastAsia="Malgun Gothic"/>
          <w:b/>
          <w:sz w:val="20"/>
          <w:szCs w:val="20"/>
          <w:lang w:val="en-GB" w:eastAsia="zh-CN"/>
        </w:rPr>
        <w:t>4</w:t>
      </w:r>
      <w:r w:rsidRPr="00CA15D6">
        <w:rPr>
          <w:rFonts w:eastAsia="Malgun Gothic"/>
          <w:b/>
          <w:sz w:val="20"/>
          <w:szCs w:val="20"/>
          <w:lang w:val="en-GB" w:eastAsia="zh-CN"/>
        </w:rPr>
        <w:t xml:space="preserve">: </w:t>
      </w:r>
      <w:r w:rsidRPr="00CA15D6">
        <w:rPr>
          <w:rFonts w:eastAsia="Malgun Gothic"/>
          <w:b/>
          <w:sz w:val="20"/>
          <w:szCs w:val="20"/>
          <w:lang w:val="en-GB" w:eastAsia="zh-CN"/>
        </w:rPr>
        <w:tab/>
      </w:r>
      <w:r>
        <w:rPr>
          <w:rFonts w:eastAsia="Malgun Gothic"/>
          <w:i/>
          <w:sz w:val="20"/>
          <w:szCs w:val="20"/>
          <w:lang w:val="en-GB" w:eastAsia="zh-CN"/>
        </w:rPr>
        <w:t xml:space="preserve">RAN2 to make a working assumption that SDAP header to support NR V2X sidelink unicast communication primarily contains the PC5-QFI ID. </w:t>
      </w:r>
    </w:p>
    <w:p w14:paraId="3F2AAF65" w14:textId="77777777" w:rsidR="00D55F75" w:rsidRPr="007C7FF0" w:rsidRDefault="00D55F75" w:rsidP="007C7FF0">
      <w:pPr>
        <w:ind w:left="1440" w:hanging="1440"/>
        <w:rPr>
          <w:i/>
          <w:lang w:val="en-GB" w:eastAsia="en-GB"/>
        </w:rPr>
      </w:pPr>
    </w:p>
    <w:p w14:paraId="18C7732E" w14:textId="77777777" w:rsidR="00110513" w:rsidRPr="00C94AE1" w:rsidRDefault="00110513" w:rsidP="00C94AE1">
      <w:pPr>
        <w:pStyle w:val="Tdoc"/>
        <w:ind w:left="360"/>
        <w:rPr>
          <w:i/>
          <w:lang w:val="en-GB"/>
        </w:rPr>
      </w:pPr>
      <w:r>
        <w:rPr>
          <w:lang w:val="en-GB"/>
        </w:rPr>
        <w:lastRenderedPageBreak/>
        <w:t>References</w:t>
      </w:r>
    </w:p>
    <w:p w14:paraId="0659CE1D" w14:textId="6DD9770D"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AC6D05" w:rsidRPr="00C94AE1">
        <w:rPr>
          <w:rFonts w:ascii="Times New Roman" w:hAnsi="Times New Roman"/>
          <w:sz w:val="20"/>
          <w:szCs w:val="20"/>
          <w:lang w:val="en-GB"/>
        </w:rPr>
        <w:t>RP-1</w:t>
      </w:r>
      <w:r w:rsidR="00AC6D05">
        <w:rPr>
          <w:rFonts w:ascii="Times New Roman" w:hAnsi="Times New Roman"/>
          <w:sz w:val="20"/>
          <w:szCs w:val="20"/>
          <w:lang w:val="en-GB"/>
        </w:rPr>
        <w:t>90766</w:t>
      </w:r>
      <w:r w:rsidR="00AC6D05" w:rsidRPr="00C94AE1">
        <w:rPr>
          <w:rFonts w:ascii="Times New Roman" w:hAnsi="Times New Roman"/>
          <w:sz w:val="20"/>
          <w:lang w:val="en-GB"/>
        </w:rPr>
        <w:t xml:space="preserve">, "New </w:t>
      </w:r>
      <w:r w:rsidR="00AC6D05">
        <w:rPr>
          <w:rFonts w:ascii="Times New Roman" w:hAnsi="Times New Roman"/>
          <w:sz w:val="20"/>
          <w:lang w:val="en-GB"/>
        </w:rPr>
        <w:t>W</w:t>
      </w:r>
      <w:r w:rsidR="00AC6D05" w:rsidRPr="00C94AE1">
        <w:rPr>
          <w:rFonts w:ascii="Times New Roman" w:hAnsi="Times New Roman"/>
          <w:sz w:val="20"/>
          <w:lang w:val="en-GB"/>
        </w:rPr>
        <w:t xml:space="preserve">ID: </w:t>
      </w:r>
      <w:r w:rsidR="00AC6D05">
        <w:rPr>
          <w:rFonts w:ascii="Times New Roman" w:hAnsi="Times New Roman"/>
          <w:sz w:val="20"/>
          <w:lang w:val="en-GB"/>
        </w:rPr>
        <w:t>5G V2X with</w:t>
      </w:r>
      <w:r w:rsidR="00AC6D05" w:rsidRPr="00C94AE1">
        <w:rPr>
          <w:rFonts w:ascii="Times New Roman" w:hAnsi="Times New Roman"/>
          <w:sz w:val="20"/>
          <w:lang w:val="en-GB"/>
        </w:rPr>
        <w:t xml:space="preserve"> NR </w:t>
      </w:r>
      <w:r w:rsidR="00AC6D05">
        <w:rPr>
          <w:rFonts w:ascii="Times New Roman" w:hAnsi="Times New Roman"/>
          <w:sz w:val="20"/>
          <w:lang w:val="en-GB"/>
        </w:rPr>
        <w:t>sidelink</w:t>
      </w:r>
      <w:r w:rsidR="00AC6D05" w:rsidRPr="00C94AE1">
        <w:rPr>
          <w:rFonts w:ascii="Times New Roman" w:hAnsi="Times New Roman"/>
          <w:sz w:val="20"/>
          <w:lang w:val="en-GB"/>
        </w:rPr>
        <w:t xml:space="preserve">", </w:t>
      </w:r>
      <w:r w:rsidR="00AC6D05">
        <w:rPr>
          <w:rFonts w:ascii="Times New Roman" w:hAnsi="Times New Roman"/>
          <w:sz w:val="20"/>
          <w:lang w:val="en-GB"/>
        </w:rPr>
        <w:t>LGE, Huawei</w:t>
      </w:r>
      <w:r w:rsidR="00AC6D05" w:rsidRPr="00C94AE1">
        <w:rPr>
          <w:rFonts w:ascii="Times New Roman" w:hAnsi="Times New Roman"/>
          <w:sz w:val="20"/>
          <w:lang w:val="en-GB"/>
        </w:rPr>
        <w:t>.</w:t>
      </w:r>
    </w:p>
    <w:p w14:paraId="2AA33CF9" w14:textId="191E76F1" w:rsidR="00110513" w:rsidRDefault="006B0E90" w:rsidP="00172400">
      <w:pPr>
        <w:spacing w:after="0" w:line="360" w:lineRule="auto"/>
        <w:ind w:left="270" w:hanging="270"/>
        <w:rPr>
          <w:lang w:val="en-GB"/>
        </w:rPr>
      </w:pPr>
      <w:r w:rsidRPr="00C94AE1">
        <w:rPr>
          <w:rFonts w:ascii="Times New Roman" w:hAnsi="Times New Roman"/>
          <w:sz w:val="20"/>
          <w:lang w:val="en-GB"/>
        </w:rPr>
        <w:t xml:space="preserve">[2] </w:t>
      </w:r>
      <w:r w:rsidR="00AC6D05">
        <w:rPr>
          <w:rFonts w:ascii="Times New Roman" w:hAnsi="Times New Roman"/>
          <w:sz w:val="20"/>
          <w:lang w:val="en-GB"/>
        </w:rPr>
        <w:t>RAN2#105, NR V2X:</w:t>
      </w:r>
      <w:r w:rsidR="00120C83">
        <w:rPr>
          <w:rFonts w:ascii="Times New Roman" w:hAnsi="Times New Roman"/>
          <w:sz w:val="20"/>
          <w:lang w:val="en-GB"/>
        </w:rPr>
        <w:t xml:space="preserve"> </w:t>
      </w:r>
      <w:bookmarkStart w:id="1" w:name="_GoBack"/>
      <w:bookmarkEnd w:id="1"/>
      <w:r w:rsidR="00AC6D05">
        <w:rPr>
          <w:rFonts w:ascii="Times New Roman" w:hAnsi="Times New Roman"/>
          <w:sz w:val="20"/>
          <w:lang w:val="en-GB"/>
        </w:rPr>
        <w:t>Chairman notes.</w:t>
      </w:r>
    </w:p>
    <w:sectPr w:rsidR="001105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5AE71CC"/>
    <w:multiLevelType w:val="hybridMultilevel"/>
    <w:tmpl w:val="288A9FA8"/>
    <w:lvl w:ilvl="0" w:tplc="16CCD1A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977D36"/>
    <w:multiLevelType w:val="hybridMultilevel"/>
    <w:tmpl w:val="D68C3F82"/>
    <w:lvl w:ilvl="0" w:tplc="47561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3"/>
  </w:num>
  <w:num w:numId="6">
    <w:abstractNumId w:val="4"/>
  </w:num>
  <w:num w:numId="7">
    <w:abstractNumId w:val="6"/>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45E4"/>
    <w:rsid w:val="00013A0F"/>
    <w:rsid w:val="00030B8B"/>
    <w:rsid w:val="00056124"/>
    <w:rsid w:val="00060964"/>
    <w:rsid w:val="00082102"/>
    <w:rsid w:val="00086836"/>
    <w:rsid w:val="00087009"/>
    <w:rsid w:val="00093B47"/>
    <w:rsid w:val="000D19E3"/>
    <w:rsid w:val="00100057"/>
    <w:rsid w:val="00110513"/>
    <w:rsid w:val="0011799C"/>
    <w:rsid w:val="00120C83"/>
    <w:rsid w:val="00135FAC"/>
    <w:rsid w:val="0014364B"/>
    <w:rsid w:val="001460B4"/>
    <w:rsid w:val="00146F88"/>
    <w:rsid w:val="001615D7"/>
    <w:rsid w:val="0016206D"/>
    <w:rsid w:val="0016557A"/>
    <w:rsid w:val="00172400"/>
    <w:rsid w:val="00192817"/>
    <w:rsid w:val="001A6254"/>
    <w:rsid w:val="001D1369"/>
    <w:rsid w:val="001D55FA"/>
    <w:rsid w:val="001D659E"/>
    <w:rsid w:val="00212B10"/>
    <w:rsid w:val="0024385C"/>
    <w:rsid w:val="00265064"/>
    <w:rsid w:val="00283C20"/>
    <w:rsid w:val="002A50DF"/>
    <w:rsid w:val="002A5171"/>
    <w:rsid w:val="002B0B70"/>
    <w:rsid w:val="002D25E1"/>
    <w:rsid w:val="002E158F"/>
    <w:rsid w:val="002F0DB7"/>
    <w:rsid w:val="002F2F95"/>
    <w:rsid w:val="002F7DC7"/>
    <w:rsid w:val="003057EE"/>
    <w:rsid w:val="00305977"/>
    <w:rsid w:val="003215EB"/>
    <w:rsid w:val="003222BD"/>
    <w:rsid w:val="0032697C"/>
    <w:rsid w:val="0033220C"/>
    <w:rsid w:val="00335DCF"/>
    <w:rsid w:val="003375AF"/>
    <w:rsid w:val="003376F7"/>
    <w:rsid w:val="00350239"/>
    <w:rsid w:val="0036006C"/>
    <w:rsid w:val="0036390F"/>
    <w:rsid w:val="00365161"/>
    <w:rsid w:val="00377937"/>
    <w:rsid w:val="00384CEA"/>
    <w:rsid w:val="003907A6"/>
    <w:rsid w:val="003A6D92"/>
    <w:rsid w:val="003B024A"/>
    <w:rsid w:val="003C066A"/>
    <w:rsid w:val="003C0DA3"/>
    <w:rsid w:val="003C38B9"/>
    <w:rsid w:val="003F0813"/>
    <w:rsid w:val="00400034"/>
    <w:rsid w:val="00402685"/>
    <w:rsid w:val="00403DAC"/>
    <w:rsid w:val="004072C8"/>
    <w:rsid w:val="0041766D"/>
    <w:rsid w:val="00427786"/>
    <w:rsid w:val="00442FDB"/>
    <w:rsid w:val="00451E5E"/>
    <w:rsid w:val="004538A0"/>
    <w:rsid w:val="00455595"/>
    <w:rsid w:val="0045743E"/>
    <w:rsid w:val="0046677A"/>
    <w:rsid w:val="00471561"/>
    <w:rsid w:val="004A2730"/>
    <w:rsid w:val="004C1544"/>
    <w:rsid w:val="004E583A"/>
    <w:rsid w:val="004F1D7E"/>
    <w:rsid w:val="0054408E"/>
    <w:rsid w:val="00561B40"/>
    <w:rsid w:val="00573EE5"/>
    <w:rsid w:val="0058299F"/>
    <w:rsid w:val="00587661"/>
    <w:rsid w:val="005B3D65"/>
    <w:rsid w:val="005C4FAD"/>
    <w:rsid w:val="005E3FE9"/>
    <w:rsid w:val="005F43D1"/>
    <w:rsid w:val="00637E42"/>
    <w:rsid w:val="00644A68"/>
    <w:rsid w:val="00646BD7"/>
    <w:rsid w:val="00662407"/>
    <w:rsid w:val="0066240F"/>
    <w:rsid w:val="0067498A"/>
    <w:rsid w:val="00691344"/>
    <w:rsid w:val="0069339A"/>
    <w:rsid w:val="0069792F"/>
    <w:rsid w:val="006B0E90"/>
    <w:rsid w:val="006B6AA2"/>
    <w:rsid w:val="006B77B8"/>
    <w:rsid w:val="006B7F5D"/>
    <w:rsid w:val="006C5059"/>
    <w:rsid w:val="006E27F5"/>
    <w:rsid w:val="006E6AA7"/>
    <w:rsid w:val="007158F6"/>
    <w:rsid w:val="00717D4F"/>
    <w:rsid w:val="00725F13"/>
    <w:rsid w:val="00737197"/>
    <w:rsid w:val="00742A3D"/>
    <w:rsid w:val="00767AB9"/>
    <w:rsid w:val="00771393"/>
    <w:rsid w:val="00771933"/>
    <w:rsid w:val="00771B64"/>
    <w:rsid w:val="00782229"/>
    <w:rsid w:val="007C5C69"/>
    <w:rsid w:val="007C7FF0"/>
    <w:rsid w:val="007D51FD"/>
    <w:rsid w:val="007E7BC8"/>
    <w:rsid w:val="007F41CA"/>
    <w:rsid w:val="007F5A3E"/>
    <w:rsid w:val="007F76FE"/>
    <w:rsid w:val="0080469D"/>
    <w:rsid w:val="00811C5A"/>
    <w:rsid w:val="008122AB"/>
    <w:rsid w:val="00815F0E"/>
    <w:rsid w:val="008331BC"/>
    <w:rsid w:val="00843DAB"/>
    <w:rsid w:val="00844241"/>
    <w:rsid w:val="00853AC5"/>
    <w:rsid w:val="008622C6"/>
    <w:rsid w:val="0088685C"/>
    <w:rsid w:val="00891BD9"/>
    <w:rsid w:val="008A2AF6"/>
    <w:rsid w:val="008B3479"/>
    <w:rsid w:val="008B3DF9"/>
    <w:rsid w:val="008C11D5"/>
    <w:rsid w:val="008C4A7A"/>
    <w:rsid w:val="008D7315"/>
    <w:rsid w:val="008E4FFF"/>
    <w:rsid w:val="008F124E"/>
    <w:rsid w:val="008F2C47"/>
    <w:rsid w:val="008F3286"/>
    <w:rsid w:val="0090027F"/>
    <w:rsid w:val="00914701"/>
    <w:rsid w:val="009176A7"/>
    <w:rsid w:val="00924E21"/>
    <w:rsid w:val="0093008C"/>
    <w:rsid w:val="00961607"/>
    <w:rsid w:val="00965F35"/>
    <w:rsid w:val="009673DB"/>
    <w:rsid w:val="009A2F6E"/>
    <w:rsid w:val="009A3F3C"/>
    <w:rsid w:val="009B5B85"/>
    <w:rsid w:val="009C290C"/>
    <w:rsid w:val="009E069A"/>
    <w:rsid w:val="009E22ED"/>
    <w:rsid w:val="009F2438"/>
    <w:rsid w:val="00A26100"/>
    <w:rsid w:val="00A37E0A"/>
    <w:rsid w:val="00A51CCF"/>
    <w:rsid w:val="00A634D5"/>
    <w:rsid w:val="00A85E03"/>
    <w:rsid w:val="00A91DEF"/>
    <w:rsid w:val="00A922BD"/>
    <w:rsid w:val="00A968BA"/>
    <w:rsid w:val="00AA2ADE"/>
    <w:rsid w:val="00AA3068"/>
    <w:rsid w:val="00AB76AB"/>
    <w:rsid w:val="00AC4739"/>
    <w:rsid w:val="00AC6D05"/>
    <w:rsid w:val="00AD34A7"/>
    <w:rsid w:val="00AD3559"/>
    <w:rsid w:val="00AD563A"/>
    <w:rsid w:val="00B02547"/>
    <w:rsid w:val="00B32B83"/>
    <w:rsid w:val="00B35BBE"/>
    <w:rsid w:val="00B53C4A"/>
    <w:rsid w:val="00B610D7"/>
    <w:rsid w:val="00B803C7"/>
    <w:rsid w:val="00B8201E"/>
    <w:rsid w:val="00B954CC"/>
    <w:rsid w:val="00BA7181"/>
    <w:rsid w:val="00BB1937"/>
    <w:rsid w:val="00BB7E3C"/>
    <w:rsid w:val="00BC2641"/>
    <w:rsid w:val="00BD2E89"/>
    <w:rsid w:val="00C014F1"/>
    <w:rsid w:val="00C10A5C"/>
    <w:rsid w:val="00C10F82"/>
    <w:rsid w:val="00C12A84"/>
    <w:rsid w:val="00C13407"/>
    <w:rsid w:val="00C41598"/>
    <w:rsid w:val="00C65786"/>
    <w:rsid w:val="00C6790D"/>
    <w:rsid w:val="00C94AE1"/>
    <w:rsid w:val="00CA15D6"/>
    <w:rsid w:val="00CD649B"/>
    <w:rsid w:val="00CE42E7"/>
    <w:rsid w:val="00CF5149"/>
    <w:rsid w:val="00CF54CC"/>
    <w:rsid w:val="00D077ED"/>
    <w:rsid w:val="00D2769A"/>
    <w:rsid w:val="00D34562"/>
    <w:rsid w:val="00D456F5"/>
    <w:rsid w:val="00D45E5D"/>
    <w:rsid w:val="00D47B19"/>
    <w:rsid w:val="00D55F75"/>
    <w:rsid w:val="00D56D4C"/>
    <w:rsid w:val="00D77E5F"/>
    <w:rsid w:val="00D91982"/>
    <w:rsid w:val="00D91BDD"/>
    <w:rsid w:val="00D92EB6"/>
    <w:rsid w:val="00DA1928"/>
    <w:rsid w:val="00DA2651"/>
    <w:rsid w:val="00DA708B"/>
    <w:rsid w:val="00DC083C"/>
    <w:rsid w:val="00DC41F0"/>
    <w:rsid w:val="00DD27EE"/>
    <w:rsid w:val="00DE29BB"/>
    <w:rsid w:val="00DF1818"/>
    <w:rsid w:val="00DF34A7"/>
    <w:rsid w:val="00DF5A46"/>
    <w:rsid w:val="00E004DC"/>
    <w:rsid w:val="00E04040"/>
    <w:rsid w:val="00E04AA2"/>
    <w:rsid w:val="00E13039"/>
    <w:rsid w:val="00E215E6"/>
    <w:rsid w:val="00E24FF1"/>
    <w:rsid w:val="00E30ABB"/>
    <w:rsid w:val="00E34326"/>
    <w:rsid w:val="00E51C4E"/>
    <w:rsid w:val="00E9408D"/>
    <w:rsid w:val="00EA2AD0"/>
    <w:rsid w:val="00EB3166"/>
    <w:rsid w:val="00EB7568"/>
    <w:rsid w:val="00EC07CF"/>
    <w:rsid w:val="00EC1E1D"/>
    <w:rsid w:val="00ED1688"/>
    <w:rsid w:val="00EE4864"/>
    <w:rsid w:val="00EE789B"/>
    <w:rsid w:val="00F0589B"/>
    <w:rsid w:val="00F125AD"/>
    <w:rsid w:val="00F12929"/>
    <w:rsid w:val="00F14A09"/>
    <w:rsid w:val="00F1744E"/>
    <w:rsid w:val="00F20EE0"/>
    <w:rsid w:val="00F362D8"/>
    <w:rsid w:val="00F36A82"/>
    <w:rsid w:val="00F50D97"/>
    <w:rsid w:val="00F575B8"/>
    <w:rsid w:val="00F611C5"/>
    <w:rsid w:val="00F87D53"/>
    <w:rsid w:val="00F9392B"/>
    <w:rsid w:val="00F93E0C"/>
    <w:rsid w:val="00FA16D8"/>
    <w:rsid w:val="00FB52EC"/>
    <w:rsid w:val="00FE1F02"/>
    <w:rsid w:val="00FE2A5B"/>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FF0"/>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styleId="NormalWeb">
    <w:name w:val="Normal (Web)"/>
    <w:basedOn w:val="Normal"/>
    <w:uiPriority w:val="99"/>
    <w:semiHidden/>
    <w:unhideWhenUsed/>
    <w:rsid w:val="0069339A"/>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212B10"/>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59031814">
      <w:bodyDiv w:val="1"/>
      <w:marLeft w:val="0"/>
      <w:marRight w:val="0"/>
      <w:marTop w:val="0"/>
      <w:marBottom w:val="0"/>
      <w:divBdr>
        <w:top w:val="none" w:sz="0" w:space="0" w:color="auto"/>
        <w:left w:val="none" w:sz="0" w:space="0" w:color="auto"/>
        <w:bottom w:val="none" w:sz="0" w:space="0" w:color="auto"/>
        <w:right w:val="none" w:sz="0" w:space="0" w:color="auto"/>
      </w:divBdr>
    </w:div>
    <w:div w:id="482427122">
      <w:bodyDiv w:val="1"/>
      <w:marLeft w:val="0"/>
      <w:marRight w:val="0"/>
      <w:marTop w:val="0"/>
      <w:marBottom w:val="0"/>
      <w:divBdr>
        <w:top w:val="none" w:sz="0" w:space="0" w:color="auto"/>
        <w:left w:val="none" w:sz="0" w:space="0" w:color="auto"/>
        <w:bottom w:val="none" w:sz="0" w:space="0" w:color="auto"/>
        <w:right w:val="none" w:sz="0" w:space="0" w:color="auto"/>
      </w:divBdr>
    </w:div>
    <w:div w:id="49291878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12438527">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70DD3B4-12EC-41DC-80A7-D98EA64F3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Pages>
  <Words>2293</Words>
  <Characters>11206</Characters>
  <Application>Microsoft Office Word</Application>
  <DocSecurity>0</DocSecurity>
  <Lines>193</Lines>
  <Paragraphs>78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SB</cp:lastModifiedBy>
  <cp:revision>32</cp:revision>
  <dcterms:created xsi:type="dcterms:W3CDTF">2019-03-22T15:44:00Z</dcterms:created>
  <dcterms:modified xsi:type="dcterms:W3CDTF">2019-03-29T04:02:00Z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baff4cc6-7331-424d-8aa7-dc49fb73bef3</vt:lpwstr>
  </property>
  <property fmtid="{D5CDD505-2E9C-101B-9397-08002B2CF9AE}" pid="3" name="CTP_TimeStamp">
    <vt:lpwstr>2019-03-29 04:02:19Z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