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1DBD1D58" w:rsidR="00280DD1" w:rsidRPr="0010662B" w:rsidRDefault="00BC269C" w:rsidP="00280DD1">
      <w:pPr>
        <w:pStyle w:val="3GPPHeader"/>
        <w:spacing w:after="60"/>
        <w:rPr>
          <w:sz w:val="32"/>
          <w:szCs w:val="32"/>
          <w:lang w:val="en-US"/>
        </w:rPr>
      </w:pPr>
      <w:r w:rsidRPr="00DE3FC8">
        <w:rPr>
          <w:lang w:val="en-US"/>
        </w:rPr>
        <w:t>3GPP TSG-RAN WG2 #10</w:t>
      </w:r>
      <w:r w:rsidR="000418F2">
        <w:rPr>
          <w:lang w:val="en-US"/>
        </w:rPr>
        <w:t>5</w:t>
      </w:r>
      <w:r w:rsidR="00E259F7">
        <w:rPr>
          <w:lang w:val="en-US"/>
        </w:rPr>
        <w:t>bis</w:t>
      </w:r>
      <w:r w:rsidR="00280DD1" w:rsidRPr="0010662B">
        <w:rPr>
          <w:lang w:val="en-US"/>
        </w:rPr>
        <w:tab/>
      </w:r>
      <w:proofErr w:type="spellStart"/>
      <w:r w:rsidR="00280DD1" w:rsidRPr="0010662B">
        <w:rPr>
          <w:sz w:val="32"/>
          <w:szCs w:val="32"/>
          <w:lang w:val="en-US"/>
        </w:rPr>
        <w:t>T</w:t>
      </w:r>
      <w:r w:rsidR="00DB6A1E" w:rsidRPr="0010662B">
        <w:rPr>
          <w:sz w:val="32"/>
          <w:szCs w:val="32"/>
          <w:lang w:val="en-US"/>
        </w:rPr>
        <w:t>D</w:t>
      </w:r>
      <w:r w:rsidR="00280DD1" w:rsidRPr="0010662B">
        <w:rPr>
          <w:sz w:val="32"/>
          <w:szCs w:val="32"/>
          <w:lang w:val="en-US"/>
        </w:rPr>
        <w:t>oc</w:t>
      </w:r>
      <w:proofErr w:type="spellEnd"/>
      <w:r w:rsidR="00280DD1" w:rsidRPr="0010662B">
        <w:rPr>
          <w:sz w:val="32"/>
          <w:szCs w:val="32"/>
          <w:lang w:val="en-US"/>
        </w:rPr>
        <w:t xml:space="preserve"> R2-1</w:t>
      </w:r>
      <w:r w:rsidR="00C97AAD" w:rsidRPr="0010662B">
        <w:rPr>
          <w:sz w:val="32"/>
          <w:szCs w:val="32"/>
          <w:lang w:val="en-US"/>
        </w:rPr>
        <w:t>9</w:t>
      </w:r>
      <w:r w:rsidR="00353B87">
        <w:rPr>
          <w:sz w:val="32"/>
          <w:szCs w:val="32"/>
          <w:lang w:val="en-US"/>
        </w:rPr>
        <w:t>04065</w:t>
      </w:r>
      <w:bookmarkStart w:id="0" w:name="_GoBack"/>
      <w:bookmarkEnd w:id="0"/>
    </w:p>
    <w:p w14:paraId="63B03AD2" w14:textId="4B7985CA" w:rsidR="00E90E49" w:rsidRPr="0010662B" w:rsidRDefault="00E259F7" w:rsidP="00357380">
      <w:pPr>
        <w:pStyle w:val="3GPPHeader"/>
        <w:rPr>
          <w:noProof/>
          <w:lang w:val="en-US"/>
        </w:rPr>
      </w:pPr>
      <w:r>
        <w:rPr>
          <w:noProof/>
          <w:lang w:val="en-US"/>
        </w:rPr>
        <w:t>Xi’an</w:t>
      </w:r>
      <w:r w:rsidR="00BC269C" w:rsidRPr="0010662B">
        <w:rPr>
          <w:noProof/>
          <w:lang w:val="en-US"/>
        </w:rPr>
        <w:t xml:space="preserve">, </w:t>
      </w:r>
      <w:r>
        <w:rPr>
          <w:noProof/>
          <w:lang w:val="en-US"/>
        </w:rPr>
        <w:t>Peoples Republic of China</w:t>
      </w:r>
      <w:r w:rsidR="00BC269C" w:rsidRPr="0010662B">
        <w:rPr>
          <w:noProof/>
          <w:lang w:val="en-US"/>
        </w:rPr>
        <w:t xml:space="preserve">, </w:t>
      </w:r>
      <w:r>
        <w:rPr>
          <w:noProof/>
          <w:lang w:val="en-US"/>
        </w:rPr>
        <w:t>8</w:t>
      </w:r>
      <w:r w:rsidRPr="00E259F7">
        <w:rPr>
          <w:noProof/>
          <w:vertAlign w:val="superscript"/>
          <w:lang w:val="en-US"/>
        </w:rPr>
        <w:t>th</w:t>
      </w:r>
      <w:r>
        <w:rPr>
          <w:noProof/>
          <w:lang w:val="en-US"/>
        </w:rPr>
        <w:t xml:space="preserve"> April</w:t>
      </w:r>
      <w:r w:rsidR="00C97AAD" w:rsidRPr="0010662B">
        <w:rPr>
          <w:noProof/>
          <w:vertAlign w:val="superscript"/>
          <w:lang w:val="en-US"/>
        </w:rPr>
        <w:t xml:space="preserve"> </w:t>
      </w:r>
      <w:r w:rsidR="00BC269C" w:rsidRPr="0010662B">
        <w:rPr>
          <w:noProof/>
          <w:lang w:val="en-US"/>
        </w:rPr>
        <w:t xml:space="preserve">– </w:t>
      </w:r>
      <w:r w:rsidR="00C97AAD" w:rsidRPr="0010662B">
        <w:rPr>
          <w:noProof/>
          <w:lang w:val="en-US"/>
        </w:rPr>
        <w:t>1</w:t>
      </w:r>
      <w:r>
        <w:rPr>
          <w:noProof/>
          <w:lang w:val="en-US"/>
        </w:rPr>
        <w:t>2</w:t>
      </w:r>
      <w:r w:rsidRPr="00E259F7">
        <w:rPr>
          <w:noProof/>
          <w:vertAlign w:val="superscript"/>
          <w:lang w:val="en-US"/>
        </w:rPr>
        <w:t>th</w:t>
      </w:r>
      <w:r>
        <w:rPr>
          <w:noProof/>
          <w:lang w:val="en-US"/>
        </w:rPr>
        <w:t xml:space="preserve"> April</w:t>
      </w:r>
      <w:r w:rsidR="00BC269C" w:rsidRPr="0010662B">
        <w:rPr>
          <w:noProof/>
          <w:lang w:val="en-US"/>
        </w:rPr>
        <w:t xml:space="preserve"> 201</w:t>
      </w:r>
      <w:r w:rsidR="00536102" w:rsidRPr="0010662B">
        <w:rPr>
          <w:noProof/>
          <w:lang w:val="en-US"/>
        </w:rPr>
        <w:t>9</w:t>
      </w:r>
    </w:p>
    <w:p w14:paraId="7ACD7EB9" w14:textId="193876F4" w:rsidR="00E90E49" w:rsidRPr="00610E96" w:rsidRDefault="00E90E49" w:rsidP="00311702">
      <w:pPr>
        <w:pStyle w:val="3GPPHeader"/>
        <w:rPr>
          <w:sz w:val="22"/>
          <w:lang w:val="en-US"/>
        </w:rPr>
      </w:pPr>
      <w:r w:rsidRPr="00610E96">
        <w:rPr>
          <w:sz w:val="22"/>
          <w:lang w:val="en-US"/>
        </w:rPr>
        <w:t>Agenda Item:</w:t>
      </w:r>
      <w:r w:rsidRPr="00610E96">
        <w:rPr>
          <w:sz w:val="22"/>
          <w:lang w:val="en-US"/>
        </w:rPr>
        <w:tab/>
      </w:r>
      <w:r w:rsidR="00610E96" w:rsidRPr="00610E96">
        <w:rPr>
          <w:sz w:val="22"/>
          <w:lang w:val="en-US"/>
        </w:rPr>
        <w:t>1</w:t>
      </w:r>
      <w:r w:rsidR="001761AD">
        <w:rPr>
          <w:sz w:val="22"/>
          <w:lang w:val="en-US"/>
        </w:rPr>
        <w:t>0</w:t>
      </w:r>
      <w:r w:rsidR="00610E96">
        <w:rPr>
          <w:sz w:val="22"/>
          <w:lang w:val="en-US"/>
        </w:rPr>
        <w:t>.</w:t>
      </w:r>
      <w:r w:rsidR="001761AD">
        <w:rPr>
          <w:sz w:val="22"/>
          <w:lang w:val="en-US"/>
        </w:rPr>
        <w:t>5</w:t>
      </w:r>
      <w:r w:rsidR="00610E96">
        <w:rPr>
          <w:sz w:val="22"/>
          <w:lang w:val="en-US"/>
        </w:rPr>
        <w:t>.</w:t>
      </w:r>
      <w:r w:rsidR="001761AD">
        <w:rPr>
          <w:sz w:val="22"/>
          <w:lang w:val="en-US"/>
        </w:rPr>
        <w:t>5</w:t>
      </w:r>
    </w:p>
    <w:p w14:paraId="388389C0" w14:textId="77777777" w:rsidR="00E90E49" w:rsidRPr="0010662B" w:rsidRDefault="003D3C45" w:rsidP="00F64C2B">
      <w:pPr>
        <w:pStyle w:val="3GPPHeader"/>
        <w:rPr>
          <w:sz w:val="22"/>
          <w:lang w:val="en-US"/>
        </w:rPr>
      </w:pPr>
      <w:r w:rsidRPr="0010662B">
        <w:rPr>
          <w:sz w:val="22"/>
          <w:lang w:val="en-US"/>
        </w:rPr>
        <w:t>Source:</w:t>
      </w:r>
      <w:r w:rsidR="00E90E49" w:rsidRPr="0010662B">
        <w:rPr>
          <w:sz w:val="22"/>
          <w:lang w:val="en-US"/>
        </w:rPr>
        <w:tab/>
      </w:r>
      <w:r w:rsidR="00F64C2B" w:rsidRPr="0010662B">
        <w:rPr>
          <w:sz w:val="22"/>
          <w:lang w:val="en-US"/>
        </w:rPr>
        <w:t>Ericsson</w:t>
      </w:r>
    </w:p>
    <w:p w14:paraId="29485F0C" w14:textId="36F94BCC" w:rsidR="00E90E49" w:rsidRPr="0010662B" w:rsidRDefault="003D3C45" w:rsidP="00311702">
      <w:pPr>
        <w:pStyle w:val="3GPPHeader"/>
        <w:rPr>
          <w:sz w:val="22"/>
          <w:lang w:val="en-US"/>
        </w:rPr>
      </w:pPr>
      <w:r w:rsidRPr="0010662B">
        <w:rPr>
          <w:sz w:val="22"/>
          <w:lang w:val="en-US"/>
        </w:rPr>
        <w:t>Title:</w:t>
      </w:r>
      <w:r w:rsidR="00E90E49" w:rsidRPr="0010662B">
        <w:rPr>
          <w:sz w:val="22"/>
          <w:lang w:val="en-US"/>
        </w:rPr>
        <w:tab/>
      </w:r>
      <w:r w:rsidR="001761AD">
        <w:rPr>
          <w:sz w:val="22"/>
          <w:lang w:val="en-US"/>
        </w:rPr>
        <w:t>Measurement gap handling in NE-DC and NR-DC</w:t>
      </w:r>
    </w:p>
    <w:p w14:paraId="58731019" w14:textId="77777777" w:rsidR="00E90E49" w:rsidRDefault="00E90E49" w:rsidP="00D546FF">
      <w:pPr>
        <w:pStyle w:val="3GPPHeader"/>
        <w:rPr>
          <w:sz w:val="22"/>
        </w:rPr>
      </w:pPr>
      <w:r w:rsidRPr="00D9404F">
        <w:rPr>
          <w:sz w:val="22"/>
        </w:rPr>
        <w:t>Document for:</w:t>
      </w:r>
      <w:r w:rsidRPr="00D9404F">
        <w:rPr>
          <w:sz w:val="22"/>
        </w:rPr>
        <w:tab/>
        <w:t>Discussion, Decision</w:t>
      </w:r>
    </w:p>
    <w:p w14:paraId="5BE30A7B" w14:textId="77777777" w:rsidR="00C24345" w:rsidRDefault="00E90E49" w:rsidP="00A2052C">
      <w:pPr>
        <w:pStyle w:val="Heading1"/>
      </w:pPr>
      <w:r w:rsidRPr="00CE0424">
        <w:t>Introduction</w:t>
      </w:r>
    </w:p>
    <w:p w14:paraId="78241FC8" w14:textId="77777777" w:rsidR="001761AD" w:rsidRDefault="001761AD" w:rsidP="00A2052C">
      <w:pPr>
        <w:rPr>
          <w:lang w:val="en-US"/>
        </w:rPr>
      </w:pPr>
      <w:r>
        <w:rPr>
          <w:lang w:val="en-US"/>
        </w:rPr>
        <w:t>In the email discussion associated to measurement gap handling in late drop, three questions were raised</w:t>
      </w:r>
      <w:r w:rsidR="007C1DBD">
        <w:rPr>
          <w:lang w:val="en-US"/>
        </w:rPr>
        <w:t>.</w:t>
      </w:r>
    </w:p>
    <w:p w14:paraId="2E48DEE3" w14:textId="77777777" w:rsidR="001761AD" w:rsidRDefault="001761AD" w:rsidP="001761AD">
      <w:pPr>
        <w:pStyle w:val="ListParagraph"/>
        <w:numPr>
          <w:ilvl w:val="0"/>
          <w:numId w:val="39"/>
        </w:numPr>
        <w:rPr>
          <w:lang w:val="en-US"/>
        </w:rPr>
      </w:pPr>
      <w:r>
        <w:rPr>
          <w:lang w:val="en-US"/>
        </w:rPr>
        <w:t xml:space="preserve">Whether to use </w:t>
      </w:r>
      <w:proofErr w:type="spellStart"/>
      <w:r>
        <w:rPr>
          <w:lang w:val="en-US"/>
        </w:rPr>
        <w:t>PCell</w:t>
      </w:r>
      <w:proofErr w:type="spellEnd"/>
      <w:r>
        <w:rPr>
          <w:lang w:val="en-US"/>
        </w:rPr>
        <w:t xml:space="preserve"> timing for FR1</w:t>
      </w:r>
      <w:r w:rsidR="008F6912" w:rsidRPr="001761AD">
        <w:rPr>
          <w:lang w:val="en-US"/>
        </w:rPr>
        <w:t xml:space="preserve"> </w:t>
      </w:r>
      <w:r>
        <w:rPr>
          <w:lang w:val="en-US"/>
        </w:rPr>
        <w:t>gap handling of perFR1 configuration in NE-DC.</w:t>
      </w:r>
    </w:p>
    <w:p w14:paraId="1C5138CA" w14:textId="08573635" w:rsidR="003C47B1" w:rsidRDefault="008F6912" w:rsidP="001761AD">
      <w:pPr>
        <w:pStyle w:val="ListParagraph"/>
        <w:numPr>
          <w:ilvl w:val="0"/>
          <w:numId w:val="39"/>
        </w:numPr>
        <w:rPr>
          <w:lang w:val="en-US"/>
        </w:rPr>
      </w:pPr>
      <w:r w:rsidRPr="001761AD">
        <w:rPr>
          <w:lang w:val="en-US"/>
        </w:rPr>
        <w:t xml:space="preserve"> </w:t>
      </w:r>
      <w:r w:rsidR="001761AD">
        <w:rPr>
          <w:lang w:val="en-US"/>
        </w:rPr>
        <w:t xml:space="preserve">Whether to use </w:t>
      </w:r>
      <w:proofErr w:type="spellStart"/>
      <w:r w:rsidR="001761AD">
        <w:rPr>
          <w:lang w:val="en-US"/>
        </w:rPr>
        <w:t>PCell</w:t>
      </w:r>
      <w:proofErr w:type="spellEnd"/>
      <w:r w:rsidR="001761AD">
        <w:rPr>
          <w:lang w:val="en-US"/>
        </w:rPr>
        <w:t xml:space="preserve"> timing for FR1</w:t>
      </w:r>
      <w:r w:rsidR="001761AD" w:rsidRPr="001761AD">
        <w:rPr>
          <w:lang w:val="en-US"/>
        </w:rPr>
        <w:t xml:space="preserve"> </w:t>
      </w:r>
      <w:r w:rsidR="001761AD">
        <w:rPr>
          <w:lang w:val="en-US"/>
        </w:rPr>
        <w:t>gap handling of perFR1 configuration in NR-DC.</w:t>
      </w:r>
    </w:p>
    <w:p w14:paraId="6DA2C45E" w14:textId="2D80D9F6" w:rsidR="001761AD" w:rsidRDefault="001761AD" w:rsidP="001761AD">
      <w:pPr>
        <w:pStyle w:val="ListParagraph"/>
        <w:numPr>
          <w:ilvl w:val="0"/>
          <w:numId w:val="39"/>
        </w:numPr>
        <w:rPr>
          <w:lang w:val="en-US"/>
        </w:rPr>
      </w:pPr>
      <w:r>
        <w:rPr>
          <w:lang w:val="en-US"/>
        </w:rPr>
        <w:t>Whether to use a FR2 serving cell’s timing for FR2</w:t>
      </w:r>
      <w:r w:rsidRPr="001761AD">
        <w:rPr>
          <w:lang w:val="en-US"/>
        </w:rPr>
        <w:t xml:space="preserve"> </w:t>
      </w:r>
      <w:r>
        <w:rPr>
          <w:lang w:val="en-US"/>
        </w:rPr>
        <w:t>gap handling of perFR2 configuration in NR-DC.</w:t>
      </w:r>
    </w:p>
    <w:p w14:paraId="5495FA97" w14:textId="0266D447" w:rsidR="001761AD" w:rsidRPr="001761AD" w:rsidRDefault="001761AD" w:rsidP="001761AD">
      <w:pPr>
        <w:rPr>
          <w:lang w:val="en-US"/>
        </w:rPr>
      </w:pPr>
      <w:r>
        <w:rPr>
          <w:lang w:val="en-US"/>
        </w:rPr>
        <w:t xml:space="preserve">The outcome of the email discussion points to using the EN-DC based principles also for NE-DC and NR-DC cases i.e., to use </w:t>
      </w:r>
      <w:proofErr w:type="spellStart"/>
      <w:r>
        <w:rPr>
          <w:lang w:val="en-US"/>
        </w:rPr>
        <w:t>PCell</w:t>
      </w:r>
      <w:proofErr w:type="spellEnd"/>
      <w:r>
        <w:rPr>
          <w:lang w:val="en-US"/>
        </w:rPr>
        <w:t xml:space="preserve"> for FR1 gap configuration and a serving cell in FR2 for FR2 gap configuration. In this contribution, we express our concern on choosing this approach. </w:t>
      </w:r>
    </w:p>
    <w:p w14:paraId="5764FF3A" w14:textId="77777777" w:rsidR="004000E8" w:rsidRPr="00CE0424" w:rsidRDefault="004000E8" w:rsidP="00CE0424">
      <w:pPr>
        <w:pStyle w:val="Heading1"/>
      </w:pPr>
      <w:bookmarkStart w:id="1" w:name="_Ref178064866"/>
      <w:r w:rsidRPr="00CE0424">
        <w:t>Discussion</w:t>
      </w:r>
      <w:bookmarkEnd w:id="1"/>
    </w:p>
    <w:p w14:paraId="5AB887E4" w14:textId="7CF47643" w:rsidR="00400071" w:rsidRDefault="001761AD" w:rsidP="00400071">
      <w:pPr>
        <w:pStyle w:val="Heading2"/>
        <w:jc w:val="both"/>
      </w:pPr>
      <w:r>
        <w:t>FR1 gap configuration in NE-DC</w:t>
      </w:r>
    </w:p>
    <w:p w14:paraId="5154947E" w14:textId="7E777CFE" w:rsidR="001761AD" w:rsidRDefault="001761AD" w:rsidP="00400071">
      <w:pPr>
        <w:jc w:val="both"/>
        <w:rPr>
          <w:lang w:val="en-US" w:eastAsia="zh-CN"/>
        </w:rPr>
      </w:pPr>
      <w:r>
        <w:rPr>
          <w:lang w:val="en-US" w:eastAsia="zh-CN"/>
        </w:rPr>
        <w:t>The following table contents were discussed</w:t>
      </w:r>
      <w:r w:rsidR="00F75464" w:rsidRPr="00F75464">
        <w:rPr>
          <w:lang w:val="en-US" w:eastAsia="zh-CN"/>
        </w:rPr>
        <w:t xml:space="preserve"> </w:t>
      </w:r>
      <w:r w:rsidR="00F75464">
        <w:rPr>
          <w:lang w:val="en-US" w:eastAsia="zh-CN"/>
        </w:rPr>
        <w:t>as part of the NE-DC related discussion</w:t>
      </w:r>
      <w:r>
        <w:rPr>
          <w:lang w:val="en-US" w:eastAsia="zh-CN"/>
        </w:rPr>
        <w:t xml:space="preserve"> </w:t>
      </w:r>
      <w:r w:rsidR="00F75464">
        <w:rPr>
          <w:lang w:val="en-US" w:eastAsia="zh-CN"/>
        </w:rPr>
        <w:t>and it also captures the decided way forward</w:t>
      </w:r>
      <w:r>
        <w:rPr>
          <w:lang w:val="en-US" w:eastAsia="zh-CN"/>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7"/>
        <w:gridCol w:w="1980"/>
        <w:gridCol w:w="1980"/>
        <w:gridCol w:w="3383"/>
      </w:tblGrid>
      <w:tr w:rsidR="001761AD" w:rsidRPr="00B66CB2" w14:paraId="77D7D40E" w14:textId="77777777" w:rsidTr="00785C52">
        <w:trPr>
          <w:trHeight w:val="247"/>
        </w:trPr>
        <w:tc>
          <w:tcPr>
            <w:tcW w:w="1587" w:type="dxa"/>
            <w:shd w:val="clear" w:color="auto" w:fill="auto"/>
          </w:tcPr>
          <w:p w14:paraId="1799B7FB" w14:textId="77777777" w:rsidR="001761AD" w:rsidRPr="00B66CB2" w:rsidRDefault="001761AD" w:rsidP="00785C52">
            <w:pPr>
              <w:pStyle w:val="CRCoverPage"/>
              <w:spacing w:after="0"/>
              <w:jc w:val="center"/>
              <w:rPr>
                <w:rFonts w:cs="Arial"/>
                <w:noProof/>
                <w:sz w:val="16"/>
                <w:lang w:eastAsia="ko-KR"/>
              </w:rPr>
            </w:pPr>
          </w:p>
        </w:tc>
        <w:tc>
          <w:tcPr>
            <w:tcW w:w="1980" w:type="dxa"/>
            <w:shd w:val="clear" w:color="auto" w:fill="auto"/>
          </w:tcPr>
          <w:p w14:paraId="7F33CDFB" w14:textId="77777777" w:rsidR="001761AD" w:rsidRPr="00B66CB2" w:rsidRDefault="001761AD" w:rsidP="00785C52">
            <w:pPr>
              <w:pStyle w:val="CRCoverPage"/>
              <w:spacing w:after="0"/>
              <w:jc w:val="center"/>
              <w:rPr>
                <w:rFonts w:cs="Arial"/>
                <w:noProof/>
                <w:sz w:val="16"/>
                <w:lang w:eastAsia="ko-KR"/>
              </w:rPr>
            </w:pPr>
            <w:r w:rsidRPr="00B66CB2">
              <w:rPr>
                <w:rFonts w:cs="Arial" w:hint="eastAsia"/>
                <w:noProof/>
                <w:sz w:val="16"/>
                <w:lang w:eastAsia="ko-KR"/>
              </w:rPr>
              <w:t>gapUE</w:t>
            </w:r>
          </w:p>
        </w:tc>
        <w:tc>
          <w:tcPr>
            <w:tcW w:w="1980" w:type="dxa"/>
            <w:shd w:val="clear" w:color="auto" w:fill="auto"/>
          </w:tcPr>
          <w:p w14:paraId="01720010" w14:textId="77777777" w:rsidR="001761AD" w:rsidRPr="00B66CB2" w:rsidRDefault="001761AD" w:rsidP="00785C52">
            <w:pPr>
              <w:pStyle w:val="CRCoverPage"/>
              <w:spacing w:after="0"/>
              <w:jc w:val="center"/>
              <w:rPr>
                <w:rFonts w:cs="Arial"/>
                <w:noProof/>
                <w:sz w:val="16"/>
                <w:lang w:eastAsia="ko-KR"/>
              </w:rPr>
            </w:pPr>
            <w:r w:rsidRPr="00B66CB2">
              <w:rPr>
                <w:rFonts w:cs="Arial" w:hint="eastAsia"/>
                <w:noProof/>
                <w:sz w:val="16"/>
                <w:lang w:eastAsia="ko-KR"/>
              </w:rPr>
              <w:t>GapFR1</w:t>
            </w:r>
          </w:p>
        </w:tc>
        <w:tc>
          <w:tcPr>
            <w:tcW w:w="3383" w:type="dxa"/>
            <w:shd w:val="clear" w:color="auto" w:fill="auto"/>
          </w:tcPr>
          <w:p w14:paraId="0D790C41" w14:textId="77777777" w:rsidR="001761AD" w:rsidRPr="00B66CB2" w:rsidRDefault="001761AD" w:rsidP="00785C52">
            <w:pPr>
              <w:pStyle w:val="CRCoverPage"/>
              <w:spacing w:after="0"/>
              <w:jc w:val="center"/>
              <w:rPr>
                <w:rFonts w:cs="Arial"/>
                <w:noProof/>
                <w:sz w:val="16"/>
                <w:lang w:eastAsia="ko-KR"/>
              </w:rPr>
            </w:pPr>
            <w:r w:rsidRPr="00B66CB2">
              <w:rPr>
                <w:rFonts w:cs="Arial" w:hint="eastAsia"/>
                <w:noProof/>
                <w:sz w:val="16"/>
                <w:lang w:eastAsia="ko-KR"/>
              </w:rPr>
              <w:t>GapFR2</w:t>
            </w:r>
          </w:p>
        </w:tc>
      </w:tr>
      <w:tr w:rsidR="001761AD" w:rsidRPr="00353B87" w14:paraId="12EDA10B" w14:textId="77777777" w:rsidTr="00785C52">
        <w:trPr>
          <w:trHeight w:val="247"/>
        </w:trPr>
        <w:tc>
          <w:tcPr>
            <w:tcW w:w="1587" w:type="dxa"/>
            <w:shd w:val="clear" w:color="auto" w:fill="auto"/>
          </w:tcPr>
          <w:p w14:paraId="2DEF1C81" w14:textId="77777777" w:rsidR="001761AD" w:rsidRPr="00B66CB2" w:rsidRDefault="001761AD" w:rsidP="00785C52">
            <w:pPr>
              <w:pStyle w:val="CRCoverPage"/>
              <w:spacing w:after="0"/>
              <w:jc w:val="center"/>
              <w:rPr>
                <w:rFonts w:cs="Arial"/>
                <w:noProof/>
                <w:sz w:val="16"/>
                <w:lang w:eastAsia="ko-KR"/>
              </w:rPr>
            </w:pPr>
            <w:r w:rsidRPr="00B66CB2">
              <w:rPr>
                <w:rFonts w:cs="Arial"/>
                <w:noProof/>
                <w:sz w:val="16"/>
                <w:lang w:eastAsia="ko-KR"/>
              </w:rPr>
              <w:t>EN-DC</w:t>
            </w:r>
          </w:p>
        </w:tc>
        <w:tc>
          <w:tcPr>
            <w:tcW w:w="1980" w:type="dxa"/>
            <w:shd w:val="clear" w:color="auto" w:fill="auto"/>
          </w:tcPr>
          <w:p w14:paraId="49254306" w14:textId="77777777" w:rsidR="001761AD" w:rsidRPr="00B66CB2" w:rsidRDefault="001761AD" w:rsidP="00785C52">
            <w:pPr>
              <w:pStyle w:val="CRCoverPage"/>
              <w:spacing w:after="0"/>
              <w:jc w:val="center"/>
              <w:rPr>
                <w:rFonts w:cs="Arial"/>
                <w:noProof/>
                <w:sz w:val="16"/>
                <w:lang w:eastAsia="ko-KR"/>
              </w:rPr>
            </w:pPr>
            <w:r w:rsidRPr="00B66CB2">
              <w:rPr>
                <w:rFonts w:cs="Arial" w:hint="eastAsia"/>
                <w:noProof/>
                <w:sz w:val="16"/>
                <w:lang w:eastAsia="ko-KR"/>
              </w:rPr>
              <w:t>SFN/subframe of PCell</w:t>
            </w:r>
          </w:p>
        </w:tc>
        <w:tc>
          <w:tcPr>
            <w:tcW w:w="1980" w:type="dxa"/>
            <w:shd w:val="clear" w:color="auto" w:fill="auto"/>
          </w:tcPr>
          <w:p w14:paraId="358925EE" w14:textId="77777777" w:rsidR="001761AD" w:rsidRPr="00B66CB2" w:rsidRDefault="001761AD" w:rsidP="00785C52">
            <w:pPr>
              <w:pStyle w:val="CRCoverPage"/>
              <w:spacing w:after="0"/>
              <w:jc w:val="center"/>
              <w:rPr>
                <w:rFonts w:cs="Arial"/>
                <w:noProof/>
                <w:sz w:val="16"/>
                <w:lang w:eastAsia="ko-KR"/>
              </w:rPr>
            </w:pPr>
            <w:r w:rsidRPr="00B66CB2">
              <w:rPr>
                <w:rFonts w:cs="Arial" w:hint="eastAsia"/>
                <w:noProof/>
                <w:sz w:val="16"/>
                <w:lang w:eastAsia="ko-KR"/>
              </w:rPr>
              <w:t>SFN/subframe of PCell</w:t>
            </w:r>
          </w:p>
        </w:tc>
        <w:tc>
          <w:tcPr>
            <w:tcW w:w="3383" w:type="dxa"/>
            <w:shd w:val="clear" w:color="auto" w:fill="auto"/>
          </w:tcPr>
          <w:p w14:paraId="6980F2C0" w14:textId="77777777" w:rsidR="001761AD" w:rsidRPr="00B66CB2" w:rsidRDefault="001761AD" w:rsidP="00785C52">
            <w:pPr>
              <w:pStyle w:val="CRCoverPage"/>
              <w:spacing w:after="0"/>
              <w:jc w:val="center"/>
              <w:rPr>
                <w:rFonts w:cs="Arial"/>
                <w:noProof/>
                <w:sz w:val="16"/>
                <w:lang w:eastAsia="ko-KR"/>
              </w:rPr>
            </w:pPr>
            <w:r w:rsidRPr="00B66CB2">
              <w:rPr>
                <w:rFonts w:cs="Arial" w:hint="eastAsia"/>
                <w:noProof/>
                <w:sz w:val="16"/>
                <w:lang w:eastAsia="ko-KR"/>
              </w:rPr>
              <w:t xml:space="preserve">SFN/subframe of </w:t>
            </w:r>
            <w:r w:rsidRPr="00C91163">
              <w:rPr>
                <w:rFonts w:cs="Arial"/>
                <w:noProof/>
                <w:sz w:val="16"/>
                <w:lang w:eastAsia="ko-KR"/>
              </w:rPr>
              <w:t>a serving cell on FR2 frequency</w:t>
            </w:r>
          </w:p>
        </w:tc>
      </w:tr>
      <w:tr w:rsidR="001761AD" w:rsidRPr="00353B87" w14:paraId="253281B8" w14:textId="77777777" w:rsidTr="00785C52">
        <w:trPr>
          <w:trHeight w:val="247"/>
        </w:trPr>
        <w:tc>
          <w:tcPr>
            <w:tcW w:w="1587" w:type="dxa"/>
            <w:shd w:val="clear" w:color="auto" w:fill="auto"/>
          </w:tcPr>
          <w:p w14:paraId="3EE8823A" w14:textId="77777777" w:rsidR="001761AD" w:rsidRPr="00B66CB2" w:rsidRDefault="001761AD" w:rsidP="00785C52">
            <w:pPr>
              <w:pStyle w:val="CRCoverPage"/>
              <w:spacing w:after="0"/>
              <w:jc w:val="center"/>
              <w:rPr>
                <w:rFonts w:cs="Arial"/>
                <w:noProof/>
                <w:sz w:val="16"/>
                <w:lang w:eastAsia="ko-KR"/>
              </w:rPr>
            </w:pPr>
            <w:r w:rsidRPr="00B66CB2">
              <w:rPr>
                <w:rFonts w:cs="Arial" w:hint="eastAsia"/>
                <w:noProof/>
                <w:sz w:val="16"/>
                <w:lang w:eastAsia="ko-KR"/>
              </w:rPr>
              <w:t>NE</w:t>
            </w:r>
            <w:r w:rsidRPr="00B66CB2">
              <w:rPr>
                <w:rFonts w:cs="Arial"/>
                <w:noProof/>
                <w:sz w:val="16"/>
                <w:lang w:eastAsia="ko-KR"/>
              </w:rPr>
              <w:t>-DC</w:t>
            </w:r>
          </w:p>
        </w:tc>
        <w:tc>
          <w:tcPr>
            <w:tcW w:w="1980" w:type="dxa"/>
            <w:shd w:val="clear" w:color="auto" w:fill="auto"/>
          </w:tcPr>
          <w:p w14:paraId="78D8CCEC" w14:textId="77777777" w:rsidR="001761AD" w:rsidRPr="00B66CB2" w:rsidRDefault="001761AD" w:rsidP="00785C52">
            <w:pPr>
              <w:pStyle w:val="CRCoverPage"/>
              <w:spacing w:after="0"/>
              <w:jc w:val="center"/>
              <w:rPr>
                <w:rFonts w:cs="Arial"/>
                <w:noProof/>
                <w:sz w:val="16"/>
                <w:lang w:eastAsia="ko-KR"/>
              </w:rPr>
            </w:pPr>
            <w:r w:rsidRPr="00B66CB2">
              <w:rPr>
                <w:rFonts w:cs="Arial" w:hint="eastAsia"/>
                <w:noProof/>
                <w:sz w:val="16"/>
                <w:lang w:eastAsia="ko-KR"/>
              </w:rPr>
              <w:t>SFN/subframe of PCell</w:t>
            </w:r>
          </w:p>
        </w:tc>
        <w:tc>
          <w:tcPr>
            <w:tcW w:w="1980" w:type="dxa"/>
            <w:shd w:val="clear" w:color="auto" w:fill="auto"/>
          </w:tcPr>
          <w:p w14:paraId="303A827B" w14:textId="77777777" w:rsidR="001761AD" w:rsidRPr="00B66CB2" w:rsidRDefault="001761AD" w:rsidP="00785C52">
            <w:pPr>
              <w:pStyle w:val="CRCoverPage"/>
              <w:spacing w:after="0"/>
              <w:jc w:val="center"/>
              <w:rPr>
                <w:rFonts w:cs="Arial"/>
                <w:noProof/>
                <w:sz w:val="16"/>
                <w:lang w:eastAsia="ko-KR"/>
              </w:rPr>
            </w:pPr>
            <w:r w:rsidRPr="00B66CB2">
              <w:rPr>
                <w:rFonts w:cs="Arial" w:hint="eastAsia"/>
                <w:noProof/>
                <w:sz w:val="16"/>
                <w:lang w:eastAsia="ko-KR"/>
              </w:rPr>
              <w:t>SFN/subframe of PCell</w:t>
            </w:r>
          </w:p>
        </w:tc>
        <w:tc>
          <w:tcPr>
            <w:tcW w:w="3383" w:type="dxa"/>
            <w:shd w:val="clear" w:color="auto" w:fill="auto"/>
          </w:tcPr>
          <w:p w14:paraId="4FAC6F31" w14:textId="77777777" w:rsidR="001761AD" w:rsidRPr="00B66CB2" w:rsidRDefault="001761AD" w:rsidP="00785C52">
            <w:pPr>
              <w:pStyle w:val="CRCoverPage"/>
              <w:spacing w:after="0"/>
              <w:jc w:val="center"/>
              <w:rPr>
                <w:rFonts w:cs="Arial"/>
                <w:noProof/>
                <w:sz w:val="16"/>
                <w:lang w:eastAsia="ko-KR"/>
              </w:rPr>
            </w:pPr>
            <w:r w:rsidRPr="00B66CB2">
              <w:rPr>
                <w:rFonts w:cs="Arial" w:hint="eastAsia"/>
                <w:noProof/>
                <w:sz w:val="16"/>
                <w:lang w:eastAsia="ko-KR"/>
              </w:rPr>
              <w:t xml:space="preserve">SFN/subframe of </w:t>
            </w:r>
            <w:r w:rsidRPr="00C91163">
              <w:rPr>
                <w:rFonts w:cs="Arial"/>
                <w:noProof/>
                <w:sz w:val="16"/>
                <w:lang w:eastAsia="ko-KR"/>
              </w:rPr>
              <w:t>a serving cell on FR2 frequency</w:t>
            </w:r>
          </w:p>
        </w:tc>
      </w:tr>
    </w:tbl>
    <w:p w14:paraId="1F479131" w14:textId="77777777" w:rsidR="001761AD" w:rsidRDefault="001761AD" w:rsidP="00400071">
      <w:pPr>
        <w:jc w:val="both"/>
        <w:rPr>
          <w:lang w:val="en-US" w:eastAsia="zh-CN"/>
        </w:rPr>
      </w:pPr>
    </w:p>
    <w:p w14:paraId="3BBDD6B3" w14:textId="3EB50B92" w:rsidR="001761AD" w:rsidRDefault="001761AD" w:rsidP="00400071">
      <w:pPr>
        <w:jc w:val="both"/>
        <w:rPr>
          <w:lang w:val="en-US" w:eastAsia="zh-CN"/>
        </w:rPr>
      </w:pPr>
      <w:r>
        <w:rPr>
          <w:rFonts w:eastAsia="SimSun"/>
          <w:lang w:val="en-US" w:eastAsia="zh-CN"/>
        </w:rPr>
        <w:t xml:space="preserve">In our understanding, NE-DC configurations can have MN on FR2 and SN on FR1. In such a scenario, it would be beneficial to use SN for gapFR1 related configurations which is not according to the table-1. By restricting the usage of </w:t>
      </w:r>
      <w:proofErr w:type="spellStart"/>
      <w:r>
        <w:rPr>
          <w:rFonts w:eastAsia="SimSun"/>
          <w:lang w:val="en-US" w:eastAsia="zh-CN"/>
        </w:rPr>
        <w:t>PCell</w:t>
      </w:r>
      <w:proofErr w:type="spellEnd"/>
      <w:r>
        <w:rPr>
          <w:rFonts w:eastAsia="SimSun"/>
          <w:lang w:val="en-US" w:eastAsia="zh-CN"/>
        </w:rPr>
        <w:t xml:space="preserve"> for gapFR1 case, the UEs cannot use the LTE cell that is on FR1 and still </w:t>
      </w:r>
      <w:proofErr w:type="gramStart"/>
      <w:r>
        <w:rPr>
          <w:rFonts w:eastAsia="SimSun"/>
          <w:lang w:val="en-US" w:eastAsia="zh-CN"/>
        </w:rPr>
        <w:t>have to</w:t>
      </w:r>
      <w:proofErr w:type="gramEnd"/>
      <w:r>
        <w:rPr>
          <w:rFonts w:eastAsia="SimSun"/>
          <w:lang w:val="en-US" w:eastAsia="zh-CN"/>
        </w:rPr>
        <w:t xml:space="preserve"> use NR cell of FR2 for timing reference.  Therefore, we think it would be good to have the option of using </w:t>
      </w:r>
      <w:proofErr w:type="spellStart"/>
      <w:r>
        <w:rPr>
          <w:rFonts w:eastAsia="SimSun"/>
          <w:lang w:val="en-US" w:eastAsia="zh-CN"/>
        </w:rPr>
        <w:t>PSCell</w:t>
      </w:r>
      <w:proofErr w:type="spellEnd"/>
      <w:r>
        <w:rPr>
          <w:rFonts w:eastAsia="SimSun"/>
          <w:lang w:val="en-US" w:eastAsia="zh-CN"/>
        </w:rPr>
        <w:t xml:space="preserve"> for FR1 gap configurations.</w:t>
      </w:r>
    </w:p>
    <w:p w14:paraId="58B5BB61" w14:textId="039ABCA9" w:rsidR="007C1DBD" w:rsidRDefault="001761AD" w:rsidP="007C1DBD">
      <w:pPr>
        <w:pStyle w:val="Observation"/>
        <w:numPr>
          <w:ilvl w:val="0"/>
          <w:numId w:val="20"/>
        </w:numPr>
        <w:spacing w:line="256" w:lineRule="auto"/>
        <w:ind w:left="1491" w:hanging="1491"/>
        <w:rPr>
          <w:lang w:val="en-US"/>
        </w:rPr>
      </w:pPr>
      <w:bookmarkStart w:id="2" w:name="_Toc3827860"/>
      <w:bookmarkStart w:id="3" w:name="_Toc4655579"/>
      <w:r>
        <w:rPr>
          <w:lang w:val="en-US" w:eastAsia="zh-CN"/>
        </w:rPr>
        <w:t>In NE-DC, the MN can be on FR2 and SN can be on FR1</w:t>
      </w:r>
      <w:r w:rsidR="007C1DBD">
        <w:rPr>
          <w:lang w:val="en-US"/>
        </w:rPr>
        <w:t>.</w:t>
      </w:r>
      <w:bookmarkEnd w:id="2"/>
      <w:bookmarkEnd w:id="3"/>
    </w:p>
    <w:p w14:paraId="624443A8" w14:textId="65AD4F85" w:rsidR="001761AD" w:rsidRDefault="001761AD" w:rsidP="007C1DBD">
      <w:pPr>
        <w:pStyle w:val="Observation"/>
        <w:numPr>
          <w:ilvl w:val="0"/>
          <w:numId w:val="20"/>
        </w:numPr>
        <w:spacing w:line="256" w:lineRule="auto"/>
        <w:ind w:left="1491" w:hanging="1491"/>
        <w:rPr>
          <w:lang w:val="en-US"/>
        </w:rPr>
      </w:pPr>
      <w:bookmarkStart w:id="4" w:name="_Toc4655580"/>
      <w:r>
        <w:rPr>
          <w:lang w:val="en-US"/>
        </w:rPr>
        <w:t xml:space="preserve">When </w:t>
      </w:r>
      <w:proofErr w:type="spellStart"/>
      <w:r>
        <w:rPr>
          <w:lang w:val="en-US"/>
        </w:rPr>
        <w:t>PCell</w:t>
      </w:r>
      <w:proofErr w:type="spellEnd"/>
      <w:r>
        <w:rPr>
          <w:lang w:val="en-US"/>
        </w:rPr>
        <w:t xml:space="preserve"> is in FR2 and </w:t>
      </w:r>
      <w:proofErr w:type="spellStart"/>
      <w:r>
        <w:rPr>
          <w:lang w:val="en-US"/>
        </w:rPr>
        <w:t>PSCell</w:t>
      </w:r>
      <w:proofErr w:type="spellEnd"/>
      <w:r>
        <w:rPr>
          <w:lang w:val="en-US"/>
        </w:rPr>
        <w:t xml:space="preserve"> in on FR1, using </w:t>
      </w:r>
      <w:proofErr w:type="spellStart"/>
      <w:r>
        <w:rPr>
          <w:lang w:val="en-US"/>
        </w:rPr>
        <w:t>PCell</w:t>
      </w:r>
      <w:proofErr w:type="spellEnd"/>
      <w:r>
        <w:rPr>
          <w:lang w:val="en-US"/>
        </w:rPr>
        <w:t xml:space="preserve"> for configuring gaps in FR1 is sub-optimal.</w:t>
      </w:r>
      <w:bookmarkEnd w:id="4"/>
    </w:p>
    <w:p w14:paraId="65D1D8E0" w14:textId="1DCCFD8F" w:rsidR="001761AD" w:rsidRPr="00400071" w:rsidRDefault="001761AD" w:rsidP="001761AD">
      <w:pPr>
        <w:pStyle w:val="ListParagraph"/>
        <w:numPr>
          <w:ilvl w:val="0"/>
          <w:numId w:val="37"/>
        </w:numPr>
        <w:spacing w:line="259" w:lineRule="auto"/>
        <w:ind w:left="1701" w:hanging="1701"/>
        <w:jc w:val="both"/>
        <w:rPr>
          <w:b/>
          <w:lang w:val="en-US" w:eastAsia="zh-CN"/>
        </w:rPr>
      </w:pPr>
      <w:r>
        <w:rPr>
          <w:b/>
          <w:lang w:val="en-US" w:eastAsia="zh-CN"/>
        </w:rPr>
        <w:t xml:space="preserve">In NE-DC, use </w:t>
      </w:r>
      <w:proofErr w:type="spellStart"/>
      <w:r>
        <w:rPr>
          <w:b/>
          <w:lang w:val="en-US" w:eastAsia="zh-CN"/>
        </w:rPr>
        <w:t>PSCell</w:t>
      </w:r>
      <w:proofErr w:type="spellEnd"/>
      <w:r>
        <w:rPr>
          <w:b/>
          <w:lang w:val="en-US" w:eastAsia="zh-CN"/>
        </w:rPr>
        <w:t xml:space="preserve"> timing for </w:t>
      </w:r>
      <w:proofErr w:type="spellStart"/>
      <w:r>
        <w:rPr>
          <w:b/>
          <w:lang w:val="en-US" w:eastAsia="zh-CN"/>
        </w:rPr>
        <w:t>perFR</w:t>
      </w:r>
      <w:proofErr w:type="spellEnd"/>
      <w:r>
        <w:rPr>
          <w:b/>
          <w:lang w:val="en-US" w:eastAsia="zh-CN"/>
        </w:rPr>
        <w:t xml:space="preserve"> based gap configuration</w:t>
      </w:r>
      <w:r w:rsidR="00AB5AB4">
        <w:rPr>
          <w:b/>
          <w:lang w:val="en-US" w:eastAsia="zh-CN"/>
        </w:rPr>
        <w:t xml:space="preserve"> in FR1</w:t>
      </w:r>
      <w:r w:rsidRPr="00400071">
        <w:rPr>
          <w:b/>
          <w:lang w:val="en-US" w:eastAsia="zh-CN"/>
        </w:rPr>
        <w:t>.</w:t>
      </w:r>
    </w:p>
    <w:p w14:paraId="552DBB33" w14:textId="3EC016D6" w:rsidR="00F75464" w:rsidRDefault="00F75464" w:rsidP="00F75464">
      <w:pPr>
        <w:pStyle w:val="Heading2"/>
        <w:jc w:val="both"/>
      </w:pPr>
      <w:r>
        <w:lastRenderedPageBreak/>
        <w:t>FR2 gap configuration in NR-DC</w:t>
      </w:r>
    </w:p>
    <w:p w14:paraId="7FC1C13F" w14:textId="1E3F3543" w:rsidR="00F75464" w:rsidRDefault="00F75464" w:rsidP="00F75464">
      <w:pPr>
        <w:jc w:val="both"/>
        <w:rPr>
          <w:lang w:val="en-US" w:eastAsia="zh-CN"/>
        </w:rPr>
      </w:pPr>
      <w:r>
        <w:rPr>
          <w:lang w:val="en-US" w:eastAsia="zh-CN"/>
        </w:rPr>
        <w:t>The following table contents were discussed</w:t>
      </w:r>
      <w:r w:rsidRPr="00F75464">
        <w:rPr>
          <w:lang w:val="en-US" w:eastAsia="zh-CN"/>
        </w:rPr>
        <w:t xml:space="preserve"> </w:t>
      </w:r>
      <w:r>
        <w:rPr>
          <w:lang w:val="en-US" w:eastAsia="zh-CN"/>
        </w:rPr>
        <w:t>as part of the NR-DC related discussion and it also captures the decided way forward.</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7"/>
        <w:gridCol w:w="1980"/>
        <w:gridCol w:w="1980"/>
        <w:gridCol w:w="3383"/>
      </w:tblGrid>
      <w:tr w:rsidR="00F75464" w:rsidRPr="00B66CB2" w14:paraId="10C484DF" w14:textId="77777777" w:rsidTr="00785C52">
        <w:trPr>
          <w:trHeight w:val="247"/>
        </w:trPr>
        <w:tc>
          <w:tcPr>
            <w:tcW w:w="1587" w:type="dxa"/>
            <w:shd w:val="clear" w:color="auto" w:fill="auto"/>
          </w:tcPr>
          <w:p w14:paraId="08740FE0" w14:textId="77777777" w:rsidR="00F75464" w:rsidRPr="00F75464" w:rsidRDefault="00F75464" w:rsidP="00785C52">
            <w:pPr>
              <w:pStyle w:val="CRCoverPage"/>
              <w:spacing w:after="0"/>
              <w:jc w:val="center"/>
              <w:rPr>
                <w:rFonts w:cs="Arial"/>
                <w:noProof/>
                <w:sz w:val="16"/>
                <w:lang w:val="en-US" w:eastAsia="ko-KR"/>
              </w:rPr>
            </w:pPr>
          </w:p>
        </w:tc>
        <w:tc>
          <w:tcPr>
            <w:tcW w:w="1980" w:type="dxa"/>
            <w:shd w:val="clear" w:color="auto" w:fill="auto"/>
          </w:tcPr>
          <w:p w14:paraId="6791B2AE" w14:textId="77777777" w:rsidR="00F75464" w:rsidRPr="00B66CB2" w:rsidRDefault="00F75464" w:rsidP="00785C52">
            <w:pPr>
              <w:pStyle w:val="CRCoverPage"/>
              <w:spacing w:after="0"/>
              <w:jc w:val="center"/>
              <w:rPr>
                <w:rFonts w:cs="Arial"/>
                <w:noProof/>
                <w:sz w:val="16"/>
                <w:lang w:eastAsia="ko-KR"/>
              </w:rPr>
            </w:pPr>
            <w:r w:rsidRPr="00B66CB2">
              <w:rPr>
                <w:rFonts w:cs="Arial" w:hint="eastAsia"/>
                <w:noProof/>
                <w:sz w:val="16"/>
                <w:lang w:eastAsia="ko-KR"/>
              </w:rPr>
              <w:t>gapUE</w:t>
            </w:r>
          </w:p>
        </w:tc>
        <w:tc>
          <w:tcPr>
            <w:tcW w:w="1980" w:type="dxa"/>
            <w:shd w:val="clear" w:color="auto" w:fill="auto"/>
          </w:tcPr>
          <w:p w14:paraId="5B80A0CA" w14:textId="77777777" w:rsidR="00F75464" w:rsidRPr="00B66CB2" w:rsidRDefault="00F75464" w:rsidP="00785C52">
            <w:pPr>
              <w:pStyle w:val="CRCoverPage"/>
              <w:spacing w:after="0"/>
              <w:jc w:val="center"/>
              <w:rPr>
                <w:rFonts w:cs="Arial"/>
                <w:noProof/>
                <w:sz w:val="16"/>
                <w:lang w:eastAsia="ko-KR"/>
              </w:rPr>
            </w:pPr>
            <w:r w:rsidRPr="00B66CB2">
              <w:rPr>
                <w:rFonts w:cs="Arial" w:hint="eastAsia"/>
                <w:noProof/>
                <w:sz w:val="16"/>
                <w:lang w:eastAsia="ko-KR"/>
              </w:rPr>
              <w:t>GapFR1</w:t>
            </w:r>
          </w:p>
        </w:tc>
        <w:tc>
          <w:tcPr>
            <w:tcW w:w="3383" w:type="dxa"/>
            <w:shd w:val="clear" w:color="auto" w:fill="auto"/>
          </w:tcPr>
          <w:p w14:paraId="70A54E94" w14:textId="77777777" w:rsidR="00F75464" w:rsidRPr="00B66CB2" w:rsidRDefault="00F75464" w:rsidP="00785C52">
            <w:pPr>
              <w:pStyle w:val="CRCoverPage"/>
              <w:spacing w:after="0"/>
              <w:jc w:val="center"/>
              <w:rPr>
                <w:rFonts w:cs="Arial"/>
                <w:noProof/>
                <w:sz w:val="16"/>
                <w:lang w:eastAsia="ko-KR"/>
              </w:rPr>
            </w:pPr>
            <w:r w:rsidRPr="00B66CB2">
              <w:rPr>
                <w:rFonts w:cs="Arial" w:hint="eastAsia"/>
                <w:noProof/>
                <w:sz w:val="16"/>
                <w:lang w:eastAsia="ko-KR"/>
              </w:rPr>
              <w:t>GapFR2</w:t>
            </w:r>
          </w:p>
        </w:tc>
      </w:tr>
      <w:tr w:rsidR="00F75464" w:rsidRPr="00353B87" w14:paraId="4A303BD8" w14:textId="77777777" w:rsidTr="00785C52">
        <w:trPr>
          <w:trHeight w:val="247"/>
        </w:trPr>
        <w:tc>
          <w:tcPr>
            <w:tcW w:w="1587" w:type="dxa"/>
            <w:shd w:val="clear" w:color="auto" w:fill="auto"/>
          </w:tcPr>
          <w:p w14:paraId="5E2A1149" w14:textId="77777777" w:rsidR="00F75464" w:rsidRPr="00B66CB2" w:rsidRDefault="00F75464" w:rsidP="00785C52">
            <w:pPr>
              <w:pStyle w:val="CRCoverPage"/>
              <w:spacing w:after="0"/>
              <w:jc w:val="center"/>
              <w:rPr>
                <w:rFonts w:cs="Arial"/>
                <w:noProof/>
                <w:sz w:val="16"/>
                <w:lang w:eastAsia="ko-KR"/>
              </w:rPr>
            </w:pPr>
            <w:r w:rsidRPr="00B66CB2">
              <w:rPr>
                <w:rFonts w:cs="Arial"/>
                <w:noProof/>
                <w:sz w:val="16"/>
                <w:lang w:eastAsia="ko-KR"/>
              </w:rPr>
              <w:t>EN-DC</w:t>
            </w:r>
          </w:p>
        </w:tc>
        <w:tc>
          <w:tcPr>
            <w:tcW w:w="1980" w:type="dxa"/>
            <w:shd w:val="clear" w:color="auto" w:fill="auto"/>
          </w:tcPr>
          <w:p w14:paraId="0EE61928" w14:textId="77777777" w:rsidR="00F75464" w:rsidRPr="00B66CB2" w:rsidRDefault="00F75464" w:rsidP="00785C52">
            <w:pPr>
              <w:pStyle w:val="CRCoverPage"/>
              <w:spacing w:after="0"/>
              <w:jc w:val="center"/>
              <w:rPr>
                <w:rFonts w:cs="Arial"/>
                <w:noProof/>
                <w:sz w:val="16"/>
                <w:lang w:eastAsia="ko-KR"/>
              </w:rPr>
            </w:pPr>
            <w:r w:rsidRPr="00B66CB2">
              <w:rPr>
                <w:rFonts w:cs="Arial" w:hint="eastAsia"/>
                <w:noProof/>
                <w:sz w:val="16"/>
                <w:lang w:eastAsia="ko-KR"/>
              </w:rPr>
              <w:t>SFN/subframe of PCell</w:t>
            </w:r>
          </w:p>
        </w:tc>
        <w:tc>
          <w:tcPr>
            <w:tcW w:w="1980" w:type="dxa"/>
            <w:shd w:val="clear" w:color="auto" w:fill="auto"/>
          </w:tcPr>
          <w:p w14:paraId="2C5FBBC5" w14:textId="77777777" w:rsidR="00F75464" w:rsidRPr="00B66CB2" w:rsidRDefault="00F75464" w:rsidP="00785C52">
            <w:pPr>
              <w:pStyle w:val="CRCoverPage"/>
              <w:spacing w:after="0"/>
              <w:jc w:val="center"/>
              <w:rPr>
                <w:rFonts w:cs="Arial"/>
                <w:noProof/>
                <w:sz w:val="16"/>
                <w:lang w:eastAsia="ko-KR"/>
              </w:rPr>
            </w:pPr>
            <w:r w:rsidRPr="00B66CB2">
              <w:rPr>
                <w:rFonts w:cs="Arial" w:hint="eastAsia"/>
                <w:noProof/>
                <w:sz w:val="16"/>
                <w:lang w:eastAsia="ko-KR"/>
              </w:rPr>
              <w:t>SFN/subframe of PCell</w:t>
            </w:r>
          </w:p>
        </w:tc>
        <w:tc>
          <w:tcPr>
            <w:tcW w:w="3383" w:type="dxa"/>
            <w:shd w:val="clear" w:color="auto" w:fill="auto"/>
          </w:tcPr>
          <w:p w14:paraId="6FB33CCB" w14:textId="77777777" w:rsidR="00F75464" w:rsidRPr="00B66CB2" w:rsidRDefault="00F75464" w:rsidP="00785C52">
            <w:pPr>
              <w:pStyle w:val="CRCoverPage"/>
              <w:spacing w:after="0"/>
              <w:jc w:val="center"/>
              <w:rPr>
                <w:rFonts w:cs="Arial"/>
                <w:noProof/>
                <w:sz w:val="16"/>
                <w:lang w:eastAsia="ko-KR"/>
              </w:rPr>
            </w:pPr>
            <w:r w:rsidRPr="00B66CB2">
              <w:rPr>
                <w:rFonts w:cs="Arial" w:hint="eastAsia"/>
                <w:noProof/>
                <w:sz w:val="16"/>
                <w:lang w:eastAsia="ko-KR"/>
              </w:rPr>
              <w:t xml:space="preserve">SFN/subframe of </w:t>
            </w:r>
            <w:r w:rsidRPr="00C91163">
              <w:rPr>
                <w:rFonts w:cs="Arial"/>
                <w:noProof/>
                <w:sz w:val="16"/>
                <w:lang w:eastAsia="ko-KR"/>
              </w:rPr>
              <w:t>a serving cell on FR2 frequency</w:t>
            </w:r>
          </w:p>
        </w:tc>
      </w:tr>
      <w:tr w:rsidR="00F75464" w:rsidRPr="00353B87" w14:paraId="6AA6A379" w14:textId="77777777" w:rsidTr="00785C52">
        <w:trPr>
          <w:trHeight w:val="247"/>
        </w:trPr>
        <w:tc>
          <w:tcPr>
            <w:tcW w:w="1587" w:type="dxa"/>
            <w:shd w:val="clear" w:color="auto" w:fill="auto"/>
          </w:tcPr>
          <w:p w14:paraId="3774B04D" w14:textId="6FECA17E" w:rsidR="00F75464" w:rsidRPr="00B66CB2" w:rsidRDefault="00F75464" w:rsidP="00785C52">
            <w:pPr>
              <w:pStyle w:val="CRCoverPage"/>
              <w:spacing w:after="0"/>
              <w:jc w:val="center"/>
              <w:rPr>
                <w:rFonts w:cs="Arial"/>
                <w:noProof/>
                <w:sz w:val="16"/>
                <w:lang w:eastAsia="ko-KR"/>
              </w:rPr>
            </w:pPr>
            <w:r w:rsidRPr="00B66CB2">
              <w:rPr>
                <w:rFonts w:cs="Arial" w:hint="eastAsia"/>
                <w:noProof/>
                <w:sz w:val="16"/>
                <w:lang w:eastAsia="ko-KR"/>
              </w:rPr>
              <w:t>N</w:t>
            </w:r>
            <w:r>
              <w:rPr>
                <w:rFonts w:cs="Arial"/>
                <w:noProof/>
                <w:sz w:val="16"/>
                <w:lang w:eastAsia="ko-KR"/>
              </w:rPr>
              <w:t>R</w:t>
            </w:r>
            <w:r w:rsidRPr="00B66CB2">
              <w:rPr>
                <w:rFonts w:cs="Arial"/>
                <w:noProof/>
                <w:sz w:val="16"/>
                <w:lang w:eastAsia="ko-KR"/>
              </w:rPr>
              <w:t>-DC</w:t>
            </w:r>
          </w:p>
        </w:tc>
        <w:tc>
          <w:tcPr>
            <w:tcW w:w="1980" w:type="dxa"/>
            <w:shd w:val="clear" w:color="auto" w:fill="auto"/>
          </w:tcPr>
          <w:p w14:paraId="129C43DB" w14:textId="77777777" w:rsidR="00F75464" w:rsidRPr="00B66CB2" w:rsidRDefault="00F75464" w:rsidP="00785C52">
            <w:pPr>
              <w:pStyle w:val="CRCoverPage"/>
              <w:spacing w:after="0"/>
              <w:jc w:val="center"/>
              <w:rPr>
                <w:rFonts w:cs="Arial"/>
                <w:noProof/>
                <w:sz w:val="16"/>
                <w:lang w:eastAsia="ko-KR"/>
              </w:rPr>
            </w:pPr>
            <w:r w:rsidRPr="00B66CB2">
              <w:rPr>
                <w:rFonts w:cs="Arial" w:hint="eastAsia"/>
                <w:noProof/>
                <w:sz w:val="16"/>
                <w:lang w:eastAsia="ko-KR"/>
              </w:rPr>
              <w:t>SFN/subframe of PCell</w:t>
            </w:r>
          </w:p>
        </w:tc>
        <w:tc>
          <w:tcPr>
            <w:tcW w:w="1980" w:type="dxa"/>
            <w:shd w:val="clear" w:color="auto" w:fill="auto"/>
          </w:tcPr>
          <w:p w14:paraId="0FE3DFC9" w14:textId="77777777" w:rsidR="00F75464" w:rsidRPr="00B66CB2" w:rsidRDefault="00F75464" w:rsidP="00785C52">
            <w:pPr>
              <w:pStyle w:val="CRCoverPage"/>
              <w:spacing w:after="0"/>
              <w:jc w:val="center"/>
              <w:rPr>
                <w:rFonts w:cs="Arial"/>
                <w:noProof/>
                <w:sz w:val="16"/>
                <w:lang w:eastAsia="ko-KR"/>
              </w:rPr>
            </w:pPr>
            <w:r w:rsidRPr="00B66CB2">
              <w:rPr>
                <w:rFonts w:cs="Arial" w:hint="eastAsia"/>
                <w:noProof/>
                <w:sz w:val="16"/>
                <w:lang w:eastAsia="ko-KR"/>
              </w:rPr>
              <w:t>SFN/subframe of PCell</w:t>
            </w:r>
          </w:p>
        </w:tc>
        <w:tc>
          <w:tcPr>
            <w:tcW w:w="3383" w:type="dxa"/>
            <w:shd w:val="clear" w:color="auto" w:fill="auto"/>
          </w:tcPr>
          <w:p w14:paraId="340CD07A" w14:textId="77777777" w:rsidR="00F75464" w:rsidRPr="00B66CB2" w:rsidRDefault="00F75464" w:rsidP="00785C52">
            <w:pPr>
              <w:pStyle w:val="CRCoverPage"/>
              <w:spacing w:after="0"/>
              <w:jc w:val="center"/>
              <w:rPr>
                <w:rFonts w:cs="Arial"/>
                <w:noProof/>
                <w:sz w:val="16"/>
                <w:lang w:eastAsia="ko-KR"/>
              </w:rPr>
            </w:pPr>
            <w:r w:rsidRPr="00B66CB2">
              <w:rPr>
                <w:rFonts w:cs="Arial" w:hint="eastAsia"/>
                <w:noProof/>
                <w:sz w:val="16"/>
                <w:lang w:eastAsia="ko-KR"/>
              </w:rPr>
              <w:t xml:space="preserve">SFN/subframe of </w:t>
            </w:r>
            <w:r w:rsidRPr="00C91163">
              <w:rPr>
                <w:rFonts w:cs="Arial"/>
                <w:noProof/>
                <w:sz w:val="16"/>
                <w:lang w:eastAsia="ko-KR"/>
              </w:rPr>
              <w:t>a serving cell on FR2 frequency</w:t>
            </w:r>
          </w:p>
        </w:tc>
      </w:tr>
    </w:tbl>
    <w:p w14:paraId="26CCCE96" w14:textId="58507ACF" w:rsidR="00F75464" w:rsidRPr="00F75464" w:rsidRDefault="00F75464" w:rsidP="007C1DBD">
      <w:pPr>
        <w:rPr>
          <w:lang w:val="en-US"/>
        </w:rPr>
      </w:pPr>
    </w:p>
    <w:p w14:paraId="4B6E995C" w14:textId="79254AD0" w:rsidR="00F75464" w:rsidRDefault="00F75464" w:rsidP="00F75464">
      <w:pPr>
        <w:spacing w:line="276" w:lineRule="auto"/>
        <w:jc w:val="both"/>
        <w:rPr>
          <w:rFonts w:eastAsia="SimSun"/>
          <w:lang w:val="en-US" w:eastAsia="zh-CN"/>
        </w:rPr>
      </w:pPr>
      <w:r>
        <w:rPr>
          <w:rFonts w:eastAsia="SimSun"/>
          <w:lang w:val="en-US" w:eastAsia="zh-CN"/>
        </w:rPr>
        <w:t xml:space="preserve">In NR-DC the FR2 gap is also configured by MN. As the MN is on FR1, this requires the </w:t>
      </w:r>
      <w:proofErr w:type="spellStart"/>
      <w:r>
        <w:rPr>
          <w:rFonts w:eastAsia="SimSun"/>
          <w:lang w:val="en-US" w:eastAsia="zh-CN"/>
        </w:rPr>
        <w:t>PCell</w:t>
      </w:r>
      <w:proofErr w:type="spellEnd"/>
      <w:r>
        <w:rPr>
          <w:rFonts w:eastAsia="SimSun"/>
          <w:lang w:val="en-US" w:eastAsia="zh-CN"/>
        </w:rPr>
        <w:t xml:space="preserve"> to know the timing difference with the </w:t>
      </w:r>
      <w:proofErr w:type="spellStart"/>
      <w:r>
        <w:rPr>
          <w:rFonts w:eastAsia="SimSun"/>
          <w:lang w:val="en-US" w:eastAsia="zh-CN"/>
        </w:rPr>
        <w:t>PSCell</w:t>
      </w:r>
      <w:proofErr w:type="spellEnd"/>
      <w:r>
        <w:rPr>
          <w:rFonts w:eastAsia="SimSun"/>
          <w:lang w:val="en-US" w:eastAsia="zh-CN"/>
        </w:rPr>
        <w:t xml:space="preserve"> which is in FR2.</w:t>
      </w:r>
    </w:p>
    <w:p w14:paraId="4289C305" w14:textId="640DB902" w:rsidR="00F75464" w:rsidRDefault="00F75464" w:rsidP="00F75464">
      <w:pPr>
        <w:pStyle w:val="Observation"/>
        <w:numPr>
          <w:ilvl w:val="0"/>
          <w:numId w:val="20"/>
        </w:numPr>
        <w:spacing w:line="256" w:lineRule="auto"/>
        <w:ind w:left="1491" w:hanging="1491"/>
        <w:rPr>
          <w:lang w:val="en-US"/>
        </w:rPr>
      </w:pPr>
      <w:bookmarkStart w:id="5" w:name="_Toc4655581"/>
      <w:r>
        <w:rPr>
          <w:lang w:val="en-US" w:eastAsia="zh-CN"/>
        </w:rPr>
        <w:t>In NR-DC, the MN in on FR1 and MN configures all the measurement gaps both for FR1 and FR2</w:t>
      </w:r>
      <w:r>
        <w:rPr>
          <w:lang w:val="en-US"/>
        </w:rPr>
        <w:t>.</w:t>
      </w:r>
      <w:bookmarkEnd w:id="5"/>
    </w:p>
    <w:p w14:paraId="7D7F60CF" w14:textId="559E1FD5" w:rsidR="00F75464" w:rsidRDefault="00F75464" w:rsidP="00F75464">
      <w:pPr>
        <w:pStyle w:val="Observation"/>
        <w:numPr>
          <w:ilvl w:val="0"/>
          <w:numId w:val="20"/>
        </w:numPr>
        <w:spacing w:line="256" w:lineRule="auto"/>
        <w:ind w:left="1491" w:hanging="1491"/>
        <w:rPr>
          <w:lang w:val="en-US"/>
        </w:rPr>
      </w:pPr>
      <w:bookmarkStart w:id="6" w:name="_Toc4655582"/>
      <w:r>
        <w:rPr>
          <w:lang w:val="en-US"/>
        </w:rPr>
        <w:t xml:space="preserve">In </w:t>
      </w:r>
      <w:proofErr w:type="spellStart"/>
      <w:r>
        <w:rPr>
          <w:lang w:val="en-US"/>
        </w:rPr>
        <w:t>PCell</w:t>
      </w:r>
      <w:proofErr w:type="spellEnd"/>
      <w:r>
        <w:rPr>
          <w:lang w:val="en-US"/>
        </w:rPr>
        <w:t xml:space="preserve"> and </w:t>
      </w:r>
      <w:proofErr w:type="spellStart"/>
      <w:r>
        <w:rPr>
          <w:lang w:val="en-US"/>
        </w:rPr>
        <w:t>PSCell</w:t>
      </w:r>
      <w:proofErr w:type="spellEnd"/>
      <w:r>
        <w:rPr>
          <w:lang w:val="en-US"/>
        </w:rPr>
        <w:t xml:space="preserve"> are not SFN aligned, then MN cannot configure the measurement gap associated to timing of </w:t>
      </w:r>
      <w:proofErr w:type="spellStart"/>
      <w:r>
        <w:rPr>
          <w:lang w:val="en-US"/>
        </w:rPr>
        <w:t>PSCell</w:t>
      </w:r>
      <w:proofErr w:type="spellEnd"/>
      <w:r>
        <w:rPr>
          <w:lang w:val="en-US"/>
        </w:rPr>
        <w:t>.</w:t>
      </w:r>
      <w:bookmarkEnd w:id="6"/>
      <w:r>
        <w:rPr>
          <w:lang w:val="en-US"/>
        </w:rPr>
        <w:t xml:space="preserve"> </w:t>
      </w:r>
    </w:p>
    <w:p w14:paraId="54602942" w14:textId="6A807C4A" w:rsidR="00F75464" w:rsidRPr="00F75464" w:rsidRDefault="00F75464" w:rsidP="00F75464">
      <w:pPr>
        <w:spacing w:line="276" w:lineRule="auto"/>
        <w:jc w:val="both"/>
        <w:rPr>
          <w:rFonts w:eastAsia="SimSun"/>
          <w:lang w:val="en-US" w:eastAsia="zh-CN"/>
        </w:rPr>
      </w:pPr>
      <w:r>
        <w:rPr>
          <w:rFonts w:eastAsia="SimSun"/>
          <w:lang w:val="en-US" w:eastAsia="zh-CN"/>
        </w:rPr>
        <w:t>If the SFTD measurements are supported in rel-15 for NR-DC (LS has been sent to RAN1/4 on this</w:t>
      </w:r>
      <w:r w:rsidR="00E37E15">
        <w:rPr>
          <w:rFonts w:eastAsia="SimSun"/>
          <w:lang w:val="en-US" w:eastAsia="zh-CN"/>
        </w:rPr>
        <w:t>, R2-1902794</w:t>
      </w:r>
      <w:r>
        <w:rPr>
          <w:rFonts w:eastAsia="SimSun"/>
          <w:lang w:val="en-US" w:eastAsia="zh-CN"/>
        </w:rPr>
        <w:t xml:space="preserve">), then the MN will be aware of the SFN difference between </w:t>
      </w:r>
      <w:proofErr w:type="spellStart"/>
      <w:r w:rsidR="0040415E">
        <w:rPr>
          <w:rFonts w:eastAsia="SimSun"/>
          <w:lang w:val="en-US" w:eastAsia="zh-CN"/>
        </w:rPr>
        <w:t>PCell</w:t>
      </w:r>
      <w:proofErr w:type="spellEnd"/>
      <w:r>
        <w:rPr>
          <w:rFonts w:eastAsia="SimSun"/>
          <w:lang w:val="en-US" w:eastAsia="zh-CN"/>
        </w:rPr>
        <w:t xml:space="preserve"> and </w:t>
      </w:r>
      <w:proofErr w:type="spellStart"/>
      <w:r w:rsidR="0040415E">
        <w:rPr>
          <w:rFonts w:eastAsia="SimSun"/>
          <w:lang w:val="en-US" w:eastAsia="zh-CN"/>
        </w:rPr>
        <w:t>PSCell</w:t>
      </w:r>
      <w:proofErr w:type="spellEnd"/>
      <w:r>
        <w:rPr>
          <w:rFonts w:eastAsia="SimSun"/>
          <w:lang w:val="en-US" w:eastAsia="zh-CN"/>
        </w:rPr>
        <w:t xml:space="preserve"> and therefore MN will be able to configure the FR2 related gap accordingly. However, to support the SCG change with MN involvement might be tricky. Up on SCG change, the MN might want to have new SFTD measurements towards the new SN cell before reconfiguring the gaps in FR2. This will introduce a delay on other inter-</w:t>
      </w:r>
      <w:proofErr w:type="spellStart"/>
      <w:r>
        <w:rPr>
          <w:rFonts w:eastAsia="SimSun"/>
          <w:lang w:val="en-US" w:eastAsia="zh-CN"/>
        </w:rPr>
        <w:t>freq</w:t>
      </w:r>
      <w:proofErr w:type="spellEnd"/>
      <w:r>
        <w:rPr>
          <w:rFonts w:eastAsia="SimSun"/>
          <w:lang w:val="en-US" w:eastAsia="zh-CN"/>
        </w:rPr>
        <w:t xml:space="preserve"> FR2 measurements.</w:t>
      </w:r>
    </w:p>
    <w:p w14:paraId="081BBDB8" w14:textId="7734F1F8" w:rsidR="00F75464" w:rsidRDefault="00F75464" w:rsidP="00F75464">
      <w:pPr>
        <w:pStyle w:val="Observation"/>
        <w:numPr>
          <w:ilvl w:val="0"/>
          <w:numId w:val="20"/>
        </w:numPr>
        <w:spacing w:line="256" w:lineRule="auto"/>
        <w:ind w:left="1491" w:hanging="1491"/>
        <w:rPr>
          <w:lang w:val="en-US"/>
        </w:rPr>
      </w:pPr>
      <w:bookmarkStart w:id="7" w:name="_Toc4655583"/>
      <w:r>
        <w:rPr>
          <w:lang w:val="en-US"/>
        </w:rPr>
        <w:t xml:space="preserve">Having SFTD measurements between </w:t>
      </w:r>
      <w:proofErr w:type="spellStart"/>
      <w:r>
        <w:rPr>
          <w:lang w:val="en-US"/>
        </w:rPr>
        <w:t>PCell</w:t>
      </w:r>
      <w:proofErr w:type="spellEnd"/>
      <w:r>
        <w:rPr>
          <w:lang w:val="en-US"/>
        </w:rPr>
        <w:t xml:space="preserve"> and </w:t>
      </w:r>
      <w:proofErr w:type="spellStart"/>
      <w:r>
        <w:rPr>
          <w:lang w:val="en-US"/>
        </w:rPr>
        <w:t>PSCell</w:t>
      </w:r>
      <w:proofErr w:type="spellEnd"/>
      <w:r>
        <w:rPr>
          <w:lang w:val="en-US"/>
        </w:rPr>
        <w:t xml:space="preserve"> in NR-DC, enables the MN to configure FR2 gaps with </w:t>
      </w:r>
      <w:proofErr w:type="spellStart"/>
      <w:r>
        <w:rPr>
          <w:lang w:val="en-US"/>
        </w:rPr>
        <w:t>PSCell’s</w:t>
      </w:r>
      <w:proofErr w:type="spellEnd"/>
      <w:r>
        <w:rPr>
          <w:lang w:val="en-US"/>
        </w:rPr>
        <w:t xml:space="preserve"> timing as reference.</w:t>
      </w:r>
      <w:bookmarkEnd w:id="7"/>
      <w:r>
        <w:rPr>
          <w:lang w:val="en-US"/>
        </w:rPr>
        <w:t xml:space="preserve"> </w:t>
      </w:r>
    </w:p>
    <w:p w14:paraId="4533A217" w14:textId="691F6183" w:rsidR="00F75464" w:rsidRDefault="00F75464" w:rsidP="00F75464">
      <w:pPr>
        <w:pStyle w:val="Observation"/>
        <w:numPr>
          <w:ilvl w:val="0"/>
          <w:numId w:val="20"/>
        </w:numPr>
        <w:spacing w:line="256" w:lineRule="auto"/>
        <w:ind w:left="1491" w:hanging="1491"/>
        <w:rPr>
          <w:lang w:val="en-US"/>
        </w:rPr>
      </w:pPr>
      <w:bookmarkStart w:id="8" w:name="_Toc4655584"/>
      <w:r>
        <w:rPr>
          <w:lang w:val="en-US"/>
        </w:rPr>
        <w:t xml:space="preserve">Every </w:t>
      </w:r>
      <w:proofErr w:type="spellStart"/>
      <w:r>
        <w:rPr>
          <w:lang w:val="en-US"/>
        </w:rPr>
        <w:t>PSCell</w:t>
      </w:r>
      <w:proofErr w:type="spellEnd"/>
      <w:r>
        <w:rPr>
          <w:lang w:val="en-US"/>
        </w:rPr>
        <w:t xml:space="preserve"> change requires the new SFTD </w:t>
      </w:r>
      <w:proofErr w:type="spellStart"/>
      <w:r>
        <w:rPr>
          <w:lang w:val="en-US"/>
        </w:rPr>
        <w:t>measuements</w:t>
      </w:r>
      <w:proofErr w:type="spellEnd"/>
      <w:r>
        <w:rPr>
          <w:lang w:val="en-US"/>
        </w:rPr>
        <w:t xml:space="preserve"> between </w:t>
      </w:r>
      <w:proofErr w:type="spellStart"/>
      <w:r>
        <w:rPr>
          <w:lang w:val="en-US"/>
        </w:rPr>
        <w:t>PCell</w:t>
      </w:r>
      <w:proofErr w:type="spellEnd"/>
      <w:r>
        <w:rPr>
          <w:lang w:val="en-US"/>
        </w:rPr>
        <w:t xml:space="preserve"> and the new </w:t>
      </w:r>
      <w:proofErr w:type="spellStart"/>
      <w:r>
        <w:rPr>
          <w:lang w:val="en-US"/>
        </w:rPr>
        <w:t>PSCell</w:t>
      </w:r>
      <w:proofErr w:type="spellEnd"/>
      <w:r>
        <w:rPr>
          <w:lang w:val="en-US"/>
        </w:rPr>
        <w:t xml:space="preserve"> before gaps can be configured in FR2, thus introducing some delay before FR2 gaps can be configured by the </w:t>
      </w:r>
      <w:proofErr w:type="spellStart"/>
      <w:r>
        <w:rPr>
          <w:lang w:val="en-US"/>
        </w:rPr>
        <w:t>PCell</w:t>
      </w:r>
      <w:proofErr w:type="spellEnd"/>
      <w:r>
        <w:rPr>
          <w:lang w:val="en-US"/>
        </w:rPr>
        <w:t>.</w:t>
      </w:r>
      <w:bookmarkEnd w:id="8"/>
    </w:p>
    <w:p w14:paraId="2874082E" w14:textId="38614700" w:rsidR="00F75464" w:rsidRPr="00F75464" w:rsidRDefault="00E37E15" w:rsidP="00F75464">
      <w:pPr>
        <w:spacing w:line="276" w:lineRule="auto"/>
        <w:jc w:val="both"/>
        <w:rPr>
          <w:rFonts w:eastAsia="SimSun"/>
          <w:lang w:val="en-US" w:eastAsia="zh-CN"/>
        </w:rPr>
      </w:pPr>
      <w:r>
        <w:rPr>
          <w:rFonts w:eastAsia="SimSun"/>
          <w:lang w:val="en-US" w:eastAsia="zh-CN"/>
        </w:rPr>
        <w:t xml:space="preserve">To enable a faster gap configuration, it is desirable to have SFN difference between </w:t>
      </w:r>
      <w:proofErr w:type="spellStart"/>
      <w:r>
        <w:rPr>
          <w:rFonts w:eastAsia="SimSun"/>
          <w:lang w:val="en-US" w:eastAsia="zh-CN"/>
        </w:rPr>
        <w:t>PCell</w:t>
      </w:r>
      <w:proofErr w:type="spellEnd"/>
      <w:r>
        <w:rPr>
          <w:rFonts w:eastAsia="SimSun"/>
          <w:lang w:val="en-US" w:eastAsia="zh-CN"/>
        </w:rPr>
        <w:t xml:space="preserve"> and the new target </w:t>
      </w:r>
      <w:proofErr w:type="spellStart"/>
      <w:r>
        <w:rPr>
          <w:rFonts w:eastAsia="SimSun"/>
          <w:lang w:val="en-US" w:eastAsia="zh-CN"/>
        </w:rPr>
        <w:t>PSCell</w:t>
      </w:r>
      <w:proofErr w:type="spellEnd"/>
      <w:r>
        <w:rPr>
          <w:rFonts w:eastAsia="SimSun"/>
          <w:lang w:val="en-US" w:eastAsia="zh-CN"/>
        </w:rPr>
        <w:t xml:space="preserve"> before performing the </w:t>
      </w:r>
      <w:proofErr w:type="spellStart"/>
      <w:r>
        <w:rPr>
          <w:rFonts w:eastAsia="SimSun"/>
          <w:lang w:val="en-US" w:eastAsia="zh-CN"/>
        </w:rPr>
        <w:t>PSCell</w:t>
      </w:r>
      <w:proofErr w:type="spellEnd"/>
      <w:r>
        <w:rPr>
          <w:rFonts w:eastAsia="SimSun"/>
          <w:lang w:val="en-US" w:eastAsia="zh-CN"/>
        </w:rPr>
        <w:t xml:space="preserve"> change. This can be done, if SFTD measurements are allowed in NR-DC towards not only </w:t>
      </w:r>
      <w:proofErr w:type="spellStart"/>
      <w:r>
        <w:rPr>
          <w:rFonts w:eastAsia="SimSun"/>
          <w:lang w:val="en-US" w:eastAsia="zh-CN"/>
        </w:rPr>
        <w:t>PSCell</w:t>
      </w:r>
      <w:proofErr w:type="spellEnd"/>
      <w:r>
        <w:rPr>
          <w:rFonts w:eastAsia="SimSun"/>
          <w:lang w:val="en-US" w:eastAsia="zh-CN"/>
        </w:rPr>
        <w:t xml:space="preserve"> but also any other neighboring cell associated to SCG.</w:t>
      </w:r>
      <w:r w:rsidR="00F75464">
        <w:rPr>
          <w:rFonts w:eastAsia="SimSun"/>
          <w:lang w:val="en-US" w:eastAsia="zh-CN"/>
        </w:rPr>
        <w:t xml:space="preserve">  </w:t>
      </w:r>
    </w:p>
    <w:p w14:paraId="066A85AA" w14:textId="263EBB10" w:rsidR="00F75464" w:rsidRDefault="00E37E15" w:rsidP="00F75464">
      <w:pPr>
        <w:pStyle w:val="Observation"/>
        <w:numPr>
          <w:ilvl w:val="0"/>
          <w:numId w:val="20"/>
        </w:numPr>
        <w:spacing w:line="256" w:lineRule="auto"/>
        <w:ind w:left="1491" w:hanging="1491"/>
        <w:rPr>
          <w:lang w:val="en-US"/>
        </w:rPr>
      </w:pPr>
      <w:bookmarkStart w:id="9" w:name="_Toc4655585"/>
      <w:r>
        <w:rPr>
          <w:lang w:val="en-US"/>
        </w:rPr>
        <w:t xml:space="preserve">Having the ability to perform SFTD measurements between </w:t>
      </w:r>
      <w:proofErr w:type="spellStart"/>
      <w:r>
        <w:rPr>
          <w:lang w:val="en-US"/>
        </w:rPr>
        <w:t>PCell</w:t>
      </w:r>
      <w:proofErr w:type="spellEnd"/>
      <w:r>
        <w:rPr>
          <w:lang w:val="en-US"/>
        </w:rPr>
        <w:t xml:space="preserve"> and a neighboring cell in SCG frequencies in NR-DC enables </w:t>
      </w:r>
      <w:proofErr w:type="spellStart"/>
      <w:r>
        <w:rPr>
          <w:lang w:val="en-US"/>
        </w:rPr>
        <w:t>PCell</w:t>
      </w:r>
      <w:proofErr w:type="spellEnd"/>
      <w:r>
        <w:rPr>
          <w:lang w:val="en-US"/>
        </w:rPr>
        <w:t xml:space="preserve"> to configure FR2 gaps at the time of </w:t>
      </w:r>
      <w:proofErr w:type="spellStart"/>
      <w:r>
        <w:rPr>
          <w:lang w:val="en-US"/>
        </w:rPr>
        <w:t>PSCell</w:t>
      </w:r>
      <w:proofErr w:type="spellEnd"/>
      <w:r>
        <w:rPr>
          <w:lang w:val="en-US"/>
        </w:rPr>
        <w:t xml:space="preserve"> change</w:t>
      </w:r>
      <w:r w:rsidR="00F75464">
        <w:rPr>
          <w:lang w:val="en-US"/>
        </w:rPr>
        <w:t>.</w:t>
      </w:r>
      <w:bookmarkEnd w:id="9"/>
      <w:r w:rsidR="00F75464">
        <w:rPr>
          <w:lang w:val="en-US"/>
        </w:rPr>
        <w:t xml:space="preserve"> </w:t>
      </w:r>
    </w:p>
    <w:p w14:paraId="7180CE56" w14:textId="6161BD98" w:rsidR="007C1DBD" w:rsidRPr="00E37E15" w:rsidRDefault="00E37E15" w:rsidP="007C1DBD">
      <w:pPr>
        <w:rPr>
          <w:rFonts w:eastAsia="SimSun"/>
          <w:lang w:val="en-US" w:eastAsia="zh-CN"/>
        </w:rPr>
      </w:pPr>
      <w:r>
        <w:rPr>
          <w:rFonts w:eastAsia="SimSun"/>
          <w:lang w:val="en-US" w:eastAsia="zh-CN"/>
        </w:rPr>
        <w:t xml:space="preserve">Based on this, we propose to send </w:t>
      </w:r>
      <w:proofErr w:type="gramStart"/>
      <w:r>
        <w:rPr>
          <w:rFonts w:eastAsia="SimSun"/>
          <w:lang w:val="en-US" w:eastAsia="zh-CN"/>
        </w:rPr>
        <w:t>an</w:t>
      </w:r>
      <w:proofErr w:type="gramEnd"/>
      <w:r>
        <w:rPr>
          <w:rFonts w:eastAsia="SimSun"/>
          <w:lang w:val="en-US" w:eastAsia="zh-CN"/>
        </w:rPr>
        <w:t xml:space="preserve"> LS (in addition to the LS sent after RAN2#105 meeting, R2-1902794) to request enabling SFTD measurements towards neighboring cells associated to SCG i.e., not just towards </w:t>
      </w:r>
      <w:proofErr w:type="spellStart"/>
      <w:r>
        <w:rPr>
          <w:rFonts w:eastAsia="SimSun"/>
          <w:lang w:val="en-US" w:eastAsia="zh-CN"/>
        </w:rPr>
        <w:t>PSCell</w:t>
      </w:r>
      <w:proofErr w:type="spellEnd"/>
      <w:r w:rsidR="007C1DBD">
        <w:rPr>
          <w:lang w:val="en-US"/>
        </w:rPr>
        <w:t xml:space="preserve"> </w:t>
      </w:r>
    </w:p>
    <w:p w14:paraId="3040C580" w14:textId="55441FE1" w:rsidR="00400071" w:rsidRPr="00400071" w:rsidRDefault="000206B6" w:rsidP="00400071">
      <w:pPr>
        <w:pStyle w:val="ListParagraph"/>
        <w:numPr>
          <w:ilvl w:val="0"/>
          <w:numId w:val="37"/>
        </w:numPr>
        <w:spacing w:line="259" w:lineRule="auto"/>
        <w:ind w:left="1701" w:hanging="1701"/>
        <w:jc w:val="both"/>
        <w:rPr>
          <w:b/>
          <w:lang w:val="en-US" w:eastAsia="zh-CN"/>
        </w:rPr>
      </w:pPr>
      <w:r>
        <w:rPr>
          <w:b/>
          <w:lang w:val="en-US" w:eastAsia="zh-CN"/>
        </w:rPr>
        <w:t xml:space="preserve">RAN2 </w:t>
      </w:r>
      <w:r w:rsidRPr="000206B6">
        <w:rPr>
          <w:b/>
          <w:lang w:val="en-US" w:eastAsia="zh-CN"/>
        </w:rPr>
        <w:t xml:space="preserve">to </w:t>
      </w:r>
      <w:r w:rsidR="00E37E15">
        <w:rPr>
          <w:b/>
          <w:lang w:val="en-US" w:eastAsia="zh-CN"/>
        </w:rPr>
        <w:t xml:space="preserve">send </w:t>
      </w:r>
      <w:proofErr w:type="gramStart"/>
      <w:r w:rsidR="00E37E15">
        <w:rPr>
          <w:b/>
          <w:lang w:val="en-US" w:eastAsia="zh-CN"/>
        </w:rPr>
        <w:t>an</w:t>
      </w:r>
      <w:proofErr w:type="gramEnd"/>
      <w:r w:rsidR="00E37E15">
        <w:rPr>
          <w:b/>
          <w:lang w:val="en-US" w:eastAsia="zh-CN"/>
        </w:rPr>
        <w:t xml:space="preserve"> LS </w:t>
      </w:r>
      <w:r w:rsidR="00FA1C03">
        <w:rPr>
          <w:b/>
          <w:lang w:val="en-US" w:eastAsia="zh-CN"/>
        </w:rPr>
        <w:fldChar w:fldCharType="begin"/>
      </w:r>
      <w:r w:rsidR="00FA1C03">
        <w:rPr>
          <w:b/>
          <w:lang w:val="en-US" w:eastAsia="zh-CN"/>
        </w:rPr>
        <w:instrText xml:space="preserve"> REF _Ref3216831 \r \h </w:instrText>
      </w:r>
      <w:r w:rsidR="00FA1C03">
        <w:rPr>
          <w:b/>
          <w:lang w:val="en-US" w:eastAsia="zh-CN"/>
        </w:rPr>
      </w:r>
      <w:r w:rsidR="00FA1C03">
        <w:rPr>
          <w:b/>
          <w:lang w:val="en-US" w:eastAsia="zh-CN"/>
        </w:rPr>
        <w:fldChar w:fldCharType="separate"/>
      </w:r>
      <w:r w:rsidR="00FA1C03">
        <w:rPr>
          <w:b/>
          <w:lang w:val="en-US" w:eastAsia="zh-CN"/>
        </w:rPr>
        <w:t>[1]</w:t>
      </w:r>
      <w:r w:rsidR="00FA1C03">
        <w:rPr>
          <w:b/>
          <w:lang w:val="en-US" w:eastAsia="zh-CN"/>
        </w:rPr>
        <w:fldChar w:fldCharType="end"/>
      </w:r>
      <w:r w:rsidR="00FA1C03">
        <w:rPr>
          <w:b/>
          <w:lang w:val="en-US" w:eastAsia="zh-CN"/>
        </w:rPr>
        <w:t xml:space="preserve"> </w:t>
      </w:r>
      <w:r w:rsidR="00E37E15">
        <w:rPr>
          <w:b/>
          <w:lang w:val="en-US" w:eastAsia="zh-CN"/>
        </w:rPr>
        <w:t xml:space="preserve">to RAN4 requesting for enabling SFTD measurements in NR-DC between </w:t>
      </w:r>
      <w:proofErr w:type="spellStart"/>
      <w:r w:rsidR="00E37E15">
        <w:rPr>
          <w:b/>
          <w:lang w:val="en-US" w:eastAsia="zh-CN"/>
        </w:rPr>
        <w:t>PCell</w:t>
      </w:r>
      <w:proofErr w:type="spellEnd"/>
      <w:r w:rsidR="00E37E15">
        <w:rPr>
          <w:b/>
          <w:lang w:val="en-US" w:eastAsia="zh-CN"/>
        </w:rPr>
        <w:t xml:space="preserve"> and neighboring cells associated to SN (non </w:t>
      </w:r>
      <w:proofErr w:type="spellStart"/>
      <w:r w:rsidR="00E37E15">
        <w:rPr>
          <w:b/>
          <w:lang w:val="en-US" w:eastAsia="zh-CN"/>
        </w:rPr>
        <w:t>PSCell</w:t>
      </w:r>
      <w:proofErr w:type="spellEnd"/>
      <w:r w:rsidR="00E37E15">
        <w:rPr>
          <w:b/>
          <w:lang w:val="en-US" w:eastAsia="zh-CN"/>
        </w:rPr>
        <w:t>)</w:t>
      </w:r>
      <w:r w:rsidR="00400071" w:rsidRPr="00400071">
        <w:rPr>
          <w:b/>
          <w:lang w:val="en-US" w:eastAsia="zh-CN"/>
        </w:rPr>
        <w:t>.</w:t>
      </w:r>
    </w:p>
    <w:p w14:paraId="15FF5222" w14:textId="77777777" w:rsidR="00C01F33" w:rsidRPr="00CE0424" w:rsidRDefault="00C01F33" w:rsidP="00CE0424">
      <w:pPr>
        <w:pStyle w:val="Heading1"/>
      </w:pPr>
      <w:r w:rsidRPr="00CE0424">
        <w:t>Conclusion</w:t>
      </w:r>
    </w:p>
    <w:p w14:paraId="0D03BC74" w14:textId="77777777" w:rsidR="00E37E15" w:rsidRPr="00DB6204" w:rsidRDefault="008E065E" w:rsidP="008E065E">
      <w:pPr>
        <w:pStyle w:val="BodyText"/>
        <w:rPr>
          <w:noProof/>
          <w:lang w:val="en-US"/>
        </w:rPr>
      </w:pPr>
      <w:r w:rsidRPr="0010662B">
        <w:rPr>
          <w:lang w:val="en-US"/>
        </w:rPr>
        <w:t xml:space="preserve">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843C05" w:rsidRPr="0010662B">
        <w:rPr>
          <w:lang w:val="en-US"/>
        </w:rPr>
        <w:t>2</w:t>
      </w:r>
      <w:r w:rsidRPr="00CE0424">
        <w:rPr>
          <w:highlight w:val="cyan"/>
        </w:rPr>
        <w:fldChar w:fldCharType="end"/>
      </w:r>
      <w:r w:rsidRPr="0010662B">
        <w:rPr>
          <w:lang w:val="en-US"/>
        </w:rPr>
        <w:t xml:space="preserve"> we made the following observations:</w:t>
      </w:r>
      <w:r>
        <w:rPr>
          <w:b/>
          <w:bCs/>
        </w:rPr>
        <w:fldChar w:fldCharType="begin"/>
      </w:r>
      <w:r w:rsidRPr="0010662B">
        <w:rPr>
          <w:b/>
          <w:bCs/>
          <w:lang w:val="en-US"/>
        </w:rPr>
        <w:instrText xml:space="preserve"> TOC \f \n \t "Observation;1" </w:instrText>
      </w:r>
      <w:r>
        <w:rPr>
          <w:b/>
          <w:bCs/>
        </w:rPr>
        <w:fldChar w:fldCharType="separate"/>
      </w:r>
    </w:p>
    <w:p w14:paraId="63615F38" w14:textId="77777777" w:rsidR="00E37E15" w:rsidRPr="00E37E15" w:rsidRDefault="00E37E15">
      <w:pPr>
        <w:pStyle w:val="TOC1"/>
        <w:rPr>
          <w:rFonts w:asciiTheme="minorHAnsi" w:eastAsiaTheme="minorEastAsia" w:hAnsiTheme="minorHAnsi" w:cstheme="minorBidi"/>
          <w:b w:val="0"/>
          <w:sz w:val="22"/>
          <w:lang w:eastAsia="sv-SE"/>
        </w:rPr>
      </w:pPr>
      <w:r w:rsidRPr="0068539E">
        <w:lastRenderedPageBreak/>
        <w:t>Observation 1</w:t>
      </w:r>
      <w:r w:rsidRPr="00E37E15">
        <w:rPr>
          <w:rFonts w:asciiTheme="minorHAnsi" w:eastAsiaTheme="minorEastAsia" w:hAnsiTheme="minorHAnsi" w:cstheme="minorBidi"/>
          <w:b w:val="0"/>
          <w:sz w:val="22"/>
          <w:lang w:eastAsia="sv-SE"/>
        </w:rPr>
        <w:tab/>
      </w:r>
      <w:r w:rsidRPr="0068539E">
        <w:t>In NE-DC, the MN can be on FR2 and SN can be on FR1.</w:t>
      </w:r>
    </w:p>
    <w:p w14:paraId="298EC036" w14:textId="77777777" w:rsidR="00E37E15" w:rsidRPr="00E37E15" w:rsidRDefault="00E37E15">
      <w:pPr>
        <w:pStyle w:val="TOC1"/>
        <w:rPr>
          <w:rFonts w:asciiTheme="minorHAnsi" w:eastAsiaTheme="minorEastAsia" w:hAnsiTheme="minorHAnsi" w:cstheme="minorBidi"/>
          <w:b w:val="0"/>
          <w:sz w:val="22"/>
          <w:lang w:eastAsia="sv-SE"/>
        </w:rPr>
      </w:pPr>
      <w:r w:rsidRPr="0068539E">
        <w:t>Observation 2</w:t>
      </w:r>
      <w:r w:rsidRPr="00E37E15">
        <w:rPr>
          <w:rFonts w:asciiTheme="minorHAnsi" w:eastAsiaTheme="minorEastAsia" w:hAnsiTheme="minorHAnsi" w:cstheme="minorBidi"/>
          <w:b w:val="0"/>
          <w:sz w:val="22"/>
          <w:lang w:eastAsia="sv-SE"/>
        </w:rPr>
        <w:tab/>
      </w:r>
      <w:r w:rsidRPr="0068539E">
        <w:t>When PCell is in FR2 and PSCell in on FR1, using PCell for configuring gaps in FR1 is sub-optimal.</w:t>
      </w:r>
    </w:p>
    <w:p w14:paraId="64709B6D" w14:textId="77777777" w:rsidR="00E37E15" w:rsidRPr="00E37E15" w:rsidRDefault="00E37E15">
      <w:pPr>
        <w:pStyle w:val="TOC1"/>
        <w:rPr>
          <w:rFonts w:asciiTheme="minorHAnsi" w:eastAsiaTheme="minorEastAsia" w:hAnsiTheme="minorHAnsi" w:cstheme="minorBidi"/>
          <w:b w:val="0"/>
          <w:sz w:val="22"/>
          <w:lang w:eastAsia="sv-SE"/>
        </w:rPr>
      </w:pPr>
      <w:r w:rsidRPr="0068539E">
        <w:t>Observation 3</w:t>
      </w:r>
      <w:r w:rsidRPr="00E37E15">
        <w:rPr>
          <w:rFonts w:asciiTheme="minorHAnsi" w:eastAsiaTheme="minorEastAsia" w:hAnsiTheme="minorHAnsi" w:cstheme="minorBidi"/>
          <w:b w:val="0"/>
          <w:sz w:val="22"/>
          <w:lang w:eastAsia="sv-SE"/>
        </w:rPr>
        <w:tab/>
      </w:r>
      <w:r w:rsidRPr="0068539E">
        <w:t>In NR-DC, the MN in on FR1 and MN configures all the measurement gaps both for FR1 and FR2.</w:t>
      </w:r>
    </w:p>
    <w:p w14:paraId="4F078D32" w14:textId="77777777" w:rsidR="00E37E15" w:rsidRPr="00E37E15" w:rsidRDefault="00E37E15">
      <w:pPr>
        <w:pStyle w:val="TOC1"/>
        <w:rPr>
          <w:rFonts w:asciiTheme="minorHAnsi" w:eastAsiaTheme="minorEastAsia" w:hAnsiTheme="minorHAnsi" w:cstheme="minorBidi"/>
          <w:b w:val="0"/>
          <w:sz w:val="22"/>
          <w:lang w:eastAsia="sv-SE"/>
        </w:rPr>
      </w:pPr>
      <w:r w:rsidRPr="0068539E">
        <w:t>Observation 4</w:t>
      </w:r>
      <w:r w:rsidRPr="00E37E15">
        <w:rPr>
          <w:rFonts w:asciiTheme="minorHAnsi" w:eastAsiaTheme="minorEastAsia" w:hAnsiTheme="minorHAnsi" w:cstheme="minorBidi"/>
          <w:b w:val="0"/>
          <w:sz w:val="22"/>
          <w:lang w:eastAsia="sv-SE"/>
        </w:rPr>
        <w:tab/>
      </w:r>
      <w:r w:rsidRPr="0068539E">
        <w:t>In PCell and PSCell are not SFN aligned, then MN cannot configure the measurement gap associated to timing of PSCell.</w:t>
      </w:r>
    </w:p>
    <w:p w14:paraId="6FC0A6E1" w14:textId="77777777" w:rsidR="00E37E15" w:rsidRPr="00E37E15" w:rsidRDefault="00E37E15">
      <w:pPr>
        <w:pStyle w:val="TOC1"/>
        <w:rPr>
          <w:rFonts w:asciiTheme="minorHAnsi" w:eastAsiaTheme="minorEastAsia" w:hAnsiTheme="minorHAnsi" w:cstheme="minorBidi"/>
          <w:b w:val="0"/>
          <w:sz w:val="22"/>
          <w:lang w:eastAsia="sv-SE"/>
        </w:rPr>
      </w:pPr>
      <w:r w:rsidRPr="0068539E">
        <w:t>Observation 5</w:t>
      </w:r>
      <w:r w:rsidRPr="00E37E15">
        <w:rPr>
          <w:rFonts w:asciiTheme="minorHAnsi" w:eastAsiaTheme="minorEastAsia" w:hAnsiTheme="minorHAnsi" w:cstheme="minorBidi"/>
          <w:b w:val="0"/>
          <w:sz w:val="22"/>
          <w:lang w:eastAsia="sv-SE"/>
        </w:rPr>
        <w:tab/>
      </w:r>
      <w:r w:rsidRPr="0068539E">
        <w:t>Having SFTD measurements between PCell and PSCell in NR-DC, enables the MN to configure FR2 gaps with PSCell’s timing as reference.</w:t>
      </w:r>
    </w:p>
    <w:p w14:paraId="4CCEFF46" w14:textId="77777777" w:rsidR="00E37E15" w:rsidRPr="00E37E15" w:rsidRDefault="00E37E15">
      <w:pPr>
        <w:pStyle w:val="TOC1"/>
        <w:rPr>
          <w:rFonts w:asciiTheme="minorHAnsi" w:eastAsiaTheme="minorEastAsia" w:hAnsiTheme="minorHAnsi" w:cstheme="minorBidi"/>
          <w:b w:val="0"/>
          <w:sz w:val="22"/>
          <w:lang w:eastAsia="sv-SE"/>
        </w:rPr>
      </w:pPr>
      <w:r w:rsidRPr="0068539E">
        <w:t>Observation 6</w:t>
      </w:r>
      <w:r w:rsidRPr="00E37E15">
        <w:rPr>
          <w:rFonts w:asciiTheme="minorHAnsi" w:eastAsiaTheme="minorEastAsia" w:hAnsiTheme="minorHAnsi" w:cstheme="minorBidi"/>
          <w:b w:val="0"/>
          <w:sz w:val="22"/>
          <w:lang w:eastAsia="sv-SE"/>
        </w:rPr>
        <w:tab/>
      </w:r>
      <w:r w:rsidRPr="0068539E">
        <w:t>Every PSCell change requires the new SFTD measuements between PCell and the new PSCell before gaps can be configured in FR2, thus introducing some delay before FR2 gaps can be configured by the PCell.</w:t>
      </w:r>
    </w:p>
    <w:p w14:paraId="3C23EBE2" w14:textId="77777777" w:rsidR="00E37E15" w:rsidRPr="00E37E15" w:rsidRDefault="00E37E15">
      <w:pPr>
        <w:pStyle w:val="TOC1"/>
        <w:rPr>
          <w:rFonts w:asciiTheme="minorHAnsi" w:eastAsiaTheme="minorEastAsia" w:hAnsiTheme="minorHAnsi" w:cstheme="minorBidi"/>
          <w:b w:val="0"/>
          <w:sz w:val="22"/>
          <w:lang w:eastAsia="sv-SE"/>
        </w:rPr>
      </w:pPr>
      <w:r w:rsidRPr="0068539E">
        <w:t>Observation 7</w:t>
      </w:r>
      <w:r w:rsidRPr="00E37E15">
        <w:rPr>
          <w:rFonts w:asciiTheme="minorHAnsi" w:eastAsiaTheme="minorEastAsia" w:hAnsiTheme="minorHAnsi" w:cstheme="minorBidi"/>
          <w:b w:val="0"/>
          <w:sz w:val="22"/>
          <w:lang w:eastAsia="sv-SE"/>
        </w:rPr>
        <w:tab/>
      </w:r>
      <w:r w:rsidRPr="0068539E">
        <w:t>Having the ability to perform SFTD measurements between PCell and a neighboring cell in SCG frequencies in NR-DC enables PCell to configure FR2 gaps at the time of PSCell change.</w:t>
      </w:r>
    </w:p>
    <w:p w14:paraId="5B22A5B8" w14:textId="77777777" w:rsidR="008E065E" w:rsidRPr="0010662B" w:rsidRDefault="008E065E" w:rsidP="008E065E">
      <w:pPr>
        <w:pStyle w:val="BodyText"/>
        <w:rPr>
          <w:b/>
          <w:bCs/>
          <w:lang w:val="en-US"/>
        </w:rPr>
      </w:pPr>
      <w:r>
        <w:rPr>
          <w:b/>
          <w:bCs/>
        </w:rPr>
        <w:fldChar w:fldCharType="end"/>
      </w:r>
    </w:p>
    <w:p w14:paraId="33DE7066" w14:textId="77777777" w:rsidR="00CF4D30" w:rsidRDefault="008E065E" w:rsidP="008E065E">
      <w:pPr>
        <w:pStyle w:val="BodyText"/>
        <w:rPr>
          <w:lang w:val="en-US"/>
        </w:rPr>
      </w:pPr>
      <w:r w:rsidRPr="0010662B">
        <w:rPr>
          <w:lang w:val="en-US"/>
        </w:rPr>
        <w:t xml:space="preserve">Based on the discussion 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843C05" w:rsidRPr="0010662B">
        <w:rPr>
          <w:lang w:val="en-US"/>
        </w:rPr>
        <w:t>2</w:t>
      </w:r>
      <w:r w:rsidRPr="00CE0424">
        <w:rPr>
          <w:highlight w:val="cyan"/>
        </w:rPr>
        <w:fldChar w:fldCharType="end"/>
      </w:r>
      <w:r w:rsidRPr="0010662B">
        <w:rPr>
          <w:lang w:val="en-US"/>
        </w:rPr>
        <w:t xml:space="preserve"> we propose the following:</w:t>
      </w:r>
    </w:p>
    <w:p w14:paraId="2809E005" w14:textId="49A924D9" w:rsidR="00E37E15" w:rsidRDefault="00E37E15" w:rsidP="00E37E15">
      <w:pPr>
        <w:pStyle w:val="ListParagraph"/>
        <w:numPr>
          <w:ilvl w:val="0"/>
          <w:numId w:val="40"/>
        </w:numPr>
        <w:spacing w:line="259" w:lineRule="auto"/>
        <w:jc w:val="both"/>
        <w:rPr>
          <w:b/>
          <w:lang w:val="en-US" w:eastAsia="zh-CN"/>
        </w:rPr>
      </w:pPr>
      <w:bookmarkStart w:id="10" w:name="_In-sequence_SDU_delivery"/>
      <w:bookmarkEnd w:id="10"/>
      <w:r>
        <w:rPr>
          <w:b/>
          <w:lang w:val="en-US" w:eastAsia="zh-CN"/>
        </w:rPr>
        <w:t xml:space="preserve">In NE-DC, use </w:t>
      </w:r>
      <w:proofErr w:type="spellStart"/>
      <w:r>
        <w:rPr>
          <w:b/>
          <w:lang w:val="en-US" w:eastAsia="zh-CN"/>
        </w:rPr>
        <w:t>PSCell</w:t>
      </w:r>
      <w:proofErr w:type="spellEnd"/>
      <w:r>
        <w:rPr>
          <w:b/>
          <w:lang w:val="en-US" w:eastAsia="zh-CN"/>
        </w:rPr>
        <w:t xml:space="preserve"> timing for </w:t>
      </w:r>
      <w:proofErr w:type="spellStart"/>
      <w:r>
        <w:rPr>
          <w:b/>
          <w:lang w:val="en-US" w:eastAsia="zh-CN"/>
        </w:rPr>
        <w:t>perFR</w:t>
      </w:r>
      <w:proofErr w:type="spellEnd"/>
      <w:r>
        <w:rPr>
          <w:b/>
          <w:lang w:val="en-US" w:eastAsia="zh-CN"/>
        </w:rPr>
        <w:t xml:space="preserve"> based gap configuration in FR1</w:t>
      </w:r>
      <w:r w:rsidRPr="00400071">
        <w:rPr>
          <w:b/>
          <w:lang w:val="en-US" w:eastAsia="zh-CN"/>
        </w:rPr>
        <w:t>.</w:t>
      </w:r>
    </w:p>
    <w:p w14:paraId="78F76B53" w14:textId="3342B47B" w:rsidR="00E37E15" w:rsidRPr="00E37E15" w:rsidRDefault="00E37E15" w:rsidP="00E37E15">
      <w:pPr>
        <w:pStyle w:val="ListParagraph"/>
        <w:numPr>
          <w:ilvl w:val="0"/>
          <w:numId w:val="40"/>
        </w:numPr>
        <w:spacing w:line="259" w:lineRule="auto"/>
        <w:ind w:left="1701" w:hanging="1701"/>
        <w:jc w:val="both"/>
        <w:rPr>
          <w:b/>
          <w:lang w:val="en-US" w:eastAsia="zh-CN"/>
        </w:rPr>
      </w:pPr>
      <w:r>
        <w:rPr>
          <w:b/>
          <w:lang w:val="en-US" w:eastAsia="zh-CN"/>
        </w:rPr>
        <w:t xml:space="preserve">RAN2 </w:t>
      </w:r>
      <w:r w:rsidRPr="000206B6">
        <w:rPr>
          <w:b/>
          <w:lang w:val="en-US" w:eastAsia="zh-CN"/>
        </w:rPr>
        <w:t xml:space="preserve">to </w:t>
      </w:r>
      <w:r>
        <w:rPr>
          <w:b/>
          <w:lang w:val="en-US" w:eastAsia="zh-CN"/>
        </w:rPr>
        <w:t xml:space="preserve">send </w:t>
      </w:r>
      <w:proofErr w:type="gramStart"/>
      <w:r>
        <w:rPr>
          <w:b/>
          <w:lang w:val="en-US" w:eastAsia="zh-CN"/>
        </w:rPr>
        <w:t>an</w:t>
      </w:r>
      <w:proofErr w:type="gramEnd"/>
      <w:r>
        <w:rPr>
          <w:b/>
          <w:lang w:val="en-US" w:eastAsia="zh-CN"/>
        </w:rPr>
        <w:t xml:space="preserve"> LS</w:t>
      </w:r>
      <w:r w:rsidR="00FA1C03">
        <w:rPr>
          <w:b/>
          <w:lang w:val="en-US" w:eastAsia="zh-CN"/>
        </w:rPr>
        <w:t xml:space="preserve"> </w:t>
      </w:r>
      <w:r w:rsidR="00FA1C03">
        <w:rPr>
          <w:b/>
          <w:lang w:val="en-US" w:eastAsia="zh-CN"/>
        </w:rPr>
        <w:fldChar w:fldCharType="begin"/>
      </w:r>
      <w:r w:rsidR="00FA1C03">
        <w:rPr>
          <w:b/>
          <w:lang w:val="en-US" w:eastAsia="zh-CN"/>
        </w:rPr>
        <w:instrText xml:space="preserve"> REF _Ref3216831 \r \h </w:instrText>
      </w:r>
      <w:r w:rsidR="00FA1C03">
        <w:rPr>
          <w:b/>
          <w:lang w:val="en-US" w:eastAsia="zh-CN"/>
        </w:rPr>
      </w:r>
      <w:r w:rsidR="00FA1C03">
        <w:rPr>
          <w:b/>
          <w:lang w:val="en-US" w:eastAsia="zh-CN"/>
        </w:rPr>
        <w:fldChar w:fldCharType="separate"/>
      </w:r>
      <w:r w:rsidR="00FA1C03">
        <w:rPr>
          <w:b/>
          <w:lang w:val="en-US" w:eastAsia="zh-CN"/>
        </w:rPr>
        <w:t>[1]</w:t>
      </w:r>
      <w:r w:rsidR="00FA1C03">
        <w:rPr>
          <w:b/>
          <w:lang w:val="en-US" w:eastAsia="zh-CN"/>
        </w:rPr>
        <w:fldChar w:fldCharType="end"/>
      </w:r>
      <w:r>
        <w:rPr>
          <w:b/>
          <w:lang w:val="en-US" w:eastAsia="zh-CN"/>
        </w:rPr>
        <w:t xml:space="preserve"> to RAN4 requesting for enabling SFTD measurements in NR-DC between </w:t>
      </w:r>
      <w:proofErr w:type="spellStart"/>
      <w:r>
        <w:rPr>
          <w:b/>
          <w:lang w:val="en-US" w:eastAsia="zh-CN"/>
        </w:rPr>
        <w:t>PCell</w:t>
      </w:r>
      <w:proofErr w:type="spellEnd"/>
      <w:r>
        <w:rPr>
          <w:b/>
          <w:lang w:val="en-US" w:eastAsia="zh-CN"/>
        </w:rPr>
        <w:t xml:space="preserve"> and neighboring cells associated to SN (non </w:t>
      </w:r>
      <w:proofErr w:type="spellStart"/>
      <w:r>
        <w:rPr>
          <w:b/>
          <w:lang w:val="en-US" w:eastAsia="zh-CN"/>
        </w:rPr>
        <w:t>PSCell</w:t>
      </w:r>
      <w:proofErr w:type="spellEnd"/>
      <w:r>
        <w:rPr>
          <w:b/>
          <w:lang w:val="en-US" w:eastAsia="zh-CN"/>
        </w:rPr>
        <w:t>)</w:t>
      </w:r>
      <w:r w:rsidRPr="00400071">
        <w:rPr>
          <w:b/>
          <w:lang w:val="en-US" w:eastAsia="zh-CN"/>
        </w:rPr>
        <w:t>.</w:t>
      </w:r>
    </w:p>
    <w:p w14:paraId="2428EA14" w14:textId="77777777" w:rsidR="00F507D1" w:rsidRPr="00CE0424" w:rsidRDefault="00F507D1" w:rsidP="00CE0424">
      <w:pPr>
        <w:pStyle w:val="Heading1"/>
      </w:pPr>
      <w:r w:rsidRPr="00CE0424">
        <w:t>References</w:t>
      </w:r>
    </w:p>
    <w:p w14:paraId="18966C8A" w14:textId="29DBE05E" w:rsidR="00FB333C" w:rsidRDefault="00FA1C03" w:rsidP="00311702">
      <w:pPr>
        <w:pStyle w:val="Reference"/>
        <w:rPr>
          <w:lang w:val="en-US"/>
        </w:rPr>
      </w:pPr>
      <w:bookmarkStart w:id="11" w:name="_Ref3216831"/>
      <w:bookmarkStart w:id="12" w:name="_Ref174151459"/>
      <w:bookmarkStart w:id="13" w:name="_Ref189809556"/>
      <w:r>
        <w:rPr>
          <w:lang w:val="en-US"/>
        </w:rPr>
        <w:t>R2-19xxxxx, Draft LS to RAN4 on enabling SFTD measurements between PCell and neighbor cells in NR-DC, Ericsson, RAN2#105bis, Xi’an, April 2019</w:t>
      </w:r>
      <w:r w:rsidR="00B239E1">
        <w:rPr>
          <w:lang w:val="en-US"/>
        </w:rPr>
        <w:t>.</w:t>
      </w:r>
      <w:bookmarkEnd w:id="11"/>
    </w:p>
    <w:p w14:paraId="733B39BB" w14:textId="5D34525B" w:rsidR="00A7605F" w:rsidRPr="00C108DC" w:rsidRDefault="00A7605F" w:rsidP="00311702">
      <w:pPr>
        <w:pStyle w:val="Reference"/>
        <w:rPr>
          <w:lang w:val="en-US"/>
        </w:rPr>
      </w:pPr>
      <w:r>
        <w:rPr>
          <w:rFonts w:eastAsia="SimSun"/>
          <w:lang w:val="en-US" w:eastAsia="zh-CN"/>
        </w:rPr>
        <w:t xml:space="preserve">R2-1902794, </w:t>
      </w:r>
      <w:r w:rsidRPr="00A7605F">
        <w:rPr>
          <w:rFonts w:eastAsia="SimSun"/>
          <w:lang w:val="en-US" w:eastAsia="zh-CN"/>
        </w:rPr>
        <w:t>LS on SFTD measurement for NR-DC in Rel-15</w:t>
      </w:r>
      <w:r>
        <w:rPr>
          <w:rFonts w:eastAsia="SimSun"/>
          <w:lang w:val="en-US" w:eastAsia="zh-CN"/>
        </w:rPr>
        <w:t>, RAN2#105 meeting, Athens, February 2019.</w:t>
      </w:r>
    </w:p>
    <w:bookmarkEnd w:id="12"/>
    <w:bookmarkEnd w:id="13"/>
    <w:p w14:paraId="7801EA81" w14:textId="77777777" w:rsidR="003A7EF3" w:rsidRPr="0010662B" w:rsidRDefault="003A7EF3" w:rsidP="00CE0424">
      <w:pPr>
        <w:pStyle w:val="BodyText"/>
        <w:rPr>
          <w:lang w:val="en-US"/>
        </w:rPr>
      </w:pPr>
    </w:p>
    <w:sectPr w:rsidR="003A7EF3" w:rsidRPr="0010662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0AC186" w14:textId="77777777" w:rsidR="00AB0EBC" w:rsidRDefault="00AB0EBC">
      <w:r>
        <w:separator/>
      </w:r>
    </w:p>
  </w:endnote>
  <w:endnote w:type="continuationSeparator" w:id="0">
    <w:p w14:paraId="5B60DAD0" w14:textId="77777777" w:rsidR="00AB0EBC" w:rsidRDefault="00AB0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8BBB5" w14:textId="77777777" w:rsidR="00AB0EBC" w:rsidRDefault="00AB0EBC">
      <w:r>
        <w:separator/>
      </w:r>
    </w:p>
  </w:footnote>
  <w:footnote w:type="continuationSeparator" w:id="0">
    <w:p w14:paraId="61303B20" w14:textId="77777777" w:rsidR="00AB0EBC" w:rsidRDefault="00AB0E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A937DC"/>
    <w:multiLevelType w:val="hybridMultilevel"/>
    <w:tmpl w:val="49F0E84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98252F6"/>
    <w:multiLevelType w:val="hybridMultilevel"/>
    <w:tmpl w:val="D4347D2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9" w15:restartNumberingAfterBreak="0">
    <w:nsid w:val="20B2774C"/>
    <w:multiLevelType w:val="hybridMultilevel"/>
    <w:tmpl w:val="93E2D2D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43E159A"/>
    <w:multiLevelType w:val="hybridMultilevel"/>
    <w:tmpl w:val="0B82FD7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6ED0010"/>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F338C1"/>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0F5D0A"/>
    <w:multiLevelType w:val="hybridMultilevel"/>
    <w:tmpl w:val="402433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12456D"/>
    <w:multiLevelType w:val="hybridMultilevel"/>
    <w:tmpl w:val="4FBEB456"/>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7" w15:restartNumberingAfterBreak="0">
    <w:nsid w:val="4FA9439F"/>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BF3856"/>
    <w:multiLevelType w:val="hybridMultilevel"/>
    <w:tmpl w:val="D77E90FA"/>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1" w15:restartNumberingAfterBreak="0">
    <w:nsid w:val="5A5F351E"/>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1F25E53"/>
    <w:multiLevelType w:val="hybridMultilevel"/>
    <w:tmpl w:val="A10E0558"/>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3"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466629C"/>
    <w:multiLevelType w:val="hybridMultilevel"/>
    <w:tmpl w:val="5F76BFE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77242C2"/>
    <w:multiLevelType w:val="hybridMultilevel"/>
    <w:tmpl w:val="99F60EB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4A2667"/>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5"/>
  </w:num>
  <w:num w:numId="3">
    <w:abstractNumId w:val="18"/>
  </w:num>
  <w:num w:numId="4">
    <w:abstractNumId w:val="19"/>
  </w:num>
  <w:num w:numId="5">
    <w:abstractNumId w:val="15"/>
  </w:num>
  <w:num w:numId="6">
    <w:abstractNumId w:val="23"/>
  </w:num>
  <w:num w:numId="7">
    <w:abstractNumId w:val="29"/>
  </w:num>
  <w:num w:numId="8">
    <w:abstractNumId w:val="16"/>
  </w:num>
  <w:num w:numId="9">
    <w:abstractNumId w:val="14"/>
  </w:num>
  <w:num w:numId="10">
    <w:abstractNumId w:val="3"/>
  </w:num>
  <w:num w:numId="11">
    <w:abstractNumId w:val="2"/>
  </w:num>
  <w:num w:numId="12">
    <w:abstractNumId w:val="1"/>
  </w:num>
  <w:num w:numId="13">
    <w:abstractNumId w:val="28"/>
  </w:num>
  <w:num w:numId="14">
    <w:abstractNumId w:val="0"/>
  </w:num>
  <w:num w:numId="15">
    <w:abstractNumId w:val="35"/>
  </w:num>
  <w:num w:numId="16">
    <w:abstractNumId w:val="24"/>
  </w:num>
  <w:num w:numId="17">
    <w:abstractNumId w:val="22"/>
  </w:num>
  <w:num w:numId="18">
    <w:abstractNumId w:val="6"/>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2"/>
  </w:num>
  <w:num w:numId="23">
    <w:abstractNumId w:val="33"/>
  </w:num>
  <w:num w:numId="24">
    <w:abstractNumId w:val="21"/>
  </w:num>
  <w:num w:numId="25">
    <w:abstractNumId w:val="36"/>
  </w:num>
  <w:num w:numId="26">
    <w:abstractNumId w:val="10"/>
  </w:num>
  <w:num w:numId="27">
    <w:abstractNumId w:val="20"/>
  </w:num>
  <w:num w:numId="28">
    <w:abstractNumId w:val="34"/>
  </w:num>
  <w:num w:numId="29">
    <w:abstractNumId w:val="31"/>
  </w:num>
  <w:num w:numId="30">
    <w:abstractNumId w:val="26"/>
  </w:num>
  <w:num w:numId="31">
    <w:abstractNumId w:val="32"/>
  </w:num>
  <w:num w:numId="32">
    <w:abstractNumId w:val="30"/>
  </w:num>
  <w:num w:numId="33">
    <w:abstractNumId w:val="8"/>
  </w:num>
  <w:num w:numId="34">
    <w:abstractNumId w:val="5"/>
  </w:num>
  <w:num w:numId="35">
    <w:abstractNumId w:val="11"/>
  </w:num>
  <w:num w:numId="36">
    <w:abstractNumId w:val="17"/>
  </w:num>
  <w:num w:numId="37">
    <w:abstractNumId w:val="13"/>
  </w:num>
  <w:num w:numId="38">
    <w:abstractNumId w:val="37"/>
  </w:num>
  <w:num w:numId="39">
    <w:abstractNumId w:val="9"/>
  </w:num>
  <w:num w:numId="40">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5B66"/>
    <w:rsid w:val="00006446"/>
    <w:rsid w:val="00006896"/>
    <w:rsid w:val="00006D35"/>
    <w:rsid w:val="000071C9"/>
    <w:rsid w:val="00007CDC"/>
    <w:rsid w:val="00011B28"/>
    <w:rsid w:val="000138B4"/>
    <w:rsid w:val="00015D15"/>
    <w:rsid w:val="00016CE3"/>
    <w:rsid w:val="000179D0"/>
    <w:rsid w:val="00017C46"/>
    <w:rsid w:val="00017EF4"/>
    <w:rsid w:val="000206B6"/>
    <w:rsid w:val="00020E3D"/>
    <w:rsid w:val="0002133B"/>
    <w:rsid w:val="00021A9B"/>
    <w:rsid w:val="0002564D"/>
    <w:rsid w:val="00025ECA"/>
    <w:rsid w:val="0002604F"/>
    <w:rsid w:val="00027BB9"/>
    <w:rsid w:val="0003105D"/>
    <w:rsid w:val="000313C6"/>
    <w:rsid w:val="000325B8"/>
    <w:rsid w:val="00033001"/>
    <w:rsid w:val="00033A8D"/>
    <w:rsid w:val="00034C15"/>
    <w:rsid w:val="000368C6"/>
    <w:rsid w:val="00036BA1"/>
    <w:rsid w:val="000418F2"/>
    <w:rsid w:val="000422E2"/>
    <w:rsid w:val="00042F22"/>
    <w:rsid w:val="00043426"/>
    <w:rsid w:val="00043969"/>
    <w:rsid w:val="000444EF"/>
    <w:rsid w:val="000466B4"/>
    <w:rsid w:val="00047FF1"/>
    <w:rsid w:val="00050845"/>
    <w:rsid w:val="000520B0"/>
    <w:rsid w:val="00052767"/>
    <w:rsid w:val="00052A07"/>
    <w:rsid w:val="000534E3"/>
    <w:rsid w:val="00054848"/>
    <w:rsid w:val="0005606A"/>
    <w:rsid w:val="00057117"/>
    <w:rsid w:val="000573CA"/>
    <w:rsid w:val="00057BDA"/>
    <w:rsid w:val="000607F5"/>
    <w:rsid w:val="00060822"/>
    <w:rsid w:val="00061417"/>
    <w:rsid w:val="000616E7"/>
    <w:rsid w:val="0006224A"/>
    <w:rsid w:val="00063452"/>
    <w:rsid w:val="0006487E"/>
    <w:rsid w:val="00065B82"/>
    <w:rsid w:val="00065C24"/>
    <w:rsid w:val="00065E1A"/>
    <w:rsid w:val="0007695E"/>
    <w:rsid w:val="00077B11"/>
    <w:rsid w:val="00077E5F"/>
    <w:rsid w:val="00077F9E"/>
    <w:rsid w:val="0008036A"/>
    <w:rsid w:val="00081724"/>
    <w:rsid w:val="00081AE6"/>
    <w:rsid w:val="00082A54"/>
    <w:rsid w:val="000855EB"/>
    <w:rsid w:val="00085B52"/>
    <w:rsid w:val="0008641E"/>
    <w:rsid w:val="000866F2"/>
    <w:rsid w:val="0009009F"/>
    <w:rsid w:val="00091557"/>
    <w:rsid w:val="000924C1"/>
    <w:rsid w:val="000924F0"/>
    <w:rsid w:val="00092560"/>
    <w:rsid w:val="000926FB"/>
    <w:rsid w:val="00093474"/>
    <w:rsid w:val="00093F19"/>
    <w:rsid w:val="0009510F"/>
    <w:rsid w:val="00095CE8"/>
    <w:rsid w:val="00097633"/>
    <w:rsid w:val="000A1B7B"/>
    <w:rsid w:val="000A56F2"/>
    <w:rsid w:val="000A6190"/>
    <w:rsid w:val="000B2719"/>
    <w:rsid w:val="000B3A8F"/>
    <w:rsid w:val="000B4AB9"/>
    <w:rsid w:val="000B5160"/>
    <w:rsid w:val="000B58C3"/>
    <w:rsid w:val="000B61E9"/>
    <w:rsid w:val="000B6495"/>
    <w:rsid w:val="000C12D3"/>
    <w:rsid w:val="000C165A"/>
    <w:rsid w:val="000C2E19"/>
    <w:rsid w:val="000C506E"/>
    <w:rsid w:val="000C5CB2"/>
    <w:rsid w:val="000C6E50"/>
    <w:rsid w:val="000D00B2"/>
    <w:rsid w:val="000D0D07"/>
    <w:rsid w:val="000D3C0E"/>
    <w:rsid w:val="000D4797"/>
    <w:rsid w:val="000D51E9"/>
    <w:rsid w:val="000D7753"/>
    <w:rsid w:val="000E0527"/>
    <w:rsid w:val="000E1E92"/>
    <w:rsid w:val="000E4999"/>
    <w:rsid w:val="000E6E74"/>
    <w:rsid w:val="000F06D6"/>
    <w:rsid w:val="000F0EB1"/>
    <w:rsid w:val="000F1106"/>
    <w:rsid w:val="000F1928"/>
    <w:rsid w:val="000F3BE9"/>
    <w:rsid w:val="000F3F6C"/>
    <w:rsid w:val="000F554A"/>
    <w:rsid w:val="000F6142"/>
    <w:rsid w:val="000F6B4E"/>
    <w:rsid w:val="000F6DF3"/>
    <w:rsid w:val="001005FF"/>
    <w:rsid w:val="001028E4"/>
    <w:rsid w:val="001039A8"/>
    <w:rsid w:val="00104EDB"/>
    <w:rsid w:val="0010571E"/>
    <w:rsid w:val="00105919"/>
    <w:rsid w:val="00106254"/>
    <w:rsid w:val="001062FB"/>
    <w:rsid w:val="001063E6"/>
    <w:rsid w:val="0010662B"/>
    <w:rsid w:val="00106950"/>
    <w:rsid w:val="001073F5"/>
    <w:rsid w:val="001139AF"/>
    <w:rsid w:val="00113CF4"/>
    <w:rsid w:val="001153EA"/>
    <w:rsid w:val="00115643"/>
    <w:rsid w:val="00116765"/>
    <w:rsid w:val="001219F5"/>
    <w:rsid w:val="00121A20"/>
    <w:rsid w:val="00122097"/>
    <w:rsid w:val="0012247A"/>
    <w:rsid w:val="001226F0"/>
    <w:rsid w:val="00123617"/>
    <w:rsid w:val="0012377F"/>
    <w:rsid w:val="00124314"/>
    <w:rsid w:val="00124D27"/>
    <w:rsid w:val="001254EE"/>
    <w:rsid w:val="001256F4"/>
    <w:rsid w:val="00126B4A"/>
    <w:rsid w:val="00132FD0"/>
    <w:rsid w:val="001344C0"/>
    <w:rsid w:val="001346FA"/>
    <w:rsid w:val="001347D8"/>
    <w:rsid w:val="00135252"/>
    <w:rsid w:val="001367BD"/>
    <w:rsid w:val="00136B84"/>
    <w:rsid w:val="00137AB5"/>
    <w:rsid w:val="00137F0B"/>
    <w:rsid w:val="0014163F"/>
    <w:rsid w:val="00151E23"/>
    <w:rsid w:val="001520EF"/>
    <w:rsid w:val="0015254A"/>
    <w:rsid w:val="001526E0"/>
    <w:rsid w:val="0015461E"/>
    <w:rsid w:val="00154B25"/>
    <w:rsid w:val="00154CF9"/>
    <w:rsid w:val="001551B5"/>
    <w:rsid w:val="0015569D"/>
    <w:rsid w:val="001604BA"/>
    <w:rsid w:val="001637C8"/>
    <w:rsid w:val="001659C1"/>
    <w:rsid w:val="00173A1C"/>
    <w:rsid w:val="00173A8E"/>
    <w:rsid w:val="00175482"/>
    <w:rsid w:val="001761AD"/>
    <w:rsid w:val="00177795"/>
    <w:rsid w:val="00180F44"/>
    <w:rsid w:val="0018143F"/>
    <w:rsid w:val="00181451"/>
    <w:rsid w:val="00183340"/>
    <w:rsid w:val="00183807"/>
    <w:rsid w:val="001847C8"/>
    <w:rsid w:val="00184A8E"/>
    <w:rsid w:val="00190225"/>
    <w:rsid w:val="00190AC1"/>
    <w:rsid w:val="0019341A"/>
    <w:rsid w:val="001935BC"/>
    <w:rsid w:val="001956B5"/>
    <w:rsid w:val="00197DF9"/>
    <w:rsid w:val="001A08C3"/>
    <w:rsid w:val="001A1987"/>
    <w:rsid w:val="001A2564"/>
    <w:rsid w:val="001A3C6F"/>
    <w:rsid w:val="001A6173"/>
    <w:rsid w:val="001A6CBA"/>
    <w:rsid w:val="001B0D97"/>
    <w:rsid w:val="001B1B57"/>
    <w:rsid w:val="001B275F"/>
    <w:rsid w:val="001B329B"/>
    <w:rsid w:val="001B57BC"/>
    <w:rsid w:val="001B5A5D"/>
    <w:rsid w:val="001C1CE5"/>
    <w:rsid w:val="001C32EB"/>
    <w:rsid w:val="001C3D2A"/>
    <w:rsid w:val="001C41A2"/>
    <w:rsid w:val="001C42AA"/>
    <w:rsid w:val="001C4323"/>
    <w:rsid w:val="001C7608"/>
    <w:rsid w:val="001D0049"/>
    <w:rsid w:val="001D2CEE"/>
    <w:rsid w:val="001D51BA"/>
    <w:rsid w:val="001D565D"/>
    <w:rsid w:val="001D6342"/>
    <w:rsid w:val="001D6458"/>
    <w:rsid w:val="001D663B"/>
    <w:rsid w:val="001D6D53"/>
    <w:rsid w:val="001D784E"/>
    <w:rsid w:val="001E44DD"/>
    <w:rsid w:val="001E58E2"/>
    <w:rsid w:val="001E7AED"/>
    <w:rsid w:val="001F3916"/>
    <w:rsid w:val="001F54C5"/>
    <w:rsid w:val="001F62B7"/>
    <w:rsid w:val="001F662C"/>
    <w:rsid w:val="001F6BF7"/>
    <w:rsid w:val="001F7074"/>
    <w:rsid w:val="001F7581"/>
    <w:rsid w:val="00200490"/>
    <w:rsid w:val="00201F3A"/>
    <w:rsid w:val="00203F96"/>
    <w:rsid w:val="002057DC"/>
    <w:rsid w:val="002069B2"/>
    <w:rsid w:val="0020779C"/>
    <w:rsid w:val="00207FA3"/>
    <w:rsid w:val="00214425"/>
    <w:rsid w:val="00214DA8"/>
    <w:rsid w:val="00214FAC"/>
    <w:rsid w:val="00215423"/>
    <w:rsid w:val="002158FA"/>
    <w:rsid w:val="00220600"/>
    <w:rsid w:val="002224DB"/>
    <w:rsid w:val="00223FCB"/>
    <w:rsid w:val="0022450C"/>
    <w:rsid w:val="002252C3"/>
    <w:rsid w:val="00225C54"/>
    <w:rsid w:val="00226E41"/>
    <w:rsid w:val="002273A8"/>
    <w:rsid w:val="002277D3"/>
    <w:rsid w:val="002303DD"/>
    <w:rsid w:val="00230765"/>
    <w:rsid w:val="002319E4"/>
    <w:rsid w:val="00233F4B"/>
    <w:rsid w:val="00235632"/>
    <w:rsid w:val="00235872"/>
    <w:rsid w:val="00235D58"/>
    <w:rsid w:val="00241559"/>
    <w:rsid w:val="002435B3"/>
    <w:rsid w:val="00244B38"/>
    <w:rsid w:val="002458EB"/>
    <w:rsid w:val="002500C8"/>
    <w:rsid w:val="00252120"/>
    <w:rsid w:val="00252D36"/>
    <w:rsid w:val="002534E4"/>
    <w:rsid w:val="002548CE"/>
    <w:rsid w:val="0025506F"/>
    <w:rsid w:val="00256492"/>
    <w:rsid w:val="002568C2"/>
    <w:rsid w:val="00257543"/>
    <w:rsid w:val="002617E7"/>
    <w:rsid w:val="00264228"/>
    <w:rsid w:val="00264334"/>
    <w:rsid w:val="00264502"/>
    <w:rsid w:val="0026473E"/>
    <w:rsid w:val="00266214"/>
    <w:rsid w:val="00267C83"/>
    <w:rsid w:val="00267D26"/>
    <w:rsid w:val="00267DF5"/>
    <w:rsid w:val="0027144F"/>
    <w:rsid w:val="00271F3A"/>
    <w:rsid w:val="00273278"/>
    <w:rsid w:val="002737F4"/>
    <w:rsid w:val="00273A8C"/>
    <w:rsid w:val="002740C9"/>
    <w:rsid w:val="00280255"/>
    <w:rsid w:val="002805F5"/>
    <w:rsid w:val="00280751"/>
    <w:rsid w:val="00280DD1"/>
    <w:rsid w:val="0028280A"/>
    <w:rsid w:val="00286ACD"/>
    <w:rsid w:val="00286E5F"/>
    <w:rsid w:val="00287838"/>
    <w:rsid w:val="002907B5"/>
    <w:rsid w:val="0029126F"/>
    <w:rsid w:val="00292E27"/>
    <w:rsid w:val="00292E37"/>
    <w:rsid w:val="00292EB7"/>
    <w:rsid w:val="00294949"/>
    <w:rsid w:val="00296227"/>
    <w:rsid w:val="0029649E"/>
    <w:rsid w:val="00296F44"/>
    <w:rsid w:val="0029777D"/>
    <w:rsid w:val="002A055E"/>
    <w:rsid w:val="002A1D4E"/>
    <w:rsid w:val="002A2869"/>
    <w:rsid w:val="002B1248"/>
    <w:rsid w:val="002B24D6"/>
    <w:rsid w:val="002B47F1"/>
    <w:rsid w:val="002B6B5F"/>
    <w:rsid w:val="002B6D09"/>
    <w:rsid w:val="002B7410"/>
    <w:rsid w:val="002C07BE"/>
    <w:rsid w:val="002C33BD"/>
    <w:rsid w:val="002C41E6"/>
    <w:rsid w:val="002D071A"/>
    <w:rsid w:val="002D34B2"/>
    <w:rsid w:val="002D58AC"/>
    <w:rsid w:val="002D5EEC"/>
    <w:rsid w:val="002D743C"/>
    <w:rsid w:val="002D7637"/>
    <w:rsid w:val="002E083C"/>
    <w:rsid w:val="002E08E1"/>
    <w:rsid w:val="002E17F2"/>
    <w:rsid w:val="002E3BFB"/>
    <w:rsid w:val="002E7CAE"/>
    <w:rsid w:val="002F025C"/>
    <w:rsid w:val="002F2771"/>
    <w:rsid w:val="002F37A9"/>
    <w:rsid w:val="002F6118"/>
    <w:rsid w:val="002F7567"/>
    <w:rsid w:val="00301CE6"/>
    <w:rsid w:val="00301FA7"/>
    <w:rsid w:val="0030256B"/>
    <w:rsid w:val="003041F1"/>
    <w:rsid w:val="0030501F"/>
    <w:rsid w:val="00305473"/>
    <w:rsid w:val="00305A81"/>
    <w:rsid w:val="0030603B"/>
    <w:rsid w:val="0030706D"/>
    <w:rsid w:val="00307220"/>
    <w:rsid w:val="00307BA1"/>
    <w:rsid w:val="00311702"/>
    <w:rsid w:val="00311E82"/>
    <w:rsid w:val="00311F91"/>
    <w:rsid w:val="00313FD6"/>
    <w:rsid w:val="003143BD"/>
    <w:rsid w:val="003143CA"/>
    <w:rsid w:val="00314B7C"/>
    <w:rsid w:val="003154D6"/>
    <w:rsid w:val="00317101"/>
    <w:rsid w:val="003203ED"/>
    <w:rsid w:val="00322C9F"/>
    <w:rsid w:val="0032303F"/>
    <w:rsid w:val="00323D6C"/>
    <w:rsid w:val="00324D23"/>
    <w:rsid w:val="00325353"/>
    <w:rsid w:val="003307D4"/>
    <w:rsid w:val="00331751"/>
    <w:rsid w:val="00331A79"/>
    <w:rsid w:val="00334579"/>
    <w:rsid w:val="00335858"/>
    <w:rsid w:val="00336BDA"/>
    <w:rsid w:val="003370F9"/>
    <w:rsid w:val="003373C1"/>
    <w:rsid w:val="0033754B"/>
    <w:rsid w:val="00340368"/>
    <w:rsid w:val="00340DF3"/>
    <w:rsid w:val="003410CA"/>
    <w:rsid w:val="00341C55"/>
    <w:rsid w:val="003423B7"/>
    <w:rsid w:val="00342BD7"/>
    <w:rsid w:val="00343211"/>
    <w:rsid w:val="00343A07"/>
    <w:rsid w:val="00345130"/>
    <w:rsid w:val="003454AD"/>
    <w:rsid w:val="00346DB5"/>
    <w:rsid w:val="003477B1"/>
    <w:rsid w:val="00350F30"/>
    <w:rsid w:val="003523C5"/>
    <w:rsid w:val="00353B87"/>
    <w:rsid w:val="0035491B"/>
    <w:rsid w:val="00355170"/>
    <w:rsid w:val="0035537E"/>
    <w:rsid w:val="00357380"/>
    <w:rsid w:val="003602D9"/>
    <w:rsid w:val="003604CE"/>
    <w:rsid w:val="00360CE2"/>
    <w:rsid w:val="003611BD"/>
    <w:rsid w:val="00362B7D"/>
    <w:rsid w:val="00370E47"/>
    <w:rsid w:val="00371A08"/>
    <w:rsid w:val="003742AC"/>
    <w:rsid w:val="00377CE1"/>
    <w:rsid w:val="0038499A"/>
    <w:rsid w:val="003857F0"/>
    <w:rsid w:val="00385BF0"/>
    <w:rsid w:val="003939FF"/>
    <w:rsid w:val="00395A14"/>
    <w:rsid w:val="00397D1E"/>
    <w:rsid w:val="003A2223"/>
    <w:rsid w:val="003A2A0F"/>
    <w:rsid w:val="003A371D"/>
    <w:rsid w:val="003A41FB"/>
    <w:rsid w:val="003A45A1"/>
    <w:rsid w:val="003A561A"/>
    <w:rsid w:val="003A5B0A"/>
    <w:rsid w:val="003A6BAC"/>
    <w:rsid w:val="003A6D7A"/>
    <w:rsid w:val="003A7EF3"/>
    <w:rsid w:val="003B159C"/>
    <w:rsid w:val="003B1ABE"/>
    <w:rsid w:val="003B369F"/>
    <w:rsid w:val="003B36A3"/>
    <w:rsid w:val="003B460B"/>
    <w:rsid w:val="003B6F91"/>
    <w:rsid w:val="003B7478"/>
    <w:rsid w:val="003B7F7A"/>
    <w:rsid w:val="003B7FE5"/>
    <w:rsid w:val="003C11C8"/>
    <w:rsid w:val="003C1A93"/>
    <w:rsid w:val="003C2702"/>
    <w:rsid w:val="003C3AD6"/>
    <w:rsid w:val="003C47B1"/>
    <w:rsid w:val="003C4AA8"/>
    <w:rsid w:val="003C62E0"/>
    <w:rsid w:val="003C74BB"/>
    <w:rsid w:val="003C7806"/>
    <w:rsid w:val="003D091B"/>
    <w:rsid w:val="003D109F"/>
    <w:rsid w:val="003D2478"/>
    <w:rsid w:val="003D247C"/>
    <w:rsid w:val="003D2C1E"/>
    <w:rsid w:val="003D3322"/>
    <w:rsid w:val="003D3C45"/>
    <w:rsid w:val="003D3D84"/>
    <w:rsid w:val="003D529A"/>
    <w:rsid w:val="003D56E9"/>
    <w:rsid w:val="003D5B1F"/>
    <w:rsid w:val="003D5DB0"/>
    <w:rsid w:val="003E0116"/>
    <w:rsid w:val="003E1101"/>
    <w:rsid w:val="003E1544"/>
    <w:rsid w:val="003E15FA"/>
    <w:rsid w:val="003E1707"/>
    <w:rsid w:val="003E2761"/>
    <w:rsid w:val="003E353C"/>
    <w:rsid w:val="003E4E69"/>
    <w:rsid w:val="003E55E4"/>
    <w:rsid w:val="003E594C"/>
    <w:rsid w:val="003E71EB"/>
    <w:rsid w:val="003E74E3"/>
    <w:rsid w:val="003E7C0E"/>
    <w:rsid w:val="003E7C9B"/>
    <w:rsid w:val="003F05C7"/>
    <w:rsid w:val="003F2801"/>
    <w:rsid w:val="003F2CD4"/>
    <w:rsid w:val="003F5ABA"/>
    <w:rsid w:val="003F60FF"/>
    <w:rsid w:val="003F6BBE"/>
    <w:rsid w:val="003F7146"/>
    <w:rsid w:val="00400071"/>
    <w:rsid w:val="004000E8"/>
    <w:rsid w:val="00402E2B"/>
    <w:rsid w:val="0040415E"/>
    <w:rsid w:val="0040512B"/>
    <w:rsid w:val="00405CA5"/>
    <w:rsid w:val="00406DE0"/>
    <w:rsid w:val="00407CD3"/>
    <w:rsid w:val="00407CFC"/>
    <w:rsid w:val="00410134"/>
    <w:rsid w:val="00410B72"/>
    <w:rsid w:val="00410F18"/>
    <w:rsid w:val="00410FAA"/>
    <w:rsid w:val="00411F21"/>
    <w:rsid w:val="0041263E"/>
    <w:rsid w:val="00413AAC"/>
    <w:rsid w:val="0041682C"/>
    <w:rsid w:val="004201DE"/>
    <w:rsid w:val="00421105"/>
    <w:rsid w:val="00421A16"/>
    <w:rsid w:val="0042359B"/>
    <w:rsid w:val="004242F4"/>
    <w:rsid w:val="00426DD8"/>
    <w:rsid w:val="00427248"/>
    <w:rsid w:val="00437447"/>
    <w:rsid w:val="00441A92"/>
    <w:rsid w:val="00443301"/>
    <w:rsid w:val="00444F56"/>
    <w:rsid w:val="00446488"/>
    <w:rsid w:val="00450543"/>
    <w:rsid w:val="00450776"/>
    <w:rsid w:val="004517AA"/>
    <w:rsid w:val="00452AD6"/>
    <w:rsid w:val="00452CAC"/>
    <w:rsid w:val="004553B3"/>
    <w:rsid w:val="00456989"/>
    <w:rsid w:val="00457565"/>
    <w:rsid w:val="00457B71"/>
    <w:rsid w:val="00460238"/>
    <w:rsid w:val="00464A94"/>
    <w:rsid w:val="004669E2"/>
    <w:rsid w:val="00467E22"/>
    <w:rsid w:val="00470C31"/>
    <w:rsid w:val="00471669"/>
    <w:rsid w:val="004734D0"/>
    <w:rsid w:val="004743FD"/>
    <w:rsid w:val="00474D79"/>
    <w:rsid w:val="0047556B"/>
    <w:rsid w:val="00475B73"/>
    <w:rsid w:val="00475B9C"/>
    <w:rsid w:val="004761E6"/>
    <w:rsid w:val="00477768"/>
    <w:rsid w:val="00477BC0"/>
    <w:rsid w:val="00482881"/>
    <w:rsid w:val="0048434B"/>
    <w:rsid w:val="00485A40"/>
    <w:rsid w:val="004872FF"/>
    <w:rsid w:val="00492BC5"/>
    <w:rsid w:val="004964F1"/>
    <w:rsid w:val="00496EFA"/>
    <w:rsid w:val="004A139C"/>
    <w:rsid w:val="004A16BC"/>
    <w:rsid w:val="004A1EB8"/>
    <w:rsid w:val="004A2B94"/>
    <w:rsid w:val="004A2C20"/>
    <w:rsid w:val="004A36C1"/>
    <w:rsid w:val="004A3AB1"/>
    <w:rsid w:val="004A635C"/>
    <w:rsid w:val="004B0189"/>
    <w:rsid w:val="004B099E"/>
    <w:rsid w:val="004B1894"/>
    <w:rsid w:val="004B1DC9"/>
    <w:rsid w:val="004B4BA8"/>
    <w:rsid w:val="004B6085"/>
    <w:rsid w:val="004B7C0C"/>
    <w:rsid w:val="004C0333"/>
    <w:rsid w:val="004C2DB9"/>
    <w:rsid w:val="004C3898"/>
    <w:rsid w:val="004D2FF8"/>
    <w:rsid w:val="004D36B1"/>
    <w:rsid w:val="004D7EBD"/>
    <w:rsid w:val="004E011C"/>
    <w:rsid w:val="004E1AA6"/>
    <w:rsid w:val="004E2680"/>
    <w:rsid w:val="004E28F9"/>
    <w:rsid w:val="004E2AFF"/>
    <w:rsid w:val="004E30FB"/>
    <w:rsid w:val="004E462E"/>
    <w:rsid w:val="004E56DC"/>
    <w:rsid w:val="004E76F4"/>
    <w:rsid w:val="004F0B4E"/>
    <w:rsid w:val="004F0B6C"/>
    <w:rsid w:val="004F1E92"/>
    <w:rsid w:val="004F2078"/>
    <w:rsid w:val="004F3FD6"/>
    <w:rsid w:val="004F48C5"/>
    <w:rsid w:val="004F4DA3"/>
    <w:rsid w:val="004F5E12"/>
    <w:rsid w:val="004F60CC"/>
    <w:rsid w:val="005030DF"/>
    <w:rsid w:val="00506557"/>
    <w:rsid w:val="0050677A"/>
    <w:rsid w:val="00506BEC"/>
    <w:rsid w:val="005106C4"/>
    <w:rsid w:val="005108D8"/>
    <w:rsid w:val="00510DF4"/>
    <w:rsid w:val="005116F9"/>
    <w:rsid w:val="00512240"/>
    <w:rsid w:val="0051411A"/>
    <w:rsid w:val="005153A7"/>
    <w:rsid w:val="0051748C"/>
    <w:rsid w:val="005219CF"/>
    <w:rsid w:val="00522077"/>
    <w:rsid w:val="00524D0D"/>
    <w:rsid w:val="00524DCC"/>
    <w:rsid w:val="005300EC"/>
    <w:rsid w:val="0053159A"/>
    <w:rsid w:val="00531683"/>
    <w:rsid w:val="00534B59"/>
    <w:rsid w:val="00536102"/>
    <w:rsid w:val="00536759"/>
    <w:rsid w:val="00537C62"/>
    <w:rsid w:val="00540A34"/>
    <w:rsid w:val="00541F19"/>
    <w:rsid w:val="00543666"/>
    <w:rsid w:val="00545BEC"/>
    <w:rsid w:val="00546970"/>
    <w:rsid w:val="005504E9"/>
    <w:rsid w:val="00553725"/>
    <w:rsid w:val="00554E19"/>
    <w:rsid w:val="0055519A"/>
    <w:rsid w:val="005556EE"/>
    <w:rsid w:val="00556FCA"/>
    <w:rsid w:val="00557215"/>
    <w:rsid w:val="0056121F"/>
    <w:rsid w:val="00561969"/>
    <w:rsid w:val="00562B45"/>
    <w:rsid w:val="00564010"/>
    <w:rsid w:val="005643B6"/>
    <w:rsid w:val="00567AB8"/>
    <w:rsid w:val="005718ED"/>
    <w:rsid w:val="00571E19"/>
    <w:rsid w:val="00572505"/>
    <w:rsid w:val="0057255B"/>
    <w:rsid w:val="0057297B"/>
    <w:rsid w:val="00577537"/>
    <w:rsid w:val="00577CFD"/>
    <w:rsid w:val="00577FCF"/>
    <w:rsid w:val="005800C8"/>
    <w:rsid w:val="00581861"/>
    <w:rsid w:val="00582809"/>
    <w:rsid w:val="005841C5"/>
    <w:rsid w:val="00584C5E"/>
    <w:rsid w:val="00587405"/>
    <w:rsid w:val="0058798C"/>
    <w:rsid w:val="005900FA"/>
    <w:rsid w:val="005935A4"/>
    <w:rsid w:val="005948C2"/>
    <w:rsid w:val="00595DCA"/>
    <w:rsid w:val="00597078"/>
    <w:rsid w:val="0059779B"/>
    <w:rsid w:val="005A209A"/>
    <w:rsid w:val="005A4A0D"/>
    <w:rsid w:val="005A662D"/>
    <w:rsid w:val="005A78D4"/>
    <w:rsid w:val="005B0178"/>
    <w:rsid w:val="005B298F"/>
    <w:rsid w:val="005B35D7"/>
    <w:rsid w:val="005B392A"/>
    <w:rsid w:val="005B3AA3"/>
    <w:rsid w:val="005B591A"/>
    <w:rsid w:val="005B6F83"/>
    <w:rsid w:val="005B7226"/>
    <w:rsid w:val="005C08FE"/>
    <w:rsid w:val="005C2A99"/>
    <w:rsid w:val="005C31A3"/>
    <w:rsid w:val="005C4052"/>
    <w:rsid w:val="005C74FB"/>
    <w:rsid w:val="005D1602"/>
    <w:rsid w:val="005D20A9"/>
    <w:rsid w:val="005E107B"/>
    <w:rsid w:val="005E1B00"/>
    <w:rsid w:val="005E385F"/>
    <w:rsid w:val="005E3AA0"/>
    <w:rsid w:val="005E3CE4"/>
    <w:rsid w:val="005E4BC2"/>
    <w:rsid w:val="005E5B81"/>
    <w:rsid w:val="005E60BD"/>
    <w:rsid w:val="005E6A28"/>
    <w:rsid w:val="005E6DEF"/>
    <w:rsid w:val="005E7FC4"/>
    <w:rsid w:val="005F0774"/>
    <w:rsid w:val="005F0AC2"/>
    <w:rsid w:val="005F2CB1"/>
    <w:rsid w:val="005F3025"/>
    <w:rsid w:val="005F5392"/>
    <w:rsid w:val="005F5AC1"/>
    <w:rsid w:val="005F618C"/>
    <w:rsid w:val="005F70BD"/>
    <w:rsid w:val="0060283C"/>
    <w:rsid w:val="00602C45"/>
    <w:rsid w:val="00604F14"/>
    <w:rsid w:val="00610237"/>
    <w:rsid w:val="00610E96"/>
    <w:rsid w:val="00611A4B"/>
    <w:rsid w:val="00611B83"/>
    <w:rsid w:val="00613257"/>
    <w:rsid w:val="00617B90"/>
    <w:rsid w:val="00620A71"/>
    <w:rsid w:val="00620D80"/>
    <w:rsid w:val="006234A6"/>
    <w:rsid w:val="00623758"/>
    <w:rsid w:val="006242B4"/>
    <w:rsid w:val="00625F75"/>
    <w:rsid w:val="00627C80"/>
    <w:rsid w:val="00630001"/>
    <w:rsid w:val="00630CFC"/>
    <w:rsid w:val="006311B3"/>
    <w:rsid w:val="00631C74"/>
    <w:rsid w:val="00631CA0"/>
    <w:rsid w:val="006322DD"/>
    <w:rsid w:val="0063284C"/>
    <w:rsid w:val="00634249"/>
    <w:rsid w:val="00635801"/>
    <w:rsid w:val="0063628E"/>
    <w:rsid w:val="00636398"/>
    <w:rsid w:val="006368D3"/>
    <w:rsid w:val="00637266"/>
    <w:rsid w:val="006377EC"/>
    <w:rsid w:val="00637D1F"/>
    <w:rsid w:val="0064151F"/>
    <w:rsid w:val="00641533"/>
    <w:rsid w:val="0064208D"/>
    <w:rsid w:val="00643475"/>
    <w:rsid w:val="0064396A"/>
    <w:rsid w:val="00643BE2"/>
    <w:rsid w:val="0064624E"/>
    <w:rsid w:val="00650AB9"/>
    <w:rsid w:val="006521C4"/>
    <w:rsid w:val="0065259C"/>
    <w:rsid w:val="00653C38"/>
    <w:rsid w:val="0065510C"/>
    <w:rsid w:val="00655733"/>
    <w:rsid w:val="0065574C"/>
    <w:rsid w:val="00655ACD"/>
    <w:rsid w:val="00656A92"/>
    <w:rsid w:val="00656DDE"/>
    <w:rsid w:val="0066011D"/>
    <w:rsid w:val="006607C0"/>
    <w:rsid w:val="006613A6"/>
    <w:rsid w:val="00661EFD"/>
    <w:rsid w:val="006627A2"/>
    <w:rsid w:val="006634E6"/>
    <w:rsid w:val="0066482A"/>
    <w:rsid w:val="00664851"/>
    <w:rsid w:val="006655EE"/>
    <w:rsid w:val="0066583E"/>
    <w:rsid w:val="00665EE9"/>
    <w:rsid w:val="00666255"/>
    <w:rsid w:val="00667EE7"/>
    <w:rsid w:val="00670922"/>
    <w:rsid w:val="00670BE1"/>
    <w:rsid w:val="00671679"/>
    <w:rsid w:val="0067204A"/>
    <w:rsid w:val="0067218F"/>
    <w:rsid w:val="006741F2"/>
    <w:rsid w:val="00674CC3"/>
    <w:rsid w:val="00675C72"/>
    <w:rsid w:val="006771F9"/>
    <w:rsid w:val="006775B1"/>
    <w:rsid w:val="006776D7"/>
    <w:rsid w:val="0068049E"/>
    <w:rsid w:val="00681003"/>
    <w:rsid w:val="006817C9"/>
    <w:rsid w:val="00683ECE"/>
    <w:rsid w:val="00690B9A"/>
    <w:rsid w:val="006919DA"/>
    <w:rsid w:val="00694D8E"/>
    <w:rsid w:val="00695FC2"/>
    <w:rsid w:val="00696949"/>
    <w:rsid w:val="00697052"/>
    <w:rsid w:val="006A46FB"/>
    <w:rsid w:val="006A5E28"/>
    <w:rsid w:val="006A697B"/>
    <w:rsid w:val="006A74BE"/>
    <w:rsid w:val="006A7AFF"/>
    <w:rsid w:val="006B094C"/>
    <w:rsid w:val="006B171F"/>
    <w:rsid w:val="006B1816"/>
    <w:rsid w:val="006B2099"/>
    <w:rsid w:val="006B25BB"/>
    <w:rsid w:val="006B50CF"/>
    <w:rsid w:val="006B52CD"/>
    <w:rsid w:val="006C03B8"/>
    <w:rsid w:val="006C18F5"/>
    <w:rsid w:val="006C2601"/>
    <w:rsid w:val="006C31AB"/>
    <w:rsid w:val="006C3999"/>
    <w:rsid w:val="006C4058"/>
    <w:rsid w:val="006C4060"/>
    <w:rsid w:val="006C5D43"/>
    <w:rsid w:val="006C5EC9"/>
    <w:rsid w:val="006C6059"/>
    <w:rsid w:val="006C7522"/>
    <w:rsid w:val="006D03A4"/>
    <w:rsid w:val="006D50D9"/>
    <w:rsid w:val="006D6F08"/>
    <w:rsid w:val="006D7A3C"/>
    <w:rsid w:val="006E062C"/>
    <w:rsid w:val="006E2758"/>
    <w:rsid w:val="006E28B7"/>
    <w:rsid w:val="006E3310"/>
    <w:rsid w:val="006E4E39"/>
    <w:rsid w:val="006E565E"/>
    <w:rsid w:val="006E673D"/>
    <w:rsid w:val="006E7D3B"/>
    <w:rsid w:val="006F0430"/>
    <w:rsid w:val="006F1B70"/>
    <w:rsid w:val="006F2264"/>
    <w:rsid w:val="006F2878"/>
    <w:rsid w:val="006F29F9"/>
    <w:rsid w:val="006F2C00"/>
    <w:rsid w:val="006F341D"/>
    <w:rsid w:val="006F3800"/>
    <w:rsid w:val="006F3A15"/>
    <w:rsid w:val="006F3CDE"/>
    <w:rsid w:val="006F58D4"/>
    <w:rsid w:val="0070092A"/>
    <w:rsid w:val="0070290B"/>
    <w:rsid w:val="00702DA3"/>
    <w:rsid w:val="0070346E"/>
    <w:rsid w:val="00703F63"/>
    <w:rsid w:val="007044DA"/>
    <w:rsid w:val="00704EDB"/>
    <w:rsid w:val="007056D4"/>
    <w:rsid w:val="00706101"/>
    <w:rsid w:val="007063C7"/>
    <w:rsid w:val="00707072"/>
    <w:rsid w:val="00707D61"/>
    <w:rsid w:val="00712287"/>
    <w:rsid w:val="00712772"/>
    <w:rsid w:val="00713C3E"/>
    <w:rsid w:val="007148D3"/>
    <w:rsid w:val="00715B9A"/>
    <w:rsid w:val="00716DA3"/>
    <w:rsid w:val="007170DB"/>
    <w:rsid w:val="00717385"/>
    <w:rsid w:val="0071742B"/>
    <w:rsid w:val="0071795A"/>
    <w:rsid w:val="00720182"/>
    <w:rsid w:val="00721593"/>
    <w:rsid w:val="00723E90"/>
    <w:rsid w:val="00724F58"/>
    <w:rsid w:val="00726CC7"/>
    <w:rsid w:val="00726EA6"/>
    <w:rsid w:val="00727208"/>
    <w:rsid w:val="00727680"/>
    <w:rsid w:val="007309A9"/>
    <w:rsid w:val="00733300"/>
    <w:rsid w:val="007348B1"/>
    <w:rsid w:val="007362A6"/>
    <w:rsid w:val="00736D7D"/>
    <w:rsid w:val="00740E58"/>
    <w:rsid w:val="00741DDD"/>
    <w:rsid w:val="007441B0"/>
    <w:rsid w:val="007445A0"/>
    <w:rsid w:val="0074524B"/>
    <w:rsid w:val="00745AA2"/>
    <w:rsid w:val="00746334"/>
    <w:rsid w:val="00746C23"/>
    <w:rsid w:val="00747D8B"/>
    <w:rsid w:val="00751228"/>
    <w:rsid w:val="00752BF5"/>
    <w:rsid w:val="00755F27"/>
    <w:rsid w:val="007571E1"/>
    <w:rsid w:val="00757475"/>
    <w:rsid w:val="00757795"/>
    <w:rsid w:val="007604B2"/>
    <w:rsid w:val="00764D79"/>
    <w:rsid w:val="00765281"/>
    <w:rsid w:val="00766BAD"/>
    <w:rsid w:val="00767FBE"/>
    <w:rsid w:val="00770093"/>
    <w:rsid w:val="00771E8F"/>
    <w:rsid w:val="007730BD"/>
    <w:rsid w:val="0077347F"/>
    <w:rsid w:val="007755F2"/>
    <w:rsid w:val="00776971"/>
    <w:rsid w:val="007804D5"/>
    <w:rsid w:val="00780B3C"/>
    <w:rsid w:val="0078177E"/>
    <w:rsid w:val="0078304C"/>
    <w:rsid w:val="00783673"/>
    <w:rsid w:val="007849C4"/>
    <w:rsid w:val="00785490"/>
    <w:rsid w:val="00786F93"/>
    <w:rsid w:val="007870B4"/>
    <w:rsid w:val="00791CD7"/>
    <w:rsid w:val="007925EA"/>
    <w:rsid w:val="00793CD8"/>
    <w:rsid w:val="00794235"/>
    <w:rsid w:val="00795388"/>
    <w:rsid w:val="00795C92"/>
    <w:rsid w:val="0079604C"/>
    <w:rsid w:val="007960D6"/>
    <w:rsid w:val="00796231"/>
    <w:rsid w:val="007A1252"/>
    <w:rsid w:val="007A1CB3"/>
    <w:rsid w:val="007A23A4"/>
    <w:rsid w:val="007A265C"/>
    <w:rsid w:val="007A306F"/>
    <w:rsid w:val="007A43A6"/>
    <w:rsid w:val="007A4F2F"/>
    <w:rsid w:val="007A58A6"/>
    <w:rsid w:val="007A7866"/>
    <w:rsid w:val="007B1EE3"/>
    <w:rsid w:val="007B3D2D"/>
    <w:rsid w:val="007B4442"/>
    <w:rsid w:val="007B4450"/>
    <w:rsid w:val="007B50AE"/>
    <w:rsid w:val="007B51DF"/>
    <w:rsid w:val="007B562F"/>
    <w:rsid w:val="007B7905"/>
    <w:rsid w:val="007C0141"/>
    <w:rsid w:val="007C05DD"/>
    <w:rsid w:val="007C15AE"/>
    <w:rsid w:val="007C1DBD"/>
    <w:rsid w:val="007C2C3B"/>
    <w:rsid w:val="007C3D18"/>
    <w:rsid w:val="007C60BF"/>
    <w:rsid w:val="007C686E"/>
    <w:rsid w:val="007C6A07"/>
    <w:rsid w:val="007C75A1"/>
    <w:rsid w:val="007C77A5"/>
    <w:rsid w:val="007C7E6A"/>
    <w:rsid w:val="007D04E5"/>
    <w:rsid w:val="007D089F"/>
    <w:rsid w:val="007D3129"/>
    <w:rsid w:val="007D424B"/>
    <w:rsid w:val="007D50B0"/>
    <w:rsid w:val="007D5901"/>
    <w:rsid w:val="007D62C9"/>
    <w:rsid w:val="007D7526"/>
    <w:rsid w:val="007E1E7A"/>
    <w:rsid w:val="007E26CF"/>
    <w:rsid w:val="007E2917"/>
    <w:rsid w:val="007E331C"/>
    <w:rsid w:val="007E4610"/>
    <w:rsid w:val="007E4715"/>
    <w:rsid w:val="007E505B"/>
    <w:rsid w:val="007E6E23"/>
    <w:rsid w:val="007E7091"/>
    <w:rsid w:val="008019D4"/>
    <w:rsid w:val="00803FAE"/>
    <w:rsid w:val="0080564D"/>
    <w:rsid w:val="00805667"/>
    <w:rsid w:val="00805CC2"/>
    <w:rsid w:val="0080605F"/>
    <w:rsid w:val="00806ACB"/>
    <w:rsid w:val="00807786"/>
    <w:rsid w:val="0081186A"/>
    <w:rsid w:val="00811FCB"/>
    <w:rsid w:val="008121CF"/>
    <w:rsid w:val="00812232"/>
    <w:rsid w:val="008137A9"/>
    <w:rsid w:val="0081394C"/>
    <w:rsid w:val="0081420C"/>
    <w:rsid w:val="008158D6"/>
    <w:rsid w:val="0081673D"/>
    <w:rsid w:val="00817196"/>
    <w:rsid w:val="00817D79"/>
    <w:rsid w:val="00820D90"/>
    <w:rsid w:val="00821225"/>
    <w:rsid w:val="00822132"/>
    <w:rsid w:val="008235DB"/>
    <w:rsid w:val="00824AB4"/>
    <w:rsid w:val="00825C42"/>
    <w:rsid w:val="00825D25"/>
    <w:rsid w:val="008264D8"/>
    <w:rsid w:val="00827D6F"/>
    <w:rsid w:val="008310FD"/>
    <w:rsid w:val="008348A5"/>
    <w:rsid w:val="008348C8"/>
    <w:rsid w:val="00834F8B"/>
    <w:rsid w:val="00837501"/>
    <w:rsid w:val="008376AC"/>
    <w:rsid w:val="008376CD"/>
    <w:rsid w:val="0084030B"/>
    <w:rsid w:val="00840DD0"/>
    <w:rsid w:val="00841AEE"/>
    <w:rsid w:val="00843C05"/>
    <w:rsid w:val="008444E8"/>
    <w:rsid w:val="00844AEA"/>
    <w:rsid w:val="00844E80"/>
    <w:rsid w:val="00845BF3"/>
    <w:rsid w:val="00846FE7"/>
    <w:rsid w:val="00850C8C"/>
    <w:rsid w:val="00852AB4"/>
    <w:rsid w:val="00853262"/>
    <w:rsid w:val="008534AE"/>
    <w:rsid w:val="00854F97"/>
    <w:rsid w:val="00856911"/>
    <w:rsid w:val="00857F0A"/>
    <w:rsid w:val="00861B7F"/>
    <w:rsid w:val="008622F8"/>
    <w:rsid w:val="00865E55"/>
    <w:rsid w:val="008677FD"/>
    <w:rsid w:val="008678A4"/>
    <w:rsid w:val="008706D4"/>
    <w:rsid w:val="00870F8A"/>
    <w:rsid w:val="008719A4"/>
    <w:rsid w:val="00871D23"/>
    <w:rsid w:val="00872104"/>
    <w:rsid w:val="008738E5"/>
    <w:rsid w:val="00873DB0"/>
    <w:rsid w:val="00874312"/>
    <w:rsid w:val="0087437C"/>
    <w:rsid w:val="00875CD7"/>
    <w:rsid w:val="00876B4D"/>
    <w:rsid w:val="00877F18"/>
    <w:rsid w:val="008801A8"/>
    <w:rsid w:val="00880D54"/>
    <w:rsid w:val="00885B55"/>
    <w:rsid w:val="008871F9"/>
    <w:rsid w:val="00887472"/>
    <w:rsid w:val="00890716"/>
    <w:rsid w:val="00893557"/>
    <w:rsid w:val="00894711"/>
    <w:rsid w:val="00894A88"/>
    <w:rsid w:val="00895386"/>
    <w:rsid w:val="008A21FF"/>
    <w:rsid w:val="008A2CE2"/>
    <w:rsid w:val="008A30AC"/>
    <w:rsid w:val="008A44B8"/>
    <w:rsid w:val="008A51A8"/>
    <w:rsid w:val="008A53B4"/>
    <w:rsid w:val="008A54C7"/>
    <w:rsid w:val="008A6B33"/>
    <w:rsid w:val="008A77D8"/>
    <w:rsid w:val="008B0483"/>
    <w:rsid w:val="008B120C"/>
    <w:rsid w:val="008B15B6"/>
    <w:rsid w:val="008B51A0"/>
    <w:rsid w:val="008B5375"/>
    <w:rsid w:val="008B592A"/>
    <w:rsid w:val="008B650C"/>
    <w:rsid w:val="008B7B5C"/>
    <w:rsid w:val="008C0C99"/>
    <w:rsid w:val="008C2017"/>
    <w:rsid w:val="008C2BAF"/>
    <w:rsid w:val="008C3FE2"/>
    <w:rsid w:val="008C41F1"/>
    <w:rsid w:val="008C4958"/>
    <w:rsid w:val="008C4BAA"/>
    <w:rsid w:val="008C6AE8"/>
    <w:rsid w:val="008C7573"/>
    <w:rsid w:val="008D2A76"/>
    <w:rsid w:val="008D2D66"/>
    <w:rsid w:val="008D34F1"/>
    <w:rsid w:val="008D39D8"/>
    <w:rsid w:val="008D5438"/>
    <w:rsid w:val="008D6D1A"/>
    <w:rsid w:val="008D6FE8"/>
    <w:rsid w:val="008E065E"/>
    <w:rsid w:val="008E0927"/>
    <w:rsid w:val="008E1909"/>
    <w:rsid w:val="008F099E"/>
    <w:rsid w:val="008F1EAB"/>
    <w:rsid w:val="008F33DC"/>
    <w:rsid w:val="008F4641"/>
    <w:rsid w:val="008F477F"/>
    <w:rsid w:val="008F6912"/>
    <w:rsid w:val="008F6C3A"/>
    <w:rsid w:val="008F7993"/>
    <w:rsid w:val="0090206F"/>
    <w:rsid w:val="00902208"/>
    <w:rsid w:val="00902350"/>
    <w:rsid w:val="0090336B"/>
    <w:rsid w:val="009041DE"/>
    <w:rsid w:val="00904D52"/>
    <w:rsid w:val="0090515D"/>
    <w:rsid w:val="009053AA"/>
    <w:rsid w:val="00905768"/>
    <w:rsid w:val="00906939"/>
    <w:rsid w:val="00910B7D"/>
    <w:rsid w:val="00911DFB"/>
    <w:rsid w:val="00912BB8"/>
    <w:rsid w:val="00912FFB"/>
    <w:rsid w:val="0091386D"/>
    <w:rsid w:val="009139D9"/>
    <w:rsid w:val="00914AD8"/>
    <w:rsid w:val="00914DB8"/>
    <w:rsid w:val="00915C9C"/>
    <w:rsid w:val="00915FEE"/>
    <w:rsid w:val="00916079"/>
    <w:rsid w:val="009161D1"/>
    <w:rsid w:val="00916E93"/>
    <w:rsid w:val="00917CE9"/>
    <w:rsid w:val="00920BF2"/>
    <w:rsid w:val="00922010"/>
    <w:rsid w:val="00923D5A"/>
    <w:rsid w:val="0092482D"/>
    <w:rsid w:val="0092521A"/>
    <w:rsid w:val="00925515"/>
    <w:rsid w:val="00925FFA"/>
    <w:rsid w:val="0093125F"/>
    <w:rsid w:val="00931BD9"/>
    <w:rsid w:val="009368F3"/>
    <w:rsid w:val="009406CC"/>
    <w:rsid w:val="00940736"/>
    <w:rsid w:val="00941636"/>
    <w:rsid w:val="0094301D"/>
    <w:rsid w:val="00943742"/>
    <w:rsid w:val="009440AC"/>
    <w:rsid w:val="00944258"/>
    <w:rsid w:val="0094430A"/>
    <w:rsid w:val="00945541"/>
    <w:rsid w:val="00945C05"/>
    <w:rsid w:val="00946945"/>
    <w:rsid w:val="00947713"/>
    <w:rsid w:val="00950DE7"/>
    <w:rsid w:val="00953920"/>
    <w:rsid w:val="00953D47"/>
    <w:rsid w:val="009540A5"/>
    <w:rsid w:val="0095681E"/>
    <w:rsid w:val="009572D4"/>
    <w:rsid w:val="00960660"/>
    <w:rsid w:val="00961446"/>
    <w:rsid w:val="00961921"/>
    <w:rsid w:val="00963193"/>
    <w:rsid w:val="009639AF"/>
    <w:rsid w:val="0096430A"/>
    <w:rsid w:val="009644AF"/>
    <w:rsid w:val="0096554B"/>
    <w:rsid w:val="0096584A"/>
    <w:rsid w:val="009675E6"/>
    <w:rsid w:val="00971F08"/>
    <w:rsid w:val="00973C7F"/>
    <w:rsid w:val="0097465E"/>
    <w:rsid w:val="0097603D"/>
    <w:rsid w:val="00976949"/>
    <w:rsid w:val="00980477"/>
    <w:rsid w:val="009825EA"/>
    <w:rsid w:val="0098269E"/>
    <w:rsid w:val="009831A4"/>
    <w:rsid w:val="009846B2"/>
    <w:rsid w:val="00985253"/>
    <w:rsid w:val="009853B3"/>
    <w:rsid w:val="0098597F"/>
    <w:rsid w:val="00986822"/>
    <w:rsid w:val="00986ED7"/>
    <w:rsid w:val="00990630"/>
    <w:rsid w:val="009914D7"/>
    <w:rsid w:val="00991761"/>
    <w:rsid w:val="00994DCA"/>
    <w:rsid w:val="00995919"/>
    <w:rsid w:val="00995D66"/>
    <w:rsid w:val="009960EC"/>
    <w:rsid w:val="009970DD"/>
    <w:rsid w:val="009A0FBA"/>
    <w:rsid w:val="009A1601"/>
    <w:rsid w:val="009A1FFA"/>
    <w:rsid w:val="009A4167"/>
    <w:rsid w:val="009A44F0"/>
    <w:rsid w:val="009A462D"/>
    <w:rsid w:val="009A475C"/>
    <w:rsid w:val="009A5CBA"/>
    <w:rsid w:val="009A69AE"/>
    <w:rsid w:val="009B147A"/>
    <w:rsid w:val="009B168F"/>
    <w:rsid w:val="009B1F30"/>
    <w:rsid w:val="009B2B58"/>
    <w:rsid w:val="009B36E0"/>
    <w:rsid w:val="009B3AC2"/>
    <w:rsid w:val="009B416C"/>
    <w:rsid w:val="009B4DF4"/>
    <w:rsid w:val="009B564E"/>
    <w:rsid w:val="009B62C6"/>
    <w:rsid w:val="009B7E87"/>
    <w:rsid w:val="009C21F4"/>
    <w:rsid w:val="009C320F"/>
    <w:rsid w:val="009C403E"/>
    <w:rsid w:val="009C46BB"/>
    <w:rsid w:val="009C5998"/>
    <w:rsid w:val="009D35E9"/>
    <w:rsid w:val="009D4315"/>
    <w:rsid w:val="009D4F86"/>
    <w:rsid w:val="009D4FF0"/>
    <w:rsid w:val="009D703C"/>
    <w:rsid w:val="009D718F"/>
    <w:rsid w:val="009E068F"/>
    <w:rsid w:val="009E0C66"/>
    <w:rsid w:val="009E1018"/>
    <w:rsid w:val="009E14E0"/>
    <w:rsid w:val="009E1A1A"/>
    <w:rsid w:val="009E2A5E"/>
    <w:rsid w:val="009E35DB"/>
    <w:rsid w:val="009E364C"/>
    <w:rsid w:val="009E47A3"/>
    <w:rsid w:val="009E53C9"/>
    <w:rsid w:val="009E5532"/>
    <w:rsid w:val="009E6420"/>
    <w:rsid w:val="009E75A8"/>
    <w:rsid w:val="009F08F3"/>
    <w:rsid w:val="009F0DAD"/>
    <w:rsid w:val="009F3033"/>
    <w:rsid w:val="009F344F"/>
    <w:rsid w:val="009F4660"/>
    <w:rsid w:val="00A02637"/>
    <w:rsid w:val="00A048A8"/>
    <w:rsid w:val="00A04F49"/>
    <w:rsid w:val="00A122E5"/>
    <w:rsid w:val="00A13E54"/>
    <w:rsid w:val="00A142EB"/>
    <w:rsid w:val="00A157AA"/>
    <w:rsid w:val="00A1674E"/>
    <w:rsid w:val="00A17701"/>
    <w:rsid w:val="00A17F63"/>
    <w:rsid w:val="00A2052C"/>
    <w:rsid w:val="00A21325"/>
    <w:rsid w:val="00A2193B"/>
    <w:rsid w:val="00A2351A"/>
    <w:rsid w:val="00A24077"/>
    <w:rsid w:val="00A24937"/>
    <w:rsid w:val="00A24B49"/>
    <w:rsid w:val="00A25656"/>
    <w:rsid w:val="00A264A9"/>
    <w:rsid w:val="00A270D6"/>
    <w:rsid w:val="00A273CD"/>
    <w:rsid w:val="00A2744E"/>
    <w:rsid w:val="00A27785"/>
    <w:rsid w:val="00A27C60"/>
    <w:rsid w:val="00A30187"/>
    <w:rsid w:val="00A3371A"/>
    <w:rsid w:val="00A3448A"/>
    <w:rsid w:val="00A36297"/>
    <w:rsid w:val="00A377EA"/>
    <w:rsid w:val="00A37860"/>
    <w:rsid w:val="00A40B8D"/>
    <w:rsid w:val="00A41E2B"/>
    <w:rsid w:val="00A42316"/>
    <w:rsid w:val="00A42EFB"/>
    <w:rsid w:val="00A435BA"/>
    <w:rsid w:val="00A44950"/>
    <w:rsid w:val="00A45AD0"/>
    <w:rsid w:val="00A45B74"/>
    <w:rsid w:val="00A50B90"/>
    <w:rsid w:val="00A52449"/>
    <w:rsid w:val="00A52E1D"/>
    <w:rsid w:val="00A53C7E"/>
    <w:rsid w:val="00A5685B"/>
    <w:rsid w:val="00A57BE4"/>
    <w:rsid w:val="00A57FC9"/>
    <w:rsid w:val="00A607AB"/>
    <w:rsid w:val="00A61499"/>
    <w:rsid w:val="00A61EDA"/>
    <w:rsid w:val="00A623A2"/>
    <w:rsid w:val="00A6261D"/>
    <w:rsid w:val="00A62A77"/>
    <w:rsid w:val="00A63483"/>
    <w:rsid w:val="00A657D7"/>
    <w:rsid w:val="00A65B57"/>
    <w:rsid w:val="00A660AC"/>
    <w:rsid w:val="00A6676E"/>
    <w:rsid w:val="00A66F55"/>
    <w:rsid w:val="00A67E6C"/>
    <w:rsid w:val="00A708DF"/>
    <w:rsid w:val="00A71373"/>
    <w:rsid w:val="00A71B99"/>
    <w:rsid w:val="00A71DBA"/>
    <w:rsid w:val="00A739D0"/>
    <w:rsid w:val="00A7605F"/>
    <w:rsid w:val="00A761D4"/>
    <w:rsid w:val="00A77943"/>
    <w:rsid w:val="00A77EC4"/>
    <w:rsid w:val="00A8109F"/>
    <w:rsid w:val="00A84554"/>
    <w:rsid w:val="00A8479A"/>
    <w:rsid w:val="00A858AB"/>
    <w:rsid w:val="00A87FD4"/>
    <w:rsid w:val="00A919CD"/>
    <w:rsid w:val="00A92879"/>
    <w:rsid w:val="00A9442A"/>
    <w:rsid w:val="00A949E2"/>
    <w:rsid w:val="00A94A5A"/>
    <w:rsid w:val="00A958FB"/>
    <w:rsid w:val="00A96D82"/>
    <w:rsid w:val="00AA016F"/>
    <w:rsid w:val="00AA09BB"/>
    <w:rsid w:val="00AA1ED6"/>
    <w:rsid w:val="00AA4818"/>
    <w:rsid w:val="00AA51D6"/>
    <w:rsid w:val="00AB0BC8"/>
    <w:rsid w:val="00AB0E01"/>
    <w:rsid w:val="00AB0EBC"/>
    <w:rsid w:val="00AB11CA"/>
    <w:rsid w:val="00AB14D9"/>
    <w:rsid w:val="00AB44FE"/>
    <w:rsid w:val="00AB4AB8"/>
    <w:rsid w:val="00AB4E1F"/>
    <w:rsid w:val="00AB5AB4"/>
    <w:rsid w:val="00AB655E"/>
    <w:rsid w:val="00AC007F"/>
    <w:rsid w:val="00AC1E8C"/>
    <w:rsid w:val="00AC2ECD"/>
    <w:rsid w:val="00AC3119"/>
    <w:rsid w:val="00AC3974"/>
    <w:rsid w:val="00AC49FB"/>
    <w:rsid w:val="00AC5A10"/>
    <w:rsid w:val="00AC5FDF"/>
    <w:rsid w:val="00AC6CCA"/>
    <w:rsid w:val="00AD0AA3"/>
    <w:rsid w:val="00AD1865"/>
    <w:rsid w:val="00AD31AC"/>
    <w:rsid w:val="00AD38EE"/>
    <w:rsid w:val="00AD3F94"/>
    <w:rsid w:val="00AD4A5A"/>
    <w:rsid w:val="00AD4FB2"/>
    <w:rsid w:val="00AE0B3C"/>
    <w:rsid w:val="00AE27AC"/>
    <w:rsid w:val="00AE3743"/>
    <w:rsid w:val="00AE4082"/>
    <w:rsid w:val="00AE40E0"/>
    <w:rsid w:val="00AE4DBA"/>
    <w:rsid w:val="00AE4F07"/>
    <w:rsid w:val="00AE674C"/>
    <w:rsid w:val="00AF1841"/>
    <w:rsid w:val="00AF1C5D"/>
    <w:rsid w:val="00AF42D7"/>
    <w:rsid w:val="00AF72FC"/>
    <w:rsid w:val="00AF7443"/>
    <w:rsid w:val="00B0008B"/>
    <w:rsid w:val="00B006FE"/>
    <w:rsid w:val="00B007CB"/>
    <w:rsid w:val="00B0204A"/>
    <w:rsid w:val="00B02AA9"/>
    <w:rsid w:val="00B02FA3"/>
    <w:rsid w:val="00B05084"/>
    <w:rsid w:val="00B0619C"/>
    <w:rsid w:val="00B06CD9"/>
    <w:rsid w:val="00B06F52"/>
    <w:rsid w:val="00B12BF3"/>
    <w:rsid w:val="00B1351F"/>
    <w:rsid w:val="00B13E02"/>
    <w:rsid w:val="00B157F9"/>
    <w:rsid w:val="00B20256"/>
    <w:rsid w:val="00B20D09"/>
    <w:rsid w:val="00B231B6"/>
    <w:rsid w:val="00B239E1"/>
    <w:rsid w:val="00B2763F"/>
    <w:rsid w:val="00B27AAC"/>
    <w:rsid w:val="00B30929"/>
    <w:rsid w:val="00B30D12"/>
    <w:rsid w:val="00B33D63"/>
    <w:rsid w:val="00B3587D"/>
    <w:rsid w:val="00B372AA"/>
    <w:rsid w:val="00B3745E"/>
    <w:rsid w:val="00B4043D"/>
    <w:rsid w:val="00B40445"/>
    <w:rsid w:val="00B40651"/>
    <w:rsid w:val="00B41273"/>
    <w:rsid w:val="00B41888"/>
    <w:rsid w:val="00B44C2A"/>
    <w:rsid w:val="00B45A52"/>
    <w:rsid w:val="00B46175"/>
    <w:rsid w:val="00B507FC"/>
    <w:rsid w:val="00B52D6B"/>
    <w:rsid w:val="00B54003"/>
    <w:rsid w:val="00B55140"/>
    <w:rsid w:val="00B555D7"/>
    <w:rsid w:val="00B6188F"/>
    <w:rsid w:val="00B61CC7"/>
    <w:rsid w:val="00B61D51"/>
    <w:rsid w:val="00B62524"/>
    <w:rsid w:val="00B64AC2"/>
    <w:rsid w:val="00B65B01"/>
    <w:rsid w:val="00B65CD2"/>
    <w:rsid w:val="00B660FC"/>
    <w:rsid w:val="00B661AF"/>
    <w:rsid w:val="00B664C7"/>
    <w:rsid w:val="00B673D0"/>
    <w:rsid w:val="00B71212"/>
    <w:rsid w:val="00B72A93"/>
    <w:rsid w:val="00B739F6"/>
    <w:rsid w:val="00B75F0F"/>
    <w:rsid w:val="00B76635"/>
    <w:rsid w:val="00B775EE"/>
    <w:rsid w:val="00B77EC3"/>
    <w:rsid w:val="00B808DF"/>
    <w:rsid w:val="00B81A6C"/>
    <w:rsid w:val="00B81B51"/>
    <w:rsid w:val="00B85804"/>
    <w:rsid w:val="00B85DE5"/>
    <w:rsid w:val="00B872E6"/>
    <w:rsid w:val="00B90C30"/>
    <w:rsid w:val="00B90F73"/>
    <w:rsid w:val="00B93B59"/>
    <w:rsid w:val="00B9406A"/>
    <w:rsid w:val="00B956B1"/>
    <w:rsid w:val="00B9700A"/>
    <w:rsid w:val="00BA0844"/>
    <w:rsid w:val="00BA11D9"/>
    <w:rsid w:val="00BA2280"/>
    <w:rsid w:val="00BA2A08"/>
    <w:rsid w:val="00BA4AEB"/>
    <w:rsid w:val="00BA56D2"/>
    <w:rsid w:val="00BA76E0"/>
    <w:rsid w:val="00BB1182"/>
    <w:rsid w:val="00BB168A"/>
    <w:rsid w:val="00BB1918"/>
    <w:rsid w:val="00BB1DDC"/>
    <w:rsid w:val="00BB2A25"/>
    <w:rsid w:val="00BB3BC6"/>
    <w:rsid w:val="00BB5015"/>
    <w:rsid w:val="00BB51E9"/>
    <w:rsid w:val="00BB6AE5"/>
    <w:rsid w:val="00BB77C1"/>
    <w:rsid w:val="00BC0FDC"/>
    <w:rsid w:val="00BC269C"/>
    <w:rsid w:val="00BC3053"/>
    <w:rsid w:val="00BC33E4"/>
    <w:rsid w:val="00BC3B5C"/>
    <w:rsid w:val="00BC417E"/>
    <w:rsid w:val="00BC4D2E"/>
    <w:rsid w:val="00BC599D"/>
    <w:rsid w:val="00BC63DA"/>
    <w:rsid w:val="00BD266D"/>
    <w:rsid w:val="00BD36A3"/>
    <w:rsid w:val="00BD48AC"/>
    <w:rsid w:val="00BD5CFF"/>
    <w:rsid w:val="00BD5F1A"/>
    <w:rsid w:val="00BE0556"/>
    <w:rsid w:val="00BE1234"/>
    <w:rsid w:val="00BE13A1"/>
    <w:rsid w:val="00BE17C1"/>
    <w:rsid w:val="00BE2FA6"/>
    <w:rsid w:val="00BE333F"/>
    <w:rsid w:val="00BE6866"/>
    <w:rsid w:val="00BE69F9"/>
    <w:rsid w:val="00BE7406"/>
    <w:rsid w:val="00BE7603"/>
    <w:rsid w:val="00BF3279"/>
    <w:rsid w:val="00BF6171"/>
    <w:rsid w:val="00BF6358"/>
    <w:rsid w:val="00BF63D2"/>
    <w:rsid w:val="00BF74C7"/>
    <w:rsid w:val="00C008CE"/>
    <w:rsid w:val="00C015F1"/>
    <w:rsid w:val="00C01F33"/>
    <w:rsid w:val="00C02CC6"/>
    <w:rsid w:val="00C040F7"/>
    <w:rsid w:val="00C041B0"/>
    <w:rsid w:val="00C04358"/>
    <w:rsid w:val="00C044AB"/>
    <w:rsid w:val="00C04707"/>
    <w:rsid w:val="00C05706"/>
    <w:rsid w:val="00C06E4F"/>
    <w:rsid w:val="00C07377"/>
    <w:rsid w:val="00C10478"/>
    <w:rsid w:val="00C108DC"/>
    <w:rsid w:val="00C10975"/>
    <w:rsid w:val="00C10B89"/>
    <w:rsid w:val="00C12107"/>
    <w:rsid w:val="00C1458C"/>
    <w:rsid w:val="00C14D37"/>
    <w:rsid w:val="00C14D4B"/>
    <w:rsid w:val="00C154BB"/>
    <w:rsid w:val="00C16116"/>
    <w:rsid w:val="00C2213B"/>
    <w:rsid w:val="00C2425F"/>
    <w:rsid w:val="00C24345"/>
    <w:rsid w:val="00C24ECA"/>
    <w:rsid w:val="00C25515"/>
    <w:rsid w:val="00C26919"/>
    <w:rsid w:val="00C277D9"/>
    <w:rsid w:val="00C279B5"/>
    <w:rsid w:val="00C27C45"/>
    <w:rsid w:val="00C3208B"/>
    <w:rsid w:val="00C362F0"/>
    <w:rsid w:val="00C3719D"/>
    <w:rsid w:val="00C37A2B"/>
    <w:rsid w:val="00C401D0"/>
    <w:rsid w:val="00C403C9"/>
    <w:rsid w:val="00C41D9F"/>
    <w:rsid w:val="00C4298D"/>
    <w:rsid w:val="00C42FB3"/>
    <w:rsid w:val="00C4736A"/>
    <w:rsid w:val="00C47B40"/>
    <w:rsid w:val="00C52BC8"/>
    <w:rsid w:val="00C53768"/>
    <w:rsid w:val="00C53D4E"/>
    <w:rsid w:val="00C545C6"/>
    <w:rsid w:val="00C54995"/>
    <w:rsid w:val="00C54D41"/>
    <w:rsid w:val="00C555CE"/>
    <w:rsid w:val="00C55E46"/>
    <w:rsid w:val="00C56568"/>
    <w:rsid w:val="00C57ADB"/>
    <w:rsid w:val="00C60783"/>
    <w:rsid w:val="00C6120F"/>
    <w:rsid w:val="00C64032"/>
    <w:rsid w:val="00C64672"/>
    <w:rsid w:val="00C666A0"/>
    <w:rsid w:val="00C67477"/>
    <w:rsid w:val="00C70697"/>
    <w:rsid w:val="00C72EF4"/>
    <w:rsid w:val="00C73CD9"/>
    <w:rsid w:val="00C75598"/>
    <w:rsid w:val="00C75D2F"/>
    <w:rsid w:val="00C75FFE"/>
    <w:rsid w:val="00C7654F"/>
    <w:rsid w:val="00C767BE"/>
    <w:rsid w:val="00C76E3C"/>
    <w:rsid w:val="00C77223"/>
    <w:rsid w:val="00C77C2F"/>
    <w:rsid w:val="00C812E3"/>
    <w:rsid w:val="00C81568"/>
    <w:rsid w:val="00C829AF"/>
    <w:rsid w:val="00C85A0D"/>
    <w:rsid w:val="00C862A7"/>
    <w:rsid w:val="00C87625"/>
    <w:rsid w:val="00C9010B"/>
    <w:rsid w:val="00C9027A"/>
    <w:rsid w:val="00C9068E"/>
    <w:rsid w:val="00C922BB"/>
    <w:rsid w:val="00C927E0"/>
    <w:rsid w:val="00C93C4B"/>
    <w:rsid w:val="00C944AB"/>
    <w:rsid w:val="00C94FB9"/>
    <w:rsid w:val="00C95B40"/>
    <w:rsid w:val="00C97AAD"/>
    <w:rsid w:val="00CA1ED8"/>
    <w:rsid w:val="00CB1F63"/>
    <w:rsid w:val="00CB7170"/>
    <w:rsid w:val="00CC040E"/>
    <w:rsid w:val="00CC0D63"/>
    <w:rsid w:val="00CC0E48"/>
    <w:rsid w:val="00CC111F"/>
    <w:rsid w:val="00CC2011"/>
    <w:rsid w:val="00CC307B"/>
    <w:rsid w:val="00CC3EA0"/>
    <w:rsid w:val="00CC4898"/>
    <w:rsid w:val="00CC79D6"/>
    <w:rsid w:val="00CC7B45"/>
    <w:rsid w:val="00CC7CB6"/>
    <w:rsid w:val="00CD1188"/>
    <w:rsid w:val="00CD1B61"/>
    <w:rsid w:val="00CD1EB6"/>
    <w:rsid w:val="00CD2ED1"/>
    <w:rsid w:val="00CD337B"/>
    <w:rsid w:val="00CD38DC"/>
    <w:rsid w:val="00CD5D16"/>
    <w:rsid w:val="00CE0424"/>
    <w:rsid w:val="00CE221B"/>
    <w:rsid w:val="00CE33C7"/>
    <w:rsid w:val="00CE35A5"/>
    <w:rsid w:val="00CE68A9"/>
    <w:rsid w:val="00CE7561"/>
    <w:rsid w:val="00CE75C6"/>
    <w:rsid w:val="00CF0C9E"/>
    <w:rsid w:val="00CF1354"/>
    <w:rsid w:val="00CF1B33"/>
    <w:rsid w:val="00CF3B1F"/>
    <w:rsid w:val="00CF3BF6"/>
    <w:rsid w:val="00CF4D30"/>
    <w:rsid w:val="00CF5625"/>
    <w:rsid w:val="00CF5805"/>
    <w:rsid w:val="00CF625B"/>
    <w:rsid w:val="00CF67C7"/>
    <w:rsid w:val="00CF687E"/>
    <w:rsid w:val="00CF70E2"/>
    <w:rsid w:val="00CF7559"/>
    <w:rsid w:val="00D02B51"/>
    <w:rsid w:val="00D030F2"/>
    <w:rsid w:val="00D0319F"/>
    <w:rsid w:val="00D032B0"/>
    <w:rsid w:val="00D0349B"/>
    <w:rsid w:val="00D06197"/>
    <w:rsid w:val="00D0734A"/>
    <w:rsid w:val="00D07E78"/>
    <w:rsid w:val="00D10249"/>
    <w:rsid w:val="00D10A06"/>
    <w:rsid w:val="00D115C3"/>
    <w:rsid w:val="00D11897"/>
    <w:rsid w:val="00D12629"/>
    <w:rsid w:val="00D13135"/>
    <w:rsid w:val="00D13E4E"/>
    <w:rsid w:val="00D16F08"/>
    <w:rsid w:val="00D172D2"/>
    <w:rsid w:val="00D239A7"/>
    <w:rsid w:val="00D23F47"/>
    <w:rsid w:val="00D240C4"/>
    <w:rsid w:val="00D25752"/>
    <w:rsid w:val="00D26297"/>
    <w:rsid w:val="00D269C2"/>
    <w:rsid w:val="00D3036B"/>
    <w:rsid w:val="00D30483"/>
    <w:rsid w:val="00D336F0"/>
    <w:rsid w:val="00D33D2D"/>
    <w:rsid w:val="00D3529A"/>
    <w:rsid w:val="00D36E71"/>
    <w:rsid w:val="00D37D87"/>
    <w:rsid w:val="00D37FF7"/>
    <w:rsid w:val="00D40B33"/>
    <w:rsid w:val="00D42581"/>
    <w:rsid w:val="00D4318F"/>
    <w:rsid w:val="00D438BF"/>
    <w:rsid w:val="00D440F8"/>
    <w:rsid w:val="00D47470"/>
    <w:rsid w:val="00D47973"/>
    <w:rsid w:val="00D50F97"/>
    <w:rsid w:val="00D520AD"/>
    <w:rsid w:val="00D53966"/>
    <w:rsid w:val="00D546FF"/>
    <w:rsid w:val="00D55AD5"/>
    <w:rsid w:val="00D56431"/>
    <w:rsid w:val="00D5679F"/>
    <w:rsid w:val="00D576CA"/>
    <w:rsid w:val="00D61AF5"/>
    <w:rsid w:val="00D635C6"/>
    <w:rsid w:val="00D652B5"/>
    <w:rsid w:val="00D66155"/>
    <w:rsid w:val="00D6650A"/>
    <w:rsid w:val="00D705DE"/>
    <w:rsid w:val="00D708B0"/>
    <w:rsid w:val="00D71671"/>
    <w:rsid w:val="00D721DF"/>
    <w:rsid w:val="00D72A8C"/>
    <w:rsid w:val="00D737EB"/>
    <w:rsid w:val="00D749AF"/>
    <w:rsid w:val="00D77B1D"/>
    <w:rsid w:val="00D8021F"/>
    <w:rsid w:val="00D80383"/>
    <w:rsid w:val="00D80AB6"/>
    <w:rsid w:val="00D81EF3"/>
    <w:rsid w:val="00D823C6"/>
    <w:rsid w:val="00D83A9D"/>
    <w:rsid w:val="00D83ADA"/>
    <w:rsid w:val="00D86803"/>
    <w:rsid w:val="00D86CA3"/>
    <w:rsid w:val="00D871CE"/>
    <w:rsid w:val="00D905FB"/>
    <w:rsid w:val="00D9196D"/>
    <w:rsid w:val="00D92982"/>
    <w:rsid w:val="00D9404F"/>
    <w:rsid w:val="00D9524D"/>
    <w:rsid w:val="00DA076B"/>
    <w:rsid w:val="00DA1BEB"/>
    <w:rsid w:val="00DA2D6F"/>
    <w:rsid w:val="00DA305E"/>
    <w:rsid w:val="00DA306A"/>
    <w:rsid w:val="00DA30CA"/>
    <w:rsid w:val="00DA4D3C"/>
    <w:rsid w:val="00DA5417"/>
    <w:rsid w:val="00DA56E8"/>
    <w:rsid w:val="00DA6D19"/>
    <w:rsid w:val="00DB0A9F"/>
    <w:rsid w:val="00DB138B"/>
    <w:rsid w:val="00DB377D"/>
    <w:rsid w:val="00DB526E"/>
    <w:rsid w:val="00DB60B2"/>
    <w:rsid w:val="00DB6204"/>
    <w:rsid w:val="00DB6A1E"/>
    <w:rsid w:val="00DC0DF0"/>
    <w:rsid w:val="00DC2D36"/>
    <w:rsid w:val="00DC53EF"/>
    <w:rsid w:val="00DC6F0F"/>
    <w:rsid w:val="00DC6F7B"/>
    <w:rsid w:val="00DC7376"/>
    <w:rsid w:val="00DD50AD"/>
    <w:rsid w:val="00DD6610"/>
    <w:rsid w:val="00DD7927"/>
    <w:rsid w:val="00DE012E"/>
    <w:rsid w:val="00DE09F6"/>
    <w:rsid w:val="00DE0C0F"/>
    <w:rsid w:val="00DE20D2"/>
    <w:rsid w:val="00DE22D0"/>
    <w:rsid w:val="00DE3BB5"/>
    <w:rsid w:val="00DE5608"/>
    <w:rsid w:val="00DE58D0"/>
    <w:rsid w:val="00DE5A7E"/>
    <w:rsid w:val="00DE5C83"/>
    <w:rsid w:val="00DE654F"/>
    <w:rsid w:val="00DF0B6E"/>
    <w:rsid w:val="00DF15E0"/>
    <w:rsid w:val="00DF214E"/>
    <w:rsid w:val="00DF37A0"/>
    <w:rsid w:val="00DF580E"/>
    <w:rsid w:val="00DF7464"/>
    <w:rsid w:val="00DF78AB"/>
    <w:rsid w:val="00E00B83"/>
    <w:rsid w:val="00E03399"/>
    <w:rsid w:val="00E04A40"/>
    <w:rsid w:val="00E07CBA"/>
    <w:rsid w:val="00E109F4"/>
    <w:rsid w:val="00E110E7"/>
    <w:rsid w:val="00E11B20"/>
    <w:rsid w:val="00E14B7A"/>
    <w:rsid w:val="00E15612"/>
    <w:rsid w:val="00E16753"/>
    <w:rsid w:val="00E17CED"/>
    <w:rsid w:val="00E17FA2"/>
    <w:rsid w:val="00E20732"/>
    <w:rsid w:val="00E210F9"/>
    <w:rsid w:val="00E22330"/>
    <w:rsid w:val="00E234A3"/>
    <w:rsid w:val="00E259F7"/>
    <w:rsid w:val="00E30B5A"/>
    <w:rsid w:val="00E3123D"/>
    <w:rsid w:val="00E31461"/>
    <w:rsid w:val="00E31D43"/>
    <w:rsid w:val="00E32608"/>
    <w:rsid w:val="00E32B80"/>
    <w:rsid w:val="00E34188"/>
    <w:rsid w:val="00E34B6E"/>
    <w:rsid w:val="00E35559"/>
    <w:rsid w:val="00E35D40"/>
    <w:rsid w:val="00E3723A"/>
    <w:rsid w:val="00E37860"/>
    <w:rsid w:val="00E37E15"/>
    <w:rsid w:val="00E446F1"/>
    <w:rsid w:val="00E46886"/>
    <w:rsid w:val="00E47AEF"/>
    <w:rsid w:val="00E51247"/>
    <w:rsid w:val="00E520C0"/>
    <w:rsid w:val="00E52195"/>
    <w:rsid w:val="00E524DE"/>
    <w:rsid w:val="00E52D59"/>
    <w:rsid w:val="00E53B75"/>
    <w:rsid w:val="00E54E3B"/>
    <w:rsid w:val="00E5584B"/>
    <w:rsid w:val="00E56BF7"/>
    <w:rsid w:val="00E56DA4"/>
    <w:rsid w:val="00E57565"/>
    <w:rsid w:val="00E60DEB"/>
    <w:rsid w:val="00E61350"/>
    <w:rsid w:val="00E61E71"/>
    <w:rsid w:val="00E63838"/>
    <w:rsid w:val="00E64434"/>
    <w:rsid w:val="00E65624"/>
    <w:rsid w:val="00E658CD"/>
    <w:rsid w:val="00E65E58"/>
    <w:rsid w:val="00E673B4"/>
    <w:rsid w:val="00E67A0D"/>
    <w:rsid w:val="00E67C51"/>
    <w:rsid w:val="00E71DD2"/>
    <w:rsid w:val="00E72115"/>
    <w:rsid w:val="00E72EFC"/>
    <w:rsid w:val="00E73685"/>
    <w:rsid w:val="00E75764"/>
    <w:rsid w:val="00E758EC"/>
    <w:rsid w:val="00E8234C"/>
    <w:rsid w:val="00E82819"/>
    <w:rsid w:val="00E831E3"/>
    <w:rsid w:val="00E83AA9"/>
    <w:rsid w:val="00E84309"/>
    <w:rsid w:val="00E85928"/>
    <w:rsid w:val="00E861AC"/>
    <w:rsid w:val="00E86BE2"/>
    <w:rsid w:val="00E86CAB"/>
    <w:rsid w:val="00E86D4B"/>
    <w:rsid w:val="00E87822"/>
    <w:rsid w:val="00E90395"/>
    <w:rsid w:val="00E90E49"/>
    <w:rsid w:val="00E917F9"/>
    <w:rsid w:val="00E9291C"/>
    <w:rsid w:val="00E93FFE"/>
    <w:rsid w:val="00E944D0"/>
    <w:rsid w:val="00E94F8A"/>
    <w:rsid w:val="00E96CEF"/>
    <w:rsid w:val="00E9728B"/>
    <w:rsid w:val="00EA3049"/>
    <w:rsid w:val="00EA3B00"/>
    <w:rsid w:val="00EA3B7B"/>
    <w:rsid w:val="00EA4782"/>
    <w:rsid w:val="00EA5ECA"/>
    <w:rsid w:val="00EA68E5"/>
    <w:rsid w:val="00EA7A41"/>
    <w:rsid w:val="00EB077B"/>
    <w:rsid w:val="00EB33EE"/>
    <w:rsid w:val="00EB4EA2"/>
    <w:rsid w:val="00EB6B85"/>
    <w:rsid w:val="00EC1625"/>
    <w:rsid w:val="00EC27C6"/>
    <w:rsid w:val="00EC3303"/>
    <w:rsid w:val="00EC4207"/>
    <w:rsid w:val="00EC4AC5"/>
    <w:rsid w:val="00EC525B"/>
    <w:rsid w:val="00EC5653"/>
    <w:rsid w:val="00EC6EB5"/>
    <w:rsid w:val="00EC71CE"/>
    <w:rsid w:val="00EC7774"/>
    <w:rsid w:val="00ED015D"/>
    <w:rsid w:val="00ED1006"/>
    <w:rsid w:val="00ED19E9"/>
    <w:rsid w:val="00ED21B1"/>
    <w:rsid w:val="00ED6A36"/>
    <w:rsid w:val="00ED7C92"/>
    <w:rsid w:val="00EE001B"/>
    <w:rsid w:val="00EE02BF"/>
    <w:rsid w:val="00EE0F4B"/>
    <w:rsid w:val="00EE2E55"/>
    <w:rsid w:val="00EE48C7"/>
    <w:rsid w:val="00EF150C"/>
    <w:rsid w:val="00EF18FE"/>
    <w:rsid w:val="00EF2C23"/>
    <w:rsid w:val="00EF4EF4"/>
    <w:rsid w:val="00EF5787"/>
    <w:rsid w:val="00EF60D0"/>
    <w:rsid w:val="00F0076E"/>
    <w:rsid w:val="00F007E7"/>
    <w:rsid w:val="00F00D08"/>
    <w:rsid w:val="00F01DC2"/>
    <w:rsid w:val="00F02BE8"/>
    <w:rsid w:val="00F0528D"/>
    <w:rsid w:val="00F0699F"/>
    <w:rsid w:val="00F06C17"/>
    <w:rsid w:val="00F06C67"/>
    <w:rsid w:val="00F06DFD"/>
    <w:rsid w:val="00F071D1"/>
    <w:rsid w:val="00F072D1"/>
    <w:rsid w:val="00F07533"/>
    <w:rsid w:val="00F10629"/>
    <w:rsid w:val="00F11762"/>
    <w:rsid w:val="00F12749"/>
    <w:rsid w:val="00F15FA5"/>
    <w:rsid w:val="00F17D24"/>
    <w:rsid w:val="00F209B7"/>
    <w:rsid w:val="00F228A9"/>
    <w:rsid w:val="00F2376F"/>
    <w:rsid w:val="00F243D8"/>
    <w:rsid w:val="00F2461A"/>
    <w:rsid w:val="00F24B15"/>
    <w:rsid w:val="00F27D84"/>
    <w:rsid w:val="00F30828"/>
    <w:rsid w:val="00F30F8A"/>
    <w:rsid w:val="00F313D6"/>
    <w:rsid w:val="00F32A36"/>
    <w:rsid w:val="00F34479"/>
    <w:rsid w:val="00F37147"/>
    <w:rsid w:val="00F37643"/>
    <w:rsid w:val="00F40D35"/>
    <w:rsid w:val="00F40D80"/>
    <w:rsid w:val="00F40F0C"/>
    <w:rsid w:val="00F41CA6"/>
    <w:rsid w:val="00F460D7"/>
    <w:rsid w:val="00F4766C"/>
    <w:rsid w:val="00F507D1"/>
    <w:rsid w:val="00F519CE"/>
    <w:rsid w:val="00F51ADA"/>
    <w:rsid w:val="00F51E49"/>
    <w:rsid w:val="00F52DD6"/>
    <w:rsid w:val="00F55744"/>
    <w:rsid w:val="00F607C5"/>
    <w:rsid w:val="00F60DEA"/>
    <w:rsid w:val="00F60FBB"/>
    <w:rsid w:val="00F6302A"/>
    <w:rsid w:val="00F63F36"/>
    <w:rsid w:val="00F64C2B"/>
    <w:rsid w:val="00F651BE"/>
    <w:rsid w:val="00F67AEA"/>
    <w:rsid w:val="00F67F53"/>
    <w:rsid w:val="00F70359"/>
    <w:rsid w:val="00F703BE"/>
    <w:rsid w:val="00F711DF"/>
    <w:rsid w:val="00F71ED5"/>
    <w:rsid w:val="00F71F69"/>
    <w:rsid w:val="00F72B72"/>
    <w:rsid w:val="00F74A9A"/>
    <w:rsid w:val="00F74BB9"/>
    <w:rsid w:val="00F75464"/>
    <w:rsid w:val="00F75582"/>
    <w:rsid w:val="00F75670"/>
    <w:rsid w:val="00F76EFA"/>
    <w:rsid w:val="00F804BE"/>
    <w:rsid w:val="00F817CE"/>
    <w:rsid w:val="00F81F40"/>
    <w:rsid w:val="00F8456C"/>
    <w:rsid w:val="00F859D8"/>
    <w:rsid w:val="00F868F5"/>
    <w:rsid w:val="00F9056A"/>
    <w:rsid w:val="00F90F8D"/>
    <w:rsid w:val="00F92782"/>
    <w:rsid w:val="00F930F7"/>
    <w:rsid w:val="00F93AA9"/>
    <w:rsid w:val="00F95ADE"/>
    <w:rsid w:val="00F9609F"/>
    <w:rsid w:val="00F96985"/>
    <w:rsid w:val="00F97838"/>
    <w:rsid w:val="00FA18B7"/>
    <w:rsid w:val="00FA1C03"/>
    <w:rsid w:val="00FA2BB3"/>
    <w:rsid w:val="00FA38CF"/>
    <w:rsid w:val="00FA4542"/>
    <w:rsid w:val="00FB0D13"/>
    <w:rsid w:val="00FB2943"/>
    <w:rsid w:val="00FB333C"/>
    <w:rsid w:val="00FB46B2"/>
    <w:rsid w:val="00FB4C80"/>
    <w:rsid w:val="00FB6A6A"/>
    <w:rsid w:val="00FC2919"/>
    <w:rsid w:val="00FC6B65"/>
    <w:rsid w:val="00FC71F4"/>
    <w:rsid w:val="00FC7429"/>
    <w:rsid w:val="00FD07F6"/>
    <w:rsid w:val="00FD1EC8"/>
    <w:rsid w:val="00FD47ED"/>
    <w:rsid w:val="00FD4822"/>
    <w:rsid w:val="00FD653B"/>
    <w:rsid w:val="00FD74DB"/>
    <w:rsid w:val="00FD7660"/>
    <w:rsid w:val="00FE0655"/>
    <w:rsid w:val="00FE16B4"/>
    <w:rsid w:val="00FE1C1E"/>
    <w:rsid w:val="00FE2365"/>
    <w:rsid w:val="00FE373C"/>
    <w:rsid w:val="00FE4597"/>
    <w:rsid w:val="00FE470C"/>
    <w:rsid w:val="00FE4A2A"/>
    <w:rsid w:val="00FE4C7B"/>
    <w:rsid w:val="00FE7336"/>
    <w:rsid w:val="00FE76F3"/>
    <w:rsid w:val="00FE787C"/>
    <w:rsid w:val="00FF0DA7"/>
    <w:rsid w:val="00FF120F"/>
    <w:rsid w:val="00FF2C04"/>
    <w:rsid w:val="00FF45A5"/>
    <w:rsid w:val="00FF5A74"/>
    <w:rsid w:val="00FF5C91"/>
    <w:rsid w:val="00FF68E2"/>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3B87"/>
    <w:pPr>
      <w:spacing w:after="160" w:line="259" w:lineRule="auto"/>
    </w:pPr>
    <w:rPr>
      <w:rFonts w:asciiTheme="minorHAnsi" w:eastAsiaTheme="minorHAnsi" w:hAnsiTheme="minorHAnsi" w:cstheme="minorBidi"/>
      <w:sz w:val="22"/>
      <w:szCs w:val="22"/>
      <w:lang w:val="sv-SE"/>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A66F55"/>
    <w:pPr>
      <w:numPr>
        <w:ilvl w:val="1"/>
      </w:numPr>
      <w:pBdr>
        <w:top w:val="none" w:sz="0" w:space="0" w:color="auto"/>
      </w:pBdr>
      <w:tabs>
        <w:tab w:val="clear" w:pos="3978"/>
        <w:tab w:val="num"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66F5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353B8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3B87"/>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rsid w:val="00A66F55"/>
    <w:pPr>
      <w:keepNext/>
      <w:keepLines/>
      <w:spacing w:after="0"/>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sz w:val="24"/>
      <w:szCs w:val="24"/>
      <w:lang w:eastAsia="sv-SE"/>
    </w:rPr>
  </w:style>
  <w:style w:type="character" w:customStyle="1" w:styleId="TALCar">
    <w:name w:val="TAL Car"/>
    <w:basedOn w:val="DefaultParagraphFon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spacing w:after="0"/>
      <w:ind w:left="284"/>
    </w:pPr>
    <w:rPr>
      <w:rFonts w:cs="Arial"/>
      <w:bCs/>
      <w:sz w:val="18"/>
      <w:szCs w:val="18"/>
      <w:lang w:eastAsia="en-GB"/>
    </w:rPr>
  </w:style>
  <w:style w:type="character" w:customStyle="1" w:styleId="Heading2Char">
    <w:name w:val="Heading 2 Char"/>
    <w:aliases w:val="H2 Char1,h2 Char1,Head2A Char,2 Char,UNDERRUBRIK 1-2 Char,DO NOT USE_h2 Char,h21 Char,H2 Char Char,h2 Char Char,标题 2 Char"/>
    <w:link w:val="Heading2"/>
    <w:rsid w:val="00400071"/>
    <w:rPr>
      <w:rFonts w:ascii="Arial" w:hAnsi="Arial" w:cs="Arial"/>
      <w:sz w:val="32"/>
      <w:szCs w:val="32"/>
      <w:lang w:val="en-GB" w:eastAsia="zh-CN"/>
    </w:rPr>
  </w:style>
  <w:style w:type="paragraph" w:customStyle="1" w:styleId="CRCoverPage">
    <w:name w:val="CR Cover Page"/>
    <w:rsid w:val="001761AD"/>
    <w:pPr>
      <w:spacing w:after="120"/>
    </w:pPr>
    <w:rPr>
      <w:rFonts w:ascii="Arial" w:eastAsia="Malgun Gothic"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48549565">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5NUHHDQN7SK2-1476151046-44438</_dlc_DocId>
    <_dlc_DocIdUrl xmlns="f166a696-7b5b-4ccd-9f0c-ffde0cceec81">
      <Url>https://ericsson.sharepoint.com/sites/star/_layouts/15/DocIdRedir.aspx?ID=5NUHHDQN7SK2-1476151046-44438</Url>
      <Description>5NUHHDQN7SK2-1476151046-44438</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EFFB8-EE05-4E6C-8ABE-8ED68E02402E}">
  <ds:schemaRefs>
    <ds:schemaRef ds:uri="Microsoft.SharePoint.Taxonomy.ContentTypeSync"/>
  </ds:schemaRefs>
</ds:datastoreItem>
</file>

<file path=customXml/itemProps2.xml><?xml version="1.0" encoding="utf-8"?>
<ds:datastoreItem xmlns:ds="http://schemas.openxmlformats.org/officeDocument/2006/customXml" ds:itemID="{80402B05-B209-4CA4-835E-AB34EEE959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41D00D-DB55-4BA7-A0F1-F2CDC4673004}">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5.xml><?xml version="1.0" encoding="utf-8"?>
<ds:datastoreItem xmlns:ds="http://schemas.openxmlformats.org/officeDocument/2006/customXml" ds:itemID="{68CD5ED2-6FAB-4550-9943-3951D93D6C8D}">
  <ds:schemaRefs>
    <ds:schemaRef ds:uri="http://schemas.microsoft.com/sharepoint/events"/>
  </ds:schemaRefs>
</ds:datastoreItem>
</file>

<file path=customXml/itemProps6.xml><?xml version="1.0" encoding="utf-8"?>
<ds:datastoreItem xmlns:ds="http://schemas.openxmlformats.org/officeDocument/2006/customXml" ds:itemID="{E5C428B6-4810-4609-82FF-400056FF4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972</Words>
  <Characters>5155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2019-02-14T15:03:00Z</dcterms:created>
  <dcterms:modified xsi:type="dcterms:W3CDTF">2019-03-28T11:02:00Z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c148e320-5d34-468b-a482-2ecc3535c1fb</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024">
    <vt:lpwstr>65</vt:lpwstr>
  </property>
</Properties>
</file>