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56F282CE" w:rsidR="00496645" w:rsidRPr="004F506B" w:rsidRDefault="00496645" w:rsidP="00496645">
      <w:pPr>
        <w:pStyle w:val="3GPPHeader"/>
        <w:spacing w:after="60"/>
        <w:rPr>
          <w:sz w:val="32"/>
          <w:szCs w:val="32"/>
          <w:highlight w:val="yellow"/>
        </w:rPr>
      </w:pPr>
      <w:r w:rsidRPr="004F506B">
        <w:t>3GPP TSG-RAN WG2#10</w:t>
      </w:r>
      <w:r w:rsidR="001B4CE2">
        <w:t>5</w:t>
      </w:r>
      <w:r w:rsidR="001A7819">
        <w:t>bis</w:t>
      </w:r>
      <w:r w:rsidRPr="004F506B">
        <w:tab/>
      </w:r>
      <w:proofErr w:type="spellStart"/>
      <w:r w:rsidRPr="00B96A6B">
        <w:rPr>
          <w:sz w:val="32"/>
          <w:szCs w:val="32"/>
        </w:rPr>
        <w:t>Tdoc</w:t>
      </w:r>
      <w:proofErr w:type="spellEnd"/>
      <w:r w:rsidRPr="00B96A6B">
        <w:rPr>
          <w:sz w:val="32"/>
          <w:szCs w:val="32"/>
        </w:rPr>
        <w:t xml:space="preserve"> </w:t>
      </w:r>
      <w:bookmarkStart w:id="0" w:name="_GoBack"/>
      <w:r w:rsidR="00B96A6B" w:rsidRPr="00B96A6B">
        <w:rPr>
          <w:sz w:val="32"/>
          <w:szCs w:val="32"/>
        </w:rPr>
        <w:t>R2-1904018</w:t>
      </w:r>
      <w:bookmarkEnd w:id="0"/>
    </w:p>
    <w:p w14:paraId="67EB0F21" w14:textId="39F2B140" w:rsidR="00496645" w:rsidRPr="004F506B" w:rsidRDefault="00DA7557" w:rsidP="00496645">
      <w:pPr>
        <w:pStyle w:val="3GPPHeader"/>
      </w:pPr>
      <w:r w:rsidRPr="00DA7557">
        <w:t>Xi'an</w:t>
      </w:r>
      <w:r>
        <w:t xml:space="preserve">, </w:t>
      </w:r>
      <w:r w:rsidR="00B85FD7">
        <w:t>China, 8-12 April</w:t>
      </w:r>
      <w:r w:rsidR="0088323B">
        <w:t xml:space="preserve"> 2019</w:t>
      </w:r>
      <w:r w:rsidR="004C16C0">
        <w:tab/>
      </w:r>
    </w:p>
    <w:p w14:paraId="4F75F8F8" w14:textId="77777777" w:rsidR="00C571E1" w:rsidRDefault="00C571E1" w:rsidP="00311702">
      <w:pPr>
        <w:pStyle w:val="3GPPHeader"/>
        <w:rPr>
          <w:sz w:val="22"/>
          <w:szCs w:val="22"/>
        </w:rPr>
      </w:pPr>
    </w:p>
    <w:p w14:paraId="3B04D080" w14:textId="716AB230" w:rsidR="00E90E49" w:rsidRPr="00EC6CC2" w:rsidRDefault="00E90E49" w:rsidP="00311702">
      <w:pPr>
        <w:pStyle w:val="3GPPHeader"/>
        <w:rPr>
          <w:sz w:val="22"/>
          <w:szCs w:val="22"/>
        </w:rPr>
      </w:pPr>
      <w:r w:rsidRPr="00B96A6B">
        <w:rPr>
          <w:sz w:val="22"/>
          <w:szCs w:val="22"/>
        </w:rPr>
        <w:t>Agenda Item:</w:t>
      </w:r>
      <w:r w:rsidRPr="00B96A6B">
        <w:rPr>
          <w:sz w:val="22"/>
          <w:szCs w:val="22"/>
        </w:rPr>
        <w:tab/>
      </w:r>
      <w:r w:rsidR="00B96A6B" w:rsidRPr="00B96A6B">
        <w:rPr>
          <w:sz w:val="22"/>
          <w:szCs w:val="22"/>
        </w:rPr>
        <w:t>11.12.2</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1A1515A1" w:rsidR="00E90E49" w:rsidRPr="00CE0424" w:rsidRDefault="003D3C45" w:rsidP="00B96A6B">
      <w:pPr>
        <w:pStyle w:val="3GPPHeader"/>
        <w:ind w:left="1701" w:hanging="1701"/>
        <w:rPr>
          <w:sz w:val="22"/>
          <w:szCs w:val="22"/>
        </w:rPr>
      </w:pPr>
      <w:r>
        <w:rPr>
          <w:sz w:val="22"/>
          <w:szCs w:val="22"/>
        </w:rPr>
        <w:t>Title:</w:t>
      </w:r>
      <w:r w:rsidR="00E90E49" w:rsidRPr="00CE0424">
        <w:rPr>
          <w:sz w:val="22"/>
          <w:szCs w:val="22"/>
        </w:rPr>
        <w:tab/>
      </w:r>
      <w:r w:rsidR="0024101C">
        <w:rPr>
          <w:sz w:val="22"/>
          <w:szCs w:val="22"/>
        </w:rPr>
        <w:t xml:space="preserve">UE </w:t>
      </w:r>
      <w:r w:rsidR="0049299F">
        <w:rPr>
          <w:sz w:val="22"/>
          <w:szCs w:val="22"/>
        </w:rPr>
        <w:t xml:space="preserve">accessibility </w:t>
      </w:r>
      <w:r w:rsidR="00CC0777">
        <w:rPr>
          <w:sz w:val="22"/>
          <w:szCs w:val="22"/>
        </w:rPr>
        <w:t>m</w:t>
      </w:r>
      <w:r w:rsidR="0049299F">
        <w:rPr>
          <w:sz w:val="22"/>
          <w:szCs w:val="22"/>
        </w:rPr>
        <w:t>easurement</w:t>
      </w:r>
      <w:r w:rsidR="00586166">
        <w:rPr>
          <w:sz w:val="22"/>
          <w:szCs w:val="22"/>
        </w:rPr>
        <w:t xml:space="preserve"> </w:t>
      </w:r>
      <w:r w:rsidR="007C298C">
        <w:rPr>
          <w:sz w:val="22"/>
          <w:szCs w:val="22"/>
        </w:rPr>
        <w:t>in NR</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17CA73AE" w:rsidR="002E75AE" w:rsidRDefault="00EB7C14" w:rsidP="00842DB6">
      <w:pPr>
        <w:rPr>
          <w:lang w:eastAsia="ja-JP"/>
        </w:rPr>
      </w:pPr>
      <w:r>
        <w:rPr>
          <w:lang w:eastAsia="ja-JP"/>
        </w:rPr>
        <w:t xml:space="preserve">In </w:t>
      </w:r>
      <w:r w:rsidR="002E75AE">
        <w:rPr>
          <w:lang w:eastAsia="ja-JP"/>
        </w:rPr>
        <w:t>RAN2 #10</w:t>
      </w:r>
      <w:r w:rsidR="0049299F">
        <w:rPr>
          <w:lang w:eastAsia="ja-JP"/>
        </w:rPr>
        <w:t>5</w:t>
      </w:r>
      <w:r w:rsidR="005A6905">
        <w:rPr>
          <w:lang w:eastAsia="ja-JP"/>
        </w:rPr>
        <w:t xml:space="preserve"> in Athens</w:t>
      </w:r>
      <w:r w:rsidR="002E75AE">
        <w:rPr>
          <w:lang w:eastAsia="ja-JP"/>
        </w:rPr>
        <w:t xml:space="preserve">, </w:t>
      </w:r>
      <w:r w:rsidR="002F4D9D">
        <w:rPr>
          <w:lang w:eastAsia="ja-JP"/>
        </w:rPr>
        <w:t xml:space="preserve">and as part of NR MDT </w:t>
      </w:r>
      <w:r w:rsidR="002E75AE">
        <w:rPr>
          <w:lang w:eastAsia="ja-JP"/>
        </w:rPr>
        <w:t>it</w:t>
      </w:r>
      <w:r>
        <w:rPr>
          <w:lang w:eastAsia="ja-JP"/>
        </w:rPr>
        <w:t xml:space="preserve"> has been agreed </w:t>
      </w:r>
      <w:r w:rsidR="002F4D9D">
        <w:rPr>
          <w:lang w:eastAsia="ja-JP"/>
        </w:rPr>
        <w:t>that</w:t>
      </w:r>
      <w:r w:rsidR="00153FB7">
        <w:rPr>
          <w:lang w:eastAsia="ja-JP"/>
        </w:rPr>
        <w:t xml:space="preserve"> </w:t>
      </w:r>
      <w:r w:rsidR="00060533">
        <w:t>without the need for prior configuration by the network,</w:t>
      </w:r>
      <w:r>
        <w:rPr>
          <w:lang w:eastAsia="ja-JP"/>
        </w:rPr>
        <w:t xml:space="preserve"> </w:t>
      </w:r>
      <w:r w:rsidR="00153FB7">
        <w:rPr>
          <w:lang w:eastAsia="ja-JP"/>
        </w:rPr>
        <w:t xml:space="preserve">the UE </w:t>
      </w:r>
      <w:r w:rsidR="00586166">
        <w:rPr>
          <w:lang w:eastAsia="ja-JP"/>
        </w:rPr>
        <w:t>log</w:t>
      </w:r>
      <w:r w:rsidR="00060533">
        <w:rPr>
          <w:lang w:eastAsia="ja-JP"/>
        </w:rPr>
        <w:t>s</w:t>
      </w:r>
      <w:r>
        <w:rPr>
          <w:lang w:eastAsia="ja-JP"/>
        </w:rPr>
        <w:t xml:space="preserve"> </w:t>
      </w:r>
      <w:r w:rsidR="00586166">
        <w:rPr>
          <w:lang w:eastAsia="ja-JP"/>
        </w:rPr>
        <w:t>establishment failure</w:t>
      </w:r>
      <w:r w:rsidR="00396CEB">
        <w:rPr>
          <w:lang w:eastAsia="ja-JP"/>
        </w:rPr>
        <w:t>s</w:t>
      </w:r>
      <w:r>
        <w:rPr>
          <w:lang w:eastAsia="ja-JP"/>
        </w:rPr>
        <w:t xml:space="preserve"> </w:t>
      </w:r>
      <w:r w:rsidR="00153FB7" w:rsidRPr="00B96A6B">
        <w:rPr>
          <w:lang w:eastAsia="ja-JP"/>
        </w:rPr>
        <w:t>as in LTE [1]</w:t>
      </w:r>
      <w:r w:rsidR="002E75AE" w:rsidRPr="00B96A6B">
        <w:rPr>
          <w:lang w:eastAsia="ja-JP"/>
        </w:rPr>
        <w:t>.</w:t>
      </w:r>
    </w:p>
    <w:p w14:paraId="6302435C" w14:textId="77777777" w:rsidR="002F4D9D" w:rsidRPr="00054732" w:rsidRDefault="002F4D9D" w:rsidP="002F4D9D">
      <w:pPr>
        <w:pStyle w:val="Doc-text2"/>
        <w:pBdr>
          <w:top w:val="single" w:sz="4" w:space="1" w:color="auto"/>
          <w:left w:val="single" w:sz="4" w:space="4" w:color="auto"/>
          <w:bottom w:val="single" w:sz="4" w:space="1" w:color="auto"/>
          <w:right w:val="single" w:sz="4" w:space="4" w:color="auto"/>
        </w:pBdr>
        <w:rPr>
          <w:sz w:val="18"/>
        </w:rPr>
      </w:pPr>
      <w:r w:rsidRPr="00054732">
        <w:rPr>
          <w:sz w:val="18"/>
        </w:rPr>
        <w:t>Agreements of NR MDT</w:t>
      </w:r>
    </w:p>
    <w:p w14:paraId="5F7CC3B5" w14:textId="2BCA76F7" w:rsidR="00F352D4" w:rsidRPr="00054732" w:rsidRDefault="00F352D4" w:rsidP="008E41B4">
      <w:pPr>
        <w:pStyle w:val="Doc-text2"/>
        <w:numPr>
          <w:ilvl w:val="0"/>
          <w:numId w:val="25"/>
        </w:numPr>
        <w:pBdr>
          <w:top w:val="single" w:sz="4" w:space="1" w:color="auto"/>
          <w:left w:val="single" w:sz="4" w:space="4" w:color="auto"/>
          <w:bottom w:val="single" w:sz="4" w:space="1" w:color="auto"/>
          <w:right w:val="single" w:sz="4" w:space="4" w:color="auto"/>
        </w:pBdr>
        <w:rPr>
          <w:sz w:val="18"/>
        </w:rPr>
      </w:pPr>
      <w:r w:rsidRPr="00054732">
        <w:rPr>
          <w:sz w:val="18"/>
        </w:rPr>
        <w:t xml:space="preserve">Logged MDT, </w:t>
      </w:r>
      <w:r w:rsidR="00895313">
        <w:rPr>
          <w:sz w:val="18"/>
        </w:rPr>
        <w:t>I</w:t>
      </w:r>
      <w:r w:rsidRPr="00054732">
        <w:rPr>
          <w:sz w:val="18"/>
        </w:rPr>
        <w:t>mmediate MDT and accessibility report should be supported for NR MDT. LTE MDT measurements/failures could be the baseline</w:t>
      </w:r>
    </w:p>
    <w:p w14:paraId="77B7C13A" w14:textId="77777777" w:rsidR="00F352D4" w:rsidRPr="00054732" w:rsidRDefault="00B905A8" w:rsidP="00B905A8">
      <w:pPr>
        <w:pStyle w:val="Doc-text2"/>
        <w:pBdr>
          <w:top w:val="single" w:sz="4" w:space="1" w:color="auto"/>
          <w:left w:val="single" w:sz="4" w:space="4" w:color="auto"/>
          <w:bottom w:val="single" w:sz="4" w:space="1" w:color="auto"/>
          <w:right w:val="single" w:sz="4" w:space="4" w:color="auto"/>
        </w:pBdr>
        <w:rPr>
          <w:sz w:val="18"/>
        </w:rPr>
      </w:pPr>
      <w:r w:rsidRPr="00054732">
        <w:rPr>
          <w:sz w:val="18"/>
        </w:rPr>
        <w:t xml:space="preserve"> </w:t>
      </w:r>
    </w:p>
    <w:p w14:paraId="15496C67" w14:textId="5AD3412D" w:rsidR="00B905A8" w:rsidRPr="00054732" w:rsidRDefault="00B905A8" w:rsidP="008E41B4">
      <w:pPr>
        <w:pStyle w:val="Doc-text2"/>
        <w:numPr>
          <w:ilvl w:val="0"/>
          <w:numId w:val="25"/>
        </w:numPr>
        <w:pBdr>
          <w:top w:val="single" w:sz="4" w:space="1" w:color="auto"/>
          <w:left w:val="single" w:sz="4" w:space="4" w:color="auto"/>
          <w:bottom w:val="single" w:sz="4" w:space="1" w:color="auto"/>
          <w:right w:val="single" w:sz="4" w:space="4" w:color="auto"/>
        </w:pBdr>
        <w:rPr>
          <w:sz w:val="18"/>
        </w:rPr>
      </w:pPr>
      <w:r w:rsidRPr="00054732">
        <w:rPr>
          <w:sz w:val="18"/>
        </w:rPr>
        <w:t>for RLF report and accessibility measurements, UE logs these measurements without the need for prior configuration by the network. Upon UE entering connected state, the UE firstly sends available indicator(s) to the network, and then the network can command the UE to send the measurements</w:t>
      </w:r>
    </w:p>
    <w:p w14:paraId="415E8533" w14:textId="2C640CBD" w:rsidR="002E75AE" w:rsidRDefault="002E75AE" w:rsidP="00B905A8">
      <w:pPr>
        <w:pStyle w:val="Doc-text2"/>
        <w:pBdr>
          <w:top w:val="single" w:sz="4" w:space="1" w:color="auto"/>
          <w:left w:val="single" w:sz="4" w:space="4" w:color="auto"/>
          <w:bottom w:val="single" w:sz="4" w:space="1" w:color="auto"/>
          <w:right w:val="single" w:sz="4" w:space="4" w:color="auto"/>
        </w:pBdr>
        <w:rPr>
          <w:lang w:eastAsia="ja-JP"/>
        </w:rPr>
      </w:pPr>
    </w:p>
    <w:p w14:paraId="22555D85" w14:textId="77777777" w:rsidR="00054732" w:rsidRDefault="00054732" w:rsidP="00A2052C">
      <w:pPr>
        <w:rPr>
          <w:lang w:eastAsia="ja-JP"/>
        </w:rPr>
      </w:pPr>
    </w:p>
    <w:p w14:paraId="3AAB7B96" w14:textId="1BC340CC" w:rsidR="009537A5" w:rsidRDefault="00C571E1" w:rsidP="00A2052C">
      <w:pPr>
        <w:rPr>
          <w:lang w:eastAsia="ja-JP"/>
        </w:rPr>
      </w:pPr>
      <w:r>
        <w:rPr>
          <w:lang w:eastAsia="ja-JP"/>
        </w:rPr>
        <w:t xml:space="preserve">However, it has </w:t>
      </w:r>
      <w:r w:rsidR="00FC0785">
        <w:rPr>
          <w:lang w:eastAsia="ja-JP"/>
        </w:rPr>
        <w:t xml:space="preserve">not been </w:t>
      </w:r>
      <w:r w:rsidR="009A37BD">
        <w:rPr>
          <w:lang w:eastAsia="ja-JP"/>
        </w:rPr>
        <w:t>yet investigated</w:t>
      </w:r>
      <w:r w:rsidR="00FC0785">
        <w:rPr>
          <w:lang w:eastAsia="ja-JP"/>
        </w:rPr>
        <w:t xml:space="preserve"> </w:t>
      </w:r>
      <w:r w:rsidR="00D6777B">
        <w:rPr>
          <w:lang w:eastAsia="ja-JP"/>
        </w:rPr>
        <w:t xml:space="preserve">what information the UE shall </w:t>
      </w:r>
      <w:r w:rsidR="009A37BD">
        <w:rPr>
          <w:lang w:eastAsia="ja-JP"/>
        </w:rPr>
        <w:t>report</w:t>
      </w:r>
      <w:r>
        <w:rPr>
          <w:lang w:eastAsia="ja-JP"/>
        </w:rPr>
        <w:t xml:space="preserve">. </w:t>
      </w:r>
      <w:r w:rsidR="00AD4572">
        <w:rPr>
          <w:lang w:eastAsia="ja-JP"/>
        </w:rPr>
        <w:t>Taking</w:t>
      </w:r>
      <w:r w:rsidR="006A1AF1">
        <w:rPr>
          <w:lang w:eastAsia="ja-JP"/>
        </w:rPr>
        <w:t xml:space="preserve"> LTE </w:t>
      </w:r>
      <w:r w:rsidR="00EC43CF">
        <w:rPr>
          <w:lang w:eastAsia="ja-JP"/>
        </w:rPr>
        <w:t>is</w:t>
      </w:r>
      <w:r w:rsidR="006A1AF1">
        <w:rPr>
          <w:lang w:eastAsia="ja-JP"/>
        </w:rPr>
        <w:t xml:space="preserve"> </w:t>
      </w:r>
      <w:r w:rsidR="0037751E">
        <w:rPr>
          <w:lang w:eastAsia="ja-JP"/>
        </w:rPr>
        <w:t>the</w:t>
      </w:r>
      <w:r w:rsidR="006A1AF1">
        <w:rPr>
          <w:lang w:eastAsia="ja-JP"/>
        </w:rPr>
        <w:t xml:space="preserve"> baseline</w:t>
      </w:r>
      <w:r w:rsidR="0037751E">
        <w:rPr>
          <w:lang w:eastAsia="ja-JP"/>
        </w:rPr>
        <w:t xml:space="preserve">, we </w:t>
      </w:r>
      <w:r w:rsidR="006A1A1E">
        <w:rPr>
          <w:lang w:eastAsia="ja-JP"/>
        </w:rPr>
        <w:t>assume</w:t>
      </w:r>
      <w:r w:rsidR="00E27168">
        <w:rPr>
          <w:lang w:eastAsia="ja-JP"/>
        </w:rPr>
        <w:t xml:space="preserve"> cell level measurement of the failed cell and the neighbouring cells as well as </w:t>
      </w:r>
      <w:r w:rsidR="00B012AA">
        <w:rPr>
          <w:lang w:eastAsia="ja-JP"/>
        </w:rPr>
        <w:t xml:space="preserve">information related to the RACH attempts </w:t>
      </w:r>
      <w:r w:rsidR="00043945">
        <w:rPr>
          <w:lang w:eastAsia="ja-JP"/>
        </w:rPr>
        <w:t xml:space="preserve">shall </w:t>
      </w:r>
      <w:r w:rsidR="00B012AA">
        <w:rPr>
          <w:lang w:eastAsia="ja-JP"/>
        </w:rPr>
        <w:t xml:space="preserve">be </w:t>
      </w:r>
      <w:r w:rsidR="00043945">
        <w:rPr>
          <w:lang w:eastAsia="ja-JP"/>
        </w:rPr>
        <w:t>reported</w:t>
      </w:r>
      <w:r w:rsidR="00B012AA">
        <w:rPr>
          <w:lang w:eastAsia="ja-JP"/>
        </w:rPr>
        <w:t>.</w:t>
      </w:r>
      <w:r w:rsidR="00880CAC">
        <w:rPr>
          <w:lang w:eastAsia="ja-JP"/>
        </w:rPr>
        <w:t xml:space="preserve"> However, whether the LTE based solution would suffice</w:t>
      </w:r>
      <w:r w:rsidR="00441026">
        <w:rPr>
          <w:lang w:eastAsia="ja-JP"/>
        </w:rPr>
        <w:t xml:space="preserve"> or further information is required,</w:t>
      </w:r>
      <w:r w:rsidR="00880CAC">
        <w:rPr>
          <w:lang w:eastAsia="ja-JP"/>
        </w:rPr>
        <w:t xml:space="preserve"> lend itself a more careful investigation. </w:t>
      </w:r>
      <w:r w:rsidR="00CC30F8">
        <w:rPr>
          <w:lang w:eastAsia="ja-JP"/>
        </w:rPr>
        <w:t>Hence in t</w:t>
      </w:r>
      <w:r w:rsidR="00EB7C14">
        <w:rPr>
          <w:lang w:eastAsia="ja-JP"/>
        </w:rPr>
        <w:t>his contribution</w:t>
      </w:r>
      <w:r w:rsidR="00CC30F8">
        <w:rPr>
          <w:lang w:eastAsia="ja-JP"/>
        </w:rPr>
        <w:t>, we</w:t>
      </w:r>
      <w:r w:rsidR="00EB7C14">
        <w:rPr>
          <w:lang w:eastAsia="ja-JP"/>
        </w:rPr>
        <w:t xml:space="preserve"> </w:t>
      </w:r>
      <w:r w:rsidR="00980E77">
        <w:rPr>
          <w:lang w:eastAsia="ja-JP"/>
        </w:rPr>
        <w:t xml:space="preserve">mainly </w:t>
      </w:r>
      <w:r w:rsidR="00B45970">
        <w:rPr>
          <w:lang w:eastAsia="ja-JP"/>
        </w:rPr>
        <w:t>focus</w:t>
      </w:r>
      <w:r w:rsidR="00980E77">
        <w:rPr>
          <w:lang w:eastAsia="ja-JP"/>
        </w:rPr>
        <w:t xml:space="preserve"> on</w:t>
      </w:r>
      <w:r w:rsidR="004E764C">
        <w:rPr>
          <w:lang w:eastAsia="ja-JP"/>
        </w:rPr>
        <w:t xml:space="preserve"> the </w:t>
      </w:r>
      <w:r w:rsidR="002E6B9E">
        <w:rPr>
          <w:lang w:eastAsia="ja-JP"/>
        </w:rPr>
        <w:t xml:space="preserve">new aspects of the </w:t>
      </w:r>
      <w:r w:rsidR="00980E77">
        <w:rPr>
          <w:lang w:eastAsia="ja-JP"/>
        </w:rPr>
        <w:t>NR specific features</w:t>
      </w:r>
      <w:r w:rsidR="00054732">
        <w:rPr>
          <w:lang w:eastAsia="ja-JP"/>
        </w:rPr>
        <w:t xml:space="preserve"> that can be addressed</w:t>
      </w:r>
      <w:r w:rsidR="00980E77">
        <w:rPr>
          <w:lang w:eastAsia="ja-JP"/>
        </w:rPr>
        <w:t xml:space="preserve"> </w:t>
      </w:r>
      <w:r w:rsidR="00472C4E">
        <w:rPr>
          <w:lang w:eastAsia="ja-JP"/>
        </w:rPr>
        <w:t>in the accessibility measurement</w:t>
      </w:r>
      <w:r w:rsidR="0015505A">
        <w:rPr>
          <w:lang w:eastAsia="ja-JP"/>
        </w:rPr>
        <w:t>.</w:t>
      </w:r>
      <w:bookmarkStart w:id="1" w:name="_Hlk513657944"/>
    </w:p>
    <w:p w14:paraId="25B739C1" w14:textId="77777777" w:rsidR="004000E8" w:rsidRPr="00CE0424" w:rsidRDefault="004000E8" w:rsidP="00CE0424">
      <w:pPr>
        <w:pStyle w:val="Heading1"/>
      </w:pPr>
      <w:bookmarkStart w:id="2" w:name="_Ref178064866"/>
      <w:bookmarkEnd w:id="1"/>
      <w:r w:rsidRPr="00CE0424">
        <w:t>Discussion</w:t>
      </w:r>
      <w:bookmarkEnd w:id="2"/>
    </w:p>
    <w:p w14:paraId="3736FA2A" w14:textId="77777777" w:rsidR="009A4F15" w:rsidRDefault="00591BB2" w:rsidP="00CA2641">
      <w:pPr>
        <w:pStyle w:val="BodyText"/>
      </w:pPr>
      <w:r w:rsidRPr="00482A1D">
        <w:t>As mentioned</w:t>
      </w:r>
      <w:r w:rsidR="00441380" w:rsidRPr="00482A1D">
        <w:t xml:space="preserve"> above,</w:t>
      </w:r>
      <w:r w:rsidRPr="00482A1D">
        <w:t xml:space="preserve"> in RAN#</w:t>
      </w:r>
      <w:r w:rsidR="004D3C2F" w:rsidRPr="00482A1D">
        <w:t>105 it has been agreed to support accessibility measurement</w:t>
      </w:r>
      <w:r w:rsidR="00A03B48">
        <w:t xml:space="preserve"> as part of MDT</w:t>
      </w:r>
      <w:r w:rsidR="004D3C2F" w:rsidRPr="00482A1D">
        <w:t xml:space="preserve"> in IDLE</w:t>
      </w:r>
      <w:r w:rsidR="00825B91" w:rsidRPr="00482A1D">
        <w:t xml:space="preserve"> and INACTIVE</w:t>
      </w:r>
      <w:r w:rsidR="004D3C2F" w:rsidRPr="00482A1D">
        <w:t xml:space="preserve"> mode. </w:t>
      </w:r>
      <w:r w:rsidR="009D2BAE" w:rsidRPr="00482A1D">
        <w:t>Accessibility measurement</w:t>
      </w:r>
      <w:r w:rsidR="00FA1F6D" w:rsidRPr="00482A1D">
        <w:t xml:space="preserve"> can comprise failure</w:t>
      </w:r>
      <w:r w:rsidR="005A455C">
        <w:t>s</w:t>
      </w:r>
      <w:r w:rsidR="00142BFF">
        <w:t xml:space="preserve"> produced by </w:t>
      </w:r>
      <w:r w:rsidR="005A0E9D" w:rsidRPr="00482A1D">
        <w:t>two procedures</w:t>
      </w:r>
      <w:r w:rsidR="00A03B48">
        <w:t xml:space="preserve"> -</w:t>
      </w:r>
      <w:r w:rsidR="00FA1F6D" w:rsidRPr="00482A1D">
        <w:t xml:space="preserve"> </w:t>
      </w:r>
      <w:r w:rsidR="00C00E9F" w:rsidRPr="00482A1D">
        <w:t xml:space="preserve">RRC </w:t>
      </w:r>
      <w:r w:rsidR="005A0E9D" w:rsidRPr="00482A1D">
        <w:t>Connection Request procedure and RRC Connection Resume procedure</w:t>
      </w:r>
      <w:r w:rsidR="00D04028">
        <w:t xml:space="preserve"> covered in </w:t>
      </w:r>
      <w:r w:rsidR="001267C3">
        <w:t xml:space="preserve">sections </w:t>
      </w:r>
      <w:r w:rsidR="00BC38A0">
        <w:t xml:space="preserve">5.3.3 and </w:t>
      </w:r>
      <w:r w:rsidR="0030292A">
        <w:t>5.3.13</w:t>
      </w:r>
      <w:r w:rsidR="00BC38A0">
        <w:t xml:space="preserve"> respectively</w:t>
      </w:r>
      <w:r w:rsidR="005A0E9D" w:rsidRPr="00482A1D">
        <w:t>.</w:t>
      </w:r>
      <w:r w:rsidR="00906398">
        <w:t xml:space="preserve"> </w:t>
      </w:r>
    </w:p>
    <w:p w14:paraId="5327FEBD" w14:textId="6010E707" w:rsidR="009A4F15" w:rsidRDefault="0090751F" w:rsidP="009A4F15">
      <w:pPr>
        <w:pStyle w:val="BodyText"/>
        <w:jc w:val="center"/>
      </w:pPr>
      <w:r>
        <w:rPr>
          <w:noProof/>
        </w:rPr>
        <w:drawing>
          <wp:inline distT="0" distB="0" distL="0" distR="0" wp14:anchorId="037BE95D" wp14:editId="70B0612C">
            <wp:extent cx="4879689" cy="212268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quest_Resume_Proc.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89981" cy="2127160"/>
                    </a:xfrm>
                    <a:prstGeom prst="rect">
                      <a:avLst/>
                    </a:prstGeom>
                  </pic:spPr>
                </pic:pic>
              </a:graphicData>
            </a:graphic>
          </wp:inline>
        </w:drawing>
      </w:r>
    </w:p>
    <w:p w14:paraId="40647E90" w14:textId="77777777" w:rsidR="009A4F15" w:rsidRPr="00906398" w:rsidRDefault="009A4F15" w:rsidP="009A4F15">
      <w:pPr>
        <w:pStyle w:val="BodyText"/>
        <w:jc w:val="center"/>
        <w:rPr>
          <w:b/>
        </w:rPr>
      </w:pPr>
      <w:r w:rsidRPr="00906398">
        <w:rPr>
          <w:b/>
        </w:rPr>
        <w:t xml:space="preserve">Figure 2.1: Establishment procedures in (a) IDLE mode and (b) INACTIVE mode and corresponding timers </w:t>
      </w:r>
    </w:p>
    <w:p w14:paraId="2A40FA51" w14:textId="3924173C" w:rsidR="00A34A8F" w:rsidRDefault="000E67F6" w:rsidP="00CA2641">
      <w:pPr>
        <w:pStyle w:val="BodyText"/>
      </w:pPr>
      <w:r>
        <w:lastRenderedPageBreak/>
        <w:t>As shown in figure 2.1-a,</w:t>
      </w:r>
      <w:r w:rsidRPr="00482A1D">
        <w:t xml:space="preserve"> RRC CONNECTION REQUEST is used to request the E-UTRAN for the establishment of an RRC connection when UE is in IDLE mode and RRC CONNECTION RESUME message is used to establish/resume a connection when the UE is in INACTIVE mode</w:t>
      </w:r>
      <w:r>
        <w:t xml:space="preserve"> (Figure 2.1-b)</w:t>
      </w:r>
      <w:r w:rsidRPr="00482A1D">
        <w:t xml:space="preserve">. </w:t>
      </w:r>
      <w:r>
        <w:t xml:space="preserve">Note that </w:t>
      </w:r>
      <w:r w:rsidRPr="00482A1D">
        <w:t>RACH procedure is initiated prior to both messages (in IDLE or INACTIVE modes) to provide the uplink time synchronisation as well as uplink grant for the UE.</w:t>
      </w:r>
      <w:r>
        <w:t xml:space="preserve"> Once the UE receives the RAR message (including the uplink grant and TA), it initiates the establishment procedure and starts the T300 or T319 timers if UE is in IDLE or INACTIVE mode respectively.</w:t>
      </w:r>
      <w:r w:rsidRPr="00482A1D">
        <w:t xml:space="preserve"> </w:t>
      </w:r>
      <w:r>
        <w:t>The UE establishment procedure may prolong so that the establishment timer (T300 or T319) expire.</w:t>
      </w:r>
      <w:r w:rsidR="009A4F15">
        <w:t xml:space="preserve"> </w:t>
      </w:r>
      <w:r w:rsidR="003941BB" w:rsidRPr="00482A1D">
        <w:t xml:space="preserve">Upon </w:t>
      </w:r>
      <w:r w:rsidR="00952D8E" w:rsidRPr="00952D8E">
        <w:t>expiration</w:t>
      </w:r>
      <w:r w:rsidR="00952D8E">
        <w:t xml:space="preserve"> of </w:t>
      </w:r>
      <w:r w:rsidR="00971120">
        <w:t>establishment</w:t>
      </w:r>
      <w:r w:rsidR="003941BB" w:rsidRPr="00482A1D">
        <w:t xml:space="preserve"> </w:t>
      </w:r>
      <w:r w:rsidR="00952D8E">
        <w:t>timers</w:t>
      </w:r>
      <w:r w:rsidR="00971120">
        <w:t>,</w:t>
      </w:r>
      <w:r w:rsidR="003941BB" w:rsidRPr="00482A1D">
        <w:t xml:space="preserve"> </w:t>
      </w:r>
      <w:r w:rsidR="00971120">
        <w:t>accessibility measurement</w:t>
      </w:r>
      <w:r w:rsidR="00F9711A" w:rsidRPr="00482A1D">
        <w:t xml:space="preserve"> report will be logged to be transmitted to the network when UE comes back to the CONNETED </w:t>
      </w:r>
      <w:r w:rsidR="00960E6F" w:rsidRPr="00482A1D">
        <w:t>mode.</w:t>
      </w:r>
      <w:r w:rsidR="00D74C4A" w:rsidRPr="00482A1D">
        <w:t xml:space="preserve"> </w:t>
      </w:r>
      <w:r w:rsidR="00A34A8F" w:rsidRPr="00482A1D">
        <w:t xml:space="preserve">The content of the </w:t>
      </w:r>
      <w:r w:rsidR="009D2BAE" w:rsidRPr="00482A1D">
        <w:t>c</w:t>
      </w:r>
      <w:r w:rsidR="00A34A8F" w:rsidRPr="00482A1D">
        <w:t xml:space="preserve">onnection establishment failure report </w:t>
      </w:r>
      <w:r w:rsidR="00B27EB7" w:rsidRPr="00482A1D">
        <w:t>(</w:t>
      </w:r>
      <w:r w:rsidR="00835DC8" w:rsidRPr="00482A1D">
        <w:t xml:space="preserve">so-called </w:t>
      </w:r>
      <w:proofErr w:type="spellStart"/>
      <w:r w:rsidR="00835DC8" w:rsidRPr="00482A1D">
        <w:rPr>
          <w:i/>
        </w:rPr>
        <w:t>ConnEstFailReport</w:t>
      </w:r>
      <w:proofErr w:type="spellEnd"/>
      <w:r w:rsidR="00B27EB7" w:rsidRPr="00482A1D">
        <w:t xml:space="preserve">) </w:t>
      </w:r>
      <w:r w:rsidR="00A34A8F" w:rsidRPr="00482A1D">
        <w:t xml:space="preserve">is </w:t>
      </w:r>
      <w:r w:rsidR="005B0AAA" w:rsidRPr="00482A1D">
        <w:t xml:space="preserve">shown in the </w:t>
      </w:r>
      <w:r w:rsidR="00971120">
        <w:t>F</w:t>
      </w:r>
      <w:r w:rsidR="005B0AAA" w:rsidRPr="00482A1D">
        <w:t>igure</w:t>
      </w:r>
      <w:r w:rsidR="00971120">
        <w:t xml:space="preserve"> 2.2</w:t>
      </w:r>
      <w:r w:rsidR="005B0AAA" w:rsidRPr="00482A1D">
        <w:t>.</w:t>
      </w:r>
    </w:p>
    <w:p w14:paraId="389C375B" w14:textId="77777777" w:rsidR="00183130" w:rsidRDefault="00183130" w:rsidP="00CA2641">
      <w:pPr>
        <w:pStyle w:val="BodyText"/>
      </w:pPr>
    </w:p>
    <w:p w14:paraId="4CA67BD0" w14:textId="77777777" w:rsidR="005B0AAA" w:rsidRPr="004E1F03" w:rsidRDefault="005B0AAA" w:rsidP="005B0AAA">
      <w:pPr>
        <w:pStyle w:val="PL"/>
      </w:pPr>
      <w:r w:rsidRPr="004E1F03">
        <w:t xml:space="preserve">ConnEstFailReport-r11 ::= </w:t>
      </w:r>
      <w:r w:rsidRPr="004E1F03">
        <w:tab/>
      </w:r>
      <w:r w:rsidRPr="004E1F03">
        <w:tab/>
      </w:r>
      <w:r w:rsidRPr="004E1F03">
        <w:tab/>
      </w:r>
      <w:r w:rsidRPr="004E1F03">
        <w:tab/>
        <w:t>SEQUENCE {</w:t>
      </w:r>
    </w:p>
    <w:p w14:paraId="29E8C4F6" w14:textId="77777777" w:rsidR="005B0AAA" w:rsidRPr="004E1F03" w:rsidRDefault="005B0AAA" w:rsidP="005B0AAA">
      <w:pPr>
        <w:pStyle w:val="PL"/>
      </w:pPr>
      <w:r w:rsidRPr="004E1F03">
        <w:tab/>
        <w:t>failedCellId-r11</w:t>
      </w:r>
      <w:r w:rsidRPr="004E1F03">
        <w:tab/>
      </w:r>
      <w:r w:rsidRPr="004E1F03">
        <w:tab/>
      </w:r>
      <w:r w:rsidRPr="004E1F03">
        <w:tab/>
      </w:r>
      <w:r w:rsidRPr="004E1F03">
        <w:tab/>
      </w:r>
      <w:r w:rsidRPr="004E1F03">
        <w:tab/>
        <w:t>CellGlobalIdEUTRA,</w:t>
      </w:r>
    </w:p>
    <w:p w14:paraId="61D8E882" w14:textId="77777777" w:rsidR="005B0AAA" w:rsidRPr="00541C6A" w:rsidRDefault="005B0AAA" w:rsidP="005B0AAA">
      <w:pPr>
        <w:pStyle w:val="PL"/>
        <w:tabs>
          <w:tab w:val="clear" w:pos="4608"/>
        </w:tabs>
      </w:pPr>
      <w:r w:rsidRPr="004E1F03">
        <w:tab/>
      </w:r>
      <w:r w:rsidRPr="00541C6A">
        <w:t>locationInfo-r11</w:t>
      </w:r>
      <w:r w:rsidRPr="00541C6A">
        <w:tab/>
      </w:r>
      <w:r w:rsidRPr="00541C6A">
        <w:tab/>
      </w:r>
      <w:r w:rsidRPr="00541C6A">
        <w:tab/>
      </w:r>
      <w:r w:rsidRPr="00541C6A">
        <w:tab/>
      </w:r>
      <w:r w:rsidRPr="00541C6A">
        <w:tab/>
        <w:t>LocationInfo-r10</w:t>
      </w:r>
      <w:r w:rsidRPr="00541C6A">
        <w:tab/>
      </w:r>
      <w:r w:rsidRPr="00541C6A">
        <w:tab/>
      </w:r>
      <w:r w:rsidRPr="00541C6A">
        <w:tab/>
      </w:r>
      <w:r w:rsidRPr="00541C6A">
        <w:tab/>
        <w:t>OPTIONAL,</w:t>
      </w:r>
    </w:p>
    <w:p w14:paraId="595CA695" w14:textId="77777777" w:rsidR="005B0AAA" w:rsidRPr="00541C6A" w:rsidRDefault="005B0AAA" w:rsidP="005B0AAA">
      <w:pPr>
        <w:pStyle w:val="PL"/>
      </w:pPr>
      <w:r w:rsidRPr="00541C6A">
        <w:tab/>
        <w:t>measResultFailedCell-r11</w:t>
      </w:r>
      <w:r w:rsidRPr="00541C6A">
        <w:tab/>
      </w:r>
      <w:r w:rsidRPr="00541C6A">
        <w:tab/>
      </w:r>
      <w:r w:rsidRPr="00541C6A">
        <w:tab/>
      </w:r>
      <w:r w:rsidRPr="00541C6A">
        <w:tab/>
        <w:t>SEQUENCE {</w:t>
      </w:r>
    </w:p>
    <w:p w14:paraId="526F766C" w14:textId="77777777" w:rsidR="005B0AAA" w:rsidRPr="00541C6A" w:rsidRDefault="005B0AAA" w:rsidP="005B0AAA">
      <w:pPr>
        <w:pStyle w:val="PL"/>
      </w:pPr>
      <w:r w:rsidRPr="00541C6A">
        <w:tab/>
      </w:r>
      <w:r w:rsidRPr="00541C6A">
        <w:tab/>
        <w:t>rsrpResult-r11</w:t>
      </w:r>
      <w:r w:rsidRPr="00541C6A">
        <w:tab/>
      </w:r>
      <w:r w:rsidRPr="00541C6A">
        <w:tab/>
      </w:r>
      <w:r w:rsidRPr="00541C6A">
        <w:tab/>
      </w:r>
      <w:r w:rsidRPr="00541C6A">
        <w:tab/>
      </w:r>
      <w:r w:rsidRPr="00541C6A">
        <w:tab/>
      </w:r>
      <w:r w:rsidRPr="00541C6A">
        <w:tab/>
      </w:r>
      <w:r w:rsidRPr="00541C6A">
        <w:tab/>
        <w:t>RSRP-Range,</w:t>
      </w:r>
    </w:p>
    <w:p w14:paraId="191EF457" w14:textId="77777777" w:rsidR="005B0AAA" w:rsidRPr="00541C6A" w:rsidRDefault="005B0AAA" w:rsidP="005B0AAA">
      <w:pPr>
        <w:pStyle w:val="PL"/>
      </w:pPr>
      <w:r w:rsidRPr="00541C6A">
        <w:tab/>
      </w:r>
      <w:r w:rsidRPr="00541C6A">
        <w:tab/>
        <w:t>rsrqResult-r11</w:t>
      </w:r>
      <w:r w:rsidRPr="00541C6A">
        <w:tab/>
      </w:r>
      <w:r w:rsidRPr="00541C6A">
        <w:tab/>
      </w:r>
      <w:r w:rsidRPr="00541C6A">
        <w:tab/>
      </w:r>
      <w:r w:rsidRPr="00541C6A">
        <w:tab/>
      </w:r>
      <w:r w:rsidRPr="00541C6A">
        <w:tab/>
      </w:r>
      <w:r w:rsidRPr="00541C6A">
        <w:tab/>
      </w:r>
      <w:r w:rsidRPr="00541C6A">
        <w:tab/>
        <w:t>RSRQ-Range</w:t>
      </w:r>
      <w:r w:rsidRPr="00541C6A">
        <w:tab/>
      </w:r>
      <w:r w:rsidRPr="00541C6A">
        <w:tab/>
      </w:r>
      <w:r w:rsidRPr="00541C6A">
        <w:tab/>
      </w:r>
      <w:r w:rsidRPr="00541C6A">
        <w:tab/>
        <w:t>OPTIONAL</w:t>
      </w:r>
    </w:p>
    <w:p w14:paraId="53905EAF" w14:textId="77777777" w:rsidR="005B0AAA" w:rsidRPr="004E1F03" w:rsidRDefault="005B0AAA" w:rsidP="005B0AAA">
      <w:pPr>
        <w:pStyle w:val="PL"/>
      </w:pPr>
      <w:r w:rsidRPr="00541C6A">
        <w:tab/>
        <w:t>},</w:t>
      </w:r>
    </w:p>
    <w:p w14:paraId="648D3870" w14:textId="77777777" w:rsidR="005B0AAA" w:rsidRPr="004E1F03" w:rsidRDefault="005B0AAA" w:rsidP="005B0AAA">
      <w:pPr>
        <w:pStyle w:val="PL"/>
      </w:pPr>
      <w:r w:rsidRPr="004E1F03">
        <w:tab/>
        <w:t>measResultNeighCells-r11</w:t>
      </w:r>
      <w:r w:rsidRPr="004E1F03">
        <w:tab/>
      </w:r>
      <w:r w:rsidRPr="004E1F03">
        <w:tab/>
      </w:r>
      <w:r w:rsidRPr="004E1F03">
        <w:tab/>
      </w:r>
      <w:r w:rsidRPr="004E1F03">
        <w:tab/>
        <w:t>SEQUENCE {</w:t>
      </w:r>
    </w:p>
    <w:p w14:paraId="18BB0ADD" w14:textId="77777777" w:rsidR="005B0AAA" w:rsidRPr="004E1F03" w:rsidRDefault="005B0AAA" w:rsidP="005B0AAA">
      <w:pPr>
        <w:pStyle w:val="PL"/>
      </w:pPr>
      <w:r w:rsidRPr="004E1F03">
        <w:tab/>
      </w:r>
      <w:r w:rsidRPr="004E1F03">
        <w:tab/>
        <w:t>measResultListEUTRA-r11</w:t>
      </w:r>
      <w:r w:rsidRPr="004E1F03">
        <w:tab/>
      </w:r>
      <w:r w:rsidRPr="004E1F03">
        <w:tab/>
      </w:r>
      <w:r w:rsidRPr="004E1F03">
        <w:tab/>
      </w:r>
      <w:r w:rsidRPr="004E1F03">
        <w:tab/>
        <w:t>MeasResultList2EUTRA-r9</w:t>
      </w:r>
      <w:r w:rsidRPr="004E1F03">
        <w:tab/>
      </w:r>
      <w:r w:rsidRPr="004E1F03">
        <w:tab/>
      </w:r>
      <w:r w:rsidRPr="004E1F03">
        <w:tab/>
        <w:t>OPTIONAL,</w:t>
      </w:r>
    </w:p>
    <w:p w14:paraId="5A9C8285" w14:textId="77777777" w:rsidR="005B0AAA" w:rsidRPr="00025A8A" w:rsidRDefault="005B0AAA" w:rsidP="005B0AAA">
      <w:pPr>
        <w:pStyle w:val="PL"/>
        <w:rPr>
          <w:lang w:val="sv-SE"/>
        </w:rPr>
      </w:pPr>
      <w:r w:rsidRPr="004E1F03">
        <w:tab/>
      </w:r>
      <w:r w:rsidRPr="004E1F03">
        <w:tab/>
      </w:r>
      <w:r w:rsidRPr="00025A8A">
        <w:rPr>
          <w:lang w:val="sv-SE"/>
        </w:rPr>
        <w:t>measResultListUTRA-r11</w:t>
      </w:r>
      <w:r w:rsidRPr="00025A8A">
        <w:rPr>
          <w:lang w:val="sv-SE"/>
        </w:rPr>
        <w:tab/>
      </w:r>
      <w:r w:rsidRPr="00025A8A">
        <w:rPr>
          <w:lang w:val="sv-SE"/>
        </w:rPr>
        <w:tab/>
      </w:r>
      <w:r w:rsidRPr="00025A8A">
        <w:rPr>
          <w:lang w:val="sv-SE"/>
        </w:rPr>
        <w:tab/>
      </w:r>
      <w:r w:rsidRPr="00025A8A">
        <w:rPr>
          <w:lang w:val="sv-SE"/>
        </w:rPr>
        <w:tab/>
        <w:t>MeasResultList2UTRA-r9</w:t>
      </w:r>
      <w:r w:rsidRPr="00025A8A">
        <w:rPr>
          <w:lang w:val="sv-SE"/>
        </w:rPr>
        <w:tab/>
      </w:r>
      <w:r w:rsidRPr="00025A8A">
        <w:rPr>
          <w:lang w:val="sv-SE"/>
        </w:rPr>
        <w:tab/>
      </w:r>
      <w:r w:rsidRPr="00025A8A">
        <w:rPr>
          <w:lang w:val="sv-SE"/>
        </w:rPr>
        <w:tab/>
        <w:t>OPTIONAL,</w:t>
      </w:r>
    </w:p>
    <w:p w14:paraId="41481809" w14:textId="77777777" w:rsidR="005B0AAA" w:rsidRPr="004E1F03" w:rsidRDefault="005B0AAA" w:rsidP="005B0AAA">
      <w:pPr>
        <w:pStyle w:val="PL"/>
      </w:pPr>
      <w:r w:rsidRPr="00025A8A">
        <w:rPr>
          <w:lang w:val="sv-SE"/>
        </w:rPr>
        <w:tab/>
      </w:r>
      <w:r w:rsidRPr="00025A8A">
        <w:rPr>
          <w:lang w:val="sv-SE"/>
        </w:rPr>
        <w:tab/>
      </w:r>
      <w:r w:rsidRPr="004E1F03">
        <w:t>measResultListGERAN-r11</w:t>
      </w:r>
      <w:r w:rsidRPr="004E1F03">
        <w:tab/>
      </w:r>
      <w:r w:rsidRPr="004E1F03">
        <w:tab/>
      </w:r>
      <w:r w:rsidRPr="004E1F03">
        <w:tab/>
      </w:r>
      <w:r w:rsidRPr="004E1F03">
        <w:tab/>
        <w:t>MeasResultListGERAN</w:t>
      </w:r>
      <w:r w:rsidRPr="004E1F03">
        <w:tab/>
      </w:r>
      <w:r w:rsidRPr="004E1F03">
        <w:tab/>
      </w:r>
      <w:r w:rsidRPr="004E1F03">
        <w:tab/>
      </w:r>
      <w:r w:rsidRPr="004E1F03">
        <w:tab/>
        <w:t>OPTIONAL,</w:t>
      </w:r>
    </w:p>
    <w:p w14:paraId="05CEE472" w14:textId="77777777" w:rsidR="005B0AAA" w:rsidRPr="004E1F03" w:rsidRDefault="005B0AAA" w:rsidP="005B0AAA">
      <w:pPr>
        <w:pStyle w:val="PL"/>
      </w:pPr>
      <w:r w:rsidRPr="004E1F03">
        <w:tab/>
      </w:r>
      <w:r w:rsidRPr="004E1F03">
        <w:tab/>
        <w:t>measResultsCDMA2000-r11</w:t>
      </w:r>
      <w:r w:rsidRPr="004E1F03">
        <w:tab/>
      </w:r>
      <w:r w:rsidRPr="004E1F03">
        <w:tab/>
      </w:r>
      <w:r w:rsidRPr="004E1F03">
        <w:tab/>
      </w:r>
      <w:r w:rsidRPr="004E1F03">
        <w:tab/>
        <w:t>MeasResultList2CDMA2000-r9</w:t>
      </w:r>
      <w:r w:rsidRPr="004E1F03">
        <w:tab/>
      </w:r>
      <w:r w:rsidRPr="004E1F03">
        <w:tab/>
        <w:t>OPTIONAL</w:t>
      </w:r>
    </w:p>
    <w:p w14:paraId="6D1E8E5A" w14:textId="77777777" w:rsidR="005B0AAA" w:rsidRPr="004E1F03" w:rsidRDefault="005B0AAA" w:rsidP="005B0AAA">
      <w:pPr>
        <w:pStyle w:val="PL"/>
      </w:pPr>
      <w:r w:rsidRPr="004E1F03">
        <w:tab/>
        <w:t>}</w:t>
      </w:r>
      <w:r w:rsidRPr="004E1F03">
        <w:tab/>
        <w:t>OPTIONAL,</w:t>
      </w:r>
    </w:p>
    <w:p w14:paraId="48480197" w14:textId="77777777" w:rsidR="005B0AAA" w:rsidRPr="00541C6A" w:rsidRDefault="005B0AAA" w:rsidP="005B0AAA">
      <w:pPr>
        <w:pStyle w:val="PL"/>
      </w:pPr>
      <w:r w:rsidRPr="004E1F03">
        <w:tab/>
      </w:r>
      <w:r w:rsidRPr="00541C6A">
        <w:t>numberOfPreamblesSent-r11</w:t>
      </w:r>
      <w:r w:rsidRPr="00541C6A">
        <w:tab/>
      </w:r>
      <w:r w:rsidRPr="00541C6A">
        <w:tab/>
      </w:r>
      <w:r w:rsidRPr="00541C6A">
        <w:tab/>
        <w:t>NumberOfPreamblesSent-r11,</w:t>
      </w:r>
    </w:p>
    <w:p w14:paraId="0D71D11B" w14:textId="77777777" w:rsidR="005B0AAA" w:rsidRPr="00541C6A" w:rsidRDefault="005B0AAA" w:rsidP="005B0AAA">
      <w:pPr>
        <w:pStyle w:val="PL"/>
      </w:pPr>
      <w:r w:rsidRPr="00541C6A">
        <w:tab/>
        <w:t>contentionDetected-r11</w:t>
      </w:r>
      <w:r w:rsidRPr="00541C6A">
        <w:tab/>
      </w:r>
      <w:r w:rsidRPr="00541C6A">
        <w:tab/>
      </w:r>
      <w:r w:rsidRPr="00541C6A">
        <w:tab/>
      </w:r>
      <w:r w:rsidRPr="00541C6A">
        <w:tab/>
        <w:t>BOOLEAN,</w:t>
      </w:r>
    </w:p>
    <w:p w14:paraId="626FA4B7" w14:textId="77777777" w:rsidR="005B0AAA" w:rsidRPr="00541C6A" w:rsidRDefault="005B0AAA" w:rsidP="005B0AAA">
      <w:pPr>
        <w:pStyle w:val="PL"/>
      </w:pPr>
      <w:r w:rsidRPr="00541C6A">
        <w:tab/>
        <w:t>maxTxPowerReached-r11</w:t>
      </w:r>
      <w:r w:rsidRPr="00541C6A">
        <w:tab/>
      </w:r>
      <w:r w:rsidRPr="00541C6A">
        <w:tab/>
      </w:r>
      <w:r w:rsidRPr="00541C6A">
        <w:tab/>
      </w:r>
      <w:r w:rsidRPr="00541C6A">
        <w:tab/>
        <w:t>BOOLEAN,</w:t>
      </w:r>
    </w:p>
    <w:p w14:paraId="700EEB40" w14:textId="77777777" w:rsidR="005B0AAA" w:rsidRPr="004E1F03" w:rsidRDefault="005B0AAA" w:rsidP="005B0AAA">
      <w:pPr>
        <w:pStyle w:val="PL"/>
      </w:pPr>
      <w:r w:rsidRPr="00541C6A">
        <w:tab/>
        <w:t>timeSinceFailure-r11</w:t>
      </w:r>
      <w:r w:rsidRPr="00541C6A">
        <w:tab/>
      </w:r>
      <w:r w:rsidRPr="00541C6A">
        <w:tab/>
      </w:r>
      <w:r w:rsidRPr="00541C6A">
        <w:tab/>
      </w:r>
      <w:r w:rsidRPr="00541C6A">
        <w:tab/>
        <w:t>TimeSinceFailure-r11,</w:t>
      </w:r>
    </w:p>
    <w:p w14:paraId="0763F03D" w14:textId="77777777" w:rsidR="005B0AAA" w:rsidRPr="004E1F03" w:rsidRDefault="005B0AAA" w:rsidP="005B0AAA">
      <w:pPr>
        <w:pStyle w:val="PL"/>
      </w:pPr>
      <w:r w:rsidRPr="004E1F03">
        <w:tab/>
        <w:t>measResultListEUTRA-v1130</w:t>
      </w:r>
      <w:r w:rsidRPr="004E1F03">
        <w:tab/>
      </w:r>
      <w:r w:rsidRPr="004E1F03">
        <w:tab/>
      </w:r>
      <w:r w:rsidRPr="004E1F03">
        <w:tab/>
        <w:t>MeasResultList2EUTRA-v9e0</w:t>
      </w:r>
      <w:r w:rsidRPr="004E1F03">
        <w:tab/>
      </w:r>
      <w:r w:rsidRPr="004E1F03">
        <w:tab/>
        <w:t>OPTIONAL,</w:t>
      </w:r>
    </w:p>
    <w:p w14:paraId="2003FC8C" w14:textId="77777777" w:rsidR="005B0AAA" w:rsidRPr="004E1F03" w:rsidRDefault="005B0AAA" w:rsidP="005B0AAA">
      <w:pPr>
        <w:pStyle w:val="PL"/>
        <w:rPr>
          <w:lang w:eastAsia="zh-CN"/>
        </w:rPr>
      </w:pPr>
      <w:r w:rsidRPr="004E1F03">
        <w:tab/>
        <w:t>...</w:t>
      </w:r>
      <w:r w:rsidRPr="004E1F03">
        <w:rPr>
          <w:lang w:eastAsia="zh-CN"/>
        </w:rPr>
        <w:t>,</w:t>
      </w:r>
    </w:p>
    <w:p w14:paraId="53FC5D07" w14:textId="77777777" w:rsidR="005B0AAA" w:rsidRPr="004E1F03" w:rsidRDefault="005B0AAA" w:rsidP="005B0AAA">
      <w:pPr>
        <w:pStyle w:val="PL"/>
        <w:rPr>
          <w:lang w:eastAsia="zh-CN"/>
        </w:rPr>
      </w:pPr>
      <w:r w:rsidRPr="004E1F03">
        <w:rPr>
          <w:lang w:eastAsia="zh-CN"/>
        </w:rPr>
        <w:tab/>
        <w:t>[[</w:t>
      </w:r>
      <w:r w:rsidRPr="004E1F03">
        <w:rPr>
          <w:lang w:eastAsia="zh-CN"/>
        </w:rPr>
        <w:tab/>
      </w:r>
      <w:r w:rsidRPr="004E1F03">
        <w:t>measResultFailedCell</w:t>
      </w:r>
      <w:r w:rsidRPr="004E1F03">
        <w:rPr>
          <w:lang w:eastAsia="zh-CN"/>
        </w:rPr>
        <w:t>-v1250</w:t>
      </w:r>
      <w:r w:rsidRPr="004E1F03">
        <w:rPr>
          <w:lang w:eastAsia="zh-CN"/>
        </w:rPr>
        <w:tab/>
      </w:r>
      <w:r w:rsidRPr="004E1F03">
        <w:rPr>
          <w:lang w:eastAsia="zh-CN"/>
        </w:rPr>
        <w:tab/>
        <w:t>RSRQ-Range-v1250</w:t>
      </w:r>
      <w:r w:rsidRPr="004E1F03">
        <w:rPr>
          <w:lang w:eastAsia="zh-CN"/>
        </w:rPr>
        <w:tab/>
      </w:r>
      <w:r w:rsidRPr="004E1F03">
        <w:rPr>
          <w:lang w:eastAsia="zh-CN"/>
        </w:rPr>
        <w:tab/>
      </w:r>
      <w:r w:rsidRPr="004E1F03">
        <w:rPr>
          <w:lang w:eastAsia="zh-CN"/>
        </w:rPr>
        <w:tab/>
      </w:r>
      <w:r w:rsidRPr="004E1F03">
        <w:rPr>
          <w:lang w:eastAsia="zh-CN"/>
        </w:rPr>
        <w:tab/>
        <w:t>OPTIONAL,</w:t>
      </w:r>
    </w:p>
    <w:p w14:paraId="03C58C5D" w14:textId="094C7979" w:rsidR="005B0AAA" w:rsidRDefault="00971120" w:rsidP="005A455C">
      <w:pPr>
        <w:pStyle w:val="BodyText"/>
        <w:jc w:val="center"/>
        <w:rPr>
          <w:b/>
        </w:rPr>
      </w:pPr>
      <w:r w:rsidRPr="005A455C">
        <w:rPr>
          <w:b/>
        </w:rPr>
        <w:t xml:space="preserve">Figure 2.2: </w:t>
      </w:r>
      <w:r w:rsidR="005A455C" w:rsidRPr="005A455C">
        <w:rPr>
          <w:b/>
        </w:rPr>
        <w:t xml:space="preserve">content of accessibility measurement report so-called </w:t>
      </w:r>
      <w:proofErr w:type="spellStart"/>
      <w:r w:rsidR="005A455C" w:rsidRPr="005E25C3">
        <w:rPr>
          <w:b/>
          <w:i/>
        </w:rPr>
        <w:t>ConnEstFailreport</w:t>
      </w:r>
      <w:proofErr w:type="spellEnd"/>
    </w:p>
    <w:p w14:paraId="55DCD0BA" w14:textId="77777777" w:rsidR="005E25C3" w:rsidRPr="005A455C" w:rsidRDefault="005E25C3" w:rsidP="005A455C">
      <w:pPr>
        <w:pStyle w:val="BodyText"/>
        <w:jc w:val="center"/>
        <w:rPr>
          <w:b/>
        </w:rPr>
      </w:pPr>
    </w:p>
    <w:p w14:paraId="1C0E8524" w14:textId="4BC5217A" w:rsidR="00D60BBA" w:rsidRDefault="005B0AAA" w:rsidP="00CA2641">
      <w:pPr>
        <w:pStyle w:val="BodyText"/>
      </w:pPr>
      <w:r>
        <w:t xml:space="preserve">As one can see the contents of </w:t>
      </w:r>
      <w:proofErr w:type="spellStart"/>
      <w:r w:rsidRPr="006E3A97">
        <w:rPr>
          <w:i/>
        </w:rPr>
        <w:t>Conn</w:t>
      </w:r>
      <w:r w:rsidR="00806D40" w:rsidRPr="006E3A97">
        <w:rPr>
          <w:i/>
        </w:rPr>
        <w:t>EstFailReport</w:t>
      </w:r>
      <w:proofErr w:type="spellEnd"/>
      <w:r w:rsidR="00806D40">
        <w:t xml:space="preserve"> comprises the measurement of the failed cell</w:t>
      </w:r>
      <w:r w:rsidR="00177780">
        <w:t>, measurement of</w:t>
      </w:r>
      <w:r w:rsidR="00806D40">
        <w:t xml:space="preserve"> the neighbouring cells</w:t>
      </w:r>
      <w:r w:rsidR="00E46CB9">
        <w:t xml:space="preserve"> as well as </w:t>
      </w:r>
      <w:r w:rsidR="004044E1">
        <w:t xml:space="preserve">some details of </w:t>
      </w:r>
      <w:r w:rsidR="00E4134F">
        <w:t>RACH procedure.</w:t>
      </w:r>
      <w:r w:rsidR="00A4498D">
        <w:t xml:space="preserve"> Although the content </w:t>
      </w:r>
      <w:r w:rsidR="004044E1">
        <w:t xml:space="preserve">of </w:t>
      </w:r>
      <w:proofErr w:type="spellStart"/>
      <w:r w:rsidR="004044E1" w:rsidRPr="004044E1">
        <w:rPr>
          <w:i/>
        </w:rPr>
        <w:t>ConnEstFailReport</w:t>
      </w:r>
      <w:proofErr w:type="spellEnd"/>
      <w:r w:rsidR="004044E1">
        <w:t xml:space="preserve"> </w:t>
      </w:r>
      <w:r w:rsidR="00A4498D">
        <w:t xml:space="preserve">could suffice </w:t>
      </w:r>
      <w:r w:rsidR="00EA5CDC">
        <w:t>in LTE network, there might be some NR</w:t>
      </w:r>
      <w:r w:rsidR="00C51FFC">
        <w:t xml:space="preserve"> specific</w:t>
      </w:r>
      <w:r w:rsidR="00EA5CDC">
        <w:t xml:space="preserve"> features such as </w:t>
      </w:r>
      <w:r w:rsidR="00D60BBA">
        <w:t xml:space="preserve">beam </w:t>
      </w:r>
      <w:r w:rsidR="002E24A3">
        <w:t xml:space="preserve">that may </w:t>
      </w:r>
      <w:r w:rsidR="00850253">
        <w:t xml:space="preserve">have dramatic impact on the performance of establishment procedure </w:t>
      </w:r>
      <w:r w:rsidR="00F60272">
        <w:t>(</w:t>
      </w:r>
      <w:r w:rsidR="00850253">
        <w:t xml:space="preserve">in particular on cell quality derivation and </w:t>
      </w:r>
      <w:r w:rsidR="00EF644D">
        <w:t>embedded RACH</w:t>
      </w:r>
      <w:r w:rsidR="00850253">
        <w:t xml:space="preserve"> procedure)</w:t>
      </w:r>
      <w:r w:rsidR="00D60BBA">
        <w:t xml:space="preserve"> that lend</w:t>
      </w:r>
      <w:r w:rsidR="00DF6D57">
        <w:t>s</w:t>
      </w:r>
      <w:r w:rsidR="00D60BBA">
        <w:t xml:space="preserve"> </w:t>
      </w:r>
      <w:r w:rsidR="009C5217">
        <w:t>itself</w:t>
      </w:r>
      <w:r w:rsidR="00D60BBA">
        <w:t xml:space="preserve"> </w:t>
      </w:r>
      <w:r w:rsidR="009C5217">
        <w:t xml:space="preserve">a </w:t>
      </w:r>
      <w:r w:rsidR="00D60BBA">
        <w:t>more careful consideration when reporting accessibility measurement.</w:t>
      </w:r>
      <w:r w:rsidR="00D06E12">
        <w:t xml:space="preserve"> The </w:t>
      </w:r>
      <w:r w:rsidR="003234CD">
        <w:t>above-mentioned</w:t>
      </w:r>
      <w:r w:rsidR="00D06E12">
        <w:t xml:space="preserve"> aspects are highlighted in the following sections.</w:t>
      </w:r>
    </w:p>
    <w:p w14:paraId="21CA4ED6" w14:textId="0230E77C" w:rsidR="003819E3" w:rsidRPr="003E06ED" w:rsidRDefault="00274DA1" w:rsidP="003819E3">
      <w:pPr>
        <w:pStyle w:val="Heading2"/>
        <w:rPr>
          <w:lang w:val="en-US"/>
        </w:rPr>
      </w:pPr>
      <w:r>
        <w:rPr>
          <w:lang w:val="en-US"/>
        </w:rPr>
        <w:t>NR beam impacts</w:t>
      </w:r>
      <w:r w:rsidR="003819E3">
        <w:rPr>
          <w:lang w:val="en-US"/>
        </w:rPr>
        <w:t xml:space="preserve"> on </w:t>
      </w:r>
      <w:r w:rsidR="00441458">
        <w:rPr>
          <w:lang w:val="en-US"/>
        </w:rPr>
        <w:t>establishment failure</w:t>
      </w:r>
    </w:p>
    <w:p w14:paraId="3072D1A9" w14:textId="51BB6406" w:rsidR="00441458" w:rsidRDefault="003819E3" w:rsidP="003819E3">
      <w:pPr>
        <w:rPr>
          <w:lang w:val="en-US"/>
        </w:rPr>
      </w:pPr>
      <w:r>
        <w:rPr>
          <w:lang w:val="en-US"/>
        </w:rPr>
        <w:t>One major difference in NR is the possible usage of reference signals (SSB</w:t>
      </w:r>
      <w:r w:rsidR="00EF0D1D">
        <w:rPr>
          <w:lang w:val="en-US"/>
        </w:rPr>
        <w:t>s</w:t>
      </w:r>
      <w:r w:rsidR="00274DA1">
        <w:rPr>
          <w:lang w:val="en-US"/>
        </w:rPr>
        <w:t>)</w:t>
      </w:r>
      <w:r>
        <w:rPr>
          <w:lang w:val="en-US"/>
        </w:rPr>
        <w:t xml:space="preserve"> </w:t>
      </w:r>
      <w:r w:rsidR="00EF0D1D">
        <w:rPr>
          <w:lang w:val="en-US"/>
        </w:rPr>
        <w:t>in</w:t>
      </w:r>
      <w:r>
        <w:rPr>
          <w:lang w:val="en-US"/>
        </w:rPr>
        <w:t xml:space="preserve"> </w:t>
      </w:r>
      <w:r w:rsidR="00274DA1">
        <w:rPr>
          <w:lang w:val="en-US"/>
        </w:rPr>
        <w:t>establishment procedures</w:t>
      </w:r>
      <w:r>
        <w:rPr>
          <w:lang w:val="en-US"/>
        </w:rPr>
        <w:t xml:space="preserve">. </w:t>
      </w:r>
      <w:r w:rsidR="00441458">
        <w:rPr>
          <w:lang w:val="en-US"/>
        </w:rPr>
        <w:t xml:space="preserve">In NR, </w:t>
      </w:r>
      <w:r w:rsidR="008E5645">
        <w:rPr>
          <w:lang w:val="en-US"/>
        </w:rPr>
        <w:t xml:space="preserve">a number of </w:t>
      </w:r>
      <w:r w:rsidR="00E44F1F">
        <w:rPr>
          <w:lang w:val="en-US"/>
        </w:rPr>
        <w:t>SSB beams are used to derive the cell quality when UE is in IDLE or INACTIVE modes</w:t>
      </w:r>
      <w:r w:rsidR="00EF0D1D">
        <w:rPr>
          <w:lang w:val="en-US"/>
        </w:rPr>
        <w:t>, albei</w:t>
      </w:r>
      <w:r w:rsidR="007D4D92">
        <w:rPr>
          <w:lang w:val="en-US"/>
        </w:rPr>
        <w:t>t</w:t>
      </w:r>
      <w:r w:rsidR="00EF0D1D">
        <w:rPr>
          <w:lang w:val="en-US"/>
        </w:rPr>
        <w:t xml:space="preserve"> CSI-RS beams </w:t>
      </w:r>
      <w:r w:rsidR="007D4D92">
        <w:rPr>
          <w:lang w:val="en-US"/>
        </w:rPr>
        <w:t>can be used</w:t>
      </w:r>
      <w:r w:rsidR="00DC0293">
        <w:rPr>
          <w:lang w:val="en-US"/>
        </w:rPr>
        <w:t xml:space="preserve"> in addition to SSB beams</w:t>
      </w:r>
      <w:r w:rsidR="007D4D92">
        <w:rPr>
          <w:lang w:val="en-US"/>
        </w:rPr>
        <w:t xml:space="preserve"> in Connected mode</w:t>
      </w:r>
      <w:r w:rsidR="00E44F1F">
        <w:rPr>
          <w:lang w:val="en-US"/>
        </w:rPr>
        <w:t>.</w:t>
      </w:r>
    </w:p>
    <w:p w14:paraId="1297A244" w14:textId="77777777" w:rsidR="008121F8" w:rsidRDefault="008121F8" w:rsidP="003819E3">
      <w:pPr>
        <w:rPr>
          <w:lang w:val="en-US"/>
        </w:rPr>
      </w:pPr>
    </w:p>
    <w:p w14:paraId="3673F476" w14:textId="1E48F2E5" w:rsidR="003819E3" w:rsidRDefault="003819E3" w:rsidP="003819E3">
      <w:pPr>
        <w:pStyle w:val="Observation"/>
        <w:overflowPunct/>
        <w:autoSpaceDE/>
        <w:autoSpaceDN/>
        <w:adjustRightInd/>
        <w:spacing w:after="160" w:line="257" w:lineRule="auto"/>
        <w:ind w:left="1491" w:hanging="1491"/>
        <w:jc w:val="left"/>
        <w:textAlignment w:val="auto"/>
        <w:rPr>
          <w:lang w:val="en-US"/>
        </w:rPr>
      </w:pPr>
      <w:bookmarkStart w:id="3" w:name="_Toc869291"/>
      <w:bookmarkStart w:id="4" w:name="_Toc887653"/>
      <w:bookmarkStart w:id="5" w:name="_Toc994085"/>
      <w:r>
        <w:rPr>
          <w:lang w:val="en-US"/>
        </w:rPr>
        <w:t xml:space="preserve">The </w:t>
      </w:r>
      <w:r w:rsidR="00F272CC">
        <w:rPr>
          <w:lang w:val="en-US"/>
        </w:rPr>
        <w:t xml:space="preserve">SSB </w:t>
      </w:r>
      <w:r>
        <w:rPr>
          <w:lang w:val="en-US"/>
        </w:rPr>
        <w:t xml:space="preserve">reference signal </w:t>
      </w:r>
      <w:r w:rsidR="002322EC">
        <w:rPr>
          <w:lang w:val="en-US"/>
        </w:rPr>
        <w:t>is used by</w:t>
      </w:r>
      <w:r>
        <w:rPr>
          <w:lang w:val="en-US"/>
        </w:rPr>
        <w:t xml:space="preserve"> UE</w:t>
      </w:r>
      <w:r w:rsidR="002322EC">
        <w:rPr>
          <w:lang w:val="en-US"/>
        </w:rPr>
        <w:t xml:space="preserve"> to</w:t>
      </w:r>
      <w:r>
        <w:rPr>
          <w:lang w:val="en-US"/>
        </w:rPr>
        <w:t xml:space="preserve"> perform </w:t>
      </w:r>
      <w:r w:rsidR="002322EC">
        <w:rPr>
          <w:lang w:val="en-US"/>
        </w:rPr>
        <w:t xml:space="preserve">establishment procedure </w:t>
      </w:r>
      <w:r>
        <w:rPr>
          <w:lang w:val="en-US"/>
        </w:rPr>
        <w:t>in NR</w:t>
      </w:r>
      <w:r w:rsidR="002E591F">
        <w:rPr>
          <w:lang w:val="en-US"/>
        </w:rPr>
        <w:t xml:space="preserve"> in IDLE </w:t>
      </w:r>
      <w:r w:rsidR="00584B3E">
        <w:rPr>
          <w:lang w:val="en-US"/>
        </w:rPr>
        <w:t>and INACTIVE modes</w:t>
      </w:r>
      <w:r>
        <w:rPr>
          <w:lang w:val="en-US"/>
        </w:rPr>
        <w:t>.</w:t>
      </w:r>
      <w:bookmarkEnd w:id="3"/>
      <w:bookmarkEnd w:id="4"/>
      <w:bookmarkEnd w:id="5"/>
    </w:p>
    <w:p w14:paraId="7BB28E1D" w14:textId="757071CC" w:rsidR="0018028B" w:rsidRDefault="00E14BE3" w:rsidP="003819E3">
      <w:pPr>
        <w:rPr>
          <w:lang w:val="en-US"/>
        </w:rPr>
      </w:pPr>
      <w:r>
        <w:rPr>
          <w:lang w:val="en-US"/>
        </w:rPr>
        <w:t xml:space="preserve">To </w:t>
      </w:r>
      <w:r w:rsidR="00064BAC">
        <w:rPr>
          <w:lang w:val="en-US"/>
        </w:rPr>
        <w:t>exemplify</w:t>
      </w:r>
      <w:r w:rsidR="003819E3">
        <w:rPr>
          <w:lang w:val="en-US"/>
        </w:rPr>
        <w:t>,</w:t>
      </w:r>
      <w:r>
        <w:rPr>
          <w:lang w:val="en-US"/>
        </w:rPr>
        <w:t xml:space="preserve"> as shown in figure </w:t>
      </w:r>
      <w:r w:rsidR="00CF77CB">
        <w:rPr>
          <w:lang w:val="en-US"/>
        </w:rPr>
        <w:t>2.1.1,</w:t>
      </w:r>
      <w:r w:rsidR="003819E3">
        <w:rPr>
          <w:lang w:val="en-US"/>
        </w:rPr>
        <w:t xml:space="preserve"> the coverage</w:t>
      </w:r>
      <w:r w:rsidR="006A305F">
        <w:rPr>
          <w:lang w:val="en-US"/>
        </w:rPr>
        <w:t xml:space="preserve"> area of cell-A</w:t>
      </w:r>
      <w:r w:rsidR="003819E3">
        <w:rPr>
          <w:lang w:val="en-US"/>
        </w:rPr>
        <w:t xml:space="preserve"> </w:t>
      </w:r>
      <w:r w:rsidR="0064756D">
        <w:rPr>
          <w:lang w:val="en-US"/>
        </w:rPr>
        <w:t>can</w:t>
      </w:r>
      <w:r w:rsidR="003819E3">
        <w:rPr>
          <w:lang w:val="en-US"/>
        </w:rPr>
        <w:t xml:space="preserve"> </w:t>
      </w:r>
      <w:r w:rsidR="009815CD">
        <w:rPr>
          <w:lang w:val="en-US"/>
        </w:rPr>
        <w:t>be</w:t>
      </w:r>
      <w:r w:rsidR="006A305F">
        <w:rPr>
          <w:lang w:val="en-US"/>
        </w:rPr>
        <w:t xml:space="preserve"> derived</w:t>
      </w:r>
      <w:r w:rsidR="003819E3">
        <w:rPr>
          <w:lang w:val="en-US"/>
        </w:rPr>
        <w:t xml:space="preserve"> based on the coverage area of SSB beams A1 </w:t>
      </w:r>
      <w:r w:rsidR="0064756D">
        <w:rPr>
          <w:lang w:val="en-US"/>
        </w:rPr>
        <w:t>to</w:t>
      </w:r>
      <w:r w:rsidR="003819E3">
        <w:rPr>
          <w:lang w:val="en-US"/>
        </w:rPr>
        <w:t xml:space="preserve"> A</w:t>
      </w:r>
      <w:r w:rsidR="0064756D">
        <w:rPr>
          <w:lang w:val="en-US"/>
        </w:rPr>
        <w:t>3</w:t>
      </w:r>
      <w:r w:rsidR="003819E3">
        <w:rPr>
          <w:lang w:val="en-US"/>
        </w:rPr>
        <w:t xml:space="preserve"> </w:t>
      </w:r>
      <w:r w:rsidR="0064756D">
        <w:rPr>
          <w:lang w:val="en-US"/>
        </w:rPr>
        <w:t>and</w:t>
      </w:r>
      <w:r w:rsidR="003819E3">
        <w:rPr>
          <w:lang w:val="en-US"/>
        </w:rPr>
        <w:t xml:space="preserve"> the coverage area of cell-B </w:t>
      </w:r>
      <w:r w:rsidR="0064756D">
        <w:rPr>
          <w:lang w:val="en-US"/>
        </w:rPr>
        <w:t>can be</w:t>
      </w:r>
      <w:r w:rsidR="003819E3">
        <w:rPr>
          <w:lang w:val="en-US"/>
        </w:rPr>
        <w:t xml:space="preserve"> </w:t>
      </w:r>
      <w:r w:rsidR="006A305F">
        <w:rPr>
          <w:lang w:val="en-US"/>
        </w:rPr>
        <w:t>derived</w:t>
      </w:r>
      <w:r w:rsidR="003819E3">
        <w:rPr>
          <w:lang w:val="en-US"/>
        </w:rPr>
        <w:t xml:space="preserve"> based on the coverage area of SSB beams B1</w:t>
      </w:r>
      <w:r w:rsidR="0064756D">
        <w:rPr>
          <w:lang w:val="en-US"/>
        </w:rPr>
        <w:t xml:space="preserve"> to</w:t>
      </w:r>
      <w:r w:rsidR="003819E3">
        <w:rPr>
          <w:lang w:val="en-US"/>
        </w:rPr>
        <w:t xml:space="preserve"> B3. </w:t>
      </w:r>
      <w:r w:rsidR="00A87E60">
        <w:rPr>
          <w:lang w:val="en-US"/>
        </w:rPr>
        <w:t>Generally, w</w:t>
      </w:r>
      <w:r w:rsidR="003819E3">
        <w:rPr>
          <w:lang w:val="en-US"/>
        </w:rPr>
        <w:t xml:space="preserve">hen the UE </w:t>
      </w:r>
      <w:r w:rsidR="00E96394">
        <w:rPr>
          <w:lang w:val="en-US"/>
        </w:rPr>
        <w:t>calculate</w:t>
      </w:r>
      <w:r w:rsidR="003819E3">
        <w:rPr>
          <w:lang w:val="en-US"/>
        </w:rPr>
        <w:t>s the quality of th</w:t>
      </w:r>
      <w:r w:rsidR="006A305F">
        <w:rPr>
          <w:lang w:val="en-US"/>
        </w:rPr>
        <w:t>e</w:t>
      </w:r>
      <w:r w:rsidR="003819E3">
        <w:rPr>
          <w:lang w:val="en-US"/>
        </w:rPr>
        <w:t xml:space="preserve"> cells, </w:t>
      </w:r>
      <w:r w:rsidR="00A87E60">
        <w:rPr>
          <w:lang w:val="en-US"/>
        </w:rPr>
        <w:t>it</w:t>
      </w:r>
      <w:r w:rsidR="003819E3">
        <w:rPr>
          <w:lang w:val="en-US"/>
        </w:rPr>
        <w:t xml:space="preserve"> needs additional configuration </w:t>
      </w:r>
      <w:r w:rsidR="00F13862">
        <w:rPr>
          <w:lang w:val="en-US"/>
        </w:rPr>
        <w:t>on</w:t>
      </w:r>
      <w:r w:rsidR="003819E3">
        <w:rPr>
          <w:lang w:val="en-US"/>
        </w:rPr>
        <w:t xml:space="preserve"> how to combine these beam level measurements into a cell level </w:t>
      </w:r>
      <w:r w:rsidR="000F253C">
        <w:rPr>
          <w:lang w:val="en-US"/>
        </w:rPr>
        <w:t xml:space="preserve">quality </w:t>
      </w:r>
      <w:r w:rsidR="003819E3">
        <w:rPr>
          <w:lang w:val="en-US"/>
        </w:rPr>
        <w:t xml:space="preserve">measurement. This is captured in the section 5.5.3.3 of the NR RRC specification </w:t>
      </w:r>
      <w:r w:rsidR="003819E3">
        <w:rPr>
          <w:lang w:val="en-US"/>
        </w:rPr>
        <w:fldChar w:fldCharType="begin"/>
      </w:r>
      <w:r w:rsidR="003819E3">
        <w:rPr>
          <w:lang w:val="en-US"/>
        </w:rPr>
        <w:instrText xml:space="preserve"> REF _Ref185522 \r \h </w:instrText>
      </w:r>
      <w:r w:rsidR="003819E3">
        <w:rPr>
          <w:lang w:val="en-US"/>
        </w:rPr>
      </w:r>
      <w:r w:rsidR="003819E3">
        <w:rPr>
          <w:lang w:val="en-US"/>
        </w:rPr>
        <w:fldChar w:fldCharType="separate"/>
      </w:r>
      <w:r w:rsidR="003819E3">
        <w:rPr>
          <w:lang w:val="en-US"/>
        </w:rPr>
        <w:t>[</w:t>
      </w:r>
      <w:r w:rsidR="00E00A42">
        <w:rPr>
          <w:lang w:val="en-US"/>
        </w:rPr>
        <w:t>2</w:t>
      </w:r>
      <w:r w:rsidR="003819E3">
        <w:rPr>
          <w:lang w:val="en-US"/>
        </w:rPr>
        <w:t>]</w:t>
      </w:r>
      <w:r w:rsidR="003819E3">
        <w:rPr>
          <w:lang w:val="en-US"/>
        </w:rPr>
        <w:fldChar w:fldCharType="end"/>
      </w:r>
      <w:r w:rsidR="003819E3">
        <w:rPr>
          <w:lang w:val="en-US"/>
        </w:rPr>
        <w:t xml:space="preserve">. In summary, the cell quality can be derived either based on the strongest beam or based on the average of up to ‘X’ strongest beams that are above a threshold ‘T’. These options </w:t>
      </w:r>
      <w:r w:rsidR="00D85CC3">
        <w:rPr>
          <w:lang w:val="en-US"/>
        </w:rPr>
        <w:t>can assist to</w:t>
      </w:r>
      <w:r w:rsidR="003819E3">
        <w:rPr>
          <w:lang w:val="en-US"/>
        </w:rPr>
        <w:t xml:space="preserve"> prevent potential ping-pong handover that can arise when only the strongest beam is used for cell quality derivation</w:t>
      </w:r>
      <w:r w:rsidR="00DD61A8">
        <w:rPr>
          <w:lang w:val="en-US"/>
        </w:rPr>
        <w:t xml:space="preserve"> when the UE is in connected mode</w:t>
      </w:r>
      <w:r w:rsidR="003819E3">
        <w:rPr>
          <w:lang w:val="en-US"/>
        </w:rPr>
        <w:t xml:space="preserve">. </w:t>
      </w:r>
      <w:r w:rsidR="00D26F2C">
        <w:rPr>
          <w:lang w:val="en-US"/>
        </w:rPr>
        <w:t>H</w:t>
      </w:r>
      <w:r w:rsidR="00A573B9">
        <w:rPr>
          <w:lang w:val="en-US"/>
        </w:rPr>
        <w:t>owever</w:t>
      </w:r>
      <w:r w:rsidR="00D26F2C">
        <w:rPr>
          <w:lang w:val="en-US"/>
        </w:rPr>
        <w:t>,</w:t>
      </w:r>
      <w:r w:rsidR="003819E3">
        <w:rPr>
          <w:lang w:val="en-US"/>
        </w:rPr>
        <w:t xml:space="preserve"> an averaging based configuration can result in a UE being in a sub optimal cell</w:t>
      </w:r>
      <w:r w:rsidR="00DD61A8">
        <w:rPr>
          <w:lang w:val="en-US"/>
        </w:rPr>
        <w:t>,</w:t>
      </w:r>
      <w:r w:rsidR="00556374">
        <w:rPr>
          <w:lang w:val="en-US"/>
        </w:rPr>
        <w:t xml:space="preserve"> in </w:t>
      </w:r>
      <w:r w:rsidR="000139F3">
        <w:rPr>
          <w:lang w:val="en-US"/>
        </w:rPr>
        <w:t>particular when establishing a connection in idle mode</w:t>
      </w:r>
      <w:r w:rsidR="003819E3">
        <w:rPr>
          <w:lang w:val="en-US"/>
        </w:rPr>
        <w:t>. In the end,</w:t>
      </w:r>
      <w:r w:rsidR="007E1BF5">
        <w:rPr>
          <w:lang w:val="en-US"/>
        </w:rPr>
        <w:t xml:space="preserve"> the agreement </w:t>
      </w:r>
      <w:r w:rsidR="00AA5710">
        <w:rPr>
          <w:lang w:val="en-US"/>
        </w:rPr>
        <w:t>was</w:t>
      </w:r>
      <w:r w:rsidR="003819E3">
        <w:rPr>
          <w:lang w:val="en-US"/>
        </w:rPr>
        <w:t xml:space="preserve"> </w:t>
      </w:r>
      <w:r w:rsidR="007E1BF5">
        <w:rPr>
          <w:lang w:val="en-US"/>
        </w:rPr>
        <w:t xml:space="preserve">that </w:t>
      </w:r>
      <w:r w:rsidR="003819E3">
        <w:rPr>
          <w:lang w:val="en-US"/>
        </w:rPr>
        <w:t>the network can configure the UE with any of these options depending on which option suits best in terms of the radio condition within the cell’s coverage area.</w:t>
      </w:r>
      <w:r w:rsidR="005F3BEC">
        <w:rPr>
          <w:lang w:val="en-US"/>
        </w:rPr>
        <w:t xml:space="preserve"> In addition, in our understanding network can learn to optimize these configuration parameters based on the accessibility mea</w:t>
      </w:r>
      <w:r w:rsidR="00D506D0">
        <w:rPr>
          <w:lang w:val="en-US"/>
        </w:rPr>
        <w:t>surements.</w:t>
      </w:r>
      <w:r w:rsidR="003819E3">
        <w:rPr>
          <w:lang w:val="en-US"/>
        </w:rPr>
        <w:t xml:space="preserve"> </w:t>
      </w:r>
    </w:p>
    <w:p w14:paraId="0438BEA7" w14:textId="5C0480BD" w:rsidR="003819E3" w:rsidRDefault="003819E3" w:rsidP="003819E3">
      <w:pPr>
        <w:rPr>
          <w:lang w:val="en-US"/>
        </w:rPr>
      </w:pPr>
      <w:r>
        <w:rPr>
          <w:lang w:val="en-US"/>
        </w:rPr>
        <w:lastRenderedPageBreak/>
        <w:t xml:space="preserve">Therefore, we propose to study </w:t>
      </w:r>
      <w:r w:rsidR="0018028B">
        <w:rPr>
          <w:lang w:val="en-US"/>
        </w:rPr>
        <w:t>whether</w:t>
      </w:r>
      <w:r>
        <w:rPr>
          <w:lang w:val="en-US"/>
        </w:rPr>
        <w:t xml:space="preserve"> </w:t>
      </w:r>
      <w:r w:rsidR="0018028B">
        <w:rPr>
          <w:lang w:val="en-US"/>
        </w:rPr>
        <w:t>logging</w:t>
      </w:r>
      <w:r w:rsidR="009A5834">
        <w:rPr>
          <w:lang w:val="en-US"/>
        </w:rPr>
        <w:t xml:space="preserve"> beam level measurement</w:t>
      </w:r>
      <w:r>
        <w:rPr>
          <w:lang w:val="en-US"/>
        </w:rPr>
        <w:t xml:space="preserve"> </w:t>
      </w:r>
      <w:r w:rsidR="009A5834">
        <w:rPr>
          <w:lang w:val="en-US"/>
        </w:rPr>
        <w:t xml:space="preserve">as part of accessibility measurement </w:t>
      </w:r>
      <w:r>
        <w:rPr>
          <w:lang w:val="en-US"/>
        </w:rPr>
        <w:t xml:space="preserve">can </w:t>
      </w:r>
      <w:r w:rsidR="009A5834">
        <w:rPr>
          <w:lang w:val="en-US"/>
        </w:rPr>
        <w:t>assist the operators</w:t>
      </w:r>
      <w:r>
        <w:rPr>
          <w:lang w:val="en-US"/>
        </w:rPr>
        <w:t xml:space="preserve"> in configuring the cell quality derivation parameters</w:t>
      </w:r>
      <w:r w:rsidR="0018028B">
        <w:rPr>
          <w:lang w:val="en-US"/>
        </w:rPr>
        <w:t xml:space="preserve"> (e.g., X and T)</w:t>
      </w:r>
      <w:r>
        <w:rPr>
          <w:lang w:val="en-US"/>
        </w:rPr>
        <w:t xml:space="preserve"> </w:t>
      </w:r>
      <w:r w:rsidR="00E51240">
        <w:rPr>
          <w:lang w:val="en-US"/>
        </w:rPr>
        <w:t xml:space="preserve">to help </w:t>
      </w:r>
      <w:r w:rsidR="009C29C9">
        <w:rPr>
          <w:lang w:val="en-US"/>
        </w:rPr>
        <w:t xml:space="preserve">the </w:t>
      </w:r>
      <w:r w:rsidR="00E51240">
        <w:rPr>
          <w:lang w:val="en-US"/>
        </w:rPr>
        <w:t xml:space="preserve">UEs being </w:t>
      </w:r>
      <w:r w:rsidR="009C29C9">
        <w:rPr>
          <w:lang w:val="en-US"/>
        </w:rPr>
        <w:t>connected</w:t>
      </w:r>
      <w:r w:rsidR="00E51240">
        <w:rPr>
          <w:lang w:val="en-US"/>
        </w:rPr>
        <w:t xml:space="preserve"> to the optimal cells</w:t>
      </w:r>
      <w:r>
        <w:rPr>
          <w:lang w:val="en-US"/>
        </w:rPr>
        <w:t>.</w:t>
      </w:r>
      <w:r w:rsidR="009C29C9">
        <w:rPr>
          <w:lang w:val="en-US"/>
        </w:rPr>
        <w:t xml:space="preserve"> Hence similar enhancement in RLF report</w:t>
      </w:r>
      <w:r w:rsidR="008D58D2">
        <w:rPr>
          <w:lang w:val="en-US"/>
        </w:rPr>
        <w:t xml:space="preserve"> (that is under </w:t>
      </w:r>
      <w:r w:rsidR="00434DD7">
        <w:rPr>
          <w:lang w:val="en-US"/>
        </w:rPr>
        <w:t>investigation</w:t>
      </w:r>
      <w:r w:rsidR="0040576D">
        <w:rPr>
          <w:lang w:val="en-US"/>
        </w:rPr>
        <w:t xml:space="preserve"> in RAN3 [</w:t>
      </w:r>
      <w:r w:rsidR="00E00A42">
        <w:rPr>
          <w:highlight w:val="yellow"/>
          <w:lang w:val="en-US"/>
        </w:rPr>
        <w:t>3</w:t>
      </w:r>
      <w:r w:rsidR="0040576D">
        <w:rPr>
          <w:lang w:val="en-US"/>
        </w:rPr>
        <w:t>]</w:t>
      </w:r>
      <w:r w:rsidR="008D58D2">
        <w:rPr>
          <w:lang w:val="en-US"/>
        </w:rPr>
        <w:t>)</w:t>
      </w:r>
      <w:r w:rsidR="009C29C9">
        <w:rPr>
          <w:lang w:val="en-US"/>
        </w:rPr>
        <w:t xml:space="preserve"> can be </w:t>
      </w:r>
      <w:r w:rsidR="0040576D">
        <w:rPr>
          <w:lang w:val="en-US"/>
        </w:rPr>
        <w:t>applied to the</w:t>
      </w:r>
      <w:r w:rsidR="00550D74">
        <w:rPr>
          <w:lang w:val="en-US"/>
        </w:rPr>
        <w:t xml:space="preserve"> </w:t>
      </w:r>
      <w:proofErr w:type="spellStart"/>
      <w:r w:rsidR="00550D74" w:rsidRPr="00482A1D">
        <w:rPr>
          <w:i/>
        </w:rPr>
        <w:t>ConnEstFailReport</w:t>
      </w:r>
      <w:proofErr w:type="spellEnd"/>
      <w:r w:rsidR="00550D74">
        <w:rPr>
          <w:i/>
        </w:rPr>
        <w:t>.</w:t>
      </w:r>
      <w:r w:rsidR="0040576D">
        <w:rPr>
          <w:lang w:val="en-US"/>
        </w:rPr>
        <w:t xml:space="preserve"> </w:t>
      </w:r>
      <w:r w:rsidR="00D61ADA">
        <w:rPr>
          <w:lang w:val="en-US"/>
        </w:rPr>
        <w:t xml:space="preserve">However, since the IDLE/INACTIVE </w:t>
      </w:r>
      <w:r w:rsidR="006009AF">
        <w:rPr>
          <w:lang w:val="en-US"/>
        </w:rPr>
        <w:t>mode UEs only use the SSB beams,</w:t>
      </w:r>
      <w:r w:rsidR="00D61ADA">
        <w:rPr>
          <w:lang w:val="en-US"/>
        </w:rPr>
        <w:t xml:space="preserve"> beam level measurement</w:t>
      </w:r>
      <w:r w:rsidR="00D16EB8">
        <w:rPr>
          <w:lang w:val="en-US"/>
        </w:rPr>
        <w:t xml:space="preserve"> for </w:t>
      </w:r>
      <w:proofErr w:type="spellStart"/>
      <w:r w:rsidR="00D16EB8" w:rsidRPr="00482A1D">
        <w:rPr>
          <w:i/>
        </w:rPr>
        <w:t>ConnEstFailReport</w:t>
      </w:r>
      <w:proofErr w:type="spellEnd"/>
      <w:r w:rsidR="00D61ADA">
        <w:rPr>
          <w:lang w:val="en-US"/>
        </w:rPr>
        <w:t xml:space="preserve"> can be </w:t>
      </w:r>
      <w:r w:rsidR="00D16EB8">
        <w:rPr>
          <w:lang w:val="en-US"/>
        </w:rPr>
        <w:t>limited</w:t>
      </w:r>
      <w:r w:rsidR="00D61ADA">
        <w:rPr>
          <w:lang w:val="en-US"/>
        </w:rPr>
        <w:t xml:space="preserve"> </w:t>
      </w:r>
      <w:r w:rsidR="00D16EB8">
        <w:rPr>
          <w:lang w:val="en-US"/>
        </w:rPr>
        <w:t xml:space="preserve">only </w:t>
      </w:r>
      <w:r w:rsidR="00D61ADA">
        <w:rPr>
          <w:lang w:val="en-US"/>
        </w:rPr>
        <w:t>to the SSB beams.</w:t>
      </w:r>
    </w:p>
    <w:p w14:paraId="33CBB4F8" w14:textId="77777777" w:rsidR="00183130" w:rsidRDefault="00183130" w:rsidP="003819E3">
      <w:pPr>
        <w:rPr>
          <w:lang w:val="en-US"/>
        </w:rPr>
      </w:pPr>
    </w:p>
    <w:p w14:paraId="79D0861B" w14:textId="5C16D6D1" w:rsidR="00AD25FC" w:rsidRDefault="0097151A" w:rsidP="003819E3">
      <w:pPr>
        <w:pStyle w:val="Observation"/>
        <w:overflowPunct/>
        <w:autoSpaceDE/>
        <w:autoSpaceDN/>
        <w:adjustRightInd/>
        <w:spacing w:after="160" w:line="257" w:lineRule="auto"/>
        <w:ind w:left="1491" w:hanging="1491"/>
        <w:jc w:val="left"/>
        <w:textAlignment w:val="auto"/>
        <w:rPr>
          <w:lang w:val="en-US"/>
        </w:rPr>
      </w:pPr>
      <w:bookmarkStart w:id="6" w:name="_Toc869293"/>
      <w:bookmarkStart w:id="7" w:name="_Toc887655"/>
      <w:bookmarkStart w:id="8" w:name="_Toc994087"/>
      <w:r>
        <w:rPr>
          <w:lang w:val="en-US"/>
        </w:rPr>
        <w:t>In NR, t</w:t>
      </w:r>
      <w:r w:rsidR="00711F32">
        <w:rPr>
          <w:lang w:val="en-US"/>
        </w:rPr>
        <w:t xml:space="preserve">he UE </w:t>
      </w:r>
      <w:r>
        <w:rPr>
          <w:lang w:val="en-US"/>
        </w:rPr>
        <w:t>can</w:t>
      </w:r>
      <w:r w:rsidR="00711F32">
        <w:rPr>
          <w:lang w:val="en-US"/>
        </w:rPr>
        <w:t xml:space="preserve"> </w:t>
      </w:r>
      <w:r>
        <w:rPr>
          <w:lang w:val="en-US"/>
        </w:rPr>
        <w:t xml:space="preserve">be </w:t>
      </w:r>
      <w:r w:rsidR="005B1A81">
        <w:rPr>
          <w:lang w:val="en-US"/>
        </w:rPr>
        <w:t>configured</w:t>
      </w:r>
      <w:r w:rsidR="003819E3">
        <w:rPr>
          <w:lang w:val="en-US"/>
        </w:rPr>
        <w:t xml:space="preserve"> t</w:t>
      </w:r>
      <w:r>
        <w:rPr>
          <w:lang w:val="en-US"/>
        </w:rPr>
        <w:t xml:space="preserve">o either </w:t>
      </w:r>
      <w:r w:rsidR="003819E3">
        <w:rPr>
          <w:lang w:val="en-US"/>
        </w:rPr>
        <w:t xml:space="preserve">consider a single strongest beam as the cell level representation or perform averaging of the top ‘X’ beams </w:t>
      </w:r>
      <w:r w:rsidR="00F4004F">
        <w:rPr>
          <w:lang w:val="en-US"/>
        </w:rPr>
        <w:t>with measurement quality</w:t>
      </w:r>
      <w:r w:rsidR="003819E3">
        <w:rPr>
          <w:lang w:val="en-US"/>
        </w:rPr>
        <w:t xml:space="preserve"> above a certain threshold ‘T’</w:t>
      </w:r>
      <w:r w:rsidR="00AD25FC">
        <w:rPr>
          <w:lang w:val="en-US"/>
        </w:rPr>
        <w:t>.</w:t>
      </w:r>
    </w:p>
    <w:p w14:paraId="5A94A85F" w14:textId="3404929B" w:rsidR="00AD25FC" w:rsidRDefault="00AD25FC" w:rsidP="003819E3">
      <w:pPr>
        <w:pStyle w:val="Observation"/>
        <w:overflowPunct/>
        <w:autoSpaceDE/>
        <w:autoSpaceDN/>
        <w:adjustRightInd/>
        <w:spacing w:after="160" w:line="257" w:lineRule="auto"/>
        <w:ind w:left="1491" w:hanging="1491"/>
        <w:jc w:val="left"/>
        <w:textAlignment w:val="auto"/>
        <w:rPr>
          <w:lang w:val="en-US"/>
        </w:rPr>
      </w:pPr>
      <w:r>
        <w:rPr>
          <w:lang w:val="en-US"/>
        </w:rPr>
        <w:t>C</w:t>
      </w:r>
      <w:r w:rsidR="00DE3D77">
        <w:rPr>
          <w:lang w:val="en-US"/>
        </w:rPr>
        <w:t xml:space="preserve">ell quality derivation </w:t>
      </w:r>
      <w:r w:rsidR="00967D2E">
        <w:rPr>
          <w:lang w:val="en-US"/>
        </w:rPr>
        <w:t>parameters</w:t>
      </w:r>
      <w:r w:rsidR="00E007F3">
        <w:rPr>
          <w:lang w:val="en-US"/>
        </w:rPr>
        <w:t xml:space="preserve"> can </w:t>
      </w:r>
      <w:r w:rsidR="00DE3D77">
        <w:rPr>
          <w:lang w:val="en-US"/>
        </w:rPr>
        <w:t xml:space="preserve">affect </w:t>
      </w:r>
      <w:r w:rsidR="00E007F3">
        <w:rPr>
          <w:lang w:val="en-US"/>
        </w:rPr>
        <w:t xml:space="preserve">the establishment procedure </w:t>
      </w:r>
      <w:r w:rsidR="00F5289A">
        <w:rPr>
          <w:lang w:val="en-US"/>
        </w:rPr>
        <w:t>at cell selection</w:t>
      </w:r>
      <w:r w:rsidR="005037D7">
        <w:rPr>
          <w:lang w:val="en-US"/>
        </w:rPr>
        <w:t xml:space="preserve"> and RACH procedure</w:t>
      </w:r>
      <w:r w:rsidR="00972419">
        <w:rPr>
          <w:lang w:val="en-US"/>
        </w:rPr>
        <w:t>.</w:t>
      </w:r>
    </w:p>
    <w:bookmarkEnd w:id="6"/>
    <w:bookmarkEnd w:id="7"/>
    <w:bookmarkEnd w:id="8"/>
    <w:p w14:paraId="0792447D" w14:textId="77777777" w:rsidR="003819E3" w:rsidRDefault="003819E3" w:rsidP="003819E3">
      <w:pPr>
        <w:rPr>
          <w:lang w:val="en-US"/>
        </w:rPr>
      </w:pPr>
    </w:p>
    <w:p w14:paraId="115A2729" w14:textId="4DD4E50B" w:rsidR="003819E3" w:rsidRDefault="00AA73BC" w:rsidP="000F45FF">
      <w:pPr>
        <w:jc w:val="center"/>
        <w:rPr>
          <w:lang w:val="en-US"/>
        </w:rPr>
      </w:pPr>
      <w:r>
        <w:rPr>
          <w:noProof/>
          <w:lang w:val="en-US"/>
        </w:rPr>
        <w:drawing>
          <wp:inline distT="0" distB="0" distL="0" distR="0" wp14:anchorId="7B63B913" wp14:editId="6CDCBA68">
            <wp:extent cx="4270963" cy="1897763"/>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 and cell coverage.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85381" cy="1904169"/>
                    </a:xfrm>
                    <a:prstGeom prst="rect">
                      <a:avLst/>
                    </a:prstGeom>
                  </pic:spPr>
                </pic:pic>
              </a:graphicData>
            </a:graphic>
          </wp:inline>
        </w:drawing>
      </w:r>
    </w:p>
    <w:p w14:paraId="4A9D08C4" w14:textId="77777777" w:rsidR="003819E3" w:rsidRDefault="003819E3" w:rsidP="003819E3">
      <w:pPr>
        <w:rPr>
          <w:lang w:val="en-US"/>
        </w:rPr>
      </w:pPr>
    </w:p>
    <w:p w14:paraId="05661BE0" w14:textId="352E9BDF" w:rsidR="003819E3" w:rsidRPr="003E4E69" w:rsidRDefault="000B1268" w:rsidP="003819E3">
      <w:pPr>
        <w:pStyle w:val="Proposal"/>
        <w:numPr>
          <w:ilvl w:val="0"/>
          <w:numId w:val="22"/>
        </w:numPr>
        <w:overflowPunct/>
        <w:autoSpaceDE/>
        <w:autoSpaceDN/>
        <w:adjustRightInd/>
        <w:spacing w:after="160" w:line="256" w:lineRule="auto"/>
        <w:ind w:left="1701" w:hanging="1701"/>
        <w:jc w:val="left"/>
        <w:textAlignment w:val="auto"/>
        <w:rPr>
          <w:lang w:val="en-US"/>
        </w:rPr>
      </w:pPr>
      <w:bookmarkStart w:id="9" w:name="_Toc869304"/>
      <w:bookmarkStart w:id="10" w:name="_Toc869305"/>
      <w:bookmarkStart w:id="11" w:name="_Toc528753839"/>
      <w:bookmarkStart w:id="12" w:name="_Toc528782170"/>
      <w:bookmarkStart w:id="13" w:name="_Toc528830547"/>
      <w:bookmarkStart w:id="14" w:name="_Toc528830807"/>
      <w:bookmarkStart w:id="15" w:name="_Toc528835226"/>
      <w:bookmarkStart w:id="16" w:name="_Toc528851389"/>
      <w:bookmarkStart w:id="17" w:name="_Toc528869706"/>
      <w:bookmarkStart w:id="18" w:name="_Toc528871119"/>
      <w:bookmarkStart w:id="19" w:name="_Toc186066"/>
      <w:bookmarkStart w:id="20" w:name="_Toc869306"/>
      <w:bookmarkStart w:id="21" w:name="_Toc887672"/>
      <w:bookmarkStart w:id="22" w:name="_Toc994096"/>
      <w:bookmarkEnd w:id="9"/>
      <w:bookmarkEnd w:id="10"/>
      <w:bookmarkEnd w:id="11"/>
      <w:bookmarkEnd w:id="12"/>
      <w:bookmarkEnd w:id="13"/>
      <w:bookmarkEnd w:id="14"/>
      <w:bookmarkEnd w:id="15"/>
      <w:bookmarkEnd w:id="16"/>
      <w:bookmarkEnd w:id="17"/>
      <w:bookmarkEnd w:id="18"/>
      <w:r>
        <w:rPr>
          <w:rFonts w:cs="Arial"/>
          <w:lang w:val="en-US" w:eastAsia="en-US"/>
        </w:rPr>
        <w:t>RAN2</w:t>
      </w:r>
      <w:r w:rsidR="003819E3" w:rsidRPr="00852AB4">
        <w:rPr>
          <w:rFonts w:cs="Arial"/>
          <w:lang w:val="en-US" w:eastAsia="en-US"/>
        </w:rPr>
        <w:t xml:space="preserve"> </w:t>
      </w:r>
      <w:r w:rsidR="00A60F98">
        <w:rPr>
          <w:rFonts w:cs="Arial"/>
          <w:lang w:val="en-US" w:eastAsia="en-US"/>
        </w:rPr>
        <w:t xml:space="preserve">investigate </w:t>
      </w:r>
      <w:r w:rsidR="00F607D0">
        <w:rPr>
          <w:rFonts w:cs="Arial"/>
          <w:lang w:val="en-US" w:eastAsia="en-US"/>
        </w:rPr>
        <w:t>consider</w:t>
      </w:r>
      <w:r w:rsidR="00A60F98">
        <w:rPr>
          <w:rFonts w:cs="Arial"/>
          <w:lang w:val="en-US" w:eastAsia="en-US"/>
        </w:rPr>
        <w:t>ing</w:t>
      </w:r>
      <w:r w:rsidR="00421BFE">
        <w:rPr>
          <w:rFonts w:cs="Arial"/>
          <w:lang w:val="en-US" w:eastAsia="en-US"/>
        </w:rPr>
        <w:t xml:space="preserve"> SSB</w:t>
      </w:r>
      <w:r w:rsidR="00F607D0">
        <w:rPr>
          <w:rFonts w:cs="Arial"/>
          <w:lang w:val="en-US" w:eastAsia="en-US"/>
        </w:rPr>
        <w:t xml:space="preserve"> beam level </w:t>
      </w:r>
      <w:r>
        <w:rPr>
          <w:rFonts w:cs="Arial"/>
          <w:lang w:val="en-US" w:eastAsia="en-US"/>
        </w:rPr>
        <w:t>measurement</w:t>
      </w:r>
      <w:r w:rsidR="00F607D0">
        <w:rPr>
          <w:rFonts w:cs="Arial"/>
          <w:lang w:val="en-US" w:eastAsia="en-US"/>
        </w:rPr>
        <w:t xml:space="preserve"> </w:t>
      </w:r>
      <w:r w:rsidR="009C555F">
        <w:rPr>
          <w:rFonts w:cs="Arial"/>
          <w:lang w:val="en-US" w:eastAsia="en-US"/>
        </w:rPr>
        <w:t xml:space="preserve">in </w:t>
      </w:r>
      <w:proofErr w:type="spellStart"/>
      <w:r w:rsidR="00434DD7" w:rsidRPr="00140AD2">
        <w:rPr>
          <w:rFonts w:cs="Arial"/>
          <w:i/>
          <w:lang w:val="en-US" w:eastAsia="en-US"/>
        </w:rPr>
        <w:t>Con</w:t>
      </w:r>
      <w:r w:rsidR="005E0E30">
        <w:rPr>
          <w:rFonts w:cs="Arial"/>
          <w:i/>
          <w:lang w:val="en-US" w:eastAsia="en-US"/>
        </w:rPr>
        <w:t>n</w:t>
      </w:r>
      <w:r w:rsidR="00434DD7" w:rsidRPr="00140AD2">
        <w:rPr>
          <w:rFonts w:cs="Arial"/>
          <w:i/>
          <w:lang w:val="en-US" w:eastAsia="en-US"/>
        </w:rPr>
        <w:t>Est</w:t>
      </w:r>
      <w:r w:rsidR="00C15D0C" w:rsidRPr="00140AD2">
        <w:rPr>
          <w:rFonts w:cs="Arial"/>
          <w:i/>
          <w:lang w:val="en-US" w:eastAsia="en-US"/>
        </w:rPr>
        <w:t>FailReport</w:t>
      </w:r>
      <w:proofErr w:type="spellEnd"/>
      <w:r w:rsidR="00C15D0C">
        <w:rPr>
          <w:rFonts w:cs="Arial"/>
          <w:lang w:val="en-US" w:eastAsia="en-US"/>
        </w:rPr>
        <w:t xml:space="preserve"> as part of </w:t>
      </w:r>
      <w:r w:rsidR="009C555F">
        <w:rPr>
          <w:rFonts w:cs="Arial"/>
          <w:lang w:val="en-US" w:eastAsia="en-US"/>
        </w:rPr>
        <w:t>accessibility measurement</w:t>
      </w:r>
      <w:r w:rsidR="003819E3">
        <w:t>.</w:t>
      </w:r>
      <w:bookmarkEnd w:id="19"/>
      <w:bookmarkEnd w:id="20"/>
      <w:bookmarkEnd w:id="21"/>
      <w:bookmarkEnd w:id="22"/>
    </w:p>
    <w:p w14:paraId="0B1E1DA6" w14:textId="3CDE1F12" w:rsidR="008F6ABC" w:rsidRDefault="008F6ABC" w:rsidP="008F6ABC">
      <w:pPr>
        <w:pStyle w:val="Heading2"/>
        <w:rPr>
          <w:lang w:val="en-US"/>
        </w:rPr>
      </w:pPr>
      <w:r w:rsidRPr="003E06ED">
        <w:rPr>
          <w:lang w:val="en-US"/>
        </w:rPr>
        <w:t xml:space="preserve">Impact of </w:t>
      </w:r>
      <w:r>
        <w:rPr>
          <w:lang w:val="en-US"/>
        </w:rPr>
        <w:t xml:space="preserve">RACH </w:t>
      </w:r>
      <w:r w:rsidR="00862EB5">
        <w:rPr>
          <w:lang w:val="en-US"/>
        </w:rPr>
        <w:t>procedure</w:t>
      </w:r>
      <w:r>
        <w:rPr>
          <w:lang w:val="en-US"/>
        </w:rPr>
        <w:t xml:space="preserve"> on establishment failure</w:t>
      </w:r>
    </w:p>
    <w:p w14:paraId="7F566887" w14:textId="30A91F1E" w:rsidR="00394BE1" w:rsidRDefault="003903EB" w:rsidP="00862EB5">
      <w:pPr>
        <w:rPr>
          <w:lang w:val="en-US"/>
        </w:rPr>
      </w:pPr>
      <w:r>
        <w:rPr>
          <w:lang w:val="en-US"/>
        </w:rPr>
        <w:t>Generally</w:t>
      </w:r>
      <w:r w:rsidR="00581D3A">
        <w:rPr>
          <w:lang w:val="en-US"/>
        </w:rPr>
        <w:t>,</w:t>
      </w:r>
      <w:r>
        <w:rPr>
          <w:lang w:val="en-US"/>
        </w:rPr>
        <w:t xml:space="preserve"> during the establishment procedure, </w:t>
      </w:r>
      <w:r w:rsidR="00FB4C69">
        <w:rPr>
          <w:lang w:val="en-US"/>
        </w:rPr>
        <w:t>when</w:t>
      </w:r>
      <w:r>
        <w:rPr>
          <w:lang w:val="en-US"/>
        </w:rPr>
        <w:t xml:space="preserve"> the best cell is known to the UE</w:t>
      </w:r>
      <w:r w:rsidR="007C5E29">
        <w:rPr>
          <w:lang w:val="en-US"/>
        </w:rPr>
        <w:t xml:space="preserve"> (that can vary based on cell quality derivation parameters </w:t>
      </w:r>
      <w:r w:rsidR="00955D66">
        <w:rPr>
          <w:lang w:val="en-US"/>
        </w:rPr>
        <w:t>X and T</w:t>
      </w:r>
      <w:r w:rsidR="007C5E29">
        <w:rPr>
          <w:lang w:val="en-US"/>
        </w:rPr>
        <w:t>)</w:t>
      </w:r>
      <w:r>
        <w:rPr>
          <w:lang w:val="en-US"/>
        </w:rPr>
        <w:t>, UE initiates the RACH procedure to receive the uplink time synchronization as well as uplink grant to start transmission of RRC</w:t>
      </w:r>
      <w:r w:rsidR="00D51098">
        <w:rPr>
          <w:lang w:val="en-US"/>
        </w:rPr>
        <w:t xml:space="preserve"> Request/Resume messages in IDLE/INACTIVE modes</w:t>
      </w:r>
      <w:r>
        <w:rPr>
          <w:lang w:val="en-US"/>
        </w:rPr>
        <w:t>.</w:t>
      </w:r>
      <w:r w:rsidR="00D51098">
        <w:rPr>
          <w:lang w:val="en-US"/>
        </w:rPr>
        <w:t xml:space="preserve"> As one can see </w:t>
      </w:r>
      <w:r w:rsidR="0018079A">
        <w:rPr>
          <w:lang w:val="en-US"/>
        </w:rPr>
        <w:t xml:space="preserve">in Figure 2.1, </w:t>
      </w:r>
      <w:r w:rsidR="008E353A">
        <w:rPr>
          <w:lang w:val="en-US"/>
        </w:rPr>
        <w:t>one of the</w:t>
      </w:r>
      <w:r w:rsidR="00D51098">
        <w:rPr>
          <w:lang w:val="en-US"/>
        </w:rPr>
        <w:t xml:space="preserve"> core component of </w:t>
      </w:r>
      <w:r w:rsidR="00FC0F44">
        <w:rPr>
          <w:lang w:val="en-US"/>
        </w:rPr>
        <w:t>establishment procedure</w:t>
      </w:r>
      <w:r w:rsidR="00D51098">
        <w:rPr>
          <w:lang w:val="en-US"/>
        </w:rPr>
        <w:t xml:space="preserve"> is </w:t>
      </w:r>
      <w:r w:rsidR="0018079A">
        <w:rPr>
          <w:lang w:val="en-US"/>
        </w:rPr>
        <w:t>RACH</w:t>
      </w:r>
      <w:r w:rsidR="00FC0F44">
        <w:rPr>
          <w:lang w:val="en-US"/>
        </w:rPr>
        <w:t xml:space="preserve"> procedure</w:t>
      </w:r>
      <w:r w:rsidR="00DA27AB">
        <w:rPr>
          <w:lang w:val="en-US"/>
        </w:rPr>
        <w:t xml:space="preserve"> which starts before establishment procedure but may continue while </w:t>
      </w:r>
      <w:r w:rsidR="0020276C">
        <w:rPr>
          <w:lang w:val="en-US"/>
        </w:rPr>
        <w:t>establishment procedure is running (i.e., contention detection happens while T300 is running)</w:t>
      </w:r>
      <w:r w:rsidR="00FC0F44">
        <w:rPr>
          <w:lang w:val="en-US"/>
        </w:rPr>
        <w:t xml:space="preserve">. </w:t>
      </w:r>
      <w:r w:rsidR="004538C9">
        <w:rPr>
          <w:lang w:val="en-US"/>
        </w:rPr>
        <w:t xml:space="preserve">Therefore, the </w:t>
      </w:r>
      <w:r w:rsidR="00394BE1">
        <w:rPr>
          <w:lang w:val="en-US"/>
        </w:rPr>
        <w:t xml:space="preserve">establishment failure can happen due to the failure in RACH procedure that </w:t>
      </w:r>
      <w:r w:rsidR="005E1996">
        <w:rPr>
          <w:lang w:val="en-US"/>
        </w:rPr>
        <w:t>happens when the UE</w:t>
      </w:r>
      <w:r w:rsidR="00FE365A">
        <w:rPr>
          <w:lang w:val="en-US"/>
        </w:rPr>
        <w:t xml:space="preserve"> reach</w:t>
      </w:r>
      <w:r w:rsidR="005E1996">
        <w:rPr>
          <w:lang w:val="en-US"/>
        </w:rPr>
        <w:t>es</w:t>
      </w:r>
      <w:r w:rsidR="00FE365A">
        <w:rPr>
          <w:lang w:val="en-US"/>
        </w:rPr>
        <w:t xml:space="preserve"> the maximum number of RACH attempts</w:t>
      </w:r>
      <w:r w:rsidR="005E1996">
        <w:rPr>
          <w:lang w:val="en-US"/>
        </w:rPr>
        <w:t xml:space="preserve"> unsuccessfully</w:t>
      </w:r>
      <w:r w:rsidR="00195D40">
        <w:rPr>
          <w:lang w:val="en-US"/>
        </w:rPr>
        <w:t xml:space="preserve">, or establishment timer expires </w:t>
      </w:r>
      <w:r w:rsidR="00B410F5">
        <w:rPr>
          <w:lang w:val="en-US"/>
        </w:rPr>
        <w:t>before reaching the maximum number of RACH attempts</w:t>
      </w:r>
      <w:r w:rsidR="00394BE1">
        <w:rPr>
          <w:lang w:val="en-US"/>
        </w:rPr>
        <w:t>.</w:t>
      </w:r>
      <w:r w:rsidR="00FE365A">
        <w:rPr>
          <w:lang w:val="en-US"/>
        </w:rPr>
        <w:t xml:space="preserve"> </w:t>
      </w:r>
      <w:r w:rsidR="00486A35">
        <w:rPr>
          <w:lang w:val="en-US"/>
        </w:rPr>
        <w:t>In t</w:t>
      </w:r>
      <w:r w:rsidR="00B6610A">
        <w:rPr>
          <w:lang w:val="en-US"/>
        </w:rPr>
        <w:t xml:space="preserve">he </w:t>
      </w:r>
      <w:r w:rsidR="004A1856">
        <w:rPr>
          <w:lang w:val="en-US"/>
        </w:rPr>
        <w:t xml:space="preserve">following </w:t>
      </w:r>
      <w:r w:rsidR="00486A35">
        <w:rPr>
          <w:lang w:val="en-US"/>
        </w:rPr>
        <w:t xml:space="preserve">we list main </w:t>
      </w:r>
      <w:r w:rsidR="00D45DAD">
        <w:rPr>
          <w:lang w:val="en-US"/>
        </w:rPr>
        <w:t>causes</w:t>
      </w:r>
      <w:r w:rsidR="00E64667">
        <w:rPr>
          <w:lang w:val="en-US"/>
        </w:rPr>
        <w:t xml:space="preserve"> that</w:t>
      </w:r>
      <w:r w:rsidR="004A1856">
        <w:rPr>
          <w:lang w:val="en-US"/>
        </w:rPr>
        <w:t xml:space="preserve"> </w:t>
      </w:r>
      <w:r w:rsidR="00D83C5E">
        <w:rPr>
          <w:lang w:val="en-US"/>
        </w:rPr>
        <w:t xml:space="preserve">may </w:t>
      </w:r>
      <w:r w:rsidR="00F96CF0">
        <w:rPr>
          <w:lang w:val="en-US"/>
        </w:rPr>
        <w:t xml:space="preserve">result </w:t>
      </w:r>
      <w:r w:rsidR="00D83C5E">
        <w:rPr>
          <w:lang w:val="en-US"/>
        </w:rPr>
        <w:t>prolonging the</w:t>
      </w:r>
      <w:r w:rsidR="004A1856">
        <w:rPr>
          <w:lang w:val="en-US"/>
        </w:rPr>
        <w:t xml:space="preserve"> RACH </w:t>
      </w:r>
      <w:r w:rsidR="00B6610A">
        <w:rPr>
          <w:lang w:val="en-US"/>
        </w:rPr>
        <w:t>proced</w:t>
      </w:r>
      <w:r w:rsidR="00D83C5E">
        <w:rPr>
          <w:lang w:val="en-US"/>
        </w:rPr>
        <w:t xml:space="preserve">ure and </w:t>
      </w:r>
      <w:r w:rsidR="001D7B66">
        <w:rPr>
          <w:lang w:val="en-US"/>
        </w:rPr>
        <w:t>establishment failure accordingly</w:t>
      </w:r>
      <w:r w:rsidR="00D83C5E">
        <w:rPr>
          <w:lang w:val="en-US"/>
        </w:rPr>
        <w:t>.</w:t>
      </w:r>
      <w:r w:rsidR="00B6610A">
        <w:rPr>
          <w:lang w:val="en-US"/>
        </w:rPr>
        <w:t xml:space="preserve"> </w:t>
      </w:r>
      <w:r w:rsidR="00FE365A">
        <w:rPr>
          <w:lang w:val="en-US"/>
        </w:rPr>
        <w:t xml:space="preserve"> </w:t>
      </w:r>
    </w:p>
    <w:p w14:paraId="447FE533" w14:textId="61F321FE" w:rsidR="00862EB5" w:rsidRDefault="00EC7707" w:rsidP="00394BE1">
      <w:pPr>
        <w:pStyle w:val="ListParagraph"/>
        <w:numPr>
          <w:ilvl w:val="0"/>
          <w:numId w:val="24"/>
        </w:numPr>
        <w:rPr>
          <w:lang w:val="en-US"/>
        </w:rPr>
      </w:pPr>
      <w:r>
        <w:rPr>
          <w:lang w:val="en-US"/>
        </w:rPr>
        <w:t>Unsuccessful RACH transmission in uplink</w:t>
      </w:r>
    </w:p>
    <w:p w14:paraId="3AFBE52B" w14:textId="43B27901" w:rsidR="00EC7707" w:rsidRDefault="00045C3E" w:rsidP="00394BE1">
      <w:pPr>
        <w:pStyle w:val="ListParagraph"/>
        <w:numPr>
          <w:ilvl w:val="0"/>
          <w:numId w:val="24"/>
        </w:numPr>
        <w:rPr>
          <w:lang w:val="en-US"/>
        </w:rPr>
      </w:pPr>
      <w:r>
        <w:rPr>
          <w:lang w:val="en-US"/>
        </w:rPr>
        <w:t xml:space="preserve">Being not successful in decoding RAR in RAR </w:t>
      </w:r>
      <w:r w:rsidR="00117A9F">
        <w:rPr>
          <w:lang w:val="en-US"/>
        </w:rPr>
        <w:t xml:space="preserve">time </w:t>
      </w:r>
      <w:r>
        <w:rPr>
          <w:lang w:val="en-US"/>
        </w:rPr>
        <w:t>wind</w:t>
      </w:r>
      <w:r w:rsidR="00117A9F">
        <w:rPr>
          <w:lang w:val="en-US"/>
        </w:rPr>
        <w:t>o</w:t>
      </w:r>
      <w:r>
        <w:rPr>
          <w:lang w:val="en-US"/>
        </w:rPr>
        <w:t xml:space="preserve">w </w:t>
      </w:r>
    </w:p>
    <w:p w14:paraId="30D8F248" w14:textId="22C7DAEC" w:rsidR="00117A9F" w:rsidRDefault="004A1856" w:rsidP="00394BE1">
      <w:pPr>
        <w:pStyle w:val="ListParagraph"/>
        <w:numPr>
          <w:ilvl w:val="0"/>
          <w:numId w:val="24"/>
        </w:numPr>
        <w:rPr>
          <w:lang w:val="en-US"/>
        </w:rPr>
      </w:pPr>
      <w:r>
        <w:rPr>
          <w:lang w:val="en-US"/>
        </w:rPr>
        <w:t>E</w:t>
      </w:r>
      <w:r w:rsidR="002A0C1D">
        <w:rPr>
          <w:lang w:val="en-US"/>
        </w:rPr>
        <w:t>x</w:t>
      </w:r>
      <w:r>
        <w:rPr>
          <w:lang w:val="en-US"/>
        </w:rPr>
        <w:t>piry of the contention resolution timer</w:t>
      </w:r>
      <w:r w:rsidR="002A0C1D">
        <w:rPr>
          <w:lang w:val="en-US"/>
        </w:rPr>
        <w:t xml:space="preserve"> before decoding the MSG4</w:t>
      </w:r>
    </w:p>
    <w:p w14:paraId="68265FE8" w14:textId="7FF69A28" w:rsidR="002A0C1D" w:rsidRDefault="00073D44" w:rsidP="00394BE1">
      <w:pPr>
        <w:pStyle w:val="ListParagraph"/>
        <w:numPr>
          <w:ilvl w:val="0"/>
          <w:numId w:val="24"/>
        </w:numPr>
        <w:rPr>
          <w:lang w:val="en-US"/>
        </w:rPr>
      </w:pPr>
      <w:r>
        <w:rPr>
          <w:lang w:val="en-US"/>
        </w:rPr>
        <w:t xml:space="preserve">Mismatch between TC-RNTI </w:t>
      </w:r>
      <w:r w:rsidR="005F7105">
        <w:rPr>
          <w:lang w:val="en-US"/>
        </w:rPr>
        <w:t>or the UE identity transmitted in MSG3 compared to the TC-RNTI a</w:t>
      </w:r>
      <w:r w:rsidR="004449B2">
        <w:rPr>
          <w:lang w:val="en-US"/>
        </w:rPr>
        <w:t>n</w:t>
      </w:r>
      <w:r w:rsidR="005F7105">
        <w:rPr>
          <w:lang w:val="en-US"/>
        </w:rPr>
        <w:t>d</w:t>
      </w:r>
      <w:r w:rsidR="004449B2">
        <w:rPr>
          <w:lang w:val="en-US"/>
        </w:rPr>
        <w:t>/or UE identity decoded in</w:t>
      </w:r>
      <w:r w:rsidR="005F7105">
        <w:rPr>
          <w:lang w:val="en-US"/>
        </w:rPr>
        <w:t xml:space="preserve"> MS</w:t>
      </w:r>
      <w:r w:rsidR="004449B2">
        <w:rPr>
          <w:lang w:val="en-US"/>
        </w:rPr>
        <w:t>G</w:t>
      </w:r>
      <w:r w:rsidR="005F7105">
        <w:rPr>
          <w:lang w:val="en-US"/>
        </w:rPr>
        <w:t>4</w:t>
      </w:r>
      <w:r w:rsidR="004449B2">
        <w:rPr>
          <w:lang w:val="en-US"/>
        </w:rPr>
        <w:t>.</w:t>
      </w:r>
    </w:p>
    <w:p w14:paraId="72F8E060" w14:textId="735CD430" w:rsidR="006B6DD2" w:rsidRPr="005E0E30" w:rsidRDefault="00CC6E4B" w:rsidP="00791A5C">
      <w:r>
        <w:rPr>
          <w:lang w:val="en-US"/>
        </w:rPr>
        <w:t>Having</w:t>
      </w:r>
      <w:r w:rsidR="00D86FD1">
        <w:rPr>
          <w:lang w:val="en-US"/>
        </w:rPr>
        <w:t xml:space="preserve"> LTE as baseline, </w:t>
      </w:r>
      <w:r w:rsidR="0053059E">
        <w:rPr>
          <w:lang w:val="en-US"/>
        </w:rPr>
        <w:t>as part of</w:t>
      </w:r>
      <w:r w:rsidR="00DF3A72">
        <w:rPr>
          <w:lang w:val="en-US"/>
        </w:rPr>
        <w:t xml:space="preserve"> </w:t>
      </w:r>
      <w:proofErr w:type="spellStart"/>
      <w:r w:rsidR="00DF3A72" w:rsidRPr="00482A1D">
        <w:rPr>
          <w:i/>
        </w:rPr>
        <w:t>ConnEstFailReport</w:t>
      </w:r>
      <w:proofErr w:type="spellEnd"/>
      <w:r w:rsidR="00E119AB">
        <w:rPr>
          <w:lang w:val="en-US"/>
        </w:rPr>
        <w:t>,</w:t>
      </w:r>
      <w:r w:rsidR="0053059E">
        <w:rPr>
          <w:lang w:val="en-US"/>
        </w:rPr>
        <w:t xml:space="preserve"> UE reports the</w:t>
      </w:r>
      <w:r w:rsidR="00E119AB">
        <w:rPr>
          <w:lang w:val="en-US"/>
        </w:rPr>
        <w:t xml:space="preserve"> number of RACH attempts</w:t>
      </w:r>
      <w:r w:rsidR="00001574">
        <w:rPr>
          <w:lang w:val="en-US"/>
        </w:rPr>
        <w:t>,</w:t>
      </w:r>
      <w:r w:rsidR="00A4441C">
        <w:rPr>
          <w:lang w:val="en-US"/>
        </w:rPr>
        <w:t xml:space="preserve"> </w:t>
      </w:r>
      <w:r w:rsidR="00001574">
        <w:rPr>
          <w:lang w:val="en-US"/>
        </w:rPr>
        <w:t xml:space="preserve">its </w:t>
      </w:r>
      <w:r w:rsidR="00A4441C">
        <w:rPr>
          <w:lang w:val="en-US"/>
        </w:rPr>
        <w:t>transmission power status</w:t>
      </w:r>
      <w:r w:rsidR="00001574">
        <w:rPr>
          <w:lang w:val="en-US"/>
        </w:rPr>
        <w:t>,</w:t>
      </w:r>
      <w:r w:rsidR="00A4441C">
        <w:rPr>
          <w:lang w:val="en-US"/>
        </w:rPr>
        <w:t xml:space="preserve"> as well a</w:t>
      </w:r>
      <w:r w:rsidR="0053059E">
        <w:rPr>
          <w:lang w:val="en-US"/>
        </w:rPr>
        <w:t>s</w:t>
      </w:r>
      <w:r w:rsidR="00DF3A72">
        <w:rPr>
          <w:lang w:val="en-US"/>
        </w:rPr>
        <w:t xml:space="preserve"> a</w:t>
      </w:r>
      <w:r w:rsidR="00001574">
        <w:rPr>
          <w:lang w:val="en-US"/>
        </w:rPr>
        <w:t xml:space="preserve"> contention detection</w:t>
      </w:r>
      <w:r w:rsidR="00DF3A72">
        <w:rPr>
          <w:lang w:val="en-US"/>
        </w:rPr>
        <w:t xml:space="preserve"> flag </w:t>
      </w:r>
      <w:r w:rsidR="00D818FE">
        <w:rPr>
          <w:lang w:val="en-US"/>
        </w:rPr>
        <w:t>(</w:t>
      </w:r>
      <w:r w:rsidR="00DF3A72">
        <w:rPr>
          <w:lang w:val="en-US"/>
        </w:rPr>
        <w:t>indicating whether a contention is detected or not</w:t>
      </w:r>
      <w:r w:rsidR="00D818FE">
        <w:rPr>
          <w:lang w:val="en-US"/>
        </w:rPr>
        <w:t>)</w:t>
      </w:r>
      <w:r w:rsidR="00DF3A72">
        <w:rPr>
          <w:lang w:val="en-US"/>
        </w:rPr>
        <w:t>.</w:t>
      </w:r>
      <w:r w:rsidR="00D86FD1">
        <w:rPr>
          <w:lang w:val="en-US"/>
        </w:rPr>
        <w:t xml:space="preserve"> </w:t>
      </w:r>
      <w:r w:rsidR="005E0E30" w:rsidRPr="005E0E30">
        <w:rPr>
          <w:lang w:val="en-US"/>
        </w:rPr>
        <w:t>Not</w:t>
      </w:r>
      <w:r w:rsidR="00132745">
        <w:rPr>
          <w:lang w:val="en-US"/>
        </w:rPr>
        <w:t xml:space="preserve">e </w:t>
      </w:r>
      <w:r w:rsidR="005E0E30" w:rsidRPr="005E0E30">
        <w:rPr>
          <w:lang w:val="en-US"/>
        </w:rPr>
        <w:t>that the field “</w:t>
      </w:r>
      <w:proofErr w:type="spellStart"/>
      <w:r w:rsidR="005E0E30" w:rsidRPr="005E0E30">
        <w:rPr>
          <w:lang w:val="en-US"/>
        </w:rPr>
        <w:t>numberOfPreamblesSent</w:t>
      </w:r>
      <w:proofErr w:type="spellEnd"/>
      <w:r w:rsidR="005E0E30" w:rsidRPr="005E0E30">
        <w:rPr>
          <w:lang w:val="en-US"/>
        </w:rPr>
        <w:t>” included in the RACH report includes both retransmissions with power ramping (e.g. due to non-received RAR) and retransmissions due to non-successful contention resolution.</w:t>
      </w:r>
    </w:p>
    <w:p w14:paraId="71A19EB9" w14:textId="711735D3" w:rsidR="006B6DD2" w:rsidRPr="00E102FB" w:rsidRDefault="006B6DD2" w:rsidP="009863E7">
      <w:pPr>
        <w:pStyle w:val="Observation"/>
        <w:overflowPunct/>
        <w:autoSpaceDE/>
        <w:autoSpaceDN/>
        <w:adjustRightInd/>
        <w:spacing w:after="160" w:line="257" w:lineRule="auto"/>
        <w:ind w:left="1491" w:hanging="1491"/>
        <w:jc w:val="left"/>
        <w:textAlignment w:val="auto"/>
        <w:rPr>
          <w:lang w:val="en-US"/>
        </w:rPr>
      </w:pPr>
      <w:r w:rsidRPr="00E102FB">
        <w:rPr>
          <w:lang w:val="en-US"/>
        </w:rPr>
        <w:t xml:space="preserve">The field </w:t>
      </w:r>
      <w:proofErr w:type="spellStart"/>
      <w:r w:rsidRPr="009863E7">
        <w:rPr>
          <w:i/>
          <w:lang w:val="en-US"/>
        </w:rPr>
        <w:t>numberOfPreamblesSent</w:t>
      </w:r>
      <w:proofErr w:type="spellEnd"/>
      <w:r w:rsidRPr="00E102FB">
        <w:rPr>
          <w:lang w:val="en-US"/>
        </w:rPr>
        <w:t xml:space="preserve"> </w:t>
      </w:r>
      <w:r w:rsidR="004F6833">
        <w:rPr>
          <w:lang w:val="en-US"/>
        </w:rPr>
        <w:t>counts</w:t>
      </w:r>
      <w:r w:rsidRPr="00E102FB">
        <w:rPr>
          <w:lang w:val="en-US"/>
        </w:rPr>
        <w:t xml:space="preserve"> both</w:t>
      </w:r>
      <w:r w:rsidR="004F6833">
        <w:rPr>
          <w:lang w:val="en-US"/>
        </w:rPr>
        <w:t xml:space="preserve"> RACH</w:t>
      </w:r>
      <w:r w:rsidRPr="00E102FB">
        <w:rPr>
          <w:lang w:val="en-US"/>
        </w:rPr>
        <w:t xml:space="preserve"> retransmissions with power ramping (e.g. due to non-received RAR) and retransmissions due to </w:t>
      </w:r>
      <w:r w:rsidR="00C86D11">
        <w:rPr>
          <w:lang w:val="en-US"/>
        </w:rPr>
        <w:t>detection of contention</w:t>
      </w:r>
      <w:r w:rsidRPr="00E102FB">
        <w:rPr>
          <w:lang w:val="en-US"/>
        </w:rPr>
        <w:t>.</w:t>
      </w:r>
    </w:p>
    <w:p w14:paraId="276E48BC" w14:textId="77777777" w:rsidR="006B6DD2" w:rsidRDefault="006B6DD2" w:rsidP="00791A5C">
      <w:pPr>
        <w:rPr>
          <w:lang w:val="en-US"/>
        </w:rPr>
      </w:pPr>
    </w:p>
    <w:p w14:paraId="12800602" w14:textId="7B655143" w:rsidR="00724F72" w:rsidRDefault="00DF3A72" w:rsidP="00791A5C">
      <w:pPr>
        <w:rPr>
          <w:lang w:val="en-US"/>
        </w:rPr>
      </w:pPr>
      <w:r>
        <w:rPr>
          <w:lang w:val="en-US"/>
        </w:rPr>
        <w:t>However, c</w:t>
      </w:r>
      <w:r w:rsidR="00724F72">
        <w:rPr>
          <w:lang w:val="en-US"/>
        </w:rPr>
        <w:t xml:space="preserve">onsidering the </w:t>
      </w:r>
      <w:r>
        <w:rPr>
          <w:lang w:val="en-US"/>
        </w:rPr>
        <w:t>above-mentioned</w:t>
      </w:r>
      <w:r w:rsidR="00724F72">
        <w:rPr>
          <w:lang w:val="en-US"/>
        </w:rPr>
        <w:t xml:space="preserve"> issues</w:t>
      </w:r>
      <w:r w:rsidR="009F4232">
        <w:rPr>
          <w:lang w:val="en-US"/>
        </w:rPr>
        <w:t xml:space="preserve"> in RACH failure</w:t>
      </w:r>
      <w:r w:rsidR="00724F72">
        <w:rPr>
          <w:lang w:val="en-US"/>
        </w:rPr>
        <w:t xml:space="preserve">, the </w:t>
      </w:r>
      <w:r w:rsidR="00A33432">
        <w:rPr>
          <w:lang w:val="en-US"/>
        </w:rPr>
        <w:t xml:space="preserve">RACH attempts at every step may have a direct impact on the </w:t>
      </w:r>
      <w:r w:rsidR="00F609D0">
        <w:rPr>
          <w:lang w:val="en-US"/>
        </w:rPr>
        <w:t>RACH performance</w:t>
      </w:r>
      <w:r w:rsidR="009F4232">
        <w:rPr>
          <w:lang w:val="en-US"/>
        </w:rPr>
        <w:t xml:space="preserve"> and hence reporting </w:t>
      </w:r>
      <w:r w:rsidR="00143ADE">
        <w:rPr>
          <w:lang w:val="en-US"/>
        </w:rPr>
        <w:t xml:space="preserve">the </w:t>
      </w:r>
      <w:r w:rsidR="00774EB4">
        <w:rPr>
          <w:lang w:val="en-US"/>
        </w:rPr>
        <w:t xml:space="preserve">details of the beam selection in each attempt </w:t>
      </w:r>
      <w:r w:rsidR="00B67F4B">
        <w:rPr>
          <w:lang w:val="en-US"/>
        </w:rPr>
        <w:t>would help the operators to identify the ro</w:t>
      </w:r>
      <w:r w:rsidR="00961A30">
        <w:rPr>
          <w:lang w:val="en-US"/>
        </w:rPr>
        <w:t>o</w:t>
      </w:r>
      <w:r w:rsidR="00B67F4B">
        <w:rPr>
          <w:lang w:val="en-US"/>
        </w:rPr>
        <w:t>t causes of RACH failure</w:t>
      </w:r>
      <w:r w:rsidR="003A40E6">
        <w:rPr>
          <w:lang w:val="en-US"/>
        </w:rPr>
        <w:t xml:space="preserve"> and possibly improve the RACH </w:t>
      </w:r>
      <w:r w:rsidR="007D6086">
        <w:rPr>
          <w:lang w:val="en-US"/>
        </w:rPr>
        <w:t>performance</w:t>
      </w:r>
      <w:r w:rsidR="003A40E6">
        <w:rPr>
          <w:lang w:val="en-US"/>
        </w:rPr>
        <w:t xml:space="preserve"> vi</w:t>
      </w:r>
      <w:r w:rsidR="007779DF">
        <w:rPr>
          <w:lang w:val="en-US"/>
        </w:rPr>
        <w:t>a optimization of cell quality derivation parameters</w:t>
      </w:r>
      <w:r w:rsidR="00961A30">
        <w:rPr>
          <w:lang w:val="en-US"/>
        </w:rPr>
        <w:t xml:space="preserve"> (</w:t>
      </w:r>
      <w:r w:rsidR="00EF57E2">
        <w:rPr>
          <w:lang w:val="en-US"/>
        </w:rPr>
        <w:t>e.g., beam suitability threshold</w:t>
      </w:r>
      <w:r w:rsidR="00961A30">
        <w:rPr>
          <w:lang w:val="en-US"/>
        </w:rPr>
        <w:t>)</w:t>
      </w:r>
      <w:r w:rsidR="0008512E">
        <w:rPr>
          <w:lang w:val="en-US"/>
        </w:rPr>
        <w:t xml:space="preserve">, initial </w:t>
      </w:r>
      <w:r w:rsidR="000B5513">
        <w:rPr>
          <w:lang w:val="en-US"/>
        </w:rPr>
        <w:t xml:space="preserve">transmission </w:t>
      </w:r>
      <w:r w:rsidR="0008512E">
        <w:rPr>
          <w:lang w:val="en-US"/>
        </w:rPr>
        <w:t>power, and etc.</w:t>
      </w:r>
      <w:r w:rsidR="003A40E6">
        <w:rPr>
          <w:lang w:val="en-US"/>
        </w:rPr>
        <w:t xml:space="preserve"> </w:t>
      </w:r>
      <w:r w:rsidR="00B67F4B">
        <w:rPr>
          <w:lang w:val="en-US"/>
        </w:rPr>
        <w:t xml:space="preserve"> </w:t>
      </w:r>
    </w:p>
    <w:p w14:paraId="258C2C21" w14:textId="2DA3AF51" w:rsidR="00955EAE" w:rsidRDefault="00791A5C" w:rsidP="00791A5C">
      <w:r>
        <w:rPr>
          <w:lang w:val="en-US"/>
        </w:rPr>
        <w:t xml:space="preserve">The detail of </w:t>
      </w:r>
      <w:r w:rsidR="006C20BD">
        <w:rPr>
          <w:lang w:val="en-US"/>
        </w:rPr>
        <w:t xml:space="preserve">our proposal for </w:t>
      </w:r>
      <w:r>
        <w:rPr>
          <w:lang w:val="en-US"/>
        </w:rPr>
        <w:t>RAC</w:t>
      </w:r>
      <w:r w:rsidR="00D36844">
        <w:rPr>
          <w:lang w:val="en-US"/>
        </w:rPr>
        <w:t>H</w:t>
      </w:r>
      <w:r>
        <w:rPr>
          <w:lang w:val="en-US"/>
        </w:rPr>
        <w:t xml:space="preserve"> </w:t>
      </w:r>
      <w:r w:rsidR="006C20BD">
        <w:rPr>
          <w:lang w:val="en-US"/>
        </w:rPr>
        <w:t xml:space="preserve">report as part of RACH optimization </w:t>
      </w:r>
      <w:r>
        <w:rPr>
          <w:lang w:val="en-US"/>
        </w:rPr>
        <w:t>is extensively discussed in a separate p</w:t>
      </w:r>
      <w:r w:rsidRPr="00125BCA">
        <w:rPr>
          <w:lang w:val="en-US"/>
        </w:rPr>
        <w:t>aper [</w:t>
      </w:r>
      <w:r w:rsidR="00E00A42" w:rsidRPr="00125BCA">
        <w:rPr>
          <w:lang w:val="en-US"/>
        </w:rPr>
        <w:t>4</w:t>
      </w:r>
      <w:r w:rsidRPr="00125BCA">
        <w:rPr>
          <w:lang w:val="en-US"/>
        </w:rPr>
        <w:t>]</w:t>
      </w:r>
      <w:r w:rsidR="009B061B" w:rsidRPr="00125BCA">
        <w:rPr>
          <w:lang w:val="en-US"/>
        </w:rPr>
        <w:t>.</w:t>
      </w:r>
      <w:r w:rsidR="0075559C" w:rsidRPr="00125BCA">
        <w:rPr>
          <w:lang w:val="en-US"/>
        </w:rPr>
        <w:t xml:space="preserve"> With</w:t>
      </w:r>
      <w:r w:rsidR="0075559C">
        <w:rPr>
          <w:lang w:val="en-US"/>
        </w:rPr>
        <w:t xml:space="preserve"> the same reasoning</w:t>
      </w:r>
      <w:r w:rsidR="00E00A42">
        <w:rPr>
          <w:lang w:val="en-US"/>
        </w:rPr>
        <w:t>,</w:t>
      </w:r>
      <w:r w:rsidR="00EF57E2">
        <w:rPr>
          <w:lang w:val="en-US"/>
        </w:rPr>
        <w:t xml:space="preserve"> </w:t>
      </w:r>
      <w:r w:rsidR="00E00A42">
        <w:rPr>
          <w:lang w:val="en-US"/>
        </w:rPr>
        <w:t>here</w:t>
      </w:r>
      <w:r w:rsidR="004D5A76">
        <w:rPr>
          <w:lang w:val="en-US"/>
        </w:rPr>
        <w:t xml:space="preserve"> we propose to study the</w:t>
      </w:r>
      <w:r w:rsidR="009B061B">
        <w:rPr>
          <w:lang w:val="en-US"/>
        </w:rPr>
        <w:t xml:space="preserve"> </w:t>
      </w:r>
      <w:r w:rsidR="000B5513">
        <w:rPr>
          <w:lang w:val="en-US"/>
        </w:rPr>
        <w:t>beam selection</w:t>
      </w:r>
      <w:r w:rsidR="00955EAE">
        <w:rPr>
          <w:lang w:val="en-US"/>
        </w:rPr>
        <w:t xml:space="preserve"> history in RACH procedure</w:t>
      </w:r>
      <w:r w:rsidR="003E6DE7">
        <w:rPr>
          <w:lang w:val="en-US"/>
        </w:rPr>
        <w:t xml:space="preserve"> and </w:t>
      </w:r>
      <w:proofErr w:type="gramStart"/>
      <w:r w:rsidR="003E6DE7">
        <w:rPr>
          <w:lang w:val="en-US"/>
        </w:rPr>
        <w:t>possibly include</w:t>
      </w:r>
      <w:proofErr w:type="gramEnd"/>
      <w:r w:rsidR="003E6DE7">
        <w:rPr>
          <w:lang w:val="en-US"/>
        </w:rPr>
        <w:t xml:space="preserve"> the same </w:t>
      </w:r>
      <w:r w:rsidR="004D51B1">
        <w:rPr>
          <w:lang w:val="en-US"/>
        </w:rPr>
        <w:t>information</w:t>
      </w:r>
      <w:r w:rsidR="003E6DE7">
        <w:rPr>
          <w:lang w:val="en-US"/>
        </w:rPr>
        <w:t xml:space="preserve"> as RACH report in </w:t>
      </w:r>
      <w:r w:rsidR="004D51B1">
        <w:rPr>
          <w:lang w:val="en-US"/>
        </w:rPr>
        <w:t xml:space="preserve">the </w:t>
      </w:r>
      <w:proofErr w:type="spellStart"/>
      <w:r w:rsidR="004D51B1" w:rsidRPr="006C20BD">
        <w:rPr>
          <w:i/>
        </w:rPr>
        <w:t>ConnEstFailReport</w:t>
      </w:r>
      <w:proofErr w:type="spellEnd"/>
      <w:r w:rsidR="004D51B1">
        <w:t xml:space="preserve"> message.</w:t>
      </w:r>
    </w:p>
    <w:p w14:paraId="7B898E77" w14:textId="77777777" w:rsidR="00125BCA" w:rsidRDefault="00125BCA" w:rsidP="00791A5C">
      <w:pPr>
        <w:rPr>
          <w:lang w:val="en-US"/>
        </w:rPr>
      </w:pPr>
    </w:p>
    <w:p w14:paraId="7E6D0EDE" w14:textId="60B5950B" w:rsidR="00955EAE" w:rsidRDefault="002A7E5E" w:rsidP="001741C3">
      <w:pPr>
        <w:pStyle w:val="Proposal"/>
        <w:tabs>
          <w:tab w:val="clear" w:pos="2297"/>
        </w:tabs>
        <w:ind w:left="1302"/>
      </w:pPr>
      <w:r>
        <w:t xml:space="preserve">RAN2 </w:t>
      </w:r>
      <w:r w:rsidR="00A60F98">
        <w:t xml:space="preserve">investigate </w:t>
      </w:r>
      <w:r>
        <w:t>consider</w:t>
      </w:r>
      <w:r w:rsidR="00A60F98">
        <w:t>ing</w:t>
      </w:r>
      <w:r>
        <w:t xml:space="preserve"> </w:t>
      </w:r>
      <w:r w:rsidR="009C7D80">
        <w:t xml:space="preserve">the </w:t>
      </w:r>
      <w:r>
        <w:t xml:space="preserve">same content as RACH report content in NR in </w:t>
      </w:r>
      <w:proofErr w:type="spellStart"/>
      <w:r w:rsidRPr="00AB4ADA">
        <w:rPr>
          <w:rFonts w:cs="Arial"/>
          <w:i/>
          <w:lang w:val="en-US" w:eastAsia="en-US"/>
        </w:rPr>
        <w:t>ConEstFailReport</w:t>
      </w:r>
      <w:proofErr w:type="spellEnd"/>
      <w:r w:rsidRPr="007E06CC">
        <w:rPr>
          <w:rFonts w:cs="Arial"/>
          <w:lang w:val="en-US" w:eastAsia="en-US"/>
        </w:rPr>
        <w:t xml:space="preserve"> as part of accessibility measurement</w:t>
      </w:r>
      <w:r>
        <w:t>.</w:t>
      </w:r>
    </w:p>
    <w:p w14:paraId="3C9D6D0B" w14:textId="677D1E0B" w:rsidR="00955EAE" w:rsidRPr="00955EAE" w:rsidRDefault="00955EAE" w:rsidP="00791A5C"/>
    <w:p w14:paraId="2BE3A187" w14:textId="4631AB26" w:rsidR="008C4B1A" w:rsidRDefault="00955EAE" w:rsidP="008C4B1A">
      <w:pPr>
        <w:pStyle w:val="Heading2"/>
        <w:rPr>
          <w:lang w:val="en-US"/>
        </w:rPr>
      </w:pPr>
      <w:r w:rsidRPr="008C4B1A">
        <w:rPr>
          <w:lang w:val="en-US"/>
        </w:rPr>
        <w:t xml:space="preserve"> </w:t>
      </w:r>
      <w:r w:rsidR="002248CC">
        <w:rPr>
          <w:lang w:val="en-US"/>
        </w:rPr>
        <w:t xml:space="preserve">On the ongoing discussions </w:t>
      </w:r>
      <w:r w:rsidR="005F59F8">
        <w:rPr>
          <w:lang w:val="en-US"/>
        </w:rPr>
        <w:t>i</w:t>
      </w:r>
      <w:r w:rsidR="002248CC">
        <w:rPr>
          <w:lang w:val="en-US"/>
        </w:rPr>
        <w:t>n RAN3</w:t>
      </w:r>
    </w:p>
    <w:p w14:paraId="5E886D38" w14:textId="28EA4D8F" w:rsidR="002248CC" w:rsidRDefault="002248CC" w:rsidP="002248CC">
      <w:pPr>
        <w:rPr>
          <w:lang w:val="en-US"/>
        </w:rPr>
      </w:pPr>
      <w:r>
        <w:rPr>
          <w:lang w:val="en-US"/>
        </w:rPr>
        <w:t xml:space="preserve">Apart from the potential enhancement on the content of the </w:t>
      </w:r>
      <w:proofErr w:type="spellStart"/>
      <w:r w:rsidR="00C219EA">
        <w:rPr>
          <w:i/>
          <w:lang w:val="en-US"/>
        </w:rPr>
        <w:t>C</w:t>
      </w:r>
      <w:r w:rsidRPr="002248CC">
        <w:rPr>
          <w:i/>
          <w:lang w:val="en-US"/>
        </w:rPr>
        <w:t>onnEstFailReport</w:t>
      </w:r>
      <w:proofErr w:type="spellEnd"/>
      <w:r>
        <w:rPr>
          <w:lang w:val="en-US"/>
        </w:rPr>
        <w:t xml:space="preserve"> </w:t>
      </w:r>
      <w:r w:rsidR="001D17BA">
        <w:rPr>
          <w:lang w:val="en-US"/>
        </w:rPr>
        <w:t xml:space="preserve">highlighted above, </w:t>
      </w:r>
      <w:r w:rsidR="004009EC">
        <w:rPr>
          <w:lang w:val="en-US"/>
        </w:rPr>
        <w:t>d</w:t>
      </w:r>
      <w:r w:rsidR="0097166A">
        <w:rPr>
          <w:lang w:val="en-US"/>
        </w:rPr>
        <w:t>i</w:t>
      </w:r>
      <w:r w:rsidR="004009EC">
        <w:rPr>
          <w:lang w:val="en-US"/>
        </w:rPr>
        <w:t>scussions on the MRO and RACH optimizations is ongoing in RAN</w:t>
      </w:r>
      <w:r w:rsidR="00BC7AD4">
        <w:rPr>
          <w:lang w:val="en-US"/>
        </w:rPr>
        <w:t>3</w:t>
      </w:r>
      <w:r w:rsidR="0097166A">
        <w:rPr>
          <w:lang w:val="en-US"/>
        </w:rPr>
        <w:t xml:space="preserve"> WG. </w:t>
      </w:r>
      <w:r w:rsidR="00CE4844">
        <w:rPr>
          <w:lang w:val="en-US"/>
        </w:rPr>
        <w:t xml:space="preserve">Considering the similarities between </w:t>
      </w:r>
      <w:proofErr w:type="spellStart"/>
      <w:r w:rsidR="00CE4844" w:rsidRPr="00C219EA">
        <w:rPr>
          <w:i/>
          <w:lang w:val="en-US"/>
        </w:rPr>
        <w:t>ConnEstFailReport</w:t>
      </w:r>
      <w:proofErr w:type="spellEnd"/>
      <w:r w:rsidR="00CE4844">
        <w:rPr>
          <w:lang w:val="en-US"/>
        </w:rPr>
        <w:t xml:space="preserve"> and RLF and RACH report</w:t>
      </w:r>
      <w:r w:rsidR="005B5091">
        <w:rPr>
          <w:lang w:val="en-US"/>
        </w:rPr>
        <w:t>,</w:t>
      </w:r>
      <w:r w:rsidR="00CE4844">
        <w:rPr>
          <w:lang w:val="en-US"/>
        </w:rPr>
        <w:t xml:space="preserve"> </w:t>
      </w:r>
      <w:r w:rsidR="005B5091">
        <w:rPr>
          <w:lang w:val="en-US"/>
        </w:rPr>
        <w:t>h</w:t>
      </w:r>
      <w:r w:rsidR="0097166A">
        <w:rPr>
          <w:lang w:val="en-US"/>
        </w:rPr>
        <w:t xml:space="preserve">ence the content of the </w:t>
      </w:r>
      <w:r w:rsidR="0036773A">
        <w:rPr>
          <w:lang w:val="en-US"/>
        </w:rPr>
        <w:t xml:space="preserve">RLF report </w:t>
      </w:r>
      <w:r w:rsidR="00C47B66">
        <w:rPr>
          <w:lang w:val="en-US"/>
        </w:rPr>
        <w:t xml:space="preserve">(as part of MRO) </w:t>
      </w:r>
      <w:r w:rsidR="0036773A">
        <w:rPr>
          <w:lang w:val="en-US"/>
        </w:rPr>
        <w:t>and</w:t>
      </w:r>
      <w:r w:rsidR="00C47B66">
        <w:rPr>
          <w:lang w:val="en-US"/>
        </w:rPr>
        <w:t xml:space="preserve"> RACH report (as part of RACH optimization)</w:t>
      </w:r>
      <w:r w:rsidR="005B5091">
        <w:rPr>
          <w:lang w:val="en-US"/>
        </w:rPr>
        <w:t xml:space="preserve">, the discussion on the content of </w:t>
      </w:r>
      <w:proofErr w:type="spellStart"/>
      <w:r w:rsidR="005B5091" w:rsidRPr="00C219EA">
        <w:rPr>
          <w:i/>
          <w:lang w:val="en-US"/>
        </w:rPr>
        <w:t>ConnEstFailReport</w:t>
      </w:r>
      <w:proofErr w:type="spellEnd"/>
      <w:r w:rsidR="005B5091">
        <w:rPr>
          <w:lang w:val="en-US"/>
        </w:rPr>
        <w:t xml:space="preserve"> as part of accessibility measurement can be</w:t>
      </w:r>
      <w:r w:rsidR="00835B0F">
        <w:rPr>
          <w:lang w:val="en-US"/>
        </w:rPr>
        <w:t xml:space="preserve"> harmonized with the outcome of the RAN3 W</w:t>
      </w:r>
      <w:r w:rsidR="009F29B0">
        <w:rPr>
          <w:lang w:val="en-US"/>
        </w:rPr>
        <w:t xml:space="preserve">G discussions on the MRO and RACH optimization.  </w:t>
      </w:r>
      <w:r w:rsidR="0036773A">
        <w:rPr>
          <w:lang w:val="en-US"/>
        </w:rPr>
        <w:t xml:space="preserve"> </w:t>
      </w:r>
    </w:p>
    <w:p w14:paraId="3FAE3B05" w14:textId="77777777" w:rsidR="00183130" w:rsidRDefault="00183130" w:rsidP="002248CC">
      <w:pPr>
        <w:rPr>
          <w:lang w:val="en-US"/>
        </w:rPr>
      </w:pPr>
    </w:p>
    <w:p w14:paraId="37E87C59" w14:textId="1CB777AC" w:rsidR="00511E61" w:rsidRPr="00183130" w:rsidRDefault="00A046B9" w:rsidP="00791A5C">
      <w:pPr>
        <w:pStyle w:val="Proposal"/>
        <w:tabs>
          <w:tab w:val="clear" w:pos="2297"/>
        </w:tabs>
        <w:ind w:left="1302"/>
        <w:rPr>
          <w:rFonts w:ascii="Calibri" w:hAnsi="Calibri"/>
          <w:lang w:eastAsia="sv-SE"/>
        </w:rPr>
      </w:pPr>
      <w:r>
        <w:t>Add an FFS to harmonize the accessibility report</w:t>
      </w:r>
      <w:r w:rsidR="002C69EF">
        <w:t xml:space="preserve"> with the content of the RLF report and RACH report </w:t>
      </w:r>
      <w:r>
        <w:t>once the RAN3 has discussed the enhancements of RLF and RACH reports for NR.</w:t>
      </w:r>
    </w:p>
    <w:p w14:paraId="666F94F0" w14:textId="77777777" w:rsidR="00C01F33" w:rsidRPr="00CE0424" w:rsidRDefault="00C01F33" w:rsidP="00CE0424">
      <w:pPr>
        <w:pStyle w:val="Heading1"/>
      </w:pPr>
      <w:r w:rsidRPr="00CE0424">
        <w:t>Conclusion</w:t>
      </w:r>
    </w:p>
    <w:p w14:paraId="606D5753" w14:textId="16892BAB"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w:t>
      </w:r>
      <w:r>
        <w:t>made the following observations</w:t>
      </w:r>
      <w:r w:rsidRPr="00CE0424">
        <w:t>:</w:t>
      </w:r>
    </w:p>
    <w:p w14:paraId="275CF1A0" w14:textId="77777777" w:rsidR="00E00A42" w:rsidRPr="00E00A42" w:rsidRDefault="00E00A42" w:rsidP="00DD510F">
      <w:pPr>
        <w:pStyle w:val="BodyText"/>
        <w:tabs>
          <w:tab w:val="left" w:pos="426"/>
          <w:tab w:val="left" w:pos="1701"/>
        </w:tabs>
        <w:ind w:left="1701" w:hanging="1701"/>
        <w:rPr>
          <w:lang w:val="en-US"/>
        </w:rPr>
      </w:pPr>
    </w:p>
    <w:p w14:paraId="53DA7B7E" w14:textId="389819AD" w:rsidR="003161AA" w:rsidRPr="00147FB8" w:rsidRDefault="00E00A42" w:rsidP="00147FB8">
      <w:pPr>
        <w:pStyle w:val="Observation"/>
        <w:numPr>
          <w:ilvl w:val="0"/>
          <w:numId w:val="41"/>
        </w:numPr>
        <w:ind w:left="1708" w:hanging="1708"/>
        <w:rPr>
          <w:lang w:val="en-US"/>
        </w:rPr>
      </w:pPr>
      <w:r w:rsidRPr="00147FB8">
        <w:rPr>
          <w:lang w:val="en-US"/>
        </w:rPr>
        <w:t>The SSB reference signal is used by UE to perform establishment procedure in NR</w:t>
      </w:r>
      <w:r w:rsidR="00584B3E" w:rsidRPr="00147FB8">
        <w:rPr>
          <w:lang w:val="en-US"/>
        </w:rPr>
        <w:t xml:space="preserve"> in IDLE and INACTIVE modes</w:t>
      </w:r>
      <w:r w:rsidRPr="00147FB8">
        <w:rPr>
          <w:lang w:val="en-US"/>
        </w:rPr>
        <w:t>.</w:t>
      </w:r>
    </w:p>
    <w:p w14:paraId="54B4FDEC" w14:textId="69E98248" w:rsidR="003161AA" w:rsidRPr="008E5FE6" w:rsidRDefault="008E5FE6" w:rsidP="008E5FE6">
      <w:pPr>
        <w:pStyle w:val="Observation"/>
        <w:ind w:left="1701" w:hanging="1701"/>
        <w:rPr>
          <w:lang w:val="en-US"/>
        </w:rPr>
      </w:pPr>
      <w:r w:rsidRPr="008E5FE6">
        <w:rPr>
          <w:lang w:val="en-US"/>
        </w:rPr>
        <w:t>In NR, the UE can be configured to either consider a single strongest beam as the cell level representation or perform averaging of the top ‘X’ beams with measurement quality above a certain threshold ‘T’.</w:t>
      </w:r>
    </w:p>
    <w:p w14:paraId="3A0B30E4" w14:textId="60B4007B" w:rsidR="00892883" w:rsidRPr="00C61AFC" w:rsidRDefault="008E5FE6" w:rsidP="008E5FE6">
      <w:pPr>
        <w:pStyle w:val="Observation"/>
        <w:ind w:left="1701" w:hanging="1701"/>
      </w:pPr>
      <w:r>
        <w:rPr>
          <w:lang w:val="en-US"/>
        </w:rPr>
        <w:t>Cell quality derivation parameters can affect the establishment procedure at cell selection and RACH procedure.</w:t>
      </w:r>
    </w:p>
    <w:p w14:paraId="74834752" w14:textId="7AF3FDFB" w:rsidR="00C61AFC" w:rsidRPr="00C61AFC" w:rsidRDefault="00C61AFC" w:rsidP="00C61AFC">
      <w:pPr>
        <w:pStyle w:val="Observation"/>
        <w:ind w:left="1701" w:hanging="1701"/>
        <w:rPr>
          <w:lang w:val="en-US"/>
        </w:rPr>
      </w:pPr>
      <w:r w:rsidRPr="00E102FB">
        <w:rPr>
          <w:lang w:val="en-US"/>
        </w:rPr>
        <w:t xml:space="preserve">The field </w:t>
      </w:r>
      <w:proofErr w:type="spellStart"/>
      <w:r w:rsidRPr="009863E7">
        <w:rPr>
          <w:i/>
          <w:lang w:val="en-US"/>
        </w:rPr>
        <w:t>numberOfPreamblesSent</w:t>
      </w:r>
      <w:proofErr w:type="spellEnd"/>
      <w:r w:rsidRPr="00E102FB">
        <w:rPr>
          <w:lang w:val="en-US"/>
        </w:rPr>
        <w:t xml:space="preserve"> </w:t>
      </w:r>
      <w:r w:rsidR="004F6833">
        <w:rPr>
          <w:lang w:val="en-US"/>
        </w:rPr>
        <w:t>counts</w:t>
      </w:r>
      <w:r w:rsidRPr="00E102FB">
        <w:rPr>
          <w:lang w:val="en-US"/>
        </w:rPr>
        <w:t xml:space="preserve"> both </w:t>
      </w:r>
      <w:r w:rsidR="005D3BDD">
        <w:rPr>
          <w:lang w:val="en-US"/>
        </w:rPr>
        <w:t>R</w:t>
      </w:r>
      <w:r w:rsidR="004F6833">
        <w:rPr>
          <w:lang w:val="en-US"/>
        </w:rPr>
        <w:t xml:space="preserve">ACH </w:t>
      </w:r>
      <w:r w:rsidRPr="00E102FB">
        <w:rPr>
          <w:lang w:val="en-US"/>
        </w:rPr>
        <w:t xml:space="preserve">retransmissions with power ramping (e.g. due to non-received RAR) and retransmissions due to </w:t>
      </w:r>
      <w:r>
        <w:rPr>
          <w:lang w:val="en-US"/>
        </w:rPr>
        <w:t>detection of contention</w:t>
      </w:r>
      <w:r w:rsidRPr="00E102FB">
        <w:rPr>
          <w:lang w:val="en-US"/>
        </w:rPr>
        <w:t>.</w:t>
      </w:r>
    </w:p>
    <w:p w14:paraId="0352CF37" w14:textId="05AA2218" w:rsidR="00892883" w:rsidRPr="00D77381"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1FD404E1" w14:textId="1FD5058D" w:rsidR="007E06CC" w:rsidRPr="007E06CC" w:rsidRDefault="007E06CC" w:rsidP="00985589">
      <w:pPr>
        <w:pStyle w:val="Proposal"/>
        <w:numPr>
          <w:ilvl w:val="0"/>
          <w:numId w:val="29"/>
        </w:numPr>
        <w:tabs>
          <w:tab w:val="clear" w:pos="2297"/>
        </w:tabs>
        <w:overflowPunct/>
        <w:autoSpaceDE/>
        <w:autoSpaceDN/>
        <w:adjustRightInd/>
        <w:spacing w:after="160" w:line="256" w:lineRule="auto"/>
        <w:ind w:left="1701"/>
        <w:jc w:val="left"/>
        <w:textAlignment w:val="auto"/>
        <w:rPr>
          <w:lang w:val="en-US"/>
        </w:rPr>
      </w:pPr>
      <w:r w:rsidRPr="007E06CC">
        <w:rPr>
          <w:rFonts w:cs="Arial"/>
          <w:lang w:val="en-US" w:eastAsia="en-US"/>
        </w:rPr>
        <w:t xml:space="preserve">RAN2 </w:t>
      </w:r>
      <w:r w:rsidR="00A60F98">
        <w:rPr>
          <w:rFonts w:cs="Arial"/>
          <w:lang w:val="en-US" w:eastAsia="en-US"/>
        </w:rPr>
        <w:t xml:space="preserve">investigate </w:t>
      </w:r>
      <w:r w:rsidRPr="007E06CC">
        <w:rPr>
          <w:rFonts w:cs="Arial"/>
          <w:lang w:val="en-US" w:eastAsia="en-US"/>
        </w:rPr>
        <w:t>consider</w:t>
      </w:r>
      <w:r w:rsidR="00A60F98">
        <w:rPr>
          <w:rFonts w:cs="Arial"/>
          <w:lang w:val="en-US" w:eastAsia="en-US"/>
        </w:rPr>
        <w:t>ing</w:t>
      </w:r>
      <w:r w:rsidRPr="007E06CC">
        <w:rPr>
          <w:rFonts w:cs="Arial"/>
          <w:lang w:val="en-US" w:eastAsia="en-US"/>
        </w:rPr>
        <w:t xml:space="preserve"> SSB beam level measurement in </w:t>
      </w:r>
      <w:proofErr w:type="spellStart"/>
      <w:r w:rsidRPr="00AB4ADA">
        <w:rPr>
          <w:rFonts w:cs="Arial"/>
          <w:i/>
          <w:lang w:val="en-US" w:eastAsia="en-US"/>
        </w:rPr>
        <w:t>Co</w:t>
      </w:r>
      <w:r w:rsidR="002248CC">
        <w:rPr>
          <w:rFonts w:cs="Arial"/>
          <w:i/>
          <w:lang w:val="en-US" w:eastAsia="en-US"/>
        </w:rPr>
        <w:t>n</w:t>
      </w:r>
      <w:r w:rsidRPr="00AB4ADA">
        <w:rPr>
          <w:rFonts w:cs="Arial"/>
          <w:i/>
          <w:lang w:val="en-US" w:eastAsia="en-US"/>
        </w:rPr>
        <w:t>nEstFailReport</w:t>
      </w:r>
      <w:proofErr w:type="spellEnd"/>
      <w:r w:rsidRPr="007E06CC">
        <w:rPr>
          <w:rFonts w:cs="Arial"/>
          <w:lang w:val="en-US" w:eastAsia="en-US"/>
        </w:rPr>
        <w:t xml:space="preserve"> as part of accessibility measurement</w:t>
      </w:r>
      <w:r>
        <w:t>.</w:t>
      </w:r>
    </w:p>
    <w:p w14:paraId="46E1B79A" w14:textId="4EAB2066" w:rsidR="007E06CC" w:rsidRDefault="00645882" w:rsidP="00985589">
      <w:pPr>
        <w:pStyle w:val="Proposal"/>
        <w:numPr>
          <w:ilvl w:val="0"/>
          <w:numId w:val="29"/>
        </w:numPr>
        <w:tabs>
          <w:tab w:val="clear" w:pos="2297"/>
        </w:tabs>
        <w:overflowPunct/>
        <w:autoSpaceDE/>
        <w:autoSpaceDN/>
        <w:adjustRightInd/>
        <w:spacing w:after="160" w:line="256" w:lineRule="auto"/>
        <w:ind w:left="1701"/>
        <w:jc w:val="left"/>
        <w:textAlignment w:val="auto"/>
      </w:pPr>
      <w:r>
        <w:t xml:space="preserve">RAN2 </w:t>
      </w:r>
      <w:r w:rsidR="00A60F98">
        <w:t xml:space="preserve">investigate </w:t>
      </w:r>
      <w:r>
        <w:t>consider</w:t>
      </w:r>
      <w:r w:rsidR="00A60F98">
        <w:t>ing</w:t>
      </w:r>
      <w:r w:rsidR="007E06CC">
        <w:t xml:space="preserve"> the same content as RACH report content in NR in </w:t>
      </w:r>
      <w:proofErr w:type="spellStart"/>
      <w:r w:rsidRPr="00AB4ADA">
        <w:rPr>
          <w:rFonts w:cs="Arial"/>
          <w:i/>
          <w:lang w:val="en-US" w:eastAsia="en-US"/>
        </w:rPr>
        <w:t>Co</w:t>
      </w:r>
      <w:r w:rsidR="002248CC">
        <w:rPr>
          <w:rFonts w:cs="Arial"/>
          <w:i/>
          <w:lang w:val="en-US" w:eastAsia="en-US"/>
        </w:rPr>
        <w:t>n</w:t>
      </w:r>
      <w:r w:rsidRPr="00AB4ADA">
        <w:rPr>
          <w:rFonts w:cs="Arial"/>
          <w:i/>
          <w:lang w:val="en-US" w:eastAsia="en-US"/>
        </w:rPr>
        <w:t>nEstFailReport</w:t>
      </w:r>
      <w:proofErr w:type="spellEnd"/>
      <w:r w:rsidRPr="007E06CC">
        <w:rPr>
          <w:rFonts w:cs="Arial"/>
          <w:lang w:val="en-US" w:eastAsia="en-US"/>
        </w:rPr>
        <w:t xml:space="preserve"> as part of accessibility measurement</w:t>
      </w:r>
      <w:r>
        <w:t>.</w:t>
      </w:r>
    </w:p>
    <w:p w14:paraId="1606C957" w14:textId="2F4B1E3B" w:rsidR="00A046B9" w:rsidRPr="00A046B9" w:rsidRDefault="003833D1" w:rsidP="00A046B9">
      <w:pPr>
        <w:pStyle w:val="Proposal"/>
        <w:numPr>
          <w:ilvl w:val="0"/>
          <w:numId w:val="29"/>
        </w:numPr>
        <w:tabs>
          <w:tab w:val="clear" w:pos="2297"/>
        </w:tabs>
        <w:overflowPunct/>
        <w:autoSpaceDE/>
        <w:autoSpaceDN/>
        <w:adjustRightInd/>
        <w:spacing w:after="160" w:line="256" w:lineRule="auto"/>
        <w:ind w:left="1701"/>
        <w:jc w:val="left"/>
        <w:textAlignment w:val="auto"/>
        <w:rPr>
          <w:rFonts w:ascii="Calibri" w:hAnsi="Calibri"/>
          <w:lang w:eastAsia="sv-SE"/>
        </w:rPr>
      </w:pPr>
      <w:r>
        <w:t>RAN2 a</w:t>
      </w:r>
      <w:r w:rsidR="00A046B9">
        <w:t>dd an FFS to harmonize the RLF report and RACH report contents with the accessibility report once the RAN3 has discussed the enhancements of RLF and RACH reports for NR.</w:t>
      </w:r>
    </w:p>
    <w:p w14:paraId="3C426D28" w14:textId="77777777" w:rsidR="00F507D1" w:rsidRPr="00CE0424" w:rsidRDefault="00F507D1" w:rsidP="00CE0424">
      <w:pPr>
        <w:pStyle w:val="Heading1"/>
      </w:pPr>
      <w:r w:rsidRPr="00CE0424">
        <w:lastRenderedPageBreak/>
        <w:t>References</w:t>
      </w:r>
    </w:p>
    <w:p w14:paraId="3B435390" w14:textId="02D92362" w:rsidR="003644BB" w:rsidRDefault="003644BB" w:rsidP="003644BB">
      <w:pPr>
        <w:pStyle w:val="HTMLPreformatted"/>
        <w:rPr>
          <w:color w:val="000000"/>
        </w:rPr>
      </w:pPr>
      <w:bookmarkStart w:id="23" w:name="_Ref174151459"/>
      <w:bookmarkStart w:id="24" w:name="_Ref189809556"/>
    </w:p>
    <w:p w14:paraId="765E2FC0" w14:textId="021BF2AF" w:rsidR="007C2463" w:rsidRDefault="00B046CB" w:rsidP="00E52497">
      <w:pPr>
        <w:pStyle w:val="Reference"/>
      </w:pPr>
      <w:hyperlink r:id="rId16" w:history="1">
        <w:r w:rsidR="00C8579E">
          <w:rPr>
            <w:rStyle w:val="Hyperlink"/>
          </w:rPr>
          <w:t>Session Notes (Hu)- RAN2-105_2019-02-28-1900.docx</w:t>
        </w:r>
      </w:hyperlink>
      <w:r w:rsidR="003E2FD3" w:rsidRPr="00361DC8">
        <w:rPr>
          <w:rStyle w:val="Hyperlink"/>
        </w:rPr>
        <w:t xml:space="preserve">, </w:t>
      </w:r>
      <w:r w:rsidR="003E2FD3">
        <w:rPr>
          <w:lang w:val="en-US"/>
        </w:rPr>
        <w:t>RAN2 meeting #105, chairman notes</w:t>
      </w:r>
    </w:p>
    <w:p w14:paraId="0AB416CC" w14:textId="308EEE71" w:rsidR="003A7EF3" w:rsidRPr="009C2A5B" w:rsidRDefault="00E52497" w:rsidP="00E52497">
      <w:pPr>
        <w:pStyle w:val="Reference"/>
      </w:pPr>
      <w:r w:rsidRPr="009C2A5B">
        <w:t>3GPP TS 3</w:t>
      </w:r>
      <w:r w:rsidR="00E00A42">
        <w:t>8</w:t>
      </w:r>
      <w:r w:rsidRPr="009C2A5B">
        <w:t>.331, Radio Resource Control (RRC), V1</w:t>
      </w:r>
      <w:r w:rsidR="00892883" w:rsidRPr="009C2A5B">
        <w:t>5</w:t>
      </w:r>
      <w:r w:rsidRPr="009C2A5B">
        <w:t>.</w:t>
      </w:r>
      <w:r w:rsidR="00892883" w:rsidRPr="009C2A5B">
        <w:t>0</w:t>
      </w:r>
      <w:r w:rsidRPr="009C2A5B">
        <w:t>.</w:t>
      </w:r>
      <w:r w:rsidR="00892883" w:rsidRPr="009C2A5B">
        <w:t>1</w:t>
      </w:r>
      <w:r w:rsidRPr="009C2A5B">
        <w:t xml:space="preserve"> (201</w:t>
      </w:r>
      <w:r w:rsidR="00892883" w:rsidRPr="009C2A5B">
        <w:t>8</w:t>
      </w:r>
      <w:r w:rsidRPr="009C2A5B">
        <w:t>-0</w:t>
      </w:r>
      <w:r w:rsidR="00892883" w:rsidRPr="009C2A5B">
        <w:t>1</w:t>
      </w:r>
      <w:r w:rsidRPr="009C2A5B">
        <w:t>)</w:t>
      </w:r>
      <w:bookmarkEnd w:id="23"/>
      <w:bookmarkEnd w:id="24"/>
    </w:p>
    <w:p w14:paraId="77354A19" w14:textId="623516C1" w:rsidR="00E84DBF" w:rsidRPr="009C2A5B" w:rsidRDefault="00C8579E" w:rsidP="00E84DBF">
      <w:pPr>
        <w:pStyle w:val="Reference"/>
      </w:pPr>
      <w:r>
        <w:t>R2-19nnnn,</w:t>
      </w:r>
      <w:r w:rsidR="00E84DBF" w:rsidRPr="009C2A5B">
        <w:t xml:space="preserve"> </w:t>
      </w:r>
      <w:r w:rsidR="00AE56C5">
        <w:rPr>
          <w:sz w:val="22"/>
          <w:szCs w:val="22"/>
        </w:rPr>
        <w:t>Enhancements to radio link failure reporting</w:t>
      </w:r>
      <w:r w:rsidR="00AE56C5" w:rsidRPr="00D9404F">
        <w:rPr>
          <w:sz w:val="22"/>
          <w:szCs w:val="22"/>
        </w:rPr>
        <w:t xml:space="preserve"> in NR</w:t>
      </w:r>
      <w:r w:rsidR="00AE56C5">
        <w:t xml:space="preserve">, </w:t>
      </w:r>
      <w:r w:rsidR="00E84DBF" w:rsidRPr="009C2A5B">
        <w:t>Ericsson, 3GPP TSG-RAN WG2 #10</w:t>
      </w:r>
      <w:r w:rsidR="00AE56C5">
        <w:t>5</w:t>
      </w:r>
      <w:r w:rsidR="00E84DBF" w:rsidRPr="009C2A5B">
        <w:t xml:space="preserve">bis, </w:t>
      </w:r>
      <w:r w:rsidR="00615AEF" w:rsidRPr="00DA7557">
        <w:t>Xi'an</w:t>
      </w:r>
      <w:r w:rsidR="00615AEF">
        <w:t>, China, 8-12 April 2019</w:t>
      </w:r>
      <w:r w:rsidR="00560C71">
        <w:t>.</w:t>
      </w:r>
    </w:p>
    <w:p w14:paraId="3CB53F7D" w14:textId="511CCB6F" w:rsidR="003109BA" w:rsidRDefault="00680C53" w:rsidP="00AE709F">
      <w:pPr>
        <w:pStyle w:val="Reference"/>
      </w:pPr>
      <w:r w:rsidRPr="00680C53">
        <w:t>R</w:t>
      </w:r>
      <w:r w:rsidR="003337F8">
        <w:t>3</w:t>
      </w:r>
      <w:r w:rsidRPr="00680C53">
        <w:t>-1</w:t>
      </w:r>
      <w:r w:rsidR="003B64D0">
        <w:t>9</w:t>
      </w:r>
      <w:r w:rsidR="00005701">
        <w:t>nnnn</w:t>
      </w:r>
      <w:r w:rsidR="003109BA" w:rsidRPr="009C2A5B">
        <w:t xml:space="preserve">, </w:t>
      </w:r>
      <w:r w:rsidR="004119B2">
        <w:t>RACH optimization in NR</w:t>
      </w:r>
      <w:r w:rsidR="003109BA" w:rsidRPr="009C2A5B">
        <w:t>, Ericsson, 3GPP TSG-RAN WG2 Meeting #10</w:t>
      </w:r>
      <w:r w:rsidR="004119B2">
        <w:t>5</w:t>
      </w:r>
      <w:r w:rsidR="00560C71">
        <w:t>bis</w:t>
      </w:r>
      <w:r w:rsidR="003109BA" w:rsidRPr="009C2A5B">
        <w:t xml:space="preserve">, </w:t>
      </w:r>
      <w:r w:rsidR="00560C71" w:rsidRPr="00DA7557">
        <w:t>Xi'an</w:t>
      </w:r>
      <w:r w:rsidR="00560C71">
        <w:t>, China, 8-12 April 2019.</w:t>
      </w:r>
    </w:p>
    <w:p w14:paraId="05B6E321" w14:textId="54341DD0" w:rsidR="00520CFF" w:rsidRDefault="00520CFF" w:rsidP="00520CFF">
      <w:pPr>
        <w:pStyle w:val="Reference"/>
        <w:numPr>
          <w:ilvl w:val="0"/>
          <w:numId w:val="0"/>
        </w:numPr>
        <w:ind w:left="567" w:hanging="567"/>
      </w:pPr>
    </w:p>
    <w:p w14:paraId="6E689092" w14:textId="3C7F3357" w:rsidR="00520CFF" w:rsidRDefault="00520CFF" w:rsidP="00520CFF">
      <w:pPr>
        <w:pStyle w:val="Reference"/>
        <w:numPr>
          <w:ilvl w:val="0"/>
          <w:numId w:val="0"/>
        </w:numPr>
        <w:ind w:left="567" w:hanging="567"/>
      </w:pPr>
    </w:p>
    <w:p w14:paraId="76E165A5" w14:textId="4005715D" w:rsidR="00520CFF" w:rsidRDefault="00520CFF" w:rsidP="00520CFF">
      <w:pPr>
        <w:pStyle w:val="Reference"/>
        <w:numPr>
          <w:ilvl w:val="0"/>
          <w:numId w:val="0"/>
        </w:numPr>
        <w:ind w:left="567" w:hanging="567"/>
      </w:pPr>
    </w:p>
    <w:p w14:paraId="2BDAD188" w14:textId="04A51298" w:rsidR="00520CFF" w:rsidRDefault="00520CFF" w:rsidP="00520CFF">
      <w:pPr>
        <w:pStyle w:val="Reference"/>
        <w:numPr>
          <w:ilvl w:val="0"/>
          <w:numId w:val="0"/>
        </w:numPr>
        <w:ind w:left="567" w:hanging="567"/>
      </w:pPr>
    </w:p>
    <w:p w14:paraId="4C339170" w14:textId="77777777" w:rsidR="00520CFF" w:rsidRPr="009C2A5B" w:rsidRDefault="00520CFF" w:rsidP="00520CFF">
      <w:pPr>
        <w:pStyle w:val="Reference"/>
        <w:numPr>
          <w:ilvl w:val="0"/>
          <w:numId w:val="0"/>
        </w:numPr>
      </w:pPr>
    </w:p>
    <w:sectPr w:rsidR="00520CFF" w:rsidRPr="009C2A5B">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E2484" w14:textId="77777777" w:rsidR="009A10CE" w:rsidRDefault="009A10CE">
      <w:r>
        <w:separator/>
      </w:r>
    </w:p>
  </w:endnote>
  <w:endnote w:type="continuationSeparator" w:id="0">
    <w:p w14:paraId="703DB7D6" w14:textId="77777777" w:rsidR="009A10CE" w:rsidRDefault="009A1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3E7F7" w14:textId="77777777" w:rsidR="009A10CE" w:rsidRDefault="009A10CE">
      <w:r>
        <w:separator/>
      </w:r>
    </w:p>
  </w:footnote>
  <w:footnote w:type="continuationSeparator" w:id="0">
    <w:p w14:paraId="44E92A09" w14:textId="77777777" w:rsidR="009A10CE" w:rsidRDefault="009A1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0" w15:restartNumberingAfterBreak="0">
    <w:nsid w:val="3AA46647"/>
    <w:multiLevelType w:val="hybridMultilevel"/>
    <w:tmpl w:val="F8C2DAF8"/>
    <w:lvl w:ilvl="0" w:tplc="117E6608">
      <w:start w:val="1"/>
      <w:numFmt w:val="decimal"/>
      <w:pStyle w:val="Proposal"/>
      <w:lvlText w:val="Proposal %1"/>
      <w:lvlJc w:val="left"/>
      <w:pPr>
        <w:tabs>
          <w:tab w:val="num" w:pos="2297"/>
        </w:tabs>
        <w:ind w:left="2297" w:hanging="1304"/>
      </w:pPr>
      <w:rPr>
        <w:rFonts w:ascii="Arial" w:hAnsi="Arial" w:cs="Arial"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A383FE0"/>
    <w:lvl w:ilvl="0" w:tplc="798C8D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A60F63"/>
    <w:multiLevelType w:val="hybridMultilevel"/>
    <w:tmpl w:val="7084E310"/>
    <w:lvl w:ilvl="0" w:tplc="E85C968E">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4"/>
  </w:num>
  <w:num w:numId="11">
    <w:abstractNumId w:val="3"/>
  </w:num>
  <w:num w:numId="12">
    <w:abstractNumId w:val="2"/>
  </w:num>
  <w:num w:numId="13">
    <w:abstractNumId w:val="14"/>
  </w:num>
  <w:num w:numId="14">
    <w:abstractNumId w:val="1"/>
  </w:num>
  <w:num w:numId="15">
    <w:abstractNumId w:val="17"/>
  </w:num>
  <w:num w:numId="16">
    <w:abstractNumId w:val="14"/>
    <w:lvlOverride w:ilvl="0">
      <w:startOverride w:val="1"/>
    </w:lvlOverride>
  </w:num>
  <w:num w:numId="17">
    <w:abstractNumId w:val="10"/>
    <w:lvlOverride w:ilvl="0">
      <w:startOverride w:val="1"/>
    </w:lvlOverride>
  </w:num>
  <w:num w:numId="18">
    <w:abstractNumId w:val="14"/>
    <w:lvlOverride w:ilvl="0">
      <w:startOverride w:val="1"/>
    </w:lvlOverride>
  </w:num>
  <w:num w:numId="19">
    <w:abstractNumId w:val="10"/>
    <w:lvlOverride w:ilvl="0">
      <w:startOverride w:val="1"/>
    </w:lvlOverride>
  </w:num>
  <w:num w:numId="20">
    <w:abstractNumId w:val="18"/>
  </w:num>
  <w:num w:numId="21">
    <w:abstractNumId w:val="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6"/>
  </w:num>
  <w:num w:numId="25">
    <w:abstractNumId w:val="9"/>
  </w:num>
  <w:num w:numId="26">
    <w:abstractNumId w:val="14"/>
  </w:num>
  <w:num w:numId="27">
    <w:abstractNumId w:val="14"/>
  </w:num>
  <w:num w:numId="28">
    <w:abstractNumId w:val="14"/>
  </w:num>
  <w:num w:numId="29">
    <w:abstractNumId w:val="10"/>
    <w:lvlOverride w:ilvl="0">
      <w:startOverride w:val="1"/>
    </w:lvlOverride>
  </w:num>
  <w:num w:numId="30">
    <w:abstractNumId w:val="10"/>
  </w:num>
  <w:num w:numId="31">
    <w:abstractNumId w:val="14"/>
  </w:num>
  <w:num w:numId="32">
    <w:abstractNumId w:val="14"/>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num>
  <w:num w:numId="36">
    <w:abstractNumId w:val="10"/>
  </w:num>
  <w:num w:numId="37">
    <w:abstractNumId w:val="10"/>
  </w:num>
  <w:num w:numId="38">
    <w:abstractNumId w:val="10"/>
  </w:num>
  <w:num w:numId="39">
    <w:abstractNumId w:val="14"/>
    <w:lvlOverride w:ilvl="0">
      <w:startOverride w:val="1"/>
    </w:lvlOverride>
  </w:num>
  <w:num w:numId="40">
    <w:abstractNumId w:val="14"/>
  </w:num>
  <w:num w:numId="41">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1574"/>
    <w:rsid w:val="00002A37"/>
    <w:rsid w:val="000039F4"/>
    <w:rsid w:val="00005701"/>
    <w:rsid w:val="000060A9"/>
    <w:rsid w:val="00006446"/>
    <w:rsid w:val="00006896"/>
    <w:rsid w:val="00007CDC"/>
    <w:rsid w:val="000101DF"/>
    <w:rsid w:val="00011B28"/>
    <w:rsid w:val="000139F3"/>
    <w:rsid w:val="00015D15"/>
    <w:rsid w:val="00020AE6"/>
    <w:rsid w:val="0002564D"/>
    <w:rsid w:val="00025ECA"/>
    <w:rsid w:val="00030899"/>
    <w:rsid w:val="000325B8"/>
    <w:rsid w:val="0003489B"/>
    <w:rsid w:val="00034C15"/>
    <w:rsid w:val="00036BA1"/>
    <w:rsid w:val="000422E2"/>
    <w:rsid w:val="00042F22"/>
    <w:rsid w:val="000436F1"/>
    <w:rsid w:val="00043945"/>
    <w:rsid w:val="000444EF"/>
    <w:rsid w:val="00045C3E"/>
    <w:rsid w:val="000507E6"/>
    <w:rsid w:val="00052867"/>
    <w:rsid w:val="00052A07"/>
    <w:rsid w:val="000534E3"/>
    <w:rsid w:val="00054732"/>
    <w:rsid w:val="0005482C"/>
    <w:rsid w:val="00055A24"/>
    <w:rsid w:val="0005606A"/>
    <w:rsid w:val="00057117"/>
    <w:rsid w:val="00057233"/>
    <w:rsid w:val="00057FBE"/>
    <w:rsid w:val="00060533"/>
    <w:rsid w:val="000616E7"/>
    <w:rsid w:val="0006487E"/>
    <w:rsid w:val="00064924"/>
    <w:rsid w:val="00064BAC"/>
    <w:rsid w:val="000656C6"/>
    <w:rsid w:val="00065E1A"/>
    <w:rsid w:val="00073D44"/>
    <w:rsid w:val="00077E5F"/>
    <w:rsid w:val="0008036A"/>
    <w:rsid w:val="00081AE6"/>
    <w:rsid w:val="00082E5D"/>
    <w:rsid w:val="000839BB"/>
    <w:rsid w:val="0008512E"/>
    <w:rsid w:val="000855EB"/>
    <w:rsid w:val="00085B52"/>
    <w:rsid w:val="000866F2"/>
    <w:rsid w:val="0009009F"/>
    <w:rsid w:val="00091557"/>
    <w:rsid w:val="000924C1"/>
    <w:rsid w:val="000924F0"/>
    <w:rsid w:val="00093474"/>
    <w:rsid w:val="0009510F"/>
    <w:rsid w:val="000A1B7B"/>
    <w:rsid w:val="000A56F2"/>
    <w:rsid w:val="000A5770"/>
    <w:rsid w:val="000A7434"/>
    <w:rsid w:val="000B1268"/>
    <w:rsid w:val="000B2719"/>
    <w:rsid w:val="000B30B5"/>
    <w:rsid w:val="000B3A8F"/>
    <w:rsid w:val="000B4AB9"/>
    <w:rsid w:val="000B5513"/>
    <w:rsid w:val="000B5736"/>
    <w:rsid w:val="000B58C3"/>
    <w:rsid w:val="000B61E9"/>
    <w:rsid w:val="000C165A"/>
    <w:rsid w:val="000C2E19"/>
    <w:rsid w:val="000C3DF7"/>
    <w:rsid w:val="000C4C2C"/>
    <w:rsid w:val="000D0D07"/>
    <w:rsid w:val="000D4797"/>
    <w:rsid w:val="000E0527"/>
    <w:rsid w:val="000E1E92"/>
    <w:rsid w:val="000E2529"/>
    <w:rsid w:val="000E67F6"/>
    <w:rsid w:val="000F06D6"/>
    <w:rsid w:val="000F06E3"/>
    <w:rsid w:val="000F0EB1"/>
    <w:rsid w:val="000F1106"/>
    <w:rsid w:val="000F253C"/>
    <w:rsid w:val="000F3BE9"/>
    <w:rsid w:val="000F3E62"/>
    <w:rsid w:val="000F3F6C"/>
    <w:rsid w:val="000F45FF"/>
    <w:rsid w:val="000F6DF3"/>
    <w:rsid w:val="001005FF"/>
    <w:rsid w:val="001062FB"/>
    <w:rsid w:val="001063E6"/>
    <w:rsid w:val="00107FEF"/>
    <w:rsid w:val="00113CF4"/>
    <w:rsid w:val="001153EA"/>
    <w:rsid w:val="00115643"/>
    <w:rsid w:val="00116765"/>
    <w:rsid w:val="00117A9F"/>
    <w:rsid w:val="001219F5"/>
    <w:rsid w:val="00121A20"/>
    <w:rsid w:val="0012377F"/>
    <w:rsid w:val="00124314"/>
    <w:rsid w:val="00125BCA"/>
    <w:rsid w:val="001267C3"/>
    <w:rsid w:val="00126B4A"/>
    <w:rsid w:val="00132745"/>
    <w:rsid w:val="00132FD0"/>
    <w:rsid w:val="001344C0"/>
    <w:rsid w:val="001346FA"/>
    <w:rsid w:val="00135252"/>
    <w:rsid w:val="00135331"/>
    <w:rsid w:val="00137AB5"/>
    <w:rsid w:val="00137F0B"/>
    <w:rsid w:val="00140AD2"/>
    <w:rsid w:val="00142BFF"/>
    <w:rsid w:val="00143ADE"/>
    <w:rsid w:val="00145089"/>
    <w:rsid w:val="00147FB8"/>
    <w:rsid w:val="00151E23"/>
    <w:rsid w:val="001526E0"/>
    <w:rsid w:val="00153FB7"/>
    <w:rsid w:val="0015505A"/>
    <w:rsid w:val="001551B5"/>
    <w:rsid w:val="00162958"/>
    <w:rsid w:val="00163860"/>
    <w:rsid w:val="001659C1"/>
    <w:rsid w:val="00173A8E"/>
    <w:rsid w:val="00173D39"/>
    <w:rsid w:val="001741C3"/>
    <w:rsid w:val="00176D22"/>
    <w:rsid w:val="00177780"/>
    <w:rsid w:val="00177795"/>
    <w:rsid w:val="0018028B"/>
    <w:rsid w:val="0018079A"/>
    <w:rsid w:val="0018143F"/>
    <w:rsid w:val="00181776"/>
    <w:rsid w:val="00182363"/>
    <w:rsid w:val="00183130"/>
    <w:rsid w:val="00190814"/>
    <w:rsid w:val="00190AC1"/>
    <w:rsid w:val="00190BE7"/>
    <w:rsid w:val="0019341A"/>
    <w:rsid w:val="001944AF"/>
    <w:rsid w:val="00195D40"/>
    <w:rsid w:val="00196264"/>
    <w:rsid w:val="0019687D"/>
    <w:rsid w:val="00197DF9"/>
    <w:rsid w:val="001A1987"/>
    <w:rsid w:val="001A2564"/>
    <w:rsid w:val="001A6173"/>
    <w:rsid w:val="001A6CBA"/>
    <w:rsid w:val="001A7819"/>
    <w:rsid w:val="001B0D97"/>
    <w:rsid w:val="001B1CAF"/>
    <w:rsid w:val="001B4CE2"/>
    <w:rsid w:val="001B5A5D"/>
    <w:rsid w:val="001C04FD"/>
    <w:rsid w:val="001C0739"/>
    <w:rsid w:val="001C1172"/>
    <w:rsid w:val="001C1CE5"/>
    <w:rsid w:val="001C3D2A"/>
    <w:rsid w:val="001C57F0"/>
    <w:rsid w:val="001C590C"/>
    <w:rsid w:val="001D05DA"/>
    <w:rsid w:val="001D080F"/>
    <w:rsid w:val="001D0EEC"/>
    <w:rsid w:val="001D13EE"/>
    <w:rsid w:val="001D17BA"/>
    <w:rsid w:val="001D4368"/>
    <w:rsid w:val="001D51BA"/>
    <w:rsid w:val="001D6342"/>
    <w:rsid w:val="001D6D53"/>
    <w:rsid w:val="001D7B66"/>
    <w:rsid w:val="001E0960"/>
    <w:rsid w:val="001E299F"/>
    <w:rsid w:val="001E58E2"/>
    <w:rsid w:val="001E7AED"/>
    <w:rsid w:val="001F0A5B"/>
    <w:rsid w:val="001F3916"/>
    <w:rsid w:val="001F4521"/>
    <w:rsid w:val="001F54C5"/>
    <w:rsid w:val="001F662C"/>
    <w:rsid w:val="001F7074"/>
    <w:rsid w:val="001F7F4B"/>
    <w:rsid w:val="00200490"/>
    <w:rsid w:val="00201F3A"/>
    <w:rsid w:val="0020276C"/>
    <w:rsid w:val="00203F96"/>
    <w:rsid w:val="002069B2"/>
    <w:rsid w:val="00207FA3"/>
    <w:rsid w:val="00213D20"/>
    <w:rsid w:val="00214DA8"/>
    <w:rsid w:val="00215423"/>
    <w:rsid w:val="002158FA"/>
    <w:rsid w:val="00220600"/>
    <w:rsid w:val="002224DB"/>
    <w:rsid w:val="00223FCB"/>
    <w:rsid w:val="002248CC"/>
    <w:rsid w:val="002252C3"/>
    <w:rsid w:val="00225C54"/>
    <w:rsid w:val="00230765"/>
    <w:rsid w:val="0023129B"/>
    <w:rsid w:val="002319E4"/>
    <w:rsid w:val="002322EC"/>
    <w:rsid w:val="002336A3"/>
    <w:rsid w:val="00235632"/>
    <w:rsid w:val="00235872"/>
    <w:rsid w:val="0024101C"/>
    <w:rsid w:val="00241559"/>
    <w:rsid w:val="002435B3"/>
    <w:rsid w:val="002458EB"/>
    <w:rsid w:val="002500C8"/>
    <w:rsid w:val="00251C7E"/>
    <w:rsid w:val="00256492"/>
    <w:rsid w:val="00257543"/>
    <w:rsid w:val="00261189"/>
    <w:rsid w:val="002617E7"/>
    <w:rsid w:val="00264228"/>
    <w:rsid w:val="00264334"/>
    <w:rsid w:val="0026473E"/>
    <w:rsid w:val="00266214"/>
    <w:rsid w:val="00267C83"/>
    <w:rsid w:val="0027144F"/>
    <w:rsid w:val="00271F3A"/>
    <w:rsid w:val="00273278"/>
    <w:rsid w:val="002737F4"/>
    <w:rsid w:val="00274DA1"/>
    <w:rsid w:val="002805F5"/>
    <w:rsid w:val="00280751"/>
    <w:rsid w:val="00280DD1"/>
    <w:rsid w:val="0028280A"/>
    <w:rsid w:val="00282EA0"/>
    <w:rsid w:val="00286ACD"/>
    <w:rsid w:val="00287765"/>
    <w:rsid w:val="00287838"/>
    <w:rsid w:val="002907B5"/>
    <w:rsid w:val="00292EB7"/>
    <w:rsid w:val="00296227"/>
    <w:rsid w:val="002969C5"/>
    <w:rsid w:val="00296F44"/>
    <w:rsid w:val="0029777D"/>
    <w:rsid w:val="002A055E"/>
    <w:rsid w:val="002A0C1D"/>
    <w:rsid w:val="002A1D4E"/>
    <w:rsid w:val="002A2869"/>
    <w:rsid w:val="002A7E5E"/>
    <w:rsid w:val="002B24D6"/>
    <w:rsid w:val="002C41E6"/>
    <w:rsid w:val="002C69EF"/>
    <w:rsid w:val="002C770C"/>
    <w:rsid w:val="002D071A"/>
    <w:rsid w:val="002D34B2"/>
    <w:rsid w:val="002D7637"/>
    <w:rsid w:val="002E17F2"/>
    <w:rsid w:val="002E24A3"/>
    <w:rsid w:val="002E4257"/>
    <w:rsid w:val="002E4943"/>
    <w:rsid w:val="002E591F"/>
    <w:rsid w:val="002E6B9E"/>
    <w:rsid w:val="002E75AE"/>
    <w:rsid w:val="002E7CAE"/>
    <w:rsid w:val="002F0C6C"/>
    <w:rsid w:val="002F2771"/>
    <w:rsid w:val="002F37A9"/>
    <w:rsid w:val="002F37C1"/>
    <w:rsid w:val="002F4D9D"/>
    <w:rsid w:val="00301CE6"/>
    <w:rsid w:val="00301F7B"/>
    <w:rsid w:val="0030256B"/>
    <w:rsid w:val="0030292A"/>
    <w:rsid w:val="00303A40"/>
    <w:rsid w:val="0030501F"/>
    <w:rsid w:val="003067EF"/>
    <w:rsid w:val="00307220"/>
    <w:rsid w:val="00307BA1"/>
    <w:rsid w:val="003109BA"/>
    <w:rsid w:val="00311702"/>
    <w:rsid w:val="00311E82"/>
    <w:rsid w:val="00312053"/>
    <w:rsid w:val="00313FD6"/>
    <w:rsid w:val="003143BD"/>
    <w:rsid w:val="003148B4"/>
    <w:rsid w:val="003161AA"/>
    <w:rsid w:val="003203ED"/>
    <w:rsid w:val="00322C9F"/>
    <w:rsid w:val="003234CD"/>
    <w:rsid w:val="00324D23"/>
    <w:rsid w:val="003262AE"/>
    <w:rsid w:val="00331751"/>
    <w:rsid w:val="003337F8"/>
    <w:rsid w:val="00334579"/>
    <w:rsid w:val="00335858"/>
    <w:rsid w:val="00336BDA"/>
    <w:rsid w:val="00342BD7"/>
    <w:rsid w:val="003430BB"/>
    <w:rsid w:val="00343A07"/>
    <w:rsid w:val="00346DB5"/>
    <w:rsid w:val="003477B1"/>
    <w:rsid w:val="0035491B"/>
    <w:rsid w:val="00357380"/>
    <w:rsid w:val="003602D9"/>
    <w:rsid w:val="003604CE"/>
    <w:rsid w:val="00361DC8"/>
    <w:rsid w:val="003644BB"/>
    <w:rsid w:val="0036773A"/>
    <w:rsid w:val="00370E47"/>
    <w:rsid w:val="00373B68"/>
    <w:rsid w:val="003742AC"/>
    <w:rsid w:val="0037751E"/>
    <w:rsid w:val="00377CE1"/>
    <w:rsid w:val="003819E3"/>
    <w:rsid w:val="003833D1"/>
    <w:rsid w:val="00385BF0"/>
    <w:rsid w:val="003903EB"/>
    <w:rsid w:val="003939FF"/>
    <w:rsid w:val="003941BB"/>
    <w:rsid w:val="00394BE1"/>
    <w:rsid w:val="00396CEB"/>
    <w:rsid w:val="003A2223"/>
    <w:rsid w:val="003A2A0F"/>
    <w:rsid w:val="003A40E6"/>
    <w:rsid w:val="003A45A1"/>
    <w:rsid w:val="003A4813"/>
    <w:rsid w:val="003A5B0A"/>
    <w:rsid w:val="003A6BAC"/>
    <w:rsid w:val="003A7011"/>
    <w:rsid w:val="003A7EF3"/>
    <w:rsid w:val="003B159C"/>
    <w:rsid w:val="003B369F"/>
    <w:rsid w:val="003B36A3"/>
    <w:rsid w:val="003B460B"/>
    <w:rsid w:val="003B486E"/>
    <w:rsid w:val="003B64D0"/>
    <w:rsid w:val="003B7FE5"/>
    <w:rsid w:val="003C0D34"/>
    <w:rsid w:val="003C11C8"/>
    <w:rsid w:val="003C2702"/>
    <w:rsid w:val="003C7806"/>
    <w:rsid w:val="003D109F"/>
    <w:rsid w:val="003D2478"/>
    <w:rsid w:val="003D3C45"/>
    <w:rsid w:val="003D5B1F"/>
    <w:rsid w:val="003E15FA"/>
    <w:rsid w:val="003E2436"/>
    <w:rsid w:val="003E2FD3"/>
    <w:rsid w:val="003E55E4"/>
    <w:rsid w:val="003E6DE7"/>
    <w:rsid w:val="003E74E3"/>
    <w:rsid w:val="003F05C7"/>
    <w:rsid w:val="003F2CD4"/>
    <w:rsid w:val="003F4E0A"/>
    <w:rsid w:val="003F557F"/>
    <w:rsid w:val="003F65FA"/>
    <w:rsid w:val="003F6BBE"/>
    <w:rsid w:val="003F7A58"/>
    <w:rsid w:val="004000E8"/>
    <w:rsid w:val="004009EC"/>
    <w:rsid w:val="00402E2B"/>
    <w:rsid w:val="004044E1"/>
    <w:rsid w:val="0040512B"/>
    <w:rsid w:val="0040576D"/>
    <w:rsid w:val="00405CA5"/>
    <w:rsid w:val="00407CD3"/>
    <w:rsid w:val="00410134"/>
    <w:rsid w:val="00410B72"/>
    <w:rsid w:val="00410F18"/>
    <w:rsid w:val="004117BE"/>
    <w:rsid w:val="004119B2"/>
    <w:rsid w:val="0041263E"/>
    <w:rsid w:val="00413AAC"/>
    <w:rsid w:val="00421105"/>
    <w:rsid w:val="00421BFE"/>
    <w:rsid w:val="004242F4"/>
    <w:rsid w:val="00426495"/>
    <w:rsid w:val="00427248"/>
    <w:rsid w:val="00434DD7"/>
    <w:rsid w:val="00437447"/>
    <w:rsid w:val="00441026"/>
    <w:rsid w:val="00441380"/>
    <w:rsid w:val="00441458"/>
    <w:rsid w:val="00441A92"/>
    <w:rsid w:val="004438B2"/>
    <w:rsid w:val="004449B2"/>
    <w:rsid w:val="00444F56"/>
    <w:rsid w:val="00446488"/>
    <w:rsid w:val="00447175"/>
    <w:rsid w:val="00447FC1"/>
    <w:rsid w:val="004517AA"/>
    <w:rsid w:val="00452CAC"/>
    <w:rsid w:val="004538C9"/>
    <w:rsid w:val="00453ADD"/>
    <w:rsid w:val="00455840"/>
    <w:rsid w:val="00457565"/>
    <w:rsid w:val="00457B71"/>
    <w:rsid w:val="00463F62"/>
    <w:rsid w:val="004669E2"/>
    <w:rsid w:val="00470C31"/>
    <w:rsid w:val="00472C4E"/>
    <w:rsid w:val="004734D0"/>
    <w:rsid w:val="0047556B"/>
    <w:rsid w:val="004770C5"/>
    <w:rsid w:val="00477768"/>
    <w:rsid w:val="00481379"/>
    <w:rsid w:val="00482A1D"/>
    <w:rsid w:val="00483192"/>
    <w:rsid w:val="00486A35"/>
    <w:rsid w:val="0048706E"/>
    <w:rsid w:val="00491BB8"/>
    <w:rsid w:val="0049299F"/>
    <w:rsid w:val="00492BC5"/>
    <w:rsid w:val="0049406D"/>
    <w:rsid w:val="004964F1"/>
    <w:rsid w:val="00496645"/>
    <w:rsid w:val="004A16BC"/>
    <w:rsid w:val="004A1856"/>
    <w:rsid w:val="004A2259"/>
    <w:rsid w:val="004A2B94"/>
    <w:rsid w:val="004B7C0C"/>
    <w:rsid w:val="004C16C0"/>
    <w:rsid w:val="004C26DC"/>
    <w:rsid w:val="004C2DB9"/>
    <w:rsid w:val="004C3198"/>
    <w:rsid w:val="004C3898"/>
    <w:rsid w:val="004D33E8"/>
    <w:rsid w:val="004D36B1"/>
    <w:rsid w:val="004D3C2F"/>
    <w:rsid w:val="004D440C"/>
    <w:rsid w:val="004D51B1"/>
    <w:rsid w:val="004D5A76"/>
    <w:rsid w:val="004D7785"/>
    <w:rsid w:val="004D7EBD"/>
    <w:rsid w:val="004E2680"/>
    <w:rsid w:val="004E28F9"/>
    <w:rsid w:val="004E462E"/>
    <w:rsid w:val="004E56DC"/>
    <w:rsid w:val="004E764C"/>
    <w:rsid w:val="004E76F4"/>
    <w:rsid w:val="004F0B4E"/>
    <w:rsid w:val="004F0B6C"/>
    <w:rsid w:val="004F101B"/>
    <w:rsid w:val="004F2078"/>
    <w:rsid w:val="004F4DA3"/>
    <w:rsid w:val="004F6833"/>
    <w:rsid w:val="005037D7"/>
    <w:rsid w:val="00506557"/>
    <w:rsid w:val="0050677A"/>
    <w:rsid w:val="005108D8"/>
    <w:rsid w:val="005116F9"/>
    <w:rsid w:val="00511E61"/>
    <w:rsid w:val="0051451C"/>
    <w:rsid w:val="005153A7"/>
    <w:rsid w:val="00520CFF"/>
    <w:rsid w:val="005219CF"/>
    <w:rsid w:val="00524F93"/>
    <w:rsid w:val="005255EB"/>
    <w:rsid w:val="0053059E"/>
    <w:rsid w:val="00534B59"/>
    <w:rsid w:val="00536759"/>
    <w:rsid w:val="00537C62"/>
    <w:rsid w:val="00544EA4"/>
    <w:rsid w:val="00546970"/>
    <w:rsid w:val="0054772A"/>
    <w:rsid w:val="00550D74"/>
    <w:rsid w:val="00554E19"/>
    <w:rsid w:val="00556374"/>
    <w:rsid w:val="005600D0"/>
    <w:rsid w:val="00560C71"/>
    <w:rsid w:val="0056121F"/>
    <w:rsid w:val="005646A2"/>
    <w:rsid w:val="00572505"/>
    <w:rsid w:val="00581D3A"/>
    <w:rsid w:val="00582809"/>
    <w:rsid w:val="00584B3E"/>
    <w:rsid w:val="00586166"/>
    <w:rsid w:val="005873C4"/>
    <w:rsid w:val="0058798C"/>
    <w:rsid w:val="005900FA"/>
    <w:rsid w:val="00591BB2"/>
    <w:rsid w:val="005935A4"/>
    <w:rsid w:val="005948C2"/>
    <w:rsid w:val="00595DCA"/>
    <w:rsid w:val="00596E83"/>
    <w:rsid w:val="0059779B"/>
    <w:rsid w:val="005A0E9D"/>
    <w:rsid w:val="005A209A"/>
    <w:rsid w:val="005A23C4"/>
    <w:rsid w:val="005A455C"/>
    <w:rsid w:val="005A662D"/>
    <w:rsid w:val="005A6905"/>
    <w:rsid w:val="005B0AAA"/>
    <w:rsid w:val="005B1A81"/>
    <w:rsid w:val="005B35D7"/>
    <w:rsid w:val="005B392A"/>
    <w:rsid w:val="005B3AA3"/>
    <w:rsid w:val="005B5091"/>
    <w:rsid w:val="005B591A"/>
    <w:rsid w:val="005B6E87"/>
    <w:rsid w:val="005B6F83"/>
    <w:rsid w:val="005C74FB"/>
    <w:rsid w:val="005D1602"/>
    <w:rsid w:val="005D2D25"/>
    <w:rsid w:val="005D3BDD"/>
    <w:rsid w:val="005E0E30"/>
    <w:rsid w:val="005E1996"/>
    <w:rsid w:val="005E25C3"/>
    <w:rsid w:val="005E385F"/>
    <w:rsid w:val="005E43A7"/>
    <w:rsid w:val="005E44DA"/>
    <w:rsid w:val="005E5B81"/>
    <w:rsid w:val="005F2CB1"/>
    <w:rsid w:val="005F3025"/>
    <w:rsid w:val="005F3BEC"/>
    <w:rsid w:val="005F59F8"/>
    <w:rsid w:val="005F618C"/>
    <w:rsid w:val="005F70BD"/>
    <w:rsid w:val="005F7105"/>
    <w:rsid w:val="006009AF"/>
    <w:rsid w:val="0060283C"/>
    <w:rsid w:val="00604F14"/>
    <w:rsid w:val="00611B83"/>
    <w:rsid w:val="00613257"/>
    <w:rsid w:val="00615AEF"/>
    <w:rsid w:val="00620A71"/>
    <w:rsid w:val="00620D80"/>
    <w:rsid w:val="00620E26"/>
    <w:rsid w:val="006234A6"/>
    <w:rsid w:val="00630001"/>
    <w:rsid w:val="006311B3"/>
    <w:rsid w:val="0063199D"/>
    <w:rsid w:val="00631CA0"/>
    <w:rsid w:val="0063284C"/>
    <w:rsid w:val="00636398"/>
    <w:rsid w:val="006368D3"/>
    <w:rsid w:val="006377EC"/>
    <w:rsid w:val="0064151F"/>
    <w:rsid w:val="00641533"/>
    <w:rsid w:val="0064208D"/>
    <w:rsid w:val="00643475"/>
    <w:rsid w:val="0064396A"/>
    <w:rsid w:val="00645882"/>
    <w:rsid w:val="0064624E"/>
    <w:rsid w:val="0064756D"/>
    <w:rsid w:val="00650AB9"/>
    <w:rsid w:val="0065503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1F8F"/>
    <w:rsid w:val="0067218F"/>
    <w:rsid w:val="006741F2"/>
    <w:rsid w:val="00674CC3"/>
    <w:rsid w:val="00675C72"/>
    <w:rsid w:val="006771F9"/>
    <w:rsid w:val="006776D7"/>
    <w:rsid w:val="00680C53"/>
    <w:rsid w:val="00681003"/>
    <w:rsid w:val="006817C9"/>
    <w:rsid w:val="00683ECE"/>
    <w:rsid w:val="0068728F"/>
    <w:rsid w:val="0069155F"/>
    <w:rsid w:val="00695FC2"/>
    <w:rsid w:val="00696949"/>
    <w:rsid w:val="00697052"/>
    <w:rsid w:val="006971CD"/>
    <w:rsid w:val="006A1A1E"/>
    <w:rsid w:val="006A1AF1"/>
    <w:rsid w:val="006A305F"/>
    <w:rsid w:val="006A46FB"/>
    <w:rsid w:val="006A5E28"/>
    <w:rsid w:val="006A697B"/>
    <w:rsid w:val="006A7AFF"/>
    <w:rsid w:val="006B1816"/>
    <w:rsid w:val="006B2099"/>
    <w:rsid w:val="006B50CF"/>
    <w:rsid w:val="006B5485"/>
    <w:rsid w:val="006B6DD2"/>
    <w:rsid w:val="006B7EE8"/>
    <w:rsid w:val="006C03B8"/>
    <w:rsid w:val="006C20BD"/>
    <w:rsid w:val="006C5EC9"/>
    <w:rsid w:val="006C5FC9"/>
    <w:rsid w:val="006C6059"/>
    <w:rsid w:val="006C7522"/>
    <w:rsid w:val="006D5164"/>
    <w:rsid w:val="006D6F08"/>
    <w:rsid w:val="006D7EB6"/>
    <w:rsid w:val="006E062C"/>
    <w:rsid w:val="006E28B7"/>
    <w:rsid w:val="006E3310"/>
    <w:rsid w:val="006E3A97"/>
    <w:rsid w:val="006E4E39"/>
    <w:rsid w:val="006E565E"/>
    <w:rsid w:val="006E673D"/>
    <w:rsid w:val="006E6E6D"/>
    <w:rsid w:val="006E7D3B"/>
    <w:rsid w:val="006F1B70"/>
    <w:rsid w:val="006F341D"/>
    <w:rsid w:val="006F3CDE"/>
    <w:rsid w:val="006F58D4"/>
    <w:rsid w:val="006F6AB5"/>
    <w:rsid w:val="0070346E"/>
    <w:rsid w:val="00704EDB"/>
    <w:rsid w:val="00706101"/>
    <w:rsid w:val="00707072"/>
    <w:rsid w:val="00707D61"/>
    <w:rsid w:val="00711E54"/>
    <w:rsid w:val="00711F32"/>
    <w:rsid w:val="00712287"/>
    <w:rsid w:val="00712772"/>
    <w:rsid w:val="00712E65"/>
    <w:rsid w:val="007148D3"/>
    <w:rsid w:val="00715B9A"/>
    <w:rsid w:val="00720182"/>
    <w:rsid w:val="00724F72"/>
    <w:rsid w:val="007257E4"/>
    <w:rsid w:val="00726EA6"/>
    <w:rsid w:val="00727208"/>
    <w:rsid w:val="00727680"/>
    <w:rsid w:val="00730668"/>
    <w:rsid w:val="00730F50"/>
    <w:rsid w:val="007342BB"/>
    <w:rsid w:val="007348B1"/>
    <w:rsid w:val="007362A6"/>
    <w:rsid w:val="00736D7D"/>
    <w:rsid w:val="00740E58"/>
    <w:rsid w:val="00741E5A"/>
    <w:rsid w:val="00742F0C"/>
    <w:rsid w:val="007445A0"/>
    <w:rsid w:val="0074524B"/>
    <w:rsid w:val="007479F7"/>
    <w:rsid w:val="00747D8B"/>
    <w:rsid w:val="00751228"/>
    <w:rsid w:val="0075559C"/>
    <w:rsid w:val="007571E1"/>
    <w:rsid w:val="007604B2"/>
    <w:rsid w:val="007621E5"/>
    <w:rsid w:val="00764E69"/>
    <w:rsid w:val="00765281"/>
    <w:rsid w:val="00765336"/>
    <w:rsid w:val="00766BAD"/>
    <w:rsid w:val="00770AB3"/>
    <w:rsid w:val="007730BD"/>
    <w:rsid w:val="00774EB4"/>
    <w:rsid w:val="007755F2"/>
    <w:rsid w:val="00776971"/>
    <w:rsid w:val="007779DF"/>
    <w:rsid w:val="0078177E"/>
    <w:rsid w:val="00781F85"/>
    <w:rsid w:val="0078304C"/>
    <w:rsid w:val="00783673"/>
    <w:rsid w:val="00784E4A"/>
    <w:rsid w:val="00785490"/>
    <w:rsid w:val="00785549"/>
    <w:rsid w:val="00790FED"/>
    <w:rsid w:val="00791A5C"/>
    <w:rsid w:val="007925EA"/>
    <w:rsid w:val="00793CD8"/>
    <w:rsid w:val="00795C92"/>
    <w:rsid w:val="00796231"/>
    <w:rsid w:val="0079669F"/>
    <w:rsid w:val="007A1CB3"/>
    <w:rsid w:val="007A306F"/>
    <w:rsid w:val="007A355F"/>
    <w:rsid w:val="007A43A6"/>
    <w:rsid w:val="007A4EC3"/>
    <w:rsid w:val="007A58A6"/>
    <w:rsid w:val="007B0513"/>
    <w:rsid w:val="007B3D2D"/>
    <w:rsid w:val="007B50AE"/>
    <w:rsid w:val="007B51DF"/>
    <w:rsid w:val="007C05DD"/>
    <w:rsid w:val="007C2463"/>
    <w:rsid w:val="007C298C"/>
    <w:rsid w:val="007C3D18"/>
    <w:rsid w:val="007C5E29"/>
    <w:rsid w:val="007C60BF"/>
    <w:rsid w:val="007C6A07"/>
    <w:rsid w:val="007C75A1"/>
    <w:rsid w:val="007C77A5"/>
    <w:rsid w:val="007D04E5"/>
    <w:rsid w:val="007D0557"/>
    <w:rsid w:val="007D4D92"/>
    <w:rsid w:val="007D5901"/>
    <w:rsid w:val="007D6086"/>
    <w:rsid w:val="007D7526"/>
    <w:rsid w:val="007D7B1C"/>
    <w:rsid w:val="007E06CC"/>
    <w:rsid w:val="007E1BF5"/>
    <w:rsid w:val="007E4610"/>
    <w:rsid w:val="007E4715"/>
    <w:rsid w:val="007E505B"/>
    <w:rsid w:val="007E6103"/>
    <w:rsid w:val="007E7091"/>
    <w:rsid w:val="007F7556"/>
    <w:rsid w:val="00802003"/>
    <w:rsid w:val="00803FAE"/>
    <w:rsid w:val="00804A6C"/>
    <w:rsid w:val="0080605F"/>
    <w:rsid w:val="00806D40"/>
    <w:rsid w:val="00807166"/>
    <w:rsid w:val="00807786"/>
    <w:rsid w:val="00811FCB"/>
    <w:rsid w:val="008121F8"/>
    <w:rsid w:val="008158D6"/>
    <w:rsid w:val="00817196"/>
    <w:rsid w:val="008220C3"/>
    <w:rsid w:val="008235DB"/>
    <w:rsid w:val="00824AB4"/>
    <w:rsid w:val="00825B91"/>
    <w:rsid w:val="00825C42"/>
    <w:rsid w:val="00825D25"/>
    <w:rsid w:val="00827D6F"/>
    <w:rsid w:val="008314A0"/>
    <w:rsid w:val="00834824"/>
    <w:rsid w:val="00835B0F"/>
    <w:rsid w:val="00835DC8"/>
    <w:rsid w:val="008376AC"/>
    <w:rsid w:val="00842DB6"/>
    <w:rsid w:val="008444E8"/>
    <w:rsid w:val="00844E80"/>
    <w:rsid w:val="00846FE7"/>
    <w:rsid w:val="00850253"/>
    <w:rsid w:val="00852C1B"/>
    <w:rsid w:val="00854F97"/>
    <w:rsid w:val="00856911"/>
    <w:rsid w:val="00862E8D"/>
    <w:rsid w:val="00862EB5"/>
    <w:rsid w:val="00864882"/>
    <w:rsid w:val="008677FD"/>
    <w:rsid w:val="008706D4"/>
    <w:rsid w:val="00870F8A"/>
    <w:rsid w:val="00871464"/>
    <w:rsid w:val="008719A4"/>
    <w:rsid w:val="00871D23"/>
    <w:rsid w:val="008723EC"/>
    <w:rsid w:val="00873DB0"/>
    <w:rsid w:val="00874312"/>
    <w:rsid w:val="0087437C"/>
    <w:rsid w:val="00875CD7"/>
    <w:rsid w:val="00876B4D"/>
    <w:rsid w:val="00876B66"/>
    <w:rsid w:val="00877F18"/>
    <w:rsid w:val="00880CAC"/>
    <w:rsid w:val="0088323B"/>
    <w:rsid w:val="00883682"/>
    <w:rsid w:val="00884562"/>
    <w:rsid w:val="00884B2D"/>
    <w:rsid w:val="00892883"/>
    <w:rsid w:val="00894A88"/>
    <w:rsid w:val="00895313"/>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39C0"/>
    <w:rsid w:val="008B51A0"/>
    <w:rsid w:val="008B592A"/>
    <w:rsid w:val="008B7B5C"/>
    <w:rsid w:val="008C0C99"/>
    <w:rsid w:val="008C2017"/>
    <w:rsid w:val="008C4958"/>
    <w:rsid w:val="008C4B1A"/>
    <w:rsid w:val="008C4BAA"/>
    <w:rsid w:val="008C5A0B"/>
    <w:rsid w:val="008C6AE8"/>
    <w:rsid w:val="008C7573"/>
    <w:rsid w:val="008D34F1"/>
    <w:rsid w:val="008D39D8"/>
    <w:rsid w:val="008D58D2"/>
    <w:rsid w:val="008D6D1A"/>
    <w:rsid w:val="008E065E"/>
    <w:rsid w:val="008E0927"/>
    <w:rsid w:val="008E1909"/>
    <w:rsid w:val="008E353A"/>
    <w:rsid w:val="008E41B4"/>
    <w:rsid w:val="008E5645"/>
    <w:rsid w:val="008E580B"/>
    <w:rsid w:val="008E5FE6"/>
    <w:rsid w:val="008F1EAB"/>
    <w:rsid w:val="008F33DC"/>
    <w:rsid w:val="008F477F"/>
    <w:rsid w:val="008F4961"/>
    <w:rsid w:val="008F4C78"/>
    <w:rsid w:val="008F6ABC"/>
    <w:rsid w:val="008F77BC"/>
    <w:rsid w:val="00900651"/>
    <w:rsid w:val="00902350"/>
    <w:rsid w:val="0090336B"/>
    <w:rsid w:val="009053AA"/>
    <w:rsid w:val="00905498"/>
    <w:rsid w:val="00906398"/>
    <w:rsid w:val="00906939"/>
    <w:rsid w:val="0090751F"/>
    <w:rsid w:val="00910B7D"/>
    <w:rsid w:val="00911DFB"/>
    <w:rsid w:val="009139D9"/>
    <w:rsid w:val="00914AD8"/>
    <w:rsid w:val="00914DB8"/>
    <w:rsid w:val="00916079"/>
    <w:rsid w:val="00917CE9"/>
    <w:rsid w:val="00920BF2"/>
    <w:rsid w:val="009211FB"/>
    <w:rsid w:val="00922010"/>
    <w:rsid w:val="00922BCF"/>
    <w:rsid w:val="00931BD9"/>
    <w:rsid w:val="009368F3"/>
    <w:rsid w:val="00941636"/>
    <w:rsid w:val="00943742"/>
    <w:rsid w:val="00945C05"/>
    <w:rsid w:val="00946945"/>
    <w:rsid w:val="00947713"/>
    <w:rsid w:val="0095042E"/>
    <w:rsid w:val="00950DE7"/>
    <w:rsid w:val="00952D8E"/>
    <w:rsid w:val="009537A5"/>
    <w:rsid w:val="00953920"/>
    <w:rsid w:val="00953D47"/>
    <w:rsid w:val="00955D66"/>
    <w:rsid w:val="00955EAE"/>
    <w:rsid w:val="0095681E"/>
    <w:rsid w:val="009572D4"/>
    <w:rsid w:val="00960E6F"/>
    <w:rsid w:val="00961313"/>
    <w:rsid w:val="00961921"/>
    <w:rsid w:val="00961A30"/>
    <w:rsid w:val="0096430A"/>
    <w:rsid w:val="0096554B"/>
    <w:rsid w:val="0096584A"/>
    <w:rsid w:val="00967D2E"/>
    <w:rsid w:val="0097048B"/>
    <w:rsid w:val="00971120"/>
    <w:rsid w:val="0097151A"/>
    <w:rsid w:val="0097166A"/>
    <w:rsid w:val="00971F08"/>
    <w:rsid w:val="00972419"/>
    <w:rsid w:val="009731E9"/>
    <w:rsid w:val="00975769"/>
    <w:rsid w:val="0097603D"/>
    <w:rsid w:val="00976949"/>
    <w:rsid w:val="00980477"/>
    <w:rsid w:val="00980E77"/>
    <w:rsid w:val="009815CD"/>
    <w:rsid w:val="009838D5"/>
    <w:rsid w:val="00984FD0"/>
    <w:rsid w:val="00985253"/>
    <w:rsid w:val="009853B3"/>
    <w:rsid w:val="00985589"/>
    <w:rsid w:val="009863E7"/>
    <w:rsid w:val="00990630"/>
    <w:rsid w:val="00991761"/>
    <w:rsid w:val="00993515"/>
    <w:rsid w:val="00994DCA"/>
    <w:rsid w:val="009960EC"/>
    <w:rsid w:val="009970DD"/>
    <w:rsid w:val="009A011F"/>
    <w:rsid w:val="009A0FBA"/>
    <w:rsid w:val="009A10CE"/>
    <w:rsid w:val="009A1601"/>
    <w:rsid w:val="009A22B2"/>
    <w:rsid w:val="009A37BD"/>
    <w:rsid w:val="009A462D"/>
    <w:rsid w:val="009A4F15"/>
    <w:rsid w:val="009A5834"/>
    <w:rsid w:val="009A5CBA"/>
    <w:rsid w:val="009B061B"/>
    <w:rsid w:val="009B1F30"/>
    <w:rsid w:val="009B3AC2"/>
    <w:rsid w:val="009B4DF4"/>
    <w:rsid w:val="009B564E"/>
    <w:rsid w:val="009B60A8"/>
    <w:rsid w:val="009B7E87"/>
    <w:rsid w:val="009C0151"/>
    <w:rsid w:val="009C29C9"/>
    <w:rsid w:val="009C2A5B"/>
    <w:rsid w:val="009C403E"/>
    <w:rsid w:val="009C5217"/>
    <w:rsid w:val="009C555F"/>
    <w:rsid w:val="009C57DA"/>
    <w:rsid w:val="009C7D80"/>
    <w:rsid w:val="009D2BAE"/>
    <w:rsid w:val="009D3388"/>
    <w:rsid w:val="009D4FF0"/>
    <w:rsid w:val="009D703C"/>
    <w:rsid w:val="009D718F"/>
    <w:rsid w:val="009E068F"/>
    <w:rsid w:val="009E14E0"/>
    <w:rsid w:val="009E35DB"/>
    <w:rsid w:val="009E47A3"/>
    <w:rsid w:val="009E6D0A"/>
    <w:rsid w:val="009E6E1C"/>
    <w:rsid w:val="009F08F3"/>
    <w:rsid w:val="009F16A8"/>
    <w:rsid w:val="009F17E5"/>
    <w:rsid w:val="009F29B0"/>
    <w:rsid w:val="009F344F"/>
    <w:rsid w:val="009F4232"/>
    <w:rsid w:val="00A01CA0"/>
    <w:rsid w:val="00A03B48"/>
    <w:rsid w:val="00A046B9"/>
    <w:rsid w:val="00A048A8"/>
    <w:rsid w:val="00A04F49"/>
    <w:rsid w:val="00A139B6"/>
    <w:rsid w:val="00A13C32"/>
    <w:rsid w:val="00A13E54"/>
    <w:rsid w:val="00A1724B"/>
    <w:rsid w:val="00A17F63"/>
    <w:rsid w:val="00A2052C"/>
    <w:rsid w:val="00A2193B"/>
    <w:rsid w:val="00A2351A"/>
    <w:rsid w:val="00A264A9"/>
    <w:rsid w:val="00A27785"/>
    <w:rsid w:val="00A30187"/>
    <w:rsid w:val="00A32090"/>
    <w:rsid w:val="00A32A34"/>
    <w:rsid w:val="00A33432"/>
    <w:rsid w:val="00A3448A"/>
    <w:rsid w:val="00A34A8F"/>
    <w:rsid w:val="00A36297"/>
    <w:rsid w:val="00A365FB"/>
    <w:rsid w:val="00A40CA4"/>
    <w:rsid w:val="00A41E2B"/>
    <w:rsid w:val="00A4441C"/>
    <w:rsid w:val="00A4498D"/>
    <w:rsid w:val="00A45545"/>
    <w:rsid w:val="00A45B74"/>
    <w:rsid w:val="00A52E1D"/>
    <w:rsid w:val="00A573B9"/>
    <w:rsid w:val="00A60F98"/>
    <w:rsid w:val="00A61499"/>
    <w:rsid w:val="00A62A77"/>
    <w:rsid w:val="00A63483"/>
    <w:rsid w:val="00A657D7"/>
    <w:rsid w:val="00A660AC"/>
    <w:rsid w:val="00A66F55"/>
    <w:rsid w:val="00A67E6C"/>
    <w:rsid w:val="00A71B99"/>
    <w:rsid w:val="00A739D0"/>
    <w:rsid w:val="00A761D4"/>
    <w:rsid w:val="00A77EC4"/>
    <w:rsid w:val="00A80637"/>
    <w:rsid w:val="00A82E08"/>
    <w:rsid w:val="00A87E60"/>
    <w:rsid w:val="00A92879"/>
    <w:rsid w:val="00A92F6A"/>
    <w:rsid w:val="00A9442A"/>
    <w:rsid w:val="00A97E90"/>
    <w:rsid w:val="00AA016F"/>
    <w:rsid w:val="00AA1ED6"/>
    <w:rsid w:val="00AA51D6"/>
    <w:rsid w:val="00AA5710"/>
    <w:rsid w:val="00AA73BC"/>
    <w:rsid w:val="00AB0BC8"/>
    <w:rsid w:val="00AB11CA"/>
    <w:rsid w:val="00AB14D9"/>
    <w:rsid w:val="00AB4AB8"/>
    <w:rsid w:val="00AB4ADA"/>
    <w:rsid w:val="00AB595B"/>
    <w:rsid w:val="00AB655E"/>
    <w:rsid w:val="00AC007F"/>
    <w:rsid w:val="00AC0A63"/>
    <w:rsid w:val="00AC2ECD"/>
    <w:rsid w:val="00AC3119"/>
    <w:rsid w:val="00AC49FB"/>
    <w:rsid w:val="00AC5A10"/>
    <w:rsid w:val="00AC78DF"/>
    <w:rsid w:val="00AD0AA3"/>
    <w:rsid w:val="00AD1CEE"/>
    <w:rsid w:val="00AD25FC"/>
    <w:rsid w:val="00AD3F94"/>
    <w:rsid w:val="00AD4572"/>
    <w:rsid w:val="00AD4A5A"/>
    <w:rsid w:val="00AD5FAE"/>
    <w:rsid w:val="00AE1846"/>
    <w:rsid w:val="00AE27AC"/>
    <w:rsid w:val="00AE3743"/>
    <w:rsid w:val="00AE40E0"/>
    <w:rsid w:val="00AE4DBA"/>
    <w:rsid w:val="00AE4F07"/>
    <w:rsid w:val="00AE56C5"/>
    <w:rsid w:val="00AE709F"/>
    <w:rsid w:val="00AF1C5D"/>
    <w:rsid w:val="00AF2AF2"/>
    <w:rsid w:val="00AF42D7"/>
    <w:rsid w:val="00AF6D0B"/>
    <w:rsid w:val="00B006FE"/>
    <w:rsid w:val="00B007CB"/>
    <w:rsid w:val="00B012AA"/>
    <w:rsid w:val="00B01D9D"/>
    <w:rsid w:val="00B02AA9"/>
    <w:rsid w:val="00B02FA3"/>
    <w:rsid w:val="00B046CB"/>
    <w:rsid w:val="00B05084"/>
    <w:rsid w:val="00B13A2C"/>
    <w:rsid w:val="00B157F9"/>
    <w:rsid w:val="00B20256"/>
    <w:rsid w:val="00B20D09"/>
    <w:rsid w:val="00B2763F"/>
    <w:rsid w:val="00B27AAC"/>
    <w:rsid w:val="00B27EB7"/>
    <w:rsid w:val="00B30929"/>
    <w:rsid w:val="00B331F6"/>
    <w:rsid w:val="00B333A3"/>
    <w:rsid w:val="00B33434"/>
    <w:rsid w:val="00B3469B"/>
    <w:rsid w:val="00B372AA"/>
    <w:rsid w:val="00B40445"/>
    <w:rsid w:val="00B410F5"/>
    <w:rsid w:val="00B41888"/>
    <w:rsid w:val="00B45970"/>
    <w:rsid w:val="00B45A52"/>
    <w:rsid w:val="00B45EEF"/>
    <w:rsid w:val="00B46175"/>
    <w:rsid w:val="00B51500"/>
    <w:rsid w:val="00B6188F"/>
    <w:rsid w:val="00B6610A"/>
    <w:rsid w:val="00B664C7"/>
    <w:rsid w:val="00B67F4B"/>
    <w:rsid w:val="00B739F6"/>
    <w:rsid w:val="00B7785D"/>
    <w:rsid w:val="00B81A6C"/>
    <w:rsid w:val="00B8318C"/>
    <w:rsid w:val="00B85DE5"/>
    <w:rsid w:val="00B85FD7"/>
    <w:rsid w:val="00B905A8"/>
    <w:rsid w:val="00B90F73"/>
    <w:rsid w:val="00B93B59"/>
    <w:rsid w:val="00B9406A"/>
    <w:rsid w:val="00B96841"/>
    <w:rsid w:val="00B96A6B"/>
    <w:rsid w:val="00BA0777"/>
    <w:rsid w:val="00BA2280"/>
    <w:rsid w:val="00BA2A08"/>
    <w:rsid w:val="00BA56D2"/>
    <w:rsid w:val="00BA76E0"/>
    <w:rsid w:val="00BB2A25"/>
    <w:rsid w:val="00BB51E9"/>
    <w:rsid w:val="00BC0FDC"/>
    <w:rsid w:val="00BC3053"/>
    <w:rsid w:val="00BC38A0"/>
    <w:rsid w:val="00BC455A"/>
    <w:rsid w:val="00BC4D2E"/>
    <w:rsid w:val="00BC7AD4"/>
    <w:rsid w:val="00BD0BB1"/>
    <w:rsid w:val="00BD48AC"/>
    <w:rsid w:val="00BD5F1A"/>
    <w:rsid w:val="00BE1234"/>
    <w:rsid w:val="00BE178F"/>
    <w:rsid w:val="00BE2FA6"/>
    <w:rsid w:val="00BE3107"/>
    <w:rsid w:val="00BE3217"/>
    <w:rsid w:val="00BE333F"/>
    <w:rsid w:val="00BE7406"/>
    <w:rsid w:val="00BE7603"/>
    <w:rsid w:val="00BF3279"/>
    <w:rsid w:val="00BF74C7"/>
    <w:rsid w:val="00C00E9F"/>
    <w:rsid w:val="00C015F1"/>
    <w:rsid w:val="00C01F33"/>
    <w:rsid w:val="00C02CC6"/>
    <w:rsid w:val="00C040F7"/>
    <w:rsid w:val="00C041B0"/>
    <w:rsid w:val="00C044AB"/>
    <w:rsid w:val="00C05706"/>
    <w:rsid w:val="00C07377"/>
    <w:rsid w:val="00C10478"/>
    <w:rsid w:val="00C12107"/>
    <w:rsid w:val="00C14D4B"/>
    <w:rsid w:val="00C154BB"/>
    <w:rsid w:val="00C15D0C"/>
    <w:rsid w:val="00C214AE"/>
    <w:rsid w:val="00C219EA"/>
    <w:rsid w:val="00C22243"/>
    <w:rsid w:val="00C238C9"/>
    <w:rsid w:val="00C24345"/>
    <w:rsid w:val="00C24F49"/>
    <w:rsid w:val="00C279B5"/>
    <w:rsid w:val="00C27C45"/>
    <w:rsid w:val="00C3719D"/>
    <w:rsid w:val="00C43B88"/>
    <w:rsid w:val="00C45A43"/>
    <w:rsid w:val="00C47B66"/>
    <w:rsid w:val="00C51FFC"/>
    <w:rsid w:val="00C54995"/>
    <w:rsid w:val="00C54D41"/>
    <w:rsid w:val="00C55D40"/>
    <w:rsid w:val="00C5657D"/>
    <w:rsid w:val="00C571E1"/>
    <w:rsid w:val="00C60783"/>
    <w:rsid w:val="00C61AFC"/>
    <w:rsid w:val="00C64672"/>
    <w:rsid w:val="00C70697"/>
    <w:rsid w:val="00C72EF4"/>
    <w:rsid w:val="00C75D2F"/>
    <w:rsid w:val="00C767BE"/>
    <w:rsid w:val="00C76E3C"/>
    <w:rsid w:val="00C81568"/>
    <w:rsid w:val="00C8579E"/>
    <w:rsid w:val="00C860F4"/>
    <w:rsid w:val="00C86D11"/>
    <w:rsid w:val="00C87915"/>
    <w:rsid w:val="00C9027A"/>
    <w:rsid w:val="00C9068E"/>
    <w:rsid w:val="00C93C4B"/>
    <w:rsid w:val="00C944AB"/>
    <w:rsid w:val="00C95756"/>
    <w:rsid w:val="00C95AE9"/>
    <w:rsid w:val="00C95B40"/>
    <w:rsid w:val="00CA0C5C"/>
    <w:rsid w:val="00CA1ED8"/>
    <w:rsid w:val="00CA2641"/>
    <w:rsid w:val="00CB1F63"/>
    <w:rsid w:val="00CB7170"/>
    <w:rsid w:val="00CB72AB"/>
    <w:rsid w:val="00CC040E"/>
    <w:rsid w:val="00CC0777"/>
    <w:rsid w:val="00CC111F"/>
    <w:rsid w:val="00CC2011"/>
    <w:rsid w:val="00CC30F8"/>
    <w:rsid w:val="00CC3EA0"/>
    <w:rsid w:val="00CC6E4B"/>
    <w:rsid w:val="00CC7B45"/>
    <w:rsid w:val="00CD1188"/>
    <w:rsid w:val="00CD2ED1"/>
    <w:rsid w:val="00CD337B"/>
    <w:rsid w:val="00CD50B3"/>
    <w:rsid w:val="00CE0424"/>
    <w:rsid w:val="00CE060A"/>
    <w:rsid w:val="00CE4844"/>
    <w:rsid w:val="00CE6345"/>
    <w:rsid w:val="00CE7561"/>
    <w:rsid w:val="00CF1354"/>
    <w:rsid w:val="00CF3B1F"/>
    <w:rsid w:val="00CF3BF6"/>
    <w:rsid w:val="00CF625B"/>
    <w:rsid w:val="00CF687E"/>
    <w:rsid w:val="00CF77CB"/>
    <w:rsid w:val="00D0349B"/>
    <w:rsid w:val="00D04028"/>
    <w:rsid w:val="00D06E12"/>
    <w:rsid w:val="00D10249"/>
    <w:rsid w:val="00D107C7"/>
    <w:rsid w:val="00D10B21"/>
    <w:rsid w:val="00D115C3"/>
    <w:rsid w:val="00D11897"/>
    <w:rsid w:val="00D13135"/>
    <w:rsid w:val="00D13E4E"/>
    <w:rsid w:val="00D14286"/>
    <w:rsid w:val="00D1689E"/>
    <w:rsid w:val="00D16EB8"/>
    <w:rsid w:val="00D239A7"/>
    <w:rsid w:val="00D23F47"/>
    <w:rsid w:val="00D24CF5"/>
    <w:rsid w:val="00D26F2C"/>
    <w:rsid w:val="00D355DE"/>
    <w:rsid w:val="00D36844"/>
    <w:rsid w:val="00D36E71"/>
    <w:rsid w:val="00D37D87"/>
    <w:rsid w:val="00D40B33"/>
    <w:rsid w:val="00D42920"/>
    <w:rsid w:val="00D4318F"/>
    <w:rsid w:val="00D438BF"/>
    <w:rsid w:val="00D440F8"/>
    <w:rsid w:val="00D4448B"/>
    <w:rsid w:val="00D45DAD"/>
    <w:rsid w:val="00D506D0"/>
    <w:rsid w:val="00D50F97"/>
    <w:rsid w:val="00D51098"/>
    <w:rsid w:val="00D53B4A"/>
    <w:rsid w:val="00D546FF"/>
    <w:rsid w:val="00D55AD5"/>
    <w:rsid w:val="00D576CA"/>
    <w:rsid w:val="00D60BBA"/>
    <w:rsid w:val="00D61370"/>
    <w:rsid w:val="00D614BE"/>
    <w:rsid w:val="00D61ADA"/>
    <w:rsid w:val="00D61AF5"/>
    <w:rsid w:val="00D62A45"/>
    <w:rsid w:val="00D647D2"/>
    <w:rsid w:val="00D652B5"/>
    <w:rsid w:val="00D66155"/>
    <w:rsid w:val="00D6777B"/>
    <w:rsid w:val="00D708B0"/>
    <w:rsid w:val="00D74AB0"/>
    <w:rsid w:val="00D74C4A"/>
    <w:rsid w:val="00D77381"/>
    <w:rsid w:val="00D77B1D"/>
    <w:rsid w:val="00D8021F"/>
    <w:rsid w:val="00D80383"/>
    <w:rsid w:val="00D808D4"/>
    <w:rsid w:val="00D818FE"/>
    <w:rsid w:val="00D823C6"/>
    <w:rsid w:val="00D83C5E"/>
    <w:rsid w:val="00D8585C"/>
    <w:rsid w:val="00D85CC3"/>
    <w:rsid w:val="00D86CA3"/>
    <w:rsid w:val="00D86FD1"/>
    <w:rsid w:val="00D871CE"/>
    <w:rsid w:val="00D9196D"/>
    <w:rsid w:val="00D92982"/>
    <w:rsid w:val="00DA1427"/>
    <w:rsid w:val="00DA17B4"/>
    <w:rsid w:val="00DA27AB"/>
    <w:rsid w:val="00DA305E"/>
    <w:rsid w:val="00DA5417"/>
    <w:rsid w:val="00DA56E8"/>
    <w:rsid w:val="00DA7557"/>
    <w:rsid w:val="00DB0A9F"/>
    <w:rsid w:val="00DB377D"/>
    <w:rsid w:val="00DB5499"/>
    <w:rsid w:val="00DC0293"/>
    <w:rsid w:val="00DC2D36"/>
    <w:rsid w:val="00DC3F59"/>
    <w:rsid w:val="00DC4310"/>
    <w:rsid w:val="00DC53EF"/>
    <w:rsid w:val="00DC5B97"/>
    <w:rsid w:val="00DD510F"/>
    <w:rsid w:val="00DD61A8"/>
    <w:rsid w:val="00DE3530"/>
    <w:rsid w:val="00DE3D77"/>
    <w:rsid w:val="00DE5608"/>
    <w:rsid w:val="00DE58D0"/>
    <w:rsid w:val="00DE654F"/>
    <w:rsid w:val="00DE663A"/>
    <w:rsid w:val="00DE75E6"/>
    <w:rsid w:val="00DF0B6E"/>
    <w:rsid w:val="00DF15E0"/>
    <w:rsid w:val="00DF37A0"/>
    <w:rsid w:val="00DF3A72"/>
    <w:rsid w:val="00DF6D57"/>
    <w:rsid w:val="00DF781C"/>
    <w:rsid w:val="00DF7CCA"/>
    <w:rsid w:val="00E007F3"/>
    <w:rsid w:val="00E00A42"/>
    <w:rsid w:val="00E047DD"/>
    <w:rsid w:val="00E110E7"/>
    <w:rsid w:val="00E119AB"/>
    <w:rsid w:val="00E11B20"/>
    <w:rsid w:val="00E13EE6"/>
    <w:rsid w:val="00E14BE3"/>
    <w:rsid w:val="00E17FA2"/>
    <w:rsid w:val="00E22330"/>
    <w:rsid w:val="00E27168"/>
    <w:rsid w:val="00E30B5A"/>
    <w:rsid w:val="00E3123D"/>
    <w:rsid w:val="00E31461"/>
    <w:rsid w:val="00E315E5"/>
    <w:rsid w:val="00E31D43"/>
    <w:rsid w:val="00E32608"/>
    <w:rsid w:val="00E34188"/>
    <w:rsid w:val="00E34B6E"/>
    <w:rsid w:val="00E35559"/>
    <w:rsid w:val="00E3723A"/>
    <w:rsid w:val="00E37860"/>
    <w:rsid w:val="00E4134F"/>
    <w:rsid w:val="00E432FE"/>
    <w:rsid w:val="00E43E2A"/>
    <w:rsid w:val="00E446F1"/>
    <w:rsid w:val="00E44F1F"/>
    <w:rsid w:val="00E46886"/>
    <w:rsid w:val="00E46CB9"/>
    <w:rsid w:val="00E47AEF"/>
    <w:rsid w:val="00E50E5D"/>
    <w:rsid w:val="00E51240"/>
    <w:rsid w:val="00E52497"/>
    <w:rsid w:val="00E53B75"/>
    <w:rsid w:val="00E54E3B"/>
    <w:rsid w:val="00E57565"/>
    <w:rsid w:val="00E63838"/>
    <w:rsid w:val="00E64434"/>
    <w:rsid w:val="00E64667"/>
    <w:rsid w:val="00E67C51"/>
    <w:rsid w:val="00E72EFC"/>
    <w:rsid w:val="00E758EC"/>
    <w:rsid w:val="00E8234C"/>
    <w:rsid w:val="00E8336F"/>
    <w:rsid w:val="00E83AA9"/>
    <w:rsid w:val="00E84DBF"/>
    <w:rsid w:val="00E85928"/>
    <w:rsid w:val="00E862DF"/>
    <w:rsid w:val="00E87822"/>
    <w:rsid w:val="00E90395"/>
    <w:rsid w:val="00E90E49"/>
    <w:rsid w:val="00E917F9"/>
    <w:rsid w:val="00E9291C"/>
    <w:rsid w:val="00E93FFE"/>
    <w:rsid w:val="00E94F8A"/>
    <w:rsid w:val="00E96394"/>
    <w:rsid w:val="00E97C59"/>
    <w:rsid w:val="00EA59A7"/>
    <w:rsid w:val="00EA5CDC"/>
    <w:rsid w:val="00EA6579"/>
    <w:rsid w:val="00EA7A41"/>
    <w:rsid w:val="00EB077B"/>
    <w:rsid w:val="00EB4260"/>
    <w:rsid w:val="00EB4EA2"/>
    <w:rsid w:val="00EB5DE0"/>
    <w:rsid w:val="00EB6550"/>
    <w:rsid w:val="00EB7C14"/>
    <w:rsid w:val="00EC27C6"/>
    <w:rsid w:val="00EC2B54"/>
    <w:rsid w:val="00EC4207"/>
    <w:rsid w:val="00EC43CF"/>
    <w:rsid w:val="00EC5653"/>
    <w:rsid w:val="00EC6CC2"/>
    <w:rsid w:val="00EC71CE"/>
    <w:rsid w:val="00EC7707"/>
    <w:rsid w:val="00ED1006"/>
    <w:rsid w:val="00ED6F8A"/>
    <w:rsid w:val="00ED7BBC"/>
    <w:rsid w:val="00EF0D1D"/>
    <w:rsid w:val="00EF18FE"/>
    <w:rsid w:val="00EF5787"/>
    <w:rsid w:val="00EF57E2"/>
    <w:rsid w:val="00EF60D0"/>
    <w:rsid w:val="00EF644D"/>
    <w:rsid w:val="00EF6CAA"/>
    <w:rsid w:val="00F01868"/>
    <w:rsid w:val="00F03BC0"/>
    <w:rsid w:val="00F0528D"/>
    <w:rsid w:val="00F06C67"/>
    <w:rsid w:val="00F06DFD"/>
    <w:rsid w:val="00F071D1"/>
    <w:rsid w:val="00F07533"/>
    <w:rsid w:val="00F10629"/>
    <w:rsid w:val="00F13862"/>
    <w:rsid w:val="00F15FA5"/>
    <w:rsid w:val="00F209B7"/>
    <w:rsid w:val="00F2376F"/>
    <w:rsid w:val="00F243D8"/>
    <w:rsid w:val="00F272CC"/>
    <w:rsid w:val="00F30828"/>
    <w:rsid w:val="00F313D6"/>
    <w:rsid w:val="00F33815"/>
    <w:rsid w:val="00F352D4"/>
    <w:rsid w:val="00F37F5B"/>
    <w:rsid w:val="00F4004F"/>
    <w:rsid w:val="00F40F0C"/>
    <w:rsid w:val="00F433D4"/>
    <w:rsid w:val="00F4766C"/>
    <w:rsid w:val="00F507D1"/>
    <w:rsid w:val="00F519CE"/>
    <w:rsid w:val="00F51ADA"/>
    <w:rsid w:val="00F5272B"/>
    <w:rsid w:val="00F5289A"/>
    <w:rsid w:val="00F60272"/>
    <w:rsid w:val="00F607C5"/>
    <w:rsid w:val="00F607D0"/>
    <w:rsid w:val="00F609D0"/>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CF0"/>
    <w:rsid w:val="00F9711A"/>
    <w:rsid w:val="00F97445"/>
    <w:rsid w:val="00F97838"/>
    <w:rsid w:val="00FA1F6D"/>
    <w:rsid w:val="00FA2BB3"/>
    <w:rsid w:val="00FB1214"/>
    <w:rsid w:val="00FB4C69"/>
    <w:rsid w:val="00FB4C80"/>
    <w:rsid w:val="00FB68F3"/>
    <w:rsid w:val="00FB6A6A"/>
    <w:rsid w:val="00FC0785"/>
    <w:rsid w:val="00FC0F44"/>
    <w:rsid w:val="00FC2329"/>
    <w:rsid w:val="00FC5811"/>
    <w:rsid w:val="00FC5BE0"/>
    <w:rsid w:val="00FC7429"/>
    <w:rsid w:val="00FD07F6"/>
    <w:rsid w:val="00FD1EC8"/>
    <w:rsid w:val="00FD227F"/>
    <w:rsid w:val="00FD47ED"/>
    <w:rsid w:val="00FD74DB"/>
    <w:rsid w:val="00FD7660"/>
    <w:rsid w:val="00FE0655"/>
    <w:rsid w:val="00FE2365"/>
    <w:rsid w:val="00FE365A"/>
    <w:rsid w:val="00FE4C7B"/>
    <w:rsid w:val="00FE7336"/>
    <w:rsid w:val="00FE787C"/>
    <w:rsid w:val="00FF37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left" w:pos="1701"/>
      </w:tabs>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23"/>
      </w:numPr>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PL">
    <w:name w:val="PL"/>
    <w:link w:val="PLChar"/>
    <w:qFormat/>
    <w:rsid w:val="0087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71464"/>
    <w:rPr>
      <w:rFonts w:ascii="Courier New" w:eastAsia="Batang" w:hAnsi="Courier New"/>
      <w:noProof/>
      <w:sz w:val="16"/>
      <w:shd w:val="clear" w:color="auto" w:fill="E6E6E6"/>
      <w:lang w:val="en-GB" w:eastAsia="sv-SE"/>
    </w:rPr>
  </w:style>
  <w:style w:type="paragraph" w:styleId="NormalWeb">
    <w:name w:val="Normal (Web)"/>
    <w:basedOn w:val="Normal"/>
    <w:uiPriority w:val="99"/>
    <w:unhideWhenUsed/>
    <w:rsid w:val="003819E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394BE1"/>
    <w:pPr>
      <w:ind w:left="720"/>
      <w:contextualSpacing/>
    </w:pPr>
  </w:style>
  <w:style w:type="paragraph" w:customStyle="1" w:styleId="IvDbodytext">
    <w:name w:val="IvD bodytext"/>
    <w:basedOn w:val="BodyText"/>
    <w:link w:val="IvDbodytextChar"/>
    <w:qFormat/>
    <w:rsid w:val="006B6DD2"/>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rPr>
  </w:style>
  <w:style w:type="character" w:customStyle="1" w:styleId="IvDbodytextChar">
    <w:name w:val="IvD bodytext Char"/>
    <w:basedOn w:val="BodyTextChar"/>
    <w:link w:val="IvDbodytext"/>
    <w:rsid w:val="006B6DD2"/>
    <w:rPr>
      <w:rFonts w:ascii="Arial" w:eastAsiaTheme="minorHAnsi" w:hAnsi="Arial" w:cstheme="minorBidi"/>
      <w:spacing w:val="2"/>
      <w:sz w:val="22"/>
      <w:szCs w:val="22"/>
      <w:lang w:val="en-GB" w:eastAsia="zh-CN"/>
    </w:rPr>
  </w:style>
  <w:style w:type="paragraph" w:styleId="HTMLPreformatted">
    <w:name w:val="HTML Preformatted"/>
    <w:basedOn w:val="Normal"/>
    <w:link w:val="HTMLPreformattedChar"/>
    <w:uiPriority w:val="99"/>
    <w:unhideWhenUsed/>
    <w:rsid w:val="00364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3644BB"/>
    <w:rPr>
      <w:rFonts w:ascii="Courier New" w:hAnsi="Courier New" w:cs="Courier New"/>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635664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5936581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Meetings_3GPP_SYNC/RAN2/Inbox/Chairmans_Notes/Session%20Notes%20(Hu)-%20RAN2-105_2019-02-28-1900.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5NUHHDQN7SK2-1476151046-43226</_dlc_DocId>
    <_dlc_DocIdUrl xmlns="f166a696-7b5b-4ccd-9f0c-ffde0cceec81">
      <Url>https://ericsson.sharepoint.com/sites/star/_layouts/15/DocIdRedir.aspx?ID=5NUHHDQN7SK2-1476151046-43226</Url>
      <Description>5NUHHDQN7SK2-1476151046-43226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2E38883-205B-4503-B7F8-130F4D902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5C0A5454-9789-BA45-B80C-6DEABA5BC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C:\Users\teiterz\Desktop\STAR - Architecture and States\R2-17xxxxx - Contribution Template.dotx</Template>
  <TotalTime>1</TotalTime>
  <Pages>5</Pages>
  <Words>1859</Words>
  <Characters>10566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Wahaj</cp:lastModifiedBy>
  <cp:revision>2</cp:revision>
  <cp:lastPrinted>2008-01-31T16:09:00Z</cp:lastPrinted>
  <dcterms:created xsi:type="dcterms:W3CDTF">2019-03-28T19:14:00Z</dcterms:created>
  <dcterms:modified xsi:type="dcterms:W3CDTF">2019-03-28T19:14:00Z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215cba93-6aeb-41dc-a030-16beae47dfb0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560">
    <vt:lpwstr>1377</vt:lpwstr>
  </property>
</Properties>
</file>