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77809626" w:rsidR="00280DD1" w:rsidRPr="00D87D38" w:rsidRDefault="001C7608" w:rsidP="00280DD1">
      <w:pPr>
        <w:pStyle w:val="3GPPHeader"/>
        <w:spacing w:after="60"/>
        <w:rPr>
          <w:sz w:val="32"/>
          <w:szCs w:val="32"/>
          <w:highlight w:val="yellow"/>
          <w:lang w:val="en-US"/>
        </w:rPr>
      </w:pPr>
      <w:bookmarkStart w:id="0" w:name="_GoBack"/>
      <w:bookmarkEnd w:id="0"/>
      <w:r w:rsidRPr="00D87D38">
        <w:rPr>
          <w:lang w:val="en-US"/>
        </w:rPr>
        <w:t xml:space="preserve">3GPP TSG-RAN WG2 </w:t>
      </w:r>
      <w:r w:rsidR="00FD210F" w:rsidRPr="00D87D38">
        <w:rPr>
          <w:lang w:val="en-US"/>
        </w:rPr>
        <w:t>#105</w:t>
      </w:r>
      <w:r w:rsidR="00280DD1" w:rsidRPr="00D87D38">
        <w:rPr>
          <w:lang w:val="en-US"/>
        </w:rPr>
        <w:tab/>
      </w:r>
      <w:r w:rsidR="00280DD1" w:rsidRPr="00D87D38">
        <w:rPr>
          <w:sz w:val="32"/>
          <w:szCs w:val="32"/>
          <w:lang w:val="en-US"/>
        </w:rPr>
        <w:t>Tdoc R2-1</w:t>
      </w:r>
      <w:r w:rsidR="00FD210F" w:rsidRPr="00D87D38">
        <w:rPr>
          <w:sz w:val="32"/>
          <w:szCs w:val="32"/>
          <w:lang w:val="en-US"/>
        </w:rPr>
        <w:t>9</w:t>
      </w:r>
      <w:r w:rsidR="00DF0925" w:rsidRPr="00D87D38">
        <w:rPr>
          <w:sz w:val="32"/>
          <w:szCs w:val="32"/>
          <w:lang w:val="en-US"/>
        </w:rPr>
        <w:t>00</w:t>
      </w:r>
      <w:r w:rsidR="008557B5" w:rsidRPr="00D87D38">
        <w:rPr>
          <w:sz w:val="32"/>
          <w:szCs w:val="32"/>
          <w:lang w:val="en-US"/>
        </w:rPr>
        <w:t>646</w:t>
      </w:r>
    </w:p>
    <w:p w14:paraId="4C875E6A" w14:textId="6552C88D" w:rsidR="00280DD1" w:rsidRPr="0045527E" w:rsidRDefault="00FD210F" w:rsidP="00280DD1">
      <w:pPr>
        <w:pStyle w:val="3GPPHeader"/>
        <w:rPr>
          <w:lang w:val="en-US"/>
        </w:rPr>
      </w:pPr>
      <w:r w:rsidRPr="0045527E">
        <w:rPr>
          <w:lang w:val="en-US"/>
        </w:rPr>
        <w:t>Athens, Greece, 25</w:t>
      </w:r>
      <w:r w:rsidRPr="0045527E">
        <w:rPr>
          <w:vertAlign w:val="superscript"/>
          <w:lang w:val="en-US"/>
        </w:rPr>
        <w:t>th</w:t>
      </w:r>
      <w:r w:rsidRPr="0045527E">
        <w:rPr>
          <w:lang w:val="en-US"/>
        </w:rPr>
        <w:t xml:space="preserve"> February – 1</w:t>
      </w:r>
      <w:r w:rsidRPr="0045527E">
        <w:rPr>
          <w:vertAlign w:val="superscript"/>
          <w:lang w:val="en-US"/>
        </w:rPr>
        <w:t>st</w:t>
      </w:r>
      <w:r w:rsidRPr="0045527E">
        <w:rPr>
          <w:lang w:val="en-US"/>
        </w:rPr>
        <w:t xml:space="preserve"> March 2019</w:t>
      </w:r>
    </w:p>
    <w:p w14:paraId="0FFA3B1B" w14:textId="77777777" w:rsidR="00E90E49" w:rsidRPr="0045527E" w:rsidRDefault="00E90E49" w:rsidP="00357380">
      <w:pPr>
        <w:pStyle w:val="3GPPHeader"/>
        <w:rPr>
          <w:lang w:val="en-US"/>
        </w:rPr>
      </w:pPr>
    </w:p>
    <w:p w14:paraId="0DBA3ED9" w14:textId="130B1E0B" w:rsidR="00E90E49" w:rsidRPr="0045527E" w:rsidRDefault="00E90E49" w:rsidP="00311702">
      <w:pPr>
        <w:pStyle w:val="3GPPHeader"/>
        <w:rPr>
          <w:lang w:val="en-US"/>
        </w:rPr>
      </w:pPr>
      <w:r w:rsidRPr="0045527E">
        <w:rPr>
          <w:lang w:val="en-US"/>
        </w:rPr>
        <w:t>Agenda Item:</w:t>
      </w:r>
      <w:r w:rsidRPr="0045527E">
        <w:rPr>
          <w:lang w:val="en-US"/>
        </w:rPr>
        <w:tab/>
      </w:r>
      <w:r w:rsidR="0045527E" w:rsidRPr="0045527E">
        <w:rPr>
          <w:lang w:val="en-US"/>
        </w:rPr>
        <w:t>11.5.</w:t>
      </w:r>
      <w:r w:rsidR="0045527E">
        <w:rPr>
          <w:lang w:val="en-US"/>
        </w:rPr>
        <w:t>2</w:t>
      </w:r>
      <w:r w:rsidR="0045527E" w:rsidRPr="0045527E">
        <w:rPr>
          <w:lang w:val="en-US"/>
        </w:rPr>
        <w:t xml:space="preserve"> </w:t>
      </w:r>
    </w:p>
    <w:p w14:paraId="3D09BB9C" w14:textId="77777777" w:rsidR="00E90E49" w:rsidRPr="0045527E" w:rsidRDefault="003D3C45" w:rsidP="00F64C2B">
      <w:pPr>
        <w:pStyle w:val="3GPPHeader"/>
        <w:rPr>
          <w:lang w:val="en-US"/>
        </w:rPr>
      </w:pPr>
      <w:r w:rsidRPr="0045527E">
        <w:rPr>
          <w:lang w:val="en-US"/>
        </w:rPr>
        <w:t>Source:</w:t>
      </w:r>
      <w:r w:rsidR="00E90E49" w:rsidRPr="0045527E">
        <w:rPr>
          <w:lang w:val="en-US"/>
        </w:rPr>
        <w:tab/>
      </w:r>
      <w:r w:rsidR="00F64C2B" w:rsidRPr="0045527E">
        <w:rPr>
          <w:lang w:val="en-US"/>
        </w:rPr>
        <w:t>Ericsson</w:t>
      </w:r>
    </w:p>
    <w:p w14:paraId="396F3307" w14:textId="05D2D18E" w:rsidR="00E90E49" w:rsidRPr="0045527E" w:rsidRDefault="003D3C45" w:rsidP="00311702">
      <w:pPr>
        <w:pStyle w:val="3GPPHeader"/>
        <w:rPr>
          <w:lang w:val="en-US"/>
        </w:rPr>
      </w:pPr>
      <w:r w:rsidRPr="0045527E">
        <w:rPr>
          <w:lang w:val="en-US"/>
        </w:rPr>
        <w:t>Title:</w:t>
      </w:r>
      <w:r w:rsidR="00E90E49" w:rsidRPr="0045527E">
        <w:rPr>
          <w:lang w:val="en-US"/>
        </w:rPr>
        <w:tab/>
      </w:r>
      <w:r w:rsidR="00141309">
        <w:rPr>
          <w:rFonts w:cs="Arial"/>
          <w:color w:val="333333"/>
          <w:sz w:val="21"/>
          <w:szCs w:val="21"/>
          <w:lang w:val="en"/>
        </w:rPr>
        <w:t>Aspects on filtered capability enquiries with SA2 Capability ID solutions</w:t>
      </w:r>
    </w:p>
    <w:p w14:paraId="7A0567D6" w14:textId="05EF8460" w:rsidR="00E90E49" w:rsidRPr="0045527E" w:rsidRDefault="00E90E49" w:rsidP="00D546FF">
      <w:pPr>
        <w:pStyle w:val="3GPPHeader"/>
        <w:rPr>
          <w:lang w:val="en-US"/>
        </w:rPr>
      </w:pPr>
      <w:r w:rsidRPr="0045527E">
        <w:rPr>
          <w:lang w:val="en-US"/>
        </w:rPr>
        <w:t>Document for:</w:t>
      </w:r>
      <w:r w:rsidRPr="0045527E">
        <w:rPr>
          <w:lang w:val="en-US"/>
        </w:rPr>
        <w:tab/>
      </w:r>
      <w:r w:rsidRPr="00422AD5">
        <w:rPr>
          <w:lang w:val="en-US"/>
        </w:rPr>
        <w:t>Discussion, Decision</w:t>
      </w:r>
    </w:p>
    <w:p w14:paraId="04B9CC0B" w14:textId="47CF03F8" w:rsidR="00C24345" w:rsidRDefault="00E90E49" w:rsidP="00A2052C">
      <w:pPr>
        <w:pStyle w:val="Heading1"/>
      </w:pPr>
      <w:r w:rsidRPr="00CE0424">
        <w:t>Introduction</w:t>
      </w:r>
    </w:p>
    <w:p w14:paraId="6BD822CC" w14:textId="5683ED4F" w:rsidR="00A2052C" w:rsidRDefault="0045527E" w:rsidP="00D87D38">
      <w:pPr>
        <w:jc w:val="both"/>
        <w:rPr>
          <w:lang w:val="en-US"/>
        </w:rPr>
      </w:pPr>
      <w:r w:rsidRPr="0045527E">
        <w:rPr>
          <w:lang w:val="en-US"/>
        </w:rPr>
        <w:t>SA2 has progressed their w</w:t>
      </w:r>
      <w:r>
        <w:rPr>
          <w:lang w:val="en-US"/>
        </w:rPr>
        <w:t xml:space="preserve">ork on UE Capability Signaling optimizations with Capability ID and there has been an LS exchange (see </w:t>
      </w:r>
      <w:hyperlink r:id="rId15" w:history="1">
        <w:r>
          <w:rPr>
            <w:rStyle w:val="Hyperlink"/>
          </w:rPr>
          <w:t>R2-1819206.zip</w:t>
        </w:r>
      </w:hyperlink>
      <w:r>
        <w:rPr>
          <w:lang w:val="en-US"/>
        </w:rPr>
        <w:t xml:space="preserve"> and </w:t>
      </w:r>
      <w:hyperlink r:id="rId16" w:history="1">
        <w:r>
          <w:rPr>
            <w:rStyle w:val="Hyperlink"/>
          </w:rPr>
          <w:t>S2-1901303.zip</w:t>
        </w:r>
      </w:hyperlink>
      <w:r w:rsidRPr="0045527E">
        <w:rPr>
          <w:lang w:val="en-US"/>
        </w:rPr>
        <w:t>)</w:t>
      </w:r>
      <w:r>
        <w:rPr>
          <w:lang w:val="en-US"/>
        </w:rPr>
        <w:t xml:space="preserve"> on several topics, including, e.g., delta-signaling, hash-solutions that will be further discussed in current RAN meeting. </w:t>
      </w:r>
    </w:p>
    <w:p w14:paraId="1E33D1EF" w14:textId="77777777" w:rsidR="00D87D38" w:rsidRDefault="00D87D38" w:rsidP="00D87D38">
      <w:pPr>
        <w:jc w:val="both"/>
        <w:rPr>
          <w:lang w:val="en-US"/>
        </w:rPr>
      </w:pPr>
    </w:p>
    <w:p w14:paraId="1B8CF1A1" w14:textId="6B5097B0" w:rsidR="0045527E" w:rsidRDefault="0045527E" w:rsidP="00D87D38">
      <w:pPr>
        <w:jc w:val="both"/>
        <w:rPr>
          <w:lang w:val="en-US"/>
        </w:rPr>
      </w:pPr>
      <w:r>
        <w:rPr>
          <w:lang w:val="en-US"/>
        </w:rPr>
        <w:t xml:space="preserve">One topic that has not been addressed at length is the meaning of “full capabilities” and what is </w:t>
      </w:r>
      <w:r w:rsidR="00D87D38">
        <w:rPr>
          <w:lang w:val="en-US"/>
        </w:rPr>
        <w:t>referred</w:t>
      </w:r>
      <w:r>
        <w:rPr>
          <w:lang w:val="en-US"/>
        </w:rPr>
        <w:t xml:space="preserve"> to as filtered capability information. </w:t>
      </w:r>
    </w:p>
    <w:p w14:paraId="170CFFFC" w14:textId="77777777" w:rsidR="00D87D38" w:rsidRDefault="00D87D38" w:rsidP="00D87D38">
      <w:pPr>
        <w:jc w:val="both"/>
        <w:rPr>
          <w:lang w:val="en-US"/>
        </w:rPr>
      </w:pPr>
    </w:p>
    <w:p w14:paraId="13A4FF76" w14:textId="0DD8274A" w:rsidR="0045527E" w:rsidRDefault="0045527E" w:rsidP="00D87D38">
      <w:pPr>
        <w:jc w:val="both"/>
        <w:rPr>
          <w:lang w:val="en-US"/>
        </w:rPr>
      </w:pPr>
      <w:r>
        <w:rPr>
          <w:lang w:val="en-US"/>
        </w:rPr>
        <w:t xml:space="preserve">This contribution address in particular filtered capability information in the light of the two solutions for assigning ID as outlined in interim conclusions in </w:t>
      </w:r>
      <w:hyperlink r:id="rId17" w:history="1">
        <w:r w:rsidRPr="003452EB">
          <w:rPr>
            <w:rStyle w:val="Hyperlink"/>
            <w:lang w:val="en-US"/>
          </w:rPr>
          <w:t>23.743</w:t>
        </w:r>
      </w:hyperlink>
      <w:r w:rsidR="003452EB">
        <w:rPr>
          <w:lang w:val="en-US"/>
        </w:rPr>
        <w:t>, referred to in a pr</w:t>
      </w:r>
      <w:r>
        <w:rPr>
          <w:lang w:val="en-US"/>
        </w:rPr>
        <w:t>evious LS from SA2 (</w:t>
      </w:r>
      <w:hyperlink r:id="rId18" w:history="1">
        <w:r w:rsidR="003452EB">
          <w:rPr>
            <w:rStyle w:val="Hyperlink"/>
          </w:rPr>
          <w:t>S2-1812654.zip</w:t>
        </w:r>
      </w:hyperlink>
      <w:r>
        <w:rPr>
          <w:lang w:val="en-US"/>
        </w:rPr>
        <w:t>)</w:t>
      </w:r>
    </w:p>
    <w:p w14:paraId="3867E82C" w14:textId="77777777" w:rsidR="00D87D38" w:rsidRDefault="00D87D38" w:rsidP="00D87D38">
      <w:pPr>
        <w:jc w:val="both"/>
        <w:rPr>
          <w:lang w:val="en-US"/>
        </w:rPr>
      </w:pPr>
    </w:p>
    <w:p w14:paraId="34B3398A" w14:textId="231DE7FF" w:rsidR="004C7DEA" w:rsidRDefault="004C7DEA" w:rsidP="00D87D38">
      <w:pPr>
        <w:ind w:right="-99"/>
        <w:jc w:val="both"/>
        <w:rPr>
          <w:lang w:val="en-US"/>
        </w:rPr>
      </w:pPr>
      <w:r>
        <w:rPr>
          <w:lang w:val="en-US"/>
        </w:rPr>
        <w:t xml:space="preserve">It further includes </w:t>
      </w:r>
      <w:r w:rsidR="008C1B60">
        <w:rPr>
          <w:lang w:val="en-US"/>
        </w:rPr>
        <w:t xml:space="preserve">our view on </w:t>
      </w:r>
      <w:r>
        <w:rPr>
          <w:lang w:val="en-US"/>
        </w:rPr>
        <w:t xml:space="preserve">benefits with the different solutions. The rationales for introducing a capability ID were described in (see </w:t>
      </w:r>
      <w:hyperlink r:id="rId19" w:history="1">
        <w:r>
          <w:rPr>
            <w:rStyle w:val="Hyperlink"/>
          </w:rPr>
          <w:t>RP-181459.zip</w:t>
        </w:r>
      </w:hyperlink>
      <w:r w:rsidRPr="002513C6">
        <w:rPr>
          <w:lang w:val="en-US"/>
        </w:rPr>
        <w:t>)</w:t>
      </w:r>
      <w:r>
        <w:rPr>
          <w:lang w:val="en-US"/>
        </w:rPr>
        <w:t xml:space="preserve">; </w:t>
      </w:r>
      <w:r w:rsidRPr="002513C6">
        <w:rPr>
          <w:i/>
          <w:lang w:val="en-US"/>
        </w:rPr>
        <w:t>“The overall goal is to study mechanisms to reduce the signalling over Uu, CN-RAN, RAN-RAN interfaces as well as the processing load in RAN (taking into account how frequently those message transfers and corresponding processing occurs) working in collaboration with SA2.”</w:t>
      </w:r>
    </w:p>
    <w:p w14:paraId="5011EEEA" w14:textId="4B1D0E1D" w:rsidR="004C7DEA" w:rsidRDefault="004C7DEA" w:rsidP="00A2052C">
      <w:pPr>
        <w:rPr>
          <w:lang w:val="en-US"/>
        </w:rPr>
      </w:pPr>
    </w:p>
    <w:p w14:paraId="2421935B" w14:textId="77777777" w:rsidR="003452EB" w:rsidRPr="0045527E" w:rsidRDefault="003452EB" w:rsidP="00A2052C">
      <w:pPr>
        <w:rPr>
          <w:lang w:val="en-US"/>
        </w:rPr>
      </w:pPr>
    </w:p>
    <w:p w14:paraId="1086C867" w14:textId="77777777" w:rsidR="004000E8" w:rsidRPr="00CE0424" w:rsidRDefault="004000E8" w:rsidP="00CE0424">
      <w:pPr>
        <w:pStyle w:val="Heading1"/>
      </w:pPr>
      <w:bookmarkStart w:id="1" w:name="_Ref178064866"/>
      <w:r w:rsidRPr="00CE0424">
        <w:t>Discussion</w:t>
      </w:r>
      <w:bookmarkEnd w:id="1"/>
    </w:p>
    <w:p w14:paraId="706A2C17" w14:textId="6BA6981C" w:rsidR="003452EB" w:rsidRDefault="003452EB" w:rsidP="003452EB">
      <w:pPr>
        <w:pStyle w:val="Heading2"/>
      </w:pPr>
      <w:r>
        <w:t>SA2 interim conclusions on capability ID types</w:t>
      </w:r>
    </w:p>
    <w:p w14:paraId="4E00F47F" w14:textId="0542B2DC" w:rsidR="003452EB" w:rsidRDefault="003452EB" w:rsidP="00CE0424">
      <w:pPr>
        <w:pStyle w:val="BodyText"/>
        <w:rPr>
          <w:lang w:val="en-US"/>
        </w:rPr>
      </w:pPr>
      <w:r>
        <w:rPr>
          <w:lang w:val="en-US"/>
        </w:rPr>
        <w:t xml:space="preserve">SA2 has in their interim conclusions in 23.743 stated: </w:t>
      </w:r>
    </w:p>
    <w:p w14:paraId="6AD45159" w14:textId="77777777" w:rsidR="00D87D38" w:rsidRDefault="00D87D38" w:rsidP="00CE0424">
      <w:pPr>
        <w:pStyle w:val="BodyText"/>
        <w:rPr>
          <w:lang w:val="en-US"/>
        </w:rPr>
      </w:pPr>
    </w:p>
    <w:p w14:paraId="77871849" w14:textId="717AD645" w:rsidR="003452EB" w:rsidRPr="003452EB" w:rsidRDefault="003452EB" w:rsidP="003452EB">
      <w:pPr>
        <w:pStyle w:val="B1"/>
        <w:rPr>
          <w:rFonts w:ascii="Times New Roman" w:eastAsia="SimSun" w:hAnsi="Times New Roman" w:cs="Times New Roman"/>
          <w:i/>
          <w:sz w:val="20"/>
          <w:szCs w:val="20"/>
          <w:lang w:val="en-GB" w:eastAsia="ko-KR"/>
        </w:rPr>
      </w:pPr>
      <w:r w:rsidRPr="003452EB">
        <w:rPr>
          <w:i/>
          <w:lang w:val="en-GB" w:eastAsia="ko-KR"/>
        </w:rPr>
        <w:t>“The UE capability ID is assigned either by the serving PLMN or by the UE manufacturer, as follows:</w:t>
      </w:r>
    </w:p>
    <w:p w14:paraId="14BB9AF0" w14:textId="77777777" w:rsidR="003452EB" w:rsidRPr="003452EB" w:rsidRDefault="003452EB" w:rsidP="003452EB">
      <w:pPr>
        <w:pStyle w:val="B2"/>
        <w:rPr>
          <w:i/>
          <w:lang w:val="en-GB" w:eastAsia="ko-KR"/>
        </w:rPr>
      </w:pPr>
      <w:r w:rsidRPr="003452EB">
        <w:rPr>
          <w:i/>
          <w:lang w:val="en-US" w:eastAsia="ko-KR"/>
        </w:rPr>
        <w:t>-</w:t>
      </w:r>
      <w:r w:rsidRPr="003452EB">
        <w:rPr>
          <w:i/>
          <w:lang w:val="en-US" w:eastAsia="ko-KR"/>
        </w:rPr>
        <w:tab/>
        <w:t xml:space="preserve">Manufacturer-specific: The UE Capability ID may be assigned by the UE manufacturer in which case it is accompanied with the UE manufacturer information (e.g.TAC field in the PEI). In this case, the UE Capability ID uniquely identifies a set of UE Radio Capabilities for </w:t>
      </w:r>
      <w:r w:rsidRPr="003452EB">
        <w:rPr>
          <w:i/>
          <w:lang w:val="en-US" w:eastAsia="ko-KR"/>
        </w:rPr>
        <w:lastRenderedPageBreak/>
        <w:t>this manufacturer, and together with this UE manufacturer information uniquely identify this set of UE Radio Capabilities in any PLMN;</w:t>
      </w:r>
    </w:p>
    <w:p w14:paraId="7C33AABF" w14:textId="1B774B03" w:rsidR="003452EB" w:rsidRPr="003452EB" w:rsidRDefault="003452EB" w:rsidP="003452EB">
      <w:pPr>
        <w:pStyle w:val="B2"/>
        <w:rPr>
          <w:i/>
          <w:lang w:val="en-US" w:eastAsia="ko-KR"/>
        </w:rPr>
      </w:pPr>
      <w:r w:rsidRPr="003452EB">
        <w:rPr>
          <w:i/>
          <w:lang w:val="en-US" w:eastAsia="ko-KR"/>
        </w:rPr>
        <w:t>-</w:t>
      </w:r>
      <w:r w:rsidRPr="003452EB">
        <w:rPr>
          <w:i/>
          <w:lang w:val="en-US" w:eastAsia="ko-KR"/>
        </w:rPr>
        <w:tab/>
        <w:t>PLMN-specific: If a manufacturer-assigned UE Capability ID is not used by the UE or the serving network, or not recognised by the serving network, the serving core network may allocate a UE Capability ID.. In this case, the UE Capability ID is applicable to the serving PLMN and uniquely identifies this set of UE Radio Capabilities in this PLMN;”</w:t>
      </w:r>
    </w:p>
    <w:p w14:paraId="7571431A" w14:textId="679B4BBF" w:rsidR="003452EB" w:rsidRDefault="003452EB" w:rsidP="00CE0424">
      <w:pPr>
        <w:pStyle w:val="BodyText"/>
        <w:rPr>
          <w:lang w:val="en-US"/>
        </w:rPr>
      </w:pPr>
      <w:r>
        <w:rPr>
          <w:lang w:val="en-US"/>
        </w:rPr>
        <w:t>It has also been clarified by SA2 in LS response S2-1901303 that</w:t>
      </w:r>
      <w:r w:rsidR="001F6E81">
        <w:rPr>
          <w:lang w:val="en-US"/>
        </w:rPr>
        <w:t xml:space="preserve">: </w:t>
      </w:r>
    </w:p>
    <w:p w14:paraId="42E806D9" w14:textId="5CD9CBC7" w:rsidR="003452EB" w:rsidRPr="00AE43D8" w:rsidRDefault="003452EB" w:rsidP="00DE2B94">
      <w:pPr>
        <w:pStyle w:val="BodyText"/>
        <w:ind w:left="567"/>
        <w:rPr>
          <w:rFonts w:ascii="Calibri" w:hAnsi="Calibri" w:cs="Calibri"/>
          <w:i/>
          <w:lang w:val="en-US"/>
        </w:rPr>
      </w:pPr>
      <w:r w:rsidRPr="00AE43D8">
        <w:rPr>
          <w:rFonts w:ascii="Calibri" w:hAnsi="Calibri" w:cs="Calibri"/>
          <w:i/>
          <w:lang w:val="en-US"/>
        </w:rPr>
        <w:t>“…that at any time at most a single UE Capability ID is used between the UE and the network for a given set of radio capabilities – i.e. multiple UE Capability IDs are never used concurrently between the UE and the network for the same set of radio capabilities”</w:t>
      </w:r>
    </w:p>
    <w:p w14:paraId="2A6B7972" w14:textId="4E789940" w:rsidR="00F14BE2" w:rsidRPr="00D87D38" w:rsidRDefault="00F14BE2" w:rsidP="00CE0424">
      <w:pPr>
        <w:pStyle w:val="BodyText"/>
        <w:rPr>
          <w:lang w:val="en-US"/>
        </w:rPr>
      </w:pPr>
    </w:p>
    <w:p w14:paraId="7F7297AC" w14:textId="6E41C2B5" w:rsidR="000632E6" w:rsidRPr="00D87D38" w:rsidRDefault="00C32BE9" w:rsidP="00FD52F5">
      <w:pPr>
        <w:autoSpaceDE w:val="0"/>
        <w:autoSpaceDN w:val="0"/>
        <w:rPr>
          <w:lang w:val="en-US"/>
        </w:rPr>
      </w:pPr>
      <w:r w:rsidRPr="00D87D38">
        <w:rPr>
          <w:lang w:val="en-US"/>
        </w:rPr>
        <w:t>In S2-1901303</w:t>
      </w:r>
      <w:r w:rsidR="00CD3354" w:rsidRPr="00D87D38">
        <w:rPr>
          <w:lang w:val="en-US"/>
        </w:rPr>
        <w:t>,</w:t>
      </w:r>
      <w:r w:rsidR="00F46D9E" w:rsidRPr="00D87D38">
        <w:rPr>
          <w:lang w:val="en-US"/>
        </w:rPr>
        <w:t xml:space="preserve"> SA2 is asking the following questions:</w:t>
      </w:r>
    </w:p>
    <w:p w14:paraId="6BD791DD" w14:textId="77777777" w:rsidR="00D87D38" w:rsidRPr="00FD52F5" w:rsidRDefault="00D87D38" w:rsidP="00FD52F5">
      <w:pPr>
        <w:autoSpaceDE w:val="0"/>
        <w:autoSpaceDN w:val="0"/>
        <w:rPr>
          <w:rFonts w:ascii="Calibri" w:eastAsia="Times New Roman" w:hAnsi="Calibri" w:cs="Calibri"/>
          <w:lang w:val="en-US"/>
        </w:rPr>
      </w:pPr>
    </w:p>
    <w:p w14:paraId="6A31A295" w14:textId="4CB1193F" w:rsidR="000632E6" w:rsidRDefault="000632E6" w:rsidP="00FD52F5">
      <w:pPr>
        <w:autoSpaceDE w:val="0"/>
        <w:autoSpaceDN w:val="0"/>
        <w:spacing w:before="40" w:after="40"/>
        <w:ind w:left="1560" w:hanging="993"/>
        <w:rPr>
          <w:rFonts w:ascii="Calibri" w:hAnsi="Calibri" w:cs="Calibri"/>
          <w:i/>
          <w:lang w:val="en-GB"/>
        </w:rPr>
      </w:pPr>
      <w:r w:rsidRPr="00FD52F5">
        <w:rPr>
          <w:rFonts w:ascii="Calibri" w:hAnsi="Calibri" w:cs="Calibri"/>
          <w:b/>
          <w:bCs/>
          <w:i/>
          <w:lang w:val="en-GB"/>
        </w:rPr>
        <w:t>“ACTION:</w:t>
      </w:r>
      <w:r w:rsidRPr="00FD52F5">
        <w:rPr>
          <w:rFonts w:ascii="Calibri" w:hAnsi="Calibri" w:cs="Calibri"/>
          <w:i/>
          <w:lang w:val="en-GB"/>
        </w:rPr>
        <w:t>   SA2 kindly asks whether RAN2 see a need for supporting any filtering of UE radio capabilities when RACS is used as opposed to using a UE Capability ID covering all radio capabilities of a UE. </w:t>
      </w:r>
    </w:p>
    <w:p w14:paraId="412270F6" w14:textId="77777777" w:rsidR="00D87D38" w:rsidRPr="00FD52F5" w:rsidRDefault="00D87D38" w:rsidP="00FD52F5">
      <w:pPr>
        <w:autoSpaceDE w:val="0"/>
        <w:autoSpaceDN w:val="0"/>
        <w:spacing w:before="40" w:after="40"/>
        <w:ind w:left="1560" w:hanging="993"/>
        <w:rPr>
          <w:rFonts w:ascii="Calibri" w:hAnsi="Calibri" w:cs="Calibri"/>
          <w:i/>
          <w:lang w:val="en-US"/>
        </w:rPr>
      </w:pPr>
    </w:p>
    <w:p w14:paraId="0D372D23" w14:textId="3FF50FAE" w:rsidR="000632E6" w:rsidRPr="00FD52F5" w:rsidRDefault="000632E6" w:rsidP="00FD52F5">
      <w:pPr>
        <w:autoSpaceDE w:val="0"/>
        <w:autoSpaceDN w:val="0"/>
        <w:ind w:left="567"/>
        <w:rPr>
          <w:lang w:val="en-US"/>
        </w:rPr>
      </w:pPr>
      <w:r w:rsidRPr="00FD52F5">
        <w:rPr>
          <w:rFonts w:ascii="Calibri" w:hAnsi="Calibri" w:cs="Calibri"/>
          <w:b/>
          <w:bCs/>
          <w:i/>
          <w:lang w:val="en-GB"/>
        </w:rPr>
        <w:t>ACTION:</w:t>
      </w:r>
      <w:r w:rsidRPr="00FD52F5">
        <w:rPr>
          <w:rFonts w:ascii="Calibri" w:hAnsi="Calibri" w:cs="Calibri"/>
          <w:i/>
          <w:lang w:val="en-GB"/>
        </w:rPr>
        <w:t>   SA2 would further like RAN2 to clarify, when filtering of UE radio capabilities is used, how an NG-RAN node determines (as of Rel-15) whether or not to require additional UE radio capabilities from the UE i.e. at handover and at connection set-up.”</w:t>
      </w:r>
    </w:p>
    <w:p w14:paraId="039C1A66" w14:textId="77777777" w:rsidR="000632E6" w:rsidRPr="003452EB" w:rsidRDefault="000632E6" w:rsidP="00CE0424">
      <w:pPr>
        <w:pStyle w:val="BodyText"/>
        <w:rPr>
          <w:i/>
          <w:lang w:val="en-US"/>
        </w:rPr>
      </w:pPr>
    </w:p>
    <w:p w14:paraId="5436A097" w14:textId="229A24A5" w:rsidR="003452EB" w:rsidRDefault="003576D2" w:rsidP="00CE0424">
      <w:pPr>
        <w:pStyle w:val="BodyText"/>
        <w:rPr>
          <w:lang w:val="en-US"/>
        </w:rPr>
      </w:pPr>
      <w:r>
        <w:rPr>
          <w:lang w:val="en-US"/>
        </w:rPr>
        <w:t>In the following we want to address the two different ways of assigning an ID from the perspective of filtered capability requests</w:t>
      </w:r>
      <w:r w:rsidR="00CD3354">
        <w:rPr>
          <w:lang w:val="en-US"/>
        </w:rPr>
        <w:t xml:space="preserve"> and discuss what reply to send to SA2</w:t>
      </w:r>
      <w:r>
        <w:rPr>
          <w:lang w:val="en-US"/>
        </w:rPr>
        <w:t>.</w:t>
      </w:r>
    </w:p>
    <w:p w14:paraId="7CAD8BC8" w14:textId="37DE8BA6" w:rsidR="003452EB" w:rsidRDefault="008C1B60" w:rsidP="003452EB">
      <w:pPr>
        <w:pStyle w:val="Heading2"/>
      </w:pPr>
      <w:r>
        <w:t xml:space="preserve">Definitions - </w:t>
      </w:r>
      <w:r w:rsidR="003452EB">
        <w:t xml:space="preserve">Full </w:t>
      </w:r>
      <w:r>
        <w:t>and Filtered c</w:t>
      </w:r>
      <w:r w:rsidR="003452EB">
        <w:t>apability information</w:t>
      </w:r>
    </w:p>
    <w:p w14:paraId="7B872AC3" w14:textId="1C54799C" w:rsidR="00D87D38" w:rsidRDefault="003576D2" w:rsidP="003576D2">
      <w:pPr>
        <w:rPr>
          <w:lang w:val="en-GB" w:eastAsia="zh-CN"/>
        </w:rPr>
      </w:pPr>
      <w:r>
        <w:rPr>
          <w:lang w:val="en-GB" w:eastAsia="zh-CN"/>
        </w:rPr>
        <w:t xml:space="preserve">For this analysis, we make the following definitions of terminology: </w:t>
      </w:r>
    </w:p>
    <w:p w14:paraId="5AA9CA91" w14:textId="0C385EA3" w:rsidR="00D87D38" w:rsidRDefault="003576D2" w:rsidP="00D87D38">
      <w:pPr>
        <w:jc w:val="both"/>
        <w:rPr>
          <w:lang w:val="en-GB" w:eastAsia="zh-CN"/>
        </w:rPr>
      </w:pPr>
      <w:r w:rsidRPr="003576D2">
        <w:rPr>
          <w:b/>
          <w:lang w:val="en-GB" w:eastAsia="zh-CN"/>
        </w:rPr>
        <w:t xml:space="preserve">Full capability information – </w:t>
      </w:r>
      <w:r w:rsidR="000F6B49" w:rsidRPr="00FD52F5">
        <w:rPr>
          <w:lang w:val="en-GB" w:eastAsia="zh-CN"/>
        </w:rPr>
        <w:t>has not been subject to any filtering. This is t</w:t>
      </w:r>
      <w:r w:rsidRPr="00F36A91">
        <w:rPr>
          <w:lang w:val="en-GB" w:eastAsia="zh-CN"/>
        </w:rPr>
        <w:t>he</w:t>
      </w:r>
      <w:r>
        <w:rPr>
          <w:lang w:val="en-GB" w:eastAsia="zh-CN"/>
        </w:rPr>
        <w:t xml:space="preserve"> aggregated set of information that corresponds to a UE’s capabilities </w:t>
      </w:r>
      <w:r w:rsidRPr="003576D2">
        <w:rPr>
          <w:i/>
          <w:lang w:val="en-GB" w:eastAsia="zh-CN"/>
        </w:rPr>
        <w:t>at any given point in time</w:t>
      </w:r>
      <w:r>
        <w:rPr>
          <w:lang w:val="en-GB" w:eastAsia="zh-CN"/>
        </w:rPr>
        <w:t xml:space="preserve">. </w:t>
      </w:r>
    </w:p>
    <w:p w14:paraId="5AC8F8B7" w14:textId="1A7E3FA3" w:rsidR="00D87D38" w:rsidRDefault="003576D2" w:rsidP="00D87D38">
      <w:pPr>
        <w:jc w:val="both"/>
        <w:rPr>
          <w:lang w:val="en-GB" w:eastAsia="zh-CN"/>
        </w:rPr>
      </w:pPr>
      <w:r w:rsidRPr="003576D2">
        <w:rPr>
          <w:b/>
          <w:lang w:val="en-GB" w:eastAsia="zh-CN"/>
        </w:rPr>
        <w:t xml:space="preserve">Filtered capability information – </w:t>
      </w:r>
      <w:r w:rsidR="00A95A59" w:rsidRPr="00E67E79">
        <w:rPr>
          <w:lang w:val="en-GB" w:eastAsia="zh-CN"/>
        </w:rPr>
        <w:t xml:space="preserve">A partial capability set that is derived based on a filter provided by the </w:t>
      </w:r>
      <w:r w:rsidR="00A95A59" w:rsidRPr="00A95A59">
        <w:rPr>
          <w:lang w:val="en-GB" w:eastAsia="zh-CN"/>
        </w:rPr>
        <w:t>gNB</w:t>
      </w:r>
      <w:r w:rsidR="00AE6B9B">
        <w:rPr>
          <w:lang w:val="en-GB" w:eastAsia="zh-CN"/>
        </w:rPr>
        <w:t>.</w:t>
      </w:r>
      <w:r w:rsidR="00A95A59">
        <w:rPr>
          <w:lang w:val="en-GB" w:eastAsia="zh-CN"/>
        </w:rPr>
        <w:t xml:space="preserve"> </w:t>
      </w:r>
      <w:r w:rsidR="00B201C9">
        <w:rPr>
          <w:lang w:val="en-GB" w:eastAsia="zh-CN"/>
        </w:rPr>
        <w:t xml:space="preserve">The filter will define what capabilities </w:t>
      </w:r>
      <w:r w:rsidR="0091493D">
        <w:rPr>
          <w:lang w:val="en-GB" w:eastAsia="zh-CN"/>
        </w:rPr>
        <w:t>the UE will need to report.</w:t>
      </w:r>
      <w:r w:rsidR="00B201C9">
        <w:rPr>
          <w:lang w:val="en-GB" w:eastAsia="zh-CN"/>
        </w:rPr>
        <w:t xml:space="preserve"> </w:t>
      </w:r>
      <w:r w:rsidR="008944D5">
        <w:rPr>
          <w:lang w:val="en-GB" w:eastAsia="zh-CN"/>
        </w:rPr>
        <w:t>For example, this can be that it doesn’t need to report its capabilities for a certain frequency band</w:t>
      </w:r>
      <w:r w:rsidR="007E5969">
        <w:rPr>
          <w:lang w:val="en-GB" w:eastAsia="zh-CN"/>
        </w:rPr>
        <w:t xml:space="preserve">, or </w:t>
      </w:r>
      <w:r w:rsidR="00977005">
        <w:rPr>
          <w:lang w:val="en-GB" w:eastAsia="zh-CN"/>
        </w:rPr>
        <w:t>some features</w:t>
      </w:r>
      <w:r w:rsidR="008944D5">
        <w:rPr>
          <w:lang w:val="en-GB" w:eastAsia="zh-CN"/>
        </w:rPr>
        <w:t>.</w:t>
      </w:r>
      <w:r w:rsidR="00D87D38">
        <w:rPr>
          <w:lang w:val="en-GB" w:eastAsia="zh-CN"/>
        </w:rPr>
        <w:t xml:space="preserve"> </w:t>
      </w:r>
      <w:r>
        <w:rPr>
          <w:lang w:val="en-GB" w:eastAsia="zh-CN"/>
        </w:rPr>
        <w:t xml:space="preserve">It should be noted that in NR, </w:t>
      </w:r>
      <w:r w:rsidR="00FA60D2">
        <w:rPr>
          <w:lang w:val="en-GB" w:eastAsia="zh-CN"/>
        </w:rPr>
        <w:t xml:space="preserve">all requests </w:t>
      </w:r>
      <w:r w:rsidR="00977005">
        <w:rPr>
          <w:lang w:val="en-GB" w:eastAsia="zh-CN"/>
        </w:rPr>
        <w:t xml:space="preserve">for UE capabilities </w:t>
      </w:r>
      <w:r w:rsidR="00FA60D2">
        <w:rPr>
          <w:lang w:val="en-GB" w:eastAsia="zh-CN"/>
        </w:rPr>
        <w:t xml:space="preserve">will </w:t>
      </w:r>
      <w:r w:rsidR="00977005">
        <w:rPr>
          <w:lang w:val="en-GB" w:eastAsia="zh-CN"/>
        </w:rPr>
        <w:t xml:space="preserve">include a filter, as defined in </w:t>
      </w:r>
      <w:r w:rsidR="00422AD5">
        <w:rPr>
          <w:lang w:val="en-GB" w:eastAsia="zh-CN"/>
        </w:rPr>
        <w:t>38.331.</w:t>
      </w:r>
    </w:p>
    <w:p w14:paraId="1BC938D3" w14:textId="64E70E1E" w:rsidR="003576D2" w:rsidRDefault="00870262" w:rsidP="00D87D38">
      <w:pPr>
        <w:jc w:val="both"/>
        <w:rPr>
          <w:lang w:val="en-GB" w:eastAsia="zh-CN"/>
        </w:rPr>
      </w:pPr>
      <w:r>
        <w:rPr>
          <w:lang w:val="en-GB" w:eastAsia="zh-CN"/>
        </w:rPr>
        <w:t xml:space="preserve">The </w:t>
      </w:r>
      <w:r w:rsidR="00B66AB8">
        <w:rPr>
          <w:lang w:val="en-GB" w:eastAsia="zh-CN"/>
        </w:rPr>
        <w:t>used filter is included in the signalled UE capabilities, and is needed to correctly interpret the information</w:t>
      </w:r>
      <w:r w:rsidR="00101E5F">
        <w:rPr>
          <w:lang w:val="en-GB" w:eastAsia="zh-CN"/>
        </w:rPr>
        <w:t>.</w:t>
      </w:r>
    </w:p>
    <w:p w14:paraId="0F157E67" w14:textId="76CF6C81" w:rsidR="00D87D38" w:rsidRDefault="00E07DBE" w:rsidP="00D87D38">
      <w:pPr>
        <w:jc w:val="both"/>
        <w:rPr>
          <w:lang w:val="en-GB" w:eastAsia="zh-CN"/>
        </w:rPr>
      </w:pPr>
      <w:r>
        <w:rPr>
          <w:lang w:val="en-GB" w:eastAsia="zh-CN"/>
        </w:rPr>
        <w:t>Signaling of the full capabilities is not feasible</w:t>
      </w:r>
      <w:r w:rsidR="003B5997">
        <w:rPr>
          <w:lang w:val="en-GB" w:eastAsia="zh-CN"/>
        </w:rPr>
        <w:t xml:space="preserve">. It would be extremely large messages, and often the UE would not be able to index all it’s capabilities in order to compose </w:t>
      </w:r>
      <w:r w:rsidR="00670B49">
        <w:rPr>
          <w:lang w:val="en-GB" w:eastAsia="zh-CN"/>
        </w:rPr>
        <w:t>a full capability.</w:t>
      </w:r>
    </w:p>
    <w:p w14:paraId="2F0648FC" w14:textId="5BF3679A" w:rsidR="00D87D38" w:rsidRPr="00075735" w:rsidRDefault="00D03C34" w:rsidP="00D87D38">
      <w:pPr>
        <w:pStyle w:val="Observation"/>
        <w:jc w:val="both"/>
        <w:rPr>
          <w:lang w:val="en-US"/>
        </w:rPr>
      </w:pPr>
      <w:bookmarkStart w:id="2" w:name="_Toc785652"/>
      <w:bookmarkStart w:id="3" w:name="_Toc1056544"/>
      <w:bookmarkStart w:id="4" w:name="_Toc1080805"/>
      <w:r>
        <w:rPr>
          <w:lang w:val="en-US"/>
        </w:rPr>
        <w:t>It is not possible to transfer full capability information in NR in an enquiry-information procedure. This is irrespective of any potential limit to amount of capability information that can be transferred.</w:t>
      </w:r>
      <w:bookmarkEnd w:id="2"/>
      <w:bookmarkEnd w:id="3"/>
      <w:bookmarkEnd w:id="4"/>
      <w:r>
        <w:rPr>
          <w:lang w:val="en-US"/>
        </w:rPr>
        <w:t xml:space="preserve"> </w:t>
      </w:r>
    </w:p>
    <w:p w14:paraId="46873CC6" w14:textId="07DAA957" w:rsidR="00D87D38" w:rsidRPr="00075735" w:rsidRDefault="007B6FE3" w:rsidP="00D87D38">
      <w:pPr>
        <w:jc w:val="both"/>
        <w:rPr>
          <w:lang w:val="en-GB" w:eastAsia="zh-CN"/>
        </w:rPr>
      </w:pPr>
      <w:r>
        <w:rPr>
          <w:b/>
          <w:lang w:val="en-GB" w:eastAsia="zh-CN"/>
        </w:rPr>
        <w:t>gNB-local</w:t>
      </w:r>
      <w:r w:rsidR="00F33118" w:rsidRPr="00D6441A">
        <w:rPr>
          <w:b/>
          <w:lang w:val="en-GB" w:eastAsia="zh-CN"/>
        </w:rPr>
        <w:t xml:space="preserve"> filter</w:t>
      </w:r>
      <w:r w:rsidR="005A6168" w:rsidRPr="00D6441A">
        <w:rPr>
          <w:b/>
          <w:lang w:val="en-GB" w:eastAsia="zh-CN"/>
        </w:rPr>
        <w:t xml:space="preserve"> -</w:t>
      </w:r>
      <w:r w:rsidR="005A6168">
        <w:rPr>
          <w:lang w:val="en-GB" w:eastAsia="zh-CN"/>
        </w:rPr>
        <w:t xml:space="preserve"> </w:t>
      </w:r>
      <w:r w:rsidR="00FD5A6C">
        <w:rPr>
          <w:lang w:val="en-GB" w:eastAsia="zh-CN"/>
        </w:rPr>
        <w:t>When filtered capabilities are used, the filter may be either gNB</w:t>
      </w:r>
      <w:r w:rsidR="00910A7C">
        <w:rPr>
          <w:lang w:val="en-GB" w:eastAsia="zh-CN"/>
        </w:rPr>
        <w:t>-local</w:t>
      </w:r>
      <w:r w:rsidR="00FD5A6C">
        <w:rPr>
          <w:lang w:val="en-GB" w:eastAsia="zh-CN"/>
        </w:rPr>
        <w:t xml:space="preserve">, only covering capabilities that is needed in the specific gNB, or it could </w:t>
      </w:r>
      <w:r w:rsidR="002D4A57">
        <w:rPr>
          <w:lang w:val="en-GB" w:eastAsia="zh-CN"/>
        </w:rPr>
        <w:t xml:space="preserve">also cover capabilities needed in other </w:t>
      </w:r>
      <w:r w:rsidR="00616CDE">
        <w:rPr>
          <w:lang w:val="en-GB" w:eastAsia="zh-CN"/>
        </w:rPr>
        <w:t>parts of the networ</w:t>
      </w:r>
      <w:r w:rsidR="000C5582">
        <w:rPr>
          <w:lang w:val="en-GB" w:eastAsia="zh-CN"/>
        </w:rPr>
        <w:t xml:space="preserve">k. </w:t>
      </w:r>
    </w:p>
    <w:p w14:paraId="4BCC5CBA" w14:textId="1F2AC2FE" w:rsidR="00FD5A6C" w:rsidRPr="00E67E79" w:rsidRDefault="00A56597" w:rsidP="00D87D38">
      <w:pPr>
        <w:jc w:val="both"/>
        <w:rPr>
          <w:lang w:val="en-US"/>
        </w:rPr>
      </w:pPr>
      <w:r w:rsidRPr="00D6441A">
        <w:rPr>
          <w:b/>
          <w:lang w:val="en-GB" w:eastAsia="zh-CN"/>
        </w:rPr>
        <w:t>PLMN</w:t>
      </w:r>
      <w:r w:rsidR="00FD5A6C" w:rsidRPr="00D6441A">
        <w:rPr>
          <w:b/>
          <w:lang w:val="en-GB" w:eastAsia="zh-CN"/>
        </w:rPr>
        <w:t xml:space="preserve"> wide</w:t>
      </w:r>
      <w:r w:rsidR="000C5582" w:rsidRPr="00D6441A">
        <w:rPr>
          <w:b/>
          <w:lang w:val="en-GB" w:eastAsia="zh-CN"/>
        </w:rPr>
        <w:t xml:space="preserve"> filter</w:t>
      </w:r>
      <w:r w:rsidRPr="00D6441A">
        <w:rPr>
          <w:b/>
          <w:lang w:val="en-GB" w:eastAsia="zh-CN"/>
        </w:rPr>
        <w:t xml:space="preserve"> </w:t>
      </w:r>
      <w:r>
        <w:rPr>
          <w:lang w:val="en-GB" w:eastAsia="zh-CN"/>
        </w:rPr>
        <w:t xml:space="preserve">– </w:t>
      </w:r>
      <w:r w:rsidR="004E03A8">
        <w:rPr>
          <w:lang w:val="en-GB" w:eastAsia="zh-CN"/>
        </w:rPr>
        <w:t>A</w:t>
      </w:r>
      <w:r>
        <w:rPr>
          <w:lang w:val="en-GB" w:eastAsia="zh-CN"/>
        </w:rPr>
        <w:t xml:space="preserve"> fil</w:t>
      </w:r>
      <w:r w:rsidR="004E03A8">
        <w:rPr>
          <w:lang w:val="en-GB" w:eastAsia="zh-CN"/>
        </w:rPr>
        <w:t>ter that is</w:t>
      </w:r>
      <w:r>
        <w:rPr>
          <w:lang w:val="en-GB" w:eastAsia="zh-CN"/>
        </w:rPr>
        <w:t xml:space="preserve"> </w:t>
      </w:r>
      <w:r w:rsidR="00FD5A6C">
        <w:rPr>
          <w:lang w:val="en-GB" w:eastAsia="zh-CN"/>
        </w:rPr>
        <w:t xml:space="preserve">covering all capability information </w:t>
      </w:r>
      <w:r w:rsidR="001C50F0">
        <w:rPr>
          <w:lang w:val="en-GB" w:eastAsia="zh-CN"/>
        </w:rPr>
        <w:t xml:space="preserve">relevant </w:t>
      </w:r>
      <w:r w:rsidR="00FD5A6C">
        <w:rPr>
          <w:lang w:val="en-GB" w:eastAsia="zh-CN"/>
        </w:rPr>
        <w:t>in any cell in the network.</w:t>
      </w:r>
    </w:p>
    <w:p w14:paraId="4747680C" w14:textId="1FA7FEF6" w:rsidR="00D87D38" w:rsidRPr="00075735" w:rsidRDefault="00FD5A6C" w:rsidP="00D87D38">
      <w:pPr>
        <w:jc w:val="both"/>
        <w:rPr>
          <w:lang w:val="en-GB" w:eastAsia="zh-CN"/>
        </w:rPr>
      </w:pPr>
      <w:r>
        <w:rPr>
          <w:lang w:val="en-GB" w:eastAsia="zh-CN"/>
        </w:rPr>
        <w:lastRenderedPageBreak/>
        <w:t>A gNB</w:t>
      </w:r>
      <w:r w:rsidR="00910A7C">
        <w:rPr>
          <w:lang w:val="en-GB" w:eastAsia="zh-CN"/>
        </w:rPr>
        <w:t>-local</w:t>
      </w:r>
      <w:r w:rsidR="00294580">
        <w:rPr>
          <w:lang w:val="en-GB" w:eastAsia="zh-CN"/>
        </w:rPr>
        <w:t xml:space="preserve"> filter will limit the size of the capability data, but when the UE moves to other cells, the capability information included in the UE context may not cover all relevant information, and the new cell may have to upload the capabilities from the UE again.</w:t>
      </w:r>
    </w:p>
    <w:p w14:paraId="094210A1" w14:textId="196F5DB8" w:rsidR="00294580" w:rsidRDefault="00294580" w:rsidP="00D87D38">
      <w:pPr>
        <w:jc w:val="both"/>
        <w:rPr>
          <w:lang w:val="en-GB" w:eastAsia="zh-CN"/>
        </w:rPr>
      </w:pPr>
      <w:r>
        <w:rPr>
          <w:lang w:val="en-GB" w:eastAsia="zh-CN"/>
        </w:rPr>
        <w:t xml:space="preserve">A </w:t>
      </w:r>
      <w:r w:rsidR="004E03A8">
        <w:rPr>
          <w:lang w:val="en-GB" w:eastAsia="zh-CN"/>
        </w:rPr>
        <w:t>PLMN</w:t>
      </w:r>
      <w:r>
        <w:rPr>
          <w:lang w:val="en-GB" w:eastAsia="zh-CN"/>
        </w:rPr>
        <w:t xml:space="preserve"> wide filter on the other hand, may be much larger if there are large differences of capability information needed in different parts of the network.  However, the capabilities included in the UE context will be complete, and </w:t>
      </w:r>
      <w:r w:rsidR="00A317F9">
        <w:rPr>
          <w:lang w:val="en-GB" w:eastAsia="zh-CN"/>
        </w:rPr>
        <w:t>there will be no need to upload more if the UE moves.</w:t>
      </w:r>
    </w:p>
    <w:p w14:paraId="74C5B2E3" w14:textId="136C7075" w:rsidR="00990022" w:rsidRPr="00990022" w:rsidRDefault="00990022" w:rsidP="003A615D">
      <w:pPr>
        <w:pStyle w:val="Observation"/>
        <w:numPr>
          <w:ilvl w:val="0"/>
          <w:numId w:val="0"/>
        </w:numPr>
        <w:rPr>
          <w:lang w:val="en-GB" w:eastAsia="zh-CN"/>
        </w:rPr>
      </w:pPr>
    </w:p>
    <w:p w14:paraId="1B9DC465" w14:textId="396C4688" w:rsidR="00A52DE1" w:rsidRPr="00A52DE1" w:rsidRDefault="00A52DE1" w:rsidP="00D87D38">
      <w:pPr>
        <w:pStyle w:val="Heading2"/>
        <w:jc w:val="both"/>
      </w:pPr>
      <w:r>
        <w:t>PLMN-specific identity</w:t>
      </w:r>
    </w:p>
    <w:p w14:paraId="59E51AE2" w14:textId="69E0DBB4" w:rsidR="00246A52" w:rsidRDefault="00246A52" w:rsidP="00D87D38">
      <w:pPr>
        <w:pStyle w:val="Heading3"/>
        <w:jc w:val="both"/>
      </w:pPr>
      <w:r>
        <w:t xml:space="preserve">Assigning the </w:t>
      </w:r>
      <w:r w:rsidR="00412212">
        <w:t xml:space="preserve">capability </w:t>
      </w:r>
      <w:r>
        <w:t>ID</w:t>
      </w:r>
    </w:p>
    <w:p w14:paraId="3741FEBA" w14:textId="07D38D6C" w:rsidR="00F354A5" w:rsidRDefault="00F354A5" w:rsidP="00D87D38">
      <w:pPr>
        <w:jc w:val="both"/>
        <w:rPr>
          <w:lang w:val="en-GB" w:eastAsia="zh-CN"/>
        </w:rPr>
      </w:pPr>
      <w:r>
        <w:rPr>
          <w:lang w:val="en-GB" w:eastAsia="zh-CN"/>
        </w:rPr>
        <w:t>For the PLMN-specific ID, it is the serving core network that assigns the ID. We then note that for the core network to assign an ID, it would need to do a comparison of capability information received with capability information of already existing ID’s, to know whether a new ID is needed, or whether certain capability information corresponds to an already existing/defined ID.</w:t>
      </w:r>
    </w:p>
    <w:p w14:paraId="79D5EA80" w14:textId="0537B9FA" w:rsidR="00F354A5" w:rsidRDefault="00F354A5" w:rsidP="00D87D38">
      <w:pPr>
        <w:jc w:val="both"/>
        <w:rPr>
          <w:lang w:val="en-GB" w:eastAsia="zh-CN"/>
        </w:rPr>
      </w:pPr>
      <w:r>
        <w:rPr>
          <w:lang w:val="en-GB" w:eastAsia="zh-CN"/>
        </w:rPr>
        <w:t>Since it at least historically has been the case that the core network node only store and forward and never interprets the capability information, it is assumed that at some point in the assignment of PLMN ID’s, there is a bitwise comparison of capability information.</w:t>
      </w:r>
    </w:p>
    <w:p w14:paraId="45E64DFD" w14:textId="77777777" w:rsidR="00D87D38" w:rsidRDefault="00D87D38" w:rsidP="00D87D38">
      <w:pPr>
        <w:jc w:val="both"/>
        <w:rPr>
          <w:lang w:val="en-GB" w:eastAsia="zh-CN"/>
        </w:rPr>
      </w:pPr>
    </w:p>
    <w:p w14:paraId="1E9234E7" w14:textId="77777777" w:rsidR="00F354A5" w:rsidRPr="00F354A5" w:rsidRDefault="00F354A5" w:rsidP="00D87D38">
      <w:pPr>
        <w:pStyle w:val="Observation"/>
        <w:jc w:val="both"/>
        <w:rPr>
          <w:lang w:val="en-US"/>
        </w:rPr>
      </w:pPr>
      <w:bookmarkStart w:id="5" w:name="_Toc785653"/>
      <w:bookmarkStart w:id="6" w:name="_Toc1056545"/>
      <w:bookmarkStart w:id="7" w:name="_Toc1080806"/>
      <w:r>
        <w:rPr>
          <w:lang w:val="en-US"/>
        </w:rPr>
        <w:t>As part of the process of assigning a PLMN-specific Capability ID, there is a bit-wise comparison.</w:t>
      </w:r>
      <w:bookmarkEnd w:id="5"/>
      <w:bookmarkEnd w:id="6"/>
      <w:bookmarkEnd w:id="7"/>
    </w:p>
    <w:p w14:paraId="603AEECD" w14:textId="77777777" w:rsidR="00D87D38" w:rsidRDefault="00D87D38" w:rsidP="00D87D38">
      <w:pPr>
        <w:pStyle w:val="BodyText"/>
        <w:jc w:val="both"/>
        <w:rPr>
          <w:lang w:val="en-US"/>
        </w:rPr>
      </w:pPr>
    </w:p>
    <w:p w14:paraId="40DFE7C9" w14:textId="4FE8193F" w:rsidR="00F354A5" w:rsidRDefault="00F354A5" w:rsidP="00D87D38">
      <w:pPr>
        <w:pStyle w:val="BodyText"/>
        <w:jc w:val="both"/>
        <w:rPr>
          <w:lang w:val="en-US"/>
        </w:rPr>
      </w:pPr>
      <w:r>
        <w:rPr>
          <w:lang w:val="en-US"/>
        </w:rPr>
        <w:t>Further, w</w:t>
      </w:r>
      <w:r w:rsidR="000C7AD4">
        <w:rPr>
          <w:lang w:val="en-US"/>
        </w:rPr>
        <w:t xml:space="preserve">ith PLMN-specific identity, </w:t>
      </w:r>
      <w:r>
        <w:rPr>
          <w:lang w:val="en-US"/>
        </w:rPr>
        <w:t xml:space="preserve">the core network can only map ID to capability information that the UE actually has signaled. As the </w:t>
      </w:r>
      <w:r w:rsidR="000C7AD4">
        <w:rPr>
          <w:lang w:val="en-US"/>
        </w:rPr>
        <w:t>identity cannot correspond to anything else but the signaled capability information</w:t>
      </w:r>
      <w:r>
        <w:rPr>
          <w:lang w:val="en-US"/>
        </w:rPr>
        <w:t xml:space="preserve">, the ID corresponds to filtered capabilities. Different filters will result in different ID’s. </w:t>
      </w:r>
    </w:p>
    <w:p w14:paraId="161D5982" w14:textId="77777777" w:rsidR="00D87D38" w:rsidRDefault="00D87D38" w:rsidP="00D87D38">
      <w:pPr>
        <w:pStyle w:val="BodyText"/>
        <w:jc w:val="both"/>
        <w:rPr>
          <w:lang w:val="en-US"/>
        </w:rPr>
      </w:pPr>
    </w:p>
    <w:p w14:paraId="51A065FB" w14:textId="3A36C0F4" w:rsidR="00F354A5" w:rsidRPr="00F354A5" w:rsidRDefault="00F354A5" w:rsidP="00D87D38">
      <w:pPr>
        <w:pStyle w:val="Observation"/>
        <w:jc w:val="both"/>
        <w:rPr>
          <w:lang w:val="en-US"/>
        </w:rPr>
      </w:pPr>
      <w:bookmarkStart w:id="8" w:name="_Toc785654"/>
      <w:bookmarkStart w:id="9" w:name="_Toc1056546"/>
      <w:bookmarkStart w:id="10" w:name="_Toc1080807"/>
      <w:r w:rsidRPr="00F354A5">
        <w:rPr>
          <w:lang w:val="en-US"/>
        </w:rPr>
        <w:t>Different filters will result in different PLMN-specific capability ID’s.</w:t>
      </w:r>
      <w:bookmarkEnd w:id="8"/>
      <w:bookmarkEnd w:id="9"/>
      <w:bookmarkEnd w:id="10"/>
    </w:p>
    <w:p w14:paraId="05305047" w14:textId="4419698E" w:rsidR="000C7AD4" w:rsidRDefault="00F354A5" w:rsidP="00D87D38">
      <w:pPr>
        <w:pStyle w:val="BodyText"/>
        <w:jc w:val="both"/>
        <w:rPr>
          <w:lang w:val="en-US"/>
        </w:rPr>
      </w:pPr>
      <w:r>
        <w:rPr>
          <w:lang w:val="en-US"/>
        </w:rPr>
        <w:t>It is also the case that i</w:t>
      </w:r>
      <w:r w:rsidR="000C7AD4">
        <w:rPr>
          <w:lang w:val="en-US"/>
        </w:rPr>
        <w:t>f</w:t>
      </w:r>
      <w:r>
        <w:rPr>
          <w:lang w:val="en-US"/>
        </w:rPr>
        <w:t xml:space="preserve"> two different</w:t>
      </w:r>
      <w:r w:rsidR="000C7AD4">
        <w:rPr>
          <w:lang w:val="en-US"/>
        </w:rPr>
        <w:t xml:space="preserve"> gNB’s send the same filter </w:t>
      </w:r>
      <w:r w:rsidR="000C7AD4" w:rsidRPr="000C7AD4">
        <w:rPr>
          <w:i/>
          <w:lang w:val="en-US"/>
        </w:rPr>
        <w:t xml:space="preserve">content </w:t>
      </w:r>
      <w:r w:rsidR="000C7AD4">
        <w:rPr>
          <w:lang w:val="en-US"/>
        </w:rPr>
        <w:t xml:space="preserve">but request, e.g., frequencies in a different order than other gNB’s, this would also mean </w:t>
      </w:r>
      <w:r>
        <w:rPr>
          <w:lang w:val="en-US"/>
        </w:rPr>
        <w:t>that different ID’s are generated / consumed, since the bit-wise comparison in the core network would not generate the same result.</w:t>
      </w:r>
    </w:p>
    <w:p w14:paraId="1DF337AB" w14:textId="77777777" w:rsidR="00D87D38" w:rsidRDefault="00D87D38" w:rsidP="00D87D38">
      <w:pPr>
        <w:pStyle w:val="BodyText"/>
        <w:jc w:val="both"/>
        <w:rPr>
          <w:lang w:val="en-US"/>
        </w:rPr>
      </w:pPr>
    </w:p>
    <w:p w14:paraId="694754F5" w14:textId="0D36B8FD" w:rsidR="00F354A5" w:rsidRPr="00F354A5" w:rsidRDefault="00F354A5" w:rsidP="00D87D38">
      <w:pPr>
        <w:pStyle w:val="Observation"/>
        <w:jc w:val="both"/>
        <w:rPr>
          <w:lang w:val="en-US"/>
        </w:rPr>
      </w:pPr>
      <w:bookmarkStart w:id="11" w:name="_Toc785655"/>
      <w:bookmarkStart w:id="12" w:name="_Toc1056547"/>
      <w:bookmarkStart w:id="13" w:name="_Toc1080808"/>
      <w:r w:rsidRPr="00F354A5">
        <w:rPr>
          <w:lang w:val="en-US"/>
        </w:rPr>
        <w:t>With PLMN-specific Capability ID, also the exact configuration of the enquiry will matter.</w:t>
      </w:r>
      <w:bookmarkEnd w:id="11"/>
      <w:bookmarkEnd w:id="12"/>
      <w:bookmarkEnd w:id="13"/>
    </w:p>
    <w:p w14:paraId="44B523D8" w14:textId="45BC42CE" w:rsidR="004E4E3B" w:rsidRDefault="00D83DE6" w:rsidP="00D87D38">
      <w:pPr>
        <w:pStyle w:val="Heading3"/>
        <w:jc w:val="both"/>
      </w:pPr>
      <w:r>
        <w:t xml:space="preserve">Management of multiple capability ID’s </w:t>
      </w:r>
      <w:r w:rsidR="0036536D">
        <w:t>for same capability set</w:t>
      </w:r>
    </w:p>
    <w:p w14:paraId="552EED23" w14:textId="19100BC9" w:rsidR="000850C5" w:rsidRDefault="000257BA" w:rsidP="00D87D38">
      <w:pPr>
        <w:pStyle w:val="BodyText"/>
        <w:jc w:val="both"/>
        <w:rPr>
          <w:lang w:val="en-US"/>
        </w:rPr>
      </w:pPr>
      <w:r>
        <w:rPr>
          <w:lang w:val="en-US"/>
        </w:rPr>
        <w:t>Assuming that no extra functionality is added to manage</w:t>
      </w:r>
      <w:r w:rsidR="007637F9">
        <w:rPr>
          <w:lang w:val="en-US"/>
        </w:rPr>
        <w:t xml:space="preserve"> multiple </w:t>
      </w:r>
      <w:r w:rsidR="00196B2A">
        <w:rPr>
          <w:lang w:val="en-US"/>
        </w:rPr>
        <w:t xml:space="preserve">capability ID’s due to different </w:t>
      </w:r>
      <w:r w:rsidR="007637F9">
        <w:rPr>
          <w:lang w:val="en-US"/>
        </w:rPr>
        <w:t>filters</w:t>
      </w:r>
      <w:r w:rsidR="00196B2A">
        <w:rPr>
          <w:lang w:val="en-US"/>
        </w:rPr>
        <w:t xml:space="preserve">, </w:t>
      </w:r>
      <w:r w:rsidR="00FB171F">
        <w:rPr>
          <w:lang w:val="en-US"/>
        </w:rPr>
        <w:t xml:space="preserve">the </w:t>
      </w:r>
      <w:r w:rsidR="000850C5">
        <w:rPr>
          <w:lang w:val="en-US"/>
        </w:rPr>
        <w:t xml:space="preserve">following example describes how </w:t>
      </w:r>
      <w:r w:rsidR="00E86075">
        <w:rPr>
          <w:lang w:val="en-US"/>
        </w:rPr>
        <w:t xml:space="preserve">it </w:t>
      </w:r>
      <w:r w:rsidR="00665CF3">
        <w:rPr>
          <w:lang w:val="en-US"/>
        </w:rPr>
        <w:t>might</w:t>
      </w:r>
      <w:r w:rsidR="00E86075">
        <w:rPr>
          <w:lang w:val="en-US"/>
        </w:rPr>
        <w:t xml:space="preserve"> work</w:t>
      </w:r>
      <w:r w:rsidR="000850C5">
        <w:rPr>
          <w:lang w:val="en-US"/>
        </w:rPr>
        <w:t xml:space="preserve">: </w:t>
      </w:r>
    </w:p>
    <w:p w14:paraId="17A0ECFF" w14:textId="77777777" w:rsidR="00D87D38" w:rsidRDefault="00D87D38" w:rsidP="00D87D38">
      <w:pPr>
        <w:pStyle w:val="BodyText"/>
        <w:jc w:val="both"/>
        <w:rPr>
          <w:lang w:val="en-US"/>
        </w:rPr>
      </w:pPr>
    </w:p>
    <w:p w14:paraId="7FC22E41" w14:textId="383AF0FA" w:rsidR="00811D94" w:rsidRDefault="006849C1" w:rsidP="00D87D38">
      <w:pPr>
        <w:pStyle w:val="BodyText"/>
        <w:numPr>
          <w:ilvl w:val="0"/>
          <w:numId w:val="17"/>
        </w:numPr>
        <w:jc w:val="both"/>
        <w:rPr>
          <w:lang w:val="en-US"/>
        </w:rPr>
      </w:pPr>
      <w:r>
        <w:rPr>
          <w:lang w:val="en-US"/>
        </w:rPr>
        <w:t xml:space="preserve">An UE connects to gNB </w:t>
      </w:r>
      <w:r w:rsidRPr="00E67E79">
        <w:rPr>
          <w:i/>
          <w:lang w:val="en-US"/>
        </w:rPr>
        <w:t>A</w:t>
      </w:r>
      <w:r>
        <w:rPr>
          <w:lang w:val="en-US"/>
        </w:rPr>
        <w:t xml:space="preserve"> with no capability ID. </w:t>
      </w:r>
      <w:r w:rsidR="00BA5A0C">
        <w:rPr>
          <w:lang w:val="en-US"/>
        </w:rPr>
        <w:t xml:space="preserve">gNB </w:t>
      </w:r>
      <w:r w:rsidR="00BA5A0C" w:rsidRPr="00E67E79">
        <w:rPr>
          <w:i/>
          <w:lang w:val="en-US"/>
        </w:rPr>
        <w:t>A</w:t>
      </w:r>
      <w:r w:rsidR="00BA5A0C">
        <w:rPr>
          <w:lang w:val="en-US"/>
        </w:rPr>
        <w:t xml:space="preserve"> requests the UE Capabilities using filter </w:t>
      </w:r>
      <w:r w:rsidR="00BA5A0C" w:rsidRPr="00E67E79">
        <w:rPr>
          <w:i/>
          <w:lang w:val="en-US"/>
        </w:rPr>
        <w:t>A</w:t>
      </w:r>
      <w:r w:rsidR="00BA5A0C">
        <w:rPr>
          <w:lang w:val="en-US"/>
        </w:rPr>
        <w:t xml:space="preserve">, and the </w:t>
      </w:r>
      <w:r w:rsidR="00811D94">
        <w:rPr>
          <w:lang w:val="en-US"/>
        </w:rPr>
        <w:t xml:space="preserve">network </w:t>
      </w:r>
      <w:r w:rsidR="00637802">
        <w:rPr>
          <w:lang w:val="en-US"/>
        </w:rPr>
        <w:t>assigns</w:t>
      </w:r>
      <w:r w:rsidR="00811D94">
        <w:rPr>
          <w:lang w:val="en-US"/>
        </w:rPr>
        <w:t xml:space="preserve"> an ID</w:t>
      </w:r>
      <w:r w:rsidR="00752622">
        <w:rPr>
          <w:lang w:val="en-US"/>
        </w:rPr>
        <w:t xml:space="preserve"> </w:t>
      </w:r>
      <w:r w:rsidR="008049F8">
        <w:rPr>
          <w:lang w:val="en-US"/>
        </w:rPr>
        <w:t>‘a’</w:t>
      </w:r>
      <w:r w:rsidR="00752622">
        <w:rPr>
          <w:lang w:val="en-US"/>
        </w:rPr>
        <w:t xml:space="preserve"> </w:t>
      </w:r>
      <w:r w:rsidR="00811D94">
        <w:rPr>
          <w:lang w:val="en-US"/>
        </w:rPr>
        <w:t>to the UE.</w:t>
      </w:r>
    </w:p>
    <w:p w14:paraId="237763D5" w14:textId="483B7233" w:rsidR="00ED4990" w:rsidRDefault="007B4E34" w:rsidP="00D87D38">
      <w:pPr>
        <w:pStyle w:val="BodyText"/>
        <w:numPr>
          <w:ilvl w:val="0"/>
          <w:numId w:val="17"/>
        </w:numPr>
        <w:jc w:val="both"/>
        <w:rPr>
          <w:lang w:val="en-US"/>
        </w:rPr>
      </w:pPr>
      <w:r>
        <w:rPr>
          <w:lang w:val="en-US"/>
        </w:rPr>
        <w:t xml:space="preserve">The same UE connects to gNB </w:t>
      </w:r>
      <w:r w:rsidRPr="00E67E79">
        <w:rPr>
          <w:i/>
          <w:lang w:val="en-US"/>
        </w:rPr>
        <w:t>B</w:t>
      </w:r>
      <w:r>
        <w:rPr>
          <w:lang w:val="en-US"/>
        </w:rPr>
        <w:t xml:space="preserve">, using capability ID </w:t>
      </w:r>
      <w:r w:rsidR="00E130D3">
        <w:rPr>
          <w:lang w:val="en-US"/>
        </w:rPr>
        <w:t>‘a’</w:t>
      </w:r>
      <w:r>
        <w:rPr>
          <w:lang w:val="en-US"/>
        </w:rPr>
        <w:t xml:space="preserve">. </w:t>
      </w:r>
      <w:r w:rsidR="00637802">
        <w:rPr>
          <w:lang w:val="en-US"/>
        </w:rPr>
        <w:t xml:space="preserve">The </w:t>
      </w:r>
      <w:r w:rsidR="0028656D">
        <w:rPr>
          <w:lang w:val="en-US"/>
        </w:rPr>
        <w:t xml:space="preserve">gNB maps the capability ID </w:t>
      </w:r>
      <w:r w:rsidR="00424534">
        <w:rPr>
          <w:lang w:val="en-US"/>
        </w:rPr>
        <w:t xml:space="preserve">to a set of capabilities and detects that some </w:t>
      </w:r>
      <w:r w:rsidR="00AE784F">
        <w:rPr>
          <w:lang w:val="en-US"/>
        </w:rPr>
        <w:t xml:space="preserve">needed </w:t>
      </w:r>
      <w:r w:rsidR="00424534">
        <w:rPr>
          <w:lang w:val="en-US"/>
        </w:rPr>
        <w:t xml:space="preserve">features </w:t>
      </w:r>
      <w:r w:rsidR="00AE784F">
        <w:rPr>
          <w:lang w:val="en-US"/>
        </w:rPr>
        <w:t xml:space="preserve">are not </w:t>
      </w:r>
      <w:r w:rsidR="00ED4990">
        <w:rPr>
          <w:lang w:val="en-US"/>
        </w:rPr>
        <w:t>included in the capabilities</w:t>
      </w:r>
      <w:r w:rsidR="00AE784F">
        <w:rPr>
          <w:lang w:val="en-US"/>
        </w:rPr>
        <w:t xml:space="preserve">. </w:t>
      </w:r>
      <w:r w:rsidR="00407D96">
        <w:rPr>
          <w:lang w:val="en-US"/>
        </w:rPr>
        <w:t xml:space="preserve">gNB B requests the UE Capabilities from the UE, using filter </w:t>
      </w:r>
      <w:r w:rsidR="00407D96" w:rsidRPr="00E67E79">
        <w:rPr>
          <w:i/>
          <w:lang w:val="en-US"/>
        </w:rPr>
        <w:t>B</w:t>
      </w:r>
      <w:r w:rsidR="00407D96">
        <w:rPr>
          <w:lang w:val="en-US"/>
        </w:rPr>
        <w:t xml:space="preserve">, </w:t>
      </w:r>
      <w:r w:rsidR="00186E05">
        <w:rPr>
          <w:lang w:val="en-US"/>
        </w:rPr>
        <w:t>and the network assigns an ID</w:t>
      </w:r>
      <w:r w:rsidR="00662991">
        <w:rPr>
          <w:lang w:val="en-US"/>
        </w:rPr>
        <w:t xml:space="preserve"> ’</w:t>
      </w:r>
      <w:r w:rsidR="004A361F">
        <w:rPr>
          <w:lang w:val="en-US"/>
        </w:rPr>
        <w:t>b</w:t>
      </w:r>
      <w:r w:rsidR="00662991">
        <w:rPr>
          <w:lang w:val="en-US"/>
        </w:rPr>
        <w:t>’</w:t>
      </w:r>
      <w:r w:rsidR="00186E05">
        <w:rPr>
          <w:lang w:val="en-US"/>
        </w:rPr>
        <w:t xml:space="preserve"> to the UE.</w:t>
      </w:r>
    </w:p>
    <w:p w14:paraId="1FB039A3" w14:textId="6FD8D731" w:rsidR="00F67FED" w:rsidRDefault="00FE1822" w:rsidP="00D87D38">
      <w:pPr>
        <w:pStyle w:val="BodyText"/>
        <w:numPr>
          <w:ilvl w:val="0"/>
          <w:numId w:val="17"/>
        </w:numPr>
        <w:jc w:val="both"/>
        <w:rPr>
          <w:lang w:val="en-US"/>
        </w:rPr>
      </w:pPr>
      <w:r>
        <w:rPr>
          <w:lang w:val="en-US"/>
        </w:rPr>
        <w:t xml:space="preserve">The same UE connects to gNB A again, </w:t>
      </w:r>
      <w:r w:rsidR="00A766A9">
        <w:rPr>
          <w:lang w:val="en-US"/>
        </w:rPr>
        <w:t xml:space="preserve">using capability ID ‘b’. </w:t>
      </w:r>
      <w:r w:rsidR="00AE0098">
        <w:rPr>
          <w:lang w:val="en-US"/>
        </w:rPr>
        <w:t>&lt;</w:t>
      </w:r>
      <w:r w:rsidR="00B10C38">
        <w:rPr>
          <w:lang w:val="en-US"/>
        </w:rPr>
        <w:t>Continue as</w:t>
      </w:r>
      <w:r w:rsidR="00AE0098">
        <w:rPr>
          <w:lang w:val="en-US"/>
        </w:rPr>
        <w:t xml:space="preserve"> step 2&gt;</w:t>
      </w:r>
    </w:p>
    <w:p w14:paraId="76DE30E0" w14:textId="77777777" w:rsidR="00D87D38" w:rsidRDefault="00D87D38" w:rsidP="00D87D38">
      <w:pPr>
        <w:pStyle w:val="BodyText"/>
        <w:jc w:val="both"/>
        <w:rPr>
          <w:lang w:val="en-US"/>
        </w:rPr>
      </w:pPr>
    </w:p>
    <w:p w14:paraId="7A3EC2DE" w14:textId="4505F61D" w:rsidR="004E4E3B" w:rsidRDefault="005225FC" w:rsidP="00D87D38">
      <w:pPr>
        <w:pStyle w:val="BodyText"/>
        <w:jc w:val="both"/>
        <w:rPr>
          <w:lang w:val="en-US"/>
        </w:rPr>
      </w:pPr>
      <w:r>
        <w:rPr>
          <w:lang w:val="en-US"/>
        </w:rPr>
        <w:lastRenderedPageBreak/>
        <w:t>If there are many different filters used in the network, this will obviously cause</w:t>
      </w:r>
      <w:r w:rsidR="00CC13E0">
        <w:rPr>
          <w:lang w:val="en-US"/>
        </w:rPr>
        <w:t xml:space="preserve"> </w:t>
      </w:r>
      <w:r w:rsidR="00D110D2">
        <w:rPr>
          <w:lang w:val="en-US"/>
        </w:rPr>
        <w:t>excessive signaling, and severely limit the gain of capability ID</w:t>
      </w:r>
      <w:r w:rsidR="00A3480F">
        <w:rPr>
          <w:lang w:val="en-US"/>
        </w:rPr>
        <w:t xml:space="preserve">’s. However, if </w:t>
      </w:r>
      <w:r w:rsidR="007F6C48">
        <w:rPr>
          <w:lang w:val="en-US"/>
        </w:rPr>
        <w:t xml:space="preserve">different filters are used in different </w:t>
      </w:r>
      <w:r w:rsidR="00E86075">
        <w:rPr>
          <w:lang w:val="en-US"/>
        </w:rPr>
        <w:t>re</w:t>
      </w:r>
      <w:r w:rsidR="00750AF0">
        <w:rPr>
          <w:lang w:val="en-US"/>
        </w:rPr>
        <w:t>gions</w:t>
      </w:r>
      <w:r w:rsidR="007F6C48">
        <w:rPr>
          <w:lang w:val="en-US"/>
        </w:rPr>
        <w:t xml:space="preserve"> of the </w:t>
      </w:r>
      <w:r w:rsidR="00BD5D38">
        <w:rPr>
          <w:lang w:val="en-US"/>
        </w:rPr>
        <w:t xml:space="preserve">network, and the UE’s don’t move between the </w:t>
      </w:r>
      <w:r w:rsidR="00750AF0">
        <w:rPr>
          <w:lang w:val="en-US"/>
        </w:rPr>
        <w:t>regions frequently, it may be acceptable</w:t>
      </w:r>
      <w:r w:rsidR="00710673">
        <w:rPr>
          <w:lang w:val="en-US"/>
        </w:rPr>
        <w:t xml:space="preserve">. </w:t>
      </w:r>
      <w:r w:rsidR="001405C3">
        <w:rPr>
          <w:lang w:val="en-US"/>
        </w:rPr>
        <w:t xml:space="preserve">Also, if the </w:t>
      </w:r>
      <w:r w:rsidR="00C2233B">
        <w:rPr>
          <w:lang w:val="en-US"/>
        </w:rPr>
        <w:t xml:space="preserve">network is updated with new </w:t>
      </w:r>
      <w:r w:rsidR="001405C3">
        <w:rPr>
          <w:lang w:val="en-US"/>
        </w:rPr>
        <w:t>functionality</w:t>
      </w:r>
      <w:r w:rsidR="00C2233B">
        <w:rPr>
          <w:lang w:val="en-US"/>
        </w:rPr>
        <w:t>, e.g. new frequency bands,</w:t>
      </w:r>
      <w:r w:rsidR="000176AF">
        <w:rPr>
          <w:lang w:val="en-US"/>
        </w:rPr>
        <w:t xml:space="preserve"> the</w:t>
      </w:r>
      <w:r w:rsidR="00C2233B">
        <w:rPr>
          <w:lang w:val="en-US"/>
        </w:rPr>
        <w:t xml:space="preserve"> </w:t>
      </w:r>
      <w:r w:rsidR="00A40382">
        <w:rPr>
          <w:lang w:val="en-US"/>
        </w:rPr>
        <w:t xml:space="preserve">capability ID’s </w:t>
      </w:r>
      <w:r w:rsidR="0004629F">
        <w:rPr>
          <w:lang w:val="en-US"/>
        </w:rPr>
        <w:t xml:space="preserve">covering the new capabilities can be used in parallel with </w:t>
      </w:r>
      <w:r w:rsidR="00105B2F">
        <w:rPr>
          <w:lang w:val="en-US"/>
        </w:rPr>
        <w:t xml:space="preserve">the old capability ID’s until all UE’s have been updated. </w:t>
      </w:r>
      <w:r w:rsidR="00710673">
        <w:rPr>
          <w:lang w:val="en-US"/>
        </w:rPr>
        <w:t>However,</w:t>
      </w:r>
      <w:r w:rsidR="00EA46EC">
        <w:rPr>
          <w:lang w:val="en-US"/>
        </w:rPr>
        <w:t xml:space="preserve"> every filter will double the </w:t>
      </w:r>
      <w:r w:rsidR="0029788C">
        <w:rPr>
          <w:lang w:val="en-US"/>
        </w:rPr>
        <w:t xml:space="preserve">number of ID’s assigned, increase size of mapping tables and cause </w:t>
      </w:r>
      <w:r w:rsidR="00B030CB">
        <w:rPr>
          <w:lang w:val="en-US"/>
        </w:rPr>
        <w:t>extra signaling when new ID’s need to be assigned</w:t>
      </w:r>
      <w:r w:rsidR="00750AF0">
        <w:rPr>
          <w:lang w:val="en-US"/>
        </w:rPr>
        <w:t>.</w:t>
      </w:r>
    </w:p>
    <w:p w14:paraId="10BF9061" w14:textId="77777777" w:rsidR="00D87D38" w:rsidRDefault="00D87D38" w:rsidP="00D87D38">
      <w:pPr>
        <w:pStyle w:val="BodyText"/>
        <w:jc w:val="both"/>
        <w:rPr>
          <w:lang w:val="en-US"/>
        </w:rPr>
      </w:pPr>
    </w:p>
    <w:p w14:paraId="2D68E102" w14:textId="6D42562F" w:rsidR="00750AF0" w:rsidRDefault="003040CD" w:rsidP="00D87D38">
      <w:pPr>
        <w:pStyle w:val="Observation"/>
        <w:jc w:val="both"/>
        <w:rPr>
          <w:lang w:val="en-US"/>
        </w:rPr>
      </w:pPr>
      <w:bookmarkStart w:id="14" w:name="_Toc785656"/>
      <w:bookmarkStart w:id="15" w:name="_Toc1056548"/>
      <w:bookmarkStart w:id="16" w:name="_Toc1080809"/>
      <w:r>
        <w:rPr>
          <w:lang w:val="en-US"/>
        </w:rPr>
        <w:t>PLMN assigned ID’s will work without extra functionality to manage multip</w:t>
      </w:r>
      <w:r w:rsidR="000A75BB">
        <w:rPr>
          <w:lang w:val="en-US"/>
        </w:rPr>
        <w:t xml:space="preserve">le ID’s for the same capability, but the </w:t>
      </w:r>
      <w:r w:rsidR="00A46850">
        <w:rPr>
          <w:lang w:val="en-US"/>
        </w:rPr>
        <w:t xml:space="preserve">number of used ID’s, </w:t>
      </w:r>
      <w:r w:rsidR="000A75BB">
        <w:rPr>
          <w:lang w:val="en-US"/>
        </w:rPr>
        <w:t xml:space="preserve">size of </w:t>
      </w:r>
      <w:r w:rsidR="00A46850">
        <w:rPr>
          <w:lang w:val="en-US"/>
        </w:rPr>
        <w:t xml:space="preserve">mapping tables and </w:t>
      </w:r>
      <w:r w:rsidR="00B5795F">
        <w:rPr>
          <w:lang w:val="en-US"/>
        </w:rPr>
        <w:t>signaling load on Uu will incr</w:t>
      </w:r>
      <w:r w:rsidR="004A4CED">
        <w:rPr>
          <w:lang w:val="en-US"/>
        </w:rPr>
        <w:t>ease</w:t>
      </w:r>
      <w:r w:rsidR="00B5795F">
        <w:rPr>
          <w:lang w:val="en-US"/>
        </w:rPr>
        <w:t xml:space="preserve"> with ev</w:t>
      </w:r>
      <w:r w:rsidR="004A4CED">
        <w:rPr>
          <w:lang w:val="en-US"/>
        </w:rPr>
        <w:t>ery extra filter used in the network.</w:t>
      </w:r>
      <w:bookmarkEnd w:id="14"/>
      <w:bookmarkEnd w:id="15"/>
      <w:bookmarkEnd w:id="16"/>
    </w:p>
    <w:p w14:paraId="24F141DC" w14:textId="77777777" w:rsidR="00605E64" w:rsidRDefault="00605E64" w:rsidP="00605E64">
      <w:pPr>
        <w:pStyle w:val="Observation"/>
        <w:numPr>
          <w:ilvl w:val="0"/>
          <w:numId w:val="0"/>
        </w:numPr>
        <w:ind w:left="1701"/>
        <w:jc w:val="both"/>
        <w:rPr>
          <w:lang w:val="en-US"/>
        </w:rPr>
      </w:pPr>
    </w:p>
    <w:p w14:paraId="18A0497C" w14:textId="369D4FC5" w:rsidR="00E74342" w:rsidRPr="00AE43D8" w:rsidRDefault="00B70E84" w:rsidP="00D87D38">
      <w:pPr>
        <w:pStyle w:val="Observation"/>
        <w:jc w:val="both"/>
        <w:rPr>
          <w:lang w:val="en-US"/>
        </w:rPr>
      </w:pPr>
      <w:bookmarkStart w:id="17" w:name="_Toc1056549"/>
      <w:bookmarkStart w:id="18" w:name="_Toc1080810"/>
      <w:r>
        <w:rPr>
          <w:lang w:val="en-US"/>
        </w:rPr>
        <w:t xml:space="preserve">When upgrading a network with new functionality, it may be useful </w:t>
      </w:r>
      <w:r w:rsidR="00F463F8">
        <w:rPr>
          <w:lang w:val="en-US"/>
        </w:rPr>
        <w:t xml:space="preserve">to use </w:t>
      </w:r>
      <w:r w:rsidR="006873F0">
        <w:rPr>
          <w:lang w:val="en-US"/>
        </w:rPr>
        <w:t xml:space="preserve">different </w:t>
      </w:r>
      <w:r w:rsidR="00F463F8">
        <w:rPr>
          <w:lang w:val="en-US"/>
        </w:rPr>
        <w:t xml:space="preserve">capability ID’s </w:t>
      </w:r>
      <w:r w:rsidR="00E434AD">
        <w:rPr>
          <w:lang w:val="en-US"/>
        </w:rPr>
        <w:t xml:space="preserve">corresponding to </w:t>
      </w:r>
      <w:r w:rsidR="006873F0">
        <w:rPr>
          <w:lang w:val="en-US"/>
        </w:rPr>
        <w:t xml:space="preserve">the same capability sets but </w:t>
      </w:r>
      <w:r w:rsidR="00E434AD">
        <w:rPr>
          <w:lang w:val="en-US"/>
        </w:rPr>
        <w:t>different filters in parallel.</w:t>
      </w:r>
      <w:bookmarkEnd w:id="17"/>
      <w:bookmarkEnd w:id="18"/>
      <w:r w:rsidR="00E74342">
        <w:rPr>
          <w:lang w:val="en-US"/>
        </w:rPr>
        <w:t xml:space="preserve"> </w:t>
      </w:r>
    </w:p>
    <w:p w14:paraId="0173C841" w14:textId="77777777" w:rsidR="00D87D38" w:rsidRDefault="00D87D38" w:rsidP="00D87D38">
      <w:pPr>
        <w:pStyle w:val="BodyText"/>
        <w:jc w:val="both"/>
        <w:rPr>
          <w:lang w:val="en-US"/>
        </w:rPr>
      </w:pPr>
    </w:p>
    <w:p w14:paraId="5D3C4760" w14:textId="2CCB5022" w:rsidR="00750AF0" w:rsidRDefault="00F67FED" w:rsidP="00D87D38">
      <w:pPr>
        <w:pStyle w:val="BodyText"/>
        <w:jc w:val="both"/>
        <w:rPr>
          <w:lang w:val="en-US"/>
        </w:rPr>
      </w:pPr>
      <w:r>
        <w:rPr>
          <w:lang w:val="en-US"/>
        </w:rPr>
        <w:t xml:space="preserve">If </w:t>
      </w:r>
      <w:r w:rsidR="00626689">
        <w:rPr>
          <w:lang w:val="en-US"/>
        </w:rPr>
        <w:t xml:space="preserve">the </w:t>
      </w:r>
      <w:r w:rsidR="005C378D">
        <w:rPr>
          <w:lang w:val="en-US"/>
        </w:rPr>
        <w:t xml:space="preserve">UE is able to store multiple capability ID’s for </w:t>
      </w:r>
      <w:r w:rsidR="00D04D0D">
        <w:rPr>
          <w:lang w:val="en-US"/>
        </w:rPr>
        <w:t xml:space="preserve">the same set of capabilities and same PLMN, </w:t>
      </w:r>
      <w:r w:rsidR="001E23B8">
        <w:rPr>
          <w:lang w:val="en-US"/>
        </w:rPr>
        <w:t>the step 3 above can be changed</w:t>
      </w:r>
      <w:r w:rsidR="000804ED">
        <w:rPr>
          <w:lang w:val="en-US"/>
        </w:rPr>
        <w:t xml:space="preserve"> as follows</w:t>
      </w:r>
      <w:r w:rsidR="001E23B8">
        <w:rPr>
          <w:lang w:val="en-US"/>
        </w:rPr>
        <w:t>:</w:t>
      </w:r>
    </w:p>
    <w:p w14:paraId="0ECDF90D" w14:textId="77777777" w:rsidR="000804ED" w:rsidRDefault="000804ED" w:rsidP="00D87D38">
      <w:pPr>
        <w:pStyle w:val="BodyText"/>
        <w:jc w:val="both"/>
        <w:rPr>
          <w:lang w:val="en-US"/>
        </w:rPr>
      </w:pPr>
    </w:p>
    <w:p w14:paraId="42B15642" w14:textId="074A7C31" w:rsidR="00B10C38" w:rsidRDefault="000804ED" w:rsidP="000804ED">
      <w:pPr>
        <w:pStyle w:val="BodyText"/>
        <w:ind w:left="360"/>
        <w:jc w:val="both"/>
        <w:rPr>
          <w:lang w:val="en-US"/>
        </w:rPr>
      </w:pPr>
      <w:r w:rsidRPr="000804ED">
        <w:rPr>
          <w:highlight w:val="yellow"/>
          <w:lang w:val="en-US"/>
        </w:rPr>
        <w:t xml:space="preserve">3) </w:t>
      </w:r>
      <w:r w:rsidR="00B10C38" w:rsidRPr="000804ED">
        <w:rPr>
          <w:highlight w:val="yellow"/>
          <w:lang w:val="en-US"/>
        </w:rPr>
        <w:t xml:space="preserve">The same UE connects to gNB A again, using capability ID </w:t>
      </w:r>
      <w:r w:rsidR="006641B6" w:rsidRPr="000804ED">
        <w:rPr>
          <w:highlight w:val="yellow"/>
          <w:lang w:val="en-US"/>
        </w:rPr>
        <w:t xml:space="preserve">‘a’ and </w:t>
      </w:r>
      <w:r w:rsidR="00B10C38" w:rsidRPr="000804ED">
        <w:rPr>
          <w:highlight w:val="yellow"/>
          <w:lang w:val="en-US"/>
        </w:rPr>
        <w:t>‘b’.</w:t>
      </w:r>
      <w:r w:rsidR="006641B6" w:rsidRPr="000804ED">
        <w:rPr>
          <w:highlight w:val="yellow"/>
          <w:lang w:val="en-US"/>
        </w:rPr>
        <w:t xml:space="preserve"> </w:t>
      </w:r>
      <w:r w:rsidR="00B10C38" w:rsidRPr="000804ED">
        <w:rPr>
          <w:highlight w:val="yellow"/>
          <w:lang w:val="en-US"/>
        </w:rPr>
        <w:t xml:space="preserve"> </w:t>
      </w:r>
      <w:r w:rsidR="006641B6" w:rsidRPr="000804ED">
        <w:rPr>
          <w:highlight w:val="yellow"/>
          <w:lang w:val="en-US"/>
        </w:rPr>
        <w:t xml:space="preserve">The </w:t>
      </w:r>
      <w:r w:rsidR="00386CE8" w:rsidRPr="000804ED">
        <w:rPr>
          <w:highlight w:val="yellow"/>
          <w:lang w:val="en-US"/>
        </w:rPr>
        <w:t xml:space="preserve">gNB finds ID ‘a’ in it’s mapping table and will </w:t>
      </w:r>
      <w:r w:rsidR="0042380D" w:rsidRPr="000804ED">
        <w:rPr>
          <w:highlight w:val="yellow"/>
          <w:lang w:val="en-US"/>
        </w:rPr>
        <w:t xml:space="preserve">use </w:t>
      </w:r>
      <w:r w:rsidR="00BF4834" w:rsidRPr="000804ED">
        <w:rPr>
          <w:highlight w:val="yellow"/>
          <w:lang w:val="en-US"/>
        </w:rPr>
        <w:t>the corresponding capabilities.</w:t>
      </w:r>
      <w:r w:rsidR="00AD696F" w:rsidRPr="000804ED">
        <w:rPr>
          <w:highlight w:val="yellow"/>
          <w:lang w:val="en-US"/>
        </w:rPr>
        <w:t xml:space="preserve"> Both ID ‘a’ and ‘b’ is included in the UE context when the UE is leaving the cell.</w:t>
      </w:r>
    </w:p>
    <w:p w14:paraId="675F2CAF" w14:textId="77777777" w:rsidR="000804ED" w:rsidRDefault="000804ED" w:rsidP="000804ED">
      <w:pPr>
        <w:pStyle w:val="BodyText"/>
        <w:ind w:left="360"/>
        <w:jc w:val="both"/>
        <w:rPr>
          <w:lang w:val="en-US"/>
        </w:rPr>
      </w:pPr>
    </w:p>
    <w:p w14:paraId="05224447" w14:textId="51D60D79" w:rsidR="00246B08" w:rsidRDefault="001C1252" w:rsidP="00D87D38">
      <w:pPr>
        <w:pStyle w:val="BodyText"/>
        <w:jc w:val="both"/>
        <w:rPr>
          <w:lang w:val="en-US"/>
        </w:rPr>
      </w:pPr>
      <w:r>
        <w:rPr>
          <w:lang w:val="en-US"/>
        </w:rPr>
        <w:t>With this functionality, the effects on the Uu signaling load will be mitigated, but it</w:t>
      </w:r>
      <w:r w:rsidR="00536D28">
        <w:rPr>
          <w:lang w:val="en-US"/>
        </w:rPr>
        <w:t xml:space="preserve"> will </w:t>
      </w:r>
      <w:r w:rsidR="007D6715">
        <w:rPr>
          <w:lang w:val="en-US"/>
        </w:rPr>
        <w:t>increase complexity for UE and signaling formats. Also</w:t>
      </w:r>
      <w:r w:rsidR="001F6259">
        <w:rPr>
          <w:lang w:val="en-US"/>
        </w:rPr>
        <w:t>,</w:t>
      </w:r>
      <w:r w:rsidR="007D6715">
        <w:rPr>
          <w:lang w:val="en-US"/>
        </w:rPr>
        <w:t xml:space="preserve"> it is contradicted by the </w:t>
      </w:r>
      <w:r w:rsidR="00D1417E">
        <w:rPr>
          <w:lang w:val="en-US"/>
        </w:rPr>
        <w:t xml:space="preserve">SA2 agreement that </w:t>
      </w:r>
      <w:r w:rsidR="00FA7CC0">
        <w:rPr>
          <w:lang w:val="en-US"/>
        </w:rPr>
        <w:t>the UE only has one</w:t>
      </w:r>
      <w:r w:rsidR="00F42BC1">
        <w:rPr>
          <w:lang w:val="en-US"/>
        </w:rPr>
        <w:t xml:space="preserve"> capability ID at the time.</w:t>
      </w:r>
    </w:p>
    <w:p w14:paraId="1BCFCD14" w14:textId="77777777" w:rsidR="00D87D38" w:rsidRDefault="00D87D38" w:rsidP="00D87D38">
      <w:pPr>
        <w:pStyle w:val="BodyText"/>
        <w:jc w:val="both"/>
        <w:rPr>
          <w:lang w:val="en-US"/>
        </w:rPr>
      </w:pPr>
    </w:p>
    <w:p w14:paraId="5EB6D3DB" w14:textId="1500E0D5" w:rsidR="00AF0F15" w:rsidRDefault="00AB4DD5" w:rsidP="00D87D38">
      <w:pPr>
        <w:pStyle w:val="Observation"/>
        <w:jc w:val="both"/>
        <w:rPr>
          <w:lang w:val="en-US"/>
        </w:rPr>
      </w:pPr>
      <w:bookmarkStart w:id="19" w:name="_Toc785657"/>
      <w:bookmarkStart w:id="20" w:name="_Toc1056550"/>
      <w:bookmarkStart w:id="21" w:name="_Toc1080811"/>
      <w:r>
        <w:rPr>
          <w:lang w:val="en-US"/>
        </w:rPr>
        <w:t>Managing</w:t>
      </w:r>
      <w:r w:rsidR="00D1498E">
        <w:rPr>
          <w:lang w:val="en-US"/>
        </w:rPr>
        <w:t xml:space="preserve"> multiple ID’s in the UE</w:t>
      </w:r>
      <w:r>
        <w:rPr>
          <w:lang w:val="en-US"/>
        </w:rPr>
        <w:t xml:space="preserve"> might be feasible, but</w:t>
      </w:r>
      <w:r w:rsidR="00125D09">
        <w:rPr>
          <w:lang w:val="en-US"/>
        </w:rPr>
        <w:t xml:space="preserve"> it</w:t>
      </w:r>
      <w:r>
        <w:rPr>
          <w:lang w:val="en-US"/>
        </w:rPr>
        <w:t xml:space="preserve"> would </w:t>
      </w:r>
      <w:r w:rsidR="00C31E04">
        <w:rPr>
          <w:lang w:val="en-US"/>
        </w:rPr>
        <w:t xml:space="preserve">add extra complexity and </w:t>
      </w:r>
      <w:r w:rsidR="00582D57">
        <w:rPr>
          <w:lang w:val="en-US"/>
        </w:rPr>
        <w:t>i</w:t>
      </w:r>
      <w:r w:rsidR="00094177">
        <w:rPr>
          <w:lang w:val="en-US"/>
        </w:rPr>
        <w:t>s not allowed according to SA2 agreements</w:t>
      </w:r>
      <w:r w:rsidR="002F7436">
        <w:rPr>
          <w:lang w:val="en-US"/>
        </w:rPr>
        <w:t>.</w:t>
      </w:r>
      <w:bookmarkEnd w:id="19"/>
      <w:bookmarkEnd w:id="20"/>
      <w:bookmarkEnd w:id="21"/>
    </w:p>
    <w:p w14:paraId="7831F702" w14:textId="77777777" w:rsidR="00D3747E" w:rsidRDefault="00D3747E" w:rsidP="00D87D38">
      <w:pPr>
        <w:pStyle w:val="Observation"/>
        <w:jc w:val="both"/>
        <w:rPr>
          <w:lang w:val="en-US"/>
        </w:rPr>
      </w:pPr>
      <w:bookmarkStart w:id="22" w:name="_Toc1056551"/>
      <w:bookmarkStart w:id="23" w:name="_Toc1080812"/>
      <w:r>
        <w:rPr>
          <w:lang w:val="en-US"/>
        </w:rPr>
        <w:t>It is recommended that one PLMN-wide filter is used when allocating and assigning PLMN based capability ID’s, but more filters are allowed. If several filters are used, each filter will result in a specific capability ID.</w:t>
      </w:r>
      <w:bookmarkEnd w:id="22"/>
      <w:bookmarkEnd w:id="23"/>
    </w:p>
    <w:p w14:paraId="71D49276" w14:textId="77777777" w:rsidR="00D3747E" w:rsidRPr="0064137B" w:rsidRDefault="00D3747E" w:rsidP="00D87D38">
      <w:pPr>
        <w:pStyle w:val="Observation"/>
        <w:numPr>
          <w:ilvl w:val="0"/>
          <w:numId w:val="0"/>
        </w:numPr>
        <w:ind w:left="1701"/>
        <w:jc w:val="both"/>
        <w:rPr>
          <w:lang w:val="en-US"/>
        </w:rPr>
      </w:pPr>
    </w:p>
    <w:p w14:paraId="4CF2356E" w14:textId="6B11DA75" w:rsidR="0064137B" w:rsidRPr="00E67E79" w:rsidRDefault="0064137B" w:rsidP="00D87D38">
      <w:pPr>
        <w:jc w:val="both"/>
        <w:rPr>
          <w:lang w:val="en-US" w:eastAsia="zh-CN"/>
        </w:rPr>
      </w:pPr>
    </w:p>
    <w:p w14:paraId="1A7E1DC4" w14:textId="47B35995" w:rsidR="00441959" w:rsidRDefault="00441959" w:rsidP="00D87D38">
      <w:pPr>
        <w:jc w:val="both"/>
        <w:rPr>
          <w:lang w:val="en-US"/>
        </w:rPr>
      </w:pPr>
    </w:p>
    <w:p w14:paraId="0B87CD95" w14:textId="77777777" w:rsidR="002C21EF" w:rsidRDefault="002C21EF" w:rsidP="00D87D38">
      <w:pPr>
        <w:pStyle w:val="Heading2"/>
        <w:jc w:val="both"/>
      </w:pPr>
      <w:r>
        <w:t>UE manufacturer-specific identity.</w:t>
      </w:r>
    </w:p>
    <w:p w14:paraId="73E68D1D" w14:textId="47D8C32F" w:rsidR="002C21EF" w:rsidRDefault="002C5BE2" w:rsidP="00D87D38">
      <w:pPr>
        <w:pStyle w:val="BodyText"/>
        <w:jc w:val="both"/>
        <w:rPr>
          <w:lang w:val="en-US"/>
        </w:rPr>
      </w:pPr>
      <w:r>
        <w:rPr>
          <w:lang w:val="en-US"/>
        </w:rPr>
        <w:t>When</w:t>
      </w:r>
      <w:r w:rsidR="002C21EF">
        <w:rPr>
          <w:lang w:val="en-US"/>
        </w:rPr>
        <w:t xml:space="preserve"> the UE manufacturer assigns an ID, this ID can correspond to all the capabilities that a UE can have at any given point in time, i.e., to the “full capability information”. Also, we note that it is not really an option to have the UE manufacturer-specific identity be dependent on the request, as the UE does not in advance know exactly how enquiries will be filtered.</w:t>
      </w:r>
    </w:p>
    <w:p w14:paraId="09664425" w14:textId="4F8B11CE" w:rsidR="00370F70" w:rsidRDefault="00370F70" w:rsidP="00D87D38">
      <w:pPr>
        <w:pStyle w:val="BodyText"/>
        <w:jc w:val="both"/>
        <w:rPr>
          <w:lang w:val="en-US"/>
        </w:rPr>
      </w:pPr>
      <w:r>
        <w:rPr>
          <w:lang w:val="en-US"/>
        </w:rPr>
        <w:t xml:space="preserve">We can make the following observations: </w:t>
      </w:r>
    </w:p>
    <w:p w14:paraId="2536F9E8" w14:textId="77777777" w:rsidR="000804ED" w:rsidRDefault="000804ED" w:rsidP="00D87D38">
      <w:pPr>
        <w:pStyle w:val="BodyText"/>
        <w:jc w:val="both"/>
        <w:rPr>
          <w:lang w:val="en-US"/>
        </w:rPr>
      </w:pPr>
    </w:p>
    <w:p w14:paraId="3350F923" w14:textId="7143AEF9" w:rsidR="00370F70" w:rsidRDefault="00370F70" w:rsidP="00D87D38">
      <w:pPr>
        <w:pStyle w:val="Observation"/>
        <w:jc w:val="both"/>
        <w:rPr>
          <w:lang w:val="en-US"/>
        </w:rPr>
      </w:pPr>
      <w:bookmarkStart w:id="24" w:name="_Toc785658"/>
      <w:bookmarkStart w:id="25" w:name="_Toc1056552"/>
      <w:bookmarkStart w:id="26" w:name="_Toc1080813"/>
      <w:r>
        <w:rPr>
          <w:lang w:val="en-US"/>
        </w:rPr>
        <w:t xml:space="preserve">A UE-manufacturer-specific identity will describe the full capability information, even though this </w:t>
      </w:r>
      <w:r w:rsidR="004837EB">
        <w:rPr>
          <w:lang w:val="en-US"/>
        </w:rPr>
        <w:t>may</w:t>
      </w:r>
      <w:r>
        <w:rPr>
          <w:lang w:val="en-US"/>
        </w:rPr>
        <w:t xml:space="preserve"> not </w:t>
      </w:r>
      <w:r w:rsidR="004837EB">
        <w:rPr>
          <w:lang w:val="en-US"/>
        </w:rPr>
        <w:t xml:space="preserve">be </w:t>
      </w:r>
      <w:r>
        <w:rPr>
          <w:lang w:val="en-US"/>
        </w:rPr>
        <w:t>possible to signal.</w:t>
      </w:r>
      <w:bookmarkEnd w:id="24"/>
      <w:bookmarkEnd w:id="25"/>
      <w:bookmarkEnd w:id="26"/>
    </w:p>
    <w:p w14:paraId="5DDF2CCF" w14:textId="491E0C9A" w:rsidR="003330D4" w:rsidRDefault="003330D4" w:rsidP="00D87D38">
      <w:pPr>
        <w:pStyle w:val="BodyText"/>
        <w:jc w:val="both"/>
        <w:rPr>
          <w:lang w:val="en-US"/>
        </w:rPr>
      </w:pPr>
      <w:r>
        <w:rPr>
          <w:lang w:val="en-US"/>
        </w:rPr>
        <w:t>However, using the full capability internal</w:t>
      </w:r>
      <w:r w:rsidR="00782312">
        <w:rPr>
          <w:lang w:val="en-US"/>
        </w:rPr>
        <w:t>l</w:t>
      </w:r>
      <w:r>
        <w:rPr>
          <w:lang w:val="en-US"/>
        </w:rPr>
        <w:t xml:space="preserve">y in the network will not be possible if it can not be signaled, and </w:t>
      </w:r>
      <w:r w:rsidR="009C4C72">
        <w:rPr>
          <w:lang w:val="en-US"/>
        </w:rPr>
        <w:t xml:space="preserve">even if it is possible, the capabilities may be </w:t>
      </w:r>
      <w:r w:rsidR="00DA6C53">
        <w:rPr>
          <w:lang w:val="en-US"/>
        </w:rPr>
        <w:t xml:space="preserve">very large, so </w:t>
      </w:r>
      <w:r w:rsidR="004A60E2">
        <w:rPr>
          <w:lang w:val="en-US"/>
        </w:rPr>
        <w:t xml:space="preserve">it is logical to only </w:t>
      </w:r>
      <w:r w:rsidR="0017297F">
        <w:rPr>
          <w:lang w:val="en-US"/>
        </w:rPr>
        <w:t xml:space="preserve">store and </w:t>
      </w:r>
      <w:r w:rsidR="004A60E2">
        <w:rPr>
          <w:lang w:val="en-US"/>
        </w:rPr>
        <w:t>use</w:t>
      </w:r>
      <w:r w:rsidR="0017297F">
        <w:rPr>
          <w:lang w:val="en-US"/>
        </w:rPr>
        <w:t xml:space="preserve"> the relevant capabilities.</w:t>
      </w:r>
      <w:r>
        <w:rPr>
          <w:lang w:val="en-US"/>
        </w:rPr>
        <w:t xml:space="preserve"> </w:t>
      </w:r>
    </w:p>
    <w:p w14:paraId="20D64930" w14:textId="77777777" w:rsidR="000804ED" w:rsidRPr="005C07BB" w:rsidRDefault="000804ED" w:rsidP="00D87D38">
      <w:pPr>
        <w:pStyle w:val="BodyText"/>
        <w:jc w:val="both"/>
        <w:rPr>
          <w:b/>
          <w:lang w:val="en-US"/>
        </w:rPr>
      </w:pPr>
    </w:p>
    <w:p w14:paraId="091F7EEC" w14:textId="2FAB3C58" w:rsidR="00336567" w:rsidRDefault="00891CA9" w:rsidP="00D87D38">
      <w:pPr>
        <w:pStyle w:val="Observation"/>
        <w:jc w:val="both"/>
        <w:rPr>
          <w:lang w:val="en-US"/>
        </w:rPr>
      </w:pPr>
      <w:bookmarkStart w:id="27" w:name="_Toc1056553"/>
      <w:bookmarkStart w:id="28" w:name="_Toc1080814"/>
      <w:r w:rsidRPr="00891CA9">
        <w:rPr>
          <w:lang w:val="en-GB"/>
        </w:rPr>
        <w:t xml:space="preserve">To limit the signalling load and storage size, it is expected that the PLMN will map the capability ID to a PLMN wide capability set that covers only the capabilities relevant for the network, </w:t>
      </w:r>
      <w:r w:rsidR="006A7D5A">
        <w:rPr>
          <w:lang w:val="en-GB"/>
        </w:rPr>
        <w:t xml:space="preserve"> </w:t>
      </w:r>
      <w:r w:rsidRPr="00891CA9">
        <w:rPr>
          <w:lang w:val="en-GB"/>
        </w:rPr>
        <w:t>and use that set internally in the network.</w:t>
      </w:r>
      <w:bookmarkEnd w:id="27"/>
      <w:bookmarkEnd w:id="28"/>
    </w:p>
    <w:p w14:paraId="18B30870" w14:textId="24E1ADA8" w:rsidR="002C21EF" w:rsidRDefault="002C21EF" w:rsidP="00D87D38">
      <w:pPr>
        <w:pStyle w:val="Heading2"/>
        <w:jc w:val="both"/>
      </w:pPr>
      <w:r>
        <w:t xml:space="preserve"> </w:t>
      </w:r>
      <w:r w:rsidR="003C3CCD">
        <w:t>Provisioning of the mapping database</w:t>
      </w:r>
    </w:p>
    <w:p w14:paraId="00CFBF48" w14:textId="5C3A969B" w:rsidR="00AF49D1" w:rsidRPr="005C07BB" w:rsidRDefault="00F94465" w:rsidP="00D87D38">
      <w:pPr>
        <w:jc w:val="both"/>
        <w:rPr>
          <w:lang w:val="en-GB" w:eastAsia="zh-CN"/>
        </w:rPr>
      </w:pPr>
      <w:r>
        <w:rPr>
          <w:lang w:val="en-GB" w:eastAsia="zh-CN"/>
        </w:rPr>
        <w:t xml:space="preserve">The mapping databases in </w:t>
      </w:r>
      <w:r w:rsidR="003A65CC">
        <w:rPr>
          <w:lang w:val="en-GB" w:eastAsia="zh-CN"/>
        </w:rPr>
        <w:t>the</w:t>
      </w:r>
      <w:r w:rsidR="00387E67">
        <w:rPr>
          <w:lang w:val="en-GB" w:eastAsia="zh-CN"/>
        </w:rPr>
        <w:t xml:space="preserve"> network</w:t>
      </w:r>
      <w:r>
        <w:rPr>
          <w:lang w:val="en-GB" w:eastAsia="zh-CN"/>
        </w:rPr>
        <w:t xml:space="preserve"> can be either </w:t>
      </w:r>
      <w:r w:rsidR="00112E0E">
        <w:rPr>
          <w:lang w:val="en-GB" w:eastAsia="zh-CN"/>
        </w:rPr>
        <w:t>self-lear</w:t>
      </w:r>
      <w:r w:rsidR="00C04CFB">
        <w:rPr>
          <w:lang w:val="en-GB" w:eastAsia="zh-CN"/>
        </w:rPr>
        <w:t>n</w:t>
      </w:r>
      <w:r w:rsidR="00112E0E">
        <w:rPr>
          <w:lang w:val="en-GB" w:eastAsia="zh-CN"/>
        </w:rPr>
        <w:t xml:space="preserve">ing and updated based on </w:t>
      </w:r>
      <w:r w:rsidR="00F160C2">
        <w:rPr>
          <w:lang w:val="en-GB" w:eastAsia="zh-CN"/>
        </w:rPr>
        <w:t xml:space="preserve">capabilities </w:t>
      </w:r>
      <w:r w:rsidR="00AF18D7">
        <w:rPr>
          <w:lang w:val="en-GB" w:eastAsia="zh-CN"/>
        </w:rPr>
        <w:t>reported by UE’s</w:t>
      </w:r>
      <w:r w:rsidR="00387E67">
        <w:rPr>
          <w:lang w:val="en-GB" w:eastAsia="zh-CN"/>
        </w:rPr>
        <w:t xml:space="preserve">, or </w:t>
      </w:r>
      <w:r>
        <w:rPr>
          <w:lang w:val="en-GB" w:eastAsia="zh-CN"/>
        </w:rPr>
        <w:t>pre-provisioned</w:t>
      </w:r>
      <w:r w:rsidR="005166DB">
        <w:rPr>
          <w:lang w:val="en-GB" w:eastAsia="zh-CN"/>
        </w:rPr>
        <w:t>.</w:t>
      </w:r>
    </w:p>
    <w:p w14:paraId="275772B3" w14:textId="7A633657" w:rsidR="002C21EF" w:rsidRDefault="002C21EF" w:rsidP="00D87D38">
      <w:pPr>
        <w:pStyle w:val="Heading3"/>
        <w:jc w:val="both"/>
      </w:pPr>
      <w:r>
        <w:t xml:space="preserve">Pre-provisioned </w:t>
      </w:r>
      <w:r w:rsidR="00266C1D">
        <w:t xml:space="preserve">capability mapping </w:t>
      </w:r>
      <w:r>
        <w:t>database</w:t>
      </w:r>
    </w:p>
    <w:p w14:paraId="302479F2" w14:textId="064A32E8" w:rsidR="006225EA" w:rsidRDefault="002C21EF" w:rsidP="00D87D38">
      <w:pPr>
        <w:pStyle w:val="BodyText"/>
        <w:jc w:val="both"/>
        <w:rPr>
          <w:lang w:val="en-US"/>
        </w:rPr>
      </w:pPr>
      <w:r>
        <w:rPr>
          <w:lang w:val="en-US"/>
        </w:rPr>
        <w:t xml:space="preserve">In the pre-provisioned case, network is configured with full information of what a capability ID corresponds to. </w:t>
      </w:r>
      <w:r w:rsidR="00E77FD8">
        <w:rPr>
          <w:lang w:val="en-US"/>
        </w:rPr>
        <w:t xml:space="preserve">In the </w:t>
      </w:r>
      <w:r w:rsidR="00170E75">
        <w:rPr>
          <w:lang w:val="en-US"/>
        </w:rPr>
        <w:t>UE vendor</w:t>
      </w:r>
      <w:r w:rsidR="001A1492">
        <w:rPr>
          <w:lang w:val="en-US"/>
        </w:rPr>
        <w:t>-</w:t>
      </w:r>
      <w:r w:rsidR="00170E75">
        <w:rPr>
          <w:lang w:val="en-US"/>
        </w:rPr>
        <w:t>based case, the database would be pre-provisioned based on</w:t>
      </w:r>
      <w:r w:rsidR="00FB2A6E">
        <w:rPr>
          <w:lang w:val="en-US"/>
        </w:rPr>
        <w:t xml:space="preserve"> </w:t>
      </w:r>
      <w:r w:rsidR="0088264C">
        <w:rPr>
          <w:lang w:val="en-US"/>
        </w:rPr>
        <w:t xml:space="preserve">data received from UE vendors. </w:t>
      </w:r>
      <w:r>
        <w:rPr>
          <w:lang w:val="en-US"/>
        </w:rPr>
        <w:t>This means that UE does not need to go through an enquiry procedure at all, it can signal only the ID and the AMF will provide the capability information to the gNB.</w:t>
      </w:r>
      <w:r w:rsidR="00A4035E">
        <w:rPr>
          <w:lang w:val="en-US"/>
        </w:rPr>
        <w:t xml:space="preserve"> </w:t>
      </w:r>
      <w:r w:rsidR="00C71417">
        <w:rPr>
          <w:lang w:val="en-US"/>
        </w:rPr>
        <w:t xml:space="preserve"> </w:t>
      </w:r>
    </w:p>
    <w:p w14:paraId="678FAFD7" w14:textId="77777777" w:rsidR="000804ED" w:rsidRDefault="000804ED" w:rsidP="00D87D38">
      <w:pPr>
        <w:pStyle w:val="BodyText"/>
        <w:jc w:val="both"/>
        <w:rPr>
          <w:lang w:val="en-US"/>
        </w:rPr>
      </w:pPr>
    </w:p>
    <w:p w14:paraId="5E24AAEA" w14:textId="3FD0833A" w:rsidR="00F36486" w:rsidRPr="00197146" w:rsidRDefault="006225EA" w:rsidP="00D87D38">
      <w:pPr>
        <w:pStyle w:val="Observation"/>
        <w:jc w:val="both"/>
        <w:rPr>
          <w:lang w:val="en-US"/>
        </w:rPr>
      </w:pPr>
      <w:bookmarkStart w:id="29" w:name="_Toc1056554"/>
      <w:bookmarkStart w:id="30" w:name="_Toc1080815"/>
      <w:r>
        <w:rPr>
          <w:lang w:val="en-US"/>
        </w:rPr>
        <w:t>If capability ID mappings are pre-provisioned for vendor</w:t>
      </w:r>
      <w:r w:rsidR="001A1492">
        <w:rPr>
          <w:lang w:val="en-US"/>
        </w:rPr>
        <w:t>-</w:t>
      </w:r>
      <w:r>
        <w:rPr>
          <w:lang w:val="en-US"/>
        </w:rPr>
        <w:t xml:space="preserve">based ID, there is no need to </w:t>
      </w:r>
      <w:r w:rsidR="00B8595F">
        <w:rPr>
          <w:lang w:val="en-US"/>
        </w:rPr>
        <w:t xml:space="preserve">ever </w:t>
      </w:r>
      <w:r>
        <w:rPr>
          <w:lang w:val="en-US"/>
        </w:rPr>
        <w:t>transfer anything else than the capability ID from the UE.</w:t>
      </w:r>
      <w:bookmarkEnd w:id="29"/>
      <w:bookmarkEnd w:id="30"/>
    </w:p>
    <w:p w14:paraId="1E0A9574" w14:textId="77777777" w:rsidR="000804ED" w:rsidRDefault="000804ED" w:rsidP="00D87D38">
      <w:pPr>
        <w:pStyle w:val="BodyText"/>
        <w:jc w:val="both"/>
        <w:rPr>
          <w:lang w:val="en-US"/>
        </w:rPr>
      </w:pPr>
    </w:p>
    <w:p w14:paraId="704D104B" w14:textId="4C76C717" w:rsidR="00324514" w:rsidRDefault="00CA35A7" w:rsidP="00D87D38">
      <w:pPr>
        <w:pStyle w:val="BodyText"/>
        <w:jc w:val="both"/>
        <w:rPr>
          <w:lang w:val="en-US"/>
        </w:rPr>
      </w:pPr>
      <w:r>
        <w:rPr>
          <w:lang w:val="en-US"/>
        </w:rPr>
        <w:t>Also</w:t>
      </w:r>
      <w:r w:rsidR="0098674B">
        <w:rPr>
          <w:lang w:val="en-US"/>
        </w:rPr>
        <w:t>,</w:t>
      </w:r>
      <w:r>
        <w:rPr>
          <w:lang w:val="en-US"/>
        </w:rPr>
        <w:t xml:space="preserve"> in the PLMN based case, the network nodes can be pre-provisioned with </w:t>
      </w:r>
      <w:r w:rsidR="00756783">
        <w:rPr>
          <w:lang w:val="en-US"/>
        </w:rPr>
        <w:t xml:space="preserve">capability ID mappings, </w:t>
      </w:r>
      <w:r w:rsidR="00C9035F">
        <w:rPr>
          <w:lang w:val="en-US"/>
        </w:rPr>
        <w:t>after</w:t>
      </w:r>
      <w:r w:rsidR="00756783">
        <w:rPr>
          <w:lang w:val="en-US"/>
        </w:rPr>
        <w:t xml:space="preserve"> new ID’s </w:t>
      </w:r>
      <w:r w:rsidR="00C9035F">
        <w:rPr>
          <w:lang w:val="en-US"/>
        </w:rPr>
        <w:t>have been</w:t>
      </w:r>
      <w:r w:rsidR="00756783">
        <w:rPr>
          <w:lang w:val="en-US"/>
        </w:rPr>
        <w:t xml:space="preserve"> allocated.</w:t>
      </w:r>
      <w:r w:rsidR="00156FC4">
        <w:rPr>
          <w:lang w:val="en-US"/>
        </w:rPr>
        <w:t xml:space="preserve"> In that case, </w:t>
      </w:r>
      <w:r w:rsidR="005F1668">
        <w:rPr>
          <w:lang w:val="en-US"/>
        </w:rPr>
        <w:t xml:space="preserve">the UE will only have to signal the capabilities once, and once it </w:t>
      </w:r>
      <w:r w:rsidR="006109E2">
        <w:rPr>
          <w:lang w:val="en-US"/>
        </w:rPr>
        <w:t>has been assigned an ID,</w:t>
      </w:r>
      <w:r w:rsidR="005F1668">
        <w:rPr>
          <w:lang w:val="en-US"/>
        </w:rPr>
        <w:t xml:space="preserve"> </w:t>
      </w:r>
      <w:r w:rsidR="00E54D5D">
        <w:rPr>
          <w:lang w:val="en-US"/>
        </w:rPr>
        <w:t>i</w:t>
      </w:r>
      <w:r w:rsidR="006109E2">
        <w:rPr>
          <w:lang w:val="en-US"/>
        </w:rPr>
        <w:t>t</w:t>
      </w:r>
      <w:r w:rsidR="00E54D5D">
        <w:rPr>
          <w:lang w:val="en-US"/>
        </w:rPr>
        <w:t xml:space="preserve"> will only signal the ID.</w:t>
      </w:r>
      <w:r w:rsidR="00756783">
        <w:rPr>
          <w:lang w:val="en-US"/>
        </w:rPr>
        <w:t xml:space="preserve"> </w:t>
      </w:r>
      <w:bookmarkStart w:id="31" w:name="_Toc785660"/>
    </w:p>
    <w:p w14:paraId="03C0A13D" w14:textId="77777777" w:rsidR="000804ED" w:rsidRDefault="000804ED" w:rsidP="00D87D38">
      <w:pPr>
        <w:pStyle w:val="BodyText"/>
        <w:jc w:val="both"/>
        <w:rPr>
          <w:lang w:val="en-US"/>
        </w:rPr>
      </w:pPr>
    </w:p>
    <w:p w14:paraId="5113FA83" w14:textId="638E973E" w:rsidR="009F65F2" w:rsidRPr="009F65F2" w:rsidRDefault="002C21EF" w:rsidP="00D87D38">
      <w:pPr>
        <w:pStyle w:val="Observation"/>
        <w:jc w:val="both"/>
        <w:rPr>
          <w:lang w:val="en-US"/>
        </w:rPr>
      </w:pPr>
      <w:bookmarkStart w:id="32" w:name="_Toc1056555"/>
      <w:bookmarkStart w:id="33" w:name="_Toc1080816"/>
      <w:r>
        <w:rPr>
          <w:lang w:val="en-US"/>
        </w:rPr>
        <w:t>If</w:t>
      </w:r>
      <w:r w:rsidR="0073609A">
        <w:rPr>
          <w:lang w:val="en-US"/>
        </w:rPr>
        <w:t xml:space="preserve"> capability ID mappings are</w:t>
      </w:r>
      <w:r>
        <w:rPr>
          <w:lang w:val="en-US"/>
        </w:rPr>
        <w:t xml:space="preserve"> pre-provisioned</w:t>
      </w:r>
      <w:r w:rsidR="00454CC5">
        <w:rPr>
          <w:lang w:val="en-US"/>
        </w:rPr>
        <w:t xml:space="preserve"> for </w:t>
      </w:r>
      <w:r w:rsidR="00CE4ED9">
        <w:rPr>
          <w:lang w:val="en-US"/>
        </w:rPr>
        <w:t>PLMN based ID</w:t>
      </w:r>
      <w:r>
        <w:rPr>
          <w:lang w:val="en-US"/>
        </w:rPr>
        <w:t>, there is no need to transfer anything else than the capability ID from the UE</w:t>
      </w:r>
      <w:r w:rsidR="00FC2F5F">
        <w:rPr>
          <w:lang w:val="en-US"/>
        </w:rPr>
        <w:t xml:space="preserve"> after the UE has been assigned an ID</w:t>
      </w:r>
      <w:r>
        <w:rPr>
          <w:lang w:val="en-US"/>
        </w:rPr>
        <w:t>.</w:t>
      </w:r>
      <w:bookmarkEnd w:id="31"/>
      <w:bookmarkEnd w:id="32"/>
      <w:bookmarkEnd w:id="33"/>
    </w:p>
    <w:p w14:paraId="36000284" w14:textId="77777777" w:rsidR="000804ED" w:rsidRDefault="000804ED" w:rsidP="00D87D38">
      <w:pPr>
        <w:pStyle w:val="BodyText"/>
        <w:jc w:val="both"/>
        <w:rPr>
          <w:lang w:val="en-US"/>
        </w:rPr>
      </w:pPr>
    </w:p>
    <w:p w14:paraId="6A643FF4" w14:textId="396D659C" w:rsidR="00F60C94" w:rsidRDefault="00695517" w:rsidP="00D87D38">
      <w:pPr>
        <w:pStyle w:val="BodyText"/>
        <w:jc w:val="both"/>
        <w:rPr>
          <w:lang w:val="en-US"/>
        </w:rPr>
      </w:pPr>
      <w:r>
        <w:rPr>
          <w:lang w:val="en-US"/>
        </w:rPr>
        <w:t xml:space="preserve">If the </w:t>
      </w:r>
      <w:r w:rsidR="006D1244">
        <w:rPr>
          <w:lang w:val="en-US"/>
        </w:rPr>
        <w:t xml:space="preserve">mapping </w:t>
      </w:r>
      <w:r>
        <w:rPr>
          <w:lang w:val="en-US"/>
        </w:rPr>
        <w:t>database</w:t>
      </w:r>
      <w:r w:rsidR="00F90DFF">
        <w:rPr>
          <w:lang w:val="en-US"/>
        </w:rPr>
        <w:t>s</w:t>
      </w:r>
      <w:r>
        <w:rPr>
          <w:lang w:val="en-US"/>
        </w:rPr>
        <w:t xml:space="preserve"> in all network nodes </w:t>
      </w:r>
      <w:r w:rsidR="000A3636">
        <w:rPr>
          <w:lang w:val="en-US"/>
        </w:rPr>
        <w:t>would be pre-provisioned</w:t>
      </w:r>
      <w:r w:rsidR="00965394">
        <w:rPr>
          <w:lang w:val="en-US"/>
        </w:rPr>
        <w:t xml:space="preserve"> with all used capability ID’s, the size of the databases would be large, and </w:t>
      </w:r>
      <w:r w:rsidR="00266C1D">
        <w:rPr>
          <w:lang w:val="en-US"/>
        </w:rPr>
        <w:t>no memory will be saved</w:t>
      </w:r>
      <w:r w:rsidR="006D1244">
        <w:rPr>
          <w:lang w:val="en-US"/>
        </w:rPr>
        <w:t xml:space="preserve"> by the use of capability ID</w:t>
      </w:r>
      <w:r w:rsidR="002E6C93">
        <w:rPr>
          <w:lang w:val="en-US"/>
        </w:rPr>
        <w:t xml:space="preserve">. Therefor </w:t>
      </w:r>
      <w:r w:rsidR="00E909BB">
        <w:rPr>
          <w:lang w:val="en-US"/>
        </w:rPr>
        <w:t xml:space="preserve">some nodes are expected to only store a cash of the mapping database, and if </w:t>
      </w:r>
      <w:r w:rsidR="007A234C">
        <w:rPr>
          <w:lang w:val="en-US"/>
        </w:rPr>
        <w:t>an UE moves to the node with unknown</w:t>
      </w:r>
      <w:r w:rsidR="00143566">
        <w:rPr>
          <w:lang w:val="en-US"/>
        </w:rPr>
        <w:t xml:space="preserve"> capability ID, the node </w:t>
      </w:r>
      <w:r w:rsidR="002B7808">
        <w:rPr>
          <w:lang w:val="en-US"/>
        </w:rPr>
        <w:t>may</w:t>
      </w:r>
      <w:r w:rsidR="00143566">
        <w:rPr>
          <w:lang w:val="en-US"/>
        </w:rPr>
        <w:t xml:space="preserve"> request the mapping from another node in the network. (That is, </w:t>
      </w:r>
      <w:r w:rsidR="00032528">
        <w:rPr>
          <w:lang w:val="en-US"/>
        </w:rPr>
        <w:t xml:space="preserve">a gNB </w:t>
      </w:r>
      <w:r w:rsidR="000F5934">
        <w:rPr>
          <w:lang w:val="en-US"/>
        </w:rPr>
        <w:t>may</w:t>
      </w:r>
      <w:r w:rsidR="00032528">
        <w:rPr>
          <w:lang w:val="en-US"/>
        </w:rPr>
        <w:t xml:space="preserve"> request mappings from </w:t>
      </w:r>
      <w:r w:rsidR="00143566">
        <w:rPr>
          <w:lang w:val="en-US"/>
        </w:rPr>
        <w:t>the AMF</w:t>
      </w:r>
      <w:r w:rsidR="00032528">
        <w:rPr>
          <w:lang w:val="en-US"/>
        </w:rPr>
        <w:t xml:space="preserve">, and an </w:t>
      </w:r>
      <w:r w:rsidR="005B6B49">
        <w:rPr>
          <w:lang w:val="en-US"/>
        </w:rPr>
        <w:t>AMF may request</w:t>
      </w:r>
      <w:r w:rsidR="00143566">
        <w:rPr>
          <w:lang w:val="en-US"/>
        </w:rPr>
        <w:t xml:space="preserve"> </w:t>
      </w:r>
      <w:r w:rsidR="005B6B49">
        <w:rPr>
          <w:lang w:val="en-US"/>
        </w:rPr>
        <w:t xml:space="preserve">it from </w:t>
      </w:r>
      <w:r w:rsidR="00143566">
        <w:rPr>
          <w:lang w:val="en-US"/>
        </w:rPr>
        <w:t>a central database/another AMF.)</w:t>
      </w:r>
      <w:r w:rsidR="0027436C">
        <w:rPr>
          <w:lang w:val="en-US"/>
        </w:rPr>
        <w:t xml:space="preserve"> </w:t>
      </w:r>
      <w:r w:rsidR="00EC36E6">
        <w:rPr>
          <w:lang w:val="en-US"/>
        </w:rPr>
        <w:t xml:space="preserve">In this case, the network </w:t>
      </w:r>
      <w:r w:rsidR="00DD2601">
        <w:rPr>
          <w:lang w:val="en-US"/>
        </w:rPr>
        <w:t xml:space="preserve">can still be considered pre-provisioned, since </w:t>
      </w:r>
      <w:r w:rsidR="004133BD">
        <w:rPr>
          <w:lang w:val="en-US"/>
        </w:rPr>
        <w:t>the information is stored in at least one node.</w:t>
      </w:r>
    </w:p>
    <w:p w14:paraId="34DFF27B" w14:textId="77777777" w:rsidR="000804ED" w:rsidRDefault="000804ED" w:rsidP="00D87D38">
      <w:pPr>
        <w:pStyle w:val="BodyText"/>
        <w:jc w:val="both"/>
        <w:rPr>
          <w:lang w:val="en-US"/>
        </w:rPr>
      </w:pPr>
    </w:p>
    <w:p w14:paraId="7789E3B0" w14:textId="423D5004" w:rsidR="00C37AAE" w:rsidRDefault="00C37AAE" w:rsidP="00D87D38">
      <w:pPr>
        <w:pStyle w:val="BodyText"/>
        <w:jc w:val="both"/>
        <w:rPr>
          <w:lang w:val="en-US"/>
        </w:rPr>
      </w:pPr>
      <w:r>
        <w:rPr>
          <w:lang w:val="en-US"/>
        </w:rPr>
        <w:t>Since it is not required that the CN is</w:t>
      </w:r>
      <w:r w:rsidR="00360079">
        <w:rPr>
          <w:lang w:val="en-US"/>
        </w:rPr>
        <w:t xml:space="preserve"> parsing </w:t>
      </w:r>
      <w:r w:rsidR="00A50FE1">
        <w:rPr>
          <w:lang w:val="en-US"/>
        </w:rPr>
        <w:t xml:space="preserve">and filtering </w:t>
      </w:r>
      <w:r w:rsidR="00360079">
        <w:rPr>
          <w:lang w:val="en-US"/>
        </w:rPr>
        <w:t xml:space="preserve">the </w:t>
      </w:r>
      <w:r w:rsidR="00A50FE1">
        <w:rPr>
          <w:lang w:val="en-US"/>
        </w:rPr>
        <w:t>UE capability information,</w:t>
      </w:r>
      <w:r>
        <w:rPr>
          <w:lang w:val="en-US"/>
        </w:rPr>
        <w:t xml:space="preserve"> </w:t>
      </w:r>
      <w:r w:rsidR="00A50FE1">
        <w:rPr>
          <w:lang w:val="en-US"/>
        </w:rPr>
        <w:t>the</w:t>
      </w:r>
      <w:r w:rsidR="0056215A">
        <w:rPr>
          <w:lang w:val="en-US"/>
        </w:rPr>
        <w:t xml:space="preserve"> </w:t>
      </w:r>
      <w:r w:rsidR="00FC40AF">
        <w:rPr>
          <w:lang w:val="en-US"/>
        </w:rPr>
        <w:t xml:space="preserve">capability ID </w:t>
      </w:r>
      <w:r w:rsidR="004133BD">
        <w:rPr>
          <w:lang w:val="en-US"/>
        </w:rPr>
        <w:t xml:space="preserve">mappings stored in the network </w:t>
      </w:r>
      <w:r w:rsidR="00FC40AF">
        <w:rPr>
          <w:lang w:val="en-US"/>
        </w:rPr>
        <w:t xml:space="preserve">and signaled between network nodes </w:t>
      </w:r>
      <w:r w:rsidR="00A50FE1">
        <w:rPr>
          <w:lang w:val="en-US"/>
        </w:rPr>
        <w:t>will be</w:t>
      </w:r>
      <w:r w:rsidR="004133BD">
        <w:rPr>
          <w:lang w:val="en-US"/>
        </w:rPr>
        <w:t xml:space="preserve"> </w:t>
      </w:r>
      <w:r w:rsidR="0056215A">
        <w:rPr>
          <w:lang w:val="en-US"/>
        </w:rPr>
        <w:t xml:space="preserve">PLMN wide </w:t>
      </w:r>
      <w:r w:rsidR="00961089">
        <w:rPr>
          <w:lang w:val="en-US"/>
        </w:rPr>
        <w:t>capabilities.</w:t>
      </w:r>
      <w:r>
        <w:rPr>
          <w:lang w:val="en-US"/>
        </w:rPr>
        <w:t xml:space="preserve"> </w:t>
      </w:r>
    </w:p>
    <w:p w14:paraId="4533870A" w14:textId="77777777" w:rsidR="000804ED" w:rsidRDefault="000804ED" w:rsidP="00D87D38">
      <w:pPr>
        <w:pStyle w:val="BodyText"/>
        <w:jc w:val="both"/>
        <w:rPr>
          <w:lang w:val="en-US"/>
        </w:rPr>
      </w:pPr>
    </w:p>
    <w:p w14:paraId="478BAC90" w14:textId="1F5625D5" w:rsidR="00867FD4" w:rsidRDefault="002659BC" w:rsidP="00D87D38">
      <w:pPr>
        <w:pStyle w:val="Observation"/>
        <w:jc w:val="both"/>
        <w:rPr>
          <w:lang w:val="en-US"/>
        </w:rPr>
      </w:pPr>
      <w:bookmarkStart w:id="34" w:name="_Toc1056556"/>
      <w:bookmarkStart w:id="35" w:name="_Toc1080817"/>
      <w:r>
        <w:rPr>
          <w:lang w:val="en-US"/>
        </w:rPr>
        <w:t xml:space="preserve">With pre-provisioned mapping </w:t>
      </w:r>
      <w:r w:rsidR="00E86DAE">
        <w:rPr>
          <w:lang w:val="en-US"/>
        </w:rPr>
        <w:t xml:space="preserve">of </w:t>
      </w:r>
      <w:r>
        <w:rPr>
          <w:lang w:val="en-US"/>
        </w:rPr>
        <w:t>database</w:t>
      </w:r>
      <w:r w:rsidR="005337A1">
        <w:rPr>
          <w:lang w:val="en-US"/>
        </w:rPr>
        <w:t>s</w:t>
      </w:r>
      <w:r>
        <w:rPr>
          <w:lang w:val="en-US"/>
        </w:rPr>
        <w:t xml:space="preserve">, </w:t>
      </w:r>
      <w:r w:rsidR="00E86DAE">
        <w:rPr>
          <w:lang w:val="en-US"/>
        </w:rPr>
        <w:t>complexities due to filtering can be avoided.</w:t>
      </w:r>
      <w:bookmarkEnd w:id="34"/>
      <w:bookmarkEnd w:id="35"/>
    </w:p>
    <w:p w14:paraId="574E9631" w14:textId="16078B39" w:rsidR="00F87B65" w:rsidRDefault="00FA4EF5" w:rsidP="00D87D38">
      <w:pPr>
        <w:pStyle w:val="Observation"/>
        <w:jc w:val="both"/>
        <w:rPr>
          <w:lang w:val="en-US"/>
        </w:rPr>
      </w:pPr>
      <w:bookmarkStart w:id="36" w:name="_Toc1056557"/>
      <w:bookmarkStart w:id="37" w:name="_Toc1080818"/>
      <w:r>
        <w:rPr>
          <w:lang w:val="en-US"/>
        </w:rPr>
        <w:t>The network operator may decide to use pre-provisioning of UE capability ID mappings in some or all network nodes.</w:t>
      </w:r>
      <w:bookmarkEnd w:id="36"/>
      <w:bookmarkEnd w:id="37"/>
    </w:p>
    <w:p w14:paraId="2102B0C9" w14:textId="77777777" w:rsidR="000B4771" w:rsidRDefault="000B4771" w:rsidP="00D87D38">
      <w:pPr>
        <w:pStyle w:val="Observation"/>
        <w:numPr>
          <w:ilvl w:val="0"/>
          <w:numId w:val="0"/>
        </w:numPr>
        <w:jc w:val="both"/>
        <w:rPr>
          <w:lang w:val="en-US"/>
        </w:rPr>
      </w:pPr>
    </w:p>
    <w:p w14:paraId="4784579E" w14:textId="74E1915B" w:rsidR="002C21EF" w:rsidRDefault="002C21EF" w:rsidP="00D87D38">
      <w:pPr>
        <w:pStyle w:val="Heading3"/>
        <w:jc w:val="both"/>
      </w:pPr>
      <w:r>
        <w:t>Self-learning database</w:t>
      </w:r>
      <w:r w:rsidR="00ED2329">
        <w:t xml:space="preserve"> </w:t>
      </w:r>
      <w:r w:rsidR="00A90252">
        <w:t>based on UE reported capabilities</w:t>
      </w:r>
      <w:r w:rsidR="00ED2329">
        <w:t xml:space="preserve"> </w:t>
      </w:r>
    </w:p>
    <w:p w14:paraId="09AF3D51" w14:textId="3782D5A3" w:rsidR="00F75C7F" w:rsidRDefault="00772499" w:rsidP="00D87D38">
      <w:pPr>
        <w:pStyle w:val="BodyText"/>
        <w:jc w:val="both"/>
        <w:rPr>
          <w:lang w:val="en-US"/>
        </w:rPr>
      </w:pPr>
      <w:r>
        <w:rPr>
          <w:lang w:val="en-US"/>
        </w:rPr>
        <w:t>A</w:t>
      </w:r>
      <w:r w:rsidR="002C21EF">
        <w:rPr>
          <w:lang w:val="en-US"/>
        </w:rPr>
        <w:t xml:space="preserve">nother </w:t>
      </w:r>
      <w:r w:rsidR="001043EB">
        <w:rPr>
          <w:lang w:val="en-US"/>
        </w:rPr>
        <w:t>alternative for provisioning is that</w:t>
      </w:r>
      <w:r w:rsidR="002C21EF">
        <w:rPr>
          <w:lang w:val="en-US"/>
        </w:rPr>
        <w:t xml:space="preserve"> </w:t>
      </w:r>
      <w:r w:rsidR="00FA417E">
        <w:rPr>
          <w:lang w:val="en-US"/>
        </w:rPr>
        <w:t>UE capabilit</w:t>
      </w:r>
      <w:r w:rsidR="00984778">
        <w:rPr>
          <w:lang w:val="en-US"/>
        </w:rPr>
        <w:t>y information</w:t>
      </w:r>
      <w:r w:rsidR="00FA417E">
        <w:rPr>
          <w:lang w:val="en-US"/>
        </w:rPr>
        <w:t xml:space="preserve"> </w:t>
      </w:r>
      <w:r w:rsidR="00984778">
        <w:rPr>
          <w:lang w:val="en-US"/>
        </w:rPr>
        <w:t>received</w:t>
      </w:r>
      <w:r w:rsidR="00FA417E">
        <w:rPr>
          <w:lang w:val="en-US"/>
        </w:rPr>
        <w:t xml:space="preserve"> from UE’s </w:t>
      </w:r>
      <w:r w:rsidR="001043EB">
        <w:rPr>
          <w:lang w:val="en-US"/>
        </w:rPr>
        <w:t>is</w:t>
      </w:r>
      <w:r w:rsidR="00FA417E">
        <w:rPr>
          <w:lang w:val="en-US"/>
        </w:rPr>
        <w:t xml:space="preserve"> be used to update </w:t>
      </w:r>
      <w:r w:rsidR="007939ED">
        <w:rPr>
          <w:lang w:val="en-US"/>
        </w:rPr>
        <w:t xml:space="preserve">mapping databases in the nodes. </w:t>
      </w:r>
      <w:r w:rsidR="00E9072E">
        <w:rPr>
          <w:lang w:val="en-US"/>
        </w:rPr>
        <w:t>The main use of this is for UE vendor</w:t>
      </w:r>
      <w:r w:rsidR="00744748">
        <w:rPr>
          <w:lang w:val="en-US"/>
        </w:rPr>
        <w:t>-</w:t>
      </w:r>
      <w:r w:rsidR="00E9072E">
        <w:rPr>
          <w:lang w:val="en-US"/>
        </w:rPr>
        <w:t xml:space="preserve">based ID, since self-learning </w:t>
      </w:r>
      <w:r w:rsidR="00716653">
        <w:rPr>
          <w:lang w:val="en-US"/>
        </w:rPr>
        <w:t xml:space="preserve">would eliminate the need for </w:t>
      </w:r>
      <w:r w:rsidR="00522BCC">
        <w:rPr>
          <w:lang w:val="en-US"/>
        </w:rPr>
        <w:t>collecting</w:t>
      </w:r>
      <w:r w:rsidR="00716653">
        <w:rPr>
          <w:lang w:val="en-US"/>
        </w:rPr>
        <w:t xml:space="preserve"> capability ID</w:t>
      </w:r>
      <w:r w:rsidR="0037373D">
        <w:rPr>
          <w:lang w:val="en-US"/>
        </w:rPr>
        <w:t xml:space="preserve"> mappings from UE</w:t>
      </w:r>
      <w:r w:rsidR="00716653">
        <w:rPr>
          <w:lang w:val="en-US"/>
        </w:rPr>
        <w:t xml:space="preserve"> vendors</w:t>
      </w:r>
      <w:r w:rsidR="00522BCC">
        <w:rPr>
          <w:lang w:val="en-US"/>
        </w:rPr>
        <w:t xml:space="preserve"> and </w:t>
      </w:r>
      <w:r w:rsidR="00522BCC">
        <w:rPr>
          <w:lang w:val="en-US"/>
        </w:rPr>
        <w:lastRenderedPageBreak/>
        <w:t>provision</w:t>
      </w:r>
      <w:r w:rsidR="00D04C82">
        <w:rPr>
          <w:lang w:val="en-US"/>
        </w:rPr>
        <w:t xml:space="preserve"> the network nodes with the mappings</w:t>
      </w:r>
      <w:r w:rsidR="00716653">
        <w:rPr>
          <w:lang w:val="en-US"/>
        </w:rPr>
        <w:t xml:space="preserve">. However, also for </w:t>
      </w:r>
      <w:r w:rsidR="00226200">
        <w:rPr>
          <w:lang w:val="en-US"/>
        </w:rPr>
        <w:t xml:space="preserve">PLMN based ID, it could be useful, since </w:t>
      </w:r>
      <w:r w:rsidR="00D04C82">
        <w:rPr>
          <w:lang w:val="en-US"/>
        </w:rPr>
        <w:t xml:space="preserve">with self-learning </w:t>
      </w:r>
      <w:r w:rsidR="00226200">
        <w:rPr>
          <w:lang w:val="en-US"/>
        </w:rPr>
        <w:t xml:space="preserve">there is no need to define and implement signaling protocols to </w:t>
      </w:r>
      <w:r w:rsidR="00DF6F5A">
        <w:rPr>
          <w:lang w:val="en-US"/>
        </w:rPr>
        <w:t>distribute allocated capability ID’s between different parts of the network.</w:t>
      </w:r>
    </w:p>
    <w:p w14:paraId="652FA11E" w14:textId="6F9623D3" w:rsidR="009C2A00" w:rsidRDefault="009C2A00" w:rsidP="00D87D38">
      <w:pPr>
        <w:pStyle w:val="BodyText"/>
        <w:jc w:val="both"/>
        <w:rPr>
          <w:lang w:val="en-US"/>
        </w:rPr>
      </w:pPr>
      <w:r>
        <w:rPr>
          <w:lang w:val="en-US"/>
        </w:rPr>
        <w:t xml:space="preserve">When self-learning is used, it is important that the network nodes can verify the correctness of the saved information, since capabilities uploaded from one UE will be used for other UE’s with the same ID. </w:t>
      </w:r>
    </w:p>
    <w:p w14:paraId="72B43FD3" w14:textId="2AB82541" w:rsidR="007C4D63" w:rsidRDefault="007C4D63" w:rsidP="00D87D38">
      <w:pPr>
        <w:pStyle w:val="BodyText"/>
        <w:jc w:val="both"/>
        <w:rPr>
          <w:lang w:val="en-US"/>
        </w:rPr>
      </w:pPr>
    </w:p>
    <w:p w14:paraId="026DA285" w14:textId="6DE95374" w:rsidR="00F322C2" w:rsidRDefault="00F322C2" w:rsidP="00D87D38">
      <w:pPr>
        <w:pStyle w:val="Observation"/>
        <w:jc w:val="both"/>
        <w:rPr>
          <w:lang w:val="en-US"/>
        </w:rPr>
      </w:pPr>
      <w:bookmarkStart w:id="38" w:name="_Toc785661"/>
      <w:bookmarkStart w:id="39" w:name="_Toc1056558"/>
      <w:bookmarkStart w:id="40" w:name="_Toc1080819"/>
      <w:r>
        <w:rPr>
          <w:lang w:val="en-US"/>
        </w:rPr>
        <w:t>Self-learning</w:t>
      </w:r>
      <w:r w:rsidR="00B60904">
        <w:rPr>
          <w:lang w:val="en-US"/>
        </w:rPr>
        <w:t xml:space="preserve"> of</w:t>
      </w:r>
      <w:r w:rsidR="009C73A4">
        <w:rPr>
          <w:lang w:val="en-US"/>
        </w:rPr>
        <w:t xml:space="preserve"> capability ID mappings</w:t>
      </w:r>
      <w:r w:rsidR="009C73A4" w:rsidRPr="009C73A4">
        <w:rPr>
          <w:rFonts w:ascii="Arial" w:eastAsia="Times New Roman" w:hAnsi="Arial" w:cs="Arial"/>
          <w:b w:val="0"/>
          <w:sz w:val="20"/>
          <w:szCs w:val="20"/>
          <w:lang w:val="en-GB"/>
        </w:rPr>
        <w:t xml:space="preserve"> </w:t>
      </w:r>
      <w:r w:rsidR="009C73A4" w:rsidRPr="009C73A4">
        <w:rPr>
          <w:lang w:val="en-GB"/>
        </w:rPr>
        <w:t xml:space="preserve">based on UE capabilities uploaded from UE’s may be useful in order to limit the storage need and signalling load within the network, as well as complexity of provisioning. </w:t>
      </w:r>
      <w:r w:rsidR="009C73A4">
        <w:rPr>
          <w:lang w:val="en-US"/>
        </w:rPr>
        <w:t xml:space="preserve"> </w:t>
      </w:r>
      <w:r w:rsidR="00A85F24">
        <w:rPr>
          <w:lang w:val="en-US"/>
        </w:rPr>
        <w:t>B</w:t>
      </w:r>
      <w:r w:rsidR="00B60904">
        <w:rPr>
          <w:lang w:val="en-US"/>
        </w:rPr>
        <w:t>ut it may be a challenge to verify the uploaded capabilities.</w:t>
      </w:r>
      <w:bookmarkEnd w:id="38"/>
      <w:bookmarkEnd w:id="39"/>
      <w:bookmarkEnd w:id="40"/>
    </w:p>
    <w:p w14:paraId="28EAB04C" w14:textId="77777777" w:rsidR="000804ED" w:rsidRDefault="000804ED" w:rsidP="00D87D38">
      <w:pPr>
        <w:pStyle w:val="BodyText"/>
        <w:jc w:val="both"/>
        <w:rPr>
          <w:lang w:val="en-US"/>
        </w:rPr>
      </w:pPr>
    </w:p>
    <w:p w14:paraId="7FFD6EB5" w14:textId="64D05F73" w:rsidR="00BE55BF" w:rsidRDefault="00093A23" w:rsidP="00D87D38">
      <w:pPr>
        <w:pStyle w:val="BodyText"/>
        <w:jc w:val="both"/>
        <w:rPr>
          <w:lang w:val="en-US"/>
        </w:rPr>
      </w:pPr>
      <w:r>
        <w:rPr>
          <w:lang w:val="en-US"/>
        </w:rPr>
        <w:t xml:space="preserve">It has been proposed that the network node can compare uploaded capability sets, and if several identical capability sets have been uploaded for the same capability ID, it is assumed that the network can trust the information. </w:t>
      </w:r>
      <w:r w:rsidR="00CE4A27">
        <w:rPr>
          <w:lang w:val="en-US"/>
        </w:rPr>
        <w:t xml:space="preserve">In case the capabilities are compared bitwise, </w:t>
      </w:r>
      <w:r w:rsidR="003016D3">
        <w:rPr>
          <w:lang w:val="en-US"/>
        </w:rPr>
        <w:t xml:space="preserve">only capabilities uploaded with the same filter can be compared. </w:t>
      </w:r>
      <w:r w:rsidR="00454C84">
        <w:rPr>
          <w:lang w:val="en-US"/>
        </w:rPr>
        <w:t xml:space="preserve">Therefore, the use of a PLMN wide filter would be useful in order to </w:t>
      </w:r>
      <w:r w:rsidR="001201F7">
        <w:rPr>
          <w:lang w:val="en-US"/>
        </w:rPr>
        <w:t xml:space="preserve">ensure that </w:t>
      </w:r>
      <w:r w:rsidR="00932A71">
        <w:rPr>
          <w:lang w:val="en-US"/>
        </w:rPr>
        <w:t>uploaded capabilities are</w:t>
      </w:r>
      <w:r w:rsidR="00321EE0">
        <w:rPr>
          <w:lang w:val="en-US"/>
        </w:rPr>
        <w:t xml:space="preserve"> identical if they represent the same capability set.</w:t>
      </w:r>
    </w:p>
    <w:p w14:paraId="3B7FBC61" w14:textId="77777777" w:rsidR="000804ED" w:rsidRDefault="000804ED" w:rsidP="00D87D38">
      <w:pPr>
        <w:pStyle w:val="BodyText"/>
        <w:jc w:val="both"/>
        <w:rPr>
          <w:lang w:val="en-US"/>
        </w:rPr>
      </w:pPr>
    </w:p>
    <w:p w14:paraId="4C8C524B" w14:textId="77777777" w:rsidR="000804ED" w:rsidRDefault="00BE55BF" w:rsidP="00D87D38">
      <w:pPr>
        <w:pStyle w:val="BodyText"/>
        <w:jc w:val="both"/>
        <w:rPr>
          <w:lang w:val="en-US"/>
        </w:rPr>
      </w:pPr>
      <w:r>
        <w:rPr>
          <w:lang w:val="en-US"/>
        </w:rPr>
        <w:t xml:space="preserve">If the </w:t>
      </w:r>
      <w:r w:rsidR="002A0BD4">
        <w:rPr>
          <w:lang w:val="en-US"/>
        </w:rPr>
        <w:t>UE capabilities are</w:t>
      </w:r>
      <w:r w:rsidR="00FE0C06">
        <w:rPr>
          <w:lang w:val="en-US"/>
        </w:rPr>
        <w:t xml:space="preserve"> compared after parsing, </w:t>
      </w:r>
      <w:r w:rsidR="00B80C0F">
        <w:rPr>
          <w:lang w:val="en-US"/>
        </w:rPr>
        <w:t xml:space="preserve">it is possible to compare the common set of capabilities based on different filters. However, </w:t>
      </w:r>
      <w:r w:rsidR="0073465A">
        <w:rPr>
          <w:lang w:val="en-US"/>
        </w:rPr>
        <w:t xml:space="preserve">if the UE moves to another cell </w:t>
      </w:r>
      <w:r w:rsidR="0057535D">
        <w:rPr>
          <w:lang w:val="en-US"/>
        </w:rPr>
        <w:t>that need</w:t>
      </w:r>
      <w:r w:rsidR="0073465A">
        <w:rPr>
          <w:lang w:val="en-US"/>
        </w:rPr>
        <w:t xml:space="preserve"> </w:t>
      </w:r>
      <w:r w:rsidR="0057535D">
        <w:rPr>
          <w:lang w:val="en-US"/>
        </w:rPr>
        <w:t xml:space="preserve">different capability information, </w:t>
      </w:r>
      <w:r w:rsidR="000D5012">
        <w:rPr>
          <w:lang w:val="en-US"/>
        </w:rPr>
        <w:t>the information will not be complete, and it may have to be uploaded again.</w:t>
      </w:r>
      <w:r w:rsidR="0057535D">
        <w:rPr>
          <w:lang w:val="en-US"/>
        </w:rPr>
        <w:t xml:space="preserve"> </w:t>
      </w:r>
    </w:p>
    <w:p w14:paraId="12DFB41C" w14:textId="2E6AA6C3" w:rsidR="00093A23" w:rsidRDefault="00321EE0" w:rsidP="00D87D38">
      <w:pPr>
        <w:pStyle w:val="BodyText"/>
        <w:jc w:val="both"/>
        <w:rPr>
          <w:lang w:val="en-US"/>
        </w:rPr>
      </w:pPr>
      <w:r>
        <w:rPr>
          <w:lang w:val="en-US"/>
        </w:rPr>
        <w:t xml:space="preserve"> </w:t>
      </w:r>
      <w:r w:rsidR="00454C84">
        <w:rPr>
          <w:lang w:val="en-US"/>
        </w:rPr>
        <w:t xml:space="preserve"> </w:t>
      </w:r>
      <w:r w:rsidR="003016D3">
        <w:rPr>
          <w:lang w:val="en-US"/>
        </w:rPr>
        <w:t xml:space="preserve"> </w:t>
      </w:r>
    </w:p>
    <w:p w14:paraId="66F766B7" w14:textId="5806CB80" w:rsidR="00AA0F40" w:rsidRPr="00AE43D8" w:rsidRDefault="00AA0F40" w:rsidP="00D87D38">
      <w:pPr>
        <w:pStyle w:val="Observation"/>
        <w:jc w:val="both"/>
        <w:rPr>
          <w:lang w:val="en-US"/>
        </w:rPr>
      </w:pPr>
      <w:bookmarkStart w:id="41" w:name="_Toc1056559"/>
      <w:bookmarkStart w:id="42" w:name="_Toc1080820"/>
      <w:r w:rsidRPr="00AE43D8">
        <w:rPr>
          <w:lang w:val="en-US"/>
        </w:rPr>
        <w:t>In order to verify uploaded capabilities by bitwise comparing multiple entries from different UE’s, the same filter must be used for the compared capability sets. If</w:t>
      </w:r>
      <w:r w:rsidR="00714BE7">
        <w:rPr>
          <w:lang w:val="en-US"/>
        </w:rPr>
        <w:t xml:space="preserve"> </w:t>
      </w:r>
      <w:r w:rsidR="00714BE7" w:rsidRPr="00DE5E59">
        <w:rPr>
          <w:lang w:val="en-US"/>
        </w:rPr>
        <w:t>capabilities are parsed before comparison, it is possible to verify the common set of capabilities based on different filters.</w:t>
      </w:r>
      <w:bookmarkStart w:id="43" w:name="_Hlk1048285"/>
      <w:bookmarkEnd w:id="41"/>
      <w:bookmarkEnd w:id="42"/>
    </w:p>
    <w:p w14:paraId="666F807B" w14:textId="77777777" w:rsidR="000804ED" w:rsidRDefault="000804ED" w:rsidP="00D87D38">
      <w:pPr>
        <w:pStyle w:val="BodyText"/>
        <w:jc w:val="both"/>
        <w:rPr>
          <w:lang w:val="en-US"/>
        </w:rPr>
      </w:pPr>
      <w:bookmarkStart w:id="44" w:name="_Hlk1048238"/>
    </w:p>
    <w:p w14:paraId="38816EF6" w14:textId="56D9853D" w:rsidR="00093A23" w:rsidRDefault="00093A23" w:rsidP="00D87D38">
      <w:pPr>
        <w:pStyle w:val="BodyText"/>
        <w:jc w:val="both"/>
        <w:rPr>
          <w:lang w:val="en-US"/>
        </w:rPr>
      </w:pPr>
      <w:r>
        <w:rPr>
          <w:lang w:val="en-US"/>
        </w:rPr>
        <w:t>Another</w:t>
      </w:r>
      <w:bookmarkEnd w:id="44"/>
      <w:r>
        <w:rPr>
          <w:lang w:val="en-US"/>
        </w:rPr>
        <w:t xml:space="preserve"> </w:t>
      </w:r>
      <w:bookmarkEnd w:id="43"/>
      <w:r>
        <w:rPr>
          <w:lang w:val="en-US"/>
        </w:rPr>
        <w:t xml:space="preserve">alternative is that a hash of the capabilities is included in the ID, which the network nodes can use to verify the uploaded capabilities. This is feasible for PLMN based ID’s if a network wide filter is used. However, for </w:t>
      </w:r>
      <w:r w:rsidR="00427979">
        <w:rPr>
          <w:lang w:val="en-US"/>
        </w:rPr>
        <w:t>vendor-based</w:t>
      </w:r>
      <w:r>
        <w:rPr>
          <w:lang w:val="en-US"/>
        </w:rPr>
        <w:t xml:space="preserve"> capability ID’s it would not help to include a hash, since the hash would be calculated on some full ca</w:t>
      </w:r>
      <w:r w:rsidR="002C70E0">
        <w:rPr>
          <w:lang w:val="en-US"/>
        </w:rPr>
        <w:t xml:space="preserve">pabilities and not correspond to the </w:t>
      </w:r>
      <w:r w:rsidR="00474C77">
        <w:rPr>
          <w:lang w:val="en-US"/>
        </w:rPr>
        <w:t>filtered</w:t>
      </w:r>
      <w:r w:rsidR="004B3A1A">
        <w:rPr>
          <w:lang w:val="en-US"/>
        </w:rPr>
        <w:t xml:space="preserve"> capabilities uploaded to the gNB.</w:t>
      </w:r>
      <w:r w:rsidR="00474C77">
        <w:rPr>
          <w:lang w:val="en-US"/>
        </w:rPr>
        <w:t xml:space="preserve"> </w:t>
      </w:r>
    </w:p>
    <w:p w14:paraId="43D1F14D" w14:textId="77777777" w:rsidR="00DE5E59" w:rsidRDefault="00DE5E59" w:rsidP="00D87D38">
      <w:pPr>
        <w:pStyle w:val="Observation"/>
        <w:numPr>
          <w:ilvl w:val="0"/>
          <w:numId w:val="0"/>
        </w:numPr>
        <w:ind w:left="1701" w:hanging="1701"/>
        <w:jc w:val="both"/>
        <w:rPr>
          <w:lang w:val="en-US"/>
        </w:rPr>
      </w:pPr>
    </w:p>
    <w:p w14:paraId="0BD71A64" w14:textId="25AF26AC" w:rsidR="00073244" w:rsidRPr="004D1152" w:rsidRDefault="0023602F" w:rsidP="00D87D38">
      <w:pPr>
        <w:pStyle w:val="Observation"/>
        <w:jc w:val="both"/>
        <w:rPr>
          <w:lang w:val="en-US"/>
        </w:rPr>
      </w:pPr>
      <w:bookmarkStart w:id="45" w:name="_Toc1056560"/>
      <w:bookmarkStart w:id="46" w:name="_Toc1080821"/>
      <w:r w:rsidRPr="0023602F">
        <w:rPr>
          <w:lang w:val="en-GB"/>
        </w:rPr>
        <w:t>When a PLMN based capability ID is used, a Hash can be included in the ID which can be used to verify that the mapping is correct. The same PLMN wide filter that was used to assign the ID should then be used when uploading the capabilities for self-learning.</w:t>
      </w:r>
      <w:bookmarkStart w:id="47" w:name="_Hlk1047915"/>
      <w:bookmarkEnd w:id="45"/>
      <w:bookmarkEnd w:id="46"/>
    </w:p>
    <w:bookmarkEnd w:id="47"/>
    <w:p w14:paraId="5AD2F128" w14:textId="5603C6B9" w:rsidR="000B4771" w:rsidRDefault="000B4771" w:rsidP="00D87D38">
      <w:pPr>
        <w:pStyle w:val="BodyText"/>
        <w:jc w:val="both"/>
        <w:rPr>
          <w:lang w:val="en-US"/>
        </w:rPr>
      </w:pPr>
    </w:p>
    <w:p w14:paraId="3BFA6558" w14:textId="100EBEB5" w:rsidR="00CE0FBD" w:rsidRDefault="00CE0FBD" w:rsidP="00D87D38">
      <w:pPr>
        <w:pStyle w:val="BodyText"/>
        <w:jc w:val="both"/>
        <w:rPr>
          <w:lang w:val="en-US"/>
        </w:rPr>
      </w:pPr>
    </w:p>
    <w:p w14:paraId="651D1D23" w14:textId="77777777" w:rsidR="004561A9" w:rsidRDefault="004561A9" w:rsidP="00D87D38">
      <w:pPr>
        <w:pStyle w:val="Heading3"/>
        <w:jc w:val="both"/>
      </w:pPr>
      <w:r>
        <w:t>Configuring a PLMN wide filter</w:t>
      </w:r>
    </w:p>
    <w:p w14:paraId="28F3BB7B" w14:textId="5C881C71" w:rsidR="004561A9" w:rsidRDefault="000B2395" w:rsidP="00D87D38">
      <w:pPr>
        <w:pStyle w:val="BodyText"/>
        <w:jc w:val="both"/>
        <w:rPr>
          <w:lang w:val="en-US"/>
        </w:rPr>
      </w:pPr>
      <w:r>
        <w:rPr>
          <w:lang w:val="en-US"/>
        </w:rPr>
        <w:t xml:space="preserve">As shown above, </w:t>
      </w:r>
      <w:r w:rsidR="00A54CD3">
        <w:rPr>
          <w:lang w:val="en-US"/>
        </w:rPr>
        <w:t xml:space="preserve">PLMN wide filters are needed for </w:t>
      </w:r>
      <w:r w:rsidR="00ED6F48">
        <w:rPr>
          <w:lang w:val="en-US"/>
        </w:rPr>
        <w:t xml:space="preserve">assigning PLMN based capability ID’s, and </w:t>
      </w:r>
      <w:r w:rsidR="00BF64D0">
        <w:rPr>
          <w:lang w:val="en-US"/>
        </w:rPr>
        <w:t xml:space="preserve">is useful for both </w:t>
      </w:r>
      <w:r w:rsidR="00DB02B0">
        <w:rPr>
          <w:lang w:val="en-US"/>
        </w:rPr>
        <w:t>ID types if self-learning is used.</w:t>
      </w:r>
      <w:r w:rsidR="000804ED">
        <w:rPr>
          <w:lang w:val="en-US"/>
        </w:rPr>
        <w:t xml:space="preserve"> </w:t>
      </w:r>
      <w:r w:rsidR="004561A9">
        <w:rPr>
          <w:lang w:val="en-US"/>
        </w:rPr>
        <w:t xml:space="preserve">In clause 6.10 in </w:t>
      </w:r>
      <w:r w:rsidR="00CC7820">
        <w:rPr>
          <w:lang w:val="en-US"/>
        </w:rPr>
        <w:t>23.7</w:t>
      </w:r>
      <w:r w:rsidR="00A92690">
        <w:rPr>
          <w:lang w:val="en-US"/>
        </w:rPr>
        <w:t>43,</w:t>
      </w:r>
      <w:r w:rsidR="004561A9">
        <w:rPr>
          <w:lang w:val="en-US"/>
        </w:rPr>
        <w:t xml:space="preserve"> it is proposed that a new ‘UE Radio Capability Form’ is defined and used by the CN to control what filter is used by the gNB. </w:t>
      </w:r>
      <w:r w:rsidR="004561A9" w:rsidRPr="00E67E79">
        <w:rPr>
          <w:lang w:val="en-US"/>
        </w:rPr>
        <w:t xml:space="preserve">We think that the URCF functionality requires very close coupling between the RAN and core network/OAM which is not the case currently. </w:t>
      </w:r>
      <w:r w:rsidR="004561A9">
        <w:rPr>
          <w:lang w:val="en-US"/>
        </w:rPr>
        <w:t>Also, the proposal does not describe how the filters are created.</w:t>
      </w:r>
    </w:p>
    <w:p w14:paraId="6CB808AB" w14:textId="77777777" w:rsidR="000804ED" w:rsidRDefault="000804ED" w:rsidP="00D87D38">
      <w:pPr>
        <w:pStyle w:val="BodyText"/>
        <w:jc w:val="both"/>
        <w:rPr>
          <w:lang w:val="en-US"/>
        </w:rPr>
      </w:pPr>
    </w:p>
    <w:p w14:paraId="296C2983" w14:textId="21FCE5A9" w:rsidR="004561A9" w:rsidRDefault="004561A9" w:rsidP="00D87D38">
      <w:pPr>
        <w:pStyle w:val="BodyText"/>
        <w:jc w:val="both"/>
        <w:rPr>
          <w:lang w:val="en-US"/>
        </w:rPr>
      </w:pPr>
      <w:r>
        <w:rPr>
          <w:lang w:val="en-US"/>
        </w:rPr>
        <w:t>Since there is no need to configure the Network Wide filter often, it should be possible to use OAM to configure it</w:t>
      </w:r>
      <w:r w:rsidR="00D34722">
        <w:rPr>
          <w:lang w:val="en-US"/>
        </w:rPr>
        <w:t xml:space="preserve"> if </w:t>
      </w:r>
      <w:r w:rsidR="002C0DF1">
        <w:rPr>
          <w:lang w:val="en-US"/>
        </w:rPr>
        <w:t>a network wide</w:t>
      </w:r>
      <w:r w:rsidR="00D34722">
        <w:rPr>
          <w:lang w:val="en-US"/>
        </w:rPr>
        <w:t xml:space="preserve"> filter is known</w:t>
      </w:r>
      <w:r>
        <w:rPr>
          <w:lang w:val="en-US"/>
        </w:rPr>
        <w:t xml:space="preserve">. However, </w:t>
      </w:r>
      <w:r w:rsidR="002C0DF1">
        <w:rPr>
          <w:lang w:val="en-US"/>
        </w:rPr>
        <w:t>it is also possible to</w:t>
      </w:r>
      <w:r w:rsidR="00D151CA">
        <w:rPr>
          <w:lang w:val="en-US"/>
        </w:rPr>
        <w:t xml:space="preserve"> derive </w:t>
      </w:r>
      <w:r w:rsidR="00421784">
        <w:rPr>
          <w:lang w:val="en-US"/>
        </w:rPr>
        <w:t xml:space="preserve">network wide </w:t>
      </w:r>
      <w:r w:rsidR="00D151CA">
        <w:rPr>
          <w:lang w:val="en-US"/>
        </w:rPr>
        <w:t>filters in the gNB. T</w:t>
      </w:r>
      <w:r w:rsidR="00A41540">
        <w:rPr>
          <w:lang w:val="en-US"/>
        </w:rPr>
        <w:t xml:space="preserve">he reported capabilities </w:t>
      </w:r>
      <w:r w:rsidR="000804ED">
        <w:rPr>
          <w:lang w:val="en-US"/>
        </w:rPr>
        <w:t>consists</w:t>
      </w:r>
      <w:r w:rsidR="00D422A2">
        <w:rPr>
          <w:lang w:val="en-US"/>
        </w:rPr>
        <w:t xml:space="preserve"> of both the used filter and UE capabilities. This filter</w:t>
      </w:r>
      <w:r w:rsidR="00421784">
        <w:rPr>
          <w:lang w:val="en-US"/>
        </w:rPr>
        <w:t xml:space="preserve"> could be used for</w:t>
      </w:r>
      <w:r w:rsidR="002C0DF1">
        <w:rPr>
          <w:lang w:val="en-US"/>
        </w:rPr>
        <w:t xml:space="preserve"> </w:t>
      </w:r>
      <w:r>
        <w:rPr>
          <w:lang w:val="en-US"/>
        </w:rPr>
        <w:t>self-learning could also be used</w:t>
      </w:r>
      <w:r w:rsidR="00701979">
        <w:rPr>
          <w:lang w:val="en-US"/>
        </w:rPr>
        <w:t xml:space="preserve"> in the gNB</w:t>
      </w:r>
      <w:r w:rsidR="003D4B38">
        <w:rPr>
          <w:lang w:val="en-US"/>
        </w:rPr>
        <w:t>.</w:t>
      </w:r>
      <w:r w:rsidR="00A41540">
        <w:rPr>
          <w:lang w:val="en-US"/>
        </w:rPr>
        <w:t xml:space="preserve"> </w:t>
      </w:r>
    </w:p>
    <w:p w14:paraId="7E033FA9" w14:textId="77777777" w:rsidR="000804ED" w:rsidRDefault="000804ED" w:rsidP="00D87D38">
      <w:pPr>
        <w:pStyle w:val="BodyText"/>
        <w:jc w:val="both"/>
        <w:rPr>
          <w:lang w:val="en-US"/>
        </w:rPr>
      </w:pPr>
    </w:p>
    <w:p w14:paraId="28B07A5B" w14:textId="5DAE2A3B" w:rsidR="003D4B38" w:rsidRDefault="001F10D9" w:rsidP="00D87D38">
      <w:pPr>
        <w:pStyle w:val="BodyText"/>
        <w:jc w:val="both"/>
        <w:rPr>
          <w:lang w:val="en-US"/>
        </w:rPr>
      </w:pPr>
      <w:r>
        <w:rPr>
          <w:lang w:val="en-US"/>
        </w:rPr>
        <w:t>Example of self-learning algorithm</w:t>
      </w:r>
      <w:r w:rsidR="00BB4E45">
        <w:rPr>
          <w:lang w:val="en-US"/>
        </w:rPr>
        <w:t xml:space="preserve">, </w:t>
      </w:r>
      <w:r w:rsidR="00154F5B">
        <w:rPr>
          <w:lang w:val="en-US"/>
        </w:rPr>
        <w:t xml:space="preserve">gNB </w:t>
      </w:r>
      <w:r w:rsidR="00BB4E45">
        <w:rPr>
          <w:lang w:val="en-US"/>
        </w:rPr>
        <w:t>starting to use FS-RAC</w:t>
      </w:r>
      <w:r w:rsidR="00154F5B">
        <w:rPr>
          <w:lang w:val="en-US"/>
        </w:rPr>
        <w:t>S</w:t>
      </w:r>
      <w:r>
        <w:rPr>
          <w:lang w:val="en-US"/>
        </w:rPr>
        <w:t>:</w:t>
      </w:r>
    </w:p>
    <w:p w14:paraId="7D9712BD" w14:textId="77777777" w:rsidR="000804ED" w:rsidRDefault="000804ED" w:rsidP="00D87D38">
      <w:pPr>
        <w:pStyle w:val="BodyText"/>
        <w:jc w:val="both"/>
        <w:rPr>
          <w:lang w:val="en-US"/>
        </w:rPr>
      </w:pPr>
    </w:p>
    <w:p w14:paraId="60E64B5B" w14:textId="325CB05F" w:rsidR="00321B40" w:rsidRDefault="00D30A61" w:rsidP="00D87D38">
      <w:pPr>
        <w:pStyle w:val="BodyText"/>
        <w:numPr>
          <w:ilvl w:val="0"/>
          <w:numId w:val="20"/>
        </w:numPr>
        <w:jc w:val="both"/>
        <w:rPr>
          <w:lang w:val="en-US"/>
        </w:rPr>
      </w:pPr>
      <w:r>
        <w:rPr>
          <w:lang w:val="en-US"/>
        </w:rPr>
        <w:t>When UE’s move into the cell with a capability ID, the gNB will request</w:t>
      </w:r>
      <w:r w:rsidR="00A2166F">
        <w:rPr>
          <w:lang w:val="en-US"/>
        </w:rPr>
        <w:t xml:space="preserve"> the </w:t>
      </w:r>
      <w:r w:rsidR="005729DD">
        <w:rPr>
          <w:lang w:val="en-US"/>
        </w:rPr>
        <w:t>mapping</w:t>
      </w:r>
      <w:r w:rsidR="00A2166F">
        <w:rPr>
          <w:lang w:val="en-US"/>
        </w:rPr>
        <w:t xml:space="preserve"> from the </w:t>
      </w:r>
      <w:r w:rsidR="005729DD">
        <w:rPr>
          <w:lang w:val="en-US"/>
        </w:rPr>
        <w:t xml:space="preserve">AMF. </w:t>
      </w:r>
    </w:p>
    <w:p w14:paraId="5257E517" w14:textId="69EB913A" w:rsidR="004B0028" w:rsidRPr="00FD09B4" w:rsidRDefault="00337493" w:rsidP="00D87D38">
      <w:pPr>
        <w:pStyle w:val="BodyText"/>
        <w:numPr>
          <w:ilvl w:val="0"/>
          <w:numId w:val="20"/>
        </w:numPr>
        <w:jc w:val="both"/>
        <w:rPr>
          <w:lang w:val="en-US"/>
        </w:rPr>
      </w:pPr>
      <w:r>
        <w:rPr>
          <w:lang w:val="en-US"/>
        </w:rPr>
        <w:t>If the</w:t>
      </w:r>
      <w:r w:rsidR="00071346">
        <w:rPr>
          <w:lang w:val="en-US"/>
        </w:rPr>
        <w:t xml:space="preserve"> </w:t>
      </w:r>
      <w:r w:rsidR="00A74840">
        <w:rPr>
          <w:lang w:val="en-US"/>
        </w:rPr>
        <w:t xml:space="preserve">AMF does not have the mapping or the </w:t>
      </w:r>
      <w:r w:rsidR="00071346">
        <w:rPr>
          <w:lang w:val="en-US"/>
        </w:rPr>
        <w:t xml:space="preserve">UE’s </w:t>
      </w:r>
      <w:r w:rsidR="00A22002">
        <w:rPr>
          <w:lang w:val="en-US"/>
        </w:rPr>
        <w:t xml:space="preserve">have not been assigned a capability ID, </w:t>
      </w:r>
      <w:r>
        <w:rPr>
          <w:lang w:val="en-US"/>
        </w:rPr>
        <w:t>gNB</w:t>
      </w:r>
      <w:r w:rsidR="00A56551" w:rsidRPr="00FD09B4">
        <w:rPr>
          <w:lang w:val="en-US"/>
        </w:rPr>
        <w:t xml:space="preserve"> </w:t>
      </w:r>
      <w:r w:rsidR="00A74840">
        <w:rPr>
          <w:lang w:val="en-US"/>
        </w:rPr>
        <w:t>will use legacy signaling with a gNB</w:t>
      </w:r>
      <w:r w:rsidR="00910A7C">
        <w:rPr>
          <w:lang w:val="en-US"/>
        </w:rPr>
        <w:t>-locak</w:t>
      </w:r>
      <w:r w:rsidR="00A74840">
        <w:rPr>
          <w:lang w:val="en-US"/>
        </w:rPr>
        <w:t xml:space="preserve"> filter to fetch the capabilities from the UE</w:t>
      </w:r>
      <w:r w:rsidR="00943A0A">
        <w:rPr>
          <w:lang w:val="en-US"/>
        </w:rPr>
        <w:t>.</w:t>
      </w:r>
    </w:p>
    <w:p w14:paraId="741EDC8B" w14:textId="4A0822A3" w:rsidR="001D3598" w:rsidRDefault="00FC149C" w:rsidP="00D87D38">
      <w:pPr>
        <w:pStyle w:val="BodyText"/>
        <w:numPr>
          <w:ilvl w:val="0"/>
          <w:numId w:val="20"/>
        </w:numPr>
        <w:jc w:val="both"/>
        <w:rPr>
          <w:lang w:val="en-US"/>
        </w:rPr>
      </w:pPr>
      <w:r>
        <w:rPr>
          <w:lang w:val="en-US"/>
        </w:rPr>
        <w:t xml:space="preserve">The </w:t>
      </w:r>
      <w:r w:rsidR="00E008EC">
        <w:rPr>
          <w:lang w:val="en-US"/>
        </w:rPr>
        <w:t xml:space="preserve">gNB will start creating a PLMN wide filter by </w:t>
      </w:r>
      <w:r w:rsidR="004C6E10">
        <w:rPr>
          <w:lang w:val="en-US"/>
        </w:rPr>
        <w:t>inspecting the filter</w:t>
      </w:r>
      <w:r w:rsidR="00644606">
        <w:rPr>
          <w:lang w:val="en-US"/>
        </w:rPr>
        <w:t>s of the UE capabilities of</w:t>
      </w:r>
      <w:r w:rsidR="004C6E10">
        <w:rPr>
          <w:lang w:val="en-US"/>
        </w:rPr>
        <w:t xml:space="preserve"> </w:t>
      </w:r>
      <w:r w:rsidR="00062982">
        <w:rPr>
          <w:lang w:val="en-US"/>
        </w:rPr>
        <w:t>UE</w:t>
      </w:r>
      <w:r w:rsidR="00644606">
        <w:rPr>
          <w:lang w:val="en-US"/>
        </w:rPr>
        <w:t>’s</w:t>
      </w:r>
      <w:r w:rsidR="00062982">
        <w:rPr>
          <w:lang w:val="en-US"/>
        </w:rPr>
        <w:t xml:space="preserve"> </w:t>
      </w:r>
      <w:r w:rsidR="00254352">
        <w:rPr>
          <w:lang w:val="en-US"/>
        </w:rPr>
        <w:t>in the cell, and combining them</w:t>
      </w:r>
      <w:r w:rsidR="00C14D2C">
        <w:rPr>
          <w:lang w:val="en-US"/>
        </w:rPr>
        <w:t xml:space="preserve">. For each UE capability </w:t>
      </w:r>
      <w:r w:rsidR="00771E71">
        <w:rPr>
          <w:lang w:val="en-US"/>
        </w:rPr>
        <w:t xml:space="preserve">filter that </w:t>
      </w:r>
      <w:r w:rsidR="004D481F">
        <w:rPr>
          <w:lang w:val="en-US"/>
        </w:rPr>
        <w:t>includes new capabilities, the PLMN wide filter of the gNB</w:t>
      </w:r>
      <w:r w:rsidR="00623F0B">
        <w:rPr>
          <w:lang w:val="en-US"/>
        </w:rPr>
        <w:t xml:space="preserve"> is updated to include also these capabilities</w:t>
      </w:r>
      <w:r w:rsidR="004D481F">
        <w:rPr>
          <w:lang w:val="en-US"/>
        </w:rPr>
        <w:t xml:space="preserve">. </w:t>
      </w:r>
    </w:p>
    <w:p w14:paraId="3CF7DF24" w14:textId="3C541F82" w:rsidR="00BB4E45" w:rsidRPr="00C402AF" w:rsidRDefault="001D3598" w:rsidP="00D87D38">
      <w:pPr>
        <w:pStyle w:val="BodyText"/>
        <w:numPr>
          <w:ilvl w:val="0"/>
          <w:numId w:val="20"/>
        </w:numPr>
        <w:jc w:val="both"/>
        <w:rPr>
          <w:lang w:val="en-US"/>
        </w:rPr>
      </w:pPr>
      <w:r>
        <w:rPr>
          <w:lang w:val="en-US"/>
        </w:rPr>
        <w:t>Once the</w:t>
      </w:r>
      <w:r w:rsidR="00D1410B">
        <w:rPr>
          <w:lang w:val="en-US"/>
        </w:rPr>
        <w:t xml:space="preserve"> PLMN wide</w:t>
      </w:r>
      <w:r>
        <w:rPr>
          <w:lang w:val="en-US"/>
        </w:rPr>
        <w:t xml:space="preserve"> </w:t>
      </w:r>
      <w:r w:rsidR="00B428E2">
        <w:rPr>
          <w:lang w:val="en-US"/>
        </w:rPr>
        <w:t>filter have been stable for a period of time</w:t>
      </w:r>
      <w:r w:rsidR="009F08F6">
        <w:rPr>
          <w:lang w:val="en-US"/>
        </w:rPr>
        <w:t>, the gNB can assume that it ha</w:t>
      </w:r>
      <w:r w:rsidR="00623F0B">
        <w:rPr>
          <w:lang w:val="en-US"/>
        </w:rPr>
        <w:t>s</w:t>
      </w:r>
      <w:r w:rsidR="009F08F6">
        <w:rPr>
          <w:lang w:val="en-US"/>
        </w:rPr>
        <w:t xml:space="preserve"> a valid PLMN wide filter, and the </w:t>
      </w:r>
      <w:r w:rsidR="00313943">
        <w:rPr>
          <w:lang w:val="en-US"/>
        </w:rPr>
        <w:t xml:space="preserve">filter can be used </w:t>
      </w:r>
      <w:r w:rsidR="00A72F9A">
        <w:rPr>
          <w:lang w:val="en-US"/>
        </w:rPr>
        <w:t xml:space="preserve">for </w:t>
      </w:r>
      <w:r w:rsidR="00BC1716">
        <w:rPr>
          <w:lang w:val="en-US"/>
        </w:rPr>
        <w:t>uploading PLMN wide capabilit</w:t>
      </w:r>
      <w:r w:rsidR="00633DF0">
        <w:rPr>
          <w:lang w:val="en-US"/>
        </w:rPr>
        <w:t>ies</w:t>
      </w:r>
      <w:r w:rsidR="00277875">
        <w:rPr>
          <w:lang w:val="en-US"/>
        </w:rPr>
        <w:t xml:space="preserve"> to the AMF which can be used for assigning</w:t>
      </w:r>
      <w:r w:rsidR="007060F2">
        <w:rPr>
          <w:lang w:val="en-US"/>
        </w:rPr>
        <w:t xml:space="preserve"> PLMN based ID’s, and/or </w:t>
      </w:r>
      <w:r w:rsidR="00A72F9A">
        <w:rPr>
          <w:lang w:val="en-US"/>
        </w:rPr>
        <w:t xml:space="preserve">self-learning </w:t>
      </w:r>
      <w:r w:rsidR="007060F2">
        <w:rPr>
          <w:lang w:val="en-US"/>
        </w:rPr>
        <w:t>in the AMF.</w:t>
      </w:r>
      <w:r w:rsidR="00A72F9A">
        <w:rPr>
          <w:lang w:val="en-US"/>
        </w:rPr>
        <w:t xml:space="preserve"> </w:t>
      </w:r>
    </w:p>
    <w:p w14:paraId="2DB3F711" w14:textId="77777777" w:rsidR="000804ED" w:rsidRDefault="000804ED" w:rsidP="00D87D38">
      <w:pPr>
        <w:pStyle w:val="BodyText"/>
        <w:jc w:val="both"/>
        <w:rPr>
          <w:lang w:val="en-US"/>
        </w:rPr>
      </w:pPr>
    </w:p>
    <w:p w14:paraId="5010B700" w14:textId="6C1A00DE" w:rsidR="000A0164" w:rsidRDefault="00D026BB" w:rsidP="00D87D38">
      <w:pPr>
        <w:pStyle w:val="BodyText"/>
        <w:jc w:val="both"/>
        <w:rPr>
          <w:lang w:val="en-US"/>
        </w:rPr>
      </w:pPr>
      <w:r>
        <w:rPr>
          <w:lang w:val="en-US"/>
        </w:rPr>
        <w:t xml:space="preserve">With this method, </w:t>
      </w:r>
      <w:r w:rsidR="00FC11CB">
        <w:rPr>
          <w:lang w:val="en-US"/>
        </w:rPr>
        <w:t>every gNB in the network will be able</w:t>
      </w:r>
      <w:r w:rsidR="00633DF0">
        <w:rPr>
          <w:lang w:val="en-US"/>
        </w:rPr>
        <w:t xml:space="preserve"> </w:t>
      </w:r>
      <w:r w:rsidR="007F45A8">
        <w:rPr>
          <w:lang w:val="en-US"/>
        </w:rPr>
        <w:t xml:space="preserve">to </w:t>
      </w:r>
      <w:r w:rsidR="001405C3">
        <w:rPr>
          <w:lang w:val="en-US"/>
        </w:rPr>
        <w:t>derive</w:t>
      </w:r>
      <w:r w:rsidR="007F45A8">
        <w:rPr>
          <w:lang w:val="en-US"/>
        </w:rPr>
        <w:t xml:space="preserve"> </w:t>
      </w:r>
      <w:r w:rsidR="003047B5">
        <w:rPr>
          <w:lang w:val="en-US"/>
        </w:rPr>
        <w:t>a PLMN wide filter</w:t>
      </w:r>
      <w:r w:rsidR="001405C3">
        <w:rPr>
          <w:lang w:val="en-US"/>
        </w:rPr>
        <w:t>, and also update it if cells with new functionality is added to the network</w:t>
      </w:r>
      <w:r w:rsidR="005436BC">
        <w:rPr>
          <w:lang w:val="en-US"/>
        </w:rPr>
        <w:t>.</w:t>
      </w:r>
    </w:p>
    <w:p w14:paraId="3CA03F9B" w14:textId="77777777" w:rsidR="000804ED" w:rsidRPr="004D1152" w:rsidRDefault="000804ED" w:rsidP="00D87D38">
      <w:pPr>
        <w:pStyle w:val="BodyText"/>
        <w:jc w:val="both"/>
        <w:rPr>
          <w:lang w:val="en-US"/>
        </w:rPr>
      </w:pPr>
    </w:p>
    <w:p w14:paraId="47E48102" w14:textId="77777777" w:rsidR="000A0164" w:rsidRDefault="000A0164" w:rsidP="00D87D38">
      <w:pPr>
        <w:pStyle w:val="Observation"/>
        <w:jc w:val="both"/>
        <w:rPr>
          <w:lang w:val="en-US"/>
        </w:rPr>
      </w:pPr>
      <w:bookmarkStart w:id="48" w:name="_Toc1056561"/>
      <w:bookmarkStart w:id="49" w:name="_Toc1080822"/>
      <w:r w:rsidRPr="000A0164">
        <w:rPr>
          <w:lang w:val="en-US"/>
        </w:rPr>
        <w:t>A PLMN wide filter can be configured in gNB by OAM, or the gNB may derive it from filters in received UE capabilities. There is no need for standardized features for filter management</w:t>
      </w:r>
      <w:bookmarkEnd w:id="48"/>
      <w:bookmarkEnd w:id="49"/>
    </w:p>
    <w:p w14:paraId="61EF535E" w14:textId="2C418370" w:rsidR="00630AAA" w:rsidRDefault="00630AAA" w:rsidP="00D87D38">
      <w:pPr>
        <w:pStyle w:val="BodyText"/>
        <w:jc w:val="both"/>
        <w:rPr>
          <w:lang w:val="en-US"/>
        </w:rPr>
      </w:pPr>
    </w:p>
    <w:bookmarkStart w:id="50" w:name="_Toc1056573"/>
    <w:bookmarkStart w:id="51" w:name="_Toc785721"/>
    <w:bookmarkStart w:id="52" w:name="_Toc954676"/>
    <w:p w14:paraId="49A64FCF" w14:textId="77777777" w:rsidR="00FA0B8F" w:rsidRDefault="00FA0B8F" w:rsidP="00FA0B8F">
      <w:pPr>
        <w:pStyle w:val="TOC1"/>
        <w:rPr>
          <w:rFonts w:asciiTheme="minorHAnsi" w:eastAsiaTheme="minorEastAsia" w:hAnsiTheme="minorHAnsi" w:cstheme="minorBidi"/>
          <w:b w:val="0"/>
          <w:sz w:val="22"/>
          <w:lang w:eastAsia="en-US"/>
        </w:rPr>
      </w:pPr>
      <w:r>
        <w:rPr>
          <w:b w:val="0"/>
          <w:bCs/>
        </w:rPr>
        <w:fldChar w:fldCharType="begin"/>
      </w:r>
      <w:r w:rsidRPr="0045527E">
        <w:rPr>
          <w:bCs/>
        </w:rPr>
        <w:instrText xml:space="preserve"> TOC \f \n \p " " \t "Proposal;1" </w:instrText>
      </w:r>
      <w:r>
        <w:rPr>
          <w:b w:val="0"/>
          <w:bCs/>
        </w:rPr>
        <w:fldChar w:fldCharType="separate"/>
      </w:r>
      <w:r w:rsidRPr="00F64B8B">
        <w:t>Proposal 1</w:t>
      </w:r>
      <w:r>
        <w:rPr>
          <w:rFonts w:asciiTheme="minorHAnsi" w:eastAsiaTheme="minorEastAsia" w:hAnsiTheme="minorHAnsi" w:cstheme="minorBidi"/>
          <w:b w:val="0"/>
          <w:sz w:val="22"/>
          <w:lang w:eastAsia="en-US"/>
        </w:rPr>
        <w:tab/>
      </w:r>
      <w:r w:rsidRPr="00F64B8B">
        <w:t>Inform SA2 about the following:</w:t>
      </w:r>
    </w:p>
    <w:p w14:paraId="0C50A18D" w14:textId="77777777" w:rsidR="00FA0B8F" w:rsidRPr="00E45CB3" w:rsidRDefault="00FA0B8F" w:rsidP="00FA0B8F">
      <w:pPr>
        <w:pStyle w:val="BodyText"/>
        <w:rPr>
          <w:b/>
          <w:bCs/>
          <w:lang w:val="en-US"/>
        </w:rPr>
      </w:pPr>
      <w:r>
        <w:rPr>
          <w:b/>
          <w:bCs/>
        </w:rPr>
        <w:fldChar w:fldCharType="end"/>
      </w:r>
    </w:p>
    <w:p w14:paraId="0C52608A" w14:textId="77777777" w:rsidR="00FA0B8F" w:rsidRPr="00AD0FB6" w:rsidRDefault="00FA0B8F" w:rsidP="00FA0B8F">
      <w:pPr>
        <w:pStyle w:val="BodyText"/>
        <w:numPr>
          <w:ilvl w:val="0"/>
          <w:numId w:val="31"/>
        </w:numPr>
        <w:rPr>
          <w:b/>
          <w:lang w:val="en-US"/>
        </w:rPr>
      </w:pPr>
      <w:r w:rsidRPr="00AD0FB6">
        <w:rPr>
          <w:b/>
          <w:lang w:val="en-US"/>
        </w:rPr>
        <w:t>All capability requests will be filtered in 5G. The filter is included as part of the signaled UE capabilities so that the gNB can determine if it should request more capability information from UE’s moving into the cell.</w:t>
      </w:r>
    </w:p>
    <w:p w14:paraId="4F4E3818" w14:textId="2E9CEC06" w:rsidR="00FA0B8F" w:rsidRPr="00AD0FB6" w:rsidRDefault="00FA0B8F" w:rsidP="00FA0B8F">
      <w:pPr>
        <w:pStyle w:val="BodyText"/>
        <w:numPr>
          <w:ilvl w:val="0"/>
          <w:numId w:val="31"/>
        </w:numPr>
        <w:rPr>
          <w:b/>
          <w:lang w:val="en-US"/>
        </w:rPr>
      </w:pPr>
      <w:r w:rsidRPr="00AD0FB6">
        <w:rPr>
          <w:b/>
          <w:lang w:val="en-US"/>
        </w:rPr>
        <w:t xml:space="preserve">RAN2 </w:t>
      </w:r>
      <w:r w:rsidR="0062461A">
        <w:rPr>
          <w:b/>
          <w:lang w:val="en-US"/>
        </w:rPr>
        <w:t xml:space="preserve">conclusion on </w:t>
      </w:r>
      <w:r w:rsidRPr="00AD0FB6">
        <w:rPr>
          <w:b/>
          <w:lang w:val="en-US"/>
        </w:rPr>
        <w:t xml:space="preserve">filtering and </w:t>
      </w:r>
      <w:r w:rsidR="00AC504C">
        <w:rPr>
          <w:b/>
          <w:lang w:val="en-US"/>
        </w:rPr>
        <w:t>its</w:t>
      </w:r>
      <w:r w:rsidRPr="00AD0FB6">
        <w:rPr>
          <w:b/>
          <w:lang w:val="en-US"/>
        </w:rPr>
        <w:t xml:space="preserve"> impacts on capability </w:t>
      </w:r>
      <w:r w:rsidR="009765DC" w:rsidRPr="00AD0FB6">
        <w:rPr>
          <w:b/>
          <w:lang w:val="en-US"/>
        </w:rPr>
        <w:t>signaling</w:t>
      </w:r>
      <w:r w:rsidR="0062461A">
        <w:rPr>
          <w:b/>
          <w:lang w:val="en-US"/>
        </w:rPr>
        <w:t xml:space="preserve"> is as </w:t>
      </w:r>
      <w:r w:rsidR="008D337D">
        <w:rPr>
          <w:b/>
          <w:lang w:val="en-US"/>
        </w:rPr>
        <w:t>listed</w:t>
      </w:r>
      <w:r w:rsidR="0062461A">
        <w:rPr>
          <w:b/>
          <w:lang w:val="en-US"/>
        </w:rPr>
        <w:t xml:space="preserve">: </w:t>
      </w:r>
      <w:r w:rsidRPr="00AD0FB6">
        <w:rPr>
          <w:b/>
          <w:lang w:val="en-US"/>
        </w:rPr>
        <w:t xml:space="preserve"> </w:t>
      </w:r>
    </w:p>
    <w:p w14:paraId="06CABFC6" w14:textId="77777777" w:rsidR="00FA0B8F" w:rsidRPr="00AD0FB6" w:rsidRDefault="00FA0B8F" w:rsidP="009765DC">
      <w:pPr>
        <w:pStyle w:val="BodyText"/>
        <w:numPr>
          <w:ilvl w:val="0"/>
          <w:numId w:val="32"/>
        </w:numPr>
        <w:rPr>
          <w:b/>
          <w:lang w:val="en-US"/>
        </w:rPr>
      </w:pPr>
      <w:r w:rsidRPr="00AD0FB6">
        <w:rPr>
          <w:b/>
          <w:lang w:val="en-US"/>
        </w:rPr>
        <w:t>PLMN wide filters are needed for assigning PLMN-assigned capability ID’s.</w:t>
      </w:r>
    </w:p>
    <w:p w14:paraId="2B2BB43F" w14:textId="77777777" w:rsidR="00FA0B8F" w:rsidRPr="00AD0FB6" w:rsidRDefault="00FA0B8F" w:rsidP="009765DC">
      <w:pPr>
        <w:pStyle w:val="BodyText"/>
        <w:numPr>
          <w:ilvl w:val="0"/>
          <w:numId w:val="32"/>
        </w:numPr>
        <w:rPr>
          <w:b/>
          <w:lang w:val="en-US"/>
        </w:rPr>
      </w:pPr>
      <w:r w:rsidRPr="00AD0FB6">
        <w:rPr>
          <w:b/>
          <w:lang w:val="en-US"/>
        </w:rPr>
        <w:t xml:space="preserve">PLMN wide filters are also useful for Vendor assigned capability ID’s if UE reported capabilities are used to update mapping databases. </w:t>
      </w:r>
    </w:p>
    <w:p w14:paraId="46AE99E5" w14:textId="77777777" w:rsidR="00FA0B8F" w:rsidRPr="00FA0B8F" w:rsidRDefault="00FA0B8F" w:rsidP="009765DC">
      <w:pPr>
        <w:pStyle w:val="ListParagraph"/>
        <w:numPr>
          <w:ilvl w:val="0"/>
          <w:numId w:val="32"/>
        </w:numPr>
        <w:rPr>
          <w:b/>
          <w:bCs/>
          <w:lang w:val="en-US"/>
        </w:rPr>
      </w:pPr>
      <w:r w:rsidRPr="00FA0B8F">
        <w:rPr>
          <w:b/>
          <w:lang w:val="en-US"/>
        </w:rPr>
        <w:t>A PLMN wide filter can be configured in gNB by OAM, or the gNB may derive it from filters in received UE capabilities. There is no need for standardized features for filter management.</w:t>
      </w:r>
    </w:p>
    <w:p w14:paraId="27E8A91F" w14:textId="18D0B9D9" w:rsidR="00681640" w:rsidRDefault="00681640" w:rsidP="00681640">
      <w:pPr>
        <w:pStyle w:val="Header"/>
        <w:tabs>
          <w:tab w:val="left" w:pos="720"/>
        </w:tabs>
        <w:spacing w:after="120"/>
        <w:rPr>
          <w:bCs w:val="0"/>
        </w:rPr>
      </w:pPr>
    </w:p>
    <w:bookmarkEnd w:id="50"/>
    <w:bookmarkEnd w:id="51"/>
    <w:bookmarkEnd w:id="52"/>
    <w:p w14:paraId="56E3A024" w14:textId="6FAEFD98" w:rsidR="009E508C" w:rsidRDefault="009E508C" w:rsidP="00AD0FB6">
      <w:pPr>
        <w:pStyle w:val="Proposal"/>
        <w:numPr>
          <w:ilvl w:val="0"/>
          <w:numId w:val="0"/>
        </w:numPr>
        <w:rPr>
          <w:lang w:val="en-US"/>
        </w:rPr>
      </w:pPr>
    </w:p>
    <w:p w14:paraId="522CD7E3" w14:textId="77777777" w:rsidR="00C01F33" w:rsidRPr="00CE0424" w:rsidRDefault="00C01F33" w:rsidP="00CE0424">
      <w:pPr>
        <w:pStyle w:val="Heading1"/>
      </w:pPr>
      <w:r w:rsidRPr="00CE0424">
        <w:lastRenderedPageBreak/>
        <w:t>Conclusion</w:t>
      </w:r>
    </w:p>
    <w:p w14:paraId="2B9433C3" w14:textId="353A973E" w:rsidR="00FB40FD" w:rsidRDefault="008E065E">
      <w:pPr>
        <w:pStyle w:val="TOC1"/>
      </w:pPr>
      <w:r w:rsidRPr="0045527E">
        <w:t xml:space="preserve">In section </w:t>
      </w:r>
      <w:r w:rsidRPr="00CE0424">
        <w:rPr>
          <w:highlight w:val="cyan"/>
        </w:rPr>
        <w:fldChar w:fldCharType="begin"/>
      </w:r>
      <w:r w:rsidRPr="0045527E">
        <w:instrText xml:space="preserve"> REF _Ref178064866 \r \h </w:instrText>
      </w:r>
      <w:r w:rsidRPr="00CE0424">
        <w:rPr>
          <w:highlight w:val="cyan"/>
        </w:rPr>
      </w:r>
      <w:r w:rsidRPr="00CE0424">
        <w:rPr>
          <w:highlight w:val="cyan"/>
        </w:rPr>
        <w:fldChar w:fldCharType="separate"/>
      </w:r>
      <w:r w:rsidR="00F14BE2">
        <w:t>2</w:t>
      </w:r>
      <w:r w:rsidRPr="00CE0424">
        <w:rPr>
          <w:highlight w:val="cyan"/>
        </w:rPr>
        <w:fldChar w:fldCharType="end"/>
      </w:r>
      <w:r w:rsidRPr="0045527E">
        <w:t xml:space="preserve"> we made the following observations:</w:t>
      </w:r>
    </w:p>
    <w:p w14:paraId="1B0919F0" w14:textId="77777777" w:rsidR="007C3EC6" w:rsidRDefault="008E065E">
      <w:pPr>
        <w:pStyle w:val="TOC1"/>
        <w:rPr>
          <w:rFonts w:asciiTheme="minorHAnsi" w:eastAsiaTheme="minorEastAsia" w:hAnsiTheme="minorHAnsi" w:cstheme="minorBidi"/>
          <w:b w:val="0"/>
          <w:sz w:val="22"/>
          <w:lang w:eastAsia="en-US"/>
        </w:rPr>
      </w:pPr>
      <w:r>
        <w:rPr>
          <w:b w:val="0"/>
          <w:bCs/>
        </w:rPr>
        <w:fldChar w:fldCharType="begin"/>
      </w:r>
      <w:r w:rsidRPr="0045527E">
        <w:rPr>
          <w:bCs/>
        </w:rPr>
        <w:instrText xml:space="preserve"> TOC \f \n \t "Observation;1" </w:instrText>
      </w:r>
      <w:r>
        <w:rPr>
          <w:b w:val="0"/>
          <w:bCs/>
        </w:rPr>
        <w:fldChar w:fldCharType="separate"/>
      </w:r>
      <w:r w:rsidR="007C3EC6" w:rsidRPr="00DF034F">
        <w:t>Observation 1</w:t>
      </w:r>
      <w:r w:rsidR="007C3EC6">
        <w:rPr>
          <w:rFonts w:asciiTheme="minorHAnsi" w:eastAsiaTheme="minorEastAsia" w:hAnsiTheme="minorHAnsi" w:cstheme="minorBidi"/>
          <w:b w:val="0"/>
          <w:sz w:val="22"/>
          <w:lang w:eastAsia="en-US"/>
        </w:rPr>
        <w:tab/>
      </w:r>
      <w:r w:rsidR="007C3EC6" w:rsidRPr="00DF034F">
        <w:t>It is not possible to transfer full capability information in NR in an enquiry-information procedure. This is irrespective of any potential limit to amount of capability information that can be transferred.</w:t>
      </w:r>
    </w:p>
    <w:p w14:paraId="4734DE3C" w14:textId="77777777" w:rsidR="007C3EC6" w:rsidRDefault="007C3EC6">
      <w:pPr>
        <w:pStyle w:val="TOC1"/>
        <w:rPr>
          <w:rFonts w:asciiTheme="minorHAnsi" w:eastAsiaTheme="minorEastAsia" w:hAnsiTheme="minorHAnsi" w:cstheme="minorBidi"/>
          <w:b w:val="0"/>
          <w:sz w:val="22"/>
          <w:lang w:eastAsia="en-US"/>
        </w:rPr>
      </w:pPr>
      <w:r w:rsidRPr="00DF034F">
        <w:t>Observation 2</w:t>
      </w:r>
      <w:r>
        <w:rPr>
          <w:rFonts w:asciiTheme="minorHAnsi" w:eastAsiaTheme="minorEastAsia" w:hAnsiTheme="minorHAnsi" w:cstheme="minorBidi"/>
          <w:b w:val="0"/>
          <w:sz w:val="22"/>
          <w:lang w:eastAsia="en-US"/>
        </w:rPr>
        <w:tab/>
      </w:r>
      <w:r w:rsidRPr="00DF034F">
        <w:t>As part of the process of assigning a PLMN-specific Capability ID, there is a bit-wise comparison.</w:t>
      </w:r>
    </w:p>
    <w:p w14:paraId="523E79AA" w14:textId="77777777" w:rsidR="007C3EC6" w:rsidRDefault="007C3EC6">
      <w:pPr>
        <w:pStyle w:val="TOC1"/>
        <w:rPr>
          <w:rFonts w:asciiTheme="minorHAnsi" w:eastAsiaTheme="minorEastAsia" w:hAnsiTheme="minorHAnsi" w:cstheme="minorBidi"/>
          <w:b w:val="0"/>
          <w:sz w:val="22"/>
          <w:lang w:eastAsia="en-US"/>
        </w:rPr>
      </w:pPr>
      <w:r w:rsidRPr="00DF034F">
        <w:t>Observation 3</w:t>
      </w:r>
      <w:r>
        <w:rPr>
          <w:rFonts w:asciiTheme="minorHAnsi" w:eastAsiaTheme="minorEastAsia" w:hAnsiTheme="minorHAnsi" w:cstheme="minorBidi"/>
          <w:b w:val="0"/>
          <w:sz w:val="22"/>
          <w:lang w:eastAsia="en-US"/>
        </w:rPr>
        <w:tab/>
      </w:r>
      <w:r w:rsidRPr="00DF034F">
        <w:t>Different filters will result in different PLMN-specific capability ID’s.</w:t>
      </w:r>
    </w:p>
    <w:p w14:paraId="41CE4EBE" w14:textId="77777777" w:rsidR="007C3EC6" w:rsidRDefault="007C3EC6">
      <w:pPr>
        <w:pStyle w:val="TOC1"/>
        <w:rPr>
          <w:rFonts w:asciiTheme="minorHAnsi" w:eastAsiaTheme="minorEastAsia" w:hAnsiTheme="minorHAnsi" w:cstheme="minorBidi"/>
          <w:b w:val="0"/>
          <w:sz w:val="22"/>
          <w:lang w:eastAsia="en-US"/>
        </w:rPr>
      </w:pPr>
      <w:r w:rsidRPr="00DF034F">
        <w:t>Observation 4</w:t>
      </w:r>
      <w:r>
        <w:rPr>
          <w:rFonts w:asciiTheme="minorHAnsi" w:eastAsiaTheme="minorEastAsia" w:hAnsiTheme="minorHAnsi" w:cstheme="minorBidi"/>
          <w:b w:val="0"/>
          <w:sz w:val="22"/>
          <w:lang w:eastAsia="en-US"/>
        </w:rPr>
        <w:tab/>
      </w:r>
      <w:r w:rsidRPr="00DF034F">
        <w:t>With PLMN-specific Capability ID, also the exact configuration of the enquiry will matter.</w:t>
      </w:r>
    </w:p>
    <w:p w14:paraId="22AF9CA7" w14:textId="77777777" w:rsidR="007C3EC6" w:rsidRDefault="007C3EC6">
      <w:pPr>
        <w:pStyle w:val="TOC1"/>
        <w:rPr>
          <w:rFonts w:asciiTheme="minorHAnsi" w:eastAsiaTheme="minorEastAsia" w:hAnsiTheme="minorHAnsi" w:cstheme="minorBidi"/>
          <w:b w:val="0"/>
          <w:sz w:val="22"/>
          <w:lang w:eastAsia="en-US"/>
        </w:rPr>
      </w:pPr>
      <w:r w:rsidRPr="00DF034F">
        <w:t>Observation 5</w:t>
      </w:r>
      <w:r>
        <w:rPr>
          <w:rFonts w:asciiTheme="minorHAnsi" w:eastAsiaTheme="minorEastAsia" w:hAnsiTheme="minorHAnsi" w:cstheme="minorBidi"/>
          <w:b w:val="0"/>
          <w:sz w:val="22"/>
          <w:lang w:eastAsia="en-US"/>
        </w:rPr>
        <w:tab/>
      </w:r>
      <w:r w:rsidRPr="00DF034F">
        <w:t>PLMN assigned ID’s will work without extra functionality to manage multiple ID’s for the same capability, but the number of used ID’s, size of mapping tables and signaling load on Uu will increase with every extra filter used in the network.</w:t>
      </w:r>
    </w:p>
    <w:p w14:paraId="46196D09" w14:textId="77777777" w:rsidR="007C3EC6" w:rsidRDefault="007C3EC6">
      <w:pPr>
        <w:pStyle w:val="TOC1"/>
        <w:rPr>
          <w:rFonts w:asciiTheme="minorHAnsi" w:eastAsiaTheme="minorEastAsia" w:hAnsiTheme="minorHAnsi" w:cstheme="minorBidi"/>
          <w:b w:val="0"/>
          <w:sz w:val="22"/>
          <w:lang w:eastAsia="en-US"/>
        </w:rPr>
      </w:pPr>
      <w:r w:rsidRPr="00DF034F">
        <w:t>Observation 6</w:t>
      </w:r>
      <w:r>
        <w:rPr>
          <w:rFonts w:asciiTheme="minorHAnsi" w:eastAsiaTheme="minorEastAsia" w:hAnsiTheme="minorHAnsi" w:cstheme="minorBidi"/>
          <w:b w:val="0"/>
          <w:sz w:val="22"/>
          <w:lang w:eastAsia="en-US"/>
        </w:rPr>
        <w:tab/>
      </w:r>
      <w:r w:rsidRPr="00DF034F">
        <w:t>When upgrading a network with new functionality, it may be useful to use different capability ID’s corresponding to the same capability sets but different filters in parallel.</w:t>
      </w:r>
    </w:p>
    <w:p w14:paraId="5878DF37" w14:textId="77777777" w:rsidR="007C3EC6" w:rsidRDefault="007C3EC6">
      <w:pPr>
        <w:pStyle w:val="TOC1"/>
        <w:rPr>
          <w:rFonts w:asciiTheme="minorHAnsi" w:eastAsiaTheme="minorEastAsia" w:hAnsiTheme="minorHAnsi" w:cstheme="minorBidi"/>
          <w:b w:val="0"/>
          <w:sz w:val="22"/>
          <w:lang w:eastAsia="en-US"/>
        </w:rPr>
      </w:pPr>
      <w:r w:rsidRPr="00DF034F">
        <w:t>Observation 7</w:t>
      </w:r>
      <w:r>
        <w:rPr>
          <w:rFonts w:asciiTheme="minorHAnsi" w:eastAsiaTheme="minorEastAsia" w:hAnsiTheme="minorHAnsi" w:cstheme="minorBidi"/>
          <w:b w:val="0"/>
          <w:sz w:val="22"/>
          <w:lang w:eastAsia="en-US"/>
        </w:rPr>
        <w:tab/>
      </w:r>
      <w:r w:rsidRPr="00DF034F">
        <w:t>Managing multiple ID’s in the UE might be feasible, but it would add extra complexity and is not allowed according to SA2 agreements.</w:t>
      </w:r>
    </w:p>
    <w:p w14:paraId="30181EDE" w14:textId="77777777" w:rsidR="007C3EC6" w:rsidRDefault="007C3EC6">
      <w:pPr>
        <w:pStyle w:val="TOC1"/>
        <w:rPr>
          <w:rFonts w:asciiTheme="minorHAnsi" w:eastAsiaTheme="minorEastAsia" w:hAnsiTheme="minorHAnsi" w:cstheme="minorBidi"/>
          <w:b w:val="0"/>
          <w:sz w:val="22"/>
          <w:lang w:eastAsia="en-US"/>
        </w:rPr>
      </w:pPr>
      <w:r w:rsidRPr="00DF034F">
        <w:t>Observation 8</w:t>
      </w:r>
      <w:r>
        <w:rPr>
          <w:rFonts w:asciiTheme="minorHAnsi" w:eastAsiaTheme="minorEastAsia" w:hAnsiTheme="minorHAnsi" w:cstheme="minorBidi"/>
          <w:b w:val="0"/>
          <w:sz w:val="22"/>
          <w:lang w:eastAsia="en-US"/>
        </w:rPr>
        <w:tab/>
      </w:r>
      <w:r w:rsidRPr="00DF034F">
        <w:t>It is recommended that one PLMN-wide filter is used when allocating and assigning PLMN based capability ID’s, but more filters are allowed. If several filters are used, each filter will result in a specific capability ID.</w:t>
      </w:r>
    </w:p>
    <w:p w14:paraId="2864F4FB" w14:textId="77777777" w:rsidR="007C3EC6" w:rsidRDefault="007C3EC6">
      <w:pPr>
        <w:pStyle w:val="TOC1"/>
        <w:rPr>
          <w:rFonts w:asciiTheme="minorHAnsi" w:eastAsiaTheme="minorEastAsia" w:hAnsiTheme="minorHAnsi" w:cstheme="minorBidi"/>
          <w:b w:val="0"/>
          <w:sz w:val="22"/>
          <w:lang w:eastAsia="en-US"/>
        </w:rPr>
      </w:pPr>
      <w:r w:rsidRPr="00DF034F">
        <w:t>Observation 9</w:t>
      </w:r>
      <w:r>
        <w:rPr>
          <w:rFonts w:asciiTheme="minorHAnsi" w:eastAsiaTheme="minorEastAsia" w:hAnsiTheme="minorHAnsi" w:cstheme="minorBidi"/>
          <w:b w:val="0"/>
          <w:sz w:val="22"/>
          <w:lang w:eastAsia="en-US"/>
        </w:rPr>
        <w:tab/>
      </w:r>
      <w:r w:rsidRPr="00DF034F">
        <w:t>A UE-manufacturer-specific identity will describe the full capability information, even though this may not be possible to signal.</w:t>
      </w:r>
    </w:p>
    <w:p w14:paraId="4416FBDA" w14:textId="3CED6835" w:rsidR="007C3EC6" w:rsidRDefault="007C3EC6">
      <w:pPr>
        <w:pStyle w:val="TOC1"/>
        <w:rPr>
          <w:rFonts w:asciiTheme="minorHAnsi" w:eastAsiaTheme="minorEastAsia" w:hAnsiTheme="minorHAnsi" w:cstheme="minorBidi"/>
          <w:b w:val="0"/>
          <w:sz w:val="22"/>
          <w:lang w:eastAsia="en-US"/>
        </w:rPr>
      </w:pPr>
      <w:r w:rsidRPr="00DF034F">
        <w:t>Observation 10</w:t>
      </w:r>
      <w:r>
        <w:rPr>
          <w:rFonts w:asciiTheme="minorHAnsi" w:eastAsiaTheme="minorEastAsia" w:hAnsiTheme="minorHAnsi" w:cstheme="minorBidi"/>
          <w:b w:val="0"/>
          <w:sz w:val="22"/>
          <w:lang w:eastAsia="en-US"/>
        </w:rPr>
        <w:tab/>
      </w:r>
      <w:r w:rsidRPr="00DF034F">
        <w:rPr>
          <w:lang w:val="en-GB"/>
        </w:rPr>
        <w:t>To limit the signalling load and storage size, it is expected that the PLMN will map the capability ID to a PLMN wide capability set that covers only the capabilities relevant for the network,  and use that set internally in the network.</w:t>
      </w:r>
    </w:p>
    <w:p w14:paraId="40C8BCA7" w14:textId="77777777" w:rsidR="007C3EC6" w:rsidRDefault="007C3EC6">
      <w:pPr>
        <w:pStyle w:val="TOC1"/>
        <w:rPr>
          <w:rFonts w:asciiTheme="minorHAnsi" w:eastAsiaTheme="minorEastAsia" w:hAnsiTheme="minorHAnsi" w:cstheme="minorBidi"/>
          <w:b w:val="0"/>
          <w:sz w:val="22"/>
          <w:lang w:eastAsia="en-US"/>
        </w:rPr>
      </w:pPr>
      <w:r w:rsidRPr="00DF034F">
        <w:t>Observation 11</w:t>
      </w:r>
      <w:r>
        <w:rPr>
          <w:rFonts w:asciiTheme="minorHAnsi" w:eastAsiaTheme="minorEastAsia" w:hAnsiTheme="minorHAnsi" w:cstheme="minorBidi"/>
          <w:b w:val="0"/>
          <w:sz w:val="22"/>
          <w:lang w:eastAsia="en-US"/>
        </w:rPr>
        <w:tab/>
      </w:r>
      <w:r w:rsidRPr="00DF034F">
        <w:t>If capability ID mappings are pre-provisioned for vendor-based ID, there is no need to ever transfer anything else than the capability ID from the UE.</w:t>
      </w:r>
    </w:p>
    <w:p w14:paraId="6FFA2011" w14:textId="77777777" w:rsidR="007C3EC6" w:rsidRDefault="007C3EC6">
      <w:pPr>
        <w:pStyle w:val="TOC1"/>
        <w:rPr>
          <w:rFonts w:asciiTheme="minorHAnsi" w:eastAsiaTheme="minorEastAsia" w:hAnsiTheme="minorHAnsi" w:cstheme="minorBidi"/>
          <w:b w:val="0"/>
          <w:sz w:val="22"/>
          <w:lang w:eastAsia="en-US"/>
        </w:rPr>
      </w:pPr>
      <w:r w:rsidRPr="00DF034F">
        <w:t>Observation 12</w:t>
      </w:r>
      <w:r>
        <w:rPr>
          <w:rFonts w:asciiTheme="minorHAnsi" w:eastAsiaTheme="minorEastAsia" w:hAnsiTheme="minorHAnsi" w:cstheme="minorBidi"/>
          <w:b w:val="0"/>
          <w:sz w:val="22"/>
          <w:lang w:eastAsia="en-US"/>
        </w:rPr>
        <w:tab/>
      </w:r>
      <w:r w:rsidRPr="00DF034F">
        <w:t>If capability ID mappings are pre-provisioned for PLMN based ID, there is no need to transfer anything else than the capability ID from the UE after the UE has been assigned an ID.</w:t>
      </w:r>
    </w:p>
    <w:p w14:paraId="69AD1E5D" w14:textId="77777777" w:rsidR="007C3EC6" w:rsidRDefault="007C3EC6">
      <w:pPr>
        <w:pStyle w:val="TOC1"/>
        <w:rPr>
          <w:rFonts w:asciiTheme="minorHAnsi" w:eastAsiaTheme="minorEastAsia" w:hAnsiTheme="minorHAnsi" w:cstheme="minorBidi"/>
          <w:b w:val="0"/>
          <w:sz w:val="22"/>
          <w:lang w:eastAsia="en-US"/>
        </w:rPr>
      </w:pPr>
      <w:r w:rsidRPr="00DF034F">
        <w:t>Observation 13</w:t>
      </w:r>
      <w:r>
        <w:rPr>
          <w:rFonts w:asciiTheme="minorHAnsi" w:eastAsiaTheme="minorEastAsia" w:hAnsiTheme="minorHAnsi" w:cstheme="minorBidi"/>
          <w:b w:val="0"/>
          <w:sz w:val="22"/>
          <w:lang w:eastAsia="en-US"/>
        </w:rPr>
        <w:tab/>
      </w:r>
      <w:r w:rsidRPr="00DF034F">
        <w:t>With pre-provisioned mapping of databases, complexities due to filtering can be avoided.</w:t>
      </w:r>
    </w:p>
    <w:p w14:paraId="3172CF18" w14:textId="77777777" w:rsidR="007C3EC6" w:rsidRDefault="007C3EC6">
      <w:pPr>
        <w:pStyle w:val="TOC1"/>
        <w:rPr>
          <w:rFonts w:asciiTheme="minorHAnsi" w:eastAsiaTheme="minorEastAsia" w:hAnsiTheme="minorHAnsi" w:cstheme="minorBidi"/>
          <w:b w:val="0"/>
          <w:sz w:val="22"/>
          <w:lang w:eastAsia="en-US"/>
        </w:rPr>
      </w:pPr>
      <w:r w:rsidRPr="00DF034F">
        <w:t>Observation 14</w:t>
      </w:r>
      <w:r>
        <w:rPr>
          <w:rFonts w:asciiTheme="minorHAnsi" w:eastAsiaTheme="minorEastAsia" w:hAnsiTheme="minorHAnsi" w:cstheme="minorBidi"/>
          <w:b w:val="0"/>
          <w:sz w:val="22"/>
          <w:lang w:eastAsia="en-US"/>
        </w:rPr>
        <w:tab/>
      </w:r>
      <w:r w:rsidRPr="00DF034F">
        <w:t>The network operator may decide to use pre-provisioning of UE capability ID mappings in some or all network nodes.</w:t>
      </w:r>
    </w:p>
    <w:p w14:paraId="1C7FA87C" w14:textId="77777777" w:rsidR="007C3EC6" w:rsidRDefault="007C3EC6">
      <w:pPr>
        <w:pStyle w:val="TOC1"/>
        <w:rPr>
          <w:rFonts w:asciiTheme="minorHAnsi" w:eastAsiaTheme="minorEastAsia" w:hAnsiTheme="minorHAnsi" w:cstheme="minorBidi"/>
          <w:b w:val="0"/>
          <w:sz w:val="22"/>
          <w:lang w:eastAsia="en-US"/>
        </w:rPr>
      </w:pPr>
      <w:r w:rsidRPr="00DF034F">
        <w:t>Observation 15</w:t>
      </w:r>
      <w:r>
        <w:rPr>
          <w:rFonts w:asciiTheme="minorHAnsi" w:eastAsiaTheme="minorEastAsia" w:hAnsiTheme="minorHAnsi" w:cstheme="minorBidi"/>
          <w:b w:val="0"/>
          <w:sz w:val="22"/>
          <w:lang w:eastAsia="en-US"/>
        </w:rPr>
        <w:tab/>
      </w:r>
      <w:r w:rsidRPr="00DF034F">
        <w:t>Self-learning of capability ID mappings</w:t>
      </w:r>
      <w:r w:rsidRPr="00DF034F">
        <w:rPr>
          <w:rFonts w:cs="Arial"/>
          <w:b w:val="0"/>
          <w:lang w:val="en-GB"/>
        </w:rPr>
        <w:t xml:space="preserve"> </w:t>
      </w:r>
      <w:r w:rsidRPr="00DF034F">
        <w:rPr>
          <w:lang w:val="en-GB"/>
        </w:rPr>
        <w:t xml:space="preserve">based on UE capabilities uploaded from UE’s may be useful in order to limit the storage need and signalling load within the network, as well as complexity of provisioning. </w:t>
      </w:r>
      <w:r w:rsidRPr="00DF034F">
        <w:t xml:space="preserve"> But it may be a challenge to verify the uploaded capabilities.</w:t>
      </w:r>
    </w:p>
    <w:p w14:paraId="686F4B93" w14:textId="77777777" w:rsidR="007C3EC6" w:rsidRDefault="007C3EC6">
      <w:pPr>
        <w:pStyle w:val="TOC1"/>
        <w:rPr>
          <w:rFonts w:asciiTheme="minorHAnsi" w:eastAsiaTheme="minorEastAsia" w:hAnsiTheme="minorHAnsi" w:cstheme="minorBidi"/>
          <w:b w:val="0"/>
          <w:sz w:val="22"/>
          <w:lang w:eastAsia="en-US"/>
        </w:rPr>
      </w:pPr>
      <w:r w:rsidRPr="00DF034F">
        <w:t>Observation 16</w:t>
      </w:r>
      <w:r>
        <w:rPr>
          <w:rFonts w:asciiTheme="minorHAnsi" w:eastAsiaTheme="minorEastAsia" w:hAnsiTheme="minorHAnsi" w:cstheme="minorBidi"/>
          <w:b w:val="0"/>
          <w:sz w:val="22"/>
          <w:lang w:eastAsia="en-US"/>
        </w:rPr>
        <w:tab/>
      </w:r>
      <w:r w:rsidRPr="00DF034F">
        <w:t>In order to verify uploaded capabilities by bitwise comparing multiple entries from different UE’s, the same filter must be used for the compared capability sets. If capabilities are parsed before comparison, it is possible to verify the common set of capabilities based on different filters.</w:t>
      </w:r>
    </w:p>
    <w:p w14:paraId="10B33EE4" w14:textId="77777777" w:rsidR="007C3EC6" w:rsidRDefault="007C3EC6">
      <w:pPr>
        <w:pStyle w:val="TOC1"/>
        <w:rPr>
          <w:rFonts w:asciiTheme="minorHAnsi" w:eastAsiaTheme="minorEastAsia" w:hAnsiTheme="minorHAnsi" w:cstheme="minorBidi"/>
          <w:b w:val="0"/>
          <w:sz w:val="22"/>
          <w:lang w:eastAsia="en-US"/>
        </w:rPr>
      </w:pPr>
      <w:r w:rsidRPr="00DF034F">
        <w:t>Observation 17</w:t>
      </w:r>
      <w:r>
        <w:rPr>
          <w:rFonts w:asciiTheme="minorHAnsi" w:eastAsiaTheme="minorEastAsia" w:hAnsiTheme="minorHAnsi" w:cstheme="minorBidi"/>
          <w:b w:val="0"/>
          <w:sz w:val="22"/>
          <w:lang w:eastAsia="en-US"/>
        </w:rPr>
        <w:tab/>
      </w:r>
      <w:r w:rsidRPr="00DF034F">
        <w:rPr>
          <w:lang w:val="en-GB"/>
        </w:rPr>
        <w:t>When a PLMN based capability ID is used, a Hash can be included in the ID which can be used to verify that the mapping is correct. The same PLMN wide filter that was used to assign the ID should then be used when uploading the capabilities for self-learning.</w:t>
      </w:r>
    </w:p>
    <w:p w14:paraId="4780674D" w14:textId="77777777" w:rsidR="007C3EC6" w:rsidRDefault="007C3EC6">
      <w:pPr>
        <w:pStyle w:val="TOC1"/>
        <w:rPr>
          <w:rFonts w:asciiTheme="minorHAnsi" w:eastAsiaTheme="minorEastAsia" w:hAnsiTheme="minorHAnsi" w:cstheme="minorBidi"/>
          <w:b w:val="0"/>
          <w:sz w:val="22"/>
          <w:lang w:eastAsia="en-US"/>
        </w:rPr>
      </w:pPr>
      <w:r w:rsidRPr="00DF034F">
        <w:t>Observation 18</w:t>
      </w:r>
      <w:r>
        <w:rPr>
          <w:rFonts w:asciiTheme="minorHAnsi" w:eastAsiaTheme="minorEastAsia" w:hAnsiTheme="minorHAnsi" w:cstheme="minorBidi"/>
          <w:b w:val="0"/>
          <w:sz w:val="22"/>
          <w:lang w:eastAsia="en-US"/>
        </w:rPr>
        <w:tab/>
      </w:r>
      <w:r w:rsidRPr="00DF034F">
        <w:t>A PLMN wide filter can be configured in gNB by OAM, or the gNB may derive it from filters in received UE capabilities. There is no need for standardized features for filter management</w:t>
      </w:r>
    </w:p>
    <w:p w14:paraId="38918974" w14:textId="77777777" w:rsidR="008E065E" w:rsidRPr="004D1152" w:rsidRDefault="008E065E" w:rsidP="008E065E">
      <w:pPr>
        <w:pStyle w:val="BodyText"/>
        <w:rPr>
          <w:b/>
          <w:bCs/>
          <w:lang w:val="en-US"/>
        </w:rPr>
      </w:pPr>
      <w:r>
        <w:rPr>
          <w:b/>
          <w:bCs/>
        </w:rPr>
        <w:lastRenderedPageBreak/>
        <w:fldChar w:fldCharType="end"/>
      </w:r>
    </w:p>
    <w:p w14:paraId="2AABB09D" w14:textId="71FC18D1" w:rsidR="00B62D28" w:rsidRDefault="008E065E">
      <w:pPr>
        <w:pStyle w:val="TOC1"/>
      </w:pPr>
      <w:r w:rsidRPr="0045527E">
        <w:t xml:space="preserve">Based on the discussion in section </w:t>
      </w:r>
      <w:r w:rsidRPr="00CE0424">
        <w:rPr>
          <w:highlight w:val="cyan"/>
        </w:rPr>
        <w:fldChar w:fldCharType="begin"/>
      </w:r>
      <w:r w:rsidRPr="0045527E">
        <w:instrText xml:space="preserve"> REF _Ref178064866 \r \h </w:instrText>
      </w:r>
      <w:r w:rsidRPr="00CE0424">
        <w:rPr>
          <w:highlight w:val="cyan"/>
        </w:rPr>
      </w:r>
      <w:r w:rsidRPr="00CE0424">
        <w:rPr>
          <w:highlight w:val="cyan"/>
        </w:rPr>
        <w:fldChar w:fldCharType="separate"/>
      </w:r>
      <w:r w:rsidR="00F14BE2">
        <w:t>2</w:t>
      </w:r>
      <w:r w:rsidRPr="00CE0424">
        <w:rPr>
          <w:highlight w:val="cyan"/>
        </w:rPr>
        <w:fldChar w:fldCharType="end"/>
      </w:r>
      <w:r w:rsidRPr="0045527E">
        <w:t xml:space="preserve"> we propose the following:</w:t>
      </w:r>
    </w:p>
    <w:p w14:paraId="7BAE328F" w14:textId="50AF308C" w:rsidR="008D337D" w:rsidRDefault="008D337D" w:rsidP="008D337D">
      <w:pPr>
        <w:pStyle w:val="TOC1"/>
        <w:rPr>
          <w:rFonts w:asciiTheme="minorHAnsi" w:eastAsiaTheme="minorEastAsia" w:hAnsiTheme="minorHAnsi" w:cstheme="minorBidi"/>
          <w:b w:val="0"/>
          <w:sz w:val="22"/>
          <w:lang w:eastAsia="en-US"/>
        </w:rPr>
      </w:pPr>
      <w:r>
        <w:rPr>
          <w:b w:val="0"/>
          <w:bCs/>
        </w:rPr>
        <w:fldChar w:fldCharType="begin"/>
      </w:r>
      <w:r w:rsidRPr="0045527E">
        <w:rPr>
          <w:bCs/>
        </w:rPr>
        <w:instrText xml:space="preserve"> TOC \f \n \p " " \t "Proposal;1" </w:instrText>
      </w:r>
      <w:r>
        <w:rPr>
          <w:b w:val="0"/>
          <w:bCs/>
        </w:rPr>
        <w:fldChar w:fldCharType="separate"/>
      </w:r>
      <w:r w:rsidRPr="00F64B8B">
        <w:t>Proposal 1</w:t>
      </w:r>
      <w:r>
        <w:rPr>
          <w:rFonts w:asciiTheme="minorHAnsi" w:eastAsiaTheme="minorEastAsia" w:hAnsiTheme="minorHAnsi" w:cstheme="minorBidi"/>
          <w:b w:val="0"/>
          <w:sz w:val="22"/>
          <w:lang w:eastAsia="en-US"/>
        </w:rPr>
        <w:tab/>
      </w:r>
      <w:r w:rsidRPr="00F64B8B">
        <w:t>Inform SA2 about the following:</w:t>
      </w:r>
    </w:p>
    <w:p w14:paraId="0BEA18C5" w14:textId="77777777" w:rsidR="008D337D" w:rsidRPr="00E45CB3" w:rsidRDefault="008D337D" w:rsidP="008D337D">
      <w:pPr>
        <w:pStyle w:val="BodyText"/>
        <w:rPr>
          <w:b/>
          <w:bCs/>
          <w:lang w:val="en-US"/>
        </w:rPr>
      </w:pPr>
      <w:r>
        <w:rPr>
          <w:b/>
          <w:bCs/>
        </w:rPr>
        <w:fldChar w:fldCharType="end"/>
      </w:r>
    </w:p>
    <w:p w14:paraId="744AFBF0" w14:textId="645825A2" w:rsidR="008D337D" w:rsidRPr="00AD0FB6" w:rsidRDefault="008D337D" w:rsidP="008D337D">
      <w:pPr>
        <w:pStyle w:val="BodyText"/>
        <w:numPr>
          <w:ilvl w:val="0"/>
          <w:numId w:val="31"/>
        </w:numPr>
        <w:rPr>
          <w:b/>
          <w:lang w:val="en-US"/>
        </w:rPr>
      </w:pPr>
      <w:r w:rsidRPr="00AD0FB6">
        <w:rPr>
          <w:b/>
          <w:lang w:val="en-US"/>
        </w:rPr>
        <w:t>All capability requests will be filtered in 5G. The filter is included as part of the signaled UE capabilities so that the gNB can determine if it should request more capability information from UE’s moving into the cell.</w:t>
      </w:r>
    </w:p>
    <w:p w14:paraId="7BB012E8" w14:textId="709EFB68" w:rsidR="008D337D" w:rsidRPr="00AD0FB6" w:rsidRDefault="008D337D" w:rsidP="008D337D">
      <w:pPr>
        <w:pStyle w:val="BodyText"/>
        <w:numPr>
          <w:ilvl w:val="0"/>
          <w:numId w:val="31"/>
        </w:numPr>
        <w:rPr>
          <w:b/>
          <w:lang w:val="en-US"/>
        </w:rPr>
      </w:pPr>
      <w:r w:rsidRPr="00AD0FB6">
        <w:rPr>
          <w:b/>
          <w:lang w:val="en-US"/>
        </w:rPr>
        <w:t xml:space="preserve">RAN2 </w:t>
      </w:r>
      <w:r>
        <w:rPr>
          <w:b/>
          <w:lang w:val="en-US"/>
        </w:rPr>
        <w:t xml:space="preserve">conclusion on </w:t>
      </w:r>
      <w:r w:rsidRPr="00AD0FB6">
        <w:rPr>
          <w:b/>
          <w:lang w:val="en-US"/>
        </w:rPr>
        <w:t xml:space="preserve">filtering and </w:t>
      </w:r>
      <w:r>
        <w:rPr>
          <w:b/>
          <w:lang w:val="en-US"/>
        </w:rPr>
        <w:t>its</w:t>
      </w:r>
      <w:r w:rsidRPr="00AD0FB6">
        <w:rPr>
          <w:b/>
          <w:lang w:val="en-US"/>
        </w:rPr>
        <w:t xml:space="preserve"> impacts on capability signaling</w:t>
      </w:r>
      <w:r>
        <w:rPr>
          <w:b/>
          <w:lang w:val="en-US"/>
        </w:rPr>
        <w:t xml:space="preserve"> is as listed: </w:t>
      </w:r>
      <w:r w:rsidRPr="00AD0FB6">
        <w:rPr>
          <w:b/>
          <w:lang w:val="en-US"/>
        </w:rPr>
        <w:t xml:space="preserve"> </w:t>
      </w:r>
    </w:p>
    <w:p w14:paraId="2CD23DB3" w14:textId="77777777" w:rsidR="008D337D" w:rsidRPr="00AD0FB6" w:rsidRDefault="008D337D" w:rsidP="008D337D">
      <w:pPr>
        <w:pStyle w:val="BodyText"/>
        <w:numPr>
          <w:ilvl w:val="0"/>
          <w:numId w:val="32"/>
        </w:numPr>
        <w:rPr>
          <w:b/>
          <w:lang w:val="en-US"/>
        </w:rPr>
      </w:pPr>
      <w:r w:rsidRPr="00AD0FB6">
        <w:rPr>
          <w:b/>
          <w:lang w:val="en-US"/>
        </w:rPr>
        <w:t>PLMN wide filters are needed for assigning PLMN-assigned capability ID’s.</w:t>
      </w:r>
    </w:p>
    <w:p w14:paraId="1895D9C4" w14:textId="77777777" w:rsidR="008D337D" w:rsidRPr="00AD0FB6" w:rsidRDefault="008D337D" w:rsidP="008D337D">
      <w:pPr>
        <w:pStyle w:val="BodyText"/>
        <w:numPr>
          <w:ilvl w:val="0"/>
          <w:numId w:val="32"/>
        </w:numPr>
        <w:rPr>
          <w:b/>
          <w:lang w:val="en-US"/>
        </w:rPr>
      </w:pPr>
      <w:r w:rsidRPr="00AD0FB6">
        <w:rPr>
          <w:b/>
          <w:lang w:val="en-US"/>
        </w:rPr>
        <w:t xml:space="preserve">PLMN wide filters are also useful for Vendor assigned capability ID’s if UE reported capabilities are used to update mapping databases. </w:t>
      </w:r>
    </w:p>
    <w:p w14:paraId="0682B96E" w14:textId="47CFF098" w:rsidR="008D337D" w:rsidRPr="00FA0B8F" w:rsidRDefault="008D337D" w:rsidP="008D337D">
      <w:pPr>
        <w:pStyle w:val="ListParagraph"/>
        <w:numPr>
          <w:ilvl w:val="0"/>
          <w:numId w:val="32"/>
        </w:numPr>
        <w:rPr>
          <w:b/>
          <w:bCs/>
          <w:lang w:val="en-US"/>
        </w:rPr>
      </w:pPr>
      <w:r w:rsidRPr="00FA0B8F">
        <w:rPr>
          <w:b/>
          <w:lang w:val="en-US"/>
        </w:rPr>
        <w:t>A PLMN wide filter can be configured in gNB by OAM, or the gNB may derive it from filters in received UE capabilities. There is no need for standardized features for filter management.</w:t>
      </w:r>
    </w:p>
    <w:p w14:paraId="5C6E36BA" w14:textId="77777777" w:rsidR="00C01F33" w:rsidRPr="0045527E" w:rsidRDefault="00C01F33" w:rsidP="006E062C">
      <w:pPr>
        <w:rPr>
          <w:lang w:val="en-US"/>
        </w:rPr>
      </w:pPr>
    </w:p>
    <w:p w14:paraId="0B366EDE" w14:textId="77777777" w:rsidR="00F507D1" w:rsidRPr="00CE0424" w:rsidRDefault="00F507D1" w:rsidP="00CE0424">
      <w:pPr>
        <w:pStyle w:val="Heading1"/>
      </w:pPr>
      <w:bookmarkStart w:id="53" w:name="_In-sequence_SDU_delivery"/>
      <w:bookmarkEnd w:id="53"/>
      <w:r w:rsidRPr="00CE0424">
        <w:t>References</w:t>
      </w:r>
    </w:p>
    <w:p w14:paraId="54EBCF13" w14:textId="59F05A26" w:rsidR="008C26FB" w:rsidRDefault="00C440D0" w:rsidP="00311702">
      <w:pPr>
        <w:pStyle w:val="Reference"/>
        <w:rPr>
          <w:lang w:val="en-US"/>
        </w:rPr>
      </w:pPr>
      <w:bookmarkStart w:id="54" w:name="_Ref174151459"/>
      <w:bookmarkStart w:id="55" w:name="_Ref189809556"/>
      <w:r>
        <w:rPr>
          <w:lang w:val="en-US"/>
        </w:rPr>
        <w:t>R2-</w:t>
      </w:r>
      <w:r w:rsidR="008C26FB">
        <w:rPr>
          <w:lang w:val="en-US"/>
        </w:rPr>
        <w:t>1819206</w:t>
      </w:r>
    </w:p>
    <w:p w14:paraId="15789E2E" w14:textId="7FA2DD63" w:rsidR="008C26FB" w:rsidRDefault="008C26FB" w:rsidP="00311702">
      <w:pPr>
        <w:pStyle w:val="Reference"/>
        <w:rPr>
          <w:lang w:val="en-US"/>
        </w:rPr>
      </w:pPr>
      <w:r>
        <w:rPr>
          <w:lang w:val="en-US"/>
        </w:rPr>
        <w:t>S2-1901303</w:t>
      </w:r>
    </w:p>
    <w:p w14:paraId="1F85927A" w14:textId="51B5E130" w:rsidR="00014A62" w:rsidRDefault="00014A62" w:rsidP="00311702">
      <w:pPr>
        <w:pStyle w:val="Reference"/>
        <w:rPr>
          <w:lang w:val="en-US"/>
        </w:rPr>
      </w:pPr>
      <w:r>
        <w:rPr>
          <w:lang w:val="en-US"/>
        </w:rPr>
        <w:t xml:space="preserve">23.743 </w:t>
      </w:r>
    </w:p>
    <w:p w14:paraId="258393BA" w14:textId="0230B59B" w:rsidR="00E45CEA" w:rsidRDefault="00014A62" w:rsidP="00311702">
      <w:pPr>
        <w:pStyle w:val="Reference"/>
        <w:rPr>
          <w:lang w:val="en-US"/>
        </w:rPr>
      </w:pPr>
      <w:r>
        <w:rPr>
          <w:lang w:val="en-US"/>
        </w:rPr>
        <w:t>S2-1812</w:t>
      </w:r>
      <w:r w:rsidR="00E45CEA">
        <w:rPr>
          <w:lang w:val="en-US"/>
        </w:rPr>
        <w:t>654</w:t>
      </w:r>
    </w:p>
    <w:p w14:paraId="60AF08B5" w14:textId="6B8B66A2" w:rsidR="00D3557E" w:rsidRDefault="00E45CEA" w:rsidP="00311702">
      <w:pPr>
        <w:pStyle w:val="Reference"/>
        <w:rPr>
          <w:lang w:val="en-US"/>
        </w:rPr>
      </w:pPr>
      <w:r>
        <w:rPr>
          <w:lang w:val="en-US"/>
        </w:rPr>
        <w:t>RP-181459</w:t>
      </w:r>
    </w:p>
    <w:p w14:paraId="53774710" w14:textId="517A08F1" w:rsidR="00BE2551" w:rsidRDefault="00BE2551" w:rsidP="00311702">
      <w:pPr>
        <w:pStyle w:val="Reference"/>
        <w:rPr>
          <w:lang w:val="en-US"/>
        </w:rPr>
      </w:pPr>
      <w:r>
        <w:rPr>
          <w:lang w:val="en-US"/>
        </w:rPr>
        <w:t>23</w:t>
      </w:r>
      <w:r w:rsidR="00110AC0">
        <w:rPr>
          <w:lang w:val="en-US"/>
        </w:rPr>
        <w:t xml:space="preserve">.331 </w:t>
      </w:r>
    </w:p>
    <w:p w14:paraId="6E7F4729" w14:textId="364A719A" w:rsidR="00D44F91" w:rsidRDefault="00350752" w:rsidP="00311702">
      <w:pPr>
        <w:pStyle w:val="Reference"/>
        <w:rPr>
          <w:lang w:val="en-US"/>
        </w:rPr>
      </w:pPr>
      <w:r w:rsidRPr="00CB0ABF">
        <w:rPr>
          <w:lang w:val="en-US"/>
        </w:rPr>
        <w:t>R2- 1900642 -</w:t>
      </w:r>
      <w:r w:rsidR="00CB0ABF" w:rsidRPr="00CB0ABF">
        <w:rPr>
          <w:lang w:val="en-US"/>
        </w:rPr>
        <w:t xml:space="preserve"> Draft Reply LS on UE capability ID related progress</w:t>
      </w:r>
    </w:p>
    <w:bookmarkEnd w:id="54"/>
    <w:bookmarkEnd w:id="55"/>
    <w:p w14:paraId="0260081F" w14:textId="77777777" w:rsidR="003A7EF3" w:rsidRPr="0045527E" w:rsidRDefault="003A7EF3" w:rsidP="00CE0424">
      <w:pPr>
        <w:pStyle w:val="BodyText"/>
        <w:rPr>
          <w:lang w:val="en-US"/>
        </w:rPr>
      </w:pPr>
    </w:p>
    <w:sectPr w:rsidR="003A7EF3" w:rsidRPr="0045527E">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3E620" w14:textId="77777777" w:rsidR="00651563" w:rsidRDefault="00651563">
      <w:r>
        <w:separator/>
      </w:r>
    </w:p>
  </w:endnote>
  <w:endnote w:type="continuationSeparator" w:id="0">
    <w:p w14:paraId="3D9D7CF7" w14:textId="77777777" w:rsidR="00651563" w:rsidRDefault="00651563">
      <w:r>
        <w:continuationSeparator/>
      </w:r>
    </w:p>
  </w:endnote>
  <w:endnote w:type="continuationNotice" w:id="1">
    <w:p w14:paraId="0C3D77D8" w14:textId="77777777" w:rsidR="00651563" w:rsidRDefault="00651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07D9D" w14:textId="77777777" w:rsidR="00651563" w:rsidRDefault="00651563">
      <w:r>
        <w:separator/>
      </w:r>
    </w:p>
  </w:footnote>
  <w:footnote w:type="continuationSeparator" w:id="0">
    <w:p w14:paraId="29A99ABF" w14:textId="77777777" w:rsidR="00651563" w:rsidRDefault="00651563">
      <w:r>
        <w:continuationSeparator/>
      </w:r>
    </w:p>
  </w:footnote>
  <w:footnote w:type="continuationNotice" w:id="1">
    <w:p w14:paraId="6EC85D7D" w14:textId="77777777" w:rsidR="00651563" w:rsidRDefault="00651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306713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8A2DB6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3481E4"/>
    <w:lvl w:ilvl="0">
      <w:start w:val="1"/>
      <w:numFmt w:val="decimal"/>
      <w:lvlText w:val="%1."/>
      <w:lvlJc w:val="left"/>
      <w:pPr>
        <w:tabs>
          <w:tab w:val="num" w:pos="926"/>
        </w:tabs>
        <w:ind w:left="926" w:hanging="360"/>
      </w:pPr>
    </w:lvl>
  </w:abstractNum>
  <w:abstractNum w:abstractNumId="4" w15:restartNumberingAfterBreak="0">
    <w:nsid w:val="021C2D9B"/>
    <w:multiLevelType w:val="multilevel"/>
    <w:tmpl w:val="C2D620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552047"/>
    <w:multiLevelType w:val="multilevel"/>
    <w:tmpl w:val="4E604D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1F6D9B"/>
    <w:multiLevelType w:val="hybridMultilevel"/>
    <w:tmpl w:val="50E84594"/>
    <w:lvl w:ilvl="0" w:tplc="B7C47AF0">
      <w:start w:val="14"/>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54C333B"/>
    <w:multiLevelType w:val="hybridMultilevel"/>
    <w:tmpl w:val="575E1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464567"/>
    <w:multiLevelType w:val="hybridMultilevel"/>
    <w:tmpl w:val="99DC11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C4232"/>
    <w:multiLevelType w:val="multilevel"/>
    <w:tmpl w:val="995A9C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116320"/>
    <w:multiLevelType w:val="hybridMultilevel"/>
    <w:tmpl w:val="353A4564"/>
    <w:lvl w:ilvl="0" w:tplc="F2FA175C">
      <w:start w:val="550"/>
      <w:numFmt w:val="bullet"/>
      <w:lvlText w:val=""/>
      <w:lvlJc w:val="left"/>
      <w:pPr>
        <w:ind w:left="2214" w:hanging="360"/>
      </w:pPr>
      <w:rPr>
        <w:rFonts w:ascii="Wingdings" w:eastAsiaTheme="minorEastAsia" w:hAnsi="Wingdings" w:cs="Times New Roman"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17"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E01FE6"/>
    <w:multiLevelType w:val="multilevel"/>
    <w:tmpl w:val="FEA80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F5472A"/>
    <w:multiLevelType w:val="multilevel"/>
    <w:tmpl w:val="BA5CE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13DD1"/>
    <w:multiLevelType w:val="multilevel"/>
    <w:tmpl w:val="762881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B94174"/>
    <w:multiLevelType w:val="hybridMultilevel"/>
    <w:tmpl w:val="99DC11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A370D"/>
    <w:multiLevelType w:val="multilevel"/>
    <w:tmpl w:val="3F82E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460110"/>
    <w:multiLevelType w:val="multilevel"/>
    <w:tmpl w:val="F6CC99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216ED7"/>
    <w:multiLevelType w:val="hybridMultilevel"/>
    <w:tmpl w:val="AAC84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FD2C89"/>
    <w:multiLevelType w:val="multilevel"/>
    <w:tmpl w:val="8D42A7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4C59D6"/>
    <w:multiLevelType w:val="hybridMultilevel"/>
    <w:tmpl w:val="99DC11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9"/>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7"/>
  </w:num>
  <w:num w:numId="17">
    <w:abstractNumId w:val="31"/>
  </w:num>
  <w:num w:numId="18">
    <w:abstractNumId w:val="8"/>
  </w:num>
  <w:num w:numId="19">
    <w:abstractNumId w:val="25"/>
  </w:num>
  <w:num w:numId="20">
    <w:abstractNumId w:val="29"/>
  </w:num>
  <w:num w:numId="21">
    <w:abstractNumId w:val="13"/>
  </w:num>
  <w:num w:numId="22">
    <w:abstractNumId w:val="17"/>
  </w:num>
  <w:num w:numId="23">
    <w:abstractNumId w:val="20"/>
  </w:num>
  <w:num w:numId="24">
    <w:abstractNumId w:val="26"/>
  </w:num>
  <w:num w:numId="25">
    <w:abstractNumId w:val="12"/>
  </w:num>
  <w:num w:numId="26">
    <w:abstractNumId w:val="28"/>
  </w:num>
  <w:num w:numId="27">
    <w:abstractNumId w:val="21"/>
  </w:num>
  <w:num w:numId="28">
    <w:abstractNumId w:val="24"/>
  </w:num>
  <w:num w:numId="29">
    <w:abstractNumId w:val="4"/>
  </w:num>
  <w:num w:numId="30">
    <w:abstractNumId w:val="30"/>
  </w:num>
  <w:num w:numId="31">
    <w:abstractNumId w:val="6"/>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371"/>
    <w:rsid w:val="000006E1"/>
    <w:rsid w:val="0000089F"/>
    <w:rsid w:val="0000259C"/>
    <w:rsid w:val="00002A37"/>
    <w:rsid w:val="00003443"/>
    <w:rsid w:val="000039F4"/>
    <w:rsid w:val="00005071"/>
    <w:rsid w:val="0000511A"/>
    <w:rsid w:val="00006446"/>
    <w:rsid w:val="00006896"/>
    <w:rsid w:val="00007CDC"/>
    <w:rsid w:val="00010EDE"/>
    <w:rsid w:val="0001162F"/>
    <w:rsid w:val="00011B28"/>
    <w:rsid w:val="00011C8E"/>
    <w:rsid w:val="00014A62"/>
    <w:rsid w:val="000157E1"/>
    <w:rsid w:val="00015D15"/>
    <w:rsid w:val="0001748D"/>
    <w:rsid w:val="000176AF"/>
    <w:rsid w:val="0002197C"/>
    <w:rsid w:val="00022CFD"/>
    <w:rsid w:val="0002564D"/>
    <w:rsid w:val="000257BA"/>
    <w:rsid w:val="00025ECA"/>
    <w:rsid w:val="00026847"/>
    <w:rsid w:val="00026EB0"/>
    <w:rsid w:val="00032528"/>
    <w:rsid w:val="000325B8"/>
    <w:rsid w:val="00034C15"/>
    <w:rsid w:val="00036964"/>
    <w:rsid w:val="00036BA1"/>
    <w:rsid w:val="00037801"/>
    <w:rsid w:val="00037C96"/>
    <w:rsid w:val="00041241"/>
    <w:rsid w:val="0004150C"/>
    <w:rsid w:val="000422E2"/>
    <w:rsid w:val="00042F22"/>
    <w:rsid w:val="000444EF"/>
    <w:rsid w:val="0004629F"/>
    <w:rsid w:val="00052A07"/>
    <w:rsid w:val="000534E3"/>
    <w:rsid w:val="0005606A"/>
    <w:rsid w:val="00057117"/>
    <w:rsid w:val="000616E7"/>
    <w:rsid w:val="00062982"/>
    <w:rsid w:val="000632E6"/>
    <w:rsid w:val="0006487E"/>
    <w:rsid w:val="00065E1A"/>
    <w:rsid w:val="0007106A"/>
    <w:rsid w:val="00071346"/>
    <w:rsid w:val="000715BC"/>
    <w:rsid w:val="00071C44"/>
    <w:rsid w:val="00073244"/>
    <w:rsid w:val="00075735"/>
    <w:rsid w:val="00077E5F"/>
    <w:rsid w:val="0008036A"/>
    <w:rsid w:val="000804ED"/>
    <w:rsid w:val="00081AE6"/>
    <w:rsid w:val="0008362E"/>
    <w:rsid w:val="000850C5"/>
    <w:rsid w:val="000855EB"/>
    <w:rsid w:val="00085B52"/>
    <w:rsid w:val="000863BA"/>
    <w:rsid w:val="000866F2"/>
    <w:rsid w:val="0009009F"/>
    <w:rsid w:val="0009136B"/>
    <w:rsid w:val="00091557"/>
    <w:rsid w:val="000924C1"/>
    <w:rsid w:val="000924F0"/>
    <w:rsid w:val="000933B5"/>
    <w:rsid w:val="00093474"/>
    <w:rsid w:val="00093A23"/>
    <w:rsid w:val="00094177"/>
    <w:rsid w:val="0009510F"/>
    <w:rsid w:val="000A0164"/>
    <w:rsid w:val="000A1B7B"/>
    <w:rsid w:val="000A3636"/>
    <w:rsid w:val="000A3FDF"/>
    <w:rsid w:val="000A56F2"/>
    <w:rsid w:val="000A75BB"/>
    <w:rsid w:val="000B2395"/>
    <w:rsid w:val="000B2719"/>
    <w:rsid w:val="000B3A8F"/>
    <w:rsid w:val="000B4771"/>
    <w:rsid w:val="000B4AB9"/>
    <w:rsid w:val="000B58C3"/>
    <w:rsid w:val="000B61E9"/>
    <w:rsid w:val="000C151C"/>
    <w:rsid w:val="000C165A"/>
    <w:rsid w:val="000C2E19"/>
    <w:rsid w:val="000C312C"/>
    <w:rsid w:val="000C5582"/>
    <w:rsid w:val="000C7AD4"/>
    <w:rsid w:val="000D0198"/>
    <w:rsid w:val="000D0D07"/>
    <w:rsid w:val="000D1EC8"/>
    <w:rsid w:val="000D4797"/>
    <w:rsid w:val="000D5012"/>
    <w:rsid w:val="000E0527"/>
    <w:rsid w:val="000E1E92"/>
    <w:rsid w:val="000E3249"/>
    <w:rsid w:val="000E4769"/>
    <w:rsid w:val="000E6262"/>
    <w:rsid w:val="000F06D6"/>
    <w:rsid w:val="000F0EB1"/>
    <w:rsid w:val="000F1106"/>
    <w:rsid w:val="000F3BE9"/>
    <w:rsid w:val="000F3F6C"/>
    <w:rsid w:val="000F5934"/>
    <w:rsid w:val="000F5DDC"/>
    <w:rsid w:val="000F600B"/>
    <w:rsid w:val="000F6B49"/>
    <w:rsid w:val="000F6D57"/>
    <w:rsid w:val="000F6DF3"/>
    <w:rsid w:val="001005FF"/>
    <w:rsid w:val="00100991"/>
    <w:rsid w:val="00101E5F"/>
    <w:rsid w:val="001043EB"/>
    <w:rsid w:val="00105B2F"/>
    <w:rsid w:val="001062FB"/>
    <w:rsid w:val="001063E6"/>
    <w:rsid w:val="00110AC0"/>
    <w:rsid w:val="00110DBA"/>
    <w:rsid w:val="001125D5"/>
    <w:rsid w:val="00112E0E"/>
    <w:rsid w:val="00113CF4"/>
    <w:rsid w:val="001153EA"/>
    <w:rsid w:val="00115643"/>
    <w:rsid w:val="00116765"/>
    <w:rsid w:val="00116F6D"/>
    <w:rsid w:val="001201F7"/>
    <w:rsid w:val="001219F5"/>
    <w:rsid w:val="00121A20"/>
    <w:rsid w:val="0012377F"/>
    <w:rsid w:val="00124314"/>
    <w:rsid w:val="00125683"/>
    <w:rsid w:val="00125D09"/>
    <w:rsid w:val="00126B4A"/>
    <w:rsid w:val="00127706"/>
    <w:rsid w:val="00127FDF"/>
    <w:rsid w:val="00132FD0"/>
    <w:rsid w:val="001342AC"/>
    <w:rsid w:val="0013447A"/>
    <w:rsid w:val="001344C0"/>
    <w:rsid w:val="001346FA"/>
    <w:rsid w:val="00135252"/>
    <w:rsid w:val="00137AB5"/>
    <w:rsid w:val="00137DCD"/>
    <w:rsid w:val="00137DE7"/>
    <w:rsid w:val="00137F0B"/>
    <w:rsid w:val="001405C3"/>
    <w:rsid w:val="0014061B"/>
    <w:rsid w:val="00141309"/>
    <w:rsid w:val="0014340F"/>
    <w:rsid w:val="00143566"/>
    <w:rsid w:val="001444FA"/>
    <w:rsid w:val="00145E35"/>
    <w:rsid w:val="00150310"/>
    <w:rsid w:val="001516B8"/>
    <w:rsid w:val="00151D93"/>
    <w:rsid w:val="00151E23"/>
    <w:rsid w:val="001526E0"/>
    <w:rsid w:val="00154B4E"/>
    <w:rsid w:val="00154F5B"/>
    <w:rsid w:val="001551B5"/>
    <w:rsid w:val="00155D4D"/>
    <w:rsid w:val="00156FC4"/>
    <w:rsid w:val="001613FE"/>
    <w:rsid w:val="00162EBD"/>
    <w:rsid w:val="001659C1"/>
    <w:rsid w:val="00170E75"/>
    <w:rsid w:val="0017161C"/>
    <w:rsid w:val="0017297F"/>
    <w:rsid w:val="00173A8E"/>
    <w:rsid w:val="00173E1D"/>
    <w:rsid w:val="00174BEA"/>
    <w:rsid w:val="00176F89"/>
    <w:rsid w:val="00177795"/>
    <w:rsid w:val="0018082C"/>
    <w:rsid w:val="0018143F"/>
    <w:rsid w:val="00182B19"/>
    <w:rsid w:val="001857B4"/>
    <w:rsid w:val="0018684B"/>
    <w:rsid w:val="00186E05"/>
    <w:rsid w:val="00190AC1"/>
    <w:rsid w:val="0019341A"/>
    <w:rsid w:val="00193561"/>
    <w:rsid w:val="00196B2A"/>
    <w:rsid w:val="00197146"/>
    <w:rsid w:val="001975B9"/>
    <w:rsid w:val="00197DF9"/>
    <w:rsid w:val="001A1492"/>
    <w:rsid w:val="001A1987"/>
    <w:rsid w:val="001A2564"/>
    <w:rsid w:val="001A52BB"/>
    <w:rsid w:val="001A6173"/>
    <w:rsid w:val="001A68CD"/>
    <w:rsid w:val="001A6CBA"/>
    <w:rsid w:val="001A7AF8"/>
    <w:rsid w:val="001B0D97"/>
    <w:rsid w:val="001B262F"/>
    <w:rsid w:val="001B5151"/>
    <w:rsid w:val="001B5A5D"/>
    <w:rsid w:val="001B7531"/>
    <w:rsid w:val="001B77F2"/>
    <w:rsid w:val="001C00F9"/>
    <w:rsid w:val="001C1252"/>
    <w:rsid w:val="001C1CE5"/>
    <w:rsid w:val="001C1F0F"/>
    <w:rsid w:val="001C3536"/>
    <w:rsid w:val="001C3D2A"/>
    <w:rsid w:val="001C4D13"/>
    <w:rsid w:val="001C50F0"/>
    <w:rsid w:val="001C7608"/>
    <w:rsid w:val="001D2195"/>
    <w:rsid w:val="001D3598"/>
    <w:rsid w:val="001D4683"/>
    <w:rsid w:val="001D51BA"/>
    <w:rsid w:val="001D6342"/>
    <w:rsid w:val="001D699C"/>
    <w:rsid w:val="001D6A87"/>
    <w:rsid w:val="001D6D3E"/>
    <w:rsid w:val="001D6D53"/>
    <w:rsid w:val="001D7BB3"/>
    <w:rsid w:val="001E23B8"/>
    <w:rsid w:val="001E4E3A"/>
    <w:rsid w:val="001E58E2"/>
    <w:rsid w:val="001E7AED"/>
    <w:rsid w:val="001F0257"/>
    <w:rsid w:val="001F10D9"/>
    <w:rsid w:val="001F2BE7"/>
    <w:rsid w:val="001F3517"/>
    <w:rsid w:val="001F3916"/>
    <w:rsid w:val="001F4742"/>
    <w:rsid w:val="001F4F1B"/>
    <w:rsid w:val="001F54C5"/>
    <w:rsid w:val="001F6259"/>
    <w:rsid w:val="001F662C"/>
    <w:rsid w:val="001F6E81"/>
    <w:rsid w:val="001F7074"/>
    <w:rsid w:val="00200490"/>
    <w:rsid w:val="00200E40"/>
    <w:rsid w:val="00201228"/>
    <w:rsid w:val="00201F3A"/>
    <w:rsid w:val="00203F96"/>
    <w:rsid w:val="002069B2"/>
    <w:rsid w:val="00207FA3"/>
    <w:rsid w:val="00211903"/>
    <w:rsid w:val="002142E4"/>
    <w:rsid w:val="00214DA8"/>
    <w:rsid w:val="00215423"/>
    <w:rsid w:val="002158FA"/>
    <w:rsid w:val="0021787E"/>
    <w:rsid w:val="00220600"/>
    <w:rsid w:val="002208CF"/>
    <w:rsid w:val="002224DB"/>
    <w:rsid w:val="00222DED"/>
    <w:rsid w:val="002237EA"/>
    <w:rsid w:val="00223FCB"/>
    <w:rsid w:val="002252C3"/>
    <w:rsid w:val="00225C54"/>
    <w:rsid w:val="00226200"/>
    <w:rsid w:val="002277AF"/>
    <w:rsid w:val="00227AB8"/>
    <w:rsid w:val="00230765"/>
    <w:rsid w:val="002319E4"/>
    <w:rsid w:val="00232730"/>
    <w:rsid w:val="00235125"/>
    <w:rsid w:val="00235632"/>
    <w:rsid w:val="00235872"/>
    <w:rsid w:val="0023602F"/>
    <w:rsid w:val="00236EE3"/>
    <w:rsid w:val="00241559"/>
    <w:rsid w:val="002435B3"/>
    <w:rsid w:val="002458EB"/>
    <w:rsid w:val="00246A52"/>
    <w:rsid w:val="00246B08"/>
    <w:rsid w:val="002500C8"/>
    <w:rsid w:val="002513C6"/>
    <w:rsid w:val="00252053"/>
    <w:rsid w:val="00254352"/>
    <w:rsid w:val="00255C1C"/>
    <w:rsid w:val="00256492"/>
    <w:rsid w:val="002570AA"/>
    <w:rsid w:val="00257543"/>
    <w:rsid w:val="002617E7"/>
    <w:rsid w:val="00262A9D"/>
    <w:rsid w:val="0026406F"/>
    <w:rsid w:val="00264228"/>
    <w:rsid w:val="00264334"/>
    <w:rsid w:val="0026473E"/>
    <w:rsid w:val="002659BC"/>
    <w:rsid w:val="00266214"/>
    <w:rsid w:val="00266C1D"/>
    <w:rsid w:val="00267C83"/>
    <w:rsid w:val="00270DDC"/>
    <w:rsid w:val="0027144F"/>
    <w:rsid w:val="00271F3A"/>
    <w:rsid w:val="00273278"/>
    <w:rsid w:val="002737F4"/>
    <w:rsid w:val="0027436C"/>
    <w:rsid w:val="00277875"/>
    <w:rsid w:val="00277DCA"/>
    <w:rsid w:val="002805F5"/>
    <w:rsid w:val="00280751"/>
    <w:rsid w:val="00280DD1"/>
    <w:rsid w:val="0028280A"/>
    <w:rsid w:val="0028656D"/>
    <w:rsid w:val="00286ACD"/>
    <w:rsid w:val="00286D54"/>
    <w:rsid w:val="00287838"/>
    <w:rsid w:val="002907B5"/>
    <w:rsid w:val="00292EB7"/>
    <w:rsid w:val="00294580"/>
    <w:rsid w:val="002950FB"/>
    <w:rsid w:val="00296227"/>
    <w:rsid w:val="00296F44"/>
    <w:rsid w:val="0029777D"/>
    <w:rsid w:val="0029788C"/>
    <w:rsid w:val="002A055E"/>
    <w:rsid w:val="002A0BD4"/>
    <w:rsid w:val="002A1D4E"/>
    <w:rsid w:val="002A2869"/>
    <w:rsid w:val="002B1192"/>
    <w:rsid w:val="002B24D6"/>
    <w:rsid w:val="002B5621"/>
    <w:rsid w:val="002B6581"/>
    <w:rsid w:val="002B7808"/>
    <w:rsid w:val="002C0DF1"/>
    <w:rsid w:val="002C0E48"/>
    <w:rsid w:val="002C1543"/>
    <w:rsid w:val="002C21EF"/>
    <w:rsid w:val="002C41E6"/>
    <w:rsid w:val="002C5BE2"/>
    <w:rsid w:val="002C70E0"/>
    <w:rsid w:val="002D071A"/>
    <w:rsid w:val="002D1E94"/>
    <w:rsid w:val="002D22AB"/>
    <w:rsid w:val="002D34B2"/>
    <w:rsid w:val="002D4298"/>
    <w:rsid w:val="002D4A57"/>
    <w:rsid w:val="002D7609"/>
    <w:rsid w:val="002D7637"/>
    <w:rsid w:val="002E17F2"/>
    <w:rsid w:val="002E6C93"/>
    <w:rsid w:val="002E75C9"/>
    <w:rsid w:val="002E7CAE"/>
    <w:rsid w:val="002F08CC"/>
    <w:rsid w:val="002F1600"/>
    <w:rsid w:val="002F2771"/>
    <w:rsid w:val="002F37A9"/>
    <w:rsid w:val="002F4ABC"/>
    <w:rsid w:val="002F7436"/>
    <w:rsid w:val="0030083B"/>
    <w:rsid w:val="003016D3"/>
    <w:rsid w:val="00301CE6"/>
    <w:rsid w:val="00301D0D"/>
    <w:rsid w:val="003021AE"/>
    <w:rsid w:val="0030256B"/>
    <w:rsid w:val="00302E9B"/>
    <w:rsid w:val="00303FD2"/>
    <w:rsid w:val="003040CD"/>
    <w:rsid w:val="0030430D"/>
    <w:rsid w:val="003047B5"/>
    <w:rsid w:val="0030501F"/>
    <w:rsid w:val="00307220"/>
    <w:rsid w:val="00307682"/>
    <w:rsid w:val="00307BA1"/>
    <w:rsid w:val="00311702"/>
    <w:rsid w:val="00311E82"/>
    <w:rsid w:val="00313943"/>
    <w:rsid w:val="00313FD6"/>
    <w:rsid w:val="003143BD"/>
    <w:rsid w:val="00315B1B"/>
    <w:rsid w:val="00320026"/>
    <w:rsid w:val="003203ED"/>
    <w:rsid w:val="00321B40"/>
    <w:rsid w:val="00321CFF"/>
    <w:rsid w:val="00321EE0"/>
    <w:rsid w:val="00322C9F"/>
    <w:rsid w:val="00324514"/>
    <w:rsid w:val="00324D23"/>
    <w:rsid w:val="003278A9"/>
    <w:rsid w:val="00331751"/>
    <w:rsid w:val="00331E37"/>
    <w:rsid w:val="00332435"/>
    <w:rsid w:val="003330D4"/>
    <w:rsid w:val="00334579"/>
    <w:rsid w:val="00335858"/>
    <w:rsid w:val="00336567"/>
    <w:rsid w:val="00336BDA"/>
    <w:rsid w:val="00337493"/>
    <w:rsid w:val="0033760C"/>
    <w:rsid w:val="00342BD7"/>
    <w:rsid w:val="00343A07"/>
    <w:rsid w:val="00343F91"/>
    <w:rsid w:val="00344EB9"/>
    <w:rsid w:val="00345118"/>
    <w:rsid w:val="003452EB"/>
    <w:rsid w:val="003454BA"/>
    <w:rsid w:val="0034621A"/>
    <w:rsid w:val="00346DB5"/>
    <w:rsid w:val="00346EF0"/>
    <w:rsid w:val="00347510"/>
    <w:rsid w:val="00347586"/>
    <w:rsid w:val="003477B1"/>
    <w:rsid w:val="00347CD6"/>
    <w:rsid w:val="00350752"/>
    <w:rsid w:val="00351B9F"/>
    <w:rsid w:val="00352AEF"/>
    <w:rsid w:val="00354240"/>
    <w:rsid w:val="0035491B"/>
    <w:rsid w:val="00355720"/>
    <w:rsid w:val="00357380"/>
    <w:rsid w:val="003576D2"/>
    <w:rsid w:val="00360079"/>
    <w:rsid w:val="003602D9"/>
    <w:rsid w:val="003604CE"/>
    <w:rsid w:val="00360DE1"/>
    <w:rsid w:val="0036536D"/>
    <w:rsid w:val="0037067C"/>
    <w:rsid w:val="00370822"/>
    <w:rsid w:val="00370E47"/>
    <w:rsid w:val="00370F70"/>
    <w:rsid w:val="0037373D"/>
    <w:rsid w:val="003742AC"/>
    <w:rsid w:val="00377CE1"/>
    <w:rsid w:val="0038266A"/>
    <w:rsid w:val="00383763"/>
    <w:rsid w:val="00385BF0"/>
    <w:rsid w:val="00386CE8"/>
    <w:rsid w:val="00387E67"/>
    <w:rsid w:val="003939FF"/>
    <w:rsid w:val="003A1BFC"/>
    <w:rsid w:val="003A2223"/>
    <w:rsid w:val="003A2A0F"/>
    <w:rsid w:val="003A3017"/>
    <w:rsid w:val="003A4215"/>
    <w:rsid w:val="003A4237"/>
    <w:rsid w:val="003A45A1"/>
    <w:rsid w:val="003A48BB"/>
    <w:rsid w:val="003A5488"/>
    <w:rsid w:val="003A5B0A"/>
    <w:rsid w:val="003A615D"/>
    <w:rsid w:val="003A65CC"/>
    <w:rsid w:val="003A6BAC"/>
    <w:rsid w:val="003A7BC1"/>
    <w:rsid w:val="003A7D9B"/>
    <w:rsid w:val="003A7EF3"/>
    <w:rsid w:val="003B159C"/>
    <w:rsid w:val="003B18C5"/>
    <w:rsid w:val="003B369F"/>
    <w:rsid w:val="003B36A3"/>
    <w:rsid w:val="003B460B"/>
    <w:rsid w:val="003B5997"/>
    <w:rsid w:val="003B69D9"/>
    <w:rsid w:val="003B75D4"/>
    <w:rsid w:val="003B7FE5"/>
    <w:rsid w:val="003C11C8"/>
    <w:rsid w:val="003C2702"/>
    <w:rsid w:val="003C3CCD"/>
    <w:rsid w:val="003C7806"/>
    <w:rsid w:val="003C7A65"/>
    <w:rsid w:val="003D0FB2"/>
    <w:rsid w:val="003D109F"/>
    <w:rsid w:val="003D2478"/>
    <w:rsid w:val="003D3B3E"/>
    <w:rsid w:val="003D3C45"/>
    <w:rsid w:val="003D4B38"/>
    <w:rsid w:val="003D5B1F"/>
    <w:rsid w:val="003E15FA"/>
    <w:rsid w:val="003E55E4"/>
    <w:rsid w:val="003E5AAC"/>
    <w:rsid w:val="003E6570"/>
    <w:rsid w:val="003E74E3"/>
    <w:rsid w:val="003F05C7"/>
    <w:rsid w:val="003F2CD4"/>
    <w:rsid w:val="003F4810"/>
    <w:rsid w:val="003F4B2F"/>
    <w:rsid w:val="003F6BBE"/>
    <w:rsid w:val="004000E8"/>
    <w:rsid w:val="00400A39"/>
    <w:rsid w:val="00402E2B"/>
    <w:rsid w:val="0040512B"/>
    <w:rsid w:val="00405CA5"/>
    <w:rsid w:val="00407CD3"/>
    <w:rsid w:val="00407D96"/>
    <w:rsid w:val="00410134"/>
    <w:rsid w:val="00410B72"/>
    <w:rsid w:val="00410F18"/>
    <w:rsid w:val="00411DA7"/>
    <w:rsid w:val="00412212"/>
    <w:rsid w:val="0041263E"/>
    <w:rsid w:val="004133BD"/>
    <w:rsid w:val="00413AAC"/>
    <w:rsid w:val="00414457"/>
    <w:rsid w:val="00421105"/>
    <w:rsid w:val="00421784"/>
    <w:rsid w:val="00422AD5"/>
    <w:rsid w:val="0042380D"/>
    <w:rsid w:val="00424272"/>
    <w:rsid w:val="004242F4"/>
    <w:rsid w:val="00424534"/>
    <w:rsid w:val="00425F2D"/>
    <w:rsid w:val="00427248"/>
    <w:rsid w:val="00427979"/>
    <w:rsid w:val="00433EC3"/>
    <w:rsid w:val="00436CF8"/>
    <w:rsid w:val="00436EBD"/>
    <w:rsid w:val="00437447"/>
    <w:rsid w:val="00441959"/>
    <w:rsid w:val="00441A92"/>
    <w:rsid w:val="004443D2"/>
    <w:rsid w:val="00444817"/>
    <w:rsid w:val="00444F56"/>
    <w:rsid w:val="00446488"/>
    <w:rsid w:val="004517AA"/>
    <w:rsid w:val="00451A57"/>
    <w:rsid w:val="00451D31"/>
    <w:rsid w:val="00452CAC"/>
    <w:rsid w:val="004546B4"/>
    <w:rsid w:val="00454C84"/>
    <w:rsid w:val="00454CC5"/>
    <w:rsid w:val="0045527E"/>
    <w:rsid w:val="004554D6"/>
    <w:rsid w:val="004561A9"/>
    <w:rsid w:val="00457565"/>
    <w:rsid w:val="00457B71"/>
    <w:rsid w:val="00461126"/>
    <w:rsid w:val="00464F5F"/>
    <w:rsid w:val="00465526"/>
    <w:rsid w:val="004669E2"/>
    <w:rsid w:val="00467101"/>
    <w:rsid w:val="00467271"/>
    <w:rsid w:val="00470C31"/>
    <w:rsid w:val="0047115D"/>
    <w:rsid w:val="004719C4"/>
    <w:rsid w:val="004734D0"/>
    <w:rsid w:val="00473FBA"/>
    <w:rsid w:val="00474C77"/>
    <w:rsid w:val="0047556B"/>
    <w:rsid w:val="004755EF"/>
    <w:rsid w:val="00477768"/>
    <w:rsid w:val="00480CA6"/>
    <w:rsid w:val="00482031"/>
    <w:rsid w:val="004837EB"/>
    <w:rsid w:val="00483ACF"/>
    <w:rsid w:val="00492BC5"/>
    <w:rsid w:val="004964F1"/>
    <w:rsid w:val="00497470"/>
    <w:rsid w:val="004A16BC"/>
    <w:rsid w:val="004A2B94"/>
    <w:rsid w:val="004A3099"/>
    <w:rsid w:val="004A361F"/>
    <w:rsid w:val="004A4CED"/>
    <w:rsid w:val="004A60E2"/>
    <w:rsid w:val="004B0028"/>
    <w:rsid w:val="004B12EE"/>
    <w:rsid w:val="004B3A1A"/>
    <w:rsid w:val="004B4821"/>
    <w:rsid w:val="004B626E"/>
    <w:rsid w:val="004B63A9"/>
    <w:rsid w:val="004B7C0C"/>
    <w:rsid w:val="004C2BEE"/>
    <w:rsid w:val="004C2DB9"/>
    <w:rsid w:val="004C3801"/>
    <w:rsid w:val="004C3898"/>
    <w:rsid w:val="004C673E"/>
    <w:rsid w:val="004C6E10"/>
    <w:rsid w:val="004C7DEA"/>
    <w:rsid w:val="004D1152"/>
    <w:rsid w:val="004D20C9"/>
    <w:rsid w:val="004D36B1"/>
    <w:rsid w:val="004D481F"/>
    <w:rsid w:val="004D6140"/>
    <w:rsid w:val="004D7E3F"/>
    <w:rsid w:val="004D7EBD"/>
    <w:rsid w:val="004E03A8"/>
    <w:rsid w:val="004E2680"/>
    <w:rsid w:val="004E28F9"/>
    <w:rsid w:val="004E2B43"/>
    <w:rsid w:val="004E3C02"/>
    <w:rsid w:val="004E444A"/>
    <w:rsid w:val="004E462E"/>
    <w:rsid w:val="004E4E3B"/>
    <w:rsid w:val="004E56DC"/>
    <w:rsid w:val="004E6AD6"/>
    <w:rsid w:val="004E76F4"/>
    <w:rsid w:val="004F0B4E"/>
    <w:rsid w:val="004F0B53"/>
    <w:rsid w:val="004F0B6C"/>
    <w:rsid w:val="004F2078"/>
    <w:rsid w:val="004F3231"/>
    <w:rsid w:val="004F4DA3"/>
    <w:rsid w:val="00506557"/>
    <w:rsid w:val="0050677A"/>
    <w:rsid w:val="0050787A"/>
    <w:rsid w:val="005108D8"/>
    <w:rsid w:val="005116F9"/>
    <w:rsid w:val="00511F8B"/>
    <w:rsid w:val="00512778"/>
    <w:rsid w:val="005153A7"/>
    <w:rsid w:val="005166DB"/>
    <w:rsid w:val="00517845"/>
    <w:rsid w:val="005219CF"/>
    <w:rsid w:val="005225FC"/>
    <w:rsid w:val="00522BCC"/>
    <w:rsid w:val="00527D6A"/>
    <w:rsid w:val="00531414"/>
    <w:rsid w:val="005337A1"/>
    <w:rsid w:val="00534B59"/>
    <w:rsid w:val="00536001"/>
    <w:rsid w:val="0053614D"/>
    <w:rsid w:val="00536759"/>
    <w:rsid w:val="00536D28"/>
    <w:rsid w:val="00537C62"/>
    <w:rsid w:val="00540C70"/>
    <w:rsid w:val="005436BC"/>
    <w:rsid w:val="00545729"/>
    <w:rsid w:val="00545ACF"/>
    <w:rsid w:val="00546970"/>
    <w:rsid w:val="0055491A"/>
    <w:rsid w:val="00554E19"/>
    <w:rsid w:val="00554F10"/>
    <w:rsid w:val="005551F4"/>
    <w:rsid w:val="0056121F"/>
    <w:rsid w:val="0056215A"/>
    <w:rsid w:val="00562F72"/>
    <w:rsid w:val="00563E33"/>
    <w:rsid w:val="00565F80"/>
    <w:rsid w:val="00572505"/>
    <w:rsid w:val="005729DD"/>
    <w:rsid w:val="00574D84"/>
    <w:rsid w:val="0057535D"/>
    <w:rsid w:val="0057573E"/>
    <w:rsid w:val="00576233"/>
    <w:rsid w:val="00577089"/>
    <w:rsid w:val="00580ED6"/>
    <w:rsid w:val="00582809"/>
    <w:rsid w:val="00582D57"/>
    <w:rsid w:val="00583251"/>
    <w:rsid w:val="00584FA4"/>
    <w:rsid w:val="0058798C"/>
    <w:rsid w:val="005900FA"/>
    <w:rsid w:val="005923FB"/>
    <w:rsid w:val="005935A4"/>
    <w:rsid w:val="005948C2"/>
    <w:rsid w:val="00595DCA"/>
    <w:rsid w:val="0059779B"/>
    <w:rsid w:val="005A209A"/>
    <w:rsid w:val="005A346C"/>
    <w:rsid w:val="005A4378"/>
    <w:rsid w:val="005A51EA"/>
    <w:rsid w:val="005A6168"/>
    <w:rsid w:val="005A662D"/>
    <w:rsid w:val="005B35D7"/>
    <w:rsid w:val="005B392A"/>
    <w:rsid w:val="005B3AA3"/>
    <w:rsid w:val="005B591A"/>
    <w:rsid w:val="005B5C41"/>
    <w:rsid w:val="005B6B49"/>
    <w:rsid w:val="005B6F83"/>
    <w:rsid w:val="005B7B00"/>
    <w:rsid w:val="005B7EBB"/>
    <w:rsid w:val="005C07BB"/>
    <w:rsid w:val="005C15DB"/>
    <w:rsid w:val="005C378D"/>
    <w:rsid w:val="005C74FB"/>
    <w:rsid w:val="005D1602"/>
    <w:rsid w:val="005D3E81"/>
    <w:rsid w:val="005D5963"/>
    <w:rsid w:val="005E079F"/>
    <w:rsid w:val="005E385F"/>
    <w:rsid w:val="005E5B81"/>
    <w:rsid w:val="005F0D00"/>
    <w:rsid w:val="005F136E"/>
    <w:rsid w:val="005F1668"/>
    <w:rsid w:val="005F2CB1"/>
    <w:rsid w:val="005F3025"/>
    <w:rsid w:val="005F618C"/>
    <w:rsid w:val="005F70BD"/>
    <w:rsid w:val="005F7527"/>
    <w:rsid w:val="0060283C"/>
    <w:rsid w:val="00604B0B"/>
    <w:rsid w:val="00604F14"/>
    <w:rsid w:val="00605974"/>
    <w:rsid w:val="00605E64"/>
    <w:rsid w:val="00606FDB"/>
    <w:rsid w:val="006109E2"/>
    <w:rsid w:val="00611B83"/>
    <w:rsid w:val="00613257"/>
    <w:rsid w:val="00614D70"/>
    <w:rsid w:val="00616679"/>
    <w:rsid w:val="00616CDE"/>
    <w:rsid w:val="00620A71"/>
    <w:rsid w:val="00620D80"/>
    <w:rsid w:val="006225EA"/>
    <w:rsid w:val="006234A6"/>
    <w:rsid w:val="00623F0B"/>
    <w:rsid w:val="0062412B"/>
    <w:rsid w:val="0062461A"/>
    <w:rsid w:val="00624A21"/>
    <w:rsid w:val="006256B8"/>
    <w:rsid w:val="0062571C"/>
    <w:rsid w:val="00626689"/>
    <w:rsid w:val="00630001"/>
    <w:rsid w:val="00630936"/>
    <w:rsid w:val="00630AAA"/>
    <w:rsid w:val="006311B3"/>
    <w:rsid w:val="00631CA0"/>
    <w:rsid w:val="0063284C"/>
    <w:rsid w:val="00632FA6"/>
    <w:rsid w:val="00633DF0"/>
    <w:rsid w:val="00636398"/>
    <w:rsid w:val="006368D3"/>
    <w:rsid w:val="006377EC"/>
    <w:rsid w:val="00637802"/>
    <w:rsid w:val="0064137B"/>
    <w:rsid w:val="0064151F"/>
    <w:rsid w:val="00641533"/>
    <w:rsid w:val="0064208D"/>
    <w:rsid w:val="00643475"/>
    <w:rsid w:val="0064396A"/>
    <w:rsid w:val="00644606"/>
    <w:rsid w:val="00644BAA"/>
    <w:rsid w:val="006456AC"/>
    <w:rsid w:val="0064624E"/>
    <w:rsid w:val="00650530"/>
    <w:rsid w:val="00650AB9"/>
    <w:rsid w:val="00651563"/>
    <w:rsid w:val="00655733"/>
    <w:rsid w:val="00655ACD"/>
    <w:rsid w:val="00656A92"/>
    <w:rsid w:val="00656DDE"/>
    <w:rsid w:val="0066011D"/>
    <w:rsid w:val="006607C0"/>
    <w:rsid w:val="006613A6"/>
    <w:rsid w:val="006627A2"/>
    <w:rsid w:val="00662991"/>
    <w:rsid w:val="006634E6"/>
    <w:rsid w:val="006641B6"/>
    <w:rsid w:val="00664BA5"/>
    <w:rsid w:val="00664E1E"/>
    <w:rsid w:val="006655EE"/>
    <w:rsid w:val="00665CF3"/>
    <w:rsid w:val="00665EE9"/>
    <w:rsid w:val="006662E5"/>
    <w:rsid w:val="00667EE7"/>
    <w:rsid w:val="00670922"/>
    <w:rsid w:val="00670B49"/>
    <w:rsid w:val="00670BE1"/>
    <w:rsid w:val="0067218F"/>
    <w:rsid w:val="00672F22"/>
    <w:rsid w:val="006741F2"/>
    <w:rsid w:val="00674CC3"/>
    <w:rsid w:val="00675C72"/>
    <w:rsid w:val="00676A48"/>
    <w:rsid w:val="006771F9"/>
    <w:rsid w:val="006776D7"/>
    <w:rsid w:val="00681003"/>
    <w:rsid w:val="00681640"/>
    <w:rsid w:val="006817C9"/>
    <w:rsid w:val="00683ECE"/>
    <w:rsid w:val="00684896"/>
    <w:rsid w:val="006849C1"/>
    <w:rsid w:val="00685B1E"/>
    <w:rsid w:val="006873F0"/>
    <w:rsid w:val="00687BDE"/>
    <w:rsid w:val="00693FEC"/>
    <w:rsid w:val="00695517"/>
    <w:rsid w:val="00695F25"/>
    <w:rsid w:val="00695FC2"/>
    <w:rsid w:val="006961DF"/>
    <w:rsid w:val="00696949"/>
    <w:rsid w:val="00697052"/>
    <w:rsid w:val="006A46FB"/>
    <w:rsid w:val="006A5AB9"/>
    <w:rsid w:val="006A5E28"/>
    <w:rsid w:val="006A697B"/>
    <w:rsid w:val="006A7AFF"/>
    <w:rsid w:val="006A7D5A"/>
    <w:rsid w:val="006B1816"/>
    <w:rsid w:val="006B2023"/>
    <w:rsid w:val="006B2099"/>
    <w:rsid w:val="006B426F"/>
    <w:rsid w:val="006B50CF"/>
    <w:rsid w:val="006C03B8"/>
    <w:rsid w:val="006C34E1"/>
    <w:rsid w:val="006C5EC9"/>
    <w:rsid w:val="006C6059"/>
    <w:rsid w:val="006C7522"/>
    <w:rsid w:val="006D1244"/>
    <w:rsid w:val="006D6F08"/>
    <w:rsid w:val="006D7E36"/>
    <w:rsid w:val="006E062C"/>
    <w:rsid w:val="006E207E"/>
    <w:rsid w:val="006E28B7"/>
    <w:rsid w:val="006E3310"/>
    <w:rsid w:val="006E4E39"/>
    <w:rsid w:val="006E54A1"/>
    <w:rsid w:val="006E565E"/>
    <w:rsid w:val="006E673D"/>
    <w:rsid w:val="006E7D3B"/>
    <w:rsid w:val="006F1B70"/>
    <w:rsid w:val="006F341D"/>
    <w:rsid w:val="006F3CDE"/>
    <w:rsid w:val="006F52BD"/>
    <w:rsid w:val="006F58D4"/>
    <w:rsid w:val="006F5D9C"/>
    <w:rsid w:val="006F7C04"/>
    <w:rsid w:val="006F7D59"/>
    <w:rsid w:val="00701979"/>
    <w:rsid w:val="0070346E"/>
    <w:rsid w:val="00704EDB"/>
    <w:rsid w:val="00705EB2"/>
    <w:rsid w:val="007060F2"/>
    <w:rsid w:val="00706101"/>
    <w:rsid w:val="00707072"/>
    <w:rsid w:val="00707D61"/>
    <w:rsid w:val="00710673"/>
    <w:rsid w:val="00712067"/>
    <w:rsid w:val="00712287"/>
    <w:rsid w:val="00712772"/>
    <w:rsid w:val="007148D3"/>
    <w:rsid w:val="00714BE7"/>
    <w:rsid w:val="00715B9A"/>
    <w:rsid w:val="00716653"/>
    <w:rsid w:val="00716B95"/>
    <w:rsid w:val="00716F7D"/>
    <w:rsid w:val="00726D81"/>
    <w:rsid w:val="00726EA6"/>
    <w:rsid w:val="00727208"/>
    <w:rsid w:val="00727680"/>
    <w:rsid w:val="0073103C"/>
    <w:rsid w:val="0073465A"/>
    <w:rsid w:val="007348B1"/>
    <w:rsid w:val="0073609A"/>
    <w:rsid w:val="007362A6"/>
    <w:rsid w:val="00736D7D"/>
    <w:rsid w:val="00736DAD"/>
    <w:rsid w:val="00740E58"/>
    <w:rsid w:val="007442C6"/>
    <w:rsid w:val="007445A0"/>
    <w:rsid w:val="00744748"/>
    <w:rsid w:val="0074524B"/>
    <w:rsid w:val="00747D8B"/>
    <w:rsid w:val="00750AF0"/>
    <w:rsid w:val="00751228"/>
    <w:rsid w:val="00751F1C"/>
    <w:rsid w:val="00752622"/>
    <w:rsid w:val="0075619D"/>
    <w:rsid w:val="00756769"/>
    <w:rsid w:val="00756783"/>
    <w:rsid w:val="007571E1"/>
    <w:rsid w:val="007604B2"/>
    <w:rsid w:val="007637F9"/>
    <w:rsid w:val="00765281"/>
    <w:rsid w:val="00766536"/>
    <w:rsid w:val="00766BAD"/>
    <w:rsid w:val="00771C54"/>
    <w:rsid w:val="00771E71"/>
    <w:rsid w:val="00772499"/>
    <w:rsid w:val="007730BD"/>
    <w:rsid w:val="007755F2"/>
    <w:rsid w:val="00776971"/>
    <w:rsid w:val="00777D85"/>
    <w:rsid w:val="0078177E"/>
    <w:rsid w:val="00781DC2"/>
    <w:rsid w:val="00782312"/>
    <w:rsid w:val="0078304C"/>
    <w:rsid w:val="00783673"/>
    <w:rsid w:val="0078496F"/>
    <w:rsid w:val="00785490"/>
    <w:rsid w:val="007860E0"/>
    <w:rsid w:val="00791042"/>
    <w:rsid w:val="007925EA"/>
    <w:rsid w:val="00793783"/>
    <w:rsid w:val="007937D1"/>
    <w:rsid w:val="0079380A"/>
    <w:rsid w:val="007939ED"/>
    <w:rsid w:val="00793CD8"/>
    <w:rsid w:val="00795C92"/>
    <w:rsid w:val="00795E78"/>
    <w:rsid w:val="00796231"/>
    <w:rsid w:val="007964A1"/>
    <w:rsid w:val="0079727E"/>
    <w:rsid w:val="007A1A2C"/>
    <w:rsid w:val="007A1CB3"/>
    <w:rsid w:val="007A234C"/>
    <w:rsid w:val="007A2F1B"/>
    <w:rsid w:val="007A306F"/>
    <w:rsid w:val="007A362C"/>
    <w:rsid w:val="007A3EF5"/>
    <w:rsid w:val="007A43A6"/>
    <w:rsid w:val="007A586C"/>
    <w:rsid w:val="007A58A6"/>
    <w:rsid w:val="007B3D2D"/>
    <w:rsid w:val="007B488C"/>
    <w:rsid w:val="007B4E34"/>
    <w:rsid w:val="007B50AE"/>
    <w:rsid w:val="007B51DF"/>
    <w:rsid w:val="007B5CA5"/>
    <w:rsid w:val="007B6F6F"/>
    <w:rsid w:val="007B6FE3"/>
    <w:rsid w:val="007C05DD"/>
    <w:rsid w:val="007C0849"/>
    <w:rsid w:val="007C1489"/>
    <w:rsid w:val="007C23CD"/>
    <w:rsid w:val="007C3D18"/>
    <w:rsid w:val="007C3EC6"/>
    <w:rsid w:val="007C4D63"/>
    <w:rsid w:val="007C60BF"/>
    <w:rsid w:val="007C66F9"/>
    <w:rsid w:val="007C6A07"/>
    <w:rsid w:val="007C75A1"/>
    <w:rsid w:val="007C77A5"/>
    <w:rsid w:val="007D020F"/>
    <w:rsid w:val="007D04E5"/>
    <w:rsid w:val="007D5901"/>
    <w:rsid w:val="007D669C"/>
    <w:rsid w:val="007D6715"/>
    <w:rsid w:val="007D7526"/>
    <w:rsid w:val="007E047B"/>
    <w:rsid w:val="007E4610"/>
    <w:rsid w:val="007E4715"/>
    <w:rsid w:val="007E505B"/>
    <w:rsid w:val="007E5969"/>
    <w:rsid w:val="007E7091"/>
    <w:rsid w:val="007E715F"/>
    <w:rsid w:val="007E72BF"/>
    <w:rsid w:val="007F203D"/>
    <w:rsid w:val="007F45A8"/>
    <w:rsid w:val="007F6C48"/>
    <w:rsid w:val="008000B6"/>
    <w:rsid w:val="00802325"/>
    <w:rsid w:val="00803FAE"/>
    <w:rsid w:val="008049F8"/>
    <w:rsid w:val="0080590C"/>
    <w:rsid w:val="0080605F"/>
    <w:rsid w:val="00807786"/>
    <w:rsid w:val="0081036A"/>
    <w:rsid w:val="00811D94"/>
    <w:rsid w:val="00811F69"/>
    <w:rsid w:val="00811FCB"/>
    <w:rsid w:val="008158D6"/>
    <w:rsid w:val="00817196"/>
    <w:rsid w:val="00822D59"/>
    <w:rsid w:val="008235DB"/>
    <w:rsid w:val="00824AB4"/>
    <w:rsid w:val="00825C42"/>
    <w:rsid w:val="00825D25"/>
    <w:rsid w:val="0082742B"/>
    <w:rsid w:val="00827D6F"/>
    <w:rsid w:val="0083282D"/>
    <w:rsid w:val="008349B4"/>
    <w:rsid w:val="00837428"/>
    <w:rsid w:val="008376AC"/>
    <w:rsid w:val="00842709"/>
    <w:rsid w:val="008442FF"/>
    <w:rsid w:val="008444E8"/>
    <w:rsid w:val="00844E80"/>
    <w:rsid w:val="0084671E"/>
    <w:rsid w:val="00846FE7"/>
    <w:rsid w:val="00851C4E"/>
    <w:rsid w:val="00854F97"/>
    <w:rsid w:val="008554CD"/>
    <w:rsid w:val="008557B5"/>
    <w:rsid w:val="00856911"/>
    <w:rsid w:val="00860FDC"/>
    <w:rsid w:val="00861589"/>
    <w:rsid w:val="00861926"/>
    <w:rsid w:val="008677FD"/>
    <w:rsid w:val="00867FD4"/>
    <w:rsid w:val="00870124"/>
    <w:rsid w:val="00870262"/>
    <w:rsid w:val="0087069B"/>
    <w:rsid w:val="008706D4"/>
    <w:rsid w:val="00870F8A"/>
    <w:rsid w:val="008719A4"/>
    <w:rsid w:val="00871D23"/>
    <w:rsid w:val="008733C2"/>
    <w:rsid w:val="00873DB0"/>
    <w:rsid w:val="00874312"/>
    <w:rsid w:val="0087437C"/>
    <w:rsid w:val="00875508"/>
    <w:rsid w:val="00875596"/>
    <w:rsid w:val="00875CD7"/>
    <w:rsid w:val="00876AB7"/>
    <w:rsid w:val="00876B4D"/>
    <w:rsid w:val="00877F18"/>
    <w:rsid w:val="00877FA4"/>
    <w:rsid w:val="0088264C"/>
    <w:rsid w:val="00883323"/>
    <w:rsid w:val="00884520"/>
    <w:rsid w:val="00885646"/>
    <w:rsid w:val="008873C7"/>
    <w:rsid w:val="00890E55"/>
    <w:rsid w:val="00891CA9"/>
    <w:rsid w:val="00892125"/>
    <w:rsid w:val="008921C8"/>
    <w:rsid w:val="00893829"/>
    <w:rsid w:val="008944D5"/>
    <w:rsid w:val="00894A88"/>
    <w:rsid w:val="00895386"/>
    <w:rsid w:val="00895C14"/>
    <w:rsid w:val="00895E05"/>
    <w:rsid w:val="008A21FF"/>
    <w:rsid w:val="008A2CE2"/>
    <w:rsid w:val="008A30AC"/>
    <w:rsid w:val="008A4059"/>
    <w:rsid w:val="008A44B8"/>
    <w:rsid w:val="008A51A8"/>
    <w:rsid w:val="008A54C7"/>
    <w:rsid w:val="008A77D8"/>
    <w:rsid w:val="008B0483"/>
    <w:rsid w:val="008B120C"/>
    <w:rsid w:val="008B4716"/>
    <w:rsid w:val="008B51A0"/>
    <w:rsid w:val="008B592A"/>
    <w:rsid w:val="008B5B65"/>
    <w:rsid w:val="008B61EA"/>
    <w:rsid w:val="008B7B5C"/>
    <w:rsid w:val="008C0C99"/>
    <w:rsid w:val="008C1B60"/>
    <w:rsid w:val="008C2017"/>
    <w:rsid w:val="008C26FB"/>
    <w:rsid w:val="008C3DD5"/>
    <w:rsid w:val="008C4958"/>
    <w:rsid w:val="008C4BAA"/>
    <w:rsid w:val="008C6AE8"/>
    <w:rsid w:val="008C6C43"/>
    <w:rsid w:val="008C7573"/>
    <w:rsid w:val="008D337D"/>
    <w:rsid w:val="008D34F1"/>
    <w:rsid w:val="008D39D8"/>
    <w:rsid w:val="008D5FF9"/>
    <w:rsid w:val="008D6D1A"/>
    <w:rsid w:val="008D7107"/>
    <w:rsid w:val="008E065E"/>
    <w:rsid w:val="008E0927"/>
    <w:rsid w:val="008E1909"/>
    <w:rsid w:val="008E4620"/>
    <w:rsid w:val="008E7D57"/>
    <w:rsid w:val="008F1EAB"/>
    <w:rsid w:val="008F33DC"/>
    <w:rsid w:val="008F477F"/>
    <w:rsid w:val="009019CA"/>
    <w:rsid w:val="00902350"/>
    <w:rsid w:val="009025A9"/>
    <w:rsid w:val="00902F5A"/>
    <w:rsid w:val="0090336B"/>
    <w:rsid w:val="00903941"/>
    <w:rsid w:val="009053AA"/>
    <w:rsid w:val="00906939"/>
    <w:rsid w:val="00910A7C"/>
    <w:rsid w:val="00910B7D"/>
    <w:rsid w:val="00911DFB"/>
    <w:rsid w:val="009139D9"/>
    <w:rsid w:val="009147AE"/>
    <w:rsid w:val="0091493D"/>
    <w:rsid w:val="00914AD8"/>
    <w:rsid w:val="00914DB8"/>
    <w:rsid w:val="00916079"/>
    <w:rsid w:val="009161C6"/>
    <w:rsid w:val="00917CE9"/>
    <w:rsid w:val="00917E95"/>
    <w:rsid w:val="00920BF2"/>
    <w:rsid w:val="00922010"/>
    <w:rsid w:val="00931BD9"/>
    <w:rsid w:val="00932A71"/>
    <w:rsid w:val="009337BC"/>
    <w:rsid w:val="009349E5"/>
    <w:rsid w:val="009368F3"/>
    <w:rsid w:val="00940B6E"/>
    <w:rsid w:val="00941636"/>
    <w:rsid w:val="00943742"/>
    <w:rsid w:val="00943A0A"/>
    <w:rsid w:val="00944CEC"/>
    <w:rsid w:val="0094522C"/>
    <w:rsid w:val="00945C05"/>
    <w:rsid w:val="00946945"/>
    <w:rsid w:val="00947713"/>
    <w:rsid w:val="00950DE7"/>
    <w:rsid w:val="00953920"/>
    <w:rsid w:val="00953D1A"/>
    <w:rsid w:val="00953D47"/>
    <w:rsid w:val="0095642D"/>
    <w:rsid w:val="0095681E"/>
    <w:rsid w:val="009572D4"/>
    <w:rsid w:val="00960951"/>
    <w:rsid w:val="00961089"/>
    <w:rsid w:val="00961921"/>
    <w:rsid w:val="0096430A"/>
    <w:rsid w:val="00965394"/>
    <w:rsid w:val="0096554B"/>
    <w:rsid w:val="0096584A"/>
    <w:rsid w:val="00965ABD"/>
    <w:rsid w:val="0096691A"/>
    <w:rsid w:val="00971F08"/>
    <w:rsid w:val="0097603D"/>
    <w:rsid w:val="009765DC"/>
    <w:rsid w:val="00976949"/>
    <w:rsid w:val="00977005"/>
    <w:rsid w:val="00980477"/>
    <w:rsid w:val="009815B0"/>
    <w:rsid w:val="00982846"/>
    <w:rsid w:val="00984778"/>
    <w:rsid w:val="00985253"/>
    <w:rsid w:val="009853B3"/>
    <w:rsid w:val="0098674B"/>
    <w:rsid w:val="00990022"/>
    <w:rsid w:val="00990630"/>
    <w:rsid w:val="00991761"/>
    <w:rsid w:val="00994DCA"/>
    <w:rsid w:val="009950BC"/>
    <w:rsid w:val="009960EC"/>
    <w:rsid w:val="009970DD"/>
    <w:rsid w:val="009A0FBA"/>
    <w:rsid w:val="009A1601"/>
    <w:rsid w:val="009A44CD"/>
    <w:rsid w:val="009A462D"/>
    <w:rsid w:val="009A5113"/>
    <w:rsid w:val="009A5CBA"/>
    <w:rsid w:val="009A616F"/>
    <w:rsid w:val="009A703E"/>
    <w:rsid w:val="009B1F30"/>
    <w:rsid w:val="009B3AC2"/>
    <w:rsid w:val="009B4DF4"/>
    <w:rsid w:val="009B564E"/>
    <w:rsid w:val="009B6338"/>
    <w:rsid w:val="009B7E87"/>
    <w:rsid w:val="009C2A00"/>
    <w:rsid w:val="009C403E"/>
    <w:rsid w:val="009C4C72"/>
    <w:rsid w:val="009C4DDD"/>
    <w:rsid w:val="009C51F7"/>
    <w:rsid w:val="009C7122"/>
    <w:rsid w:val="009C73A4"/>
    <w:rsid w:val="009D0436"/>
    <w:rsid w:val="009D4C4D"/>
    <w:rsid w:val="009D4FF0"/>
    <w:rsid w:val="009D6100"/>
    <w:rsid w:val="009D703C"/>
    <w:rsid w:val="009D718F"/>
    <w:rsid w:val="009E068F"/>
    <w:rsid w:val="009E14E0"/>
    <w:rsid w:val="009E35DB"/>
    <w:rsid w:val="009E365B"/>
    <w:rsid w:val="009E3B17"/>
    <w:rsid w:val="009E47A3"/>
    <w:rsid w:val="009E508C"/>
    <w:rsid w:val="009E634B"/>
    <w:rsid w:val="009F08F3"/>
    <w:rsid w:val="009F08F6"/>
    <w:rsid w:val="009F1415"/>
    <w:rsid w:val="009F16FD"/>
    <w:rsid w:val="009F1ED4"/>
    <w:rsid w:val="009F344F"/>
    <w:rsid w:val="009F394E"/>
    <w:rsid w:val="009F63CB"/>
    <w:rsid w:val="009F65F2"/>
    <w:rsid w:val="00A00E36"/>
    <w:rsid w:val="00A048A8"/>
    <w:rsid w:val="00A04F49"/>
    <w:rsid w:val="00A06D0C"/>
    <w:rsid w:val="00A07CF6"/>
    <w:rsid w:val="00A10FDC"/>
    <w:rsid w:val="00A1307E"/>
    <w:rsid w:val="00A131EC"/>
    <w:rsid w:val="00A13E54"/>
    <w:rsid w:val="00A17F63"/>
    <w:rsid w:val="00A2052C"/>
    <w:rsid w:val="00A21442"/>
    <w:rsid w:val="00A2166F"/>
    <w:rsid w:val="00A2193B"/>
    <w:rsid w:val="00A22002"/>
    <w:rsid w:val="00A2239C"/>
    <w:rsid w:val="00A2351A"/>
    <w:rsid w:val="00A25897"/>
    <w:rsid w:val="00A2603A"/>
    <w:rsid w:val="00A264A9"/>
    <w:rsid w:val="00A27785"/>
    <w:rsid w:val="00A30187"/>
    <w:rsid w:val="00A317F9"/>
    <w:rsid w:val="00A329FC"/>
    <w:rsid w:val="00A3448A"/>
    <w:rsid w:val="00A34588"/>
    <w:rsid w:val="00A3480F"/>
    <w:rsid w:val="00A35759"/>
    <w:rsid w:val="00A36297"/>
    <w:rsid w:val="00A4035E"/>
    <w:rsid w:val="00A40382"/>
    <w:rsid w:val="00A41540"/>
    <w:rsid w:val="00A41E2B"/>
    <w:rsid w:val="00A42CA1"/>
    <w:rsid w:val="00A45B74"/>
    <w:rsid w:val="00A46850"/>
    <w:rsid w:val="00A4742D"/>
    <w:rsid w:val="00A5047F"/>
    <w:rsid w:val="00A50FE1"/>
    <w:rsid w:val="00A51316"/>
    <w:rsid w:val="00A52DE1"/>
    <w:rsid w:val="00A52E1D"/>
    <w:rsid w:val="00A5462F"/>
    <w:rsid w:val="00A54CD3"/>
    <w:rsid w:val="00A56551"/>
    <w:rsid w:val="00A56597"/>
    <w:rsid w:val="00A60C63"/>
    <w:rsid w:val="00A61499"/>
    <w:rsid w:val="00A62A77"/>
    <w:rsid w:val="00A63483"/>
    <w:rsid w:val="00A65602"/>
    <w:rsid w:val="00A657D7"/>
    <w:rsid w:val="00A660AC"/>
    <w:rsid w:val="00A66F55"/>
    <w:rsid w:val="00A67597"/>
    <w:rsid w:val="00A67E6C"/>
    <w:rsid w:val="00A71B99"/>
    <w:rsid w:val="00A72F9A"/>
    <w:rsid w:val="00A739D0"/>
    <w:rsid w:val="00A74840"/>
    <w:rsid w:val="00A74EE0"/>
    <w:rsid w:val="00A761D4"/>
    <w:rsid w:val="00A766A9"/>
    <w:rsid w:val="00A77741"/>
    <w:rsid w:val="00A779EE"/>
    <w:rsid w:val="00A77EC4"/>
    <w:rsid w:val="00A85F24"/>
    <w:rsid w:val="00A878A0"/>
    <w:rsid w:val="00A90252"/>
    <w:rsid w:val="00A92690"/>
    <w:rsid w:val="00A92879"/>
    <w:rsid w:val="00A92A74"/>
    <w:rsid w:val="00A9442A"/>
    <w:rsid w:val="00A95A59"/>
    <w:rsid w:val="00AA016F"/>
    <w:rsid w:val="00AA0F40"/>
    <w:rsid w:val="00AA1ED6"/>
    <w:rsid w:val="00AA51D6"/>
    <w:rsid w:val="00AA640E"/>
    <w:rsid w:val="00AB039B"/>
    <w:rsid w:val="00AB03E0"/>
    <w:rsid w:val="00AB0BC8"/>
    <w:rsid w:val="00AB11CA"/>
    <w:rsid w:val="00AB14D9"/>
    <w:rsid w:val="00AB4AB8"/>
    <w:rsid w:val="00AB4DD5"/>
    <w:rsid w:val="00AB655E"/>
    <w:rsid w:val="00AC007F"/>
    <w:rsid w:val="00AC1B6F"/>
    <w:rsid w:val="00AC2ECD"/>
    <w:rsid w:val="00AC3119"/>
    <w:rsid w:val="00AC49FB"/>
    <w:rsid w:val="00AC504C"/>
    <w:rsid w:val="00AC52AB"/>
    <w:rsid w:val="00AC5A10"/>
    <w:rsid w:val="00AD0AA3"/>
    <w:rsid w:val="00AD0FB6"/>
    <w:rsid w:val="00AD2E3D"/>
    <w:rsid w:val="00AD3F94"/>
    <w:rsid w:val="00AD4A5A"/>
    <w:rsid w:val="00AD696F"/>
    <w:rsid w:val="00AE0098"/>
    <w:rsid w:val="00AE0D17"/>
    <w:rsid w:val="00AE261D"/>
    <w:rsid w:val="00AE27AC"/>
    <w:rsid w:val="00AE3743"/>
    <w:rsid w:val="00AE3E6F"/>
    <w:rsid w:val="00AE40E0"/>
    <w:rsid w:val="00AE43D8"/>
    <w:rsid w:val="00AE4DBA"/>
    <w:rsid w:val="00AE4F07"/>
    <w:rsid w:val="00AE6B9B"/>
    <w:rsid w:val="00AE784F"/>
    <w:rsid w:val="00AF0F15"/>
    <w:rsid w:val="00AF18D7"/>
    <w:rsid w:val="00AF1C5D"/>
    <w:rsid w:val="00AF42D7"/>
    <w:rsid w:val="00AF49D1"/>
    <w:rsid w:val="00AF53BC"/>
    <w:rsid w:val="00B006FE"/>
    <w:rsid w:val="00B007CB"/>
    <w:rsid w:val="00B023C0"/>
    <w:rsid w:val="00B02AA9"/>
    <w:rsid w:val="00B02FA3"/>
    <w:rsid w:val="00B030CB"/>
    <w:rsid w:val="00B05084"/>
    <w:rsid w:val="00B064D9"/>
    <w:rsid w:val="00B10C38"/>
    <w:rsid w:val="00B13DDF"/>
    <w:rsid w:val="00B13FF8"/>
    <w:rsid w:val="00B15370"/>
    <w:rsid w:val="00B157F9"/>
    <w:rsid w:val="00B17C32"/>
    <w:rsid w:val="00B201C9"/>
    <w:rsid w:val="00B20256"/>
    <w:rsid w:val="00B20D09"/>
    <w:rsid w:val="00B24D8D"/>
    <w:rsid w:val="00B2763F"/>
    <w:rsid w:val="00B27AAC"/>
    <w:rsid w:val="00B30929"/>
    <w:rsid w:val="00B31A3E"/>
    <w:rsid w:val="00B31D0E"/>
    <w:rsid w:val="00B355DA"/>
    <w:rsid w:val="00B3593A"/>
    <w:rsid w:val="00B3720C"/>
    <w:rsid w:val="00B372AA"/>
    <w:rsid w:val="00B40445"/>
    <w:rsid w:val="00B41888"/>
    <w:rsid w:val="00B428E2"/>
    <w:rsid w:val="00B446C6"/>
    <w:rsid w:val="00B45A52"/>
    <w:rsid w:val="00B46175"/>
    <w:rsid w:val="00B47FA2"/>
    <w:rsid w:val="00B518BB"/>
    <w:rsid w:val="00B5574B"/>
    <w:rsid w:val="00B5658C"/>
    <w:rsid w:val="00B5795F"/>
    <w:rsid w:val="00B60904"/>
    <w:rsid w:val="00B6188F"/>
    <w:rsid w:val="00B619DF"/>
    <w:rsid w:val="00B62D28"/>
    <w:rsid w:val="00B6335D"/>
    <w:rsid w:val="00B64C36"/>
    <w:rsid w:val="00B664C7"/>
    <w:rsid w:val="00B66AB8"/>
    <w:rsid w:val="00B67978"/>
    <w:rsid w:val="00B70E84"/>
    <w:rsid w:val="00B739F6"/>
    <w:rsid w:val="00B76B55"/>
    <w:rsid w:val="00B773D4"/>
    <w:rsid w:val="00B80C0F"/>
    <w:rsid w:val="00B81A6C"/>
    <w:rsid w:val="00B83323"/>
    <w:rsid w:val="00B8595F"/>
    <w:rsid w:val="00B85B7A"/>
    <w:rsid w:val="00B85DE5"/>
    <w:rsid w:val="00B90B8E"/>
    <w:rsid w:val="00B90F73"/>
    <w:rsid w:val="00B93B59"/>
    <w:rsid w:val="00B9406A"/>
    <w:rsid w:val="00B964F3"/>
    <w:rsid w:val="00B97437"/>
    <w:rsid w:val="00B97F3F"/>
    <w:rsid w:val="00BA0F0F"/>
    <w:rsid w:val="00BA2280"/>
    <w:rsid w:val="00BA2A08"/>
    <w:rsid w:val="00BA2DFE"/>
    <w:rsid w:val="00BA56D2"/>
    <w:rsid w:val="00BA5A0C"/>
    <w:rsid w:val="00BA6A71"/>
    <w:rsid w:val="00BA76E0"/>
    <w:rsid w:val="00BB11B2"/>
    <w:rsid w:val="00BB2A25"/>
    <w:rsid w:val="00BB2E07"/>
    <w:rsid w:val="00BB4B90"/>
    <w:rsid w:val="00BB4E45"/>
    <w:rsid w:val="00BB51E9"/>
    <w:rsid w:val="00BB6904"/>
    <w:rsid w:val="00BC04E6"/>
    <w:rsid w:val="00BC0FDC"/>
    <w:rsid w:val="00BC1716"/>
    <w:rsid w:val="00BC3053"/>
    <w:rsid w:val="00BC3C18"/>
    <w:rsid w:val="00BC4ACA"/>
    <w:rsid w:val="00BC4D2E"/>
    <w:rsid w:val="00BD48AC"/>
    <w:rsid w:val="00BD5D38"/>
    <w:rsid w:val="00BD5F1A"/>
    <w:rsid w:val="00BD774C"/>
    <w:rsid w:val="00BE1234"/>
    <w:rsid w:val="00BE2551"/>
    <w:rsid w:val="00BE28BA"/>
    <w:rsid w:val="00BE2FA6"/>
    <w:rsid w:val="00BE333F"/>
    <w:rsid w:val="00BE4DED"/>
    <w:rsid w:val="00BE507D"/>
    <w:rsid w:val="00BE55BF"/>
    <w:rsid w:val="00BE7406"/>
    <w:rsid w:val="00BE7603"/>
    <w:rsid w:val="00BF143F"/>
    <w:rsid w:val="00BF3279"/>
    <w:rsid w:val="00BF4834"/>
    <w:rsid w:val="00BF4980"/>
    <w:rsid w:val="00BF5D4D"/>
    <w:rsid w:val="00BF5F58"/>
    <w:rsid w:val="00BF64D0"/>
    <w:rsid w:val="00BF74C7"/>
    <w:rsid w:val="00C015F1"/>
    <w:rsid w:val="00C01F33"/>
    <w:rsid w:val="00C02CC6"/>
    <w:rsid w:val="00C0395E"/>
    <w:rsid w:val="00C040F7"/>
    <w:rsid w:val="00C041B0"/>
    <w:rsid w:val="00C044AB"/>
    <w:rsid w:val="00C04CFB"/>
    <w:rsid w:val="00C05706"/>
    <w:rsid w:val="00C07377"/>
    <w:rsid w:val="00C10478"/>
    <w:rsid w:val="00C10D6F"/>
    <w:rsid w:val="00C12107"/>
    <w:rsid w:val="00C14D2C"/>
    <w:rsid w:val="00C14D4B"/>
    <w:rsid w:val="00C1505E"/>
    <w:rsid w:val="00C151A7"/>
    <w:rsid w:val="00C154BB"/>
    <w:rsid w:val="00C17597"/>
    <w:rsid w:val="00C22324"/>
    <w:rsid w:val="00C2233B"/>
    <w:rsid w:val="00C24345"/>
    <w:rsid w:val="00C279B5"/>
    <w:rsid w:val="00C27C45"/>
    <w:rsid w:val="00C31E04"/>
    <w:rsid w:val="00C32BE9"/>
    <w:rsid w:val="00C33F0D"/>
    <w:rsid w:val="00C34414"/>
    <w:rsid w:val="00C347D1"/>
    <w:rsid w:val="00C3719D"/>
    <w:rsid w:val="00C37AAE"/>
    <w:rsid w:val="00C402AF"/>
    <w:rsid w:val="00C440D0"/>
    <w:rsid w:val="00C47CCB"/>
    <w:rsid w:val="00C50956"/>
    <w:rsid w:val="00C516E5"/>
    <w:rsid w:val="00C528AD"/>
    <w:rsid w:val="00C52B8B"/>
    <w:rsid w:val="00C5347E"/>
    <w:rsid w:val="00C54995"/>
    <w:rsid w:val="00C54D41"/>
    <w:rsid w:val="00C572CD"/>
    <w:rsid w:val="00C60783"/>
    <w:rsid w:val="00C64672"/>
    <w:rsid w:val="00C70697"/>
    <w:rsid w:val="00C70A04"/>
    <w:rsid w:val="00C71417"/>
    <w:rsid w:val="00C72EF4"/>
    <w:rsid w:val="00C74D0D"/>
    <w:rsid w:val="00C75D2F"/>
    <w:rsid w:val="00C767BE"/>
    <w:rsid w:val="00C76E3C"/>
    <w:rsid w:val="00C7720F"/>
    <w:rsid w:val="00C81568"/>
    <w:rsid w:val="00C9027A"/>
    <w:rsid w:val="00C9035F"/>
    <w:rsid w:val="00C9068E"/>
    <w:rsid w:val="00C92AAC"/>
    <w:rsid w:val="00C93C4B"/>
    <w:rsid w:val="00C9436B"/>
    <w:rsid w:val="00C944AB"/>
    <w:rsid w:val="00C95B40"/>
    <w:rsid w:val="00C97C4C"/>
    <w:rsid w:val="00CA149A"/>
    <w:rsid w:val="00CA1ED8"/>
    <w:rsid w:val="00CA35A7"/>
    <w:rsid w:val="00CA43DE"/>
    <w:rsid w:val="00CA47C0"/>
    <w:rsid w:val="00CB0ABF"/>
    <w:rsid w:val="00CB1F63"/>
    <w:rsid w:val="00CB2D12"/>
    <w:rsid w:val="00CB58D3"/>
    <w:rsid w:val="00CB7170"/>
    <w:rsid w:val="00CB7F37"/>
    <w:rsid w:val="00CC040E"/>
    <w:rsid w:val="00CC111F"/>
    <w:rsid w:val="00CC13E0"/>
    <w:rsid w:val="00CC1F30"/>
    <w:rsid w:val="00CC2011"/>
    <w:rsid w:val="00CC3522"/>
    <w:rsid w:val="00CC3EA0"/>
    <w:rsid w:val="00CC6899"/>
    <w:rsid w:val="00CC6BBD"/>
    <w:rsid w:val="00CC7820"/>
    <w:rsid w:val="00CC7B45"/>
    <w:rsid w:val="00CD1188"/>
    <w:rsid w:val="00CD15C1"/>
    <w:rsid w:val="00CD2ED1"/>
    <w:rsid w:val="00CD3354"/>
    <w:rsid w:val="00CD337B"/>
    <w:rsid w:val="00CE0424"/>
    <w:rsid w:val="00CE0FBD"/>
    <w:rsid w:val="00CE1034"/>
    <w:rsid w:val="00CE3C51"/>
    <w:rsid w:val="00CE4A27"/>
    <w:rsid w:val="00CE4ED9"/>
    <w:rsid w:val="00CE663F"/>
    <w:rsid w:val="00CE7561"/>
    <w:rsid w:val="00CE77AC"/>
    <w:rsid w:val="00CF0526"/>
    <w:rsid w:val="00CF11BC"/>
    <w:rsid w:val="00CF1354"/>
    <w:rsid w:val="00CF225C"/>
    <w:rsid w:val="00CF32D4"/>
    <w:rsid w:val="00CF3B1F"/>
    <w:rsid w:val="00CF3BF6"/>
    <w:rsid w:val="00CF625B"/>
    <w:rsid w:val="00CF687E"/>
    <w:rsid w:val="00D010A4"/>
    <w:rsid w:val="00D026BB"/>
    <w:rsid w:val="00D0349B"/>
    <w:rsid w:val="00D03C34"/>
    <w:rsid w:val="00D04C82"/>
    <w:rsid w:val="00D04D0D"/>
    <w:rsid w:val="00D10249"/>
    <w:rsid w:val="00D110D2"/>
    <w:rsid w:val="00D115C3"/>
    <w:rsid w:val="00D11897"/>
    <w:rsid w:val="00D13135"/>
    <w:rsid w:val="00D13E4E"/>
    <w:rsid w:val="00D1410B"/>
    <w:rsid w:val="00D1417E"/>
    <w:rsid w:val="00D1498E"/>
    <w:rsid w:val="00D151CA"/>
    <w:rsid w:val="00D22440"/>
    <w:rsid w:val="00D239A7"/>
    <w:rsid w:val="00D23F47"/>
    <w:rsid w:val="00D2530A"/>
    <w:rsid w:val="00D271D8"/>
    <w:rsid w:val="00D30A61"/>
    <w:rsid w:val="00D34722"/>
    <w:rsid w:val="00D3557E"/>
    <w:rsid w:val="00D36E71"/>
    <w:rsid w:val="00D3747E"/>
    <w:rsid w:val="00D37D87"/>
    <w:rsid w:val="00D4094E"/>
    <w:rsid w:val="00D40B33"/>
    <w:rsid w:val="00D40D8D"/>
    <w:rsid w:val="00D422A2"/>
    <w:rsid w:val="00D4318F"/>
    <w:rsid w:val="00D438BF"/>
    <w:rsid w:val="00D440F8"/>
    <w:rsid w:val="00D44F91"/>
    <w:rsid w:val="00D45958"/>
    <w:rsid w:val="00D461D4"/>
    <w:rsid w:val="00D50F97"/>
    <w:rsid w:val="00D546FF"/>
    <w:rsid w:val="00D55AD5"/>
    <w:rsid w:val="00D576CA"/>
    <w:rsid w:val="00D61486"/>
    <w:rsid w:val="00D61AF5"/>
    <w:rsid w:val="00D6240C"/>
    <w:rsid w:val="00D62D35"/>
    <w:rsid w:val="00D6441A"/>
    <w:rsid w:val="00D652B5"/>
    <w:rsid w:val="00D66155"/>
    <w:rsid w:val="00D706D4"/>
    <w:rsid w:val="00D708B0"/>
    <w:rsid w:val="00D73CC2"/>
    <w:rsid w:val="00D746E5"/>
    <w:rsid w:val="00D77B1D"/>
    <w:rsid w:val="00D8021F"/>
    <w:rsid w:val="00D80383"/>
    <w:rsid w:val="00D81D48"/>
    <w:rsid w:val="00D823C6"/>
    <w:rsid w:val="00D83DE6"/>
    <w:rsid w:val="00D83E03"/>
    <w:rsid w:val="00D854C4"/>
    <w:rsid w:val="00D85791"/>
    <w:rsid w:val="00D85BCD"/>
    <w:rsid w:val="00D86CA3"/>
    <w:rsid w:val="00D871CE"/>
    <w:rsid w:val="00D8739E"/>
    <w:rsid w:val="00D87D38"/>
    <w:rsid w:val="00D90AC3"/>
    <w:rsid w:val="00D9196D"/>
    <w:rsid w:val="00D92982"/>
    <w:rsid w:val="00D958D7"/>
    <w:rsid w:val="00DA305E"/>
    <w:rsid w:val="00DA4439"/>
    <w:rsid w:val="00DA4815"/>
    <w:rsid w:val="00DA5417"/>
    <w:rsid w:val="00DA56E8"/>
    <w:rsid w:val="00DA5BAB"/>
    <w:rsid w:val="00DA6C53"/>
    <w:rsid w:val="00DA77D1"/>
    <w:rsid w:val="00DB02B0"/>
    <w:rsid w:val="00DB03E7"/>
    <w:rsid w:val="00DB0A9F"/>
    <w:rsid w:val="00DB2878"/>
    <w:rsid w:val="00DB377D"/>
    <w:rsid w:val="00DB5194"/>
    <w:rsid w:val="00DB6D81"/>
    <w:rsid w:val="00DB7AFD"/>
    <w:rsid w:val="00DC2D36"/>
    <w:rsid w:val="00DC53EF"/>
    <w:rsid w:val="00DC7B3F"/>
    <w:rsid w:val="00DD00CF"/>
    <w:rsid w:val="00DD2601"/>
    <w:rsid w:val="00DD3CE5"/>
    <w:rsid w:val="00DD44C7"/>
    <w:rsid w:val="00DD592F"/>
    <w:rsid w:val="00DE0903"/>
    <w:rsid w:val="00DE1AE5"/>
    <w:rsid w:val="00DE2B94"/>
    <w:rsid w:val="00DE54BD"/>
    <w:rsid w:val="00DE5608"/>
    <w:rsid w:val="00DE58D0"/>
    <w:rsid w:val="00DE5E59"/>
    <w:rsid w:val="00DE647E"/>
    <w:rsid w:val="00DE654F"/>
    <w:rsid w:val="00DF0925"/>
    <w:rsid w:val="00DF0B6E"/>
    <w:rsid w:val="00DF15E0"/>
    <w:rsid w:val="00DF180D"/>
    <w:rsid w:val="00DF37A0"/>
    <w:rsid w:val="00DF60EE"/>
    <w:rsid w:val="00DF6F5A"/>
    <w:rsid w:val="00E008EC"/>
    <w:rsid w:val="00E07DBE"/>
    <w:rsid w:val="00E110E7"/>
    <w:rsid w:val="00E11149"/>
    <w:rsid w:val="00E11B20"/>
    <w:rsid w:val="00E130D3"/>
    <w:rsid w:val="00E162F1"/>
    <w:rsid w:val="00E17FA2"/>
    <w:rsid w:val="00E21A07"/>
    <w:rsid w:val="00E22330"/>
    <w:rsid w:val="00E25AC1"/>
    <w:rsid w:val="00E30B5A"/>
    <w:rsid w:val="00E3123D"/>
    <w:rsid w:val="00E31461"/>
    <w:rsid w:val="00E31D43"/>
    <w:rsid w:val="00E32608"/>
    <w:rsid w:val="00E32670"/>
    <w:rsid w:val="00E3414F"/>
    <w:rsid w:val="00E34188"/>
    <w:rsid w:val="00E34B6E"/>
    <w:rsid w:val="00E35559"/>
    <w:rsid w:val="00E3723A"/>
    <w:rsid w:val="00E37860"/>
    <w:rsid w:val="00E40681"/>
    <w:rsid w:val="00E4248A"/>
    <w:rsid w:val="00E434AD"/>
    <w:rsid w:val="00E446F1"/>
    <w:rsid w:val="00E45CB3"/>
    <w:rsid w:val="00E45CEA"/>
    <w:rsid w:val="00E46886"/>
    <w:rsid w:val="00E47AEF"/>
    <w:rsid w:val="00E53B75"/>
    <w:rsid w:val="00E54D5D"/>
    <w:rsid w:val="00E54E3B"/>
    <w:rsid w:val="00E57565"/>
    <w:rsid w:val="00E62355"/>
    <w:rsid w:val="00E63838"/>
    <w:rsid w:val="00E64434"/>
    <w:rsid w:val="00E65377"/>
    <w:rsid w:val="00E67328"/>
    <w:rsid w:val="00E67C51"/>
    <w:rsid w:val="00E67E79"/>
    <w:rsid w:val="00E7178A"/>
    <w:rsid w:val="00E72EFC"/>
    <w:rsid w:val="00E74342"/>
    <w:rsid w:val="00E758EC"/>
    <w:rsid w:val="00E76773"/>
    <w:rsid w:val="00E77FD8"/>
    <w:rsid w:val="00E816E9"/>
    <w:rsid w:val="00E8234C"/>
    <w:rsid w:val="00E82937"/>
    <w:rsid w:val="00E83AA9"/>
    <w:rsid w:val="00E85928"/>
    <w:rsid w:val="00E86075"/>
    <w:rsid w:val="00E86DAE"/>
    <w:rsid w:val="00E87822"/>
    <w:rsid w:val="00E87D2E"/>
    <w:rsid w:val="00E90395"/>
    <w:rsid w:val="00E9072E"/>
    <w:rsid w:val="00E909BB"/>
    <w:rsid w:val="00E90E49"/>
    <w:rsid w:val="00E917F9"/>
    <w:rsid w:val="00E9291C"/>
    <w:rsid w:val="00E92D69"/>
    <w:rsid w:val="00E93FFE"/>
    <w:rsid w:val="00E94F8A"/>
    <w:rsid w:val="00E955F6"/>
    <w:rsid w:val="00E97DCA"/>
    <w:rsid w:val="00EA119D"/>
    <w:rsid w:val="00EA1726"/>
    <w:rsid w:val="00EA46EC"/>
    <w:rsid w:val="00EA4D23"/>
    <w:rsid w:val="00EA7A41"/>
    <w:rsid w:val="00EB077B"/>
    <w:rsid w:val="00EB4EA2"/>
    <w:rsid w:val="00EB642A"/>
    <w:rsid w:val="00EB7A25"/>
    <w:rsid w:val="00EC1889"/>
    <w:rsid w:val="00EC27C6"/>
    <w:rsid w:val="00EC36E6"/>
    <w:rsid w:val="00EC4207"/>
    <w:rsid w:val="00EC50E1"/>
    <w:rsid w:val="00EC5653"/>
    <w:rsid w:val="00EC71CE"/>
    <w:rsid w:val="00EC7A8B"/>
    <w:rsid w:val="00ED1006"/>
    <w:rsid w:val="00ED2329"/>
    <w:rsid w:val="00ED351A"/>
    <w:rsid w:val="00ED38EF"/>
    <w:rsid w:val="00ED4990"/>
    <w:rsid w:val="00ED5149"/>
    <w:rsid w:val="00ED5690"/>
    <w:rsid w:val="00ED6B51"/>
    <w:rsid w:val="00ED6F48"/>
    <w:rsid w:val="00ED7597"/>
    <w:rsid w:val="00ED78EA"/>
    <w:rsid w:val="00EE2609"/>
    <w:rsid w:val="00EE47EF"/>
    <w:rsid w:val="00EE4976"/>
    <w:rsid w:val="00EE5F2E"/>
    <w:rsid w:val="00EF18FE"/>
    <w:rsid w:val="00EF5787"/>
    <w:rsid w:val="00EF60D0"/>
    <w:rsid w:val="00F0528D"/>
    <w:rsid w:val="00F06C67"/>
    <w:rsid w:val="00F06DFD"/>
    <w:rsid w:val="00F071D1"/>
    <w:rsid w:val="00F07533"/>
    <w:rsid w:val="00F10629"/>
    <w:rsid w:val="00F14BE2"/>
    <w:rsid w:val="00F14C7C"/>
    <w:rsid w:val="00F15A4C"/>
    <w:rsid w:val="00F15FA5"/>
    <w:rsid w:val="00F160C2"/>
    <w:rsid w:val="00F17ABE"/>
    <w:rsid w:val="00F20907"/>
    <w:rsid w:val="00F209B7"/>
    <w:rsid w:val="00F21DC2"/>
    <w:rsid w:val="00F2376F"/>
    <w:rsid w:val="00F243D8"/>
    <w:rsid w:val="00F25FFD"/>
    <w:rsid w:val="00F26049"/>
    <w:rsid w:val="00F277FE"/>
    <w:rsid w:val="00F304F1"/>
    <w:rsid w:val="00F30828"/>
    <w:rsid w:val="00F313D6"/>
    <w:rsid w:val="00F31BF7"/>
    <w:rsid w:val="00F322C2"/>
    <w:rsid w:val="00F325A9"/>
    <w:rsid w:val="00F32C41"/>
    <w:rsid w:val="00F33118"/>
    <w:rsid w:val="00F354A5"/>
    <w:rsid w:val="00F36486"/>
    <w:rsid w:val="00F36A91"/>
    <w:rsid w:val="00F40081"/>
    <w:rsid w:val="00F40F0C"/>
    <w:rsid w:val="00F41ABD"/>
    <w:rsid w:val="00F4295C"/>
    <w:rsid w:val="00F42BC1"/>
    <w:rsid w:val="00F45C9E"/>
    <w:rsid w:val="00F463F8"/>
    <w:rsid w:val="00F46D9E"/>
    <w:rsid w:val="00F4766C"/>
    <w:rsid w:val="00F47D62"/>
    <w:rsid w:val="00F507D1"/>
    <w:rsid w:val="00F514F8"/>
    <w:rsid w:val="00F519CE"/>
    <w:rsid w:val="00F51A4B"/>
    <w:rsid w:val="00F51ADA"/>
    <w:rsid w:val="00F523B2"/>
    <w:rsid w:val="00F53104"/>
    <w:rsid w:val="00F55670"/>
    <w:rsid w:val="00F56ED1"/>
    <w:rsid w:val="00F607C5"/>
    <w:rsid w:val="00F60C94"/>
    <w:rsid w:val="00F60DEA"/>
    <w:rsid w:val="00F6302A"/>
    <w:rsid w:val="00F6485F"/>
    <w:rsid w:val="00F64C2B"/>
    <w:rsid w:val="00F651BE"/>
    <w:rsid w:val="00F67F53"/>
    <w:rsid w:val="00F67FED"/>
    <w:rsid w:val="00F703BE"/>
    <w:rsid w:val="00F717C7"/>
    <w:rsid w:val="00F71F69"/>
    <w:rsid w:val="00F72B72"/>
    <w:rsid w:val="00F74010"/>
    <w:rsid w:val="00F74BB9"/>
    <w:rsid w:val="00F75582"/>
    <w:rsid w:val="00F75C7F"/>
    <w:rsid w:val="00F76EFA"/>
    <w:rsid w:val="00F77CCA"/>
    <w:rsid w:val="00F80386"/>
    <w:rsid w:val="00F804BE"/>
    <w:rsid w:val="00F817CE"/>
    <w:rsid w:val="00F8456C"/>
    <w:rsid w:val="00F859D8"/>
    <w:rsid w:val="00F868F5"/>
    <w:rsid w:val="00F87B65"/>
    <w:rsid w:val="00F9056A"/>
    <w:rsid w:val="00F90DFF"/>
    <w:rsid w:val="00F90F8D"/>
    <w:rsid w:val="00F92337"/>
    <w:rsid w:val="00F92782"/>
    <w:rsid w:val="00F92975"/>
    <w:rsid w:val="00F93AA9"/>
    <w:rsid w:val="00F94115"/>
    <w:rsid w:val="00F94465"/>
    <w:rsid w:val="00F94C3A"/>
    <w:rsid w:val="00F9590C"/>
    <w:rsid w:val="00F96985"/>
    <w:rsid w:val="00F97838"/>
    <w:rsid w:val="00FA0B8F"/>
    <w:rsid w:val="00FA2BB3"/>
    <w:rsid w:val="00FA353B"/>
    <w:rsid w:val="00FA417E"/>
    <w:rsid w:val="00FA4EF5"/>
    <w:rsid w:val="00FA60D2"/>
    <w:rsid w:val="00FA7CC0"/>
    <w:rsid w:val="00FB171F"/>
    <w:rsid w:val="00FB1866"/>
    <w:rsid w:val="00FB2A6E"/>
    <w:rsid w:val="00FB40FD"/>
    <w:rsid w:val="00FB4C80"/>
    <w:rsid w:val="00FB6A6A"/>
    <w:rsid w:val="00FC11CB"/>
    <w:rsid w:val="00FC149C"/>
    <w:rsid w:val="00FC2B8C"/>
    <w:rsid w:val="00FC2F5F"/>
    <w:rsid w:val="00FC3B0F"/>
    <w:rsid w:val="00FC40AF"/>
    <w:rsid w:val="00FC4F2B"/>
    <w:rsid w:val="00FC7429"/>
    <w:rsid w:val="00FD07F6"/>
    <w:rsid w:val="00FD09B4"/>
    <w:rsid w:val="00FD1EC8"/>
    <w:rsid w:val="00FD210F"/>
    <w:rsid w:val="00FD47ED"/>
    <w:rsid w:val="00FD52F5"/>
    <w:rsid w:val="00FD5454"/>
    <w:rsid w:val="00FD5A6C"/>
    <w:rsid w:val="00FD74DB"/>
    <w:rsid w:val="00FD7660"/>
    <w:rsid w:val="00FE0655"/>
    <w:rsid w:val="00FE0C06"/>
    <w:rsid w:val="00FE1822"/>
    <w:rsid w:val="00FE205F"/>
    <w:rsid w:val="00FE2365"/>
    <w:rsid w:val="00FE4C7B"/>
    <w:rsid w:val="00FE694B"/>
    <w:rsid w:val="00FE6DB0"/>
    <w:rsid w:val="00FE7336"/>
    <w:rsid w:val="00FE787C"/>
    <w:rsid w:val="00FF45A5"/>
    <w:rsid w:val="00FF5AD1"/>
    <w:rsid w:val="00FF5C91"/>
    <w:rsid w:val="00FF6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7EA"/>
    <w:rPr>
      <w:rFonts w:asciiTheme="minorHAnsi" w:eastAsiaTheme="minorHAnsi" w:hAnsiTheme="minorHAnsi" w:cstheme="minorBidi"/>
      <w:sz w:val="24"/>
      <w:szCs w:val="24"/>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237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37E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qFormat/>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3452EB"/>
    <w:rPr>
      <w:color w:val="605E5C"/>
      <w:shd w:val="clear" w:color="auto" w:fill="E1DFDD"/>
    </w:rPr>
  </w:style>
  <w:style w:type="character" w:customStyle="1" w:styleId="B1Char">
    <w:name w:val="B1 Char"/>
    <w:link w:val="B1"/>
    <w:locked/>
    <w:rsid w:val="003452EB"/>
    <w:rPr>
      <w:rFonts w:asciiTheme="minorHAnsi" w:eastAsiaTheme="minorHAnsi" w:hAnsiTheme="minorHAnsi" w:cstheme="minorBidi"/>
      <w:sz w:val="22"/>
      <w:szCs w:val="22"/>
      <w:lang w:val="sv-SE"/>
    </w:rPr>
  </w:style>
  <w:style w:type="character" w:customStyle="1" w:styleId="B2Char">
    <w:name w:val="B2 Char"/>
    <w:link w:val="B2"/>
    <w:locked/>
    <w:rsid w:val="003452EB"/>
    <w:rPr>
      <w:rFonts w:asciiTheme="minorHAnsi" w:eastAsiaTheme="minorHAnsi" w:hAnsiTheme="minorHAnsi" w:cstheme="minorBidi"/>
      <w:sz w:val="22"/>
      <w:szCs w:val="22"/>
      <w:lang w:val="sv-SE"/>
    </w:rPr>
  </w:style>
  <w:style w:type="character" w:customStyle="1" w:styleId="HeaderChar">
    <w:name w:val="Header Char"/>
    <w:link w:val="Header"/>
    <w:qFormat/>
    <w:rsid w:val="002277AF"/>
    <w:rPr>
      <w:rFonts w:ascii="Arial" w:hAnsi="Arial" w:cs="Arial"/>
      <w:b/>
      <w:bCs/>
      <w:noProof/>
      <w:sz w:val="18"/>
      <w:szCs w:val="18"/>
      <w:lang w:eastAsia="zh-CN"/>
    </w:rPr>
  </w:style>
  <w:style w:type="paragraph" w:styleId="NormalWeb">
    <w:name w:val="Normal (Web)"/>
    <w:basedOn w:val="Normal"/>
    <w:uiPriority w:val="99"/>
    <w:unhideWhenUsed/>
    <w:rsid w:val="000A0164"/>
    <w:pPr>
      <w:spacing w:before="100" w:beforeAutospacing="1" w:after="100" w:afterAutospacing="1"/>
    </w:pPr>
    <w:rPr>
      <w:rFonts w:ascii="Times New Roman" w:eastAsia="Times New Roman" w:hAnsi="Times New Roman" w:cs="Times New Roman"/>
      <w:lang w:val="en-US"/>
    </w:rPr>
  </w:style>
  <w:style w:type="paragraph" w:customStyle="1" w:styleId="paragraph">
    <w:name w:val="paragraph"/>
    <w:basedOn w:val="Normal"/>
    <w:rsid w:val="00CE3C51"/>
    <w:pPr>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DefaultParagraphFont"/>
    <w:rsid w:val="00CE3C51"/>
  </w:style>
  <w:style w:type="character" w:customStyle="1" w:styleId="eop">
    <w:name w:val="eop"/>
    <w:basedOn w:val="DefaultParagraphFont"/>
    <w:rsid w:val="00CE3C51"/>
  </w:style>
  <w:style w:type="character" w:customStyle="1" w:styleId="spellingerror">
    <w:name w:val="spellingerror"/>
    <w:basedOn w:val="DefaultParagraphFont"/>
    <w:rsid w:val="00CE3C51"/>
  </w:style>
  <w:style w:type="paragraph" w:styleId="ListParagraph">
    <w:name w:val="List Paragraph"/>
    <w:basedOn w:val="Normal"/>
    <w:uiPriority w:val="34"/>
    <w:qFormat/>
    <w:rsid w:val="00FA0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8136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1076298">
      <w:bodyDiv w:val="1"/>
      <w:marLeft w:val="0"/>
      <w:marRight w:val="0"/>
      <w:marTop w:val="0"/>
      <w:marBottom w:val="0"/>
      <w:divBdr>
        <w:top w:val="none" w:sz="0" w:space="0" w:color="auto"/>
        <w:left w:val="none" w:sz="0" w:space="0" w:color="auto"/>
        <w:bottom w:val="none" w:sz="0" w:space="0" w:color="auto"/>
        <w:right w:val="none" w:sz="0" w:space="0" w:color="auto"/>
      </w:divBdr>
    </w:div>
    <w:div w:id="986861146">
      <w:bodyDiv w:val="1"/>
      <w:marLeft w:val="0"/>
      <w:marRight w:val="0"/>
      <w:marTop w:val="0"/>
      <w:marBottom w:val="0"/>
      <w:divBdr>
        <w:top w:val="none" w:sz="0" w:space="0" w:color="auto"/>
        <w:left w:val="none" w:sz="0" w:space="0" w:color="auto"/>
        <w:bottom w:val="none" w:sz="0" w:space="0" w:color="auto"/>
        <w:right w:val="none" w:sz="0" w:space="0" w:color="auto"/>
      </w:divBdr>
    </w:div>
    <w:div w:id="1122068725">
      <w:bodyDiv w:val="1"/>
      <w:marLeft w:val="0"/>
      <w:marRight w:val="0"/>
      <w:marTop w:val="0"/>
      <w:marBottom w:val="0"/>
      <w:divBdr>
        <w:top w:val="none" w:sz="0" w:space="0" w:color="auto"/>
        <w:left w:val="none" w:sz="0" w:space="0" w:color="auto"/>
        <w:bottom w:val="none" w:sz="0" w:space="0" w:color="auto"/>
        <w:right w:val="none" w:sz="0" w:space="0" w:color="auto"/>
      </w:divBdr>
      <w:divsChild>
        <w:div w:id="1327981167">
          <w:marLeft w:val="0"/>
          <w:marRight w:val="0"/>
          <w:marTop w:val="0"/>
          <w:marBottom w:val="0"/>
          <w:divBdr>
            <w:top w:val="none" w:sz="0" w:space="0" w:color="auto"/>
            <w:left w:val="none" w:sz="0" w:space="0" w:color="auto"/>
            <w:bottom w:val="none" w:sz="0" w:space="0" w:color="auto"/>
            <w:right w:val="none" w:sz="0" w:space="0" w:color="auto"/>
          </w:divBdr>
        </w:div>
        <w:div w:id="811479489">
          <w:marLeft w:val="0"/>
          <w:marRight w:val="0"/>
          <w:marTop w:val="0"/>
          <w:marBottom w:val="0"/>
          <w:divBdr>
            <w:top w:val="none" w:sz="0" w:space="0" w:color="auto"/>
            <w:left w:val="none" w:sz="0" w:space="0" w:color="auto"/>
            <w:bottom w:val="none" w:sz="0" w:space="0" w:color="auto"/>
            <w:right w:val="none" w:sz="0" w:space="0" w:color="auto"/>
          </w:divBdr>
        </w:div>
        <w:div w:id="1258712203">
          <w:marLeft w:val="0"/>
          <w:marRight w:val="0"/>
          <w:marTop w:val="0"/>
          <w:marBottom w:val="0"/>
          <w:divBdr>
            <w:top w:val="none" w:sz="0" w:space="0" w:color="auto"/>
            <w:left w:val="none" w:sz="0" w:space="0" w:color="auto"/>
            <w:bottom w:val="none" w:sz="0" w:space="0" w:color="auto"/>
            <w:right w:val="none" w:sz="0" w:space="0" w:color="auto"/>
          </w:divBdr>
        </w:div>
        <w:div w:id="490560737">
          <w:marLeft w:val="0"/>
          <w:marRight w:val="0"/>
          <w:marTop w:val="0"/>
          <w:marBottom w:val="0"/>
          <w:divBdr>
            <w:top w:val="none" w:sz="0" w:space="0" w:color="auto"/>
            <w:left w:val="none" w:sz="0" w:space="0" w:color="auto"/>
            <w:bottom w:val="none" w:sz="0" w:space="0" w:color="auto"/>
            <w:right w:val="none" w:sz="0" w:space="0" w:color="auto"/>
          </w:divBdr>
        </w:div>
        <w:div w:id="1969118359">
          <w:marLeft w:val="0"/>
          <w:marRight w:val="0"/>
          <w:marTop w:val="0"/>
          <w:marBottom w:val="0"/>
          <w:divBdr>
            <w:top w:val="none" w:sz="0" w:space="0" w:color="auto"/>
            <w:left w:val="none" w:sz="0" w:space="0" w:color="auto"/>
            <w:bottom w:val="none" w:sz="0" w:space="0" w:color="auto"/>
            <w:right w:val="none" w:sz="0" w:space="0" w:color="auto"/>
          </w:divBdr>
        </w:div>
        <w:div w:id="515194677">
          <w:marLeft w:val="0"/>
          <w:marRight w:val="0"/>
          <w:marTop w:val="0"/>
          <w:marBottom w:val="0"/>
          <w:divBdr>
            <w:top w:val="none" w:sz="0" w:space="0" w:color="auto"/>
            <w:left w:val="none" w:sz="0" w:space="0" w:color="auto"/>
            <w:bottom w:val="none" w:sz="0" w:space="0" w:color="auto"/>
            <w:right w:val="none" w:sz="0" w:space="0" w:color="auto"/>
          </w:divBdr>
        </w:div>
        <w:div w:id="318121436">
          <w:marLeft w:val="0"/>
          <w:marRight w:val="0"/>
          <w:marTop w:val="0"/>
          <w:marBottom w:val="0"/>
          <w:divBdr>
            <w:top w:val="none" w:sz="0" w:space="0" w:color="auto"/>
            <w:left w:val="none" w:sz="0" w:space="0" w:color="auto"/>
            <w:bottom w:val="none" w:sz="0" w:space="0" w:color="auto"/>
            <w:right w:val="none" w:sz="0" w:space="0" w:color="auto"/>
          </w:divBdr>
        </w:div>
        <w:div w:id="732044085">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7650995">
      <w:bodyDiv w:val="1"/>
      <w:marLeft w:val="0"/>
      <w:marRight w:val="0"/>
      <w:marTop w:val="0"/>
      <w:marBottom w:val="0"/>
      <w:divBdr>
        <w:top w:val="none" w:sz="0" w:space="0" w:color="auto"/>
        <w:left w:val="none" w:sz="0" w:space="0" w:color="auto"/>
        <w:bottom w:val="none" w:sz="0" w:space="0" w:color="auto"/>
        <w:right w:val="none" w:sz="0" w:space="0" w:color="auto"/>
      </w:divBdr>
    </w:div>
    <w:div w:id="1584878049">
      <w:bodyDiv w:val="1"/>
      <w:marLeft w:val="0"/>
      <w:marRight w:val="0"/>
      <w:marTop w:val="0"/>
      <w:marBottom w:val="0"/>
      <w:divBdr>
        <w:top w:val="none" w:sz="0" w:space="0" w:color="auto"/>
        <w:left w:val="none" w:sz="0" w:space="0" w:color="auto"/>
        <w:bottom w:val="none" w:sz="0" w:space="0" w:color="auto"/>
        <w:right w:val="none" w:sz="0" w:space="0" w:color="auto"/>
      </w:divBdr>
      <w:divsChild>
        <w:div w:id="1761370205">
          <w:marLeft w:val="0"/>
          <w:marRight w:val="0"/>
          <w:marTop w:val="0"/>
          <w:marBottom w:val="0"/>
          <w:divBdr>
            <w:top w:val="none" w:sz="0" w:space="0" w:color="auto"/>
            <w:left w:val="none" w:sz="0" w:space="0" w:color="auto"/>
            <w:bottom w:val="none" w:sz="0" w:space="0" w:color="auto"/>
            <w:right w:val="none" w:sz="0" w:space="0" w:color="auto"/>
          </w:divBdr>
        </w:div>
        <w:div w:id="841430344">
          <w:marLeft w:val="0"/>
          <w:marRight w:val="0"/>
          <w:marTop w:val="0"/>
          <w:marBottom w:val="0"/>
          <w:divBdr>
            <w:top w:val="none" w:sz="0" w:space="0" w:color="auto"/>
            <w:left w:val="none" w:sz="0" w:space="0" w:color="auto"/>
            <w:bottom w:val="none" w:sz="0" w:space="0" w:color="auto"/>
            <w:right w:val="none" w:sz="0" w:space="0" w:color="auto"/>
          </w:divBdr>
        </w:div>
        <w:div w:id="822964942">
          <w:marLeft w:val="0"/>
          <w:marRight w:val="0"/>
          <w:marTop w:val="0"/>
          <w:marBottom w:val="0"/>
          <w:divBdr>
            <w:top w:val="none" w:sz="0" w:space="0" w:color="auto"/>
            <w:left w:val="none" w:sz="0" w:space="0" w:color="auto"/>
            <w:bottom w:val="none" w:sz="0" w:space="0" w:color="auto"/>
            <w:right w:val="none" w:sz="0" w:space="0" w:color="auto"/>
          </w:divBdr>
        </w:div>
        <w:div w:id="141196208">
          <w:marLeft w:val="0"/>
          <w:marRight w:val="0"/>
          <w:marTop w:val="0"/>
          <w:marBottom w:val="0"/>
          <w:divBdr>
            <w:top w:val="none" w:sz="0" w:space="0" w:color="auto"/>
            <w:left w:val="none" w:sz="0" w:space="0" w:color="auto"/>
            <w:bottom w:val="none" w:sz="0" w:space="0" w:color="auto"/>
            <w:right w:val="none" w:sz="0" w:space="0" w:color="auto"/>
          </w:divBdr>
        </w:div>
        <w:div w:id="1236163249">
          <w:marLeft w:val="0"/>
          <w:marRight w:val="0"/>
          <w:marTop w:val="0"/>
          <w:marBottom w:val="0"/>
          <w:divBdr>
            <w:top w:val="none" w:sz="0" w:space="0" w:color="auto"/>
            <w:left w:val="none" w:sz="0" w:space="0" w:color="auto"/>
            <w:bottom w:val="none" w:sz="0" w:space="0" w:color="auto"/>
            <w:right w:val="none" w:sz="0" w:space="0" w:color="auto"/>
          </w:divBdr>
        </w:div>
        <w:div w:id="1336148108">
          <w:marLeft w:val="0"/>
          <w:marRight w:val="0"/>
          <w:marTop w:val="0"/>
          <w:marBottom w:val="0"/>
          <w:divBdr>
            <w:top w:val="none" w:sz="0" w:space="0" w:color="auto"/>
            <w:left w:val="none" w:sz="0" w:space="0" w:color="auto"/>
            <w:bottom w:val="none" w:sz="0" w:space="0" w:color="auto"/>
            <w:right w:val="none" w:sz="0" w:space="0" w:color="auto"/>
          </w:divBdr>
        </w:div>
        <w:div w:id="1143810755">
          <w:marLeft w:val="0"/>
          <w:marRight w:val="0"/>
          <w:marTop w:val="0"/>
          <w:marBottom w:val="0"/>
          <w:divBdr>
            <w:top w:val="none" w:sz="0" w:space="0" w:color="auto"/>
            <w:left w:val="none" w:sz="0" w:space="0" w:color="auto"/>
            <w:bottom w:val="none" w:sz="0" w:space="0" w:color="auto"/>
            <w:right w:val="none" w:sz="0" w:space="0" w:color="auto"/>
          </w:divBdr>
        </w:div>
        <w:div w:id="65616118">
          <w:marLeft w:val="0"/>
          <w:marRight w:val="0"/>
          <w:marTop w:val="0"/>
          <w:marBottom w:val="0"/>
          <w:divBdr>
            <w:top w:val="none" w:sz="0" w:space="0" w:color="auto"/>
            <w:left w:val="none" w:sz="0" w:space="0" w:color="auto"/>
            <w:bottom w:val="none" w:sz="0" w:space="0" w:color="auto"/>
            <w:right w:val="none" w:sz="0" w:space="0" w:color="auto"/>
          </w:divBdr>
        </w:div>
      </w:divsChild>
    </w:div>
    <w:div w:id="1673024460">
      <w:bodyDiv w:val="1"/>
      <w:marLeft w:val="0"/>
      <w:marRight w:val="0"/>
      <w:marTop w:val="0"/>
      <w:marBottom w:val="0"/>
      <w:divBdr>
        <w:top w:val="none" w:sz="0" w:space="0" w:color="auto"/>
        <w:left w:val="none" w:sz="0" w:space="0" w:color="auto"/>
        <w:bottom w:val="none" w:sz="0" w:space="0" w:color="auto"/>
        <w:right w:val="none" w:sz="0" w:space="0" w:color="auto"/>
      </w:divBdr>
    </w:div>
    <w:div w:id="1852721185">
      <w:bodyDiv w:val="1"/>
      <w:marLeft w:val="0"/>
      <w:marRight w:val="0"/>
      <w:marTop w:val="0"/>
      <w:marBottom w:val="0"/>
      <w:divBdr>
        <w:top w:val="none" w:sz="0" w:space="0" w:color="auto"/>
        <w:left w:val="none" w:sz="0" w:space="0" w:color="auto"/>
        <w:bottom w:val="none" w:sz="0" w:space="0" w:color="auto"/>
        <w:right w:val="none" w:sz="0" w:space="0" w:color="auto"/>
      </w:divBdr>
    </w:div>
    <w:div w:id="1877162174">
      <w:bodyDiv w:val="1"/>
      <w:marLeft w:val="0"/>
      <w:marRight w:val="0"/>
      <w:marTop w:val="0"/>
      <w:marBottom w:val="0"/>
      <w:divBdr>
        <w:top w:val="none" w:sz="0" w:space="0" w:color="auto"/>
        <w:left w:val="none" w:sz="0" w:space="0" w:color="auto"/>
        <w:bottom w:val="none" w:sz="0" w:space="0" w:color="auto"/>
        <w:right w:val="none" w:sz="0" w:space="0" w:color="auto"/>
      </w:divBdr>
      <w:divsChild>
        <w:div w:id="1354838291">
          <w:marLeft w:val="0"/>
          <w:marRight w:val="0"/>
          <w:marTop w:val="0"/>
          <w:marBottom w:val="0"/>
          <w:divBdr>
            <w:top w:val="none" w:sz="0" w:space="0" w:color="auto"/>
            <w:left w:val="none" w:sz="0" w:space="0" w:color="auto"/>
            <w:bottom w:val="none" w:sz="0" w:space="0" w:color="auto"/>
            <w:right w:val="none" w:sz="0" w:space="0" w:color="auto"/>
          </w:divBdr>
        </w:div>
        <w:div w:id="1385174017">
          <w:marLeft w:val="0"/>
          <w:marRight w:val="0"/>
          <w:marTop w:val="0"/>
          <w:marBottom w:val="0"/>
          <w:divBdr>
            <w:top w:val="none" w:sz="0" w:space="0" w:color="auto"/>
            <w:left w:val="none" w:sz="0" w:space="0" w:color="auto"/>
            <w:bottom w:val="none" w:sz="0" w:space="0" w:color="auto"/>
            <w:right w:val="none" w:sz="0" w:space="0" w:color="auto"/>
          </w:divBdr>
        </w:div>
        <w:div w:id="1713185574">
          <w:marLeft w:val="0"/>
          <w:marRight w:val="0"/>
          <w:marTop w:val="0"/>
          <w:marBottom w:val="0"/>
          <w:divBdr>
            <w:top w:val="none" w:sz="0" w:space="0" w:color="auto"/>
            <w:left w:val="none" w:sz="0" w:space="0" w:color="auto"/>
            <w:bottom w:val="none" w:sz="0" w:space="0" w:color="auto"/>
            <w:right w:val="none" w:sz="0" w:space="0" w:color="auto"/>
          </w:divBdr>
        </w:div>
        <w:div w:id="452872415">
          <w:marLeft w:val="0"/>
          <w:marRight w:val="0"/>
          <w:marTop w:val="0"/>
          <w:marBottom w:val="0"/>
          <w:divBdr>
            <w:top w:val="none" w:sz="0" w:space="0" w:color="auto"/>
            <w:left w:val="none" w:sz="0" w:space="0" w:color="auto"/>
            <w:bottom w:val="none" w:sz="0" w:space="0" w:color="auto"/>
            <w:right w:val="none" w:sz="0" w:space="0" w:color="auto"/>
          </w:divBdr>
        </w:div>
        <w:div w:id="1789742482">
          <w:marLeft w:val="0"/>
          <w:marRight w:val="0"/>
          <w:marTop w:val="0"/>
          <w:marBottom w:val="0"/>
          <w:divBdr>
            <w:top w:val="none" w:sz="0" w:space="0" w:color="auto"/>
            <w:left w:val="none" w:sz="0" w:space="0" w:color="auto"/>
            <w:bottom w:val="none" w:sz="0" w:space="0" w:color="auto"/>
            <w:right w:val="none" w:sz="0" w:space="0" w:color="auto"/>
          </w:divBdr>
        </w:div>
        <w:div w:id="105776774">
          <w:marLeft w:val="0"/>
          <w:marRight w:val="0"/>
          <w:marTop w:val="0"/>
          <w:marBottom w:val="0"/>
          <w:divBdr>
            <w:top w:val="none" w:sz="0" w:space="0" w:color="auto"/>
            <w:left w:val="none" w:sz="0" w:space="0" w:color="auto"/>
            <w:bottom w:val="none" w:sz="0" w:space="0" w:color="auto"/>
            <w:right w:val="none" w:sz="0" w:space="0" w:color="auto"/>
          </w:divBdr>
        </w:div>
        <w:div w:id="1521550980">
          <w:marLeft w:val="0"/>
          <w:marRight w:val="0"/>
          <w:marTop w:val="0"/>
          <w:marBottom w:val="0"/>
          <w:divBdr>
            <w:top w:val="none" w:sz="0" w:space="0" w:color="auto"/>
            <w:left w:val="none" w:sz="0" w:space="0" w:color="auto"/>
            <w:bottom w:val="none" w:sz="0" w:space="0" w:color="auto"/>
            <w:right w:val="none" w:sz="0" w:space="0" w:color="auto"/>
          </w:divBdr>
        </w:div>
        <w:div w:id="1805827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tsg_sa/WG2_Arch/TSGS2_129BIS_West_Palm_Beach/Docs/S2-1812654.zip"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archive/23_series/23.743/23743-100.zip" TargetMode="External"/><Relationship Id="rId2" Type="http://schemas.openxmlformats.org/officeDocument/2006/relationships/customXml" Target="../customXml/item1.xml"/><Relationship Id="rId16" Type="http://schemas.openxmlformats.org/officeDocument/2006/relationships/hyperlink" Target="http://www.3gpp.org/ftp/tsg_sa/WG2_Arch/TSGS2_130_Kochi/Docs/S2-1901303.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ftp/tsg_ran/WG2_RL2/TSGR2_104/Docs/R2-1819206.zip"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www.3gpp.org/ftp/tsg_ran/TSG_RAN/TSGR_80/Docs/RP-18145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5NUHHDQN7SK2-1476151046-41399</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https://ericsson.sharepoint.com/sites/star/_layouts/15/DocIdRedir.aspx?ID=5NUHHDQN7SK2-1476151046-41399</Url>
      <Description>5NUHHDQN7SK2-1476151046-41399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Value>5</Value>
      <Value>4</Value>
    </TaxCatchAl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72051-9328-4B0B-9602-FDDD020EB8D2}">
  <ds:schemaRefs>
    <ds:schemaRef ds:uri="Microsoft.SharePoint.Taxonomy.ContentTypeSync"/>
  </ds:schemaRefs>
</ds:datastoreItem>
</file>

<file path=customXml/itemProps2.xml><?xml version="1.0" encoding="utf-8"?>
<ds:datastoreItem xmlns:ds="http://schemas.openxmlformats.org/officeDocument/2006/customXml" ds:itemID="{6A3A272F-3BF1-4DDE-A2A7-40F3453B0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1868F-D623-4392-8B08-54D2736C970D}">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581E7AF9-4707-4AC2-B99C-81DAEB5FEBD0}">
  <ds:schemaRefs>
    <ds:schemaRef ds:uri="http://schemas.microsoft.com/sharepoint/v3/contenttype/forms"/>
  </ds:schemaRefs>
</ds:datastoreItem>
</file>

<file path=customXml/itemProps6.xml><?xml version="1.0" encoding="utf-8"?>
<ds:datastoreItem xmlns:ds="http://schemas.openxmlformats.org/officeDocument/2006/customXml" ds:itemID="{2E153CDA-083B-4658-ADBF-27D5A103FCC2}">
  <ds:schemaRefs>
    <ds:schemaRef ds:uri="http://schemas.microsoft.com/sharepoint/events"/>
  </ds:schemaRefs>
</ds:datastoreItem>
</file>

<file path=customXml/itemProps7.xml><?xml version="1.0" encoding="utf-8"?>
<ds:datastoreItem xmlns:ds="http://schemas.openxmlformats.org/officeDocument/2006/customXml" ds:itemID="{F7756ED5-BC16-DA49-B96A-8BB1EE1D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3595</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2019-02-15T00:35:00Z</dcterms:created>
  <dcterms:modified xsi:type="dcterms:W3CDTF">2019-02-15T00:35:00Z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AuthorIds_UIVersion_2048">
    <vt:lpwstr>149</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Date">
    <vt:filetime>2010-01-07T23:00:00Z</vt:filetime>
  </property>
  <property fmtid="{D5CDD505-2E9C-101B-9397-08002B2CF9AE}" pid="9" name="AuthorIds_UIVersion_31232">
    <vt:lpwstr>301</vt:lpwstr>
  </property>
  <property fmtid="{D5CDD505-2E9C-101B-9397-08002B2CF9AE}" pid="10" name="AuthorIds_UIVersion_34816">
    <vt:lpwstr>301</vt:lpwstr>
  </property>
  <property fmtid="{D5CDD505-2E9C-101B-9397-08002B2CF9AE}" pid="11" name="AuthorIds_UIVersion_35840">
    <vt:lpwstr>357</vt:lpwstr>
  </property>
  <property fmtid="{D5CDD505-2E9C-101B-9397-08002B2CF9AE}" pid="12" name="EriCOLLCustomer">
    <vt:lpwstr/>
  </property>
  <property fmtid="{D5CDD505-2E9C-101B-9397-08002B2CF9AE}" pid="13" name="EriCOLLProducts">
    <vt:lpwstr/>
  </property>
  <property fmtid="{D5CDD505-2E9C-101B-9397-08002B2CF9AE}" pid="14" name="AuthorIds_UIVersion_10240">
    <vt:lpwstr>301</vt:lpwstr>
  </property>
  <property fmtid="{D5CDD505-2E9C-101B-9397-08002B2CF9AE}" pid="15" name="AuthorIds_UIVersion_13312">
    <vt:lpwstr>301</vt:lpwstr>
  </property>
  <property fmtid="{D5CDD505-2E9C-101B-9397-08002B2CF9AE}" pid="16" name="AuthorIds_UIVersion_17920">
    <vt:lpwstr>301</vt:lpwstr>
  </property>
  <property fmtid="{D5CDD505-2E9C-101B-9397-08002B2CF9AE}" pid="17" name="AuthorIds_UIVersion_35328">
    <vt:lpwstr>1001</vt:lpwstr>
  </property>
  <property fmtid="{D5CDD505-2E9C-101B-9397-08002B2CF9AE}" pid="18" name="AuthorIds_UIVersion_41472">
    <vt:lpwstr>301</vt:lpwstr>
  </property>
  <property fmtid="{D5CDD505-2E9C-101B-9397-08002B2CF9AE}" pid="19" name="_dlc_DocIdItemGuid">
    <vt:lpwstr>cac2cac0-06ad-4884-9f49-29ef9871e6e7</vt:lpwstr>
  </property>
  <property fmtid="{D5CDD505-2E9C-101B-9397-08002B2CF9AE}" pid="20" name="AuthorIds_UIVersion_10752">
    <vt:lpwstr>149</vt:lpwstr>
  </property>
  <property fmtid="{D5CDD505-2E9C-101B-9397-08002B2CF9AE}" pid="21" name="AuthorIds_UIVersion_36352">
    <vt:lpwstr>1001</vt:lpwstr>
  </property>
  <property fmtid="{D5CDD505-2E9C-101B-9397-08002B2CF9AE}" pid="22" name="AuthorIds_UIVersion_14336">
    <vt:lpwstr>301</vt:lpwstr>
  </property>
  <property fmtid="{D5CDD505-2E9C-101B-9397-08002B2CF9AE}" pid="23" name="AuthorIds_UIVersion_15360">
    <vt:lpwstr>301</vt:lpwstr>
  </property>
  <property fmtid="{D5CDD505-2E9C-101B-9397-08002B2CF9AE}" pid="24" name="AuthorIds_UIVersion_32768">
    <vt:lpwstr>149</vt:lpwstr>
  </property>
  <property fmtid="{D5CDD505-2E9C-101B-9397-08002B2CF9AE}" pid="25" name="AuthorIds_UIVersion_36864">
    <vt:lpwstr>357</vt:lpwstr>
  </property>
  <property fmtid="{D5CDD505-2E9C-101B-9397-08002B2CF9AE}" pid="26" name="AuthorIds_UIVersion_11264">
    <vt:lpwstr>301</vt:lpwstr>
  </property>
  <property fmtid="{D5CDD505-2E9C-101B-9397-08002B2CF9AE}" pid="27" name="AuthorIds_UIVersion_14848">
    <vt:lpwstr>149</vt:lpwstr>
  </property>
  <property fmtid="{D5CDD505-2E9C-101B-9397-08002B2CF9AE}" pid="28" name="AuthorIds_UIVersion_37376">
    <vt:lpwstr>1001</vt:lpwstr>
  </property>
  <property fmtid="{D5CDD505-2E9C-101B-9397-08002B2CF9AE}" pid="29" name="AuthorIds_UIVersion_11776">
    <vt:lpwstr>149</vt:lpwstr>
  </property>
  <property fmtid="{D5CDD505-2E9C-101B-9397-08002B2CF9AE}" pid="30" name="AuthorIds_UIVersion_37888">
    <vt:lpwstr>1001</vt:lpwstr>
  </property>
  <property fmtid="{D5CDD505-2E9C-101B-9397-08002B2CF9AE}" pid="31" name="Comments">
    <vt:lpwstr/>
  </property>
  <property fmtid="{D5CDD505-2E9C-101B-9397-08002B2CF9AE}" pid="32" name="AuthorIds_UIVersion_12288">
    <vt:lpwstr>301</vt:lpwstr>
  </property>
  <property fmtid="{D5CDD505-2E9C-101B-9397-08002B2CF9AE}" pid="33" name="EriCOLLProjects">
    <vt:lpwstr/>
  </property>
  <property fmtid="{D5CDD505-2E9C-101B-9397-08002B2CF9AE}" pid="34" name="AuthorIds_UIVersion_1024">
    <vt:lpwstr>301</vt:lpwstr>
  </property>
  <property fmtid="{D5CDD505-2E9C-101B-9397-08002B2CF9AE}" pid="35" name="URL">
    <vt:lpwstr/>
  </property>
  <property fmtid="{D5CDD505-2E9C-101B-9397-08002B2CF9AE}" pid="36" name="AuthorIds_UIVersion_6656">
    <vt:lpwstr>149</vt:lpwstr>
  </property>
  <property fmtid="{D5CDD505-2E9C-101B-9397-08002B2CF9AE}" pid="37" name="EriCOLLProcess">
    <vt:lpwstr/>
  </property>
  <property fmtid="{D5CDD505-2E9C-101B-9397-08002B2CF9AE}" pid="38" name="EriCOLLOrganizationUnit">
    <vt:lpwstr>5;#GFTE ER Radio Access Technologies|692a7af5-c1f7-4d68-b1ab-a7920dfecb78</vt:lpwstr>
  </property>
  <property fmtid="{D5CDD505-2E9C-101B-9397-08002B2CF9AE}" pid="39" name="AuthorIds_UIVersion_12800">
    <vt:lpwstr>149</vt:lpwstr>
  </property>
  <property fmtid="{D5CDD505-2E9C-101B-9397-08002B2CF9AE}" pid="40" name="AuthorIds_UIVersion_1536">
    <vt:lpwstr>149</vt:lpwstr>
  </property>
  <property fmtid="{D5CDD505-2E9C-101B-9397-08002B2CF9AE}" pid="41" name="AuthorIds_UIVersion_3072">
    <vt:lpwstr>301</vt:lpwstr>
  </property>
  <property fmtid="{D5CDD505-2E9C-101B-9397-08002B2CF9AE}" pid="42" name="AuthorIds_UIVersion_3584">
    <vt:lpwstr>301</vt:lpwstr>
  </property>
  <property fmtid="{D5CDD505-2E9C-101B-9397-08002B2CF9AE}" pid="43" name="AuthorIds_UIVersion_4096">
    <vt:lpwstr>301</vt:lpwstr>
  </property>
  <property fmtid="{D5CDD505-2E9C-101B-9397-08002B2CF9AE}" pid="44" name="AuthorIds_UIVersion_4608">
    <vt:lpwstr>301</vt:lpwstr>
  </property>
  <property fmtid="{D5CDD505-2E9C-101B-9397-08002B2CF9AE}" pid="45" name="AuthorIds_UIVersion_5120">
    <vt:lpwstr>301</vt:lpwstr>
  </property>
  <property fmtid="{D5CDD505-2E9C-101B-9397-08002B2CF9AE}" pid="46" name="AuthorIds_UIVersion_5632">
    <vt:lpwstr>301</vt:lpwstr>
  </property>
  <property fmtid="{D5CDD505-2E9C-101B-9397-08002B2CF9AE}" pid="47" name="AuthorIds_UIVersion_6144">
    <vt:lpwstr>301</vt:lpwstr>
  </property>
  <property fmtid="{D5CDD505-2E9C-101B-9397-08002B2CF9AE}" pid="48" name="AuthorIds_UIVersion_7168">
    <vt:lpwstr>297</vt:lpwstr>
  </property>
  <property fmtid="{D5CDD505-2E9C-101B-9397-08002B2CF9AE}" pid="49" name="AuthorIds_UIVersion_7680">
    <vt:lpwstr>301</vt:lpwstr>
  </property>
  <property fmtid="{D5CDD505-2E9C-101B-9397-08002B2CF9AE}" pid="50" name="AuthorIds_UIVersion_8192">
    <vt:lpwstr>301</vt:lpwstr>
  </property>
</Properties>
</file>