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53C1280" w14:textId="3C3BCB07" w:rsidR="006255E7" w:rsidRPr="00365827" w:rsidRDefault="00846A81" w:rsidP="006255E7">
      <w:pPr>
        <w:pStyle w:val="3GPPHeader"/>
        <w:spacing w:after="60"/>
        <w:rPr>
          <w:sz w:val="32"/>
          <w:szCs w:val="32"/>
          <w:highlight w:val="yellow"/>
          <w:lang w:val="en-US"/>
        </w:rPr>
      </w:pPr>
      <w:r w:rsidRPr="00DA4F8C">
        <w:rPr>
          <w:lang w:val="en-US"/>
        </w:rPr>
        <w:t xml:space="preserve">3GPP </w:t>
      </w:r>
      <w:r w:rsidR="00461CE9" w:rsidRPr="00DA4F8C">
        <w:rPr>
          <w:lang w:val="en-US"/>
        </w:rPr>
        <w:t>TSG-RAN WG2 #105</w:t>
      </w:r>
      <w:r w:rsidR="006255E7" w:rsidRPr="00365827">
        <w:rPr>
          <w:lang w:val="en-US"/>
        </w:rPr>
        <w:tab/>
      </w:r>
      <w:proofErr w:type="spellStart"/>
      <w:r w:rsidR="0048503F" w:rsidRPr="00F7764F">
        <w:rPr>
          <w:sz w:val="32"/>
          <w:szCs w:val="32"/>
          <w:lang w:val="en-US"/>
        </w:rPr>
        <w:t>Tdoc</w:t>
      </w:r>
      <w:proofErr w:type="spellEnd"/>
      <w:r w:rsidR="0048503F" w:rsidRPr="00F7764F">
        <w:rPr>
          <w:sz w:val="32"/>
          <w:szCs w:val="32"/>
          <w:lang w:val="en-US"/>
        </w:rPr>
        <w:t xml:space="preserve"> </w:t>
      </w:r>
      <w:r w:rsidR="004A64EE" w:rsidRPr="004A64EE">
        <w:rPr>
          <w:sz w:val="32"/>
          <w:szCs w:val="32"/>
          <w:lang w:val="en-US"/>
        </w:rPr>
        <w:t>R2-1900652</w:t>
      </w:r>
    </w:p>
    <w:p w14:paraId="7C9EA5BE" w14:textId="128BC6FD" w:rsidR="006255E7" w:rsidRPr="0021117F" w:rsidRDefault="0021117F" w:rsidP="0021117F">
      <w:pPr>
        <w:pStyle w:val="3GPPHeader"/>
        <w:rPr>
          <w:lang w:val="en-US"/>
        </w:rPr>
      </w:pPr>
      <w:r w:rsidRPr="00DA4F8C">
        <w:rPr>
          <w:lang w:val="en-US"/>
        </w:rPr>
        <w:t>Athens, Greece, 25 Feb – 1 Mar 2019</w:t>
      </w:r>
      <w:r w:rsidR="00846A81" w:rsidRPr="00143F94">
        <w:rPr>
          <w:noProof/>
          <w:lang w:val="en-US"/>
        </w:rPr>
        <w:tab/>
      </w:r>
      <w:r w:rsidR="00182A51" w:rsidRPr="00143F94">
        <w:rPr>
          <w:noProof/>
          <w:lang w:val="en-US"/>
        </w:rPr>
        <w:tab/>
      </w:r>
      <w:r w:rsidR="00282EFA" w:rsidRPr="00143F94">
        <w:rPr>
          <w:noProof/>
          <w:lang w:val="en-US"/>
        </w:rPr>
        <w:t xml:space="preserve">       </w:t>
      </w:r>
      <w:r w:rsidR="00143633" w:rsidRPr="00143F94">
        <w:rPr>
          <w:noProof/>
          <w:lang w:val="en-US"/>
        </w:rPr>
        <w:t xml:space="preserve">         </w:t>
      </w:r>
    </w:p>
    <w:p w14:paraId="6D4963C8" w14:textId="77777777" w:rsidR="00E90E49" w:rsidRPr="00365827" w:rsidRDefault="00E90E49" w:rsidP="00357380">
      <w:pPr>
        <w:pStyle w:val="3GPPHeader"/>
        <w:rPr>
          <w:lang w:val="en-US"/>
        </w:rPr>
      </w:pPr>
    </w:p>
    <w:p w14:paraId="3385CFF1" w14:textId="61D63236" w:rsidR="00E90E49" w:rsidRPr="00F7764F" w:rsidRDefault="00E90E49" w:rsidP="00311702">
      <w:pPr>
        <w:pStyle w:val="3GPPHeader"/>
        <w:rPr>
          <w:lang w:val="en-US"/>
        </w:rPr>
      </w:pPr>
      <w:r w:rsidRPr="00F7764F">
        <w:rPr>
          <w:lang w:val="en-US"/>
        </w:rPr>
        <w:t>Agenda Item:</w:t>
      </w:r>
      <w:r w:rsidRPr="00F7764F">
        <w:rPr>
          <w:lang w:val="en-US"/>
        </w:rPr>
        <w:tab/>
      </w:r>
      <w:r w:rsidR="00E841D2" w:rsidRPr="00F7764F">
        <w:rPr>
          <w:lang w:val="en-US"/>
        </w:rPr>
        <w:t>11</w:t>
      </w:r>
      <w:r w:rsidR="00663550" w:rsidRPr="00F7764F">
        <w:rPr>
          <w:lang w:val="en-US"/>
        </w:rPr>
        <w:t>.</w:t>
      </w:r>
      <w:r w:rsidR="00E841D2" w:rsidRPr="00F7764F">
        <w:rPr>
          <w:lang w:val="en-US"/>
        </w:rPr>
        <w:t>12</w:t>
      </w:r>
      <w:r w:rsidR="00663550" w:rsidRPr="00F7764F">
        <w:rPr>
          <w:lang w:val="en-US"/>
        </w:rPr>
        <w:t>.</w:t>
      </w:r>
      <w:r w:rsidR="00E841D2" w:rsidRPr="00F7764F">
        <w:rPr>
          <w:lang w:val="en-US"/>
        </w:rPr>
        <w:t>2</w:t>
      </w:r>
    </w:p>
    <w:p w14:paraId="2F8713C3" w14:textId="77777777" w:rsidR="00E90E49" w:rsidRPr="00365827" w:rsidRDefault="003D3C45" w:rsidP="00F64C2B">
      <w:pPr>
        <w:pStyle w:val="3GPPHeader"/>
        <w:rPr>
          <w:lang w:val="en-US"/>
        </w:rPr>
      </w:pPr>
      <w:r w:rsidRPr="00365827">
        <w:rPr>
          <w:lang w:val="en-US"/>
        </w:rPr>
        <w:t>Source:</w:t>
      </w:r>
      <w:r w:rsidR="00E90E49" w:rsidRPr="00365827">
        <w:rPr>
          <w:lang w:val="en-US"/>
        </w:rPr>
        <w:tab/>
      </w:r>
      <w:r w:rsidR="00F64C2B" w:rsidRPr="00365827">
        <w:rPr>
          <w:lang w:val="en-US"/>
        </w:rPr>
        <w:t>Ericsson</w:t>
      </w:r>
    </w:p>
    <w:p w14:paraId="6C0DF70E" w14:textId="71B7A645" w:rsidR="00E90E49" w:rsidRPr="00365827" w:rsidRDefault="003D3C45" w:rsidP="00311702">
      <w:pPr>
        <w:pStyle w:val="3GPPHeader"/>
        <w:rPr>
          <w:lang w:val="en-US"/>
        </w:rPr>
      </w:pPr>
      <w:r w:rsidRPr="00A66D77">
        <w:rPr>
          <w:lang w:val="en-US"/>
        </w:rPr>
        <w:t>Title:</w:t>
      </w:r>
      <w:r w:rsidR="00E90E49" w:rsidRPr="00A66D77">
        <w:rPr>
          <w:lang w:val="en-US"/>
        </w:rPr>
        <w:tab/>
      </w:r>
      <w:r w:rsidR="00365827" w:rsidRPr="00A66D77">
        <w:rPr>
          <w:lang w:val="en-US"/>
        </w:rPr>
        <w:t xml:space="preserve">MDT </w:t>
      </w:r>
      <w:r w:rsidR="002A5162" w:rsidRPr="00A66D77">
        <w:rPr>
          <w:lang w:val="en-US"/>
        </w:rPr>
        <w:t>Overview</w:t>
      </w:r>
    </w:p>
    <w:p w14:paraId="19549265" w14:textId="43636D6C" w:rsidR="00E90E49" w:rsidRPr="00365827" w:rsidRDefault="00E90E49" w:rsidP="00BF05B6">
      <w:pPr>
        <w:pStyle w:val="3GPPHeader"/>
        <w:rPr>
          <w:lang w:val="en-US"/>
        </w:rPr>
      </w:pPr>
      <w:r w:rsidRPr="00365827">
        <w:rPr>
          <w:lang w:val="en-US"/>
        </w:rPr>
        <w:t>Document for:</w:t>
      </w:r>
      <w:r w:rsidRPr="00365827">
        <w:rPr>
          <w:lang w:val="en-US"/>
        </w:rPr>
        <w:tab/>
        <w:t>Discussion, Decision</w:t>
      </w:r>
    </w:p>
    <w:p w14:paraId="0607775E" w14:textId="2D729DB4" w:rsidR="00BB131F" w:rsidRPr="00BB131F" w:rsidRDefault="00230D18" w:rsidP="002A5162">
      <w:pPr>
        <w:pStyle w:val="Heading1"/>
      </w:pPr>
      <w:r>
        <w:t>1</w:t>
      </w:r>
      <w:r>
        <w:tab/>
      </w:r>
      <w:r w:rsidR="00E90E49" w:rsidRPr="00CE0424">
        <w:t>Introduction</w:t>
      </w:r>
    </w:p>
    <w:p w14:paraId="34DBB15B" w14:textId="10468E11" w:rsidR="00772019" w:rsidRDefault="002A5162" w:rsidP="00072AC2">
      <w:pPr>
        <w:pStyle w:val="BodyText"/>
        <w:spacing w:before="120"/>
        <w:rPr>
          <w:lang w:val="en-US"/>
        </w:rPr>
      </w:pPr>
      <w:r>
        <w:rPr>
          <w:lang w:val="en-US"/>
        </w:rPr>
        <w:t>In the study item, “</w:t>
      </w:r>
      <w:r w:rsidR="00ED63FF">
        <w:rPr>
          <w:lang w:val="en-US"/>
        </w:rPr>
        <w:t xml:space="preserve">Study on </w:t>
      </w:r>
      <w:r w:rsidR="00ED63FF" w:rsidRPr="00ED63FF">
        <w:rPr>
          <w:lang w:val="en-US"/>
        </w:rPr>
        <w:t>RAN-centric data collection and utilization for LTE and NR</w:t>
      </w:r>
      <w:r w:rsidR="00ED63FF">
        <w:rPr>
          <w:lang w:val="en-US"/>
        </w:rPr>
        <w:t xml:space="preserve"> (</w:t>
      </w:r>
      <w:proofErr w:type="spellStart"/>
      <w:r w:rsidR="00ED63FF" w:rsidRPr="00ED63FF">
        <w:rPr>
          <w:lang w:val="en-US"/>
        </w:rPr>
        <w:t>FS_LTE_NR_data_collect</w:t>
      </w:r>
      <w:proofErr w:type="spellEnd"/>
      <w:r w:rsidR="00ED63FF">
        <w:rPr>
          <w:lang w:val="en-US"/>
        </w:rPr>
        <w:t>)</w:t>
      </w:r>
      <w:r>
        <w:rPr>
          <w:lang w:val="en-US"/>
        </w:rPr>
        <w:t xml:space="preserve">”, Minimization of Drive Tests (MDT) is one of the use cases to be studied for NR and LTE enhancement. MDT has not been specified for NR in </w:t>
      </w:r>
      <w:r w:rsidR="002E3112">
        <w:rPr>
          <w:lang w:val="en-US"/>
        </w:rPr>
        <w:t>the involved standards</w:t>
      </w:r>
      <w:r>
        <w:rPr>
          <w:lang w:val="en-US"/>
        </w:rPr>
        <w:t xml:space="preserve">. This paper discusses </w:t>
      </w:r>
      <w:r w:rsidR="000E72C6">
        <w:rPr>
          <w:lang w:val="en-US"/>
        </w:rPr>
        <w:t>some</w:t>
      </w:r>
      <w:r w:rsidR="0086078F">
        <w:rPr>
          <w:lang w:val="en-US"/>
        </w:rPr>
        <w:t xml:space="preserve"> </w:t>
      </w:r>
      <w:r w:rsidR="00916175">
        <w:rPr>
          <w:lang w:val="en-US"/>
        </w:rPr>
        <w:t xml:space="preserve">basic </w:t>
      </w:r>
      <w:r w:rsidR="0086078F">
        <w:rPr>
          <w:lang w:val="en-US"/>
        </w:rPr>
        <w:t>principle</w:t>
      </w:r>
      <w:r w:rsidR="000E72C6">
        <w:rPr>
          <w:lang w:val="en-US"/>
        </w:rPr>
        <w:t>s</w:t>
      </w:r>
      <w:r w:rsidR="0086078F">
        <w:rPr>
          <w:lang w:val="en-US"/>
        </w:rPr>
        <w:t xml:space="preserve"> </w:t>
      </w:r>
      <w:r w:rsidR="001B34E7">
        <w:rPr>
          <w:lang w:val="en-US"/>
        </w:rPr>
        <w:t>to specify</w:t>
      </w:r>
      <w:r w:rsidR="000E72C6">
        <w:rPr>
          <w:lang w:val="en-US"/>
        </w:rPr>
        <w:t xml:space="preserve"> MDT for NR</w:t>
      </w:r>
      <w:r>
        <w:rPr>
          <w:lang w:val="en-US"/>
        </w:rPr>
        <w:t>.</w:t>
      </w:r>
    </w:p>
    <w:p w14:paraId="0A73E5E3" w14:textId="4FB7595C" w:rsidR="00FD1ED6" w:rsidRDefault="00FD1ED6" w:rsidP="00FD1ED6">
      <w:pPr>
        <w:pStyle w:val="Heading1"/>
      </w:pPr>
      <w:r>
        <w:t>2</w:t>
      </w:r>
      <w:r>
        <w:tab/>
        <w:t>Background</w:t>
      </w:r>
    </w:p>
    <w:p w14:paraId="2118D6F8" w14:textId="7307E3DF" w:rsidR="00CA5965" w:rsidRDefault="00EF41E8" w:rsidP="00F06021">
      <w:pPr>
        <w:rPr>
          <w:rFonts w:ascii="Arial" w:hAnsi="Arial"/>
          <w:lang w:val="en-US" w:eastAsia="zh-CN"/>
        </w:rPr>
      </w:pPr>
      <w:r w:rsidRPr="00F06021">
        <w:rPr>
          <w:rFonts w:ascii="Arial" w:hAnsi="Arial"/>
          <w:lang w:val="en-US" w:eastAsia="zh-CN"/>
        </w:rPr>
        <w:t>MDT was firstly studied in</w:t>
      </w:r>
      <w:r w:rsidR="00810BF5">
        <w:rPr>
          <w:rFonts w:ascii="Arial" w:hAnsi="Arial"/>
          <w:lang w:val="en-US" w:eastAsia="zh-CN"/>
        </w:rPr>
        <w:t xml:space="preserve"> </w:t>
      </w:r>
      <w:r w:rsidR="00810BF5" w:rsidRPr="00F06021">
        <w:rPr>
          <w:rFonts w:ascii="Arial" w:hAnsi="Arial"/>
          <w:lang w:val="en-US" w:eastAsia="zh-CN"/>
        </w:rPr>
        <w:t>TR 36.805</w:t>
      </w:r>
      <w:r w:rsidR="00810BF5">
        <w:rPr>
          <w:rFonts w:ascii="Arial" w:hAnsi="Arial"/>
          <w:lang w:val="en-US" w:eastAsia="zh-CN"/>
        </w:rPr>
        <w:t xml:space="preserve"> </w:t>
      </w:r>
      <w:r w:rsidR="009C72A6">
        <w:rPr>
          <w:rFonts w:ascii="Arial" w:hAnsi="Arial"/>
          <w:lang w:val="en-US" w:eastAsia="zh-CN"/>
        </w:rPr>
        <w:fldChar w:fldCharType="begin"/>
      </w:r>
      <w:r w:rsidR="009C72A6">
        <w:rPr>
          <w:rFonts w:ascii="Arial" w:hAnsi="Arial"/>
          <w:lang w:val="en-US" w:eastAsia="zh-CN"/>
        </w:rPr>
        <w:instrText xml:space="preserve"> REF _Ref1049082 \r \h </w:instrText>
      </w:r>
      <w:r w:rsidR="009C72A6">
        <w:rPr>
          <w:rFonts w:ascii="Arial" w:hAnsi="Arial"/>
          <w:lang w:val="en-US" w:eastAsia="zh-CN"/>
        </w:rPr>
      </w:r>
      <w:r w:rsidR="009C72A6">
        <w:rPr>
          <w:rFonts w:ascii="Arial" w:hAnsi="Arial"/>
          <w:lang w:val="en-US" w:eastAsia="zh-CN"/>
        </w:rPr>
        <w:fldChar w:fldCharType="separate"/>
      </w:r>
      <w:r w:rsidR="00501F3A">
        <w:rPr>
          <w:rFonts w:ascii="Arial" w:hAnsi="Arial"/>
          <w:lang w:val="en-US" w:eastAsia="zh-CN"/>
        </w:rPr>
        <w:t>[1]</w:t>
      </w:r>
      <w:r w:rsidR="009C72A6">
        <w:rPr>
          <w:rFonts w:ascii="Arial" w:hAnsi="Arial"/>
          <w:lang w:val="en-US" w:eastAsia="zh-CN"/>
        </w:rPr>
        <w:fldChar w:fldCharType="end"/>
      </w:r>
      <w:r w:rsidR="009C72A6">
        <w:rPr>
          <w:rFonts w:ascii="Arial" w:hAnsi="Arial"/>
          <w:lang w:val="en-US" w:eastAsia="zh-CN"/>
        </w:rPr>
        <w:t xml:space="preserve"> </w:t>
      </w:r>
      <w:r w:rsidR="00810BF5">
        <w:rPr>
          <w:rFonts w:ascii="Arial" w:hAnsi="Arial"/>
          <w:lang w:val="en-US" w:eastAsia="zh-CN"/>
        </w:rPr>
        <w:t>in</w:t>
      </w:r>
      <w:r w:rsidRPr="00F06021">
        <w:rPr>
          <w:rFonts w:ascii="Arial" w:hAnsi="Arial"/>
          <w:lang w:val="en-US" w:eastAsia="zh-CN"/>
        </w:rPr>
        <w:t xml:space="preserve"> Rel-9 driven by RAN2 with the purpose to minimize the actual drive tests.</w:t>
      </w:r>
      <w:r w:rsidR="001D333C" w:rsidRPr="001D333C">
        <w:rPr>
          <w:rFonts w:ascii="Arial" w:hAnsi="Arial"/>
          <w:lang w:val="en-US" w:eastAsia="zh-CN"/>
        </w:rPr>
        <w:t xml:space="preserve"> </w:t>
      </w:r>
      <w:r w:rsidR="001D333C" w:rsidRPr="00684B06">
        <w:rPr>
          <w:rFonts w:ascii="Arial" w:hAnsi="Arial"/>
          <w:lang w:val="en-US" w:eastAsia="zh-CN"/>
        </w:rPr>
        <w:t>MDT has been introduced since Rel-10</w:t>
      </w:r>
      <w:r w:rsidR="001D333C">
        <w:rPr>
          <w:rFonts w:ascii="Arial" w:hAnsi="Arial"/>
          <w:lang w:val="en-US" w:eastAsia="zh-CN"/>
        </w:rPr>
        <w:t xml:space="preserve"> in LTE</w:t>
      </w:r>
      <w:r w:rsidR="001D333C" w:rsidRPr="00684B06">
        <w:rPr>
          <w:rFonts w:ascii="Arial" w:hAnsi="Arial"/>
          <w:lang w:val="en-US" w:eastAsia="zh-CN"/>
        </w:rPr>
        <w:t>.</w:t>
      </w:r>
      <w:r w:rsidR="001D333C">
        <w:rPr>
          <w:rFonts w:ascii="Arial" w:hAnsi="Arial"/>
          <w:lang w:val="en-US" w:eastAsia="zh-CN"/>
        </w:rPr>
        <w:t xml:space="preserve"> </w:t>
      </w:r>
      <w:r w:rsidR="001D333C" w:rsidRPr="009A3206">
        <w:rPr>
          <w:rFonts w:ascii="Arial" w:hAnsi="Arial"/>
          <w:lang w:val="en-US" w:eastAsia="zh-CN"/>
        </w:rPr>
        <w:t xml:space="preserve">MDT has not been specified for NR </w:t>
      </w:r>
      <w:r w:rsidR="001D333C">
        <w:rPr>
          <w:rFonts w:ascii="Arial" w:hAnsi="Arial"/>
          <w:lang w:val="en-US" w:eastAsia="zh-CN"/>
        </w:rPr>
        <w:t xml:space="preserve">in the involved standards </w:t>
      </w:r>
      <w:r w:rsidR="001D333C" w:rsidRPr="009A3206">
        <w:rPr>
          <w:rFonts w:ascii="Arial" w:hAnsi="Arial"/>
          <w:lang w:val="en-US" w:eastAsia="zh-CN"/>
        </w:rPr>
        <w:t xml:space="preserve">in RAN2, RAN3 </w:t>
      </w:r>
      <w:r w:rsidR="001D333C">
        <w:rPr>
          <w:rFonts w:ascii="Arial" w:hAnsi="Arial"/>
          <w:lang w:val="en-US" w:eastAsia="zh-CN"/>
        </w:rPr>
        <w:t>and</w:t>
      </w:r>
      <w:r w:rsidR="001D333C" w:rsidRPr="009A3206">
        <w:rPr>
          <w:rFonts w:ascii="Arial" w:hAnsi="Arial"/>
          <w:lang w:val="en-US" w:eastAsia="zh-CN"/>
        </w:rPr>
        <w:t xml:space="preserve"> SA5 groups</w:t>
      </w:r>
      <w:r w:rsidR="001D333C">
        <w:rPr>
          <w:rFonts w:ascii="Arial" w:hAnsi="Arial"/>
          <w:lang w:val="en-US" w:eastAsia="zh-CN"/>
        </w:rPr>
        <w:t>.</w:t>
      </w:r>
    </w:p>
    <w:p w14:paraId="32976A4D" w14:textId="305FA739" w:rsidR="00CA5965" w:rsidRPr="00684B06" w:rsidRDefault="00EF41E8" w:rsidP="00684B06">
      <w:pPr>
        <w:tabs>
          <w:tab w:val="num" w:pos="720"/>
        </w:tabs>
        <w:rPr>
          <w:rFonts w:ascii="Arial" w:hAnsi="Arial"/>
          <w:lang w:val="en-US" w:eastAsia="zh-CN"/>
        </w:rPr>
      </w:pPr>
      <w:r w:rsidRPr="00684B06">
        <w:rPr>
          <w:rFonts w:ascii="Arial" w:hAnsi="Arial"/>
          <w:lang w:val="en-US" w:eastAsia="zh-CN"/>
        </w:rPr>
        <w:t>The use cases in the TR</w:t>
      </w:r>
      <w:r w:rsidR="001D333C">
        <w:rPr>
          <w:rFonts w:ascii="Arial" w:hAnsi="Arial"/>
          <w:lang w:val="en-US" w:eastAsia="zh-CN"/>
        </w:rPr>
        <w:t xml:space="preserve"> </w:t>
      </w:r>
      <w:r w:rsidR="001D333C" w:rsidRPr="00F06021">
        <w:rPr>
          <w:rFonts w:ascii="Arial" w:hAnsi="Arial"/>
          <w:lang w:val="en-US" w:eastAsia="zh-CN"/>
        </w:rPr>
        <w:t>36.805</w:t>
      </w:r>
      <w:r w:rsidRPr="00684B06">
        <w:rPr>
          <w:rFonts w:ascii="Arial" w:hAnsi="Arial"/>
          <w:lang w:val="en-US" w:eastAsia="zh-CN"/>
        </w:rPr>
        <w:t xml:space="preserve"> include:</w:t>
      </w:r>
    </w:p>
    <w:p w14:paraId="75D5E6B5" w14:textId="71B756BF" w:rsidR="00CA5965" w:rsidRPr="00684B06" w:rsidRDefault="00EF41E8" w:rsidP="00684B06">
      <w:pPr>
        <w:pStyle w:val="ListParagraph"/>
        <w:numPr>
          <w:ilvl w:val="0"/>
          <w:numId w:val="35"/>
        </w:numPr>
        <w:tabs>
          <w:tab w:val="num" w:pos="2160"/>
        </w:tabs>
        <w:rPr>
          <w:rFonts w:ascii="Arial" w:hAnsi="Arial"/>
          <w:lang w:val="en-US" w:eastAsia="zh-CN"/>
        </w:rPr>
      </w:pPr>
      <w:r w:rsidRPr="00684B06">
        <w:rPr>
          <w:rFonts w:ascii="Arial" w:hAnsi="Arial"/>
          <w:lang w:val="en-US" w:eastAsia="zh-CN"/>
        </w:rPr>
        <w:t xml:space="preserve">Coverage optimization </w:t>
      </w:r>
    </w:p>
    <w:p w14:paraId="76ED8405" w14:textId="3D4D2B87" w:rsidR="00CA5965" w:rsidRPr="00684B06" w:rsidRDefault="00EF41E8" w:rsidP="00684B06">
      <w:pPr>
        <w:pStyle w:val="ListParagraph"/>
        <w:numPr>
          <w:ilvl w:val="0"/>
          <w:numId w:val="35"/>
        </w:numPr>
        <w:tabs>
          <w:tab w:val="num" w:pos="2160"/>
        </w:tabs>
        <w:rPr>
          <w:rFonts w:ascii="Arial" w:hAnsi="Arial"/>
          <w:lang w:val="en-US" w:eastAsia="zh-CN"/>
        </w:rPr>
      </w:pPr>
      <w:r w:rsidRPr="00684B06">
        <w:rPr>
          <w:rFonts w:ascii="Arial" w:hAnsi="Arial"/>
          <w:lang w:val="en-US" w:eastAsia="zh-CN"/>
        </w:rPr>
        <w:t>Mobility optimization</w:t>
      </w:r>
    </w:p>
    <w:p w14:paraId="10EEBAD7" w14:textId="1167DD99" w:rsidR="00CA5965" w:rsidRPr="00684B06" w:rsidRDefault="00EF41E8" w:rsidP="00684B06">
      <w:pPr>
        <w:pStyle w:val="ListParagraph"/>
        <w:numPr>
          <w:ilvl w:val="0"/>
          <w:numId w:val="35"/>
        </w:numPr>
        <w:tabs>
          <w:tab w:val="num" w:pos="2160"/>
        </w:tabs>
        <w:rPr>
          <w:rFonts w:ascii="Arial" w:hAnsi="Arial"/>
          <w:lang w:val="en-US" w:eastAsia="zh-CN"/>
        </w:rPr>
      </w:pPr>
      <w:r w:rsidRPr="00684B06">
        <w:rPr>
          <w:rFonts w:ascii="Arial" w:hAnsi="Arial"/>
          <w:lang w:val="en-US" w:eastAsia="zh-CN"/>
        </w:rPr>
        <w:t>Capacity optimization</w:t>
      </w:r>
    </w:p>
    <w:p w14:paraId="77EFF997" w14:textId="07197840" w:rsidR="00CA5965" w:rsidRPr="00684B06" w:rsidRDefault="00EF41E8" w:rsidP="00684B06">
      <w:pPr>
        <w:pStyle w:val="ListParagraph"/>
        <w:numPr>
          <w:ilvl w:val="0"/>
          <w:numId w:val="35"/>
        </w:numPr>
        <w:tabs>
          <w:tab w:val="num" w:pos="2160"/>
        </w:tabs>
        <w:rPr>
          <w:rFonts w:ascii="Arial" w:hAnsi="Arial"/>
          <w:lang w:val="en-US" w:eastAsia="zh-CN"/>
        </w:rPr>
      </w:pPr>
      <w:r w:rsidRPr="00684B06">
        <w:rPr>
          <w:rFonts w:ascii="Arial" w:hAnsi="Arial"/>
          <w:lang w:val="en-US" w:eastAsia="zh-CN"/>
        </w:rPr>
        <w:t>Parameterization for common channels</w:t>
      </w:r>
    </w:p>
    <w:p w14:paraId="3D92FD33" w14:textId="4959D3B9" w:rsidR="00732876" w:rsidRDefault="00EF41E8" w:rsidP="00F06021">
      <w:pPr>
        <w:pStyle w:val="ListParagraph"/>
        <w:numPr>
          <w:ilvl w:val="0"/>
          <w:numId w:val="35"/>
        </w:numPr>
        <w:ind w:left="714" w:hanging="357"/>
        <w:rPr>
          <w:rFonts w:ascii="Arial" w:hAnsi="Arial"/>
          <w:lang w:val="en-US" w:eastAsia="zh-CN"/>
        </w:rPr>
      </w:pPr>
      <w:r w:rsidRPr="00684B06">
        <w:rPr>
          <w:rFonts w:ascii="Arial" w:hAnsi="Arial"/>
          <w:lang w:val="en-US" w:eastAsia="zh-CN"/>
        </w:rPr>
        <w:t>QoS verification</w:t>
      </w:r>
    </w:p>
    <w:p w14:paraId="2DC6B317" w14:textId="053645EA" w:rsidR="003E1A7E" w:rsidRPr="0042563F" w:rsidRDefault="00CB0C8D" w:rsidP="0042563F">
      <w:pPr>
        <w:pStyle w:val="Heading2"/>
        <w:rPr>
          <w:b/>
          <w:sz w:val="22"/>
          <w:szCs w:val="22"/>
        </w:rPr>
      </w:pPr>
      <w:r>
        <w:rPr>
          <w:b/>
          <w:sz w:val="22"/>
          <w:szCs w:val="22"/>
        </w:rPr>
        <w:t xml:space="preserve">2.1 </w:t>
      </w:r>
      <w:r w:rsidR="003E1A7E" w:rsidRPr="0042563F">
        <w:rPr>
          <w:b/>
          <w:sz w:val="22"/>
          <w:szCs w:val="22"/>
        </w:rPr>
        <w:t xml:space="preserve">Why not normal RRM? </w:t>
      </w:r>
    </w:p>
    <w:p w14:paraId="4015614F" w14:textId="1BF1FEBF" w:rsidR="0003372F" w:rsidRDefault="003E1A7E" w:rsidP="0003372F">
      <w:pPr>
        <w:rPr>
          <w:rFonts w:ascii="Arial" w:hAnsi="Arial"/>
          <w:lang w:val="en-GB" w:eastAsia="zh-CN"/>
        </w:rPr>
      </w:pPr>
      <w:r>
        <w:rPr>
          <w:rFonts w:ascii="Arial" w:hAnsi="Arial"/>
          <w:lang w:val="en-GB" w:eastAsia="zh-CN"/>
        </w:rPr>
        <w:t>T</w:t>
      </w:r>
      <w:r w:rsidR="0003372F" w:rsidRPr="0003372F">
        <w:rPr>
          <w:rFonts w:ascii="Arial" w:hAnsi="Arial"/>
          <w:lang w:val="en-GB" w:eastAsia="zh-CN"/>
        </w:rPr>
        <w:t xml:space="preserve">he normal RRM mechanisms only allow for measurements to be reported when the UE has RRC connection with the particular cell, and there is sufficient UL coverage to transport the MEASUREMENT REPORT. This will restrict measurements to be collected from UEs not experiencing RLF and experiencing sufficient UL coverage. </w:t>
      </w:r>
      <w:r w:rsidR="00487D61">
        <w:rPr>
          <w:rFonts w:ascii="Arial" w:hAnsi="Arial"/>
          <w:lang w:val="en-GB" w:eastAsia="zh-CN"/>
        </w:rPr>
        <w:t>Besides, t</w:t>
      </w:r>
      <w:r w:rsidR="0003372F" w:rsidRPr="0003372F">
        <w:rPr>
          <w:rFonts w:ascii="Arial" w:hAnsi="Arial"/>
          <w:lang w:val="en-GB" w:eastAsia="zh-CN"/>
        </w:rPr>
        <w:t>here is no accompanying location information in normal RRM measurements.</w:t>
      </w:r>
    </w:p>
    <w:p w14:paraId="3F902F56" w14:textId="36B3BFBE" w:rsidR="00C16599" w:rsidRPr="0042563F" w:rsidRDefault="00CB0C8D" w:rsidP="0042563F">
      <w:pPr>
        <w:pStyle w:val="Heading2"/>
        <w:rPr>
          <w:b/>
          <w:sz w:val="22"/>
          <w:szCs w:val="22"/>
        </w:rPr>
      </w:pPr>
      <w:r>
        <w:rPr>
          <w:b/>
          <w:sz w:val="22"/>
          <w:szCs w:val="22"/>
        </w:rPr>
        <w:t xml:space="preserve">2.2 </w:t>
      </w:r>
      <w:r w:rsidR="00792E9C" w:rsidRPr="0042563F">
        <w:rPr>
          <w:b/>
          <w:sz w:val="22"/>
          <w:szCs w:val="22"/>
        </w:rPr>
        <w:t xml:space="preserve">MDT types based on </w:t>
      </w:r>
      <w:r w:rsidR="00EA1A75" w:rsidRPr="0042563F">
        <w:rPr>
          <w:b/>
          <w:sz w:val="22"/>
          <w:szCs w:val="22"/>
        </w:rPr>
        <w:t xml:space="preserve">RRC states: </w:t>
      </w:r>
      <w:r w:rsidR="00020638" w:rsidRPr="0042563F">
        <w:rPr>
          <w:b/>
          <w:sz w:val="22"/>
          <w:szCs w:val="22"/>
        </w:rPr>
        <w:t xml:space="preserve">Logged MDT and Immediate MDT </w:t>
      </w:r>
    </w:p>
    <w:p w14:paraId="4E10F261" w14:textId="3048F8AD" w:rsidR="007A7D2C" w:rsidRDefault="00EA1A75" w:rsidP="007A7D2C">
      <w:pPr>
        <w:rPr>
          <w:rFonts w:ascii="Arial" w:hAnsi="Arial"/>
          <w:lang w:val="en-US" w:eastAsia="zh-CN"/>
        </w:rPr>
      </w:pPr>
      <w:r>
        <w:rPr>
          <w:rFonts w:ascii="Arial" w:hAnsi="Arial"/>
          <w:lang w:val="en-US" w:eastAsia="zh-CN"/>
        </w:rPr>
        <w:t>In ge</w:t>
      </w:r>
      <w:r w:rsidR="00A467EE">
        <w:rPr>
          <w:rFonts w:ascii="Arial" w:hAnsi="Arial"/>
          <w:lang w:val="en-US" w:eastAsia="zh-CN"/>
        </w:rPr>
        <w:t xml:space="preserve">neral, there are two types of MDT measurement logging, i.e., </w:t>
      </w:r>
      <w:r w:rsidR="00DE0FD6">
        <w:rPr>
          <w:rFonts w:ascii="Arial" w:hAnsi="Arial"/>
          <w:lang w:val="en-US" w:eastAsia="zh-CN"/>
        </w:rPr>
        <w:t xml:space="preserve">Logged MDT and Immediate MDT. </w:t>
      </w:r>
    </w:p>
    <w:p w14:paraId="5BDEA145" w14:textId="16790046" w:rsidR="00136B0B" w:rsidRPr="00136B0B" w:rsidRDefault="00CB0C8D" w:rsidP="00136B0B">
      <w:pPr>
        <w:pStyle w:val="Heading2"/>
        <w:rPr>
          <w:b/>
          <w:sz w:val="22"/>
          <w:szCs w:val="22"/>
        </w:rPr>
      </w:pPr>
      <w:r>
        <w:rPr>
          <w:b/>
          <w:sz w:val="22"/>
          <w:szCs w:val="22"/>
        </w:rPr>
        <w:t xml:space="preserve">2.3 </w:t>
      </w:r>
      <w:r w:rsidR="007A7D2C" w:rsidRPr="00136B0B">
        <w:rPr>
          <w:b/>
          <w:sz w:val="22"/>
          <w:szCs w:val="22"/>
        </w:rPr>
        <w:t>Logged MDT</w:t>
      </w:r>
    </w:p>
    <w:p w14:paraId="36AAB020" w14:textId="69150F27" w:rsidR="007A7D2C" w:rsidRDefault="00136B0B" w:rsidP="007A7D2C">
      <w:pPr>
        <w:rPr>
          <w:rFonts w:ascii="Arial" w:hAnsi="Arial"/>
          <w:lang w:val="en-US" w:eastAsia="zh-CN"/>
        </w:rPr>
      </w:pPr>
      <w:r>
        <w:rPr>
          <w:rFonts w:ascii="Arial" w:hAnsi="Arial"/>
          <w:lang w:val="en-US" w:eastAsia="zh-CN"/>
        </w:rPr>
        <w:t xml:space="preserve">A </w:t>
      </w:r>
      <w:r w:rsidR="009E6F1B">
        <w:rPr>
          <w:rFonts w:ascii="Arial" w:hAnsi="Arial"/>
          <w:lang w:val="en-US" w:eastAsia="zh-CN"/>
        </w:rPr>
        <w:t>UE</w:t>
      </w:r>
      <w:r w:rsidR="006A4CE1">
        <w:rPr>
          <w:rFonts w:ascii="Arial" w:hAnsi="Arial"/>
          <w:lang w:val="en-US" w:eastAsia="zh-CN"/>
        </w:rPr>
        <w:t xml:space="preserve"> </w:t>
      </w:r>
      <w:r w:rsidR="009E6F1B">
        <w:rPr>
          <w:rFonts w:ascii="Arial" w:hAnsi="Arial"/>
          <w:lang w:val="en-US" w:eastAsia="zh-CN"/>
        </w:rPr>
        <w:t xml:space="preserve">is configured to perform periodical </w:t>
      </w:r>
      <w:r w:rsidR="00362479">
        <w:rPr>
          <w:rFonts w:ascii="Arial" w:hAnsi="Arial"/>
          <w:lang w:val="en-US" w:eastAsia="zh-CN"/>
        </w:rPr>
        <w:t xml:space="preserve">MDT logging </w:t>
      </w:r>
      <w:r w:rsidR="006F4C9D">
        <w:rPr>
          <w:rFonts w:ascii="Arial" w:hAnsi="Arial"/>
          <w:lang w:val="en-US" w:eastAsia="zh-CN"/>
        </w:rPr>
        <w:t>during</w:t>
      </w:r>
      <w:r w:rsidR="008356CD">
        <w:rPr>
          <w:rFonts w:ascii="Arial" w:hAnsi="Arial"/>
          <w:lang w:val="en-US" w:eastAsia="zh-CN"/>
        </w:rPr>
        <w:t xml:space="preserve"> RRC_IDLE state </w:t>
      </w:r>
      <w:r w:rsidR="00362479">
        <w:rPr>
          <w:rFonts w:ascii="Arial" w:hAnsi="Arial"/>
          <w:lang w:val="en-US" w:eastAsia="zh-CN"/>
        </w:rPr>
        <w:t xml:space="preserve">after receiving the </w:t>
      </w:r>
      <w:r w:rsidR="00DF1EC6">
        <w:rPr>
          <w:rFonts w:ascii="Arial" w:hAnsi="Arial"/>
          <w:lang w:val="en-US" w:eastAsia="zh-CN"/>
        </w:rPr>
        <w:t xml:space="preserve">MDT configurations from the network. </w:t>
      </w:r>
      <w:r w:rsidR="00CE4DF3">
        <w:rPr>
          <w:rFonts w:ascii="Arial" w:hAnsi="Arial"/>
          <w:lang w:val="en-US" w:eastAsia="zh-CN"/>
        </w:rPr>
        <w:t>The UE shall report the DL pilot strength measurements</w:t>
      </w:r>
      <w:r w:rsidR="00436405">
        <w:rPr>
          <w:rFonts w:ascii="Arial" w:hAnsi="Arial"/>
          <w:lang w:val="en-US" w:eastAsia="zh-CN"/>
        </w:rPr>
        <w:t xml:space="preserve"> (RSRP/RSRQ)</w:t>
      </w:r>
      <w:r w:rsidR="00CE4DF3">
        <w:rPr>
          <w:rFonts w:ascii="Arial" w:hAnsi="Arial"/>
          <w:lang w:val="en-US" w:eastAsia="zh-CN"/>
        </w:rPr>
        <w:t xml:space="preserve"> together with time information, detailed location </w:t>
      </w:r>
      <w:r w:rsidR="00CE4DF3">
        <w:rPr>
          <w:rFonts w:ascii="Arial" w:hAnsi="Arial"/>
          <w:lang w:val="en-US" w:eastAsia="zh-CN"/>
        </w:rPr>
        <w:lastRenderedPageBreak/>
        <w:t>information if available, and WLAN, Bluetooth</w:t>
      </w:r>
      <w:r w:rsidR="00F64364">
        <w:rPr>
          <w:rFonts w:ascii="Arial" w:hAnsi="Arial"/>
          <w:lang w:val="en-US" w:eastAsia="zh-CN"/>
        </w:rPr>
        <w:t xml:space="preserve"> to the network</w:t>
      </w:r>
      <w:r w:rsidR="00FA2F76">
        <w:rPr>
          <w:rFonts w:ascii="Arial" w:hAnsi="Arial"/>
          <w:lang w:val="en-US" w:eastAsia="zh-CN"/>
        </w:rPr>
        <w:t xml:space="preserve"> </w:t>
      </w:r>
      <w:r w:rsidR="00A96EA6">
        <w:rPr>
          <w:rFonts w:ascii="Arial" w:hAnsi="Arial"/>
          <w:lang w:val="en-US" w:eastAsia="zh-CN"/>
        </w:rPr>
        <w:t xml:space="preserve">using the UE information framework when it </w:t>
      </w:r>
      <w:r w:rsidR="006F4C9D">
        <w:rPr>
          <w:rFonts w:ascii="Arial" w:hAnsi="Arial"/>
          <w:lang w:val="en-US" w:eastAsia="zh-CN"/>
        </w:rPr>
        <w:t>moves back to</w:t>
      </w:r>
      <w:r w:rsidR="00A96EA6">
        <w:rPr>
          <w:rFonts w:ascii="Arial" w:hAnsi="Arial"/>
          <w:lang w:val="en-US" w:eastAsia="zh-CN"/>
        </w:rPr>
        <w:t xml:space="preserve"> RRC_CONNECTED</w:t>
      </w:r>
      <w:r w:rsidR="008736E7">
        <w:rPr>
          <w:rFonts w:ascii="Arial" w:hAnsi="Arial"/>
          <w:lang w:val="en-US" w:eastAsia="zh-CN"/>
        </w:rPr>
        <w:t xml:space="preserve"> state</w:t>
      </w:r>
      <w:r w:rsidR="00F64364">
        <w:rPr>
          <w:rFonts w:ascii="Arial" w:hAnsi="Arial"/>
          <w:lang w:val="en-US" w:eastAsia="zh-CN"/>
        </w:rPr>
        <w:t xml:space="preserve">. </w:t>
      </w:r>
      <w:r w:rsidR="007A7D2C">
        <w:rPr>
          <w:rFonts w:ascii="Arial" w:hAnsi="Arial"/>
          <w:lang w:val="en-US" w:eastAsia="zh-CN"/>
        </w:rPr>
        <w:t xml:space="preserve">The DL pilot strength measurement of Logged MDT is collected based on the existing measurements required for cell reselection purpose, without imposing UE to perform additional measurements. </w:t>
      </w:r>
    </w:p>
    <w:p w14:paraId="70E57C7F" w14:textId="77777777" w:rsidR="008356CD" w:rsidRDefault="008356CD" w:rsidP="007A7D2C">
      <w:pPr>
        <w:rPr>
          <w:rFonts w:ascii="Arial" w:hAnsi="Arial"/>
          <w:lang w:val="en-US" w:eastAsia="zh-CN"/>
        </w:rPr>
      </w:pPr>
    </w:p>
    <w:p w14:paraId="6DF27A28" w14:textId="297FBAE7" w:rsidR="002D1461" w:rsidRDefault="00356967" w:rsidP="0075087A">
      <w:pPr>
        <w:jc w:val="center"/>
        <w:rPr>
          <w:rFonts w:ascii="Arial" w:hAnsi="Arial"/>
          <w:lang w:val="en-US" w:eastAsia="zh-CN"/>
        </w:rPr>
      </w:pPr>
      <w:r>
        <w:rPr>
          <w:rFonts w:ascii="Arial" w:hAnsi="Arial"/>
          <w:lang w:val="en-US" w:eastAsia="zh-CN"/>
        </w:rPr>
        <w:t xml:space="preserve">Table 1. </w:t>
      </w:r>
      <w:r w:rsidR="008F63FB">
        <w:rPr>
          <w:rFonts w:ascii="Arial" w:hAnsi="Arial"/>
          <w:lang w:val="en-US" w:eastAsia="zh-CN"/>
        </w:rPr>
        <w:t>The measurement logging for Logged MDT</w:t>
      </w:r>
    </w:p>
    <w:tbl>
      <w:tblPr>
        <w:tblStyle w:val="TableGrid"/>
        <w:tblW w:w="0" w:type="auto"/>
        <w:tblLook w:val="0420" w:firstRow="1" w:lastRow="0" w:firstColumn="0" w:lastColumn="0" w:noHBand="0" w:noVBand="1"/>
      </w:tblPr>
      <w:tblGrid>
        <w:gridCol w:w="1029"/>
        <w:gridCol w:w="1141"/>
        <w:gridCol w:w="7459"/>
      </w:tblGrid>
      <w:tr w:rsidR="00356967" w:rsidRPr="00961C82" w14:paraId="788F5B0F" w14:textId="77777777" w:rsidTr="00670885">
        <w:trPr>
          <w:trHeight w:val="636"/>
        </w:trPr>
        <w:tc>
          <w:tcPr>
            <w:tcW w:w="0" w:type="auto"/>
            <w:hideMark/>
          </w:tcPr>
          <w:p w14:paraId="3C9282D0"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MDT mode</w:t>
            </w:r>
          </w:p>
        </w:tc>
        <w:tc>
          <w:tcPr>
            <w:tcW w:w="0" w:type="auto"/>
            <w:hideMark/>
          </w:tcPr>
          <w:p w14:paraId="5BB14818"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RRC states</w:t>
            </w:r>
          </w:p>
        </w:tc>
        <w:tc>
          <w:tcPr>
            <w:tcW w:w="0" w:type="auto"/>
            <w:hideMark/>
          </w:tcPr>
          <w:p w14:paraId="3B279517"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b/>
                <w:bCs/>
                <w:kern w:val="24"/>
                <w:sz w:val="18"/>
                <w:szCs w:val="36"/>
                <w:lang w:val="en-US" w:eastAsia="sv-SE"/>
              </w:rPr>
              <w:t xml:space="preserve">Measurement </w:t>
            </w:r>
            <w:r w:rsidRPr="00356967">
              <w:rPr>
                <w:rFonts w:ascii="Arial" w:eastAsia="Times New Roman" w:hAnsi="Arial" w:cs="Arial"/>
                <w:b/>
                <w:bCs/>
                <w:kern w:val="24"/>
                <w:sz w:val="18"/>
                <w:szCs w:val="36"/>
                <w:lang w:val="en-GB" w:eastAsia="sv-SE"/>
              </w:rPr>
              <w:t>quantities</w:t>
            </w:r>
          </w:p>
        </w:tc>
      </w:tr>
      <w:tr w:rsidR="00356967" w:rsidRPr="0075087A" w14:paraId="47A58503" w14:textId="77777777" w:rsidTr="00670885">
        <w:trPr>
          <w:trHeight w:val="636"/>
        </w:trPr>
        <w:tc>
          <w:tcPr>
            <w:tcW w:w="0" w:type="auto"/>
            <w:hideMark/>
          </w:tcPr>
          <w:p w14:paraId="2EA54822"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Logged MDT</w:t>
            </w:r>
          </w:p>
        </w:tc>
        <w:tc>
          <w:tcPr>
            <w:tcW w:w="0" w:type="auto"/>
            <w:hideMark/>
          </w:tcPr>
          <w:p w14:paraId="15CD1998" w14:textId="77777777" w:rsidR="002D1461" w:rsidRPr="00356967" w:rsidRDefault="002D1461" w:rsidP="00670885">
            <w:pPr>
              <w:rPr>
                <w:rFonts w:ascii="Arial" w:eastAsia="Times New Roman" w:hAnsi="Arial" w:cs="Arial"/>
                <w:sz w:val="18"/>
                <w:szCs w:val="36"/>
                <w:lang w:eastAsia="sv-SE"/>
              </w:rPr>
            </w:pPr>
            <w:r w:rsidRPr="00356967">
              <w:rPr>
                <w:rFonts w:ascii="Arial" w:eastAsia="Times New Roman" w:hAnsi="Arial" w:cs="Arial"/>
                <w:color w:val="000000" w:themeColor="dark1"/>
                <w:kern w:val="24"/>
                <w:sz w:val="18"/>
                <w:szCs w:val="36"/>
                <w:lang w:val="en-US" w:eastAsia="sv-SE"/>
              </w:rPr>
              <w:t>RRC_IDLE</w:t>
            </w:r>
          </w:p>
        </w:tc>
        <w:tc>
          <w:tcPr>
            <w:tcW w:w="0" w:type="auto"/>
            <w:hideMark/>
          </w:tcPr>
          <w:p w14:paraId="6D8FFB38" w14:textId="548231A7" w:rsidR="002D1461" w:rsidRPr="00356967" w:rsidRDefault="002D1461" w:rsidP="00670885">
            <w:pPr>
              <w:rPr>
                <w:rFonts w:ascii="Arial" w:eastAsia="Times New Roman" w:hAnsi="Arial" w:cs="Arial"/>
                <w:color w:val="000000" w:themeColor="dark1"/>
                <w:kern w:val="24"/>
                <w:sz w:val="18"/>
                <w:szCs w:val="32"/>
                <w:lang w:val="en-GB" w:eastAsia="sv-SE"/>
              </w:rPr>
            </w:pPr>
            <w:r w:rsidRPr="00356967">
              <w:rPr>
                <w:rFonts w:ascii="Arial" w:eastAsia="Times New Roman" w:hAnsi="Arial" w:cs="Arial"/>
                <w:color w:val="000000" w:themeColor="dark1"/>
                <w:kern w:val="24"/>
                <w:sz w:val="18"/>
                <w:szCs w:val="32"/>
                <w:lang w:val="en-GB" w:eastAsia="sv-SE"/>
              </w:rPr>
              <w:t>RSRP and RSRQ of the serving cell and</w:t>
            </w:r>
            <w:r w:rsidR="002F477A" w:rsidRPr="00356967">
              <w:rPr>
                <w:rFonts w:ascii="Arial" w:eastAsia="Times New Roman" w:hAnsi="Arial" w:cs="Arial"/>
                <w:color w:val="000000" w:themeColor="dark1"/>
                <w:kern w:val="24"/>
                <w:sz w:val="18"/>
                <w:szCs w:val="32"/>
                <w:lang w:val="en-GB" w:eastAsia="sv-SE"/>
              </w:rPr>
              <w:t xml:space="preserve"> </w:t>
            </w:r>
            <w:r w:rsidRPr="00356967">
              <w:rPr>
                <w:rFonts w:ascii="Arial" w:eastAsia="Times New Roman" w:hAnsi="Arial" w:cs="Arial"/>
                <w:color w:val="000000" w:themeColor="dark1"/>
                <w:kern w:val="24"/>
                <w:sz w:val="18"/>
                <w:szCs w:val="32"/>
                <w:lang w:val="en-GB" w:eastAsia="sv-SE"/>
              </w:rPr>
              <w:t xml:space="preserve">available UE measurements for intra-frequency/inter-frequency/inter-RAT, time stamp and </w:t>
            </w:r>
            <w:r w:rsidR="002F477A" w:rsidRPr="00356967">
              <w:rPr>
                <w:rFonts w:ascii="Arial" w:eastAsia="Times New Roman" w:hAnsi="Arial" w:cs="Arial"/>
                <w:color w:val="000000" w:themeColor="dark1"/>
                <w:kern w:val="24"/>
                <w:sz w:val="18"/>
                <w:szCs w:val="32"/>
                <w:lang w:val="en-GB" w:eastAsia="sv-SE"/>
              </w:rPr>
              <w:t xml:space="preserve">detailed </w:t>
            </w:r>
            <w:r w:rsidRPr="00356967">
              <w:rPr>
                <w:rFonts w:ascii="Arial" w:eastAsia="Times New Roman" w:hAnsi="Arial" w:cs="Arial"/>
                <w:color w:val="000000" w:themeColor="dark1"/>
                <w:kern w:val="24"/>
                <w:sz w:val="18"/>
                <w:szCs w:val="32"/>
                <w:lang w:val="en-GB" w:eastAsia="sv-SE"/>
              </w:rPr>
              <w:t>location information</w:t>
            </w:r>
            <w:r w:rsidR="002F477A" w:rsidRPr="00356967">
              <w:rPr>
                <w:rFonts w:ascii="Arial" w:eastAsia="Times New Roman" w:hAnsi="Arial" w:cs="Arial"/>
                <w:color w:val="000000" w:themeColor="dark1"/>
                <w:kern w:val="24"/>
                <w:sz w:val="18"/>
                <w:szCs w:val="32"/>
                <w:lang w:val="en-GB" w:eastAsia="sv-SE"/>
              </w:rPr>
              <w:t xml:space="preserve"> if available</w:t>
            </w:r>
            <w:r w:rsidRPr="00356967">
              <w:rPr>
                <w:rFonts w:ascii="Arial" w:eastAsia="Times New Roman" w:hAnsi="Arial" w:cs="Arial"/>
                <w:color w:val="000000" w:themeColor="dark1"/>
                <w:kern w:val="24"/>
                <w:sz w:val="18"/>
                <w:szCs w:val="32"/>
                <w:lang w:val="en-GB" w:eastAsia="sv-SE"/>
              </w:rPr>
              <w:t>.</w:t>
            </w:r>
          </w:p>
        </w:tc>
      </w:tr>
    </w:tbl>
    <w:p w14:paraId="1D7F6D58" w14:textId="0C9A228E" w:rsidR="002D1461" w:rsidRDefault="00A807CA" w:rsidP="00A807CA">
      <w:pPr>
        <w:spacing w:before="240" w:after="240"/>
        <w:rPr>
          <w:rFonts w:ascii="Arial" w:hAnsi="Arial"/>
          <w:lang w:val="en-US" w:eastAsia="zh-CN"/>
        </w:rPr>
      </w:pPr>
      <w:r>
        <w:rPr>
          <w:rFonts w:ascii="Arial" w:hAnsi="Arial"/>
          <w:lang w:val="en-US" w:eastAsia="zh-CN"/>
        </w:rPr>
        <w:t xml:space="preserve">For Logged MDT, UE receives the MDT configurations including </w:t>
      </w:r>
      <w:proofErr w:type="spellStart"/>
      <w:r w:rsidRPr="006F2AC5">
        <w:rPr>
          <w:rFonts w:ascii="Arial" w:hAnsi="Arial"/>
          <w:i/>
          <w:lang w:val="en-US" w:eastAsia="zh-CN"/>
        </w:rPr>
        <w:t>logging</w:t>
      </w:r>
      <w:r>
        <w:rPr>
          <w:rFonts w:ascii="Arial" w:hAnsi="Arial"/>
          <w:i/>
          <w:lang w:val="en-US" w:eastAsia="zh-CN"/>
        </w:rPr>
        <w:t>interval</w:t>
      </w:r>
      <w:proofErr w:type="spellEnd"/>
      <w:r>
        <w:rPr>
          <w:rFonts w:ascii="Arial" w:hAnsi="Arial"/>
          <w:lang w:val="en-US" w:eastAsia="zh-CN"/>
        </w:rPr>
        <w:t xml:space="preserve"> and </w:t>
      </w:r>
      <w:proofErr w:type="spellStart"/>
      <w:r w:rsidRPr="006F2AC5">
        <w:rPr>
          <w:rFonts w:ascii="Arial" w:hAnsi="Arial"/>
          <w:i/>
          <w:lang w:val="en-US" w:eastAsia="zh-CN"/>
        </w:rPr>
        <w:t>loggingduration</w:t>
      </w:r>
      <w:proofErr w:type="spellEnd"/>
      <w:r>
        <w:rPr>
          <w:rFonts w:ascii="Arial" w:hAnsi="Arial"/>
          <w:lang w:val="en-US" w:eastAsia="zh-CN"/>
        </w:rPr>
        <w:t xml:space="preserve"> in the RRC message, i.e., </w:t>
      </w:r>
      <w:proofErr w:type="spellStart"/>
      <w:r w:rsidRPr="002C7DD5">
        <w:rPr>
          <w:rFonts w:ascii="Arial" w:hAnsi="Arial"/>
          <w:i/>
          <w:iCs/>
          <w:lang w:val="en-GB" w:eastAsia="zh-CN"/>
        </w:rPr>
        <w:t>LoggedMeasurementConfiguration</w:t>
      </w:r>
      <w:proofErr w:type="spellEnd"/>
      <w:r>
        <w:rPr>
          <w:rFonts w:ascii="Arial" w:hAnsi="Arial"/>
          <w:lang w:val="en-US" w:eastAsia="zh-CN"/>
        </w:rPr>
        <w:t xml:space="preserve">, from the network. A timer (T330) is started at the UE upon receiving the configurations and set to </w:t>
      </w:r>
      <w:r w:rsidRPr="006F2AC5">
        <w:rPr>
          <w:rFonts w:ascii="Arial" w:hAnsi="Arial"/>
          <w:i/>
          <w:lang w:val="en-US" w:eastAsia="zh-CN"/>
        </w:rPr>
        <w:t>loggingduration</w:t>
      </w:r>
      <w:r>
        <w:rPr>
          <w:rFonts w:ascii="Arial" w:hAnsi="Arial"/>
          <w:lang w:val="en-US" w:eastAsia="zh-CN"/>
        </w:rPr>
        <w:t xml:space="preserve"> (10 min – 120 min). The UE shall perform periodical MDT logging with the interval set to </w:t>
      </w:r>
      <w:proofErr w:type="spellStart"/>
      <w:r w:rsidRPr="006F2AC5">
        <w:rPr>
          <w:rFonts w:ascii="Arial" w:hAnsi="Arial"/>
          <w:i/>
          <w:lang w:val="en-US" w:eastAsia="zh-CN"/>
        </w:rPr>
        <w:t>logging</w:t>
      </w:r>
      <w:r>
        <w:rPr>
          <w:rFonts w:ascii="Arial" w:hAnsi="Arial"/>
          <w:i/>
          <w:lang w:val="en-US" w:eastAsia="zh-CN"/>
        </w:rPr>
        <w:t>interval</w:t>
      </w:r>
      <w:proofErr w:type="spellEnd"/>
      <w:r>
        <w:rPr>
          <w:rFonts w:ascii="Arial" w:hAnsi="Arial"/>
          <w:lang w:val="en-US" w:eastAsia="zh-CN"/>
        </w:rPr>
        <w:t xml:space="preserve"> (1.28 s – 61.44 s) when the UE is in RRC_IDLE. An example of the MDT logging is shown in the figure below. </w:t>
      </w:r>
    </w:p>
    <w:p w14:paraId="66544DD2" w14:textId="778DE1D2" w:rsidR="00264135" w:rsidRPr="007A7D2C" w:rsidRDefault="00264135" w:rsidP="007A7D2C">
      <w:pPr>
        <w:rPr>
          <w:rFonts w:ascii="Arial" w:hAnsi="Arial"/>
          <w:b/>
          <w:lang w:val="en-US" w:eastAsia="zh-CN"/>
        </w:rPr>
      </w:pPr>
      <w:r>
        <w:rPr>
          <w:rFonts w:ascii="Arial" w:hAnsi="Arial"/>
          <w:b/>
          <w:noProof/>
          <w:lang w:val="en-US" w:eastAsia="zh-CN"/>
        </w:rPr>
        <mc:AlternateContent>
          <mc:Choice Requires="wpc">
            <w:drawing>
              <wp:inline distT="0" distB="0" distL="0" distR="0" wp14:anchorId="191D1B92" wp14:editId="107FB495">
                <wp:extent cx="5975350" cy="2017295"/>
                <wp:effectExtent l="0" t="0" r="6350" b="2540"/>
                <wp:docPr id="1" name="Canvas 1"/>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4" name="Picture 4"/>
                          <pic:cNvPicPr>
                            <a:picLocks noChangeAspect="1"/>
                          </pic:cNvPicPr>
                        </pic:nvPicPr>
                        <pic:blipFill>
                          <a:blip r:embed="rId13"/>
                          <a:stretch>
                            <a:fillRect/>
                          </a:stretch>
                        </pic:blipFill>
                        <pic:spPr>
                          <a:xfrm>
                            <a:off x="0" y="64176"/>
                            <a:ext cx="5975350" cy="1592343"/>
                          </a:xfrm>
                          <a:prstGeom prst="rect">
                            <a:avLst/>
                          </a:prstGeom>
                        </pic:spPr>
                      </pic:pic>
                      <wps:wsp>
                        <wps:cNvPr id="5" name="Text Box 6"/>
                        <wps:cNvSpPr txBox="1"/>
                        <wps:spPr>
                          <a:xfrm>
                            <a:off x="1563632" y="1731942"/>
                            <a:ext cx="4025900" cy="257810"/>
                          </a:xfrm>
                          <a:prstGeom prst="rect">
                            <a:avLst/>
                          </a:prstGeom>
                          <a:solidFill>
                            <a:schemeClr val="lt1"/>
                          </a:solidFill>
                          <a:ln w="6350">
                            <a:noFill/>
                          </a:ln>
                        </wps:spPr>
                        <wps:txbx>
                          <w:txbxContent>
                            <w:p w14:paraId="47B65964" w14:textId="088DC97C" w:rsidR="009F7693" w:rsidRPr="005C07DB" w:rsidRDefault="009F7693" w:rsidP="009F7693">
                              <w:pPr>
                                <w:pStyle w:val="NormalWeb"/>
                                <w:spacing w:before="0" w:beforeAutospacing="0" w:after="160" w:afterAutospacing="0" w:line="256" w:lineRule="auto"/>
                                <w:rPr>
                                  <w:lang w:val="en-US"/>
                                </w:rPr>
                              </w:pPr>
                              <w:r w:rsidRPr="005C07DB">
                                <w:rPr>
                                  <w:rFonts w:ascii="Arial" w:eastAsia="Calibri" w:hAnsi="Arial"/>
                                  <w:sz w:val="18"/>
                                  <w:szCs w:val="20"/>
                                  <w:lang w:val="en-US"/>
                                </w:rPr>
                                <w:t>Figure 1. Example of Logged MDT procedure</w:t>
                              </w:r>
                            </w:p>
                          </w:txbxContent>
                        </wps:txbx>
                        <wps:bodyPr rot="0" spcFirstLastPara="0"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191D1B92" id="Canvas 1" o:spid="_x0000_s1026" editas="canvas" style="width:470.5pt;height:158.85pt;mso-position-horizontal-relative:char;mso-position-vertical-relative:line" coordsize="59753,20167"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&#1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7" type="#_x0000_t75" style="position:absolute;width:59753;height:20167;visibility:visible;mso-wrap-style:square">
                  <v:fill o:detectmouseclick="t"/>
                  <v:path o:connecttype="none"/>
                </v:shape>
                <v:shape id="Picture 4" o:spid="_x0000_s1028" type="#_x0000_t75" style="position:absolute;top:641;width:59753;height:15924;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">
                  <v:imagedata r:id="rId14" o:title=""/>
                </v:shape>
                <v:shapetype id="_x0000_t202" coordsize="21600,21600" o:spt="202" path="m,l,21600r21600,l21600,xe">
                  <v:stroke joinstyle="miter"/>
                  <v:path gradientshapeok="t" o:connecttype="rect"/>
                </v:shapetype>
                <v:shape id="Text Box 6" o:spid="_x0000_s1029" type="#_x0000_t202" style="position:absolute;left:15636;top:17319;width:40259;height:2578;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" fillcolor="white [3201]" stroked="f" strokeweight=".5pt">
                  <v:textbox>
                    <w:txbxContent>
                      <w:p w14:paraId="47B65964" w14:textId="088DC97C" w:rsidR="009F7693" w:rsidRPr="005C07DB" w:rsidRDefault="009F7693" w:rsidP="009F7693">
                        <w:pPr>
                          <w:pStyle w:val="NormalWeb"/>
                          <w:spacing w:before="0" w:beforeAutospacing="0" w:after="160" w:afterAutospacing="0" w:line="256" w:lineRule="auto"/>
                          <w:rPr>
                            <w:lang w:val="en-US"/>
                          </w:rPr>
                        </w:pPr>
                        <w:r w:rsidRPr="005C07DB">
                          <w:rPr>
                            <w:rFonts w:ascii="Arial" w:eastAsia="Calibri" w:hAnsi="Arial"/>
                            <w:sz w:val="18"/>
                            <w:szCs w:val="20"/>
                            <w:lang w:val="en-US"/>
                          </w:rPr>
                          <w:t>Figure 1. Example of Logged MDT procedure</w:t>
                        </w:r>
                      </w:p>
                    </w:txbxContent>
                  </v:textbox>
                </v:shape>
                <w10:anchorlock/>
              </v:group>
            </w:pict>
          </mc:Fallback>
        </mc:AlternateContent>
      </w:r>
    </w:p>
    <w:p w14:paraId="6DC9DF30" w14:textId="6ABD8AEA" w:rsidR="00136B0B" w:rsidRPr="00136B0B" w:rsidRDefault="00CB0C8D" w:rsidP="00136B0B">
      <w:pPr>
        <w:pStyle w:val="Heading2"/>
        <w:rPr>
          <w:b/>
          <w:sz w:val="22"/>
          <w:szCs w:val="22"/>
        </w:rPr>
      </w:pPr>
      <w:r>
        <w:rPr>
          <w:b/>
          <w:sz w:val="22"/>
          <w:szCs w:val="22"/>
        </w:rPr>
        <w:t xml:space="preserve">2.4 </w:t>
      </w:r>
      <w:r w:rsidR="006B4D92" w:rsidRPr="00136B0B">
        <w:rPr>
          <w:b/>
          <w:sz w:val="22"/>
          <w:szCs w:val="22"/>
        </w:rPr>
        <w:t>Immediate MDT</w:t>
      </w:r>
    </w:p>
    <w:p w14:paraId="745F4982" w14:textId="6D6B86C6" w:rsidR="002C5E37" w:rsidRDefault="002E29F1" w:rsidP="0003372F">
      <w:pPr>
        <w:rPr>
          <w:rFonts w:ascii="Arial" w:hAnsi="Arial"/>
          <w:lang w:val="en-US" w:eastAsia="zh-CN"/>
        </w:rPr>
      </w:pPr>
      <w:r>
        <w:rPr>
          <w:rFonts w:ascii="Arial" w:hAnsi="Arial"/>
          <w:lang w:val="en-US" w:eastAsia="zh-CN"/>
        </w:rPr>
        <w:t xml:space="preserve">Measurements for </w:t>
      </w:r>
      <w:r w:rsidR="00CA4902">
        <w:rPr>
          <w:rFonts w:ascii="Arial" w:hAnsi="Arial"/>
          <w:lang w:val="en-US" w:eastAsia="zh-CN"/>
        </w:rPr>
        <w:t xml:space="preserve">Immediate MDT purpose can be performed by </w:t>
      </w:r>
      <w:r w:rsidR="00C2404E" w:rsidRPr="002C5E37">
        <w:rPr>
          <w:rFonts w:ascii="Arial" w:hAnsi="Arial"/>
          <w:lang w:val="en-US" w:eastAsia="zh-CN"/>
        </w:rPr>
        <w:t xml:space="preserve">RAN </w:t>
      </w:r>
      <w:r w:rsidR="00B47C9B">
        <w:rPr>
          <w:rFonts w:ascii="Arial" w:hAnsi="Arial"/>
          <w:lang w:val="en-US" w:eastAsia="zh-CN"/>
        </w:rPr>
        <w:t xml:space="preserve">and UE. </w:t>
      </w:r>
      <w:r w:rsidR="002845D1">
        <w:rPr>
          <w:rFonts w:ascii="Arial" w:hAnsi="Arial"/>
          <w:lang w:val="en-US" w:eastAsia="zh-CN"/>
        </w:rPr>
        <w:t>There are a number of measurements (M1-M9</w:t>
      </w:r>
      <w:r w:rsidR="003B0CE3">
        <w:rPr>
          <w:rFonts w:ascii="Arial" w:hAnsi="Arial"/>
          <w:lang w:val="en-US" w:eastAsia="zh-CN"/>
        </w:rPr>
        <w:t xml:space="preserve"> defined in TS 37.320</w:t>
      </w:r>
      <w:r w:rsidR="00A62D9F" w:rsidRPr="00A62D9F">
        <w:rPr>
          <w:rFonts w:ascii="Arial" w:hAnsi="Arial"/>
          <w:lang w:val="en-US" w:eastAsia="zh-CN"/>
        </w:rPr>
        <w:t xml:space="preserve"> </w:t>
      </w:r>
      <w:r w:rsidR="00A62D9F" w:rsidRPr="00A62D9F">
        <w:rPr>
          <w:rFonts w:ascii="Arial" w:hAnsi="Arial"/>
          <w:lang w:val="en-US" w:eastAsia="zh-CN"/>
        </w:rPr>
        <w:fldChar w:fldCharType="begin"/>
      </w:r>
      <w:r w:rsidR="00A62D9F" w:rsidRPr="00A62D9F">
        <w:rPr>
          <w:rFonts w:ascii="Arial" w:hAnsi="Arial"/>
          <w:lang w:val="en-US" w:eastAsia="zh-CN"/>
        </w:rPr>
        <w:instrText xml:space="preserve"> REF _Ref1049183 \r \h </w:instrText>
      </w:r>
      <w:r w:rsidR="00A62D9F">
        <w:rPr>
          <w:rFonts w:ascii="Arial" w:hAnsi="Arial"/>
          <w:lang w:val="en-US" w:eastAsia="zh-CN"/>
        </w:rPr>
        <w:instrText xml:space="preserve"> \* MERGEFORMAT </w:instrText>
      </w:r>
      <w:r w:rsidR="00A62D9F" w:rsidRPr="00A62D9F">
        <w:rPr>
          <w:rFonts w:ascii="Arial" w:hAnsi="Arial"/>
          <w:lang w:val="en-US" w:eastAsia="zh-CN"/>
        </w:rPr>
      </w:r>
      <w:r w:rsidR="00A62D9F" w:rsidRPr="00A62D9F">
        <w:rPr>
          <w:rFonts w:ascii="Arial" w:hAnsi="Arial"/>
          <w:lang w:val="en-US" w:eastAsia="zh-CN"/>
        </w:rPr>
        <w:fldChar w:fldCharType="separate"/>
      </w:r>
      <w:r w:rsidR="00A62D9F" w:rsidRPr="00A62D9F">
        <w:rPr>
          <w:rFonts w:ascii="Arial" w:hAnsi="Arial"/>
          <w:lang w:val="en-US" w:eastAsia="zh-CN"/>
        </w:rPr>
        <w:t>[2]</w:t>
      </w:r>
      <w:r w:rsidR="00A62D9F" w:rsidRPr="00A62D9F">
        <w:rPr>
          <w:rFonts w:ascii="Arial" w:hAnsi="Arial"/>
          <w:lang w:val="en-US" w:eastAsia="zh-CN"/>
        </w:rPr>
        <w:fldChar w:fldCharType="end"/>
      </w:r>
      <w:r w:rsidR="002845D1">
        <w:rPr>
          <w:rFonts w:ascii="Arial" w:hAnsi="Arial"/>
          <w:lang w:val="en-US" w:eastAsia="zh-CN"/>
        </w:rPr>
        <w:t>)</w:t>
      </w:r>
      <w:r w:rsidR="00E96387">
        <w:rPr>
          <w:rFonts w:ascii="Arial" w:hAnsi="Arial"/>
          <w:lang w:val="en-US" w:eastAsia="zh-CN"/>
        </w:rPr>
        <w:t xml:space="preserve"> which are specified for </w:t>
      </w:r>
      <w:r w:rsidR="003446EE">
        <w:rPr>
          <w:rFonts w:ascii="Arial" w:hAnsi="Arial"/>
          <w:lang w:val="en-US" w:eastAsia="zh-CN"/>
        </w:rPr>
        <w:t xml:space="preserve">RAN measurements and UE measurements. </w:t>
      </w:r>
      <w:r w:rsidR="002845D1">
        <w:rPr>
          <w:rFonts w:ascii="Arial" w:hAnsi="Arial"/>
          <w:lang w:val="en-US" w:eastAsia="zh-CN"/>
        </w:rPr>
        <w:t xml:space="preserve"> </w:t>
      </w:r>
      <w:r w:rsidR="00B47C9B">
        <w:rPr>
          <w:rFonts w:ascii="Arial" w:hAnsi="Arial"/>
          <w:lang w:val="en-US" w:eastAsia="zh-CN"/>
        </w:rPr>
        <w:t>F</w:t>
      </w:r>
      <w:r w:rsidR="00B47C9B" w:rsidRPr="002C5E37">
        <w:rPr>
          <w:rFonts w:ascii="Arial" w:hAnsi="Arial"/>
          <w:lang w:val="en-US" w:eastAsia="zh-CN"/>
        </w:rPr>
        <w:t>or UE measurements</w:t>
      </w:r>
      <w:r w:rsidR="00B47C9B">
        <w:rPr>
          <w:rFonts w:ascii="Arial" w:hAnsi="Arial"/>
          <w:lang w:val="en-US" w:eastAsia="zh-CN"/>
        </w:rPr>
        <w:t>, t</w:t>
      </w:r>
      <w:r w:rsidR="002C5E37" w:rsidRPr="002C5E37">
        <w:rPr>
          <w:rFonts w:ascii="Arial" w:hAnsi="Arial"/>
          <w:lang w:val="en-US" w:eastAsia="zh-CN"/>
        </w:rPr>
        <w:t xml:space="preserve">he </w:t>
      </w:r>
      <w:r w:rsidR="006B4D92">
        <w:rPr>
          <w:rFonts w:ascii="Arial" w:hAnsi="Arial"/>
          <w:lang w:val="en-US" w:eastAsia="zh-CN"/>
        </w:rPr>
        <w:t xml:space="preserve">MDT </w:t>
      </w:r>
      <w:r w:rsidR="002C5E37" w:rsidRPr="002C5E37">
        <w:rPr>
          <w:rFonts w:ascii="Arial" w:hAnsi="Arial"/>
          <w:lang w:val="en-US" w:eastAsia="zh-CN"/>
        </w:rPr>
        <w:t>configuration is based on the existing RRC measurement procedures for configuration and reporting with some extensions for location information</w:t>
      </w:r>
      <w:r w:rsidR="002C5E37">
        <w:rPr>
          <w:rFonts w:ascii="Arial" w:hAnsi="Arial"/>
          <w:lang w:val="en-US" w:eastAsia="zh-CN"/>
        </w:rPr>
        <w:t>.</w:t>
      </w:r>
    </w:p>
    <w:p w14:paraId="2AC59CEE" w14:textId="77777777" w:rsidR="00E81BA9" w:rsidRDefault="00E81BA9" w:rsidP="0003372F">
      <w:pPr>
        <w:rPr>
          <w:rFonts w:ascii="Arial" w:hAnsi="Arial"/>
          <w:lang w:val="en-US" w:eastAsia="zh-CN"/>
        </w:rPr>
      </w:pPr>
    </w:p>
    <w:p w14:paraId="23DB5963" w14:textId="7A222AC1" w:rsidR="009D5A78" w:rsidRDefault="009D5A78" w:rsidP="0003372F">
      <w:pPr>
        <w:rPr>
          <w:rFonts w:ascii="Arial" w:hAnsi="Arial"/>
          <w:lang w:val="en-US" w:eastAsia="zh-CN"/>
        </w:rPr>
      </w:pPr>
      <w:r>
        <w:rPr>
          <w:rFonts w:ascii="Arial" w:hAnsi="Arial"/>
          <w:lang w:val="en-US" w:eastAsia="zh-CN"/>
        </w:rPr>
        <w:t>The measurement quantities for Immediate MDT are shown in the table below.</w:t>
      </w:r>
    </w:p>
    <w:p w14:paraId="0BCF1538" w14:textId="77777777" w:rsidR="00E81BA9" w:rsidRDefault="00E81BA9" w:rsidP="0003372F">
      <w:pPr>
        <w:rPr>
          <w:rFonts w:ascii="Arial" w:hAnsi="Arial"/>
          <w:lang w:val="en-US" w:eastAsia="zh-CN"/>
        </w:rPr>
      </w:pPr>
    </w:p>
    <w:p w14:paraId="36F4F5FD" w14:textId="20F9D6F9" w:rsidR="007046F3" w:rsidRDefault="007046F3" w:rsidP="0075087A">
      <w:pPr>
        <w:jc w:val="center"/>
        <w:rPr>
          <w:rFonts w:ascii="Arial" w:hAnsi="Arial"/>
          <w:lang w:val="en-US" w:eastAsia="zh-CN"/>
        </w:rPr>
      </w:pPr>
      <w:r>
        <w:rPr>
          <w:rFonts w:ascii="Arial" w:hAnsi="Arial"/>
          <w:lang w:val="en-US" w:eastAsia="zh-CN"/>
        </w:rPr>
        <w:t xml:space="preserve">Table </w:t>
      </w:r>
      <w:r w:rsidR="009D5A78">
        <w:rPr>
          <w:rFonts w:ascii="Arial" w:hAnsi="Arial"/>
          <w:lang w:val="en-US" w:eastAsia="zh-CN"/>
        </w:rPr>
        <w:t>2</w:t>
      </w:r>
      <w:r>
        <w:rPr>
          <w:rFonts w:ascii="Arial" w:hAnsi="Arial"/>
          <w:lang w:val="en-US" w:eastAsia="zh-CN"/>
        </w:rPr>
        <w:t>. The measurement quantities for Immediate MDT</w:t>
      </w:r>
    </w:p>
    <w:tbl>
      <w:tblPr>
        <w:tblStyle w:val="TableGrid"/>
        <w:tblW w:w="0" w:type="auto"/>
        <w:tblLook w:val="0420" w:firstRow="1" w:lastRow="0" w:firstColumn="0" w:lastColumn="0" w:noHBand="0" w:noVBand="1"/>
      </w:tblPr>
      <w:tblGrid>
        <w:gridCol w:w="1255"/>
        <w:gridCol w:w="1847"/>
        <w:gridCol w:w="6527"/>
      </w:tblGrid>
      <w:tr w:rsidR="007046F3" w:rsidRPr="00961C82" w14:paraId="7BB5CB1E" w14:textId="77777777" w:rsidTr="00670885">
        <w:trPr>
          <w:trHeight w:val="636"/>
        </w:trPr>
        <w:tc>
          <w:tcPr>
            <w:tcW w:w="0" w:type="auto"/>
            <w:hideMark/>
          </w:tcPr>
          <w:p w14:paraId="2192214F"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MDT mode</w:t>
            </w:r>
          </w:p>
        </w:tc>
        <w:tc>
          <w:tcPr>
            <w:tcW w:w="0" w:type="auto"/>
            <w:hideMark/>
          </w:tcPr>
          <w:p w14:paraId="7E149C87"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RRC states</w:t>
            </w:r>
          </w:p>
        </w:tc>
        <w:tc>
          <w:tcPr>
            <w:tcW w:w="0" w:type="auto"/>
            <w:hideMark/>
          </w:tcPr>
          <w:p w14:paraId="77C5D629"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b/>
                <w:bCs/>
                <w:kern w:val="24"/>
                <w:sz w:val="18"/>
                <w:szCs w:val="36"/>
                <w:lang w:val="en-US" w:eastAsia="sv-SE"/>
              </w:rPr>
              <w:t xml:space="preserve">Measurement </w:t>
            </w:r>
            <w:r w:rsidRPr="00CC0591">
              <w:rPr>
                <w:rFonts w:ascii="Arial" w:eastAsia="Times New Roman" w:hAnsi="Arial" w:cs="Arial"/>
                <w:b/>
                <w:bCs/>
                <w:kern w:val="24"/>
                <w:sz w:val="18"/>
                <w:szCs w:val="36"/>
                <w:lang w:val="en-GB" w:eastAsia="sv-SE"/>
              </w:rPr>
              <w:t>quantities</w:t>
            </w:r>
          </w:p>
        </w:tc>
      </w:tr>
      <w:tr w:rsidR="007046F3" w:rsidRPr="0075087A" w14:paraId="518040F6" w14:textId="77777777" w:rsidTr="00670885">
        <w:trPr>
          <w:trHeight w:val="1124"/>
        </w:trPr>
        <w:tc>
          <w:tcPr>
            <w:tcW w:w="0" w:type="auto"/>
            <w:hideMark/>
          </w:tcPr>
          <w:p w14:paraId="083E3138"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Immediate MDT</w:t>
            </w:r>
          </w:p>
        </w:tc>
        <w:tc>
          <w:tcPr>
            <w:tcW w:w="0" w:type="auto"/>
            <w:hideMark/>
          </w:tcPr>
          <w:p w14:paraId="54F2D36F" w14:textId="77777777" w:rsidR="007046F3" w:rsidRPr="00CC0591" w:rsidRDefault="007046F3" w:rsidP="0067088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RRC_CONNECTED</w:t>
            </w:r>
          </w:p>
        </w:tc>
        <w:tc>
          <w:tcPr>
            <w:tcW w:w="0" w:type="auto"/>
            <w:hideMark/>
          </w:tcPr>
          <w:p w14:paraId="02A63BF8" w14:textId="77777777" w:rsidR="007046F3" w:rsidRPr="00CC0591" w:rsidRDefault="007046F3" w:rsidP="00670885">
            <w:pPr>
              <w:rPr>
                <w:rFonts w:ascii="Arial" w:eastAsia="Times New Roman" w:hAnsi="Arial" w:cs="Arial"/>
                <w:color w:val="000000" w:themeColor="dark1"/>
                <w:kern w:val="24"/>
                <w:sz w:val="18"/>
                <w:szCs w:val="28"/>
                <w:lang w:val="en-GB" w:eastAsia="sv-SE"/>
              </w:rPr>
            </w:pPr>
            <w:r w:rsidRPr="00CC0591">
              <w:rPr>
                <w:rFonts w:ascii="Arial" w:eastAsia="Times New Roman" w:hAnsi="Arial" w:cs="Arial"/>
                <w:b/>
                <w:bCs/>
                <w:color w:val="000000" w:themeColor="dark1"/>
                <w:kern w:val="24"/>
                <w:sz w:val="18"/>
                <w:szCs w:val="28"/>
                <w:lang w:val="en-GB" w:eastAsia="sv-SE"/>
              </w:rPr>
              <w:t>M1</w:t>
            </w:r>
            <w:r w:rsidRPr="00CC0591">
              <w:rPr>
                <w:rFonts w:ascii="Arial" w:eastAsia="Times New Roman" w:hAnsi="Arial" w:cs="Arial"/>
                <w:color w:val="000000" w:themeColor="dark1"/>
                <w:kern w:val="24"/>
                <w:sz w:val="18"/>
                <w:szCs w:val="28"/>
                <w:lang w:val="en-GB" w:eastAsia="sv-SE"/>
              </w:rPr>
              <w:t>: RSRP and RSRQ measurement by UE.</w:t>
            </w:r>
          </w:p>
          <w:p w14:paraId="3E574920"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M2</w:t>
            </w:r>
            <w:r w:rsidRPr="00CC0591">
              <w:rPr>
                <w:rFonts w:ascii="Arial" w:eastAsia="Times New Roman" w:hAnsi="Arial" w:cs="Arial"/>
                <w:color w:val="000000" w:themeColor="dark1"/>
                <w:kern w:val="24"/>
                <w:sz w:val="18"/>
                <w:szCs w:val="28"/>
                <w:lang w:val="en-GB" w:eastAsia="sv-SE"/>
              </w:rPr>
              <w:t>: Power Headroom measurement by UE.</w:t>
            </w:r>
          </w:p>
          <w:p w14:paraId="359D14AA"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M3</w:t>
            </w:r>
            <w:r w:rsidRPr="00CC0591">
              <w:rPr>
                <w:rFonts w:ascii="Arial" w:eastAsia="Times New Roman" w:hAnsi="Arial" w:cs="Arial"/>
                <w:color w:val="000000" w:themeColor="dark1"/>
                <w:kern w:val="24"/>
                <w:sz w:val="18"/>
                <w:szCs w:val="28"/>
                <w:lang w:val="en-GB" w:eastAsia="sv-SE"/>
              </w:rPr>
              <w:t xml:space="preserve">: Received Interference Power measurement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662E858A"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M4</w:t>
            </w:r>
            <w:r w:rsidRPr="00CC0591">
              <w:rPr>
                <w:rFonts w:ascii="Arial" w:eastAsia="Times New Roman" w:hAnsi="Arial" w:cs="Arial"/>
                <w:color w:val="000000" w:themeColor="dark1"/>
                <w:kern w:val="24"/>
                <w:sz w:val="18"/>
                <w:szCs w:val="28"/>
                <w:lang w:val="en-GB" w:eastAsia="sv-SE"/>
              </w:rPr>
              <w:t xml:space="preserve">: Data Volume measurement separately for DL and UL, per QCI per UE,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21C5D96C"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M5</w:t>
            </w:r>
            <w:r w:rsidRPr="00CC0591">
              <w:rPr>
                <w:rFonts w:ascii="Arial" w:eastAsia="Times New Roman" w:hAnsi="Arial" w:cs="Arial"/>
                <w:color w:val="000000" w:themeColor="dark1"/>
                <w:kern w:val="24"/>
                <w:sz w:val="18"/>
                <w:szCs w:val="28"/>
                <w:lang w:val="en-GB" w:eastAsia="sv-SE"/>
              </w:rPr>
              <w:t xml:space="preserve">: Scheduled IP Throughput for MDT measurement separately for DL and UL, per RAB per UE and per UE for the DL, per UE for the UL, by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3E32D95A"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M6</w:t>
            </w:r>
            <w:r w:rsidRPr="00CC0591">
              <w:rPr>
                <w:rFonts w:ascii="Arial" w:eastAsia="Times New Roman" w:hAnsi="Arial" w:cs="Arial"/>
                <w:color w:val="000000" w:themeColor="dark1"/>
                <w:kern w:val="24"/>
                <w:sz w:val="18"/>
                <w:szCs w:val="28"/>
                <w:lang w:val="en-GB" w:eastAsia="sv-SE"/>
              </w:rPr>
              <w:t xml:space="preserve">: Packet Delay measurement, separately for DL and UL, per QCI per UE, see UL PDCP Delay, by the UE, and Packet Delay in the DL per QCI, by the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3FC938B9"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lastRenderedPageBreak/>
              <w:t>M7</w:t>
            </w:r>
            <w:r w:rsidRPr="00CC0591">
              <w:rPr>
                <w:rFonts w:ascii="Arial" w:eastAsia="Times New Roman" w:hAnsi="Arial" w:cs="Arial"/>
                <w:color w:val="000000" w:themeColor="dark1"/>
                <w:kern w:val="24"/>
                <w:sz w:val="18"/>
                <w:szCs w:val="28"/>
                <w:lang w:val="en-GB" w:eastAsia="sv-SE"/>
              </w:rPr>
              <w:t xml:space="preserve">: Packet Loss rate measurement, separately for DL and UL per QCI per UE, by the </w:t>
            </w:r>
            <w:proofErr w:type="spellStart"/>
            <w:r w:rsidRPr="00CC0591">
              <w:rPr>
                <w:rFonts w:ascii="Arial" w:eastAsia="Times New Roman" w:hAnsi="Arial" w:cs="Arial"/>
                <w:color w:val="000000" w:themeColor="dark1"/>
                <w:kern w:val="24"/>
                <w:sz w:val="18"/>
                <w:szCs w:val="28"/>
                <w:lang w:val="en-GB" w:eastAsia="sv-SE"/>
              </w:rPr>
              <w:t>eNB</w:t>
            </w:r>
            <w:proofErr w:type="spellEnd"/>
            <w:r w:rsidRPr="00CC0591">
              <w:rPr>
                <w:rFonts w:ascii="Arial" w:eastAsia="Times New Roman" w:hAnsi="Arial" w:cs="Arial"/>
                <w:color w:val="000000" w:themeColor="dark1"/>
                <w:kern w:val="24"/>
                <w:sz w:val="18"/>
                <w:szCs w:val="28"/>
                <w:lang w:val="en-GB" w:eastAsia="sv-SE"/>
              </w:rPr>
              <w:t>.</w:t>
            </w:r>
          </w:p>
          <w:p w14:paraId="2591E1AF"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M8</w:t>
            </w:r>
            <w:r w:rsidRPr="00CC0591">
              <w:rPr>
                <w:rFonts w:ascii="Arial" w:eastAsia="Times New Roman" w:hAnsi="Arial" w:cs="Arial"/>
                <w:color w:val="000000" w:themeColor="dark1"/>
                <w:kern w:val="24"/>
                <w:sz w:val="18"/>
                <w:szCs w:val="28"/>
                <w:lang w:val="en-GB" w:eastAsia="sv-SE"/>
              </w:rPr>
              <w:t>: RSSI measurement by UE.</w:t>
            </w:r>
          </w:p>
          <w:p w14:paraId="688BAD32" w14:textId="77777777" w:rsidR="007046F3" w:rsidRPr="00CC0591" w:rsidRDefault="007046F3" w:rsidP="00670885">
            <w:pPr>
              <w:rPr>
                <w:rFonts w:ascii="Arial" w:eastAsia="Times New Roman" w:hAnsi="Arial" w:cs="Arial"/>
                <w:sz w:val="18"/>
                <w:szCs w:val="36"/>
                <w:lang w:val="en-US" w:eastAsia="sv-SE"/>
              </w:rPr>
            </w:pPr>
            <w:r w:rsidRPr="00CC0591">
              <w:rPr>
                <w:rFonts w:ascii="Arial" w:eastAsia="Times New Roman" w:hAnsi="Arial" w:cs="Arial"/>
                <w:b/>
                <w:bCs/>
                <w:color w:val="000000" w:themeColor="dark1"/>
                <w:kern w:val="24"/>
                <w:sz w:val="18"/>
                <w:szCs w:val="28"/>
                <w:lang w:val="en-GB" w:eastAsia="sv-SE"/>
              </w:rPr>
              <w:t>M9</w:t>
            </w:r>
            <w:r w:rsidRPr="00CC0591">
              <w:rPr>
                <w:rFonts w:ascii="Arial" w:eastAsia="Times New Roman" w:hAnsi="Arial" w:cs="Arial"/>
                <w:color w:val="000000" w:themeColor="dark1"/>
                <w:kern w:val="24"/>
                <w:sz w:val="18"/>
                <w:szCs w:val="28"/>
                <w:lang w:val="en-GB" w:eastAsia="sv-SE"/>
              </w:rPr>
              <w:t>: RTT measurement by UE.</w:t>
            </w:r>
          </w:p>
        </w:tc>
      </w:tr>
    </w:tbl>
    <w:p w14:paraId="6CDE1189" w14:textId="77777777" w:rsidR="001A52F0" w:rsidRDefault="001A52F0" w:rsidP="001A52F0">
      <w:pPr>
        <w:rPr>
          <w:rFonts w:ascii="Arial" w:hAnsi="Arial"/>
          <w:lang w:val="en-US" w:eastAsia="zh-CN"/>
        </w:rPr>
      </w:pPr>
    </w:p>
    <w:p w14:paraId="1648E81A" w14:textId="41253488" w:rsidR="008B66D0" w:rsidRDefault="00A45C05" w:rsidP="008B66D0">
      <w:pPr>
        <w:rPr>
          <w:rFonts w:ascii="Arial" w:hAnsi="Arial"/>
          <w:lang w:val="en-US" w:eastAsia="zh-CN"/>
        </w:rPr>
      </w:pPr>
      <w:r>
        <w:rPr>
          <w:rFonts w:ascii="Arial" w:hAnsi="Arial"/>
          <w:lang w:val="en-US" w:eastAsia="zh-CN"/>
        </w:rPr>
        <w:t>T</w:t>
      </w:r>
      <w:r w:rsidR="002E6DE7">
        <w:rPr>
          <w:rFonts w:ascii="Arial" w:hAnsi="Arial"/>
          <w:lang w:val="en-US" w:eastAsia="zh-CN"/>
        </w:rPr>
        <w:t>he reporting of the Immediate MDT</w:t>
      </w:r>
      <w:r>
        <w:rPr>
          <w:rFonts w:ascii="Arial" w:hAnsi="Arial"/>
          <w:lang w:val="en-US" w:eastAsia="zh-CN"/>
        </w:rPr>
        <w:t xml:space="preserve"> is specified as follows.</w:t>
      </w:r>
    </w:p>
    <w:p w14:paraId="49127561" w14:textId="120EF3FE" w:rsidR="008B66D0" w:rsidRDefault="008B66D0" w:rsidP="008B66D0">
      <w:pPr>
        <w:pStyle w:val="ListParagraph"/>
        <w:numPr>
          <w:ilvl w:val="0"/>
          <w:numId w:val="41"/>
        </w:numPr>
        <w:rPr>
          <w:rFonts w:ascii="Arial" w:hAnsi="Arial"/>
          <w:lang w:val="en-US" w:eastAsia="zh-CN"/>
        </w:rPr>
      </w:pPr>
      <w:r w:rsidRPr="008B66D0">
        <w:rPr>
          <w:rFonts w:ascii="Arial" w:hAnsi="Arial"/>
          <w:lang w:val="en-US" w:eastAsia="zh-CN"/>
        </w:rPr>
        <w:t>For M1:</w:t>
      </w:r>
    </w:p>
    <w:p w14:paraId="0C5C5AA5" w14:textId="6CBD89E4" w:rsidR="008B66D0" w:rsidRPr="008B66D0" w:rsidRDefault="008B66D0" w:rsidP="008B66D0">
      <w:pPr>
        <w:pStyle w:val="B2"/>
        <w:numPr>
          <w:ilvl w:val="1"/>
          <w:numId w:val="41"/>
        </w:numPr>
        <w:rPr>
          <w:rFonts w:ascii="Arial" w:hAnsi="Arial"/>
          <w:lang w:val="en-US" w:eastAsia="zh-CN"/>
        </w:rPr>
      </w:pPr>
      <w:bookmarkStart w:id="0" w:name="OLE_LINK38"/>
      <w:bookmarkStart w:id="1" w:name="OLE_LINK37"/>
      <w:r w:rsidRPr="008B66D0">
        <w:rPr>
          <w:rFonts w:ascii="Arial" w:hAnsi="Arial"/>
          <w:lang w:val="en-US" w:eastAsia="zh-CN"/>
        </w:rPr>
        <w:t>Event-triggered measurement reports according to existing RRM configuration for events A1, A2, A3, A4, A5 A6, B1 or B2</w:t>
      </w:r>
      <w:bookmarkEnd w:id="0"/>
      <w:bookmarkEnd w:id="1"/>
      <w:r>
        <w:rPr>
          <w:rFonts w:ascii="Arial" w:hAnsi="Arial"/>
          <w:lang w:val="en-US" w:eastAsia="zh-CN"/>
        </w:rPr>
        <w:t>.</w:t>
      </w:r>
    </w:p>
    <w:p w14:paraId="62B31C95" w14:textId="4367475E" w:rsidR="008B66D0" w:rsidRPr="008B66D0" w:rsidRDefault="008B66D0" w:rsidP="008B66D0">
      <w:pPr>
        <w:pStyle w:val="B2"/>
        <w:numPr>
          <w:ilvl w:val="1"/>
          <w:numId w:val="41"/>
        </w:numPr>
        <w:rPr>
          <w:rFonts w:ascii="Arial" w:hAnsi="Arial"/>
          <w:lang w:val="en-US" w:eastAsia="zh-CN"/>
        </w:rPr>
      </w:pPr>
      <w:r w:rsidRPr="008B66D0">
        <w:rPr>
          <w:rFonts w:ascii="Arial" w:hAnsi="Arial"/>
          <w:lang w:val="en-US" w:eastAsia="zh-CN"/>
        </w:rPr>
        <w:t>Periodic, A2 event-triggered, or A2 event triggered periodic measurement report according to MDT specific measurement configuration.</w:t>
      </w:r>
    </w:p>
    <w:p w14:paraId="58FEFBE5" w14:textId="79DD4E61" w:rsidR="008B66D0" w:rsidRDefault="008B66D0" w:rsidP="008B66D0">
      <w:pPr>
        <w:pStyle w:val="B1"/>
        <w:numPr>
          <w:ilvl w:val="0"/>
          <w:numId w:val="41"/>
        </w:numPr>
        <w:rPr>
          <w:rFonts w:ascii="Arial" w:hAnsi="Arial"/>
          <w:lang w:val="en-US"/>
        </w:rPr>
      </w:pPr>
      <w:r w:rsidRPr="008B66D0">
        <w:rPr>
          <w:rFonts w:ascii="Arial" w:hAnsi="Arial"/>
          <w:lang w:val="en-US"/>
        </w:rPr>
        <w:t>For M2:</w:t>
      </w:r>
      <w:r>
        <w:rPr>
          <w:rFonts w:ascii="Arial" w:hAnsi="Arial"/>
          <w:lang w:val="en-US"/>
        </w:rPr>
        <w:t xml:space="preserve"> </w:t>
      </w:r>
      <w:r w:rsidRPr="008B66D0">
        <w:rPr>
          <w:rFonts w:ascii="Arial" w:hAnsi="Arial"/>
          <w:lang w:val="en-US"/>
        </w:rPr>
        <w:t>Reception of Power Headroom Report (PHR) according to existing RRM configuration</w:t>
      </w:r>
      <w:r w:rsidR="006528F5">
        <w:rPr>
          <w:rFonts w:ascii="Arial" w:hAnsi="Arial"/>
          <w:lang w:val="en-US"/>
        </w:rPr>
        <w:t>.</w:t>
      </w:r>
    </w:p>
    <w:p w14:paraId="2491AB28" w14:textId="5D138522" w:rsidR="00F1250F" w:rsidRPr="008B66D0" w:rsidRDefault="00F1250F" w:rsidP="008B66D0">
      <w:pPr>
        <w:pStyle w:val="B1"/>
        <w:numPr>
          <w:ilvl w:val="0"/>
          <w:numId w:val="41"/>
        </w:numPr>
        <w:rPr>
          <w:rFonts w:ascii="Arial" w:hAnsi="Arial"/>
          <w:lang w:val="en-US"/>
        </w:rPr>
      </w:pPr>
      <w:r>
        <w:rPr>
          <w:rFonts w:ascii="Arial" w:hAnsi="Arial"/>
          <w:lang w:val="en-US"/>
        </w:rPr>
        <w:t xml:space="preserve">For M3 – M9: </w:t>
      </w:r>
      <w:r w:rsidR="00F1511E" w:rsidRPr="00F1511E">
        <w:rPr>
          <w:rFonts w:ascii="Arial" w:hAnsi="Arial"/>
          <w:lang w:val="en-US"/>
        </w:rPr>
        <w:t>End of measurement collection period.</w:t>
      </w:r>
    </w:p>
    <w:p w14:paraId="0CF4F062" w14:textId="6EF34F36" w:rsidR="00136B0B" w:rsidRPr="00136B0B" w:rsidRDefault="00CB0C8D" w:rsidP="00136B0B">
      <w:pPr>
        <w:pStyle w:val="Heading2"/>
        <w:rPr>
          <w:b/>
          <w:sz w:val="22"/>
          <w:szCs w:val="22"/>
        </w:rPr>
      </w:pPr>
      <w:r>
        <w:rPr>
          <w:b/>
          <w:sz w:val="22"/>
          <w:szCs w:val="22"/>
        </w:rPr>
        <w:t xml:space="preserve">2.5 </w:t>
      </w:r>
      <w:r w:rsidR="00136B0B" w:rsidRPr="00136B0B">
        <w:rPr>
          <w:b/>
          <w:sz w:val="22"/>
          <w:szCs w:val="22"/>
        </w:rPr>
        <w:t>Logged MBSFN MDT and RLF Enhancement</w:t>
      </w:r>
    </w:p>
    <w:p w14:paraId="161C2C7D" w14:textId="0D5A07F7" w:rsidR="0003372F" w:rsidRDefault="00146824" w:rsidP="0003372F">
      <w:pPr>
        <w:rPr>
          <w:rFonts w:ascii="Arial" w:hAnsi="Arial"/>
          <w:lang w:val="en-US" w:eastAsia="zh-CN"/>
        </w:rPr>
      </w:pPr>
      <w:r>
        <w:rPr>
          <w:rFonts w:ascii="Arial" w:hAnsi="Arial"/>
          <w:lang w:val="en-US" w:eastAsia="zh-CN"/>
        </w:rPr>
        <w:t xml:space="preserve">Furthermore, </w:t>
      </w:r>
      <w:r w:rsidRPr="00961C82">
        <w:rPr>
          <w:rFonts w:ascii="Arial" w:eastAsiaTheme="minorEastAsia" w:hAnsi="Arial" w:cs="Arial"/>
          <w:color w:val="000000" w:themeColor="dark1"/>
          <w:kern w:val="24"/>
          <w:szCs w:val="36"/>
          <w:lang w:val="en-US" w:eastAsia="sv-SE"/>
        </w:rPr>
        <w:t>Logged MBSFN MDT</w:t>
      </w:r>
      <w:r>
        <w:rPr>
          <w:rFonts w:ascii="Arial" w:eastAsiaTheme="minorEastAsia" w:hAnsi="Arial" w:cs="Arial"/>
          <w:color w:val="000000" w:themeColor="dark1"/>
          <w:kern w:val="24"/>
          <w:szCs w:val="36"/>
          <w:lang w:val="en-US" w:eastAsia="sv-SE"/>
        </w:rPr>
        <w:t xml:space="preserve"> is defined to perform measurement logging when a UE is in RRC_IDLE and RRC_CONNECTED. </w:t>
      </w:r>
      <w:r w:rsidR="008F7005">
        <w:rPr>
          <w:rFonts w:ascii="Arial" w:eastAsiaTheme="minorEastAsia" w:hAnsi="Arial" w:cs="Arial"/>
          <w:color w:val="000000" w:themeColor="dark1"/>
          <w:kern w:val="24"/>
          <w:szCs w:val="36"/>
          <w:lang w:val="en-US" w:eastAsia="sv-SE"/>
        </w:rPr>
        <w:t xml:space="preserve">An enhancement on Radio Link Failure (RLF) is also specified for </w:t>
      </w:r>
      <w:r w:rsidR="008F7005" w:rsidRPr="00961C82">
        <w:rPr>
          <w:rFonts w:ascii="Arial" w:eastAsia="Times New Roman" w:hAnsi="Arial" w:cs="Arial"/>
          <w:color w:val="000000" w:themeColor="dark1"/>
          <w:kern w:val="24"/>
          <w:szCs w:val="32"/>
          <w:lang w:val="en-US" w:eastAsia="sv-SE"/>
        </w:rPr>
        <w:t>RLF report with detailed location information (e.g., GNSS)</w:t>
      </w:r>
      <w:r w:rsidR="008F7005">
        <w:rPr>
          <w:rFonts w:ascii="Arial" w:eastAsia="Times New Roman" w:hAnsi="Arial" w:cs="Arial"/>
          <w:color w:val="000000" w:themeColor="dark1"/>
          <w:kern w:val="24"/>
          <w:szCs w:val="32"/>
          <w:lang w:val="en-US" w:eastAsia="sv-SE"/>
        </w:rPr>
        <w:t xml:space="preserve"> if available.</w:t>
      </w:r>
      <w:r w:rsidR="008F7005" w:rsidRPr="00961C82">
        <w:rPr>
          <w:rFonts w:ascii="Arial" w:eastAsiaTheme="minorEastAsia" w:hAnsi="Arial" w:cs="Arial"/>
          <w:color w:val="000000" w:themeColor="dark1"/>
          <w:kern w:val="24"/>
          <w:szCs w:val="32"/>
          <w:lang w:val="en-GB" w:eastAsia="sv-SE"/>
        </w:rPr>
        <w:t xml:space="preserve"> RLF reports may also include available WLAN measurement results and/or Bluetooth measurement results for calculating UE location.</w:t>
      </w:r>
      <w:r w:rsidR="008F7005">
        <w:rPr>
          <w:rFonts w:ascii="Arial" w:eastAsiaTheme="minorEastAsia" w:hAnsi="Arial" w:cs="Arial"/>
          <w:color w:val="000000" w:themeColor="dark1"/>
          <w:kern w:val="24"/>
          <w:szCs w:val="36"/>
          <w:lang w:val="en-US" w:eastAsia="sv-SE"/>
        </w:rPr>
        <w:t xml:space="preserve"> </w:t>
      </w:r>
      <w:r w:rsidR="00AF18D5">
        <w:rPr>
          <w:rFonts w:ascii="Arial" w:hAnsi="Arial"/>
          <w:lang w:val="en-US" w:eastAsia="zh-CN"/>
        </w:rPr>
        <w:t>The measurement quantities for Logged MBSFN MDT and RLF Enhancement are shown in the table below.</w:t>
      </w:r>
    </w:p>
    <w:p w14:paraId="51F035B1" w14:textId="77777777" w:rsidR="0020236C" w:rsidRDefault="0020236C" w:rsidP="0003372F">
      <w:pPr>
        <w:rPr>
          <w:rFonts w:ascii="Arial" w:eastAsiaTheme="minorEastAsia" w:hAnsi="Arial" w:cs="Arial"/>
          <w:color w:val="000000" w:themeColor="dark1"/>
          <w:kern w:val="24"/>
          <w:szCs w:val="36"/>
          <w:lang w:val="en-US" w:eastAsia="sv-SE"/>
        </w:rPr>
      </w:pPr>
    </w:p>
    <w:p w14:paraId="0D2E2EF4" w14:textId="297BE63B" w:rsidR="007430A0" w:rsidRPr="007430A0" w:rsidRDefault="007430A0" w:rsidP="009F57D3">
      <w:pPr>
        <w:jc w:val="center"/>
        <w:rPr>
          <w:rFonts w:ascii="Arial" w:hAnsi="Arial"/>
          <w:lang w:val="en-US" w:eastAsia="zh-CN"/>
        </w:rPr>
      </w:pPr>
      <w:r>
        <w:rPr>
          <w:rFonts w:ascii="Arial" w:hAnsi="Arial"/>
          <w:lang w:val="en-US" w:eastAsia="zh-CN"/>
        </w:rPr>
        <w:t>Table 3. The measurement quantities for Logged MBSFN MDT and RLF Enhancement</w:t>
      </w:r>
    </w:p>
    <w:tbl>
      <w:tblPr>
        <w:tblStyle w:val="TableGrid"/>
        <w:tblW w:w="0" w:type="auto"/>
        <w:tblLook w:val="0420" w:firstRow="1" w:lastRow="0" w:firstColumn="0" w:lastColumn="0" w:noHBand="0" w:noVBand="1"/>
      </w:tblPr>
      <w:tblGrid>
        <w:gridCol w:w="1522"/>
        <w:gridCol w:w="2165"/>
        <w:gridCol w:w="5942"/>
      </w:tblGrid>
      <w:tr w:rsidR="007430A0" w:rsidRPr="00961C82" w14:paraId="70B57DC5" w14:textId="77777777" w:rsidTr="00670885">
        <w:trPr>
          <w:trHeight w:val="397"/>
        </w:trPr>
        <w:tc>
          <w:tcPr>
            <w:tcW w:w="0" w:type="auto"/>
          </w:tcPr>
          <w:p w14:paraId="6F769B04" w14:textId="77777777" w:rsidR="007430A0" w:rsidRPr="00CC0591" w:rsidRDefault="007430A0" w:rsidP="00670885">
            <w:pPr>
              <w:rPr>
                <w:rFonts w:ascii="Arial" w:eastAsia="Times New Roman" w:hAnsi="Arial" w:cs="Arial"/>
                <w:color w:val="000000" w:themeColor="dark1"/>
                <w:kern w:val="24"/>
                <w:sz w:val="18"/>
                <w:szCs w:val="36"/>
                <w:lang w:val="en-US" w:eastAsia="sv-SE"/>
              </w:rPr>
            </w:pPr>
            <w:r w:rsidRPr="00CC0591">
              <w:rPr>
                <w:rFonts w:ascii="Arial" w:eastAsia="Times New Roman" w:hAnsi="Arial" w:cs="Arial"/>
                <w:b/>
                <w:bCs/>
                <w:kern w:val="24"/>
                <w:sz w:val="18"/>
                <w:szCs w:val="36"/>
                <w:lang w:val="en-US" w:eastAsia="sv-SE"/>
              </w:rPr>
              <w:t>MDT mode</w:t>
            </w:r>
          </w:p>
        </w:tc>
        <w:tc>
          <w:tcPr>
            <w:tcW w:w="0" w:type="auto"/>
          </w:tcPr>
          <w:p w14:paraId="3425DFAA" w14:textId="77777777" w:rsidR="007430A0" w:rsidRPr="00CC0591" w:rsidRDefault="007430A0" w:rsidP="00670885">
            <w:pPr>
              <w:rPr>
                <w:rFonts w:ascii="Arial" w:eastAsia="Times New Roman" w:hAnsi="Arial" w:cs="Arial"/>
                <w:color w:val="000000" w:themeColor="dark1"/>
                <w:kern w:val="24"/>
                <w:sz w:val="18"/>
                <w:szCs w:val="36"/>
                <w:lang w:val="en-US" w:eastAsia="sv-SE"/>
              </w:rPr>
            </w:pPr>
            <w:r w:rsidRPr="00CC0591">
              <w:rPr>
                <w:rFonts w:ascii="Arial" w:eastAsia="Times New Roman" w:hAnsi="Arial" w:cs="Arial"/>
                <w:b/>
                <w:bCs/>
                <w:kern w:val="24"/>
                <w:sz w:val="18"/>
                <w:szCs w:val="36"/>
                <w:lang w:val="en-US" w:eastAsia="sv-SE"/>
              </w:rPr>
              <w:t>RRC states</w:t>
            </w:r>
          </w:p>
        </w:tc>
        <w:tc>
          <w:tcPr>
            <w:tcW w:w="0" w:type="auto"/>
          </w:tcPr>
          <w:p w14:paraId="2C02564C" w14:textId="77777777" w:rsidR="007430A0" w:rsidRPr="00CC0591" w:rsidRDefault="007430A0" w:rsidP="00670885">
            <w:pPr>
              <w:rPr>
                <w:rFonts w:ascii="Arial" w:eastAsia="Times New Roman" w:hAnsi="Arial" w:cs="Arial"/>
                <w:b/>
                <w:bCs/>
                <w:color w:val="000000" w:themeColor="dark1"/>
                <w:kern w:val="24"/>
                <w:sz w:val="18"/>
                <w:szCs w:val="28"/>
                <w:lang w:val="en-GB" w:eastAsia="sv-SE"/>
              </w:rPr>
            </w:pPr>
            <w:r w:rsidRPr="00CC0591">
              <w:rPr>
                <w:rFonts w:ascii="Arial" w:eastAsia="Times New Roman" w:hAnsi="Arial" w:cs="Arial"/>
                <w:b/>
                <w:bCs/>
                <w:kern w:val="24"/>
                <w:sz w:val="18"/>
                <w:szCs w:val="36"/>
                <w:lang w:val="en-US" w:eastAsia="sv-SE"/>
              </w:rPr>
              <w:t xml:space="preserve">Measurement </w:t>
            </w:r>
            <w:r w:rsidRPr="00CC0591">
              <w:rPr>
                <w:rFonts w:ascii="Arial" w:eastAsia="Times New Roman" w:hAnsi="Arial" w:cs="Arial"/>
                <w:b/>
                <w:bCs/>
                <w:kern w:val="24"/>
                <w:sz w:val="18"/>
                <w:szCs w:val="36"/>
                <w:lang w:val="en-GB" w:eastAsia="sv-SE"/>
              </w:rPr>
              <w:t>quantities</w:t>
            </w:r>
          </w:p>
        </w:tc>
      </w:tr>
      <w:tr w:rsidR="007430A0" w:rsidRPr="0075087A" w14:paraId="54CCBAC9" w14:textId="77777777" w:rsidTr="00670885">
        <w:trPr>
          <w:trHeight w:val="632"/>
        </w:trPr>
        <w:tc>
          <w:tcPr>
            <w:tcW w:w="0" w:type="auto"/>
            <w:hideMark/>
          </w:tcPr>
          <w:p w14:paraId="7DA6D870" w14:textId="77777777" w:rsidR="007430A0" w:rsidRPr="00CC0591" w:rsidRDefault="007430A0" w:rsidP="00670885">
            <w:pPr>
              <w:rPr>
                <w:rFonts w:ascii="Arial" w:eastAsia="Times New Roman" w:hAnsi="Arial" w:cs="Arial"/>
                <w:sz w:val="18"/>
                <w:szCs w:val="36"/>
                <w:lang w:eastAsia="sv-SE"/>
              </w:rPr>
            </w:pPr>
            <w:r w:rsidRPr="00CC0591">
              <w:rPr>
                <w:rFonts w:ascii="Arial" w:eastAsiaTheme="minorEastAsia" w:hAnsi="Arial" w:cs="Arial"/>
                <w:color w:val="000000" w:themeColor="dark1"/>
                <w:kern w:val="24"/>
                <w:sz w:val="18"/>
                <w:szCs w:val="36"/>
                <w:lang w:val="en-US" w:eastAsia="sv-SE"/>
              </w:rPr>
              <w:t>Logged MBSFN MDT</w:t>
            </w:r>
          </w:p>
        </w:tc>
        <w:tc>
          <w:tcPr>
            <w:tcW w:w="0" w:type="auto"/>
            <w:hideMark/>
          </w:tcPr>
          <w:p w14:paraId="04CA33DB" w14:textId="77777777" w:rsidR="007430A0" w:rsidRPr="00CC0591" w:rsidRDefault="007430A0" w:rsidP="00670885">
            <w:pPr>
              <w:rPr>
                <w:rFonts w:ascii="Arial" w:eastAsia="Times New Roman" w:hAnsi="Arial" w:cs="Arial"/>
                <w:sz w:val="18"/>
                <w:szCs w:val="36"/>
                <w:lang w:eastAsia="sv-SE"/>
              </w:rPr>
            </w:pPr>
            <w:r w:rsidRPr="00CC0591">
              <w:rPr>
                <w:rFonts w:ascii="Arial" w:eastAsiaTheme="minorEastAsia" w:hAnsi="Arial" w:cs="Arial"/>
                <w:color w:val="000000" w:themeColor="dark1"/>
                <w:kern w:val="24"/>
                <w:sz w:val="18"/>
                <w:szCs w:val="36"/>
                <w:lang w:val="en-US" w:eastAsia="sv-SE"/>
              </w:rPr>
              <w:t>RRC_IDLE, RRC_CONNECTED</w:t>
            </w:r>
          </w:p>
        </w:tc>
        <w:tc>
          <w:tcPr>
            <w:tcW w:w="0" w:type="auto"/>
            <w:hideMark/>
          </w:tcPr>
          <w:p w14:paraId="5C341314" w14:textId="77777777" w:rsidR="007430A0" w:rsidRPr="00CC0591" w:rsidRDefault="007430A0" w:rsidP="00670885">
            <w:pPr>
              <w:rPr>
                <w:rFonts w:ascii="Arial" w:eastAsia="Times New Roman" w:hAnsi="Arial" w:cs="Arial"/>
                <w:sz w:val="18"/>
                <w:szCs w:val="36"/>
                <w:lang w:val="en-US" w:eastAsia="sv-SE"/>
              </w:rPr>
            </w:pPr>
            <w:r w:rsidRPr="00CC0591">
              <w:rPr>
                <w:rFonts w:ascii="Arial" w:eastAsiaTheme="minorEastAsia" w:hAnsi="Arial" w:cs="Arial"/>
                <w:color w:val="000000" w:themeColor="dark1"/>
                <w:kern w:val="24"/>
                <w:sz w:val="18"/>
                <w:szCs w:val="32"/>
                <w:lang w:val="en-GB" w:eastAsia="sv-SE"/>
              </w:rPr>
              <w:t>RSRP, RSRQ, MBSFN RSRP, MBSFN RSRQ, BLER for signalling and BLER for data per MCH</w:t>
            </w:r>
          </w:p>
        </w:tc>
      </w:tr>
      <w:tr w:rsidR="007430A0" w:rsidRPr="0075087A" w14:paraId="7F0C468A" w14:textId="77777777" w:rsidTr="00733575">
        <w:trPr>
          <w:trHeight w:val="666"/>
        </w:trPr>
        <w:tc>
          <w:tcPr>
            <w:tcW w:w="0" w:type="auto"/>
            <w:hideMark/>
          </w:tcPr>
          <w:p w14:paraId="4D2686A9" w14:textId="61980C4A" w:rsidR="007430A0" w:rsidRPr="00CC0591" w:rsidRDefault="007430A0" w:rsidP="0067088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RLF Enhancement</w:t>
            </w:r>
          </w:p>
        </w:tc>
        <w:tc>
          <w:tcPr>
            <w:tcW w:w="0" w:type="auto"/>
            <w:hideMark/>
          </w:tcPr>
          <w:p w14:paraId="5A08F2D6" w14:textId="77777777" w:rsidR="007430A0" w:rsidRPr="00CC0591" w:rsidRDefault="007430A0" w:rsidP="00670885">
            <w:pPr>
              <w:rPr>
                <w:rFonts w:ascii="Arial" w:eastAsia="Times New Roman" w:hAnsi="Arial" w:cs="Arial"/>
                <w:sz w:val="18"/>
                <w:szCs w:val="36"/>
                <w:lang w:eastAsia="sv-SE"/>
              </w:rPr>
            </w:pPr>
            <w:r w:rsidRPr="00CC0591">
              <w:rPr>
                <w:rFonts w:ascii="Arial" w:eastAsia="Times New Roman" w:hAnsi="Arial" w:cs="Arial"/>
                <w:color w:val="000000" w:themeColor="dark1"/>
                <w:kern w:val="24"/>
                <w:sz w:val="18"/>
                <w:szCs w:val="36"/>
                <w:lang w:val="en-US" w:eastAsia="sv-SE"/>
              </w:rPr>
              <w:t>RRC_CONNECTED</w:t>
            </w:r>
          </w:p>
        </w:tc>
        <w:tc>
          <w:tcPr>
            <w:tcW w:w="0" w:type="auto"/>
            <w:hideMark/>
          </w:tcPr>
          <w:p w14:paraId="2458D5BC" w14:textId="77777777" w:rsidR="007430A0" w:rsidRPr="00CC0591" w:rsidRDefault="007430A0" w:rsidP="00670885">
            <w:pPr>
              <w:rPr>
                <w:rFonts w:ascii="Arial" w:eastAsia="Times New Roman" w:hAnsi="Arial" w:cs="Arial"/>
                <w:sz w:val="18"/>
                <w:szCs w:val="36"/>
                <w:lang w:val="en-US" w:eastAsia="sv-SE"/>
              </w:rPr>
            </w:pPr>
            <w:r w:rsidRPr="00CC0591">
              <w:rPr>
                <w:rFonts w:ascii="Arial" w:eastAsia="Times New Roman" w:hAnsi="Arial" w:cs="Arial"/>
                <w:color w:val="000000" w:themeColor="dark1"/>
                <w:kern w:val="24"/>
                <w:sz w:val="18"/>
                <w:szCs w:val="32"/>
                <w:lang w:val="en-US" w:eastAsia="sv-SE"/>
              </w:rPr>
              <w:t>RLF report with detailed location information (e.g., GNSS);</w:t>
            </w:r>
            <w:r w:rsidRPr="00CC0591">
              <w:rPr>
                <w:rFonts w:ascii="Arial" w:eastAsiaTheme="minorEastAsia" w:hAnsi="Arial" w:cs="Arial"/>
                <w:color w:val="000000" w:themeColor="dark1"/>
                <w:kern w:val="24"/>
                <w:sz w:val="18"/>
                <w:szCs w:val="32"/>
                <w:lang w:val="en-GB" w:eastAsia="sv-SE"/>
              </w:rPr>
              <w:t xml:space="preserve"> RLF reports may also include available WLAN measurement results and/or Bluetooth measurement results for calculating UE location.</w:t>
            </w:r>
          </w:p>
        </w:tc>
      </w:tr>
    </w:tbl>
    <w:p w14:paraId="15D9E5AE" w14:textId="054C369C" w:rsidR="00CE78FB" w:rsidRPr="00DE31CE" w:rsidRDefault="00CB0C8D" w:rsidP="00DE31CE">
      <w:pPr>
        <w:pStyle w:val="Heading2"/>
        <w:rPr>
          <w:b/>
          <w:sz w:val="22"/>
          <w:szCs w:val="22"/>
        </w:rPr>
      </w:pPr>
      <w:bookmarkStart w:id="2" w:name="_Ref178064866"/>
      <w:r>
        <w:rPr>
          <w:b/>
          <w:sz w:val="22"/>
          <w:szCs w:val="22"/>
        </w:rPr>
        <w:t xml:space="preserve">2.6 </w:t>
      </w:r>
      <w:r w:rsidR="00443E49">
        <w:rPr>
          <w:b/>
          <w:sz w:val="22"/>
          <w:szCs w:val="22"/>
        </w:rPr>
        <w:t xml:space="preserve">Control and Configuration of MDT </w:t>
      </w:r>
    </w:p>
    <w:p w14:paraId="5D80AB51" w14:textId="0748B287" w:rsidR="00443E49" w:rsidRDefault="0019181C" w:rsidP="00443E49">
      <w:pPr>
        <w:rPr>
          <w:rFonts w:ascii="Arial" w:hAnsi="Arial"/>
          <w:lang w:val="en-US" w:eastAsia="zh-CN"/>
        </w:rPr>
      </w:pPr>
      <w:r w:rsidRPr="00C257C1">
        <w:rPr>
          <w:rFonts w:ascii="Arial" w:hAnsi="Arial"/>
          <w:lang w:val="en-US" w:eastAsia="zh-CN"/>
        </w:rPr>
        <w:t xml:space="preserve">When MDT was introduced in Rel-10, it </w:t>
      </w:r>
      <w:r w:rsidR="000D546E">
        <w:rPr>
          <w:rFonts w:ascii="Arial" w:hAnsi="Arial"/>
          <w:lang w:val="en-US" w:eastAsia="zh-CN"/>
        </w:rPr>
        <w:t>was</w:t>
      </w:r>
      <w:r w:rsidRPr="00C257C1">
        <w:rPr>
          <w:rFonts w:ascii="Arial" w:hAnsi="Arial"/>
          <w:lang w:val="en-US" w:eastAsia="zh-CN"/>
        </w:rPr>
        <w:t xml:space="preserve"> decided to</w:t>
      </w:r>
      <w:r w:rsidR="000D546E">
        <w:rPr>
          <w:rFonts w:ascii="Arial" w:hAnsi="Arial"/>
          <w:lang w:val="en-US" w:eastAsia="zh-CN"/>
        </w:rPr>
        <w:t xml:space="preserve"> include MDT </w:t>
      </w:r>
      <w:r w:rsidRPr="00C257C1">
        <w:rPr>
          <w:rFonts w:ascii="Arial" w:hAnsi="Arial"/>
          <w:lang w:val="en-US" w:eastAsia="zh-CN"/>
        </w:rPr>
        <w:t xml:space="preserve">as a part of the Trace function </w:t>
      </w:r>
      <w:r w:rsidR="00503E77" w:rsidRPr="00C257C1">
        <w:rPr>
          <w:rFonts w:ascii="Arial" w:hAnsi="Arial"/>
          <w:lang w:val="en-US" w:eastAsia="zh-CN"/>
        </w:rPr>
        <w:t xml:space="preserve">which </w:t>
      </w:r>
      <w:r w:rsidR="00126630" w:rsidRPr="00C257C1">
        <w:rPr>
          <w:rFonts w:ascii="Arial" w:hAnsi="Arial"/>
          <w:lang w:val="en-US" w:eastAsia="zh-CN"/>
        </w:rPr>
        <w:t xml:space="preserve">is able to provide very detailed </w:t>
      </w:r>
      <w:r w:rsidR="00581AFF" w:rsidRPr="00C257C1">
        <w:rPr>
          <w:rFonts w:ascii="Arial" w:hAnsi="Arial"/>
          <w:lang w:val="en-US" w:eastAsia="zh-CN"/>
        </w:rPr>
        <w:t xml:space="preserve">logging data </w:t>
      </w:r>
      <w:r w:rsidR="00232E5E" w:rsidRPr="00C257C1">
        <w:rPr>
          <w:rFonts w:ascii="Arial" w:hAnsi="Arial"/>
          <w:lang w:val="en-US" w:eastAsia="zh-CN"/>
        </w:rPr>
        <w:t>at call level</w:t>
      </w:r>
      <w:r w:rsidR="00C257C1" w:rsidRPr="00C257C1">
        <w:rPr>
          <w:rFonts w:ascii="Arial" w:hAnsi="Arial"/>
          <w:lang w:val="en-US" w:eastAsia="zh-CN"/>
        </w:rPr>
        <w:t xml:space="preserve">. </w:t>
      </w:r>
      <w:r w:rsidR="00F50423">
        <w:rPr>
          <w:rFonts w:ascii="Arial" w:hAnsi="Arial"/>
          <w:lang w:val="en-US" w:eastAsia="zh-CN"/>
        </w:rPr>
        <w:t xml:space="preserve">Based on the </w:t>
      </w:r>
      <w:r w:rsidR="008174E8">
        <w:rPr>
          <w:rFonts w:ascii="Arial" w:hAnsi="Arial"/>
          <w:lang w:val="en-US" w:eastAsia="zh-CN"/>
        </w:rPr>
        <w:t xml:space="preserve">methods of activating/deactivating trace and trace configuration, the trace function can be classified into the following two </w:t>
      </w:r>
      <w:r w:rsidR="00AD4EA3">
        <w:rPr>
          <w:rFonts w:ascii="Arial" w:hAnsi="Arial"/>
          <w:lang w:val="en-US" w:eastAsia="zh-CN"/>
        </w:rPr>
        <w:t>aspects.</w:t>
      </w:r>
    </w:p>
    <w:p w14:paraId="0AF595C0" w14:textId="77777777" w:rsidR="0020236C" w:rsidRDefault="0020236C" w:rsidP="00443E49">
      <w:pPr>
        <w:rPr>
          <w:rFonts w:ascii="Arial" w:hAnsi="Arial"/>
          <w:lang w:val="en-US" w:eastAsia="zh-CN"/>
        </w:rPr>
      </w:pPr>
    </w:p>
    <w:p w14:paraId="40084C65" w14:textId="72F1E1DD" w:rsidR="009D6285" w:rsidRDefault="000A138B" w:rsidP="00A72852">
      <w:pPr>
        <w:pStyle w:val="ListParagraph"/>
        <w:numPr>
          <w:ilvl w:val="0"/>
          <w:numId w:val="39"/>
        </w:numPr>
        <w:rPr>
          <w:rFonts w:ascii="Arial" w:hAnsi="Arial"/>
          <w:lang w:val="en-US" w:eastAsia="zh-CN"/>
        </w:rPr>
      </w:pPr>
      <w:r w:rsidRPr="00AB6FB6">
        <w:rPr>
          <w:rFonts w:ascii="Arial" w:hAnsi="Arial"/>
          <w:b/>
          <w:lang w:val="en-US" w:eastAsia="zh-CN"/>
        </w:rPr>
        <w:t>M</w:t>
      </w:r>
      <w:r w:rsidR="009D6285" w:rsidRPr="00AB6FB6">
        <w:rPr>
          <w:rFonts w:ascii="Arial" w:hAnsi="Arial"/>
          <w:b/>
          <w:lang w:val="en-US" w:eastAsia="zh-CN"/>
        </w:rPr>
        <w:t xml:space="preserve">anagement </w:t>
      </w:r>
      <w:r w:rsidR="00D70D1F">
        <w:rPr>
          <w:rFonts w:ascii="Arial" w:hAnsi="Arial"/>
          <w:b/>
          <w:lang w:val="en-US" w:eastAsia="zh-CN"/>
        </w:rPr>
        <w:t xml:space="preserve">based </w:t>
      </w:r>
      <w:r w:rsidR="009D6285" w:rsidRPr="00AB6FB6">
        <w:rPr>
          <w:rFonts w:ascii="Arial" w:hAnsi="Arial"/>
          <w:b/>
          <w:lang w:val="en-US" w:eastAsia="zh-CN"/>
        </w:rPr>
        <w:t>activation/deactivation</w:t>
      </w:r>
      <w:r w:rsidR="009D6285" w:rsidRPr="00AB6FB6">
        <w:rPr>
          <w:rFonts w:ascii="Arial" w:hAnsi="Arial"/>
          <w:lang w:val="en-US" w:eastAsia="zh-CN"/>
        </w:rPr>
        <w:t xml:space="preserve">: Trace Session is activated/deactivated in different </w:t>
      </w:r>
      <w:r w:rsidR="007E7A95" w:rsidRPr="00AB6FB6">
        <w:rPr>
          <w:rFonts w:ascii="Arial" w:hAnsi="Arial"/>
          <w:lang w:val="en-US" w:eastAsia="zh-CN"/>
        </w:rPr>
        <w:t>Network Elements (</w:t>
      </w:r>
      <w:r w:rsidR="009D6285" w:rsidRPr="00AB6FB6">
        <w:rPr>
          <w:rFonts w:ascii="Arial" w:hAnsi="Arial"/>
          <w:lang w:val="en-US" w:eastAsia="zh-CN"/>
        </w:rPr>
        <w:t>NE</w:t>
      </w:r>
      <w:r w:rsidR="007E7A95" w:rsidRPr="00AB6FB6">
        <w:rPr>
          <w:rFonts w:ascii="Arial" w:hAnsi="Arial"/>
          <w:lang w:val="en-US" w:eastAsia="zh-CN"/>
        </w:rPr>
        <w:t>)</w:t>
      </w:r>
      <w:r w:rsidR="009D6285" w:rsidRPr="00AB6FB6">
        <w:rPr>
          <w:rFonts w:ascii="Arial" w:hAnsi="Arial"/>
          <w:lang w:val="en-US" w:eastAsia="zh-CN"/>
        </w:rPr>
        <w:t xml:space="preserve"> directly from the </w:t>
      </w:r>
      <w:r w:rsidR="008B5069" w:rsidRPr="00AB6FB6">
        <w:rPr>
          <w:rFonts w:ascii="Arial" w:hAnsi="Arial"/>
          <w:lang w:val="en-US" w:eastAsia="zh-CN"/>
        </w:rPr>
        <w:t>Element Manager (</w:t>
      </w:r>
      <w:r w:rsidR="009D6285" w:rsidRPr="00AB6FB6">
        <w:rPr>
          <w:rFonts w:ascii="Arial" w:hAnsi="Arial"/>
          <w:lang w:val="en-US" w:eastAsia="zh-CN"/>
        </w:rPr>
        <w:t>EM</w:t>
      </w:r>
      <w:r w:rsidR="008B5069" w:rsidRPr="00AB6FB6">
        <w:rPr>
          <w:rFonts w:ascii="Arial" w:hAnsi="Arial"/>
          <w:lang w:val="en-US" w:eastAsia="zh-CN"/>
        </w:rPr>
        <w:t>)</w:t>
      </w:r>
      <w:r w:rsidR="009D6285" w:rsidRPr="00AB6FB6">
        <w:rPr>
          <w:rFonts w:ascii="Arial" w:hAnsi="Arial"/>
          <w:lang w:val="en-US" w:eastAsia="zh-CN"/>
        </w:rPr>
        <w:t xml:space="preserve"> using the management interfaces of those NEs.</w:t>
      </w:r>
    </w:p>
    <w:p w14:paraId="4472C90E" w14:textId="77777777" w:rsidR="009F57D3" w:rsidRPr="00AB6FB6" w:rsidRDefault="009F57D3" w:rsidP="009F57D3">
      <w:pPr>
        <w:pStyle w:val="ListParagraph"/>
        <w:rPr>
          <w:rFonts w:ascii="Arial" w:hAnsi="Arial"/>
          <w:lang w:val="en-US" w:eastAsia="zh-CN"/>
        </w:rPr>
      </w:pPr>
    </w:p>
    <w:p w14:paraId="2A8792D5" w14:textId="287590DA" w:rsidR="000A138B" w:rsidRPr="00AB6FB6" w:rsidRDefault="000A138B" w:rsidP="00A72852">
      <w:pPr>
        <w:pStyle w:val="ListParagraph"/>
        <w:numPr>
          <w:ilvl w:val="0"/>
          <w:numId w:val="39"/>
        </w:numPr>
        <w:rPr>
          <w:rFonts w:ascii="Arial" w:hAnsi="Arial"/>
          <w:lang w:val="en-US" w:eastAsia="zh-CN"/>
        </w:rPr>
      </w:pPr>
      <w:proofErr w:type="spellStart"/>
      <w:r w:rsidRPr="00AB6FB6">
        <w:rPr>
          <w:rFonts w:ascii="Arial" w:hAnsi="Arial"/>
          <w:b/>
          <w:lang w:val="en-US" w:eastAsia="zh-CN"/>
        </w:rPr>
        <w:t>Signalling</w:t>
      </w:r>
      <w:proofErr w:type="spellEnd"/>
      <w:r w:rsidRPr="00AB6FB6">
        <w:rPr>
          <w:rFonts w:ascii="Arial" w:hAnsi="Arial"/>
          <w:b/>
          <w:lang w:val="en-US" w:eastAsia="zh-CN"/>
        </w:rPr>
        <w:t xml:space="preserve"> </w:t>
      </w:r>
      <w:r w:rsidR="00211157">
        <w:rPr>
          <w:rFonts w:ascii="Arial" w:hAnsi="Arial"/>
          <w:b/>
          <w:lang w:val="en-US" w:eastAsia="zh-CN"/>
        </w:rPr>
        <w:t>b</w:t>
      </w:r>
      <w:r w:rsidRPr="00AB6FB6">
        <w:rPr>
          <w:rFonts w:ascii="Arial" w:hAnsi="Arial"/>
          <w:b/>
          <w:lang w:val="en-US" w:eastAsia="zh-CN"/>
        </w:rPr>
        <w:t>ased Activation/Deactivation</w:t>
      </w:r>
      <w:r w:rsidRPr="00AB6FB6">
        <w:rPr>
          <w:rFonts w:ascii="Arial" w:hAnsi="Arial"/>
          <w:lang w:val="en-US" w:eastAsia="zh-CN"/>
        </w:rPr>
        <w:t xml:space="preserve">: Trace Session is activated/deactivated in different NEs using the </w:t>
      </w:r>
      <w:proofErr w:type="spellStart"/>
      <w:r w:rsidRPr="00AB6FB6">
        <w:rPr>
          <w:rFonts w:ascii="Arial" w:hAnsi="Arial"/>
          <w:lang w:val="en-US" w:eastAsia="zh-CN"/>
        </w:rPr>
        <w:t>signalling</w:t>
      </w:r>
      <w:proofErr w:type="spellEnd"/>
      <w:r w:rsidRPr="00AB6FB6">
        <w:rPr>
          <w:rFonts w:ascii="Arial" w:hAnsi="Arial"/>
          <w:lang w:val="en-US" w:eastAsia="zh-CN"/>
        </w:rPr>
        <w:t xml:space="preserve"> interfaces between those </w:t>
      </w:r>
      <w:r w:rsidR="009C4AB8">
        <w:rPr>
          <w:rFonts w:ascii="Arial" w:hAnsi="Arial"/>
          <w:lang w:val="en-US" w:eastAsia="zh-CN"/>
        </w:rPr>
        <w:t xml:space="preserve">network </w:t>
      </w:r>
      <w:r w:rsidRPr="00AB6FB6">
        <w:rPr>
          <w:rFonts w:ascii="Arial" w:hAnsi="Arial"/>
          <w:lang w:val="en-US" w:eastAsia="zh-CN"/>
        </w:rPr>
        <w:t>elements so that the NEs may forward the activation/deactivation originating from the EM</w:t>
      </w:r>
      <w:r w:rsidR="00B44D80" w:rsidRPr="00AB6FB6">
        <w:rPr>
          <w:rFonts w:ascii="Arial" w:hAnsi="Arial"/>
          <w:lang w:val="en-US" w:eastAsia="zh-CN"/>
        </w:rPr>
        <w:t>.</w:t>
      </w:r>
    </w:p>
    <w:p w14:paraId="6B6623D8" w14:textId="0297FBFA" w:rsidR="009C4AB8" w:rsidRDefault="00DE31CE" w:rsidP="0028288A">
      <w:pPr>
        <w:spacing w:before="240"/>
        <w:rPr>
          <w:rFonts w:ascii="Arial" w:hAnsi="Arial"/>
          <w:lang w:val="en-US" w:eastAsia="zh-CN"/>
        </w:rPr>
      </w:pPr>
      <w:r>
        <w:rPr>
          <w:rFonts w:ascii="Arial" w:hAnsi="Arial"/>
          <w:lang w:val="en-US" w:eastAsia="zh-CN"/>
        </w:rPr>
        <w:t xml:space="preserve">On the other hand, the </w:t>
      </w:r>
      <w:r w:rsidR="00834E9F">
        <w:rPr>
          <w:rFonts w:ascii="Arial" w:hAnsi="Arial"/>
          <w:lang w:val="en-US" w:eastAsia="zh-CN"/>
        </w:rPr>
        <w:t xml:space="preserve">MDT can be classified </w:t>
      </w:r>
      <w:r w:rsidR="009C4AB8">
        <w:rPr>
          <w:rFonts w:ascii="Arial" w:hAnsi="Arial"/>
          <w:lang w:val="en-US" w:eastAsia="zh-CN"/>
        </w:rPr>
        <w:t xml:space="preserve">into two main types based on use case perspective, namely: </w:t>
      </w:r>
    </w:p>
    <w:p w14:paraId="1BAA49CA" w14:textId="77777777" w:rsidR="009F57D3" w:rsidRDefault="009F57D3" w:rsidP="0028288A">
      <w:pPr>
        <w:spacing w:before="240"/>
        <w:rPr>
          <w:rFonts w:ascii="Arial" w:hAnsi="Arial"/>
          <w:lang w:val="en-US" w:eastAsia="zh-CN"/>
        </w:rPr>
      </w:pPr>
    </w:p>
    <w:p w14:paraId="09AA9258" w14:textId="6FA5169A" w:rsidR="009C4AB8" w:rsidRPr="00DD256D" w:rsidRDefault="00834E9F" w:rsidP="00DD256D">
      <w:pPr>
        <w:pStyle w:val="ListParagraph"/>
        <w:numPr>
          <w:ilvl w:val="0"/>
          <w:numId w:val="48"/>
        </w:numPr>
        <w:spacing w:before="240"/>
        <w:rPr>
          <w:rFonts w:ascii="Arial" w:hAnsi="Arial"/>
          <w:lang w:val="en-US" w:eastAsia="zh-CN"/>
        </w:rPr>
      </w:pPr>
      <w:r w:rsidRPr="00DD256D">
        <w:rPr>
          <w:rFonts w:ascii="Arial" w:hAnsi="Arial"/>
          <w:lang w:val="en-US" w:eastAsia="zh-CN"/>
        </w:rPr>
        <w:lastRenderedPageBreak/>
        <w:t xml:space="preserve">Area-based MDT and </w:t>
      </w:r>
    </w:p>
    <w:p w14:paraId="7D92BB77" w14:textId="0D7EB4C7" w:rsidR="00DE31CE" w:rsidRPr="00DD256D" w:rsidRDefault="00834E9F" w:rsidP="00DD256D">
      <w:pPr>
        <w:pStyle w:val="ListParagraph"/>
        <w:numPr>
          <w:ilvl w:val="0"/>
          <w:numId w:val="48"/>
        </w:numPr>
        <w:spacing w:before="240"/>
        <w:rPr>
          <w:rFonts w:ascii="Arial" w:hAnsi="Arial"/>
          <w:lang w:val="en-US" w:eastAsia="zh-CN"/>
        </w:rPr>
      </w:pPr>
      <w:proofErr w:type="spellStart"/>
      <w:r w:rsidRPr="00DD256D">
        <w:rPr>
          <w:rFonts w:ascii="Arial" w:hAnsi="Arial"/>
          <w:lang w:val="en-US" w:eastAsia="zh-CN"/>
        </w:rPr>
        <w:t>Signalling</w:t>
      </w:r>
      <w:proofErr w:type="spellEnd"/>
      <w:r w:rsidRPr="00DD256D">
        <w:rPr>
          <w:rFonts w:ascii="Arial" w:hAnsi="Arial"/>
          <w:lang w:val="en-US" w:eastAsia="zh-CN"/>
        </w:rPr>
        <w:t>-based MDT</w:t>
      </w:r>
      <w:r w:rsidR="008E5535" w:rsidRPr="00DD256D">
        <w:rPr>
          <w:rFonts w:ascii="Arial" w:hAnsi="Arial"/>
          <w:lang w:val="en-US" w:eastAsia="zh-CN"/>
        </w:rPr>
        <w:t xml:space="preserve"> </w:t>
      </w:r>
    </w:p>
    <w:p w14:paraId="7C1623B7" w14:textId="77777777" w:rsidR="009C4AB8" w:rsidRDefault="009C4AB8" w:rsidP="0028288A">
      <w:pPr>
        <w:spacing w:before="240"/>
        <w:rPr>
          <w:rFonts w:ascii="Arial" w:hAnsi="Arial"/>
          <w:lang w:val="en-US" w:eastAsia="zh-CN"/>
        </w:rPr>
      </w:pPr>
    </w:p>
    <w:p w14:paraId="0252BC92" w14:textId="7DD523E3" w:rsidR="00DE31CE" w:rsidRDefault="00DE31CE" w:rsidP="00A72852">
      <w:pPr>
        <w:pStyle w:val="ListParagraph"/>
        <w:numPr>
          <w:ilvl w:val="0"/>
          <w:numId w:val="40"/>
        </w:numPr>
        <w:rPr>
          <w:rFonts w:ascii="Arial" w:hAnsi="Arial"/>
          <w:lang w:val="en-US" w:eastAsia="zh-CN"/>
        </w:rPr>
      </w:pPr>
      <w:r w:rsidRPr="00A72852">
        <w:rPr>
          <w:rFonts w:ascii="Arial" w:hAnsi="Arial"/>
          <w:b/>
          <w:lang w:val="en-US" w:eastAsia="zh-CN"/>
        </w:rPr>
        <w:t>Area based MDT</w:t>
      </w:r>
      <w:r w:rsidRPr="00A72852">
        <w:rPr>
          <w:rFonts w:ascii="Arial" w:hAnsi="Arial"/>
          <w:lang w:val="en-US" w:eastAsia="zh-CN"/>
        </w:rPr>
        <w:t>: MDT data is collected from UEs in a specified area. The area is defined as a list of cells (UTRAN or E-UTRAN) or as a list of tracking/routing/location areas. The area-based MDT is an enhancement of the management-based trace functionality. Area based MDT can be either a logged MDT or Immediate MDT.</w:t>
      </w:r>
      <w:r w:rsidR="00055D39">
        <w:rPr>
          <w:rFonts w:ascii="Arial" w:hAnsi="Arial"/>
          <w:lang w:val="en-US" w:eastAsia="zh-CN"/>
        </w:rPr>
        <w:t xml:space="preserve"> </w:t>
      </w:r>
    </w:p>
    <w:p w14:paraId="74CEA8C8" w14:textId="77777777" w:rsidR="00CA7670" w:rsidRPr="00A72852" w:rsidRDefault="00CA7670" w:rsidP="00DD256D">
      <w:pPr>
        <w:pStyle w:val="ListParagraph"/>
        <w:rPr>
          <w:rFonts w:ascii="Arial" w:hAnsi="Arial"/>
          <w:lang w:val="en-US" w:eastAsia="zh-CN"/>
        </w:rPr>
      </w:pPr>
    </w:p>
    <w:p w14:paraId="3B18D9B2" w14:textId="50A39806" w:rsidR="00DE31CE" w:rsidRPr="00A72852" w:rsidRDefault="00DE31CE" w:rsidP="00A72852">
      <w:pPr>
        <w:pStyle w:val="ListParagraph"/>
        <w:numPr>
          <w:ilvl w:val="0"/>
          <w:numId w:val="40"/>
        </w:numPr>
        <w:rPr>
          <w:rFonts w:ascii="Arial" w:hAnsi="Arial"/>
          <w:lang w:val="en-US" w:eastAsia="zh-CN"/>
        </w:rPr>
      </w:pPr>
      <w:proofErr w:type="spellStart"/>
      <w:r w:rsidRPr="00A72852">
        <w:rPr>
          <w:rFonts w:ascii="Arial" w:hAnsi="Arial"/>
          <w:b/>
          <w:lang w:val="en-US" w:eastAsia="zh-CN"/>
        </w:rPr>
        <w:t>Signalling</w:t>
      </w:r>
      <w:proofErr w:type="spellEnd"/>
      <w:r w:rsidRPr="00A72852">
        <w:rPr>
          <w:rFonts w:ascii="Arial" w:hAnsi="Arial"/>
          <w:b/>
          <w:lang w:val="en-US" w:eastAsia="zh-CN"/>
        </w:rPr>
        <w:t xml:space="preserve"> based MDT</w:t>
      </w:r>
      <w:r w:rsidRPr="00A72852">
        <w:rPr>
          <w:rFonts w:ascii="Arial" w:hAnsi="Arial"/>
          <w:lang w:val="en-US" w:eastAsia="zh-CN"/>
        </w:rPr>
        <w:t>:</w:t>
      </w:r>
      <w:r w:rsidR="008E5535" w:rsidRPr="00A72852">
        <w:rPr>
          <w:rFonts w:ascii="Arial" w:hAnsi="Arial"/>
          <w:lang w:val="en-US" w:eastAsia="zh-CN"/>
        </w:rPr>
        <w:t xml:space="preserve"> </w:t>
      </w:r>
      <w:r w:rsidRPr="00A72852">
        <w:rPr>
          <w:rFonts w:ascii="Arial" w:hAnsi="Arial"/>
          <w:lang w:val="en-US" w:eastAsia="zh-CN"/>
        </w:rPr>
        <w:t xml:space="preserve">MDT data is collected from one specific UE. The UE that is participating in the MDT data collection is specified as IMEI(SV) or as IMSI. 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is an enhancement of 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subscriber and equipment trace. </w:t>
      </w:r>
      <w:r w:rsidR="006A0C27">
        <w:rPr>
          <w:rFonts w:ascii="Arial" w:hAnsi="Arial"/>
          <w:lang w:val="en-US" w:eastAsia="zh-CN"/>
        </w:rPr>
        <w:t xml:space="preserve">The </w:t>
      </w:r>
      <w:proofErr w:type="spellStart"/>
      <w:r w:rsidRPr="00A72852">
        <w:rPr>
          <w:rFonts w:ascii="Arial" w:hAnsi="Arial"/>
          <w:lang w:val="en-US" w:eastAsia="zh-CN"/>
        </w:rPr>
        <w:t>signalling</w:t>
      </w:r>
      <w:proofErr w:type="spellEnd"/>
      <w:r w:rsidRPr="00A72852">
        <w:rPr>
          <w:rFonts w:ascii="Arial" w:hAnsi="Arial"/>
          <w:lang w:val="en-US" w:eastAsia="zh-CN"/>
        </w:rPr>
        <w:t xml:space="preserve"> based MDT can be either a logged MDT or Immediate MDT. </w:t>
      </w:r>
    </w:p>
    <w:p w14:paraId="5216E240" w14:textId="0480F04D" w:rsidR="00A52B64" w:rsidRDefault="00A52B64" w:rsidP="00643A70">
      <w:pPr>
        <w:spacing w:before="240"/>
        <w:rPr>
          <w:rFonts w:ascii="Arial" w:hAnsi="Arial"/>
          <w:lang w:val="en-US" w:eastAsia="zh-CN"/>
        </w:rPr>
      </w:pPr>
      <w:r w:rsidRPr="00A52B64">
        <w:rPr>
          <w:rFonts w:ascii="Arial" w:hAnsi="Arial"/>
          <w:lang w:val="en-US" w:eastAsia="zh-CN"/>
        </w:rPr>
        <w:t xml:space="preserve">In LTE, </w:t>
      </w:r>
      <w:r>
        <w:rPr>
          <w:rFonts w:ascii="Arial" w:hAnsi="Arial"/>
          <w:lang w:val="en-US" w:eastAsia="zh-CN"/>
        </w:rPr>
        <w:t xml:space="preserve">for Area based MDT, </w:t>
      </w:r>
      <w:r w:rsidRPr="00A52B64">
        <w:rPr>
          <w:rFonts w:ascii="Arial" w:hAnsi="Arial"/>
          <w:lang w:val="en-US" w:eastAsia="zh-CN"/>
        </w:rPr>
        <w:t xml:space="preserve">the MDT control and configuration parameters are sent by the Network Management directly to the </w:t>
      </w:r>
      <w:proofErr w:type="spellStart"/>
      <w:r w:rsidRPr="00A52B64">
        <w:rPr>
          <w:rFonts w:ascii="Arial" w:hAnsi="Arial"/>
          <w:lang w:val="en-US" w:eastAsia="zh-CN"/>
        </w:rPr>
        <w:t>eNB</w:t>
      </w:r>
      <w:proofErr w:type="spellEnd"/>
      <w:r w:rsidRPr="00A52B64">
        <w:rPr>
          <w:rFonts w:ascii="Arial" w:hAnsi="Arial"/>
          <w:lang w:val="en-US" w:eastAsia="zh-CN"/>
        </w:rPr>
        <w:t xml:space="preserve">. Then, the </w:t>
      </w:r>
      <w:proofErr w:type="spellStart"/>
      <w:r w:rsidRPr="00A52B64">
        <w:rPr>
          <w:rFonts w:ascii="Arial" w:hAnsi="Arial"/>
          <w:lang w:val="en-US" w:eastAsia="zh-CN"/>
        </w:rPr>
        <w:t>eNB</w:t>
      </w:r>
      <w:proofErr w:type="spellEnd"/>
      <w:r w:rsidRPr="00A52B64">
        <w:rPr>
          <w:rFonts w:ascii="Arial" w:hAnsi="Arial"/>
          <w:lang w:val="en-US" w:eastAsia="zh-CN"/>
        </w:rPr>
        <w:t xml:space="preserve"> </w:t>
      </w:r>
      <w:r>
        <w:rPr>
          <w:rFonts w:ascii="Arial" w:hAnsi="Arial"/>
          <w:lang w:val="en-US" w:eastAsia="zh-CN"/>
        </w:rPr>
        <w:t xml:space="preserve">selects </w:t>
      </w:r>
      <w:r w:rsidR="00970636">
        <w:rPr>
          <w:rFonts w:ascii="Arial" w:hAnsi="Arial"/>
          <w:lang w:val="en-US" w:eastAsia="zh-CN"/>
        </w:rPr>
        <w:t xml:space="preserve">UEs which fulfil the </w:t>
      </w:r>
      <w:r w:rsidR="003551E5">
        <w:rPr>
          <w:rFonts w:ascii="Arial" w:hAnsi="Arial"/>
          <w:lang w:val="en-US" w:eastAsia="zh-CN"/>
        </w:rPr>
        <w:t>criteria including the area scope and the user consent</w:t>
      </w:r>
      <w:r w:rsidR="005D0020">
        <w:rPr>
          <w:rFonts w:ascii="Arial" w:hAnsi="Arial"/>
          <w:lang w:val="en-US" w:eastAsia="zh-CN"/>
        </w:rPr>
        <w:t xml:space="preserve"> and starts the </w:t>
      </w:r>
      <w:r w:rsidR="00644006">
        <w:rPr>
          <w:rFonts w:ascii="Arial" w:hAnsi="Arial"/>
          <w:lang w:val="en-US" w:eastAsia="zh-CN"/>
        </w:rPr>
        <w:t>MDT</w:t>
      </w:r>
      <w:r w:rsidR="003551E5">
        <w:rPr>
          <w:rFonts w:ascii="Arial" w:hAnsi="Arial"/>
          <w:lang w:val="en-US" w:eastAsia="zh-CN"/>
        </w:rPr>
        <w:t>.</w:t>
      </w:r>
      <w:r w:rsidR="00DC5923">
        <w:rPr>
          <w:rFonts w:ascii="Arial" w:hAnsi="Arial"/>
          <w:lang w:val="en-US" w:eastAsia="zh-CN"/>
        </w:rPr>
        <w:t xml:space="preserve"> For signaling-based MDT</w:t>
      </w:r>
      <w:r w:rsidR="006D4AAF">
        <w:rPr>
          <w:rFonts w:ascii="Arial" w:hAnsi="Arial"/>
          <w:lang w:val="en-US" w:eastAsia="zh-CN"/>
        </w:rPr>
        <w:t>, i.e., UE specific MDT</w:t>
      </w:r>
      <w:r w:rsidR="00DC5923">
        <w:rPr>
          <w:rFonts w:ascii="Arial" w:hAnsi="Arial"/>
          <w:lang w:val="en-US" w:eastAsia="zh-CN"/>
        </w:rPr>
        <w:t xml:space="preserve">, </w:t>
      </w:r>
      <w:r w:rsidR="00644006" w:rsidRPr="00A52B64">
        <w:rPr>
          <w:rFonts w:ascii="Arial" w:hAnsi="Arial"/>
          <w:lang w:val="en-US" w:eastAsia="zh-CN"/>
        </w:rPr>
        <w:t>the MDT control and configuration parameters are sent by the Network Management</w:t>
      </w:r>
      <w:r w:rsidR="00546EFB">
        <w:rPr>
          <w:rFonts w:ascii="Arial" w:hAnsi="Arial"/>
          <w:lang w:val="en-US" w:eastAsia="zh-CN"/>
        </w:rPr>
        <w:t xml:space="preserve"> </w:t>
      </w:r>
      <w:r w:rsidR="00D22004">
        <w:rPr>
          <w:rFonts w:ascii="Arial" w:hAnsi="Arial"/>
          <w:lang w:val="en-US" w:eastAsia="zh-CN"/>
        </w:rPr>
        <w:t xml:space="preserve">to MME which </w:t>
      </w:r>
      <w:r w:rsidR="00C75DEA">
        <w:rPr>
          <w:rFonts w:ascii="Arial" w:hAnsi="Arial"/>
          <w:lang w:val="en-US" w:eastAsia="zh-CN"/>
        </w:rPr>
        <w:t>then</w:t>
      </w:r>
      <w:r w:rsidR="00D22004">
        <w:rPr>
          <w:rFonts w:ascii="Arial" w:hAnsi="Arial"/>
          <w:lang w:val="en-US" w:eastAsia="zh-CN"/>
        </w:rPr>
        <w:t xml:space="preserve"> forward</w:t>
      </w:r>
      <w:r w:rsidR="00C75DEA">
        <w:rPr>
          <w:rFonts w:ascii="Arial" w:hAnsi="Arial"/>
          <w:lang w:val="en-US" w:eastAsia="zh-CN"/>
        </w:rPr>
        <w:t>s</w:t>
      </w:r>
      <w:r w:rsidR="00D22004">
        <w:rPr>
          <w:rFonts w:ascii="Arial" w:hAnsi="Arial"/>
          <w:lang w:val="en-US" w:eastAsia="zh-CN"/>
        </w:rPr>
        <w:t xml:space="preserve"> the</w:t>
      </w:r>
      <w:r w:rsidR="00C75DEA">
        <w:rPr>
          <w:rFonts w:ascii="Arial" w:hAnsi="Arial"/>
          <w:lang w:val="en-US" w:eastAsia="zh-CN"/>
        </w:rPr>
        <w:t xml:space="preserve"> parameters to </w:t>
      </w:r>
      <w:proofErr w:type="spellStart"/>
      <w:r w:rsidR="00C75DEA">
        <w:rPr>
          <w:rFonts w:ascii="Arial" w:hAnsi="Arial"/>
          <w:lang w:val="en-US" w:eastAsia="zh-CN"/>
        </w:rPr>
        <w:t>eNB</w:t>
      </w:r>
      <w:proofErr w:type="spellEnd"/>
      <w:r w:rsidR="001A724A">
        <w:rPr>
          <w:rFonts w:ascii="Arial" w:hAnsi="Arial"/>
          <w:lang w:val="en-US" w:eastAsia="zh-CN"/>
        </w:rPr>
        <w:t xml:space="preserve"> associated with the </w:t>
      </w:r>
      <w:r w:rsidR="00EF6255">
        <w:rPr>
          <w:rFonts w:ascii="Arial" w:hAnsi="Arial"/>
          <w:lang w:val="en-US" w:eastAsia="zh-CN"/>
        </w:rPr>
        <w:t>specific UE</w:t>
      </w:r>
      <w:r w:rsidR="00C75DEA">
        <w:rPr>
          <w:rFonts w:ascii="Arial" w:hAnsi="Arial"/>
          <w:lang w:val="en-US" w:eastAsia="zh-CN"/>
        </w:rPr>
        <w:t xml:space="preserve">. </w:t>
      </w:r>
      <w:r w:rsidR="00D22004">
        <w:rPr>
          <w:rFonts w:ascii="Arial" w:hAnsi="Arial"/>
          <w:lang w:val="en-US" w:eastAsia="zh-CN"/>
        </w:rPr>
        <w:t xml:space="preserve"> </w:t>
      </w:r>
    </w:p>
    <w:p w14:paraId="37097ED0" w14:textId="18EEF11C" w:rsidR="00DE31CE" w:rsidRDefault="00C26C25" w:rsidP="00643A70">
      <w:pPr>
        <w:spacing w:before="240"/>
        <w:rPr>
          <w:rFonts w:ascii="Arial" w:hAnsi="Arial"/>
          <w:lang w:val="en-US" w:eastAsia="zh-CN"/>
        </w:rPr>
      </w:pPr>
      <w:r>
        <w:rPr>
          <w:rFonts w:ascii="Arial" w:hAnsi="Arial"/>
          <w:lang w:val="en-US" w:eastAsia="zh-CN"/>
        </w:rPr>
        <w:t>The figure below summarizes the classification of the MDT.</w:t>
      </w:r>
    </w:p>
    <w:p w14:paraId="0D46A8E7" w14:textId="21FE58D7" w:rsidR="00B30D83" w:rsidRPr="008542A9" w:rsidRDefault="00C26C25" w:rsidP="00C65418">
      <w:pPr>
        <w:rPr>
          <w:rFonts w:ascii="Arial" w:hAnsi="Arial"/>
          <w:lang w:val="en-US" w:eastAsia="zh-CN"/>
        </w:rPr>
      </w:pPr>
      <w:r>
        <w:rPr>
          <w:rFonts w:ascii="Arial" w:hAnsi="Arial"/>
          <w:noProof/>
          <w:lang w:val="en-US" w:eastAsia="zh-CN"/>
        </w:rPr>
        <mc:AlternateContent>
          <mc:Choice Requires="wpc">
            <w:drawing>
              <wp:inline distT="0" distB="0" distL="0" distR="0" wp14:anchorId="767C864E" wp14:editId="703BB96F">
                <wp:extent cx="6059805" cy="2051050"/>
                <wp:effectExtent l="0" t="0" r="0" b="0"/>
                <wp:docPr id="6" name="Canvas 6"/>
                <wp:cNvGraphicFramePr>
                  <a:graphicFrameLocks xmlns:a="http://schemas.openxmlformats.org/drawingml/2006/main" noChangeAspect="1"/>
                </wp:cNvGraphicFramePr>
                <a:graphic xmlns:a="http://schemas.openxmlformats.org/drawingml/2006/main">
                  <a:graphicData uri="http://schemas.microsoft.com/office/word/2010/wordprocessingCanvas">
                    <wpc:wpc>
                      <wpc:bg/>
                      <wpc:whole/>
                      <pic:pic xmlns:pic="http://schemas.openxmlformats.org/drawingml/2006/picture">
                        <pic:nvPicPr>
                          <pic:cNvPr id="11" name="Picture 11">
                            <a:extLst>
                              <a:ext uri="{FF2B5EF4-FFF2-40B4-BE49-F238E27FC236}">
                                <a16:creationId xmlns:a16="http://schemas.microsoft.com/office/drawing/2014/main" id="{78DBF6C0-9736-4C3A-A4B2-D2573BB10C0D}"/>
                              </a:ext>
                            </a:extLst>
                          </pic:cNvPr>
                          <pic:cNvPicPr/>
                        </pic:nvPicPr>
                        <pic:blipFill>
                          <a:blip r:embed="rId15"/>
                          <a:stretch>
                            <a:fillRect/>
                          </a:stretch>
                        </pic:blipFill>
                        <pic:spPr>
                          <a:xfrm>
                            <a:off x="1740082" y="28"/>
                            <a:ext cx="2599309" cy="1725000"/>
                          </a:xfrm>
                          <a:prstGeom prst="rect">
                            <a:avLst/>
                          </a:prstGeom>
                        </pic:spPr>
                      </pic:pic>
                      <wps:wsp>
                        <wps:cNvPr id="2" name="Text Box 2"/>
                        <wps:cNvSpPr txBox="1"/>
                        <wps:spPr>
                          <a:xfrm>
                            <a:off x="1898650" y="1725028"/>
                            <a:ext cx="3613150" cy="262522"/>
                          </a:xfrm>
                          <a:prstGeom prst="rect">
                            <a:avLst/>
                          </a:prstGeom>
                          <a:solidFill>
                            <a:schemeClr val="lt1"/>
                          </a:solidFill>
                          <a:ln w="6350">
                            <a:noFill/>
                          </a:ln>
                        </wps:spPr>
                        <wps:txbx>
                          <w:txbxContent>
                            <w:p w14:paraId="209389F0" w14:textId="5B1C48F9" w:rsidR="00E06A00" w:rsidRPr="00B05422" w:rsidRDefault="00E06A00">
                              <w:pPr>
                                <w:rPr>
                                  <w:rFonts w:ascii="Arial" w:hAnsi="Arial" w:cs="Arial"/>
                                  <w:sz w:val="20"/>
                                  <w:lang w:val="en-US"/>
                                </w:rPr>
                              </w:pPr>
                              <w:r w:rsidRPr="00B05422">
                                <w:rPr>
                                  <w:rFonts w:ascii="Arial" w:hAnsi="Arial" w:cs="Arial"/>
                                  <w:sz w:val="20"/>
                                  <w:lang w:val="en-US"/>
                                </w:rPr>
                                <w:t xml:space="preserve">Figure 1. </w:t>
                              </w:r>
                              <w:r w:rsidR="00A9619B" w:rsidRPr="00B05422">
                                <w:rPr>
                                  <w:rFonts w:ascii="Arial" w:hAnsi="Arial" w:cs="Arial"/>
                                  <w:sz w:val="20"/>
                                  <w:lang w:val="en-US"/>
                                </w:rPr>
                                <w:t xml:space="preserve">a classification of </w:t>
                              </w:r>
                              <w:r w:rsidR="00A9619B" w:rsidRPr="00B05422">
                                <w:rPr>
                                  <w:rFonts w:ascii="Arial" w:hAnsi="Arial" w:cs="Arial"/>
                                  <w:sz w:val="20"/>
                                  <w:lang w:val="en-US" w:eastAsia="zh-CN"/>
                                </w:rPr>
                                <w:t>MDT</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c:wpc>
                  </a:graphicData>
                </a:graphic>
              </wp:inline>
            </w:drawing>
          </mc:Choice>
          <mc:Fallback>
            <w:pict>
              <v:group w14:anchorId="767C864E" id="Canvas 6" o:spid="_x0000_s1030" editas="canvas" style="width:477.15pt;height:161.5pt;mso-position-horizontal-relative:char;mso-position-vertical-relative:line" coordsize="60598,20510" o:gfxdata="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">
                <v:shape id="_x0000_s1031" type="#_x0000_t75" style="position:absolute;width:60598;height:20510;visibility:visible;mso-wrap-style:square">
                  <v:fill o:detectmouseclick="t"/>
                  <v:path o:connecttype="none"/>
                </v:shape>
                <v:shape id="Picture 11" o:spid="_x0000_s1032" type="#_x0000_t75" style="position:absolute;left:17400;width:25993;height:17250;visibility:visible;mso-wrap-style:square"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">
                  <v:imagedata r:id="rId16" o:title=""/>
                </v:shape>
                <v:shape id="Text Box 2" o:spid="_x0000_s1033" type="#_x0000_t202" style="position:absolute;left:18986;top:17250;width:36132;height:2625;visibility:visible;mso-wrap-style:square;v-text-anchor:top" o:gfxdata="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" fillcolor="white [3201]" stroked="f" strokeweight=".5pt">
                  <v:textbox>
                    <w:txbxContent>
                      <w:p w14:paraId="209389F0" w14:textId="5B1C48F9" w:rsidR="00E06A00" w:rsidRPr="00B05422" w:rsidRDefault="00E06A00">
                        <w:pPr>
                          <w:rPr>
                            <w:rFonts w:ascii="Arial" w:hAnsi="Arial" w:cs="Arial"/>
                            <w:sz w:val="20"/>
                            <w:lang w:val="en-US"/>
                          </w:rPr>
                        </w:pPr>
                        <w:r w:rsidRPr="00B05422">
                          <w:rPr>
                            <w:rFonts w:ascii="Arial" w:hAnsi="Arial" w:cs="Arial"/>
                            <w:sz w:val="20"/>
                            <w:lang w:val="en-US"/>
                          </w:rPr>
                          <w:t xml:space="preserve">Figure 1. </w:t>
                        </w:r>
                        <w:r w:rsidR="00A9619B" w:rsidRPr="00B05422">
                          <w:rPr>
                            <w:rFonts w:ascii="Arial" w:hAnsi="Arial" w:cs="Arial"/>
                            <w:sz w:val="20"/>
                            <w:lang w:val="en-US"/>
                          </w:rPr>
                          <w:t xml:space="preserve">a classification of </w:t>
                        </w:r>
                        <w:r w:rsidR="00A9619B" w:rsidRPr="00B05422">
                          <w:rPr>
                            <w:rFonts w:ascii="Arial" w:hAnsi="Arial" w:cs="Arial"/>
                            <w:sz w:val="20"/>
                            <w:lang w:val="en-US" w:eastAsia="zh-CN"/>
                          </w:rPr>
                          <w:t>MDT</w:t>
                        </w:r>
                      </w:p>
                    </w:txbxContent>
                  </v:textbox>
                </v:shape>
                <w10:anchorlock/>
              </v:group>
            </w:pict>
          </mc:Fallback>
        </mc:AlternateContent>
      </w:r>
    </w:p>
    <w:p w14:paraId="496C5E41" w14:textId="10095BDB" w:rsidR="008542A9" w:rsidRPr="00DE31CE" w:rsidRDefault="00CB0C8D" w:rsidP="008542A9">
      <w:pPr>
        <w:pStyle w:val="Heading2"/>
        <w:rPr>
          <w:b/>
          <w:sz w:val="22"/>
          <w:szCs w:val="22"/>
        </w:rPr>
      </w:pPr>
      <w:r>
        <w:rPr>
          <w:b/>
          <w:sz w:val="22"/>
          <w:szCs w:val="22"/>
        </w:rPr>
        <w:t xml:space="preserve">2.7 </w:t>
      </w:r>
      <w:r w:rsidR="008542A9">
        <w:rPr>
          <w:b/>
          <w:sz w:val="22"/>
          <w:szCs w:val="22"/>
        </w:rPr>
        <w:t>Location Information</w:t>
      </w:r>
    </w:p>
    <w:p w14:paraId="38AE7803" w14:textId="77777777" w:rsidR="00300CCC" w:rsidRPr="00CE4518" w:rsidRDefault="00DC451D" w:rsidP="00CE4518">
      <w:pPr>
        <w:tabs>
          <w:tab w:val="num" w:pos="720"/>
        </w:tabs>
        <w:rPr>
          <w:rFonts w:ascii="Arial" w:hAnsi="Arial"/>
          <w:lang w:val="en-US" w:eastAsia="zh-CN"/>
        </w:rPr>
      </w:pPr>
      <w:r w:rsidRPr="00CE4518">
        <w:rPr>
          <w:rFonts w:ascii="Arial" w:hAnsi="Arial"/>
          <w:lang w:val="en-US" w:eastAsia="zh-CN"/>
        </w:rPr>
        <w:t>The Logged MDT measurements are tagged by the UE with location data in the following manner:</w:t>
      </w:r>
    </w:p>
    <w:p w14:paraId="183EEC80" w14:textId="266B72A9" w:rsidR="00300CCC" w:rsidRPr="00CE4518" w:rsidRDefault="00DC451D" w:rsidP="00CE4518">
      <w:pPr>
        <w:pStyle w:val="ListParagraph"/>
        <w:numPr>
          <w:ilvl w:val="0"/>
          <w:numId w:val="35"/>
        </w:numPr>
        <w:tabs>
          <w:tab w:val="num" w:pos="2160"/>
        </w:tabs>
        <w:rPr>
          <w:rFonts w:ascii="Arial" w:hAnsi="Arial"/>
          <w:lang w:val="en-US" w:eastAsia="zh-CN"/>
        </w:rPr>
      </w:pPr>
      <w:r w:rsidRPr="00CE4518">
        <w:rPr>
          <w:rFonts w:ascii="Arial" w:hAnsi="Arial"/>
          <w:lang w:val="en-US" w:eastAsia="zh-CN"/>
        </w:rPr>
        <w:t>ECGI or Cell-Id of the serving cell when the measurement was taken is always included</w:t>
      </w:r>
      <w:r w:rsidR="00562156">
        <w:rPr>
          <w:rFonts w:ascii="Arial" w:hAnsi="Arial"/>
          <w:lang w:val="en-US" w:eastAsia="zh-CN"/>
        </w:rPr>
        <w:t>.</w:t>
      </w:r>
    </w:p>
    <w:p w14:paraId="4103BA13" w14:textId="0BF62293" w:rsidR="00300CCC" w:rsidRPr="00CE4518" w:rsidRDefault="00DC451D" w:rsidP="00CE4518">
      <w:pPr>
        <w:pStyle w:val="ListParagraph"/>
        <w:numPr>
          <w:ilvl w:val="0"/>
          <w:numId w:val="35"/>
        </w:numPr>
        <w:tabs>
          <w:tab w:val="num" w:pos="2160"/>
        </w:tabs>
        <w:rPr>
          <w:rFonts w:ascii="Arial" w:hAnsi="Arial"/>
          <w:lang w:val="en-US" w:eastAsia="zh-CN"/>
        </w:rPr>
      </w:pPr>
      <w:r w:rsidRPr="00CE4518">
        <w:rPr>
          <w:rFonts w:ascii="Arial" w:hAnsi="Arial"/>
          <w:lang w:val="en-US" w:eastAsia="zh-CN"/>
        </w:rPr>
        <w:t>Detailed location information (e.g. GNSS location information) is included if available in the UE when the measurement was taken. If detailed location information is available</w:t>
      </w:r>
      <w:r w:rsidR="00CE4518">
        <w:rPr>
          <w:rFonts w:ascii="Arial" w:hAnsi="Arial"/>
          <w:lang w:val="en-US" w:eastAsia="zh-CN"/>
        </w:rPr>
        <w:t>,</w:t>
      </w:r>
      <w:r w:rsidRPr="00CE4518">
        <w:rPr>
          <w:rFonts w:ascii="Arial" w:hAnsi="Arial"/>
          <w:lang w:val="en-US" w:eastAsia="zh-CN"/>
        </w:rPr>
        <w:t xml:space="preserve"> the reporting shall consist of latitude and longitude. Depending on availability, altitude, uncertainty and confidence may be also additionally included. UE tags available detailed location information only once with upcoming measurement sample, and then the detailed location information is discarded, i.e. the validity of detailed location information is implicitly assumed to be one logging interval.</w:t>
      </w:r>
    </w:p>
    <w:p w14:paraId="6819535F" w14:textId="24FBBAE8" w:rsidR="00300CCC" w:rsidRPr="008D3CE9" w:rsidRDefault="002B36FC" w:rsidP="008D3CE9">
      <w:pPr>
        <w:tabs>
          <w:tab w:val="num" w:pos="720"/>
        </w:tabs>
        <w:spacing w:before="240" w:after="120"/>
        <w:rPr>
          <w:rFonts w:ascii="Arial" w:hAnsi="Arial"/>
          <w:lang w:val="en-US" w:eastAsia="zh-CN"/>
        </w:rPr>
      </w:pPr>
      <w:r>
        <w:rPr>
          <w:rFonts w:ascii="Arial" w:hAnsi="Arial"/>
          <w:lang w:val="en-US" w:eastAsia="zh-CN"/>
        </w:rPr>
        <w:lastRenderedPageBreak/>
        <w:t>For Immediate MDT, t</w:t>
      </w:r>
      <w:r w:rsidR="00DC451D" w:rsidRPr="008D3CE9">
        <w:rPr>
          <w:rFonts w:ascii="Arial" w:hAnsi="Arial"/>
          <w:lang w:val="en-US" w:eastAsia="zh-CN"/>
        </w:rPr>
        <w:t>he M1 measurements are tagged by the UE with location data in the following manner:</w:t>
      </w:r>
    </w:p>
    <w:p w14:paraId="2EA057BA" w14:textId="031A8EFF" w:rsidR="00300CCC" w:rsidRPr="008D3CE9" w:rsidRDefault="00DC451D" w:rsidP="008D3CE9">
      <w:pPr>
        <w:pStyle w:val="ListParagraph"/>
        <w:numPr>
          <w:ilvl w:val="0"/>
          <w:numId w:val="35"/>
        </w:numPr>
        <w:tabs>
          <w:tab w:val="num" w:pos="720"/>
        </w:tabs>
        <w:rPr>
          <w:rFonts w:ascii="Arial" w:hAnsi="Arial"/>
          <w:lang w:val="en-US" w:eastAsia="zh-CN"/>
        </w:rPr>
      </w:pPr>
      <w:r w:rsidRPr="008D3CE9">
        <w:rPr>
          <w:rFonts w:ascii="Arial" w:hAnsi="Arial"/>
          <w:lang w:val="en-US" w:eastAsia="zh-CN"/>
        </w:rPr>
        <w:t>Detailed location information (e.g. GNSS location information) is included if available in the UE when the measurement was taken. If detailed location information is available</w:t>
      </w:r>
      <w:r w:rsidR="00562156">
        <w:rPr>
          <w:rFonts w:ascii="Arial" w:hAnsi="Arial"/>
          <w:lang w:val="en-US" w:eastAsia="zh-CN"/>
        </w:rPr>
        <w:t>,</w:t>
      </w:r>
      <w:r w:rsidRPr="008D3CE9">
        <w:rPr>
          <w:rFonts w:ascii="Arial" w:hAnsi="Arial"/>
          <w:lang w:val="en-US" w:eastAsia="zh-CN"/>
        </w:rPr>
        <w:t xml:space="preserve"> the reporting shall consist of latitude and longitude. Depending on availability, altitude, uncertainty and confidence may be also additionally included. </w:t>
      </w:r>
    </w:p>
    <w:p w14:paraId="585249D8" w14:textId="1332319B" w:rsidR="00300CCC" w:rsidRPr="008D3CE9" w:rsidRDefault="00DC451D" w:rsidP="008D3CE9">
      <w:pPr>
        <w:pStyle w:val="ListParagraph"/>
        <w:numPr>
          <w:ilvl w:val="0"/>
          <w:numId w:val="35"/>
        </w:numPr>
        <w:tabs>
          <w:tab w:val="num" w:pos="720"/>
        </w:tabs>
        <w:rPr>
          <w:rFonts w:ascii="Arial" w:hAnsi="Arial"/>
          <w:lang w:val="en-US" w:eastAsia="zh-CN"/>
        </w:rPr>
      </w:pPr>
      <w:r w:rsidRPr="008D3CE9">
        <w:rPr>
          <w:rFonts w:ascii="Arial" w:hAnsi="Arial"/>
          <w:lang w:val="en-US" w:eastAsia="zh-CN"/>
        </w:rPr>
        <w:t>The UE should include the available detailed location information only once. If the detailed location information is obtained by GNSS positioning method, GNSS time information shall be included. For both event</w:t>
      </w:r>
      <w:r w:rsidR="00BF6FC8">
        <w:rPr>
          <w:rFonts w:ascii="Arial" w:hAnsi="Arial"/>
          <w:lang w:val="en-US" w:eastAsia="zh-CN"/>
        </w:rPr>
        <w:t>-</w:t>
      </w:r>
      <w:r w:rsidRPr="008D3CE9">
        <w:rPr>
          <w:rFonts w:ascii="Arial" w:hAnsi="Arial"/>
          <w:lang w:val="en-US" w:eastAsia="zh-CN"/>
        </w:rPr>
        <w:t>based and periodic reporting, the detailed location information is included if the report is transmitted within the validity time after the detailed location information was obtained. The validity evaluation of detailed location information is left to UE implementation.</w:t>
      </w:r>
    </w:p>
    <w:p w14:paraId="7E4A5A76" w14:textId="37BBCB25" w:rsidR="00110683" w:rsidRPr="00DE31CE" w:rsidRDefault="00CB0C8D" w:rsidP="00110683">
      <w:pPr>
        <w:pStyle w:val="Heading2"/>
        <w:rPr>
          <w:b/>
          <w:sz w:val="22"/>
          <w:szCs w:val="22"/>
        </w:rPr>
      </w:pPr>
      <w:r>
        <w:rPr>
          <w:b/>
          <w:sz w:val="22"/>
          <w:szCs w:val="22"/>
        </w:rPr>
        <w:t xml:space="preserve">2.8 </w:t>
      </w:r>
      <w:r w:rsidR="00110683">
        <w:rPr>
          <w:b/>
          <w:sz w:val="22"/>
          <w:szCs w:val="22"/>
        </w:rPr>
        <w:t xml:space="preserve">User consent </w:t>
      </w:r>
    </w:p>
    <w:p w14:paraId="6423BF54" w14:textId="2DFB6BE1" w:rsidR="00300CCC" w:rsidRPr="00E31F13" w:rsidRDefault="00DC451D" w:rsidP="003831D0">
      <w:pPr>
        <w:tabs>
          <w:tab w:val="num" w:pos="720"/>
        </w:tabs>
        <w:spacing w:before="120"/>
        <w:rPr>
          <w:rFonts w:ascii="Arial" w:hAnsi="Arial"/>
          <w:lang w:val="en-US" w:eastAsia="zh-CN"/>
        </w:rPr>
      </w:pPr>
      <w:r w:rsidRPr="00E31F13">
        <w:rPr>
          <w:rFonts w:ascii="Arial" w:hAnsi="Arial"/>
          <w:lang w:val="en-US" w:eastAsia="zh-CN"/>
        </w:rPr>
        <w:t xml:space="preserve">For signalling based MDT, the </w:t>
      </w:r>
      <w:r w:rsidR="00225D96">
        <w:rPr>
          <w:rFonts w:ascii="Arial" w:hAnsi="Arial"/>
          <w:lang w:val="en-US" w:eastAsia="zh-CN"/>
        </w:rPr>
        <w:t>Core Network (CN)</w:t>
      </w:r>
      <w:r w:rsidRPr="00E31F13">
        <w:rPr>
          <w:rFonts w:ascii="Arial" w:hAnsi="Arial"/>
          <w:lang w:val="en-US" w:eastAsia="zh-CN"/>
        </w:rPr>
        <w:t xml:space="preserve"> shall not initiate MDT towards a particular user unless </w:t>
      </w:r>
      <w:r w:rsidR="00B215F3">
        <w:rPr>
          <w:rFonts w:ascii="Arial" w:hAnsi="Arial"/>
          <w:lang w:val="en-US" w:eastAsia="zh-CN"/>
        </w:rPr>
        <w:t>the user consent is available</w:t>
      </w:r>
      <w:r w:rsidRPr="00E31F13">
        <w:rPr>
          <w:rFonts w:ascii="Arial" w:hAnsi="Arial"/>
          <w:lang w:val="en-US" w:eastAsia="zh-CN"/>
        </w:rPr>
        <w:t>.</w:t>
      </w:r>
    </w:p>
    <w:p w14:paraId="39CDD34A" w14:textId="78699043" w:rsidR="00B57764" w:rsidRPr="00E31F13" w:rsidRDefault="00DC451D" w:rsidP="003831D0">
      <w:pPr>
        <w:tabs>
          <w:tab w:val="num" w:pos="720"/>
        </w:tabs>
        <w:spacing w:before="120"/>
        <w:rPr>
          <w:rFonts w:ascii="Arial" w:hAnsi="Arial"/>
          <w:lang w:val="en-US" w:eastAsia="zh-CN"/>
        </w:rPr>
      </w:pPr>
      <w:r w:rsidRPr="00E31F13">
        <w:rPr>
          <w:rFonts w:ascii="Arial" w:hAnsi="Arial"/>
          <w:lang w:val="en-US" w:eastAsia="zh-CN"/>
        </w:rPr>
        <w:t xml:space="preserve">For </w:t>
      </w:r>
      <w:r w:rsidR="00E31F13">
        <w:rPr>
          <w:rFonts w:ascii="Arial" w:hAnsi="Arial"/>
          <w:lang w:val="en-US" w:eastAsia="zh-CN"/>
        </w:rPr>
        <w:t>area-</w:t>
      </w:r>
      <w:r w:rsidRPr="00E31F13">
        <w:rPr>
          <w:rFonts w:ascii="Arial" w:hAnsi="Arial"/>
          <w:lang w:val="en-US" w:eastAsia="zh-CN"/>
        </w:rPr>
        <w:t>based MDT, the CN indicates to the RAN whether MDT is allowed to be configured by the RAN for this user considering</w:t>
      </w:r>
      <w:r w:rsidR="00D81137">
        <w:rPr>
          <w:rFonts w:ascii="Arial" w:hAnsi="Arial"/>
          <w:lang w:val="en-US" w:eastAsia="zh-CN"/>
        </w:rPr>
        <w:t>,</w:t>
      </w:r>
      <w:r w:rsidRPr="00E31F13">
        <w:rPr>
          <w:rFonts w:ascii="Arial" w:hAnsi="Arial"/>
          <w:lang w:val="en-US" w:eastAsia="zh-CN"/>
        </w:rPr>
        <w:t xml:space="preserve"> e.g. user consent and roaming status, by providing </w:t>
      </w:r>
      <w:r w:rsidRPr="00D03754">
        <w:rPr>
          <w:rFonts w:ascii="Arial" w:hAnsi="Arial"/>
          <w:i/>
          <w:lang w:val="en-US" w:eastAsia="zh-CN"/>
        </w:rPr>
        <w:t>management</w:t>
      </w:r>
      <w:r w:rsidR="00833479" w:rsidRPr="00D03754">
        <w:rPr>
          <w:rFonts w:ascii="Arial" w:hAnsi="Arial"/>
          <w:i/>
          <w:lang w:val="en-US" w:eastAsia="zh-CN"/>
        </w:rPr>
        <w:t>-</w:t>
      </w:r>
      <w:r w:rsidRPr="00D03754">
        <w:rPr>
          <w:rFonts w:ascii="Arial" w:hAnsi="Arial"/>
          <w:i/>
          <w:lang w:val="en-US" w:eastAsia="zh-CN"/>
        </w:rPr>
        <w:t>based MDT allowed</w:t>
      </w:r>
      <w:r w:rsidRPr="00E31F13">
        <w:rPr>
          <w:rFonts w:ascii="Arial" w:hAnsi="Arial"/>
          <w:lang w:val="en-US" w:eastAsia="zh-CN"/>
        </w:rPr>
        <w:t xml:space="preserve"> information consisting of the </w:t>
      </w:r>
      <w:r w:rsidRPr="00833479">
        <w:rPr>
          <w:rFonts w:ascii="Arial" w:hAnsi="Arial"/>
          <w:i/>
          <w:lang w:val="en-US" w:eastAsia="zh-CN"/>
        </w:rPr>
        <w:t>Management Based MDT Allowed</w:t>
      </w:r>
      <w:r w:rsidRPr="00E31F13">
        <w:rPr>
          <w:rFonts w:ascii="Arial" w:hAnsi="Arial"/>
          <w:lang w:val="en-US" w:eastAsia="zh-CN"/>
        </w:rPr>
        <w:t xml:space="preserve"> indication and optionally the Management Based MDT PLMN List. The </w:t>
      </w:r>
      <w:r w:rsidR="00E845FC" w:rsidRPr="00E845FC">
        <w:rPr>
          <w:rFonts w:ascii="Arial" w:hAnsi="Arial"/>
          <w:i/>
          <w:lang w:val="en-US" w:eastAsia="zh-CN"/>
        </w:rPr>
        <w:t>management-</w:t>
      </w:r>
      <w:r w:rsidRPr="00E845FC">
        <w:rPr>
          <w:rFonts w:ascii="Arial" w:hAnsi="Arial"/>
          <w:i/>
          <w:lang w:val="en-US" w:eastAsia="zh-CN"/>
        </w:rPr>
        <w:t>based MDT allowed</w:t>
      </w:r>
      <w:r w:rsidRPr="00E31F13">
        <w:rPr>
          <w:rFonts w:ascii="Arial" w:hAnsi="Arial"/>
          <w:lang w:val="en-US" w:eastAsia="zh-CN"/>
        </w:rPr>
        <w:t xml:space="preserve"> information propagates during inter-PLMN handover if the Management Based MDT PLMN List is available and includes the target PLMN.</w:t>
      </w:r>
    </w:p>
    <w:p w14:paraId="028D944C" w14:textId="6575E1B2" w:rsidR="00305D68" w:rsidRPr="00B57764" w:rsidRDefault="00B57764" w:rsidP="00B57764">
      <w:pPr>
        <w:tabs>
          <w:tab w:val="num" w:pos="720"/>
        </w:tabs>
        <w:spacing w:before="120"/>
        <w:rPr>
          <w:rFonts w:ascii="Arial" w:hAnsi="Arial"/>
          <w:lang w:val="en-US" w:eastAsia="zh-CN"/>
        </w:rPr>
      </w:pPr>
      <w:r w:rsidRPr="00B57764">
        <w:rPr>
          <w:rFonts w:ascii="Arial" w:hAnsi="Arial"/>
          <w:lang w:val="en-US" w:eastAsia="zh-CN"/>
        </w:rPr>
        <w:t>Th</w:t>
      </w:r>
      <w:r>
        <w:rPr>
          <w:rFonts w:ascii="Arial" w:hAnsi="Arial"/>
          <w:lang w:val="en-US" w:eastAsia="zh-CN"/>
        </w:rPr>
        <w:t>e</w:t>
      </w:r>
      <w:r w:rsidRPr="00B57764">
        <w:rPr>
          <w:rFonts w:ascii="Arial" w:hAnsi="Arial"/>
          <w:lang w:val="en-US" w:eastAsia="zh-CN"/>
        </w:rPr>
        <w:t xml:space="preserve"> same user consent information can be used for area</w:t>
      </w:r>
      <w:r>
        <w:rPr>
          <w:rFonts w:ascii="Arial" w:hAnsi="Arial"/>
          <w:lang w:val="en-US" w:eastAsia="zh-CN"/>
        </w:rPr>
        <w:t>-</w:t>
      </w:r>
      <w:r w:rsidRPr="00B57764">
        <w:rPr>
          <w:rFonts w:ascii="Arial" w:hAnsi="Arial"/>
          <w:lang w:val="en-US" w:eastAsia="zh-CN"/>
        </w:rPr>
        <w:t xml:space="preserve">based MDT and for </w:t>
      </w:r>
      <w:r w:rsidR="003321FF">
        <w:rPr>
          <w:rFonts w:ascii="Arial" w:hAnsi="Arial"/>
          <w:lang w:val="en-US" w:eastAsia="zh-CN"/>
        </w:rPr>
        <w:t>signaling-</w:t>
      </w:r>
      <w:r w:rsidRPr="00B57764">
        <w:rPr>
          <w:rFonts w:ascii="Arial" w:hAnsi="Arial"/>
          <w:lang w:val="en-US" w:eastAsia="zh-CN"/>
        </w:rPr>
        <w:t>based MDT</w:t>
      </w:r>
      <w:r w:rsidR="003321FF">
        <w:rPr>
          <w:rFonts w:ascii="Arial" w:hAnsi="Arial"/>
          <w:lang w:val="en-US" w:eastAsia="zh-CN"/>
        </w:rPr>
        <w:t xml:space="preserve">, </w:t>
      </w:r>
      <w:r w:rsidRPr="00B57764">
        <w:rPr>
          <w:rFonts w:ascii="Arial" w:hAnsi="Arial"/>
          <w:lang w:val="en-US" w:eastAsia="zh-CN"/>
        </w:rPr>
        <w:t>i.e. there is no need to differentiate the user consent per MDT type.</w:t>
      </w:r>
      <w:r w:rsidR="003321FF">
        <w:rPr>
          <w:rFonts w:ascii="Arial" w:hAnsi="Arial"/>
          <w:lang w:val="en-US" w:eastAsia="zh-CN"/>
        </w:rPr>
        <w:t xml:space="preserve"> </w:t>
      </w:r>
      <w:r w:rsidR="003321FF" w:rsidRPr="003321FF">
        <w:rPr>
          <w:rFonts w:ascii="Arial" w:hAnsi="Arial"/>
          <w:lang w:val="en-GB" w:eastAsia="zh-CN"/>
        </w:rPr>
        <w:t xml:space="preserve">Collecting the user consent shall be done via customer care process. The user consent information availability shall be considered as part of the subscription data and as such this shall be provisioned to the </w:t>
      </w:r>
      <w:r w:rsidR="000B0986">
        <w:rPr>
          <w:rFonts w:ascii="Arial" w:hAnsi="Arial"/>
          <w:lang w:val="en-GB" w:eastAsia="zh-CN"/>
        </w:rPr>
        <w:t>Home</w:t>
      </w:r>
      <w:r w:rsidR="00EE233F">
        <w:rPr>
          <w:rFonts w:ascii="Arial" w:hAnsi="Arial"/>
          <w:lang w:val="en-GB" w:eastAsia="zh-CN"/>
        </w:rPr>
        <w:t xml:space="preserve"> Subscriber Server (</w:t>
      </w:r>
      <w:r w:rsidR="003321FF" w:rsidRPr="003321FF">
        <w:rPr>
          <w:rFonts w:ascii="Arial" w:hAnsi="Arial"/>
          <w:lang w:val="en-GB" w:eastAsia="zh-CN"/>
        </w:rPr>
        <w:t>HSS</w:t>
      </w:r>
      <w:r w:rsidR="00EE233F">
        <w:rPr>
          <w:rFonts w:ascii="Arial" w:hAnsi="Arial"/>
          <w:lang w:val="en-GB" w:eastAsia="zh-CN"/>
        </w:rPr>
        <w:t>)</w:t>
      </w:r>
      <w:r w:rsidR="003321FF" w:rsidRPr="003321FF">
        <w:rPr>
          <w:rFonts w:ascii="Arial" w:hAnsi="Arial"/>
          <w:lang w:val="en-GB" w:eastAsia="zh-CN"/>
        </w:rPr>
        <w:t xml:space="preserve"> database</w:t>
      </w:r>
      <w:r w:rsidR="003321FF">
        <w:rPr>
          <w:rFonts w:ascii="Arial" w:hAnsi="Arial"/>
          <w:lang w:val="en-GB" w:eastAsia="zh-CN"/>
        </w:rPr>
        <w:t>.</w:t>
      </w:r>
    </w:p>
    <w:p w14:paraId="17837776" w14:textId="42C27276" w:rsidR="004000E8" w:rsidRDefault="00FD1ED6" w:rsidP="00CE0424">
      <w:pPr>
        <w:pStyle w:val="Heading1"/>
      </w:pPr>
      <w:r>
        <w:t>3</w:t>
      </w:r>
      <w:r w:rsidR="00230D18">
        <w:tab/>
      </w:r>
      <w:r w:rsidR="004000E8" w:rsidRPr="00CE0424">
        <w:t>Discussion</w:t>
      </w:r>
      <w:bookmarkEnd w:id="2"/>
    </w:p>
    <w:p w14:paraId="1A257E32" w14:textId="7CBD2186" w:rsidR="0085006F" w:rsidRDefault="0085006F" w:rsidP="0029181A">
      <w:pPr>
        <w:rPr>
          <w:rFonts w:ascii="Arial" w:hAnsi="Arial"/>
          <w:lang w:val="en-US" w:eastAsia="zh-CN"/>
        </w:rPr>
      </w:pPr>
      <w:bookmarkStart w:id="3" w:name="_Toc509497794"/>
      <w:r>
        <w:rPr>
          <w:rFonts w:ascii="Arial" w:hAnsi="Arial"/>
          <w:lang w:val="en-US" w:eastAsia="zh-CN"/>
        </w:rPr>
        <w:t xml:space="preserve">This </w:t>
      </w:r>
      <w:r w:rsidR="009E1DB7">
        <w:rPr>
          <w:rFonts w:ascii="Arial" w:hAnsi="Arial"/>
          <w:lang w:val="en-US" w:eastAsia="zh-CN"/>
        </w:rPr>
        <w:t xml:space="preserve">section discusses </w:t>
      </w:r>
      <w:r w:rsidR="003D5280">
        <w:rPr>
          <w:rFonts w:ascii="Arial" w:hAnsi="Arial"/>
          <w:lang w:val="en-US" w:eastAsia="zh-CN"/>
        </w:rPr>
        <w:t>about MDT for NR based on the MDT mechanisms in LTE.</w:t>
      </w:r>
    </w:p>
    <w:p w14:paraId="279E343F" w14:textId="7EEEB034" w:rsidR="0085006F" w:rsidRPr="0085006F" w:rsidRDefault="00AD595B" w:rsidP="0085006F">
      <w:pPr>
        <w:pStyle w:val="Heading2"/>
        <w:rPr>
          <w:b/>
          <w:sz w:val="22"/>
          <w:szCs w:val="22"/>
        </w:rPr>
      </w:pPr>
      <w:r>
        <w:rPr>
          <w:b/>
          <w:sz w:val="22"/>
          <w:szCs w:val="22"/>
        </w:rPr>
        <w:t xml:space="preserve">3.1 </w:t>
      </w:r>
      <w:r w:rsidR="0085006F" w:rsidRPr="00136B0B">
        <w:rPr>
          <w:b/>
          <w:sz w:val="22"/>
          <w:szCs w:val="22"/>
        </w:rPr>
        <w:t>Logged MDT</w:t>
      </w:r>
    </w:p>
    <w:p w14:paraId="00E4E333" w14:textId="6BBBAE95" w:rsidR="00525FB7" w:rsidRDefault="0029181A" w:rsidP="0029181A">
      <w:pPr>
        <w:rPr>
          <w:rFonts w:ascii="Arial" w:hAnsi="Arial"/>
          <w:lang w:val="en-US" w:eastAsia="zh-CN"/>
        </w:rPr>
      </w:pPr>
      <w:r>
        <w:rPr>
          <w:rFonts w:ascii="Arial" w:hAnsi="Arial"/>
          <w:lang w:val="en-US" w:eastAsia="zh-CN"/>
        </w:rPr>
        <w:t>The DL pilot strength measurement</w:t>
      </w:r>
      <w:r w:rsidR="00FF1192">
        <w:rPr>
          <w:rFonts w:ascii="Arial" w:hAnsi="Arial"/>
          <w:lang w:val="en-US" w:eastAsia="zh-CN"/>
        </w:rPr>
        <w:t xml:space="preserve"> (RSRP/RSRQ in LTE)</w:t>
      </w:r>
      <w:r>
        <w:rPr>
          <w:rFonts w:ascii="Arial" w:hAnsi="Arial"/>
          <w:lang w:val="en-US" w:eastAsia="zh-CN"/>
        </w:rPr>
        <w:t xml:space="preserve"> of Logged MDT is collected based on the existing measurements required for cell reselection purpose, without imposing UE to perform additional measurements. </w:t>
      </w:r>
      <w:r w:rsidR="00FF1192">
        <w:rPr>
          <w:rFonts w:ascii="Arial" w:hAnsi="Arial"/>
          <w:lang w:val="en-US" w:eastAsia="zh-CN"/>
        </w:rPr>
        <w:t xml:space="preserve">In NR, the </w:t>
      </w:r>
      <w:r w:rsidR="00DC451D" w:rsidRPr="00525FB7">
        <w:rPr>
          <w:rFonts w:ascii="Arial" w:hAnsi="Arial"/>
          <w:lang w:val="en-US" w:eastAsia="zh-CN"/>
        </w:rPr>
        <w:t xml:space="preserve">UE measurement for cell selection and cell reselection is based on </w:t>
      </w:r>
      <w:r w:rsidR="00525FB7">
        <w:rPr>
          <w:rFonts w:ascii="Arial" w:hAnsi="Arial"/>
          <w:lang w:val="en-US" w:eastAsia="zh-CN"/>
        </w:rPr>
        <w:t>Cell</w:t>
      </w:r>
      <w:r w:rsidR="00A0686B">
        <w:rPr>
          <w:rFonts w:ascii="Arial" w:hAnsi="Arial"/>
          <w:lang w:val="en-US" w:eastAsia="zh-CN"/>
        </w:rPr>
        <w:t xml:space="preserve"> defined Synchronization S</w:t>
      </w:r>
      <w:r w:rsidR="0049017D">
        <w:rPr>
          <w:rFonts w:ascii="Arial" w:hAnsi="Arial"/>
          <w:lang w:val="en-US" w:eastAsia="zh-CN"/>
        </w:rPr>
        <w:t>ignal</w:t>
      </w:r>
      <w:r w:rsidR="00A0686B">
        <w:rPr>
          <w:rFonts w:ascii="Arial" w:hAnsi="Arial"/>
          <w:lang w:val="en-US" w:eastAsia="zh-CN"/>
        </w:rPr>
        <w:t xml:space="preserve"> Blocks (</w:t>
      </w:r>
      <w:r w:rsidR="00DC451D" w:rsidRPr="00525FB7">
        <w:rPr>
          <w:rFonts w:ascii="Arial" w:hAnsi="Arial"/>
          <w:lang w:val="en-US" w:eastAsia="zh-CN"/>
        </w:rPr>
        <w:t>CD-SSBs</w:t>
      </w:r>
      <w:r w:rsidR="00A0686B">
        <w:rPr>
          <w:rFonts w:ascii="Arial" w:hAnsi="Arial"/>
          <w:lang w:val="en-US" w:eastAsia="zh-CN"/>
        </w:rPr>
        <w:t>)</w:t>
      </w:r>
      <w:r w:rsidR="00DC451D" w:rsidRPr="00525FB7">
        <w:rPr>
          <w:rFonts w:ascii="Arial" w:hAnsi="Arial"/>
          <w:lang w:val="en-US" w:eastAsia="zh-CN"/>
        </w:rPr>
        <w:t xml:space="preserve"> located on the synchronization raster. </w:t>
      </w:r>
      <w:r w:rsidR="005072F3">
        <w:rPr>
          <w:rFonts w:ascii="Arial" w:hAnsi="Arial"/>
          <w:lang w:val="en-US" w:eastAsia="zh-CN"/>
        </w:rPr>
        <w:t>The UE shall detect and measure on the SSB</w:t>
      </w:r>
      <w:r w:rsidR="00124DAC">
        <w:rPr>
          <w:rFonts w:ascii="Arial" w:hAnsi="Arial"/>
          <w:lang w:val="en-US" w:eastAsia="zh-CN"/>
        </w:rPr>
        <w:t xml:space="preserve">s and then determine the cell </w:t>
      </w:r>
      <w:r w:rsidR="00C766FE">
        <w:rPr>
          <w:rFonts w:ascii="Arial" w:hAnsi="Arial"/>
          <w:lang w:val="en-US" w:eastAsia="zh-CN"/>
        </w:rPr>
        <w:t xml:space="preserve">quality illustrated as follows. </w:t>
      </w:r>
    </w:p>
    <w:p w14:paraId="4E50C4C4" w14:textId="217FA430" w:rsidR="00300CCC" w:rsidRPr="00C766FE" w:rsidRDefault="00DC451D" w:rsidP="00C766FE">
      <w:pPr>
        <w:pStyle w:val="ListParagraph"/>
        <w:numPr>
          <w:ilvl w:val="0"/>
          <w:numId w:val="35"/>
        </w:numPr>
        <w:tabs>
          <w:tab w:val="num" w:pos="720"/>
        </w:tabs>
        <w:rPr>
          <w:rFonts w:ascii="Arial" w:hAnsi="Arial"/>
          <w:lang w:val="en-US" w:eastAsia="zh-CN"/>
        </w:rPr>
      </w:pPr>
      <w:r w:rsidRPr="00C766FE">
        <w:rPr>
          <w:rFonts w:ascii="Arial" w:hAnsi="Arial"/>
          <w:lang w:val="en-US" w:eastAsia="zh-CN"/>
        </w:rPr>
        <w:t>For cell reselection in multi-beam operations, using a maximum number (</w:t>
      </w:r>
      <w:proofErr w:type="spellStart"/>
      <w:r w:rsidRPr="00C766FE">
        <w:rPr>
          <w:rFonts w:ascii="Arial" w:hAnsi="Arial"/>
          <w:i/>
          <w:lang w:val="en-US" w:eastAsia="zh-CN"/>
        </w:rPr>
        <w:t>nrofSS-BlockToAverage</w:t>
      </w:r>
      <w:proofErr w:type="spellEnd"/>
      <w:r w:rsidRPr="00C766FE">
        <w:rPr>
          <w:rFonts w:ascii="Arial" w:hAnsi="Arial"/>
          <w:lang w:val="en-US" w:eastAsia="zh-CN"/>
        </w:rPr>
        <w:t>) of beams to be considered and a threshold (</w:t>
      </w:r>
      <w:proofErr w:type="spellStart"/>
      <w:r w:rsidRPr="00C766FE">
        <w:rPr>
          <w:rFonts w:ascii="Arial" w:hAnsi="Arial"/>
          <w:i/>
          <w:lang w:val="en-US" w:eastAsia="zh-CN"/>
        </w:rPr>
        <w:t>absThreshSS-BlocksConsolidation</w:t>
      </w:r>
      <w:proofErr w:type="spellEnd"/>
      <w:r w:rsidRPr="00C766FE">
        <w:rPr>
          <w:rFonts w:ascii="Arial" w:hAnsi="Arial"/>
          <w:lang w:val="en-US" w:eastAsia="zh-CN"/>
        </w:rPr>
        <w:t xml:space="preserve">) which are configured for a frequency, the measurement quantity of this cell is derived amongst the beams corresponding to the same cell based on </w:t>
      </w:r>
      <w:r w:rsidR="00C766FE">
        <w:rPr>
          <w:rFonts w:ascii="Arial" w:hAnsi="Arial"/>
          <w:lang w:val="en-US" w:eastAsia="zh-CN"/>
        </w:rPr>
        <w:t>SSB</w:t>
      </w:r>
      <w:r w:rsidRPr="00C766FE">
        <w:rPr>
          <w:rFonts w:ascii="Arial" w:hAnsi="Arial"/>
          <w:lang w:val="en-US" w:eastAsia="zh-CN"/>
        </w:rPr>
        <w:t xml:space="preserve"> block as follows:</w:t>
      </w:r>
    </w:p>
    <w:p w14:paraId="1760B786" w14:textId="395FC614" w:rsidR="00300CCC" w:rsidRPr="00C766FE" w:rsidRDefault="00DC451D" w:rsidP="00C766FE">
      <w:pPr>
        <w:pStyle w:val="ListParagraph"/>
        <w:numPr>
          <w:ilvl w:val="1"/>
          <w:numId w:val="35"/>
        </w:numPr>
        <w:rPr>
          <w:rFonts w:ascii="Arial" w:hAnsi="Arial"/>
          <w:lang w:val="en-US" w:eastAsia="zh-CN"/>
        </w:rPr>
      </w:pPr>
      <w:r w:rsidRPr="00C766FE">
        <w:rPr>
          <w:rFonts w:ascii="Arial" w:hAnsi="Arial"/>
          <w:lang w:val="en-US" w:eastAsia="zh-CN"/>
        </w:rPr>
        <w:t>if the highest beam measurement quantity value is below the threshold:</w:t>
      </w:r>
      <w:r w:rsidR="00C766FE">
        <w:rPr>
          <w:rFonts w:ascii="Arial" w:hAnsi="Arial"/>
          <w:lang w:val="en-US" w:eastAsia="zh-CN"/>
        </w:rPr>
        <w:t xml:space="preserve"> </w:t>
      </w:r>
      <w:r w:rsidRPr="00C766FE">
        <w:rPr>
          <w:rFonts w:ascii="Arial" w:hAnsi="Arial"/>
          <w:lang w:val="en-US" w:eastAsia="zh-CN"/>
        </w:rPr>
        <w:t>derive a cell measurement quantity as the highest beam measurement quantity value.</w:t>
      </w:r>
    </w:p>
    <w:p w14:paraId="22A15A12" w14:textId="1B4BE71B" w:rsidR="00300CCC" w:rsidRPr="00C766FE" w:rsidRDefault="00DC451D" w:rsidP="00C766FE">
      <w:pPr>
        <w:pStyle w:val="ListParagraph"/>
        <w:numPr>
          <w:ilvl w:val="1"/>
          <w:numId w:val="35"/>
        </w:numPr>
        <w:tabs>
          <w:tab w:val="num" w:pos="2160"/>
        </w:tabs>
        <w:rPr>
          <w:rFonts w:ascii="Arial" w:hAnsi="Arial"/>
          <w:lang w:val="en-US" w:eastAsia="zh-CN"/>
        </w:rPr>
      </w:pPr>
      <w:r w:rsidRPr="00C766FE">
        <w:rPr>
          <w:rFonts w:ascii="Arial" w:hAnsi="Arial"/>
          <w:lang w:val="en-US" w:eastAsia="zh-CN"/>
        </w:rPr>
        <w:lastRenderedPageBreak/>
        <w:t>else:</w:t>
      </w:r>
      <w:r w:rsidR="00C766FE" w:rsidRPr="00C766FE">
        <w:rPr>
          <w:rFonts w:ascii="Arial" w:hAnsi="Arial"/>
          <w:lang w:val="en-US" w:eastAsia="zh-CN"/>
        </w:rPr>
        <w:t xml:space="preserve"> </w:t>
      </w:r>
      <w:r w:rsidRPr="00C766FE">
        <w:rPr>
          <w:rFonts w:ascii="Arial" w:hAnsi="Arial"/>
          <w:lang w:val="en-US" w:eastAsia="zh-CN"/>
        </w:rPr>
        <w:t>derive a cell measurement quantity as the linear average of the power values of up to the maximum number of highest beam measurement quantity values above the threshold.</w:t>
      </w:r>
    </w:p>
    <w:p w14:paraId="40F9C8DB" w14:textId="77777777" w:rsidR="0008288A" w:rsidRDefault="0008288A" w:rsidP="0029181A">
      <w:pPr>
        <w:rPr>
          <w:rFonts w:ascii="Arial" w:hAnsi="Arial"/>
          <w:lang w:val="en-US" w:eastAsia="zh-CN"/>
        </w:rPr>
      </w:pPr>
    </w:p>
    <w:p w14:paraId="078FD0E3" w14:textId="70FD502D" w:rsidR="001A1A2B" w:rsidRDefault="002E13A0" w:rsidP="0029181A">
      <w:pPr>
        <w:rPr>
          <w:rFonts w:ascii="Arial" w:hAnsi="Arial"/>
          <w:lang w:val="en-US" w:eastAsia="zh-CN"/>
        </w:rPr>
      </w:pPr>
      <w:r>
        <w:rPr>
          <w:rFonts w:ascii="Arial" w:hAnsi="Arial"/>
          <w:lang w:val="en-US" w:eastAsia="zh-CN"/>
        </w:rPr>
        <w:t xml:space="preserve">Regarding the cell </w:t>
      </w:r>
      <w:r w:rsidR="00CC1AFA">
        <w:rPr>
          <w:rFonts w:ascii="Arial" w:hAnsi="Arial"/>
          <w:lang w:val="en-US" w:eastAsia="zh-CN"/>
        </w:rPr>
        <w:t>ranking in the cell reselection procedure</w:t>
      </w:r>
      <w:r w:rsidR="00CC1AFA" w:rsidRPr="00CC1AFA">
        <w:rPr>
          <w:rFonts w:ascii="Arial" w:hAnsi="Arial"/>
          <w:lang w:val="en-US" w:eastAsia="zh-CN"/>
        </w:rPr>
        <w:t xml:space="preserve"> </w:t>
      </w:r>
      <w:r w:rsidR="00CC1AFA" w:rsidRPr="002E13A0">
        <w:rPr>
          <w:rFonts w:ascii="Arial" w:hAnsi="Arial"/>
          <w:lang w:val="en-US" w:eastAsia="zh-CN"/>
        </w:rPr>
        <w:t>in NR</w:t>
      </w:r>
      <w:r>
        <w:rPr>
          <w:rFonts w:ascii="Arial" w:hAnsi="Arial"/>
          <w:lang w:val="en-US" w:eastAsia="zh-CN"/>
        </w:rPr>
        <w:t xml:space="preserve">, there is </w:t>
      </w:r>
      <w:r w:rsidRPr="002E13A0">
        <w:rPr>
          <w:rFonts w:ascii="Arial" w:hAnsi="Arial"/>
          <w:lang w:val="en-US" w:eastAsia="zh-CN"/>
        </w:rPr>
        <w:t xml:space="preserve">an additional criterion based on number of good beams </w:t>
      </w:r>
      <w:r w:rsidR="00CC1AFA">
        <w:rPr>
          <w:rFonts w:ascii="Arial" w:hAnsi="Arial"/>
          <w:lang w:val="en-US" w:eastAsia="zh-CN"/>
        </w:rPr>
        <w:t xml:space="preserve">which </w:t>
      </w:r>
      <w:r w:rsidRPr="002E13A0">
        <w:rPr>
          <w:rFonts w:ascii="Arial" w:hAnsi="Arial"/>
          <w:lang w:val="en-US" w:eastAsia="zh-CN"/>
        </w:rPr>
        <w:t>has been introduced for multi-beam operations on top of R criteria</w:t>
      </w:r>
      <w:r w:rsidR="00CC1AFA">
        <w:rPr>
          <w:rFonts w:ascii="Arial" w:hAnsi="Arial"/>
          <w:lang w:val="en-US" w:eastAsia="zh-CN"/>
        </w:rPr>
        <w:t>.</w:t>
      </w:r>
      <w:r w:rsidR="00227AE2">
        <w:rPr>
          <w:rFonts w:ascii="Arial" w:hAnsi="Arial"/>
          <w:lang w:val="en-US" w:eastAsia="zh-CN"/>
        </w:rPr>
        <w:t xml:space="preserve"> </w:t>
      </w:r>
      <w:r w:rsidR="00156D03">
        <w:rPr>
          <w:rFonts w:ascii="Arial" w:hAnsi="Arial"/>
          <w:lang w:val="en-US" w:eastAsia="zh-CN"/>
        </w:rPr>
        <w:t xml:space="preserve">Each time when UE evaluates the serving cell and the neighbor cells for cell reselection purpose, the UE derives the beam-level RSRP (BRSRP) and beam-level RSRQ (BRSRQ), and number of good beams of the associated cell. </w:t>
      </w:r>
    </w:p>
    <w:p w14:paraId="16FD1CE8" w14:textId="789C1FB2" w:rsidR="00DF7D44" w:rsidRDefault="00DF7D44" w:rsidP="0029181A">
      <w:pPr>
        <w:rPr>
          <w:rFonts w:ascii="Arial" w:hAnsi="Arial"/>
          <w:lang w:val="en-US" w:eastAsia="zh-CN"/>
        </w:rPr>
      </w:pPr>
      <w:r>
        <w:rPr>
          <w:rFonts w:ascii="Arial" w:hAnsi="Arial"/>
          <w:lang w:val="en-US" w:eastAsia="zh-CN"/>
        </w:rPr>
        <w:t>A coverage of a cell is determined by the coverage</w:t>
      </w:r>
      <w:r w:rsidR="00AD1A51">
        <w:rPr>
          <w:rFonts w:ascii="Arial" w:hAnsi="Arial"/>
          <w:lang w:val="en-US" w:eastAsia="zh-CN"/>
        </w:rPr>
        <w:t>s</w:t>
      </w:r>
      <w:r>
        <w:rPr>
          <w:rFonts w:ascii="Arial" w:hAnsi="Arial"/>
          <w:lang w:val="en-US" w:eastAsia="zh-CN"/>
        </w:rPr>
        <w:t xml:space="preserve"> of the beams in the cell. The average value of a number of beam quantity values </w:t>
      </w:r>
      <w:r w:rsidR="00270E2B">
        <w:rPr>
          <w:rFonts w:ascii="Arial" w:hAnsi="Arial"/>
          <w:lang w:val="en-US" w:eastAsia="zh-CN"/>
        </w:rPr>
        <w:t xml:space="preserve">of the beams in the cell </w:t>
      </w:r>
      <w:r>
        <w:rPr>
          <w:rFonts w:ascii="Arial" w:hAnsi="Arial"/>
          <w:lang w:val="en-US" w:eastAsia="zh-CN"/>
        </w:rPr>
        <w:t xml:space="preserve">does not </w:t>
      </w:r>
      <w:r w:rsidR="008C0A89">
        <w:rPr>
          <w:rFonts w:ascii="Arial" w:hAnsi="Arial"/>
          <w:lang w:val="en-US" w:eastAsia="zh-CN"/>
        </w:rPr>
        <w:t xml:space="preserve">be used to map with the cell coverage, </w:t>
      </w:r>
      <w:r w:rsidR="008C0A89" w:rsidRPr="008C0A89">
        <w:rPr>
          <w:rFonts w:ascii="Arial" w:hAnsi="Arial"/>
          <w:lang w:val="en-US" w:eastAsia="zh-CN"/>
        </w:rPr>
        <w:t>identify the weak coverage of an individual beam, or detect beam-level overshoot</w:t>
      </w:r>
      <w:r w:rsidR="00EB1D9A">
        <w:rPr>
          <w:rFonts w:ascii="Arial" w:hAnsi="Arial"/>
          <w:lang w:val="en-US" w:eastAsia="zh-CN"/>
        </w:rPr>
        <w:t xml:space="preserve"> and </w:t>
      </w:r>
      <w:r w:rsidR="008C0A89" w:rsidRPr="008C0A89">
        <w:rPr>
          <w:rFonts w:ascii="Arial" w:hAnsi="Arial"/>
          <w:lang w:val="en-US" w:eastAsia="zh-CN"/>
        </w:rPr>
        <w:t>interference problem</w:t>
      </w:r>
      <w:r>
        <w:rPr>
          <w:rFonts w:ascii="Arial" w:hAnsi="Arial"/>
          <w:lang w:val="en-US" w:eastAsia="zh-CN"/>
        </w:rPr>
        <w:t>.</w:t>
      </w:r>
    </w:p>
    <w:p w14:paraId="6C8E8A10" w14:textId="77777777" w:rsidR="00675AF6" w:rsidRDefault="00675AF6" w:rsidP="0029181A">
      <w:pPr>
        <w:rPr>
          <w:rFonts w:ascii="Arial" w:hAnsi="Arial"/>
          <w:lang w:val="en-US" w:eastAsia="zh-CN"/>
        </w:rPr>
      </w:pPr>
    </w:p>
    <w:p w14:paraId="38E4622B" w14:textId="38E6DB2A" w:rsidR="001A1A2B" w:rsidRPr="00156D03" w:rsidRDefault="00AB1827" w:rsidP="0029181A">
      <w:pPr>
        <w:pStyle w:val="Observation"/>
        <w:overflowPunct w:val="0"/>
        <w:autoSpaceDE w:val="0"/>
        <w:autoSpaceDN w:val="0"/>
        <w:adjustRightInd w:val="0"/>
        <w:textAlignment w:val="baseline"/>
        <w:rPr>
          <w:lang w:val="en-US"/>
        </w:rPr>
      </w:pPr>
      <w:bookmarkStart w:id="4" w:name="_Toc426089"/>
      <w:bookmarkStart w:id="5" w:name="_Toc1049128"/>
      <w:r>
        <w:rPr>
          <w:lang w:val="en-US" w:eastAsia="zh-CN"/>
        </w:rPr>
        <w:t>In the</w:t>
      </w:r>
      <w:r w:rsidR="00CA02E5" w:rsidRPr="00C766FE">
        <w:rPr>
          <w:lang w:val="en-US" w:eastAsia="zh-CN"/>
        </w:rPr>
        <w:t xml:space="preserve"> multi-beam operations</w:t>
      </w:r>
      <w:r w:rsidR="00CA02E5">
        <w:rPr>
          <w:lang w:val="en-US" w:eastAsia="zh-CN"/>
        </w:rPr>
        <w:t xml:space="preserve"> in NR, </w:t>
      </w:r>
      <w:r w:rsidR="0059367A">
        <w:rPr>
          <w:lang w:val="en-US" w:eastAsia="zh-CN"/>
        </w:rPr>
        <w:t xml:space="preserve">the cell-level </w:t>
      </w:r>
      <w:r w:rsidR="004D13DB">
        <w:rPr>
          <w:lang w:val="en-US" w:eastAsia="zh-CN"/>
        </w:rPr>
        <w:t xml:space="preserve">RSRP/RSRQ can be derived as the linear average of the </w:t>
      </w:r>
      <w:r w:rsidR="000E56DD">
        <w:rPr>
          <w:lang w:val="en-US" w:eastAsia="zh-CN"/>
        </w:rPr>
        <w:t>power values of a number of beam measurement quantity values</w:t>
      </w:r>
      <w:r w:rsidR="009B6F1C">
        <w:rPr>
          <w:lang w:val="en-US" w:eastAsia="zh-CN"/>
        </w:rPr>
        <w:t xml:space="preserve"> in a cell</w:t>
      </w:r>
      <w:r w:rsidR="00156D03" w:rsidRPr="009E135B">
        <w:rPr>
          <w:lang w:val="en-US"/>
        </w:rPr>
        <w:t>.</w:t>
      </w:r>
      <w:bookmarkEnd w:id="4"/>
      <w:r w:rsidR="000E56DD">
        <w:rPr>
          <w:lang w:val="en-US"/>
        </w:rPr>
        <w:t xml:space="preserve"> </w:t>
      </w:r>
      <w:r w:rsidR="00156D03">
        <w:rPr>
          <w:lang w:val="en-US"/>
        </w:rPr>
        <w:t xml:space="preserve"> </w:t>
      </w:r>
      <w:r w:rsidR="00C07265">
        <w:rPr>
          <w:lang w:val="en-US"/>
        </w:rPr>
        <w:t xml:space="preserve">The average alone cannot be used to </w:t>
      </w:r>
      <w:r w:rsidR="008049F2">
        <w:rPr>
          <w:lang w:val="en-US"/>
        </w:rPr>
        <w:t xml:space="preserve">map with the cell coverage, identify the </w:t>
      </w:r>
      <w:r w:rsidR="008C0A89">
        <w:rPr>
          <w:lang w:val="en-US"/>
        </w:rPr>
        <w:t>weak</w:t>
      </w:r>
      <w:r w:rsidR="008049F2">
        <w:rPr>
          <w:lang w:val="en-US"/>
        </w:rPr>
        <w:t xml:space="preserve"> coverage</w:t>
      </w:r>
      <w:r w:rsidR="008C0A89">
        <w:rPr>
          <w:lang w:val="en-US"/>
        </w:rPr>
        <w:t xml:space="preserve"> of an individual beam</w:t>
      </w:r>
      <w:r w:rsidR="008049F2">
        <w:rPr>
          <w:lang w:val="en-US"/>
        </w:rPr>
        <w:t xml:space="preserve">, </w:t>
      </w:r>
      <w:r w:rsidR="008C0A89">
        <w:rPr>
          <w:lang w:val="en-US"/>
        </w:rPr>
        <w:t xml:space="preserve">or </w:t>
      </w:r>
      <w:r w:rsidR="004019AD">
        <w:rPr>
          <w:lang w:val="en-US"/>
        </w:rPr>
        <w:t xml:space="preserve">detect </w:t>
      </w:r>
      <w:r w:rsidR="006901F1">
        <w:rPr>
          <w:lang w:val="en-US"/>
        </w:rPr>
        <w:t xml:space="preserve">beam-level </w:t>
      </w:r>
      <w:r w:rsidR="00812429">
        <w:rPr>
          <w:lang w:val="en-US"/>
        </w:rPr>
        <w:t>overshoot</w:t>
      </w:r>
      <w:r w:rsidR="00EB1D9A">
        <w:rPr>
          <w:lang w:val="en-US"/>
        </w:rPr>
        <w:t xml:space="preserve"> and </w:t>
      </w:r>
      <w:r w:rsidR="006901F1">
        <w:rPr>
          <w:lang w:val="en-US"/>
        </w:rPr>
        <w:t>interference</w:t>
      </w:r>
      <w:r w:rsidR="00812429">
        <w:rPr>
          <w:lang w:val="en-US"/>
        </w:rPr>
        <w:t xml:space="preserve"> problem</w:t>
      </w:r>
      <w:r w:rsidR="006901F1">
        <w:rPr>
          <w:lang w:val="en-US"/>
        </w:rPr>
        <w:t>.</w:t>
      </w:r>
      <w:bookmarkEnd w:id="5"/>
      <w:r w:rsidR="006901F1">
        <w:rPr>
          <w:lang w:val="en-US"/>
        </w:rPr>
        <w:t xml:space="preserve"> </w:t>
      </w:r>
    </w:p>
    <w:p w14:paraId="10C89029" w14:textId="77777777" w:rsidR="006D649B" w:rsidRDefault="006D649B" w:rsidP="0029181A">
      <w:pPr>
        <w:rPr>
          <w:rFonts w:ascii="Arial" w:hAnsi="Arial"/>
          <w:lang w:val="en-US" w:eastAsia="zh-CN"/>
        </w:rPr>
      </w:pPr>
    </w:p>
    <w:p w14:paraId="6F5C48E9" w14:textId="592237EE" w:rsidR="006F35AF" w:rsidRDefault="00057F45" w:rsidP="0029181A">
      <w:pPr>
        <w:rPr>
          <w:rFonts w:ascii="Arial" w:hAnsi="Arial"/>
          <w:lang w:val="en-US" w:eastAsia="zh-CN"/>
        </w:rPr>
      </w:pPr>
      <w:r>
        <w:rPr>
          <w:rFonts w:ascii="Arial" w:hAnsi="Arial"/>
          <w:lang w:val="en-US" w:eastAsia="zh-CN"/>
        </w:rPr>
        <w:t>In our view, it is beneficial for UE to include the BRSRP/BRSRQ and number of good beams</w:t>
      </w:r>
      <w:r w:rsidR="005078CC">
        <w:rPr>
          <w:rFonts w:ascii="Arial" w:hAnsi="Arial"/>
          <w:lang w:val="en-US" w:eastAsia="zh-CN"/>
        </w:rPr>
        <w:t xml:space="preserve"> in the MDT logging</w:t>
      </w:r>
      <w:r w:rsidR="00297A32">
        <w:rPr>
          <w:rFonts w:ascii="Arial" w:hAnsi="Arial"/>
          <w:lang w:val="en-US" w:eastAsia="zh-CN"/>
        </w:rPr>
        <w:t xml:space="preserve"> for coverage optimization</w:t>
      </w:r>
      <w:r w:rsidR="005078CC">
        <w:rPr>
          <w:rFonts w:ascii="Arial" w:hAnsi="Arial"/>
          <w:lang w:val="en-US" w:eastAsia="zh-CN"/>
        </w:rPr>
        <w:t xml:space="preserve">. </w:t>
      </w:r>
    </w:p>
    <w:p w14:paraId="52EDD48A" w14:textId="77777777" w:rsidR="0079097F" w:rsidRDefault="0079097F" w:rsidP="0029181A">
      <w:pPr>
        <w:rPr>
          <w:rFonts w:ascii="Arial" w:hAnsi="Arial"/>
          <w:lang w:val="en-US" w:eastAsia="zh-CN"/>
        </w:rPr>
      </w:pPr>
    </w:p>
    <w:p w14:paraId="7B5628B6" w14:textId="67D91EB1" w:rsidR="00616E5F" w:rsidRPr="00E731C6" w:rsidRDefault="00657F7C" w:rsidP="00C546D5">
      <w:pPr>
        <w:pStyle w:val="Proposal"/>
        <w:numPr>
          <w:ilvl w:val="0"/>
          <w:numId w:val="23"/>
        </w:numPr>
        <w:tabs>
          <w:tab w:val="clear" w:pos="1304"/>
          <w:tab w:val="num" w:pos="2864"/>
        </w:tabs>
        <w:rPr>
          <w:lang w:val="en-US"/>
        </w:rPr>
      </w:pPr>
      <w:bookmarkStart w:id="6" w:name="_Toc427383"/>
      <w:bookmarkStart w:id="7" w:name="_Toc1053940"/>
      <w:r>
        <w:rPr>
          <w:lang w:val="en-US"/>
        </w:rPr>
        <w:t xml:space="preserve">For Logged MDT, </w:t>
      </w:r>
      <w:r w:rsidR="001E1E83">
        <w:rPr>
          <w:lang w:val="en-US"/>
        </w:rPr>
        <w:t>the</w:t>
      </w:r>
      <w:r w:rsidR="00F27822">
        <w:rPr>
          <w:lang w:val="en-US"/>
        </w:rPr>
        <w:t xml:space="preserve"> </w:t>
      </w:r>
      <w:r w:rsidR="00614E49">
        <w:rPr>
          <w:lang w:val="en-US"/>
        </w:rPr>
        <w:t xml:space="preserve">beam-level </w:t>
      </w:r>
      <w:r w:rsidR="00F27822">
        <w:rPr>
          <w:lang w:val="en-US"/>
        </w:rPr>
        <w:t>RSRP/RSRQ</w:t>
      </w:r>
      <w:bookmarkEnd w:id="6"/>
      <w:r w:rsidR="00614E49">
        <w:rPr>
          <w:lang w:val="en-US"/>
        </w:rPr>
        <w:t xml:space="preserve"> should be include</w:t>
      </w:r>
      <w:r w:rsidR="001E1E83">
        <w:rPr>
          <w:lang w:val="en-US"/>
        </w:rPr>
        <w:t>d</w:t>
      </w:r>
      <w:r w:rsidR="00614E49">
        <w:rPr>
          <w:lang w:val="en-US"/>
        </w:rPr>
        <w:t xml:space="preserve"> in the </w:t>
      </w:r>
      <w:r w:rsidR="00312AA1">
        <w:rPr>
          <w:lang w:val="en-US"/>
        </w:rPr>
        <w:t xml:space="preserve">measurement </w:t>
      </w:r>
      <w:r w:rsidR="001E1E83">
        <w:rPr>
          <w:lang w:val="en-US"/>
        </w:rPr>
        <w:t>logging</w:t>
      </w:r>
      <w:r w:rsidR="006901F1">
        <w:rPr>
          <w:lang w:val="en-US"/>
        </w:rPr>
        <w:t xml:space="preserve"> together with </w:t>
      </w:r>
      <w:r w:rsidR="001E1E83">
        <w:rPr>
          <w:lang w:val="en-US"/>
        </w:rPr>
        <w:t>cell-level RSRP/RSRQ</w:t>
      </w:r>
      <w:r w:rsidR="000561F1">
        <w:rPr>
          <w:lang w:val="en-US"/>
        </w:rPr>
        <w:t xml:space="preserve">. The details about </w:t>
      </w:r>
      <w:r w:rsidR="001E1E83">
        <w:rPr>
          <w:lang w:val="en-US"/>
        </w:rPr>
        <w:t xml:space="preserve">the number of </w:t>
      </w:r>
      <w:r w:rsidR="00AC29FD">
        <w:rPr>
          <w:lang w:val="en-US"/>
        </w:rPr>
        <w:t xml:space="preserve">BRSRP/BRSRQ </w:t>
      </w:r>
      <w:r w:rsidR="0083130A">
        <w:rPr>
          <w:lang w:val="en-US"/>
        </w:rPr>
        <w:t xml:space="preserve">values </w:t>
      </w:r>
      <w:r w:rsidR="00987974">
        <w:rPr>
          <w:lang w:val="en-US"/>
        </w:rPr>
        <w:t>for the serving cell and neighbor cells can be further studied.</w:t>
      </w:r>
      <w:bookmarkEnd w:id="7"/>
    </w:p>
    <w:p w14:paraId="521D7793" w14:textId="77777777" w:rsidR="0049082A" w:rsidRDefault="0049082A" w:rsidP="00BB4A0B">
      <w:pPr>
        <w:pStyle w:val="BodyText"/>
        <w:rPr>
          <w:lang w:val="en-US"/>
        </w:rPr>
      </w:pPr>
    </w:p>
    <w:p w14:paraId="224812B4" w14:textId="794F418B" w:rsidR="00BB4A0B" w:rsidRDefault="00554A6D" w:rsidP="00BB4A0B">
      <w:pPr>
        <w:pStyle w:val="BodyText"/>
        <w:rPr>
          <w:noProof/>
          <w:lang w:val="en-US"/>
        </w:rPr>
      </w:pPr>
      <w:r w:rsidRPr="00BB4A0B">
        <w:rPr>
          <w:lang w:val="en-US"/>
        </w:rPr>
        <w:t>A</w:t>
      </w:r>
      <w:r w:rsidR="00BB4A0B">
        <w:rPr>
          <w:lang w:val="en-US"/>
        </w:rPr>
        <w:t>n</w:t>
      </w:r>
      <w:r w:rsidRPr="00BB4A0B">
        <w:rPr>
          <w:lang w:val="en-US"/>
        </w:rPr>
        <w:t xml:space="preserve"> indicator, “</w:t>
      </w:r>
      <w:proofErr w:type="spellStart"/>
      <w:r w:rsidR="00BB4A0B" w:rsidRPr="00BB4A0B">
        <w:rPr>
          <w:i/>
          <w:lang w:val="en-US"/>
        </w:rPr>
        <w:t>loggedMeasurementsIdle</w:t>
      </w:r>
      <w:proofErr w:type="spellEnd"/>
      <w:r w:rsidRPr="00BB4A0B">
        <w:rPr>
          <w:lang w:val="en-US"/>
        </w:rPr>
        <w:t xml:space="preserve">”, </w:t>
      </w:r>
      <w:r w:rsidR="00BB4A0B">
        <w:rPr>
          <w:lang w:val="en-US"/>
        </w:rPr>
        <w:t>which</w:t>
      </w:r>
      <w:r w:rsidRPr="00BB4A0B">
        <w:rPr>
          <w:lang w:val="en-US"/>
        </w:rPr>
        <w:t xml:space="preserve"> included in the IE </w:t>
      </w:r>
      <w:r w:rsidRPr="00BB4A0B">
        <w:rPr>
          <w:i/>
          <w:noProof/>
          <w:lang w:val="en-US"/>
        </w:rPr>
        <w:t>UE-EUTRA-Capability</w:t>
      </w:r>
      <w:r w:rsidR="00D2446B" w:rsidRPr="00BB4A0B">
        <w:rPr>
          <w:noProof/>
          <w:lang w:val="en-US"/>
        </w:rPr>
        <w:t xml:space="preserve"> </w:t>
      </w:r>
      <w:r w:rsidR="00BB4A0B">
        <w:rPr>
          <w:noProof/>
          <w:lang w:val="en-US"/>
        </w:rPr>
        <w:t xml:space="preserve">indicates </w:t>
      </w:r>
      <w:r w:rsidR="00D2446B" w:rsidRPr="00BB4A0B">
        <w:rPr>
          <w:noProof/>
          <w:lang w:val="en-US"/>
        </w:rPr>
        <w:t>whether UE supports logged measurements in Idle mode.</w:t>
      </w:r>
    </w:p>
    <w:p w14:paraId="70926ABA" w14:textId="77777777" w:rsidR="006D649B" w:rsidRPr="00BB4A0B" w:rsidRDefault="006D649B" w:rsidP="00BB4A0B">
      <w:pPr>
        <w:pStyle w:val="BodyText"/>
        <w:rPr>
          <w:i/>
          <w:noProof/>
          <w:lang w:val="en-US"/>
        </w:rPr>
      </w:pPr>
    </w:p>
    <w:tbl>
      <w:tblPr>
        <w:tblStyle w:val="TableGrid"/>
        <w:tblW w:w="0" w:type="auto"/>
        <w:tblLook w:val="04A0" w:firstRow="1" w:lastRow="0" w:firstColumn="1" w:lastColumn="0" w:noHBand="0" w:noVBand="1"/>
      </w:tblPr>
      <w:tblGrid>
        <w:gridCol w:w="9629"/>
      </w:tblGrid>
      <w:tr w:rsidR="00BB4A0B" w14:paraId="50708074" w14:textId="77777777" w:rsidTr="00670885">
        <w:tc>
          <w:tcPr>
            <w:tcW w:w="9629" w:type="dxa"/>
          </w:tcPr>
          <w:p w14:paraId="42023930" w14:textId="77777777" w:rsidR="00BB4A0B" w:rsidRPr="000E3E3B" w:rsidRDefault="00BB4A0B" w:rsidP="00670885">
            <w:pPr>
              <w:pStyle w:val="PL"/>
              <w:rPr>
                <w:lang w:val="en-US"/>
              </w:rPr>
            </w:pPr>
            <w:r w:rsidRPr="000E3E3B">
              <w:rPr>
                <w:lang w:val="en-US"/>
              </w:rPr>
              <w:t>UE-BasedNetwPerfMeasParameters-r10 ::=</w:t>
            </w:r>
            <w:r w:rsidRPr="000E3E3B">
              <w:rPr>
                <w:lang w:val="en-US"/>
              </w:rPr>
              <w:tab/>
              <w:t>SEQUENCE {</w:t>
            </w:r>
          </w:p>
          <w:p w14:paraId="6A58D04F" w14:textId="77777777" w:rsidR="00BB4A0B" w:rsidRPr="000E3E3B" w:rsidRDefault="00BB4A0B" w:rsidP="00670885">
            <w:pPr>
              <w:pStyle w:val="PL"/>
              <w:rPr>
                <w:lang w:val="en-US"/>
              </w:rPr>
            </w:pPr>
            <w:r w:rsidRPr="000E3E3B">
              <w:rPr>
                <w:lang w:val="en-US"/>
              </w:rPr>
              <w:tab/>
              <w:t>loggedMeasurementsIdle-r10</w:t>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6C3C59C9" w14:textId="77777777" w:rsidR="00BB4A0B" w:rsidRPr="000E3E3B" w:rsidRDefault="00BB4A0B" w:rsidP="00670885">
            <w:pPr>
              <w:pStyle w:val="PL"/>
              <w:rPr>
                <w:lang w:val="en-US"/>
              </w:rPr>
            </w:pPr>
            <w:r w:rsidRPr="000E3E3B">
              <w:rPr>
                <w:lang w:val="en-US"/>
              </w:rPr>
              <w:tab/>
              <w:t>standaloneGNSS-Location-r10</w:t>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624D7438" w14:textId="77777777" w:rsidR="00BB4A0B" w:rsidRPr="00E04172" w:rsidRDefault="00BB4A0B" w:rsidP="00670885">
            <w:pPr>
              <w:pStyle w:val="PL"/>
              <w:rPr>
                <w:lang w:val="en-US"/>
              </w:rPr>
            </w:pPr>
            <w:r w:rsidRPr="000E3E3B">
              <w:rPr>
                <w:lang w:val="en-US"/>
              </w:rPr>
              <w:t>}</w:t>
            </w:r>
          </w:p>
        </w:tc>
      </w:tr>
    </w:tbl>
    <w:p w14:paraId="140F193E" w14:textId="77777777" w:rsidR="00BB4A0B" w:rsidRPr="00554A6D" w:rsidRDefault="00BB4A0B" w:rsidP="00FA3CE3">
      <w:pPr>
        <w:pStyle w:val="BodyText"/>
        <w:rPr>
          <w:highlight w:val="yellow"/>
          <w:lang w:val="en-US"/>
        </w:rPr>
      </w:pPr>
    </w:p>
    <w:p w14:paraId="5CF61502" w14:textId="6308818D" w:rsidR="009B2A68" w:rsidRPr="00156D03" w:rsidRDefault="009B2A68" w:rsidP="009B2A68">
      <w:pPr>
        <w:pStyle w:val="Observation"/>
        <w:overflowPunct w:val="0"/>
        <w:autoSpaceDE w:val="0"/>
        <w:autoSpaceDN w:val="0"/>
        <w:adjustRightInd w:val="0"/>
        <w:textAlignment w:val="baseline"/>
        <w:rPr>
          <w:lang w:val="en-US"/>
        </w:rPr>
      </w:pPr>
      <w:bookmarkStart w:id="8" w:name="_Toc1049129"/>
      <w:r>
        <w:rPr>
          <w:lang w:val="en-US" w:eastAsia="zh-CN"/>
        </w:rPr>
        <w:t>The Logged MDT is optional in LTE</w:t>
      </w:r>
      <w:r>
        <w:rPr>
          <w:lang w:val="en-US"/>
        </w:rPr>
        <w:t>.</w:t>
      </w:r>
      <w:r w:rsidR="00DF768C">
        <w:rPr>
          <w:lang w:val="en-US"/>
        </w:rPr>
        <w:t xml:space="preserve"> UE </w:t>
      </w:r>
      <w:r w:rsidR="00CD37AA">
        <w:rPr>
          <w:lang w:val="en-US"/>
        </w:rPr>
        <w:t xml:space="preserve">indicates </w:t>
      </w:r>
      <w:r w:rsidR="006D09E9">
        <w:rPr>
          <w:lang w:val="en-US"/>
        </w:rPr>
        <w:t xml:space="preserve">the support of Logged MDT to </w:t>
      </w:r>
      <w:r w:rsidR="00CD37AA">
        <w:rPr>
          <w:lang w:val="en-US"/>
        </w:rPr>
        <w:t>the network</w:t>
      </w:r>
      <w:r w:rsidR="00341928">
        <w:rPr>
          <w:lang w:val="en-US"/>
        </w:rPr>
        <w:t xml:space="preserve"> by including the “</w:t>
      </w:r>
      <w:proofErr w:type="spellStart"/>
      <w:r w:rsidR="00341928" w:rsidRPr="00BB4A0B">
        <w:rPr>
          <w:i/>
          <w:lang w:val="en-US"/>
        </w:rPr>
        <w:t>loggedMeasurementsIdle</w:t>
      </w:r>
      <w:proofErr w:type="spellEnd"/>
      <w:r w:rsidR="00341928">
        <w:rPr>
          <w:lang w:val="en-US"/>
        </w:rPr>
        <w:t>”</w:t>
      </w:r>
      <w:r w:rsidR="00CD37AA">
        <w:rPr>
          <w:lang w:val="en-US"/>
        </w:rPr>
        <w:t xml:space="preserve"> in the </w:t>
      </w:r>
      <w:r w:rsidR="00CD37AA" w:rsidRPr="00BB4A0B">
        <w:rPr>
          <w:lang w:val="en-US"/>
        </w:rPr>
        <w:t xml:space="preserve">IE </w:t>
      </w:r>
      <w:r w:rsidR="00CD37AA" w:rsidRPr="00BB4A0B">
        <w:rPr>
          <w:i/>
          <w:noProof/>
          <w:lang w:val="en-US"/>
        </w:rPr>
        <w:t>UE-EUTRA-Capability</w:t>
      </w:r>
      <w:r w:rsidR="00CD37AA">
        <w:rPr>
          <w:lang w:val="en-US"/>
        </w:rPr>
        <w:t>.</w:t>
      </w:r>
      <w:bookmarkEnd w:id="8"/>
    </w:p>
    <w:p w14:paraId="22629D87" w14:textId="77777777" w:rsidR="00E04172" w:rsidRPr="003055B0" w:rsidRDefault="00E04172" w:rsidP="00FA3CE3">
      <w:pPr>
        <w:pStyle w:val="BodyText"/>
        <w:rPr>
          <w:lang w:val="en-GB"/>
        </w:rPr>
      </w:pPr>
    </w:p>
    <w:p w14:paraId="2D4032E8" w14:textId="5E2CF845" w:rsidR="00FA3CE3" w:rsidRDefault="00C578B7" w:rsidP="00C546D5">
      <w:pPr>
        <w:pStyle w:val="BodyText"/>
        <w:rPr>
          <w:lang w:val="en-US"/>
        </w:rPr>
      </w:pPr>
      <w:r>
        <w:rPr>
          <w:lang w:val="en-US"/>
        </w:rPr>
        <w:t xml:space="preserve">As discussed in Section 2, the DL pilot strength measurement of Logged MDT is collected based on the existing measurements required for cell reselection purpose, without imposing UE to perform additional measurements. </w:t>
      </w:r>
      <w:r w:rsidR="00DE5B2F">
        <w:rPr>
          <w:lang w:val="en-US"/>
        </w:rPr>
        <w:t xml:space="preserve">MDT has been </w:t>
      </w:r>
      <w:r w:rsidR="00DE5B2F" w:rsidRPr="00DE5B2F">
        <w:rPr>
          <w:rFonts w:hint="eastAsia"/>
          <w:lang w:val="en-US"/>
        </w:rPr>
        <w:t>used in commercial network to identify and analyze coverage issues, e.g., poor coverage and over shooting</w:t>
      </w:r>
      <w:r w:rsidR="00F40D24">
        <w:rPr>
          <w:lang w:val="en-US"/>
        </w:rPr>
        <w:t xml:space="preserve"> </w:t>
      </w:r>
      <w:r w:rsidR="00E06213">
        <w:rPr>
          <w:lang w:val="en-US"/>
        </w:rPr>
        <w:fldChar w:fldCharType="begin"/>
      </w:r>
      <w:r w:rsidR="00E06213">
        <w:rPr>
          <w:lang w:val="en-US"/>
        </w:rPr>
        <w:instrText xml:space="preserve"> REF _Ref1042952 \r \h </w:instrText>
      </w:r>
      <w:r w:rsidR="00E06213">
        <w:rPr>
          <w:lang w:val="en-US"/>
        </w:rPr>
      </w:r>
      <w:r w:rsidR="00E06213">
        <w:rPr>
          <w:lang w:val="en-US"/>
        </w:rPr>
        <w:fldChar w:fldCharType="separate"/>
      </w:r>
      <w:r w:rsidR="00501F3A">
        <w:rPr>
          <w:lang w:val="en-US"/>
        </w:rPr>
        <w:t>[3]</w:t>
      </w:r>
      <w:r w:rsidR="00E06213">
        <w:rPr>
          <w:lang w:val="en-US"/>
        </w:rPr>
        <w:fldChar w:fldCharType="end"/>
      </w:r>
      <w:r w:rsidR="00DE5B2F">
        <w:rPr>
          <w:lang w:val="en-US"/>
        </w:rPr>
        <w:t xml:space="preserve">. </w:t>
      </w:r>
      <w:r w:rsidR="00322F28">
        <w:rPr>
          <w:lang w:val="en-US"/>
        </w:rPr>
        <w:t xml:space="preserve">However, </w:t>
      </w:r>
      <w:r w:rsidR="00CE53D9">
        <w:rPr>
          <w:lang w:val="en-US"/>
        </w:rPr>
        <w:t>the logged MDT</w:t>
      </w:r>
      <w:r w:rsidR="00110947">
        <w:rPr>
          <w:lang w:val="en-US"/>
        </w:rPr>
        <w:t xml:space="preserve"> </w:t>
      </w:r>
      <w:r w:rsidR="00CE53D9">
        <w:rPr>
          <w:lang w:val="en-US"/>
        </w:rPr>
        <w:t>is optional</w:t>
      </w:r>
      <w:r w:rsidR="008F7280">
        <w:rPr>
          <w:lang w:val="en-US"/>
        </w:rPr>
        <w:t xml:space="preserve"> which </w:t>
      </w:r>
      <w:r w:rsidR="00272DAB">
        <w:rPr>
          <w:lang w:val="en-US"/>
        </w:rPr>
        <w:t xml:space="preserve">results that many </w:t>
      </w:r>
      <w:r w:rsidR="00D73FB1">
        <w:rPr>
          <w:lang w:val="en-US"/>
        </w:rPr>
        <w:t xml:space="preserve">UE </w:t>
      </w:r>
      <w:r w:rsidR="00272DAB">
        <w:rPr>
          <w:lang w:val="en-US"/>
        </w:rPr>
        <w:t>vendors do not support the feature</w:t>
      </w:r>
      <w:r w:rsidR="00D73FB1">
        <w:rPr>
          <w:lang w:val="en-US"/>
        </w:rPr>
        <w:t xml:space="preserve">, although the feature itself does not </w:t>
      </w:r>
      <w:r w:rsidR="00B04CAD">
        <w:rPr>
          <w:lang w:val="en-US"/>
        </w:rPr>
        <w:t>impose UE to perform additional measurements.</w:t>
      </w:r>
    </w:p>
    <w:p w14:paraId="43B08507" w14:textId="6488B8B8" w:rsidR="00CE53D9" w:rsidRPr="00605147" w:rsidRDefault="00CA34AB" w:rsidP="00C546D5">
      <w:pPr>
        <w:pStyle w:val="Proposal"/>
        <w:numPr>
          <w:ilvl w:val="0"/>
          <w:numId w:val="23"/>
        </w:numPr>
        <w:tabs>
          <w:tab w:val="clear" w:pos="1304"/>
          <w:tab w:val="num" w:pos="2864"/>
        </w:tabs>
        <w:rPr>
          <w:lang w:val="en-US"/>
        </w:rPr>
      </w:pPr>
      <w:bookmarkStart w:id="9" w:name="_Toc1053941"/>
      <w:r>
        <w:rPr>
          <w:lang w:val="en-US"/>
        </w:rPr>
        <w:lastRenderedPageBreak/>
        <w:t>In</w:t>
      </w:r>
      <w:r w:rsidR="00CE53D9">
        <w:rPr>
          <w:lang w:val="en-US"/>
        </w:rPr>
        <w:t xml:space="preserve"> Rel-16, </w:t>
      </w:r>
      <w:r w:rsidR="00C72C21">
        <w:rPr>
          <w:lang w:val="en-US"/>
        </w:rPr>
        <w:t xml:space="preserve">supporting </w:t>
      </w:r>
      <w:r w:rsidR="00551357">
        <w:rPr>
          <w:lang w:val="en-US"/>
        </w:rPr>
        <w:t xml:space="preserve">Logged MDT </w:t>
      </w:r>
      <w:r w:rsidR="00602B2C">
        <w:rPr>
          <w:lang w:val="en-US"/>
        </w:rPr>
        <w:t>is</w:t>
      </w:r>
      <w:r w:rsidR="00551357">
        <w:rPr>
          <w:lang w:val="en-US"/>
        </w:rPr>
        <w:t xml:space="preserve"> </w:t>
      </w:r>
      <w:r w:rsidR="005A540A">
        <w:rPr>
          <w:lang w:val="en-US"/>
        </w:rPr>
        <w:t>mandatory</w:t>
      </w:r>
      <w:r w:rsidR="00C72C21">
        <w:rPr>
          <w:lang w:val="en-US"/>
        </w:rPr>
        <w:t xml:space="preserve"> for UE</w:t>
      </w:r>
      <w:r w:rsidR="00352876">
        <w:rPr>
          <w:lang w:val="en-US"/>
        </w:rPr>
        <w:t>’s</w:t>
      </w:r>
      <w:r w:rsidR="00C72C21">
        <w:rPr>
          <w:lang w:val="en-US"/>
        </w:rPr>
        <w:t xml:space="preserve"> in RRC_IDLE and RRC_INACTIVE</w:t>
      </w:r>
      <w:r w:rsidR="00A61E4A">
        <w:rPr>
          <w:lang w:val="en-US"/>
        </w:rPr>
        <w:t>, i.e., do not include “</w:t>
      </w:r>
      <w:proofErr w:type="spellStart"/>
      <w:r w:rsidR="00A61E4A" w:rsidRPr="00A61E4A">
        <w:rPr>
          <w:i/>
          <w:lang w:val="en-US"/>
        </w:rPr>
        <w:t>loggedMeasurementsIdle</w:t>
      </w:r>
      <w:proofErr w:type="spellEnd"/>
      <w:r w:rsidR="00A61E4A">
        <w:rPr>
          <w:lang w:val="en-US"/>
        </w:rPr>
        <w:t xml:space="preserve">” </w:t>
      </w:r>
      <w:r w:rsidR="003E69E1">
        <w:rPr>
          <w:lang w:val="en-US"/>
        </w:rPr>
        <w:t>or “</w:t>
      </w:r>
      <w:proofErr w:type="spellStart"/>
      <w:r w:rsidR="003E69E1" w:rsidRPr="00A61E4A">
        <w:rPr>
          <w:i/>
          <w:lang w:val="en-US"/>
        </w:rPr>
        <w:t>loggedMeasurementsI</w:t>
      </w:r>
      <w:r w:rsidR="003E69E1">
        <w:rPr>
          <w:i/>
          <w:lang w:val="en-US"/>
        </w:rPr>
        <w:t>nactive</w:t>
      </w:r>
      <w:proofErr w:type="spellEnd"/>
      <w:r w:rsidR="003E69E1">
        <w:rPr>
          <w:lang w:val="en-US"/>
        </w:rPr>
        <w:t xml:space="preserve">” </w:t>
      </w:r>
      <w:r w:rsidR="00A61E4A">
        <w:rPr>
          <w:lang w:val="en-US"/>
        </w:rPr>
        <w:t xml:space="preserve">in the </w:t>
      </w:r>
      <w:r w:rsidR="003E69E1" w:rsidRPr="00A470D9">
        <w:rPr>
          <w:i/>
          <w:lang w:val="en-GB"/>
        </w:rPr>
        <w:t>UE-NR-Capability</w:t>
      </w:r>
      <w:r w:rsidR="00A61E4A">
        <w:rPr>
          <w:lang w:val="en-US"/>
        </w:rPr>
        <w:t xml:space="preserve"> field</w:t>
      </w:r>
      <w:r w:rsidR="003E69E1">
        <w:rPr>
          <w:lang w:val="en-US"/>
        </w:rPr>
        <w:t>.</w:t>
      </w:r>
      <w:bookmarkEnd w:id="9"/>
    </w:p>
    <w:p w14:paraId="43463D2E" w14:textId="77777777" w:rsidR="009F57D3" w:rsidRDefault="009F57D3" w:rsidP="00C546D5">
      <w:pPr>
        <w:pStyle w:val="BodyText"/>
        <w:rPr>
          <w:lang w:val="en-US"/>
        </w:rPr>
      </w:pPr>
    </w:p>
    <w:p w14:paraId="0D3440DC" w14:textId="6EDD850D" w:rsidR="00342057" w:rsidRDefault="00612C6F" w:rsidP="00C546D5">
      <w:pPr>
        <w:pStyle w:val="BodyText"/>
        <w:rPr>
          <w:lang w:val="en-US"/>
        </w:rPr>
      </w:pPr>
      <w:r>
        <w:rPr>
          <w:lang w:val="en-US"/>
        </w:rPr>
        <w:t>There are some limitations for Logged MDT in LTE</w:t>
      </w:r>
      <w:r w:rsidR="00342057">
        <w:rPr>
          <w:lang w:val="en-US"/>
        </w:rPr>
        <w:t>.</w:t>
      </w:r>
    </w:p>
    <w:p w14:paraId="03F7F3C4" w14:textId="74A88860" w:rsidR="003741F8" w:rsidRPr="00EC4653" w:rsidRDefault="00352967" w:rsidP="003741F8">
      <w:pPr>
        <w:pStyle w:val="ListParagraph"/>
        <w:numPr>
          <w:ilvl w:val="0"/>
          <w:numId w:val="35"/>
        </w:numPr>
        <w:spacing w:after="240"/>
        <w:ind w:left="714" w:hanging="357"/>
        <w:rPr>
          <w:rFonts w:ascii="Arial" w:hAnsi="Arial"/>
          <w:lang w:val="en-US" w:eastAsia="zh-CN"/>
        </w:rPr>
      </w:pPr>
      <w:r>
        <w:rPr>
          <w:rFonts w:ascii="Arial" w:hAnsi="Arial"/>
          <w:lang w:val="en-US" w:eastAsia="zh-CN"/>
        </w:rPr>
        <w:t xml:space="preserve">UE Buffer </w:t>
      </w:r>
      <w:r w:rsidR="00815FC8">
        <w:rPr>
          <w:rFonts w:ascii="Arial" w:hAnsi="Arial"/>
          <w:lang w:val="en-US" w:eastAsia="zh-CN"/>
        </w:rPr>
        <w:t>size issues</w:t>
      </w:r>
      <w:r>
        <w:rPr>
          <w:rFonts w:ascii="Arial" w:hAnsi="Arial"/>
          <w:lang w:val="en-US" w:eastAsia="zh-CN"/>
        </w:rPr>
        <w:t xml:space="preserve">: </w:t>
      </w:r>
      <w:r w:rsidR="003741F8" w:rsidRPr="00EC4653">
        <w:rPr>
          <w:rFonts w:ascii="Arial" w:hAnsi="Arial"/>
          <w:lang w:val="en-US" w:eastAsia="zh-CN"/>
        </w:rPr>
        <w:t xml:space="preserve">When the memory reserved for the logged measurement information becomes full, </w:t>
      </w:r>
      <w:r w:rsidR="00F532F0">
        <w:rPr>
          <w:rFonts w:ascii="Arial" w:hAnsi="Arial"/>
          <w:lang w:val="en-US" w:eastAsia="zh-CN"/>
        </w:rPr>
        <w:t xml:space="preserve">the UE shall </w:t>
      </w:r>
      <w:r w:rsidR="003741F8" w:rsidRPr="00EC4653">
        <w:rPr>
          <w:rFonts w:ascii="Arial" w:hAnsi="Arial"/>
          <w:lang w:val="en-US" w:eastAsia="zh-CN"/>
        </w:rPr>
        <w:t xml:space="preserve">stop </w:t>
      </w:r>
      <w:r w:rsidR="003741F8">
        <w:rPr>
          <w:rFonts w:ascii="Arial" w:hAnsi="Arial"/>
          <w:lang w:val="en-US" w:eastAsia="zh-CN"/>
        </w:rPr>
        <w:t xml:space="preserve">the duration </w:t>
      </w:r>
      <w:r w:rsidR="003741F8" w:rsidRPr="00EC4653">
        <w:rPr>
          <w:rFonts w:ascii="Arial" w:hAnsi="Arial"/>
          <w:lang w:val="en-US" w:eastAsia="zh-CN"/>
        </w:rPr>
        <w:t>timer</w:t>
      </w:r>
      <w:r w:rsidR="003741F8">
        <w:rPr>
          <w:rFonts w:ascii="Arial" w:hAnsi="Arial"/>
          <w:lang w:val="en-US" w:eastAsia="zh-CN"/>
        </w:rPr>
        <w:t xml:space="preserve">, </w:t>
      </w:r>
      <w:r w:rsidR="003741F8" w:rsidRPr="00EC4653">
        <w:rPr>
          <w:rFonts w:ascii="Arial" w:hAnsi="Arial"/>
          <w:lang w:val="en-US" w:eastAsia="zh-CN"/>
        </w:rPr>
        <w:t>T330</w:t>
      </w:r>
      <w:r w:rsidR="003741F8">
        <w:rPr>
          <w:rFonts w:ascii="Arial" w:hAnsi="Arial"/>
          <w:lang w:val="en-US" w:eastAsia="zh-CN"/>
        </w:rPr>
        <w:t>,</w:t>
      </w:r>
      <w:r w:rsidR="003741F8" w:rsidRPr="00EC4653">
        <w:rPr>
          <w:rFonts w:ascii="Arial" w:hAnsi="Arial"/>
          <w:lang w:val="en-US" w:eastAsia="zh-CN"/>
        </w:rPr>
        <w:t xml:space="preserve"> and perform the same actions as performed upon expiry of T330, </w:t>
      </w:r>
      <w:r w:rsidR="003741F8">
        <w:rPr>
          <w:rFonts w:ascii="Arial" w:hAnsi="Arial"/>
          <w:lang w:val="en-US" w:eastAsia="zh-CN"/>
        </w:rPr>
        <w:t>i.e., the UE shall release the configuration and the UE is allowed to discard the stored logged measurements 48 hours after the expiry of the timer.</w:t>
      </w:r>
      <w:r w:rsidR="00EE57E6">
        <w:rPr>
          <w:rFonts w:ascii="Arial" w:hAnsi="Arial"/>
          <w:lang w:val="en-US" w:eastAsia="zh-CN"/>
        </w:rPr>
        <w:t xml:space="preserve"> </w:t>
      </w:r>
      <w:r w:rsidR="0076309C">
        <w:rPr>
          <w:rFonts w:ascii="Arial" w:hAnsi="Arial"/>
          <w:lang w:val="en-US" w:eastAsia="zh-CN"/>
        </w:rPr>
        <w:t xml:space="preserve">The way to deal with the </w:t>
      </w:r>
      <w:r w:rsidR="00DF37EE">
        <w:rPr>
          <w:rFonts w:ascii="Arial" w:hAnsi="Arial"/>
          <w:lang w:val="en-US" w:eastAsia="zh-CN"/>
        </w:rPr>
        <w:t xml:space="preserve">full reserved memory can be improved, for example, </w:t>
      </w:r>
      <w:r w:rsidR="00053DDD">
        <w:rPr>
          <w:rFonts w:ascii="Arial" w:hAnsi="Arial"/>
          <w:lang w:val="en-US" w:eastAsia="zh-CN"/>
        </w:rPr>
        <w:t xml:space="preserve">the UE can </w:t>
      </w:r>
      <w:r w:rsidR="00EC7835">
        <w:rPr>
          <w:rFonts w:ascii="Arial" w:hAnsi="Arial"/>
          <w:lang w:val="en-US" w:eastAsia="zh-CN"/>
        </w:rPr>
        <w:t>discard</w:t>
      </w:r>
      <w:r w:rsidR="00053DDD">
        <w:rPr>
          <w:rFonts w:ascii="Arial" w:hAnsi="Arial"/>
          <w:lang w:val="en-US" w:eastAsia="zh-CN"/>
        </w:rPr>
        <w:t xml:space="preserve"> the </w:t>
      </w:r>
      <w:r w:rsidR="00EC7835">
        <w:rPr>
          <w:rFonts w:ascii="Arial" w:hAnsi="Arial"/>
          <w:lang w:val="en-US" w:eastAsia="zh-CN"/>
        </w:rPr>
        <w:t xml:space="preserve">measurements without detailed location information and continue the logging until </w:t>
      </w:r>
      <w:r w:rsidR="00692234">
        <w:rPr>
          <w:rFonts w:ascii="Arial" w:hAnsi="Arial"/>
          <w:lang w:val="en-US" w:eastAsia="zh-CN"/>
        </w:rPr>
        <w:t>not possible to discard the measurements or the expiry of the timer.</w:t>
      </w:r>
      <w:r w:rsidR="0012171C">
        <w:rPr>
          <w:rFonts w:ascii="Arial" w:hAnsi="Arial"/>
          <w:lang w:val="en-US" w:eastAsia="zh-CN"/>
        </w:rPr>
        <w:t xml:space="preserve"> Another example is that the UE can deprioritize </w:t>
      </w:r>
      <w:r w:rsidR="00FC5B74">
        <w:rPr>
          <w:rFonts w:ascii="Arial" w:hAnsi="Arial"/>
          <w:lang w:val="en-US" w:eastAsia="zh-CN"/>
        </w:rPr>
        <w:t xml:space="preserve">the measurements from the lower priority frequency of the neighbor </w:t>
      </w:r>
      <w:r w:rsidR="009718D6">
        <w:rPr>
          <w:rFonts w:ascii="Arial" w:hAnsi="Arial"/>
          <w:lang w:val="en-US" w:eastAsia="zh-CN"/>
        </w:rPr>
        <w:t>cells</w:t>
      </w:r>
      <w:r w:rsidR="00ED1FB5">
        <w:rPr>
          <w:rFonts w:ascii="Arial" w:hAnsi="Arial"/>
          <w:lang w:val="en-US" w:eastAsia="zh-CN"/>
        </w:rPr>
        <w:t xml:space="preserve"> in this case</w:t>
      </w:r>
      <w:r w:rsidR="009718D6">
        <w:rPr>
          <w:rFonts w:ascii="Arial" w:hAnsi="Arial"/>
          <w:lang w:val="en-US" w:eastAsia="zh-CN"/>
        </w:rPr>
        <w:t xml:space="preserve">. </w:t>
      </w:r>
    </w:p>
    <w:p w14:paraId="7CB8A583" w14:textId="0084D38C" w:rsidR="00D121D2" w:rsidRDefault="00E87CF6" w:rsidP="00D121D2">
      <w:pPr>
        <w:pStyle w:val="BodyText"/>
        <w:numPr>
          <w:ilvl w:val="0"/>
          <w:numId w:val="35"/>
        </w:numPr>
        <w:rPr>
          <w:lang w:val="en-US"/>
        </w:rPr>
      </w:pPr>
      <w:r>
        <w:rPr>
          <w:lang w:val="en-US"/>
        </w:rPr>
        <w:t>Overriding</w:t>
      </w:r>
      <w:r w:rsidR="00D55105">
        <w:rPr>
          <w:lang w:val="en-US"/>
        </w:rPr>
        <w:t xml:space="preserve"> ongoing MDT logging: </w:t>
      </w:r>
      <w:r w:rsidR="008B289A">
        <w:rPr>
          <w:lang w:val="en-US"/>
        </w:rPr>
        <w:t xml:space="preserve">When a UE receives the MDT configurations, it shall discard the </w:t>
      </w:r>
      <w:r w:rsidR="00411685">
        <w:rPr>
          <w:lang w:val="en-US"/>
        </w:rPr>
        <w:t xml:space="preserve">configuration </w:t>
      </w:r>
      <w:r w:rsidR="00026A80">
        <w:rPr>
          <w:lang w:val="en-US"/>
        </w:rPr>
        <w:t>and the logged measurements information</w:t>
      </w:r>
      <w:r w:rsidR="00C47ADA">
        <w:rPr>
          <w:lang w:val="en-US"/>
        </w:rPr>
        <w:t xml:space="preserve"> if the UE stores a previous MDT configuration</w:t>
      </w:r>
      <w:r w:rsidR="003D2F15">
        <w:rPr>
          <w:lang w:val="en-US"/>
        </w:rPr>
        <w:t>, regardless</w:t>
      </w:r>
      <w:r w:rsidR="009C3E9E">
        <w:rPr>
          <w:lang w:val="en-US"/>
        </w:rPr>
        <w:t xml:space="preserve"> of whether the previous MDT logging is ongoing or not</w:t>
      </w:r>
      <w:r w:rsidR="00026A80">
        <w:rPr>
          <w:lang w:val="en-US"/>
        </w:rPr>
        <w:t>.</w:t>
      </w:r>
      <w:r w:rsidR="00411685">
        <w:rPr>
          <w:lang w:val="en-US"/>
        </w:rPr>
        <w:t xml:space="preserve"> </w:t>
      </w:r>
      <w:r w:rsidR="00912E52">
        <w:rPr>
          <w:lang w:val="en-US"/>
        </w:rPr>
        <w:t>If different RAN nodes select the same UE to perform the Logged MDT for the Area-based MDT, the UE may unexpectedly discard the MDT configurations and logged measurements.</w:t>
      </w:r>
    </w:p>
    <w:p w14:paraId="0E0F3C68" w14:textId="77777777" w:rsidR="00CD1F55" w:rsidRPr="00CD1F55" w:rsidRDefault="00CD1F55" w:rsidP="00CD1F55">
      <w:pPr>
        <w:pStyle w:val="BodyText"/>
        <w:ind w:left="720"/>
        <w:rPr>
          <w:lang w:val="en-US"/>
        </w:rPr>
      </w:pPr>
    </w:p>
    <w:p w14:paraId="24D94866" w14:textId="09F1A4CF" w:rsidR="00D121D2" w:rsidRPr="00D121D2" w:rsidRDefault="00D121D2" w:rsidP="00D121D2">
      <w:pPr>
        <w:pStyle w:val="Proposal"/>
        <w:numPr>
          <w:ilvl w:val="0"/>
          <w:numId w:val="23"/>
        </w:numPr>
        <w:tabs>
          <w:tab w:val="clear" w:pos="1304"/>
          <w:tab w:val="num" w:pos="2864"/>
        </w:tabs>
        <w:rPr>
          <w:lang w:val="en-US"/>
        </w:rPr>
      </w:pPr>
      <w:bookmarkStart w:id="10" w:name="_Toc1053942"/>
      <w:r>
        <w:rPr>
          <w:lang w:val="en-US"/>
        </w:rPr>
        <w:t>For Logged MDT</w:t>
      </w:r>
      <w:r w:rsidR="00D26A26">
        <w:rPr>
          <w:lang w:val="en-US"/>
        </w:rPr>
        <w:t xml:space="preserve">, the limitations </w:t>
      </w:r>
      <w:r w:rsidR="00E87CF6">
        <w:rPr>
          <w:lang w:val="en-US"/>
        </w:rPr>
        <w:t xml:space="preserve">of UE buffer size and </w:t>
      </w:r>
      <w:r w:rsidR="00EF268E">
        <w:rPr>
          <w:lang w:val="en-US"/>
        </w:rPr>
        <w:t xml:space="preserve">session </w:t>
      </w:r>
      <w:r w:rsidR="001B6BB6">
        <w:rPr>
          <w:lang w:val="en-US"/>
        </w:rPr>
        <w:t>interruption should</w:t>
      </w:r>
      <w:r w:rsidR="00D26A26">
        <w:rPr>
          <w:lang w:val="en-US"/>
        </w:rPr>
        <w:t xml:space="preserve"> be considered </w:t>
      </w:r>
      <w:r w:rsidR="00CD1F55">
        <w:rPr>
          <w:lang w:val="en-US"/>
        </w:rPr>
        <w:t>when applying the MDT mechanism to NR</w:t>
      </w:r>
      <w:r>
        <w:rPr>
          <w:lang w:val="en-US"/>
        </w:rPr>
        <w:t>.</w:t>
      </w:r>
      <w:bookmarkEnd w:id="10"/>
    </w:p>
    <w:p w14:paraId="31915518" w14:textId="1AB16DF3" w:rsidR="00E07AFD" w:rsidRPr="00136B0B" w:rsidRDefault="00AD595B" w:rsidP="00E07AFD">
      <w:pPr>
        <w:pStyle w:val="Heading2"/>
        <w:rPr>
          <w:b/>
          <w:sz w:val="22"/>
          <w:szCs w:val="22"/>
        </w:rPr>
      </w:pPr>
      <w:r>
        <w:rPr>
          <w:b/>
          <w:sz w:val="22"/>
          <w:szCs w:val="22"/>
        </w:rPr>
        <w:t xml:space="preserve">3.2 </w:t>
      </w:r>
      <w:r w:rsidR="00E07AFD" w:rsidRPr="00136B0B">
        <w:rPr>
          <w:b/>
          <w:sz w:val="22"/>
          <w:szCs w:val="22"/>
        </w:rPr>
        <w:t>Immediate MDT</w:t>
      </w:r>
    </w:p>
    <w:p w14:paraId="1C953B29" w14:textId="164C3E4B" w:rsidR="00D45D5F" w:rsidRDefault="006D0871" w:rsidP="006D0871">
      <w:pPr>
        <w:rPr>
          <w:lang w:val="en-US"/>
        </w:rPr>
      </w:pPr>
      <w:r>
        <w:rPr>
          <w:rFonts w:ascii="Arial" w:hAnsi="Arial"/>
          <w:lang w:val="en-US" w:eastAsia="zh-CN"/>
        </w:rPr>
        <w:t>The cell quality derivation for UE in RRC_CONNECTED is same as that in RRC_IDLE.</w:t>
      </w:r>
      <w:r w:rsidR="00F22A59">
        <w:rPr>
          <w:rFonts w:ascii="Arial" w:hAnsi="Arial"/>
          <w:lang w:val="en-US" w:eastAsia="zh-CN"/>
        </w:rPr>
        <w:t xml:space="preserve"> </w:t>
      </w:r>
      <w:r>
        <w:rPr>
          <w:rFonts w:ascii="Arial" w:hAnsi="Arial"/>
          <w:lang w:val="en-US" w:eastAsia="zh-CN"/>
        </w:rPr>
        <w:t xml:space="preserve"> </w:t>
      </w:r>
      <w:r w:rsidR="00F22A59">
        <w:rPr>
          <w:rFonts w:ascii="Arial" w:hAnsi="Arial"/>
          <w:lang w:val="en-US" w:eastAsia="zh-CN"/>
        </w:rPr>
        <w:t>As we discussed in Section 3.1, a</w:t>
      </w:r>
      <w:r>
        <w:rPr>
          <w:rFonts w:ascii="Arial" w:hAnsi="Arial"/>
          <w:lang w:val="en-US" w:eastAsia="zh-CN"/>
        </w:rPr>
        <w:t xml:space="preserve"> coverage of a cell is determined by the coverages of the beams in the cell. The average values of the beams in the cell does not represent the cell coverage</w:t>
      </w:r>
      <w:r w:rsidR="00AD1E6E" w:rsidRPr="00913229">
        <w:rPr>
          <w:lang w:val="en-US"/>
        </w:rPr>
        <w:t>.</w:t>
      </w:r>
    </w:p>
    <w:p w14:paraId="014CE7EB" w14:textId="77777777" w:rsidR="00EB5AC5" w:rsidRPr="006D0871" w:rsidRDefault="00EB5AC5" w:rsidP="006D0871">
      <w:pPr>
        <w:rPr>
          <w:rFonts w:ascii="Arial" w:hAnsi="Arial"/>
          <w:lang w:val="en-US" w:eastAsia="zh-CN"/>
        </w:rPr>
      </w:pPr>
    </w:p>
    <w:p w14:paraId="62F60A33" w14:textId="3BD85D9A" w:rsidR="00561668" w:rsidRPr="00AC7397" w:rsidRDefault="00561668" w:rsidP="00C546D5">
      <w:pPr>
        <w:pStyle w:val="Proposal"/>
        <w:numPr>
          <w:ilvl w:val="0"/>
          <w:numId w:val="23"/>
        </w:numPr>
        <w:tabs>
          <w:tab w:val="clear" w:pos="1304"/>
          <w:tab w:val="num" w:pos="2864"/>
        </w:tabs>
        <w:rPr>
          <w:lang w:val="en-US"/>
        </w:rPr>
      </w:pPr>
      <w:bookmarkStart w:id="11" w:name="_Toc1053943"/>
      <w:r>
        <w:rPr>
          <w:lang w:val="en-US"/>
        </w:rPr>
        <w:t xml:space="preserve">For </w:t>
      </w:r>
      <w:r w:rsidR="00F4457D">
        <w:rPr>
          <w:lang w:val="en-US"/>
        </w:rPr>
        <w:t>Immediate</w:t>
      </w:r>
      <w:r>
        <w:rPr>
          <w:lang w:val="en-US"/>
        </w:rPr>
        <w:t xml:space="preserve"> MDT, the measurement quantities should consider both cell-level RSRP/RSRQ and BRSRP/BRSRQ. The details about BRSRP/BRSRQ for the serving cell and neighbor cells can be further studied.</w:t>
      </w:r>
      <w:bookmarkEnd w:id="11"/>
    </w:p>
    <w:p w14:paraId="794A1D30" w14:textId="033C12FF" w:rsidR="002B6E44" w:rsidRPr="00DE31CE" w:rsidRDefault="00AD595B" w:rsidP="002B6E44">
      <w:pPr>
        <w:pStyle w:val="Heading2"/>
        <w:rPr>
          <w:b/>
          <w:sz w:val="22"/>
          <w:szCs w:val="22"/>
        </w:rPr>
      </w:pPr>
      <w:r>
        <w:rPr>
          <w:b/>
          <w:sz w:val="22"/>
          <w:szCs w:val="22"/>
        </w:rPr>
        <w:t xml:space="preserve">3.3 </w:t>
      </w:r>
      <w:r w:rsidR="002B6E44">
        <w:rPr>
          <w:b/>
          <w:sz w:val="22"/>
          <w:szCs w:val="22"/>
        </w:rPr>
        <w:t xml:space="preserve">Control and Configuration of MDT </w:t>
      </w:r>
    </w:p>
    <w:p w14:paraId="581062DF" w14:textId="77685213" w:rsidR="00AD1E6E" w:rsidRDefault="00D63D65" w:rsidP="00C546D5">
      <w:pPr>
        <w:pStyle w:val="BodyText"/>
        <w:rPr>
          <w:lang w:val="en-US"/>
        </w:rPr>
      </w:pPr>
      <w:r>
        <w:rPr>
          <w:lang w:val="en-US"/>
        </w:rPr>
        <w:t xml:space="preserve">The </w:t>
      </w:r>
      <w:r w:rsidR="00105B7D">
        <w:rPr>
          <w:lang w:val="en-US"/>
        </w:rPr>
        <w:t xml:space="preserve">requirements for managing MDT </w:t>
      </w:r>
      <w:r w:rsidR="002D713D">
        <w:rPr>
          <w:lang w:val="en-US"/>
        </w:rPr>
        <w:t>are</w:t>
      </w:r>
      <w:r w:rsidR="00105B7D">
        <w:rPr>
          <w:lang w:val="en-US"/>
        </w:rPr>
        <w:t xml:space="preserve"> defined in</w:t>
      </w:r>
      <w:r w:rsidR="00722F6B">
        <w:rPr>
          <w:lang w:val="en-US"/>
        </w:rPr>
        <w:t xml:space="preserve"> </w:t>
      </w:r>
      <w:r w:rsidR="00A40860">
        <w:rPr>
          <w:lang w:val="en-US"/>
        </w:rPr>
        <w:t>TS 32.421</w:t>
      </w:r>
      <w:r w:rsidR="00105B7D">
        <w:rPr>
          <w:lang w:val="en-US"/>
        </w:rPr>
        <w:t>. In ou</w:t>
      </w:r>
      <w:r w:rsidR="0068722C">
        <w:rPr>
          <w:lang w:val="en-US"/>
        </w:rPr>
        <w:t>r</w:t>
      </w:r>
      <w:r w:rsidR="00105B7D">
        <w:rPr>
          <w:lang w:val="en-US"/>
        </w:rPr>
        <w:t xml:space="preserve"> view, the </w:t>
      </w:r>
      <w:r w:rsidR="00CF4AE1">
        <w:rPr>
          <w:lang w:val="en-US"/>
        </w:rPr>
        <w:t>defined business-level requirements</w:t>
      </w:r>
      <w:r w:rsidR="008B12AB">
        <w:rPr>
          <w:lang w:val="en-US"/>
        </w:rPr>
        <w:t xml:space="preserve"> </w:t>
      </w:r>
      <w:r w:rsidR="00F54BF2">
        <w:rPr>
          <w:lang w:val="en-US"/>
        </w:rPr>
        <w:t>(</w:t>
      </w:r>
      <w:r w:rsidR="00636829" w:rsidRPr="00636829">
        <w:rPr>
          <w:lang w:val="en-US"/>
        </w:rPr>
        <w:t xml:space="preserve">REQ-MDT-CON-1 </w:t>
      </w:r>
      <w:r w:rsidR="00636829">
        <w:rPr>
          <w:lang w:val="en-US"/>
        </w:rPr>
        <w:t xml:space="preserve">- </w:t>
      </w:r>
      <w:r w:rsidR="00CF3D46" w:rsidRPr="00CF3D46">
        <w:rPr>
          <w:lang w:val="en-US"/>
        </w:rPr>
        <w:t>REQ-MDT-CON-</w:t>
      </w:r>
      <w:r w:rsidR="00CF3D46">
        <w:rPr>
          <w:lang w:val="en-US"/>
        </w:rPr>
        <w:t>28</w:t>
      </w:r>
      <w:r w:rsidR="00F54BF2">
        <w:rPr>
          <w:lang w:val="en-US"/>
        </w:rPr>
        <w:t>)</w:t>
      </w:r>
      <w:r w:rsidR="00CF3D46">
        <w:rPr>
          <w:lang w:val="en-US"/>
        </w:rPr>
        <w:t xml:space="preserve"> and </w:t>
      </w:r>
      <w:r w:rsidR="0068722C">
        <w:rPr>
          <w:lang w:val="en-US"/>
        </w:rPr>
        <w:t>the specification</w:t>
      </w:r>
      <w:r w:rsidR="003B4E47">
        <w:rPr>
          <w:lang w:val="en-US"/>
        </w:rPr>
        <w:t>-level requirements (</w:t>
      </w:r>
      <w:r w:rsidR="005B0249" w:rsidRPr="005B0249">
        <w:rPr>
          <w:lang w:val="en-US"/>
        </w:rPr>
        <w:t xml:space="preserve">REQ-MDT-FUN-01 </w:t>
      </w:r>
      <w:r w:rsidR="005B0249">
        <w:rPr>
          <w:lang w:val="en-US"/>
        </w:rPr>
        <w:t xml:space="preserve">- </w:t>
      </w:r>
      <w:r w:rsidR="005B0249" w:rsidRPr="005B0249">
        <w:rPr>
          <w:lang w:val="en-US"/>
        </w:rPr>
        <w:t>REQ-MDT-FUN-</w:t>
      </w:r>
      <w:r w:rsidR="005B0249">
        <w:rPr>
          <w:lang w:val="en-US"/>
        </w:rPr>
        <w:t>26</w:t>
      </w:r>
      <w:r w:rsidR="003B4E47">
        <w:rPr>
          <w:lang w:val="en-US"/>
        </w:rPr>
        <w:t>)</w:t>
      </w:r>
      <w:r w:rsidR="005B0249">
        <w:rPr>
          <w:lang w:val="en-US"/>
        </w:rPr>
        <w:t xml:space="preserve"> are applicable to MDT in NR.</w:t>
      </w:r>
    </w:p>
    <w:p w14:paraId="18708E13" w14:textId="5A35BD8A" w:rsidR="005B0249" w:rsidRPr="0004374C" w:rsidRDefault="00280A23" w:rsidP="00C546D5">
      <w:pPr>
        <w:pStyle w:val="Proposal"/>
        <w:numPr>
          <w:ilvl w:val="0"/>
          <w:numId w:val="23"/>
        </w:numPr>
        <w:tabs>
          <w:tab w:val="clear" w:pos="1304"/>
          <w:tab w:val="num" w:pos="2864"/>
        </w:tabs>
        <w:rPr>
          <w:lang w:val="en-US"/>
        </w:rPr>
      </w:pPr>
      <w:bookmarkStart w:id="12" w:name="_Toc1053944"/>
      <w:r>
        <w:rPr>
          <w:lang w:val="en-US"/>
        </w:rPr>
        <w:t xml:space="preserve">The </w:t>
      </w:r>
      <w:r w:rsidR="006A0C27">
        <w:rPr>
          <w:lang w:val="en-US"/>
        </w:rPr>
        <w:t>control and configuration of MDT in LTE is the baseline for MDT in NR</w:t>
      </w:r>
      <w:r>
        <w:rPr>
          <w:lang w:val="en-US"/>
        </w:rPr>
        <w:t>.</w:t>
      </w:r>
      <w:r w:rsidR="006A0C27">
        <w:rPr>
          <w:lang w:val="en-US"/>
        </w:rPr>
        <w:t xml:space="preserve"> Both the Area-based MDT and </w:t>
      </w:r>
      <w:r w:rsidR="00BA0DBA">
        <w:rPr>
          <w:lang w:val="en-US"/>
        </w:rPr>
        <w:t>Signaling</w:t>
      </w:r>
      <w:r w:rsidR="006A0C27">
        <w:rPr>
          <w:lang w:val="en-US"/>
        </w:rPr>
        <w:t xml:space="preserve">-based MDT is supported by MDT in NR. </w:t>
      </w:r>
      <w:r w:rsidR="00A809BA">
        <w:rPr>
          <w:lang w:val="en-US"/>
        </w:rPr>
        <w:t xml:space="preserve">Both </w:t>
      </w:r>
      <w:r w:rsidR="006A0C27">
        <w:rPr>
          <w:lang w:val="en-US"/>
        </w:rPr>
        <w:t>Area-based MDT</w:t>
      </w:r>
      <w:r w:rsidR="006A0C27" w:rsidRPr="006A0C27">
        <w:rPr>
          <w:lang w:val="en-US"/>
        </w:rPr>
        <w:t xml:space="preserve"> </w:t>
      </w:r>
      <w:r w:rsidR="00A809BA">
        <w:rPr>
          <w:lang w:val="en-US"/>
        </w:rPr>
        <w:t>&amp; signaling-</w:t>
      </w:r>
      <w:r w:rsidR="00A809BA" w:rsidRPr="00A72852">
        <w:rPr>
          <w:lang w:val="en-US"/>
        </w:rPr>
        <w:t xml:space="preserve">based MDT </w:t>
      </w:r>
      <w:r w:rsidR="006A0C27" w:rsidRPr="00A72852">
        <w:rPr>
          <w:lang w:val="en-US"/>
        </w:rPr>
        <w:t xml:space="preserve">can be </w:t>
      </w:r>
      <w:r w:rsidR="00DC16DB" w:rsidRPr="00A72852">
        <w:rPr>
          <w:lang w:val="en-US"/>
        </w:rPr>
        <w:t xml:space="preserve">either </w:t>
      </w:r>
      <w:r w:rsidR="00DC16DB">
        <w:rPr>
          <w:lang w:val="en-US"/>
        </w:rPr>
        <w:t>L</w:t>
      </w:r>
      <w:r w:rsidR="00DC16DB" w:rsidRPr="00A72852">
        <w:rPr>
          <w:lang w:val="en-US"/>
        </w:rPr>
        <w:t>ogged</w:t>
      </w:r>
      <w:r w:rsidR="006A0C27" w:rsidRPr="00A72852">
        <w:rPr>
          <w:lang w:val="en-US"/>
        </w:rPr>
        <w:t xml:space="preserve"> MDT or Immediate MDT</w:t>
      </w:r>
      <w:r w:rsidR="006A0C27">
        <w:rPr>
          <w:lang w:val="en-US"/>
        </w:rPr>
        <w:t>.</w:t>
      </w:r>
      <w:bookmarkEnd w:id="12"/>
      <w:r w:rsidR="006A0C27">
        <w:rPr>
          <w:lang w:val="en-US"/>
        </w:rPr>
        <w:t xml:space="preserve"> </w:t>
      </w:r>
    </w:p>
    <w:p w14:paraId="04E54824" w14:textId="656D2E3B" w:rsidR="002B6E44" w:rsidRPr="00DE31CE" w:rsidRDefault="00AD595B" w:rsidP="002B6E44">
      <w:pPr>
        <w:pStyle w:val="Heading2"/>
        <w:rPr>
          <w:b/>
          <w:sz w:val="22"/>
          <w:szCs w:val="22"/>
        </w:rPr>
      </w:pPr>
      <w:r>
        <w:rPr>
          <w:b/>
          <w:sz w:val="22"/>
          <w:szCs w:val="22"/>
        </w:rPr>
        <w:lastRenderedPageBreak/>
        <w:t xml:space="preserve">3.4 </w:t>
      </w:r>
      <w:r w:rsidR="002B6E44">
        <w:rPr>
          <w:b/>
          <w:sz w:val="22"/>
          <w:szCs w:val="22"/>
        </w:rPr>
        <w:t>Location Information</w:t>
      </w:r>
    </w:p>
    <w:p w14:paraId="76E6EE0C" w14:textId="7ECC744D" w:rsidR="00F13706" w:rsidRDefault="00B66A6B" w:rsidP="00F13706">
      <w:pPr>
        <w:pStyle w:val="BodyText"/>
        <w:rPr>
          <w:lang w:val="en-US"/>
        </w:rPr>
      </w:pPr>
      <w:r>
        <w:rPr>
          <w:lang w:val="en-US"/>
        </w:rPr>
        <w:t>Including the</w:t>
      </w:r>
      <w:r w:rsidR="00B805F8">
        <w:rPr>
          <w:lang w:val="en-US"/>
        </w:rPr>
        <w:t xml:space="preserve"> detailed location information </w:t>
      </w:r>
      <w:r>
        <w:rPr>
          <w:lang w:val="en-US"/>
        </w:rPr>
        <w:t xml:space="preserve">(e.g., </w:t>
      </w:r>
      <w:r w:rsidR="002F1DAA">
        <w:rPr>
          <w:lang w:val="en-US"/>
        </w:rPr>
        <w:t>GNSS</w:t>
      </w:r>
      <w:r>
        <w:rPr>
          <w:lang w:val="en-US"/>
        </w:rPr>
        <w:t>)</w:t>
      </w:r>
      <w:r w:rsidR="002F1DAA">
        <w:rPr>
          <w:lang w:val="en-US"/>
        </w:rPr>
        <w:t xml:space="preserve"> is one of the key advantages for MDT</w:t>
      </w:r>
      <w:r w:rsidR="00201E15">
        <w:rPr>
          <w:lang w:val="en-US"/>
        </w:rPr>
        <w:t xml:space="preserve"> and RLF enhancement.  </w:t>
      </w:r>
      <w:r w:rsidR="00940834">
        <w:rPr>
          <w:lang w:val="en-US"/>
        </w:rPr>
        <w:t xml:space="preserve">However, </w:t>
      </w:r>
      <w:r w:rsidR="00111905">
        <w:rPr>
          <w:lang w:val="en-US"/>
        </w:rPr>
        <w:t xml:space="preserve">even if the </w:t>
      </w:r>
      <w:r w:rsidR="00500411">
        <w:rPr>
          <w:lang w:val="en-US"/>
        </w:rPr>
        <w:t>RAN node obtain</w:t>
      </w:r>
      <w:r w:rsidR="00E93001">
        <w:rPr>
          <w:lang w:val="en-US"/>
        </w:rPr>
        <w:t>s</w:t>
      </w:r>
      <w:r w:rsidR="00500411">
        <w:rPr>
          <w:lang w:val="en-US"/>
        </w:rPr>
        <w:t xml:space="preserve"> the user consent for MDT purpose and the UE is capable of GNSS</w:t>
      </w:r>
      <w:r w:rsidR="00A37E87">
        <w:rPr>
          <w:lang w:val="en-US"/>
        </w:rPr>
        <w:t xml:space="preserve"> (</w:t>
      </w:r>
      <w:r w:rsidR="00262A00">
        <w:rPr>
          <w:lang w:val="en-US"/>
        </w:rPr>
        <w:t>indicated by “</w:t>
      </w:r>
      <w:proofErr w:type="spellStart"/>
      <w:r w:rsidR="00A37E87" w:rsidRPr="00262A00">
        <w:rPr>
          <w:i/>
          <w:lang w:val="en-US"/>
        </w:rPr>
        <w:t>standaloneGNSS</w:t>
      </w:r>
      <w:proofErr w:type="spellEnd"/>
      <w:r w:rsidR="00A37E87" w:rsidRPr="00262A00">
        <w:rPr>
          <w:i/>
          <w:lang w:val="en-US"/>
        </w:rPr>
        <w:t>-Location</w:t>
      </w:r>
      <w:r w:rsidR="00262A00">
        <w:rPr>
          <w:lang w:val="en-US"/>
        </w:rPr>
        <w:t>”</w:t>
      </w:r>
      <w:r w:rsidR="00A37E87">
        <w:rPr>
          <w:lang w:val="en-US"/>
        </w:rPr>
        <w:t>)</w:t>
      </w:r>
      <w:r w:rsidR="00262A00">
        <w:rPr>
          <w:lang w:val="en-US"/>
        </w:rPr>
        <w:t>, the UE can still choose to not support the location report</w:t>
      </w:r>
      <w:r w:rsidR="00E93001">
        <w:rPr>
          <w:lang w:val="en-US"/>
        </w:rPr>
        <w:t xml:space="preserve"> to the RAN node</w:t>
      </w:r>
      <w:r w:rsidR="00262A00">
        <w:rPr>
          <w:lang w:val="en-US"/>
        </w:rPr>
        <w:t xml:space="preserve">. </w:t>
      </w:r>
      <w:r w:rsidR="000D09F6">
        <w:rPr>
          <w:lang w:val="en-US"/>
        </w:rPr>
        <w:t>A</w:t>
      </w:r>
      <w:r w:rsidR="00BA043F">
        <w:rPr>
          <w:lang w:val="en-US"/>
        </w:rPr>
        <w:t>n</w:t>
      </w:r>
      <w:r w:rsidR="000D09F6">
        <w:rPr>
          <w:lang w:val="en-US"/>
        </w:rPr>
        <w:t xml:space="preserve"> </w:t>
      </w:r>
      <w:r w:rsidR="00E840F1">
        <w:rPr>
          <w:lang w:val="en-US"/>
        </w:rPr>
        <w:t>indicator “</w:t>
      </w:r>
      <w:proofErr w:type="spellStart"/>
      <w:r w:rsidR="00E840F1">
        <w:rPr>
          <w:lang w:val="en-US"/>
        </w:rPr>
        <w:t>locationReport</w:t>
      </w:r>
      <w:proofErr w:type="spellEnd"/>
      <w:r w:rsidR="00E840F1">
        <w:rPr>
          <w:lang w:val="en-US"/>
        </w:rPr>
        <w:t xml:space="preserve">” is specified in </w:t>
      </w:r>
      <w:r w:rsidR="009125E3" w:rsidRPr="009125E3">
        <w:rPr>
          <w:lang w:val="en-US"/>
        </w:rPr>
        <w:t>UE-EUTRA-Capability</w:t>
      </w:r>
      <w:r w:rsidR="009125E3">
        <w:rPr>
          <w:lang w:val="en-US"/>
        </w:rPr>
        <w:t xml:space="preserve"> field </w:t>
      </w:r>
      <w:r w:rsidR="00E840F1">
        <w:rPr>
          <w:lang w:val="en-US"/>
        </w:rPr>
        <w:t xml:space="preserve">to </w:t>
      </w:r>
      <w:r w:rsidR="00E840F1">
        <w:rPr>
          <w:lang w:val="en-GB" w:eastAsia="ja-JP"/>
        </w:rPr>
        <w:t>indicate</w:t>
      </w:r>
      <w:r w:rsidR="00E840F1" w:rsidRPr="00FE7D68">
        <w:rPr>
          <w:lang w:val="en-GB" w:eastAsia="ja-JP"/>
        </w:rPr>
        <w:t xml:space="preserve"> whether the UE supports </w:t>
      </w:r>
      <w:r w:rsidR="00E840F1" w:rsidRPr="00FE7D68">
        <w:rPr>
          <w:lang w:val="en-GB" w:eastAsia="ko-KR"/>
        </w:rPr>
        <w:t xml:space="preserve">reporting of its geographical location information to </w:t>
      </w:r>
      <w:proofErr w:type="spellStart"/>
      <w:r w:rsidR="00E840F1" w:rsidRPr="00FE7D68">
        <w:rPr>
          <w:lang w:val="en-GB" w:eastAsia="ko-KR"/>
        </w:rPr>
        <w:t>eNB</w:t>
      </w:r>
      <w:proofErr w:type="spellEnd"/>
      <w:r w:rsidR="00E840F1">
        <w:rPr>
          <w:lang w:val="en-GB" w:eastAsia="ko-KR"/>
        </w:rPr>
        <w:t>.</w:t>
      </w:r>
    </w:p>
    <w:p w14:paraId="3C335087" w14:textId="77777777" w:rsidR="00093F01" w:rsidRDefault="00093F01" w:rsidP="00F13706">
      <w:pPr>
        <w:pStyle w:val="BodyText"/>
        <w:rPr>
          <w:lang w:val="en-US"/>
        </w:rPr>
      </w:pPr>
    </w:p>
    <w:tbl>
      <w:tblPr>
        <w:tblStyle w:val="TableGrid"/>
        <w:tblW w:w="0" w:type="auto"/>
        <w:tblLook w:val="04A0" w:firstRow="1" w:lastRow="0" w:firstColumn="1" w:lastColumn="0" w:noHBand="0" w:noVBand="1"/>
      </w:tblPr>
      <w:tblGrid>
        <w:gridCol w:w="9629"/>
      </w:tblGrid>
      <w:tr w:rsidR="009E4DDE" w14:paraId="47CAB919" w14:textId="77777777" w:rsidTr="009E4DDE">
        <w:tc>
          <w:tcPr>
            <w:tcW w:w="9629" w:type="dxa"/>
          </w:tcPr>
          <w:p w14:paraId="472BC348" w14:textId="77777777" w:rsidR="009E4DDE" w:rsidRPr="000E3E3B" w:rsidRDefault="009E4DDE" w:rsidP="009E4DDE">
            <w:pPr>
              <w:pStyle w:val="PL"/>
              <w:rPr>
                <w:lang w:val="en-US"/>
              </w:rPr>
            </w:pPr>
            <w:r w:rsidRPr="000E3E3B">
              <w:rPr>
                <w:lang w:val="en-US"/>
              </w:rPr>
              <w:t>UE-BasedNetwPerfMeasParameters-v1430 ::=</w:t>
            </w:r>
            <w:r w:rsidRPr="000E3E3B">
              <w:rPr>
                <w:lang w:val="en-US"/>
              </w:rPr>
              <w:tab/>
              <w:t>SEQUENCE {</w:t>
            </w:r>
          </w:p>
          <w:p w14:paraId="74EF7AC5" w14:textId="77777777" w:rsidR="009E4DDE" w:rsidRPr="000E3E3B" w:rsidRDefault="009E4DDE" w:rsidP="009E4DDE">
            <w:pPr>
              <w:pStyle w:val="PL"/>
              <w:rPr>
                <w:lang w:val="en-US"/>
              </w:rPr>
            </w:pPr>
            <w:r w:rsidRPr="000E3E3B">
              <w:rPr>
                <w:lang w:val="en-US"/>
              </w:rPr>
              <w:tab/>
              <w:t>locationReport-r14</w:t>
            </w:r>
            <w:r w:rsidRPr="000E3E3B">
              <w:rPr>
                <w:lang w:val="en-US"/>
              </w:rPr>
              <w:tab/>
            </w:r>
            <w:r w:rsidRPr="000E3E3B">
              <w:rPr>
                <w:lang w:val="en-US"/>
              </w:rPr>
              <w:tab/>
            </w:r>
            <w:r w:rsidRPr="000E3E3B">
              <w:rPr>
                <w:lang w:val="en-US"/>
              </w:rPr>
              <w:tab/>
            </w:r>
            <w:r w:rsidRPr="000E3E3B">
              <w:rPr>
                <w:lang w:val="en-US"/>
              </w:rPr>
              <w:tab/>
            </w:r>
            <w:r w:rsidRPr="000E3E3B">
              <w:rPr>
                <w:lang w:val="en-US"/>
              </w:rPr>
              <w:tab/>
            </w:r>
            <w:r w:rsidRPr="000E3E3B">
              <w:rPr>
                <w:lang w:val="en-US"/>
              </w:rPr>
              <w:tab/>
              <w:t>ENUMERATED {supported}</w:t>
            </w:r>
            <w:r w:rsidRPr="000E3E3B">
              <w:rPr>
                <w:lang w:val="en-US"/>
              </w:rPr>
              <w:tab/>
            </w:r>
            <w:r w:rsidRPr="000E3E3B">
              <w:rPr>
                <w:lang w:val="en-US"/>
              </w:rPr>
              <w:tab/>
              <w:t>OPTIONAL</w:t>
            </w:r>
          </w:p>
          <w:p w14:paraId="520C955C" w14:textId="141835AB" w:rsidR="009E4DDE" w:rsidRDefault="009E4DDE" w:rsidP="009E4DDE">
            <w:pPr>
              <w:pStyle w:val="PL"/>
              <w:rPr>
                <w:lang w:val="en-US"/>
              </w:rPr>
            </w:pPr>
            <w:r w:rsidRPr="000E3E3B">
              <w:rPr>
                <w:lang w:val="en-US"/>
              </w:rPr>
              <w:t>}</w:t>
            </w:r>
          </w:p>
        </w:tc>
      </w:tr>
    </w:tbl>
    <w:p w14:paraId="05C10369" w14:textId="77777777" w:rsidR="009E4DDE" w:rsidRDefault="009E4DDE" w:rsidP="00F13706">
      <w:pPr>
        <w:pStyle w:val="BodyText"/>
        <w:rPr>
          <w:lang w:val="en-US"/>
        </w:rPr>
      </w:pPr>
    </w:p>
    <w:p w14:paraId="1D54E548" w14:textId="39A810A9" w:rsidR="00E93001" w:rsidRPr="00156D03" w:rsidRDefault="00E93001" w:rsidP="00E93001">
      <w:pPr>
        <w:pStyle w:val="Observation"/>
        <w:overflowPunct w:val="0"/>
        <w:autoSpaceDE w:val="0"/>
        <w:autoSpaceDN w:val="0"/>
        <w:adjustRightInd w:val="0"/>
        <w:textAlignment w:val="baseline"/>
        <w:rPr>
          <w:lang w:val="en-US"/>
        </w:rPr>
      </w:pPr>
      <w:bookmarkStart w:id="13" w:name="_Toc1049130"/>
      <w:r>
        <w:rPr>
          <w:lang w:val="en-US" w:eastAsia="zh-CN"/>
        </w:rPr>
        <w:t xml:space="preserve">The </w:t>
      </w:r>
      <w:r w:rsidR="0099198A">
        <w:rPr>
          <w:lang w:val="en-US" w:eastAsia="zh-CN"/>
        </w:rPr>
        <w:t>location report</w:t>
      </w:r>
      <w:r>
        <w:rPr>
          <w:lang w:val="en-US" w:eastAsia="zh-CN"/>
        </w:rPr>
        <w:t xml:space="preserve"> is optional </w:t>
      </w:r>
      <w:r w:rsidR="0099198A">
        <w:rPr>
          <w:lang w:val="en-US" w:eastAsia="zh-CN"/>
        </w:rPr>
        <w:t xml:space="preserve">for MDT </w:t>
      </w:r>
      <w:r>
        <w:rPr>
          <w:lang w:val="en-US" w:eastAsia="zh-CN"/>
        </w:rPr>
        <w:t>in LTE</w:t>
      </w:r>
      <w:r w:rsidR="0099198A">
        <w:rPr>
          <w:lang w:val="en-US"/>
        </w:rPr>
        <w:t xml:space="preserve">, regardless of whether the UE is capable of </w:t>
      </w:r>
      <w:r w:rsidR="00DC07F8">
        <w:rPr>
          <w:lang w:val="en-US"/>
        </w:rPr>
        <w:t xml:space="preserve">deriving the location information </w:t>
      </w:r>
      <w:r w:rsidR="004A4B38">
        <w:rPr>
          <w:lang w:val="en-US"/>
        </w:rPr>
        <w:t xml:space="preserve">(e.g., GNSS information) </w:t>
      </w:r>
      <w:r w:rsidR="00DC07F8">
        <w:rPr>
          <w:lang w:val="en-US"/>
        </w:rPr>
        <w:t xml:space="preserve">and regardless of whether the RAN node obtains the </w:t>
      </w:r>
      <w:r w:rsidR="00BF473C">
        <w:rPr>
          <w:lang w:val="en-US"/>
        </w:rPr>
        <w:t>user consent for MDT</w:t>
      </w:r>
      <w:r>
        <w:rPr>
          <w:lang w:val="en-US"/>
        </w:rPr>
        <w:t>.</w:t>
      </w:r>
      <w:bookmarkEnd w:id="13"/>
    </w:p>
    <w:p w14:paraId="123A80AC" w14:textId="77777777" w:rsidR="009F57D3" w:rsidRDefault="009F57D3" w:rsidP="00C546D5">
      <w:pPr>
        <w:pStyle w:val="BodyText"/>
        <w:rPr>
          <w:lang w:val="en-US"/>
        </w:rPr>
      </w:pPr>
    </w:p>
    <w:p w14:paraId="025D7443" w14:textId="78A5F87B" w:rsidR="00616E5F" w:rsidRDefault="00640258" w:rsidP="00C546D5">
      <w:pPr>
        <w:pStyle w:val="BodyText"/>
        <w:rPr>
          <w:lang w:val="en-US"/>
        </w:rPr>
      </w:pPr>
      <w:r>
        <w:rPr>
          <w:lang w:val="en-US"/>
        </w:rPr>
        <w:t xml:space="preserve">The MDT </w:t>
      </w:r>
      <w:r w:rsidR="00765C85">
        <w:rPr>
          <w:lang w:val="en-US"/>
        </w:rPr>
        <w:t xml:space="preserve">becomes useless if the UE does not support the location report. </w:t>
      </w:r>
    </w:p>
    <w:p w14:paraId="053A7256" w14:textId="51CC162F" w:rsidR="00BD72C0" w:rsidRDefault="00BD72C0" w:rsidP="00BD72C0">
      <w:pPr>
        <w:pStyle w:val="BodyText"/>
        <w:rPr>
          <w:lang w:val="en-US"/>
        </w:rPr>
      </w:pPr>
      <w:r>
        <w:rPr>
          <w:lang w:val="en-US"/>
        </w:rPr>
        <w:t xml:space="preserve">The location report is optional which results that many UE vendors do not support the </w:t>
      </w:r>
      <w:r w:rsidR="00CD76BB">
        <w:rPr>
          <w:lang w:val="en-US"/>
        </w:rPr>
        <w:t xml:space="preserve">location report even if </w:t>
      </w:r>
      <w:r w:rsidR="005F7772">
        <w:rPr>
          <w:lang w:val="en-US"/>
        </w:rPr>
        <w:t>the</w:t>
      </w:r>
      <w:r w:rsidR="00DB3DB0">
        <w:rPr>
          <w:lang w:val="en-US"/>
        </w:rPr>
        <w:t xml:space="preserve"> location information</w:t>
      </w:r>
      <w:r w:rsidR="005F7772">
        <w:rPr>
          <w:lang w:val="en-US"/>
        </w:rPr>
        <w:t xml:space="preserve"> (e.g., GNSS</w:t>
      </w:r>
      <w:r w:rsidR="006843E0">
        <w:rPr>
          <w:lang w:val="en-US"/>
        </w:rPr>
        <w:t xml:space="preserve"> information</w:t>
      </w:r>
      <w:r w:rsidR="005F7772">
        <w:rPr>
          <w:lang w:val="en-US"/>
        </w:rPr>
        <w:t>)</w:t>
      </w:r>
      <w:r w:rsidR="006843E0">
        <w:rPr>
          <w:lang w:val="en-US"/>
        </w:rPr>
        <w:t xml:space="preserve"> can be derived when the UE performs </w:t>
      </w:r>
      <w:r w:rsidR="00FB3576">
        <w:rPr>
          <w:lang w:val="en-US"/>
        </w:rPr>
        <w:t>logged measurement</w:t>
      </w:r>
      <w:r>
        <w:rPr>
          <w:lang w:val="en-US"/>
        </w:rPr>
        <w:t>.</w:t>
      </w:r>
      <w:r w:rsidR="00DF0E03">
        <w:rPr>
          <w:lang w:val="en-US"/>
        </w:rPr>
        <w:t xml:space="preserve"> There is a difference between the UE </w:t>
      </w:r>
      <w:r w:rsidR="005B53D1">
        <w:rPr>
          <w:lang w:val="en-US"/>
        </w:rPr>
        <w:t xml:space="preserve">can report but it does </w:t>
      </w:r>
      <w:r w:rsidR="00825FE7">
        <w:rPr>
          <w:lang w:val="en-US"/>
        </w:rPr>
        <w:t>not,</w:t>
      </w:r>
      <w:r w:rsidR="005B53D1">
        <w:rPr>
          <w:lang w:val="en-US"/>
        </w:rPr>
        <w:t xml:space="preserve"> and the </w:t>
      </w:r>
      <w:r w:rsidR="00022CAD">
        <w:rPr>
          <w:lang w:val="en-US"/>
        </w:rPr>
        <w:t>detailed</w:t>
      </w:r>
      <w:r w:rsidR="00D37B55">
        <w:rPr>
          <w:lang w:val="en-US"/>
        </w:rPr>
        <w:t xml:space="preserve"> location</w:t>
      </w:r>
      <w:r w:rsidR="00022CAD">
        <w:rPr>
          <w:lang w:val="en-US"/>
        </w:rPr>
        <w:t xml:space="preserve"> information is not available so that the UE cannot report. </w:t>
      </w:r>
      <w:r w:rsidR="00DE71CB">
        <w:rPr>
          <w:lang w:val="en-US"/>
        </w:rPr>
        <w:t xml:space="preserve">It would be beneficial </w:t>
      </w:r>
      <w:r w:rsidR="003335CE">
        <w:rPr>
          <w:lang w:val="en-US"/>
        </w:rPr>
        <w:t>to for a</w:t>
      </w:r>
      <w:r w:rsidR="00DE71CB">
        <w:rPr>
          <w:lang w:val="en-US"/>
        </w:rPr>
        <w:t xml:space="preserve"> UE</w:t>
      </w:r>
      <w:r w:rsidR="003335CE">
        <w:rPr>
          <w:lang w:val="en-US"/>
        </w:rPr>
        <w:t xml:space="preserve"> which</w:t>
      </w:r>
      <w:r w:rsidR="00DE71CB">
        <w:rPr>
          <w:lang w:val="en-US"/>
        </w:rPr>
        <w:t xml:space="preserve"> </w:t>
      </w:r>
      <w:r w:rsidR="00DE71CB" w:rsidRPr="00FE7D68">
        <w:rPr>
          <w:lang w:val="en-GB" w:eastAsia="en-GB"/>
        </w:rPr>
        <w:t>is equipped with a standalone GNSS receiver</w:t>
      </w:r>
      <w:r w:rsidR="003335CE">
        <w:rPr>
          <w:lang w:val="en-US"/>
        </w:rPr>
        <w:t xml:space="preserve"> to </w:t>
      </w:r>
      <w:r w:rsidR="00DE71CB">
        <w:rPr>
          <w:lang w:val="en-US"/>
        </w:rPr>
        <w:t>report the GNSS location information</w:t>
      </w:r>
      <w:r w:rsidR="0035616D">
        <w:rPr>
          <w:lang w:val="en-US"/>
        </w:rPr>
        <w:t>.</w:t>
      </w:r>
      <w:r w:rsidR="00DE71CB">
        <w:rPr>
          <w:lang w:val="en-US"/>
        </w:rPr>
        <w:t xml:space="preserve"> </w:t>
      </w:r>
    </w:p>
    <w:p w14:paraId="71F74FD9" w14:textId="77777777" w:rsidR="003C0863" w:rsidRDefault="003C0863" w:rsidP="00C546D5">
      <w:pPr>
        <w:pStyle w:val="BodyText"/>
        <w:rPr>
          <w:lang w:val="en-US"/>
        </w:rPr>
      </w:pPr>
    </w:p>
    <w:p w14:paraId="7EAE5665" w14:textId="55419703" w:rsidR="00623F06" w:rsidRPr="00623F06" w:rsidRDefault="00242E7E" w:rsidP="00C546D5">
      <w:pPr>
        <w:pStyle w:val="Proposal"/>
        <w:numPr>
          <w:ilvl w:val="0"/>
          <w:numId w:val="23"/>
        </w:numPr>
        <w:tabs>
          <w:tab w:val="clear" w:pos="1304"/>
          <w:tab w:val="num" w:pos="2864"/>
        </w:tabs>
        <w:rPr>
          <w:lang w:val="en-US"/>
        </w:rPr>
      </w:pPr>
      <w:bookmarkStart w:id="14" w:name="_Toc1053945"/>
      <w:r>
        <w:rPr>
          <w:lang w:val="en-US"/>
        </w:rPr>
        <w:t>In</w:t>
      </w:r>
      <w:r w:rsidR="000556D8">
        <w:rPr>
          <w:lang w:val="en-US"/>
        </w:rPr>
        <w:t xml:space="preserve"> Rel-16, </w:t>
      </w:r>
      <w:r w:rsidR="000A273C">
        <w:rPr>
          <w:lang w:val="en-US"/>
        </w:rPr>
        <w:t xml:space="preserve">a UE </w:t>
      </w:r>
      <w:r w:rsidR="00211863">
        <w:rPr>
          <w:lang w:val="en-US"/>
        </w:rPr>
        <w:t xml:space="preserve">supports </w:t>
      </w:r>
      <w:r w:rsidR="00DD4C9A">
        <w:rPr>
          <w:lang w:val="en-US"/>
        </w:rPr>
        <w:t xml:space="preserve">the </w:t>
      </w:r>
      <w:r w:rsidR="00211863">
        <w:rPr>
          <w:lang w:val="en-US"/>
        </w:rPr>
        <w:t>location report if the location information is available</w:t>
      </w:r>
      <w:r w:rsidR="004B117C">
        <w:rPr>
          <w:lang w:val="en-US"/>
        </w:rPr>
        <w:t xml:space="preserve">, i.e., </w:t>
      </w:r>
      <w:r w:rsidR="001104BA">
        <w:rPr>
          <w:lang w:val="en-US"/>
        </w:rPr>
        <w:t xml:space="preserve">do not include </w:t>
      </w:r>
      <w:r w:rsidR="003335CE">
        <w:rPr>
          <w:lang w:val="en-US"/>
        </w:rPr>
        <w:t>the “</w:t>
      </w:r>
      <w:proofErr w:type="spellStart"/>
      <w:r w:rsidR="003335CE" w:rsidRPr="001104BA">
        <w:rPr>
          <w:i/>
          <w:lang w:val="en-US"/>
        </w:rPr>
        <w:t>locationReport</w:t>
      </w:r>
      <w:proofErr w:type="spellEnd"/>
      <w:r w:rsidR="003335CE">
        <w:rPr>
          <w:lang w:val="en-US"/>
        </w:rPr>
        <w:t xml:space="preserve">” in the </w:t>
      </w:r>
      <w:r w:rsidR="000C5587" w:rsidRPr="00A470D9">
        <w:rPr>
          <w:i/>
          <w:lang w:val="en-GB"/>
        </w:rPr>
        <w:t>UE-NR-Capability</w:t>
      </w:r>
      <w:r w:rsidR="000C5587">
        <w:rPr>
          <w:lang w:val="en-US"/>
        </w:rPr>
        <w:t xml:space="preserve"> field</w:t>
      </w:r>
      <w:r w:rsidR="00623F06">
        <w:rPr>
          <w:lang w:val="en-US"/>
        </w:rPr>
        <w:t>.</w:t>
      </w:r>
      <w:bookmarkEnd w:id="14"/>
    </w:p>
    <w:p w14:paraId="087CEC50" w14:textId="11C974E9" w:rsidR="002B6E44" w:rsidRPr="00DE31CE" w:rsidRDefault="00AD595B" w:rsidP="002B6E44">
      <w:pPr>
        <w:pStyle w:val="Heading2"/>
        <w:rPr>
          <w:b/>
          <w:sz w:val="22"/>
          <w:szCs w:val="22"/>
        </w:rPr>
      </w:pPr>
      <w:r>
        <w:rPr>
          <w:b/>
          <w:sz w:val="22"/>
          <w:szCs w:val="22"/>
        </w:rPr>
        <w:t xml:space="preserve">3.5 </w:t>
      </w:r>
      <w:r w:rsidR="002B6E44">
        <w:rPr>
          <w:b/>
          <w:sz w:val="22"/>
          <w:szCs w:val="22"/>
        </w:rPr>
        <w:t>User consent handling</w:t>
      </w:r>
    </w:p>
    <w:p w14:paraId="7F82B810" w14:textId="101CFE37" w:rsidR="008542A9" w:rsidRPr="007C114E" w:rsidRDefault="00314A3F" w:rsidP="00AD7F73">
      <w:pPr>
        <w:pStyle w:val="BodyText"/>
        <w:rPr>
          <w:lang w:val="en-US"/>
        </w:rPr>
      </w:pPr>
      <w:r w:rsidRPr="007C114E">
        <w:rPr>
          <w:lang w:val="en-US"/>
        </w:rPr>
        <w:t>For area-based MDT</w:t>
      </w:r>
      <w:r w:rsidR="00693131" w:rsidRPr="007C114E">
        <w:rPr>
          <w:lang w:val="en-US"/>
        </w:rPr>
        <w:t xml:space="preserve"> in LTE</w:t>
      </w:r>
      <w:r w:rsidRPr="007C114E">
        <w:rPr>
          <w:lang w:val="en-US"/>
        </w:rPr>
        <w:t>, t</w:t>
      </w:r>
      <w:r w:rsidR="00713835" w:rsidRPr="007C114E">
        <w:rPr>
          <w:lang w:val="en-US"/>
        </w:rPr>
        <w:t xml:space="preserve">here are two </w:t>
      </w:r>
      <w:r w:rsidRPr="007C114E">
        <w:rPr>
          <w:lang w:val="en-US"/>
        </w:rPr>
        <w:t>levels of anonymization</w:t>
      </w:r>
      <w:r w:rsidR="00693131" w:rsidRPr="007C114E">
        <w:rPr>
          <w:lang w:val="en-US"/>
        </w:rPr>
        <w:t xml:space="preserve">: using IMEI-TAC and not sending any identity to </w:t>
      </w:r>
      <w:r w:rsidR="003E66E7" w:rsidRPr="007C114E">
        <w:rPr>
          <w:lang w:val="en-US"/>
        </w:rPr>
        <w:t>Trace Collection Entity (TCE)</w:t>
      </w:r>
      <w:r w:rsidR="001610A3" w:rsidRPr="007C114E">
        <w:rPr>
          <w:lang w:val="en-US"/>
        </w:rPr>
        <w:t>, as shown in the table below</w:t>
      </w:r>
      <w:r w:rsidR="00692C30" w:rsidRPr="007C114E">
        <w:rPr>
          <w:lang w:val="en-US"/>
        </w:rPr>
        <w:t xml:space="preserve"> according to the TS 3</w:t>
      </w:r>
      <w:r w:rsidR="009664F1" w:rsidRPr="007C114E">
        <w:rPr>
          <w:lang w:val="en-US"/>
        </w:rPr>
        <w:t>2</w:t>
      </w:r>
      <w:r w:rsidR="00692C30" w:rsidRPr="007C114E">
        <w:rPr>
          <w:lang w:val="en-US"/>
        </w:rPr>
        <w:t>.</w:t>
      </w:r>
      <w:r w:rsidR="009664F1" w:rsidRPr="007C114E">
        <w:rPr>
          <w:lang w:val="en-US"/>
        </w:rPr>
        <w:t xml:space="preserve">422 </w:t>
      </w:r>
      <w:r w:rsidR="007C114E" w:rsidRPr="007C114E">
        <w:rPr>
          <w:lang w:val="en-US"/>
        </w:rPr>
        <w:fldChar w:fldCharType="begin"/>
      </w:r>
      <w:r w:rsidR="007C114E" w:rsidRPr="007C114E">
        <w:rPr>
          <w:lang w:val="en-US"/>
        </w:rPr>
        <w:instrText xml:space="preserve"> REF _Ref1045743 \r \h </w:instrText>
      </w:r>
      <w:r w:rsidR="007C114E">
        <w:rPr>
          <w:lang w:val="en-US"/>
        </w:rPr>
        <w:instrText xml:space="preserve"> \* MERGEFORMAT </w:instrText>
      </w:r>
      <w:r w:rsidR="007C114E" w:rsidRPr="007C114E">
        <w:rPr>
          <w:lang w:val="en-US"/>
        </w:rPr>
      </w:r>
      <w:r w:rsidR="007C114E" w:rsidRPr="007C114E">
        <w:rPr>
          <w:lang w:val="en-US"/>
        </w:rPr>
        <w:fldChar w:fldCharType="separate"/>
      </w:r>
      <w:r w:rsidR="00501F3A">
        <w:rPr>
          <w:lang w:val="en-US"/>
        </w:rPr>
        <w:t>[4]</w:t>
      </w:r>
      <w:r w:rsidR="007C114E" w:rsidRPr="007C114E">
        <w:rPr>
          <w:lang w:val="en-US"/>
        </w:rPr>
        <w:fldChar w:fldCharType="end"/>
      </w:r>
      <w:r w:rsidR="00692C30" w:rsidRPr="007C114E">
        <w:rPr>
          <w:lang w:val="en-US"/>
        </w:rPr>
        <w:t>.</w:t>
      </w:r>
    </w:p>
    <w:p w14:paraId="4C830320" w14:textId="06C1FCF6" w:rsidR="00DC16DB" w:rsidRDefault="00DC16DB" w:rsidP="00AD7F73">
      <w:pPr>
        <w:pStyle w:val="BodyText"/>
        <w:rPr>
          <w:highlight w:val="yellow"/>
          <w:lang w:val="en-US"/>
        </w:rPr>
      </w:pPr>
    </w:p>
    <w:tbl>
      <w:tblPr>
        <w:tblStyle w:val="TableGrid"/>
        <w:tblW w:w="0" w:type="auto"/>
        <w:tblLook w:val="04A0" w:firstRow="1" w:lastRow="0" w:firstColumn="1" w:lastColumn="0" w:noHBand="0" w:noVBand="1"/>
      </w:tblPr>
      <w:tblGrid>
        <w:gridCol w:w="9629"/>
      </w:tblGrid>
      <w:tr w:rsidR="001925BC" w:rsidRPr="0075087A" w14:paraId="5A50921E" w14:textId="77777777" w:rsidTr="001925BC">
        <w:tc>
          <w:tcPr>
            <w:tcW w:w="9629" w:type="dxa"/>
          </w:tcPr>
          <w:p w14:paraId="600271A6" w14:textId="77777777" w:rsidR="001925BC" w:rsidRPr="001925BC" w:rsidRDefault="001925BC" w:rsidP="001925BC">
            <w:pPr>
              <w:pStyle w:val="Heading2"/>
              <w:outlineLvl w:val="1"/>
              <w:rPr>
                <w:sz w:val="24"/>
              </w:rPr>
            </w:pPr>
            <w:bookmarkStart w:id="15" w:name="_Toc516654920"/>
            <w:r w:rsidRPr="001925BC">
              <w:rPr>
                <w:sz w:val="24"/>
              </w:rPr>
              <w:lastRenderedPageBreak/>
              <w:t>4.7</w:t>
            </w:r>
            <w:r w:rsidRPr="001925BC">
              <w:rPr>
                <w:sz w:val="24"/>
              </w:rPr>
              <w:tab/>
              <w:t>Anonymization of MDT data for area based MDT</w:t>
            </w:r>
            <w:bookmarkEnd w:id="15"/>
          </w:p>
          <w:p w14:paraId="58CEC498" w14:textId="77777777" w:rsidR="001925BC" w:rsidRPr="001925BC" w:rsidRDefault="001925BC" w:rsidP="001925BC">
            <w:pPr>
              <w:rPr>
                <w:lang w:val="en-US"/>
              </w:rPr>
            </w:pPr>
            <w:r w:rsidRPr="001925BC">
              <w:rPr>
                <w:lang w:val="en-US"/>
              </w:rPr>
              <w:t xml:space="preserve">If the job type is either Immediate MDT or Logged MDT or Logged MBSFN MDT or combined Immediate MDT and trace, the anonymization requirements are applicable as described in this clause. </w:t>
            </w:r>
          </w:p>
          <w:p w14:paraId="0F58EC83" w14:textId="77777777" w:rsidR="001925BC" w:rsidRPr="001925BC" w:rsidRDefault="001925BC" w:rsidP="001925BC">
            <w:pPr>
              <w:rPr>
                <w:lang w:val="en-US"/>
              </w:rPr>
            </w:pPr>
            <w:r w:rsidRPr="001925BC">
              <w:rPr>
                <w:lang w:val="en-US"/>
              </w:rPr>
              <w:t xml:space="preserve">In case of </w:t>
            </w:r>
            <w:r w:rsidRPr="001925BC">
              <w:rPr>
                <w:rFonts w:hint="eastAsia"/>
                <w:lang w:val="en-US" w:eastAsia="zh-CN"/>
              </w:rPr>
              <w:t>UTRAN/</w:t>
            </w:r>
            <w:r w:rsidRPr="001925BC">
              <w:rPr>
                <w:lang w:val="en-US"/>
              </w:rPr>
              <w:t xml:space="preserve">E-UTRAN the </w:t>
            </w:r>
            <w:bookmarkStart w:id="16" w:name="_Hlk776395"/>
            <w:r w:rsidRPr="001925BC">
              <w:rPr>
                <w:lang w:val="en-US"/>
              </w:rPr>
              <w:t xml:space="preserve">anonymization </w:t>
            </w:r>
            <w:bookmarkEnd w:id="16"/>
            <w:r w:rsidRPr="001925BC">
              <w:rPr>
                <w:lang w:val="en-US"/>
              </w:rPr>
              <w:t>of MDT data depends on the configuration parameter received at the MDT configuration. There are two levels of anonymization:</w:t>
            </w:r>
          </w:p>
          <w:p w14:paraId="617629A4" w14:textId="77777777" w:rsidR="001925BC" w:rsidRPr="001925BC" w:rsidRDefault="001925BC" w:rsidP="001925BC">
            <w:pPr>
              <w:pStyle w:val="B1"/>
              <w:rPr>
                <w:lang w:val="en-US"/>
              </w:rPr>
            </w:pPr>
            <w:bookmarkStart w:id="17" w:name="_Hlk776414"/>
            <w:r w:rsidRPr="001925BC">
              <w:rPr>
                <w:lang w:val="en-US"/>
              </w:rPr>
              <w:t>-</w:t>
            </w:r>
            <w:r w:rsidRPr="001925BC">
              <w:rPr>
                <w:lang w:val="en-US"/>
              </w:rPr>
              <w:tab/>
              <w:t xml:space="preserve">Using </w:t>
            </w:r>
            <w:bookmarkStart w:id="18" w:name="_Hlk527010"/>
            <w:r w:rsidRPr="001925BC">
              <w:rPr>
                <w:lang w:val="en-US"/>
              </w:rPr>
              <w:t>IMEI-TAC</w:t>
            </w:r>
            <w:bookmarkEnd w:id="18"/>
            <w:r w:rsidRPr="001925BC">
              <w:rPr>
                <w:lang w:val="en-US"/>
              </w:rPr>
              <w:t>.</w:t>
            </w:r>
          </w:p>
          <w:p w14:paraId="0D28606F" w14:textId="77777777" w:rsidR="001925BC" w:rsidRPr="001925BC" w:rsidRDefault="001925BC" w:rsidP="001925BC">
            <w:pPr>
              <w:pStyle w:val="B1"/>
              <w:rPr>
                <w:lang w:val="en-US"/>
              </w:rPr>
            </w:pPr>
            <w:r w:rsidRPr="001925BC">
              <w:rPr>
                <w:lang w:val="en-US"/>
              </w:rPr>
              <w:t>-</w:t>
            </w:r>
            <w:r w:rsidRPr="001925BC">
              <w:rPr>
                <w:lang w:val="en-US"/>
              </w:rPr>
              <w:tab/>
              <w:t>Not sending any identity to the TCE.</w:t>
            </w:r>
          </w:p>
          <w:bookmarkEnd w:id="17"/>
          <w:p w14:paraId="61082C5B" w14:textId="77777777" w:rsidR="001925BC" w:rsidRPr="001925BC" w:rsidRDefault="001925BC" w:rsidP="001925BC">
            <w:pPr>
              <w:rPr>
                <w:lang w:val="en-US" w:eastAsia="zh-CN"/>
              </w:rPr>
            </w:pPr>
            <w:r w:rsidRPr="001925BC">
              <w:rPr>
                <w:lang w:val="en-US"/>
              </w:rPr>
              <w:t>If the anonymization parameter value is not known or the anonymization indicates that no identity should be sent to the TCE</w:t>
            </w:r>
            <w:r w:rsidRPr="001925BC">
              <w:rPr>
                <w:rFonts w:hint="eastAsia"/>
                <w:lang w:val="en-US" w:eastAsia="zh-CN"/>
              </w:rPr>
              <w:t xml:space="preserve">: </w:t>
            </w:r>
          </w:p>
          <w:p w14:paraId="119A9B71" w14:textId="77777777" w:rsidR="001925BC" w:rsidRPr="001925BC" w:rsidRDefault="001925BC" w:rsidP="001925BC">
            <w:pPr>
              <w:pStyle w:val="B1"/>
              <w:rPr>
                <w:lang w:val="en-US"/>
              </w:rPr>
            </w:pPr>
            <w:r w:rsidRPr="001925BC">
              <w:rPr>
                <w:lang w:val="en-US"/>
              </w:rPr>
              <w:t>-</w:t>
            </w:r>
            <w:r w:rsidRPr="001925BC">
              <w:rPr>
                <w:lang w:val="en-US"/>
              </w:rPr>
              <w:tab/>
            </w:r>
            <w:r w:rsidRPr="001925BC">
              <w:rPr>
                <w:rFonts w:hint="eastAsia"/>
                <w:lang w:val="en-US"/>
              </w:rPr>
              <w:t>For E-UTRAN</w:t>
            </w:r>
            <w:r w:rsidRPr="001925BC">
              <w:rPr>
                <w:lang w:val="en-US"/>
              </w:rPr>
              <w:t xml:space="preserve"> the </w:t>
            </w:r>
            <w:proofErr w:type="spellStart"/>
            <w:r w:rsidRPr="001925BC">
              <w:rPr>
                <w:lang w:val="en-US"/>
              </w:rPr>
              <w:t>eNB</w:t>
            </w:r>
            <w:proofErr w:type="spellEnd"/>
            <w:r w:rsidRPr="001925BC">
              <w:rPr>
                <w:lang w:val="en-US"/>
              </w:rPr>
              <w:t xml:space="preserve"> should not send the CELL TRAFFIC TRACE message to the MME.</w:t>
            </w:r>
            <w:r w:rsidRPr="001925BC">
              <w:rPr>
                <w:rFonts w:hint="eastAsia"/>
                <w:lang w:val="en-US"/>
              </w:rPr>
              <w:t xml:space="preserve"> </w:t>
            </w:r>
          </w:p>
          <w:p w14:paraId="79C5F70D" w14:textId="566C1F61" w:rsidR="001925BC" w:rsidRPr="001925BC" w:rsidRDefault="001925BC" w:rsidP="001925BC">
            <w:pPr>
              <w:rPr>
                <w:lang w:val="en-US" w:eastAsia="zh-CN"/>
              </w:rPr>
            </w:pPr>
            <w:r w:rsidRPr="001925BC">
              <w:rPr>
                <w:lang w:val="en-US"/>
              </w:rPr>
              <w:t>If the anonymization indicates that the IMEI-TAC is required</w:t>
            </w:r>
            <w:r w:rsidRPr="001925BC">
              <w:rPr>
                <w:rFonts w:hint="eastAsia"/>
                <w:lang w:val="en-US" w:eastAsia="zh-CN"/>
              </w:rPr>
              <w:t xml:space="preserve">: </w:t>
            </w:r>
          </w:p>
          <w:p w14:paraId="3AA3B5B8" w14:textId="77777777" w:rsidR="001925BC" w:rsidRPr="001925BC" w:rsidRDefault="001925BC" w:rsidP="001925BC">
            <w:pPr>
              <w:pStyle w:val="B1"/>
              <w:rPr>
                <w:lang w:val="en-US"/>
              </w:rPr>
            </w:pPr>
            <w:r w:rsidRPr="001925BC">
              <w:rPr>
                <w:lang w:val="en-US"/>
              </w:rPr>
              <w:t>-</w:t>
            </w:r>
            <w:r w:rsidRPr="001925BC">
              <w:rPr>
                <w:lang w:val="en-US"/>
              </w:rPr>
              <w:tab/>
            </w:r>
            <w:r w:rsidRPr="001925BC">
              <w:rPr>
                <w:rFonts w:hint="eastAsia"/>
                <w:lang w:val="en-US"/>
              </w:rPr>
              <w:t>For E-UTRAN</w:t>
            </w:r>
            <w:r w:rsidRPr="001925BC">
              <w:rPr>
                <w:lang w:val="en-US"/>
              </w:rPr>
              <w:t xml:space="preserve"> </w:t>
            </w:r>
            <w:proofErr w:type="spellStart"/>
            <w:r w:rsidRPr="001925BC">
              <w:rPr>
                <w:lang w:val="en-US"/>
              </w:rPr>
              <w:t>eNB</w:t>
            </w:r>
            <w:proofErr w:type="spellEnd"/>
            <w:r w:rsidRPr="001925BC">
              <w:rPr>
                <w:lang w:val="en-US"/>
              </w:rPr>
              <w:t xml:space="preserve"> should send the CELL TRAFFIC TRACE message to the MME and shall put the following in the privacy indicator IE based on job type:</w:t>
            </w:r>
          </w:p>
          <w:p w14:paraId="357F2165" w14:textId="77777777" w:rsidR="001925BC" w:rsidRPr="001925BC" w:rsidRDefault="001925BC" w:rsidP="001925BC">
            <w:pPr>
              <w:pStyle w:val="B2"/>
              <w:rPr>
                <w:lang w:val="en-US"/>
              </w:rPr>
            </w:pPr>
            <w:r w:rsidRPr="001925BC">
              <w:rPr>
                <w:lang w:val="en-US"/>
              </w:rPr>
              <w:t>-</w:t>
            </w:r>
            <w:r w:rsidRPr="001925BC">
              <w:rPr>
                <w:lang w:val="en-US"/>
              </w:rPr>
              <w:tab/>
              <w:t xml:space="preserve">"immediate MDT" if the job type is "Immediate MDT only" and "Immediate MDT and Trace" </w:t>
            </w:r>
          </w:p>
          <w:p w14:paraId="6930F974" w14:textId="77777777" w:rsidR="001925BC" w:rsidRPr="001925BC" w:rsidRDefault="001925BC" w:rsidP="001925BC">
            <w:pPr>
              <w:pStyle w:val="B2"/>
              <w:rPr>
                <w:lang w:val="en-US"/>
              </w:rPr>
            </w:pPr>
            <w:r w:rsidRPr="001925BC">
              <w:rPr>
                <w:lang w:val="en-US"/>
              </w:rPr>
              <w:t>-</w:t>
            </w:r>
            <w:r w:rsidRPr="001925BC">
              <w:rPr>
                <w:lang w:val="en-US"/>
              </w:rPr>
              <w:tab/>
              <w:t>"logged MDT" if the job type is "Logged MDT Only"</w:t>
            </w:r>
          </w:p>
          <w:p w14:paraId="16DEC836" w14:textId="77777777" w:rsidR="001925BC" w:rsidRPr="001925BC" w:rsidRDefault="001925BC" w:rsidP="001925BC">
            <w:pPr>
              <w:pStyle w:val="B2"/>
              <w:rPr>
                <w:lang w:val="en-US"/>
              </w:rPr>
            </w:pPr>
            <w:r w:rsidRPr="001925BC">
              <w:rPr>
                <w:lang w:val="en-US"/>
              </w:rPr>
              <w:t>-</w:t>
            </w:r>
            <w:r w:rsidRPr="001925BC">
              <w:rPr>
                <w:lang w:val="en-US"/>
              </w:rPr>
              <w:tab/>
              <w:t xml:space="preserve">"logged MDT" if the job type is "Logged MBSFN MDT" </w:t>
            </w:r>
          </w:p>
          <w:p w14:paraId="4BC18678" w14:textId="333722C4" w:rsidR="001925BC" w:rsidRDefault="001925BC" w:rsidP="001925BC">
            <w:pPr>
              <w:pStyle w:val="B1"/>
              <w:rPr>
                <w:lang w:val="en-US"/>
              </w:rPr>
            </w:pPr>
            <w:r w:rsidRPr="001925BC">
              <w:rPr>
                <w:lang w:val="en-US"/>
              </w:rPr>
              <w:t>MME shall look up of the IMEI-TAC and send to the TCE if the privacy indicator indicates logged MDT or Immediate MDT</w:t>
            </w:r>
            <w:r w:rsidRPr="001925BC">
              <w:rPr>
                <w:rFonts w:hint="eastAsia"/>
                <w:lang w:val="en-US"/>
              </w:rPr>
              <w:t xml:space="preserve"> </w:t>
            </w:r>
          </w:p>
        </w:tc>
      </w:tr>
    </w:tbl>
    <w:p w14:paraId="03DD8147" w14:textId="228582A2" w:rsidR="001925BC" w:rsidRDefault="001925BC" w:rsidP="00AD7F73">
      <w:pPr>
        <w:pStyle w:val="BodyText"/>
        <w:rPr>
          <w:lang w:val="en-US"/>
        </w:rPr>
      </w:pPr>
    </w:p>
    <w:p w14:paraId="627CA7E0" w14:textId="77777777" w:rsidR="00862672" w:rsidRDefault="00835477" w:rsidP="00AD7F73">
      <w:pPr>
        <w:pStyle w:val="BodyText"/>
        <w:rPr>
          <w:lang w:val="en-US"/>
        </w:rPr>
      </w:pPr>
      <w:r>
        <w:rPr>
          <w:lang w:val="en-US"/>
        </w:rPr>
        <w:t xml:space="preserve">The main reason that the user consent is required in MDT is that the UE identity might be sent to the </w:t>
      </w:r>
      <w:r w:rsidR="00A77F95">
        <w:rPr>
          <w:lang w:val="en-US"/>
        </w:rPr>
        <w:t xml:space="preserve">TCE. </w:t>
      </w:r>
    </w:p>
    <w:p w14:paraId="705B8067" w14:textId="48AD57B3" w:rsidR="00862672" w:rsidRDefault="00A77F95" w:rsidP="00AD7F73">
      <w:pPr>
        <w:pStyle w:val="BodyText"/>
        <w:rPr>
          <w:lang w:val="en-US"/>
        </w:rPr>
      </w:pPr>
      <w:r>
        <w:rPr>
          <w:lang w:val="en-US"/>
        </w:rPr>
        <w:t xml:space="preserve">For signaling-based MDT, the MDT is UE specific </w:t>
      </w:r>
      <w:r w:rsidR="00C4009A">
        <w:rPr>
          <w:lang w:val="en-US"/>
        </w:rPr>
        <w:t xml:space="preserve">and a UE is selected to perform the MDT report based on the UE identity. Thus, it makes sense to </w:t>
      </w:r>
      <w:r w:rsidR="00654685">
        <w:rPr>
          <w:lang w:val="en-US"/>
        </w:rPr>
        <w:t xml:space="preserve">require the user consent for signaling-based MDT. </w:t>
      </w:r>
    </w:p>
    <w:p w14:paraId="3D0A446C" w14:textId="77777777" w:rsidR="00862672" w:rsidRDefault="00862672" w:rsidP="00AD7F73">
      <w:pPr>
        <w:pStyle w:val="BodyText"/>
        <w:rPr>
          <w:lang w:val="en-US"/>
        </w:rPr>
      </w:pPr>
    </w:p>
    <w:p w14:paraId="50EDAA5B" w14:textId="77777777" w:rsidR="00862672" w:rsidRDefault="00862672" w:rsidP="00862672">
      <w:pPr>
        <w:pStyle w:val="Proposal"/>
        <w:numPr>
          <w:ilvl w:val="0"/>
          <w:numId w:val="23"/>
        </w:numPr>
        <w:tabs>
          <w:tab w:val="clear" w:pos="1304"/>
          <w:tab w:val="num" w:pos="2864"/>
        </w:tabs>
        <w:rPr>
          <w:lang w:val="en-US"/>
        </w:rPr>
      </w:pPr>
      <w:bookmarkStart w:id="19" w:name="_Toc1053946"/>
      <w:r>
        <w:rPr>
          <w:lang w:val="en-US"/>
        </w:rPr>
        <w:t>For Signaling-based MDT in NR, the user consent is required as in LTE.</w:t>
      </w:r>
      <w:bookmarkEnd w:id="19"/>
    </w:p>
    <w:p w14:paraId="115757AC" w14:textId="77777777" w:rsidR="009F57D3" w:rsidRDefault="009F57D3" w:rsidP="00AD7F73">
      <w:pPr>
        <w:pStyle w:val="BodyText"/>
        <w:rPr>
          <w:lang w:val="en-US"/>
        </w:rPr>
      </w:pPr>
    </w:p>
    <w:p w14:paraId="76F1402A" w14:textId="10BBD7ED" w:rsidR="00835477" w:rsidRDefault="00862672" w:rsidP="00AD7F73">
      <w:pPr>
        <w:pStyle w:val="BodyText"/>
        <w:rPr>
          <w:lang w:val="en-US"/>
        </w:rPr>
      </w:pPr>
      <w:r>
        <w:rPr>
          <w:lang w:val="en-US"/>
        </w:rPr>
        <w:t>F</w:t>
      </w:r>
      <w:r w:rsidR="00254D5F">
        <w:rPr>
          <w:lang w:val="en-US"/>
        </w:rPr>
        <w:t xml:space="preserve">or area-based MDT, the UEs </w:t>
      </w:r>
      <w:r w:rsidR="004762E8">
        <w:rPr>
          <w:lang w:val="en-US"/>
        </w:rPr>
        <w:t>which perform MDT reporting are selected by the RAN node based on an area</w:t>
      </w:r>
      <w:r w:rsidR="00D5059A">
        <w:rPr>
          <w:lang w:val="en-US"/>
        </w:rPr>
        <w:t xml:space="preserve"> scope</w:t>
      </w:r>
      <w:r>
        <w:rPr>
          <w:lang w:val="en-US"/>
        </w:rPr>
        <w:t xml:space="preserve">, area a UE is located, UE MDT capability and the user consent. </w:t>
      </w:r>
      <w:r w:rsidR="00046EC1">
        <w:rPr>
          <w:lang w:val="en-US"/>
        </w:rPr>
        <w:t xml:space="preserve">Whether the </w:t>
      </w:r>
      <w:r w:rsidR="00606947">
        <w:rPr>
          <w:lang w:val="en-US"/>
        </w:rPr>
        <w:t xml:space="preserve">UE identity </w:t>
      </w:r>
      <w:r w:rsidR="00DB4D10">
        <w:rPr>
          <w:lang w:val="en-US"/>
        </w:rPr>
        <w:t xml:space="preserve">is </w:t>
      </w:r>
      <w:r w:rsidR="00606947">
        <w:rPr>
          <w:lang w:val="en-US"/>
        </w:rPr>
        <w:t xml:space="preserve">sent to TCE for the associated MDT reporting </w:t>
      </w:r>
      <w:r w:rsidR="00DB4D10">
        <w:rPr>
          <w:lang w:val="en-US"/>
        </w:rPr>
        <w:t xml:space="preserve">does not affect the usage of the MDT data. </w:t>
      </w:r>
      <w:r w:rsidR="001657CC">
        <w:rPr>
          <w:lang w:val="en-US"/>
        </w:rPr>
        <w:t xml:space="preserve">It is not necessary to send the UE identity to the TCE. </w:t>
      </w:r>
      <w:r w:rsidR="00D870A6">
        <w:rPr>
          <w:lang w:val="en-US"/>
        </w:rPr>
        <w:t xml:space="preserve">The user consent would not be required </w:t>
      </w:r>
      <w:r w:rsidR="00B265B3">
        <w:rPr>
          <w:lang w:val="en-US"/>
        </w:rPr>
        <w:t xml:space="preserve">if the UE identity is not sent to the TCE. </w:t>
      </w:r>
    </w:p>
    <w:p w14:paraId="7DF0D934" w14:textId="77777777" w:rsidR="00862672" w:rsidRDefault="00862672" w:rsidP="00AD7F73">
      <w:pPr>
        <w:pStyle w:val="BodyText"/>
        <w:rPr>
          <w:lang w:val="en-US"/>
        </w:rPr>
      </w:pPr>
    </w:p>
    <w:p w14:paraId="1716BE08" w14:textId="77777777" w:rsidR="00BD410D" w:rsidRDefault="009A323B" w:rsidP="009A323B">
      <w:pPr>
        <w:pStyle w:val="Proposal"/>
        <w:numPr>
          <w:ilvl w:val="0"/>
          <w:numId w:val="23"/>
        </w:numPr>
        <w:tabs>
          <w:tab w:val="clear" w:pos="1304"/>
          <w:tab w:val="num" w:pos="2864"/>
        </w:tabs>
        <w:rPr>
          <w:lang w:val="en-US"/>
        </w:rPr>
      </w:pPr>
      <w:bookmarkStart w:id="20" w:name="_Toc1053947"/>
      <w:r>
        <w:rPr>
          <w:lang w:val="en-US"/>
        </w:rPr>
        <w:t>For Area-based MDT</w:t>
      </w:r>
      <w:r w:rsidR="0021498D">
        <w:rPr>
          <w:lang w:val="en-US"/>
        </w:rPr>
        <w:t xml:space="preserve"> in NR</w:t>
      </w:r>
      <w:r>
        <w:rPr>
          <w:lang w:val="en-US"/>
        </w:rPr>
        <w:t>, we propose the following options</w:t>
      </w:r>
      <w:r w:rsidR="00A22D5F">
        <w:rPr>
          <w:lang w:val="en-US"/>
        </w:rPr>
        <w:t>.</w:t>
      </w:r>
      <w:bookmarkEnd w:id="20"/>
      <w:r>
        <w:rPr>
          <w:lang w:val="en-US"/>
        </w:rPr>
        <w:t xml:space="preserve"> </w:t>
      </w:r>
    </w:p>
    <w:p w14:paraId="058C3984" w14:textId="77777777" w:rsidR="00C6752D" w:rsidRDefault="00A22D5F" w:rsidP="00C6752D">
      <w:pPr>
        <w:pStyle w:val="Proposal"/>
        <w:numPr>
          <w:ilvl w:val="0"/>
          <w:numId w:val="0"/>
        </w:numPr>
        <w:ind w:left="1701"/>
        <w:rPr>
          <w:lang w:val="en-US"/>
        </w:rPr>
      </w:pPr>
      <w:bookmarkStart w:id="21" w:name="_Toc1053948"/>
      <w:r>
        <w:rPr>
          <w:lang w:val="en-US"/>
        </w:rPr>
        <w:t xml:space="preserve">Option </w:t>
      </w:r>
      <w:r w:rsidR="009A323B">
        <w:rPr>
          <w:lang w:val="en-US"/>
        </w:rPr>
        <w:t>1</w:t>
      </w:r>
      <w:r>
        <w:rPr>
          <w:lang w:val="en-US"/>
        </w:rPr>
        <w:t>:</w:t>
      </w:r>
      <w:r w:rsidR="009A323B">
        <w:rPr>
          <w:lang w:val="en-US"/>
        </w:rPr>
        <w:t xml:space="preserve"> UE identifiers (</w:t>
      </w:r>
      <w:r w:rsidR="009A323B" w:rsidRPr="00B03149">
        <w:rPr>
          <w:rFonts w:eastAsia="Times New Roman"/>
          <w:lang w:val="en-GB"/>
        </w:rPr>
        <w:t>IMEI-TAC in LTE or SUPI/IMEI(SV) in NR</w:t>
      </w:r>
      <w:r w:rsidR="009A323B">
        <w:rPr>
          <w:lang w:val="en-US"/>
        </w:rPr>
        <w:t>) shall not be sent to Trace Collection Entity (TCE); in this case, user consent is not required for area-based MDT.</w:t>
      </w:r>
      <w:bookmarkEnd w:id="21"/>
      <w:r w:rsidR="00C6752D">
        <w:rPr>
          <w:lang w:val="en-US"/>
        </w:rPr>
        <w:t xml:space="preserve"> </w:t>
      </w:r>
    </w:p>
    <w:p w14:paraId="46FA66F1" w14:textId="16C7AEDE" w:rsidR="009A323B" w:rsidRPr="009E553A" w:rsidRDefault="00A22D5F" w:rsidP="00C6752D">
      <w:pPr>
        <w:pStyle w:val="Proposal"/>
        <w:numPr>
          <w:ilvl w:val="0"/>
          <w:numId w:val="0"/>
        </w:numPr>
        <w:ind w:left="1701"/>
        <w:rPr>
          <w:lang w:val="en-US"/>
        </w:rPr>
      </w:pPr>
      <w:bookmarkStart w:id="22" w:name="_Toc1053949"/>
      <w:r>
        <w:rPr>
          <w:lang w:val="en-US"/>
        </w:rPr>
        <w:t xml:space="preserve">Option </w:t>
      </w:r>
      <w:r w:rsidR="009A323B">
        <w:rPr>
          <w:lang w:val="en-US"/>
        </w:rPr>
        <w:t>2</w:t>
      </w:r>
      <w:r>
        <w:rPr>
          <w:lang w:val="en-US"/>
        </w:rPr>
        <w:t xml:space="preserve">: </w:t>
      </w:r>
      <w:r w:rsidR="009A323B">
        <w:rPr>
          <w:lang w:val="en-US"/>
        </w:rPr>
        <w:t xml:space="preserve"> </w:t>
      </w:r>
      <w:r w:rsidR="007F3443">
        <w:rPr>
          <w:lang w:val="en-US"/>
        </w:rPr>
        <w:t xml:space="preserve">there are two </w:t>
      </w:r>
      <w:r w:rsidR="006B7984" w:rsidRPr="00B63045">
        <w:rPr>
          <w:lang w:val="en-US"/>
        </w:rPr>
        <w:t>level</w:t>
      </w:r>
      <w:r w:rsidR="003C0B61" w:rsidRPr="00B63045">
        <w:rPr>
          <w:lang w:val="en-US"/>
        </w:rPr>
        <w:t>s</w:t>
      </w:r>
      <w:r w:rsidR="006B7984" w:rsidRPr="00B63045">
        <w:rPr>
          <w:lang w:val="en-US"/>
        </w:rPr>
        <w:t xml:space="preserve"> of </w:t>
      </w:r>
      <w:r w:rsidR="003C0B61" w:rsidRPr="00B63045">
        <w:rPr>
          <w:lang w:val="en-US"/>
        </w:rPr>
        <w:t xml:space="preserve">anonymization </w:t>
      </w:r>
      <w:r w:rsidR="00B63045" w:rsidRPr="00B63045">
        <w:rPr>
          <w:lang w:val="en-US"/>
        </w:rPr>
        <w:t xml:space="preserve">as in LTE; but </w:t>
      </w:r>
      <w:r w:rsidR="00B63045">
        <w:rPr>
          <w:lang w:val="en-US"/>
        </w:rPr>
        <w:t>the user</w:t>
      </w:r>
      <w:r w:rsidR="007F3443">
        <w:rPr>
          <w:lang w:val="en-US"/>
        </w:rPr>
        <w:t xml:space="preserve"> consent is required only when the </w:t>
      </w:r>
      <w:r w:rsidR="00B63045">
        <w:rPr>
          <w:lang w:val="en-US"/>
        </w:rPr>
        <w:t>UE identifier (</w:t>
      </w:r>
      <w:r w:rsidR="00B63045" w:rsidRPr="00B03149">
        <w:rPr>
          <w:rFonts w:eastAsia="Times New Roman"/>
          <w:lang w:val="en-GB"/>
        </w:rPr>
        <w:t>IMEI-TAC in LTE or SUPI/IMEI(SV) in NR</w:t>
      </w:r>
      <w:r w:rsidR="00B63045">
        <w:rPr>
          <w:lang w:val="en-US"/>
        </w:rPr>
        <w:t>) is sent to TCE.</w:t>
      </w:r>
      <w:bookmarkEnd w:id="22"/>
    </w:p>
    <w:p w14:paraId="746C9FF6" w14:textId="77777777" w:rsidR="009A323B" w:rsidRPr="00365827" w:rsidRDefault="009A323B" w:rsidP="00AD7F73">
      <w:pPr>
        <w:pStyle w:val="BodyText"/>
        <w:rPr>
          <w:lang w:val="en-US"/>
        </w:rPr>
      </w:pPr>
    </w:p>
    <w:bookmarkEnd w:id="3"/>
    <w:p w14:paraId="3A875FF4" w14:textId="77777777" w:rsidR="00C01F33" w:rsidRPr="00CE0424" w:rsidRDefault="00C01F33" w:rsidP="00CE0424">
      <w:pPr>
        <w:pStyle w:val="Heading1"/>
      </w:pPr>
      <w:r w:rsidRPr="00CE0424">
        <w:t>Conclusion</w:t>
      </w:r>
    </w:p>
    <w:p w14:paraId="7678E469" w14:textId="77777777" w:rsidR="008E065E" w:rsidRPr="00365827" w:rsidRDefault="008E065E" w:rsidP="008E065E">
      <w:pPr>
        <w:pStyle w:val="BodyText"/>
        <w:rPr>
          <w:b/>
          <w:bCs/>
          <w:lang w:val="en-US"/>
        </w:rPr>
      </w:pPr>
      <w:r w:rsidRPr="00365827">
        <w:rPr>
          <w:lang w:val="en-US"/>
        </w:rPr>
        <w:t xml:space="preserve">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made the following observations:</w:t>
      </w:r>
      <w:r w:rsidR="00C93814" w:rsidRPr="00365827">
        <w:rPr>
          <w:b/>
          <w:bCs/>
          <w:lang w:val="en-US"/>
        </w:rPr>
        <w:t xml:space="preserve"> </w:t>
      </w:r>
    </w:p>
    <w:p w14:paraId="06AE6829" w14:textId="5D4B2278" w:rsidR="00501F3A" w:rsidRDefault="006F6582">
      <w:pPr>
        <w:pStyle w:val="TableofFigures"/>
        <w:tabs>
          <w:tab w:val="right" w:leader="dot" w:pos="9629"/>
        </w:tabs>
        <w:rPr>
          <w:rFonts w:asciiTheme="minorHAnsi" w:eastAsiaTheme="minorEastAsia" w:hAnsiTheme="minorHAnsi"/>
          <w:b w:val="0"/>
          <w:noProof/>
          <w:lang w:eastAsia="sv-SE"/>
        </w:rPr>
      </w:pPr>
      <w:r>
        <w:rPr>
          <w:b w:val="0"/>
          <w:bCs/>
        </w:rPr>
        <w:fldChar w:fldCharType="begin"/>
      </w:r>
      <w:r>
        <w:rPr>
          <w:b w:val="0"/>
          <w:bCs/>
        </w:rPr>
        <w:instrText xml:space="preserve"> TOC \f O \n \h \z \t "Observation" \c </w:instrText>
      </w:r>
      <w:r>
        <w:rPr>
          <w:b w:val="0"/>
          <w:bCs/>
        </w:rPr>
        <w:fldChar w:fldCharType="separate"/>
      </w:r>
      <w:hyperlink w:anchor="_Toc1049128" w:history="1">
        <w:r w:rsidR="00501F3A" w:rsidRPr="00076594">
          <w:rPr>
            <w:rStyle w:val="Hyperlink"/>
            <w:noProof/>
            <w:lang w:val="en-US"/>
          </w:rPr>
          <w:t>Observation 1</w:t>
        </w:r>
        <w:r w:rsidR="00501F3A">
          <w:rPr>
            <w:rFonts w:asciiTheme="minorHAnsi" w:eastAsiaTheme="minorEastAsia" w:hAnsiTheme="minorHAnsi"/>
            <w:b w:val="0"/>
            <w:noProof/>
            <w:lang w:eastAsia="sv-SE"/>
          </w:rPr>
          <w:tab/>
        </w:r>
        <w:r w:rsidR="00501F3A" w:rsidRPr="00076594">
          <w:rPr>
            <w:rStyle w:val="Hyperlink"/>
            <w:noProof/>
            <w:lang w:val="en-US"/>
          </w:rPr>
          <w:t>In the multi-beam operations in NR, the cell-level RSRP/RSRQ can be derived as the linear average of the power values of a number of beam measurement quantity values in a cell.  The average alone cannot be used to map with the cell coverage, identify the weak coverage of an individual beam, or detect beam-level overshoot and interference problem.</w:t>
        </w:r>
      </w:hyperlink>
    </w:p>
    <w:p w14:paraId="6BDEB101" w14:textId="207C3630" w:rsidR="00501F3A" w:rsidRDefault="0020442D">
      <w:pPr>
        <w:pStyle w:val="TableofFigures"/>
        <w:tabs>
          <w:tab w:val="right" w:leader="dot" w:pos="9629"/>
        </w:tabs>
        <w:rPr>
          <w:rFonts w:asciiTheme="minorHAnsi" w:eastAsiaTheme="minorEastAsia" w:hAnsiTheme="minorHAnsi"/>
          <w:b w:val="0"/>
          <w:noProof/>
          <w:lang w:eastAsia="sv-SE"/>
        </w:rPr>
      </w:pPr>
      <w:hyperlink w:anchor="_Toc1049129" w:history="1">
        <w:r w:rsidR="00501F3A" w:rsidRPr="00076594">
          <w:rPr>
            <w:rStyle w:val="Hyperlink"/>
            <w:noProof/>
            <w:lang w:val="en-US"/>
          </w:rPr>
          <w:t>Observation 2</w:t>
        </w:r>
        <w:r w:rsidR="00501F3A">
          <w:rPr>
            <w:rFonts w:asciiTheme="minorHAnsi" w:eastAsiaTheme="minorEastAsia" w:hAnsiTheme="minorHAnsi"/>
            <w:b w:val="0"/>
            <w:noProof/>
            <w:lang w:eastAsia="sv-SE"/>
          </w:rPr>
          <w:tab/>
        </w:r>
        <w:r w:rsidR="00501F3A" w:rsidRPr="00076594">
          <w:rPr>
            <w:rStyle w:val="Hyperlink"/>
            <w:noProof/>
            <w:lang w:val="en-US"/>
          </w:rPr>
          <w:t>The Logged MDT is optional in LTE. UE indicates the support of Logged MDT to the network by including the “</w:t>
        </w:r>
        <w:r w:rsidR="00501F3A" w:rsidRPr="00076594">
          <w:rPr>
            <w:rStyle w:val="Hyperlink"/>
            <w:i/>
            <w:noProof/>
            <w:lang w:val="en-US"/>
          </w:rPr>
          <w:t>loggedMeasurementsIdle</w:t>
        </w:r>
        <w:r w:rsidR="00501F3A" w:rsidRPr="00076594">
          <w:rPr>
            <w:rStyle w:val="Hyperlink"/>
            <w:noProof/>
            <w:lang w:val="en-US"/>
          </w:rPr>
          <w:t xml:space="preserve">” in the IE </w:t>
        </w:r>
        <w:r w:rsidR="00501F3A" w:rsidRPr="00076594">
          <w:rPr>
            <w:rStyle w:val="Hyperlink"/>
            <w:i/>
            <w:noProof/>
            <w:lang w:val="en-US"/>
          </w:rPr>
          <w:t>UE-EUTRA-Capability</w:t>
        </w:r>
        <w:r w:rsidR="00501F3A" w:rsidRPr="00076594">
          <w:rPr>
            <w:rStyle w:val="Hyperlink"/>
            <w:noProof/>
            <w:lang w:val="en-US"/>
          </w:rPr>
          <w:t>.</w:t>
        </w:r>
      </w:hyperlink>
    </w:p>
    <w:p w14:paraId="59395179" w14:textId="64C89B20" w:rsidR="00501F3A" w:rsidRDefault="0020442D">
      <w:pPr>
        <w:pStyle w:val="TableofFigures"/>
        <w:tabs>
          <w:tab w:val="right" w:leader="dot" w:pos="9629"/>
        </w:tabs>
        <w:rPr>
          <w:rFonts w:asciiTheme="minorHAnsi" w:eastAsiaTheme="minorEastAsia" w:hAnsiTheme="minorHAnsi"/>
          <w:b w:val="0"/>
          <w:noProof/>
          <w:lang w:eastAsia="sv-SE"/>
        </w:rPr>
      </w:pPr>
      <w:hyperlink w:anchor="_Toc1049130" w:history="1">
        <w:r w:rsidR="00501F3A" w:rsidRPr="00076594">
          <w:rPr>
            <w:rStyle w:val="Hyperlink"/>
            <w:noProof/>
            <w:lang w:val="en-US"/>
          </w:rPr>
          <w:t>Observation 3</w:t>
        </w:r>
        <w:r w:rsidR="00501F3A">
          <w:rPr>
            <w:rFonts w:asciiTheme="minorHAnsi" w:eastAsiaTheme="minorEastAsia" w:hAnsiTheme="minorHAnsi"/>
            <w:b w:val="0"/>
            <w:noProof/>
            <w:lang w:eastAsia="sv-SE"/>
          </w:rPr>
          <w:tab/>
        </w:r>
        <w:r w:rsidR="00501F3A" w:rsidRPr="00076594">
          <w:rPr>
            <w:rStyle w:val="Hyperlink"/>
            <w:noProof/>
            <w:lang w:val="en-US"/>
          </w:rPr>
          <w:t>The location report is optional for MDT in LTE, regardless of whether the UE is capable of deriving the location information (e.g., GNSS information) and regardless of whether the RAN node obtains the user consent for MDT.</w:t>
        </w:r>
      </w:hyperlink>
    </w:p>
    <w:p w14:paraId="1897C4C1" w14:textId="48E4A583" w:rsidR="006E1C82" w:rsidRDefault="006F6582" w:rsidP="008E065E">
      <w:pPr>
        <w:pStyle w:val="BodyText"/>
        <w:rPr>
          <w:b/>
          <w:bCs/>
        </w:rPr>
      </w:pPr>
      <w:r>
        <w:rPr>
          <w:b/>
          <w:bCs/>
        </w:rPr>
        <w:fldChar w:fldCharType="end"/>
      </w:r>
    </w:p>
    <w:p w14:paraId="41BB4B5C" w14:textId="77777777" w:rsidR="006E1C82" w:rsidRPr="00365827" w:rsidRDefault="008E065E" w:rsidP="006E1C82">
      <w:pPr>
        <w:pStyle w:val="BodyText"/>
        <w:rPr>
          <w:lang w:val="en-US"/>
        </w:rPr>
      </w:pPr>
      <w:r w:rsidRPr="00365827">
        <w:rPr>
          <w:lang w:val="en-US"/>
        </w:rPr>
        <w:t xml:space="preserve">Based on the discussion in </w:t>
      </w:r>
      <w:r w:rsidR="007729A2" w:rsidRPr="00365827">
        <w:rPr>
          <w:lang w:val="en-US"/>
        </w:rPr>
        <w:t xml:space="preserve">the previous </w:t>
      </w:r>
      <w:r w:rsidRPr="00365827">
        <w:rPr>
          <w:lang w:val="en-US"/>
        </w:rPr>
        <w:t>section</w:t>
      </w:r>
      <w:r w:rsidR="007729A2" w:rsidRPr="00365827">
        <w:rPr>
          <w:lang w:val="en-US"/>
        </w:rPr>
        <w:t>s</w:t>
      </w:r>
      <w:r w:rsidRPr="00365827">
        <w:rPr>
          <w:lang w:val="en-US"/>
        </w:rPr>
        <w:t xml:space="preserve"> we propose the following:</w:t>
      </w:r>
    </w:p>
    <w:bookmarkStart w:id="23" w:name="_GoBack"/>
    <w:bookmarkEnd w:id="23"/>
    <w:p w14:paraId="793C33B1" w14:textId="3F9409B9" w:rsidR="00945A1C" w:rsidRDefault="006E1C82">
      <w:pPr>
        <w:pStyle w:val="TableofFigures"/>
        <w:tabs>
          <w:tab w:val="right" w:leader="dot" w:pos="9629"/>
        </w:tabs>
        <w:rPr>
          <w:rFonts w:asciiTheme="minorHAnsi" w:eastAsiaTheme="minorEastAsia" w:hAnsiTheme="minorHAnsi"/>
          <w:b w:val="0"/>
          <w:noProof/>
          <w:lang w:eastAsia="en-US"/>
        </w:rPr>
      </w:pPr>
      <w:r>
        <w:rPr>
          <w:b w:val="0"/>
          <w:bCs/>
        </w:rPr>
        <w:fldChar w:fldCharType="begin"/>
      </w:r>
      <w:r>
        <w:rPr>
          <w:b w:val="0"/>
          <w:bCs/>
        </w:rPr>
        <w:instrText xml:space="preserve"> TOC \n \h \z \t "Proposal" \c </w:instrText>
      </w:r>
      <w:r>
        <w:rPr>
          <w:b w:val="0"/>
          <w:bCs/>
        </w:rPr>
        <w:fldChar w:fldCharType="separate"/>
      </w:r>
      <w:hyperlink w:anchor="_Toc1053940" w:history="1">
        <w:r w:rsidR="00945A1C" w:rsidRPr="00D94EB5">
          <w:rPr>
            <w:rStyle w:val="Hyperlink"/>
            <w:noProof/>
            <w:lang w:val="en-US"/>
          </w:rPr>
          <w:t>Proposal 1</w:t>
        </w:r>
        <w:r w:rsidR="00945A1C">
          <w:rPr>
            <w:rFonts w:asciiTheme="minorHAnsi" w:eastAsiaTheme="minorEastAsia" w:hAnsiTheme="minorHAnsi"/>
            <w:b w:val="0"/>
            <w:noProof/>
            <w:lang w:eastAsia="en-US"/>
          </w:rPr>
          <w:tab/>
        </w:r>
        <w:r w:rsidR="00945A1C" w:rsidRPr="00D94EB5">
          <w:rPr>
            <w:rStyle w:val="Hyperlink"/>
            <w:noProof/>
            <w:lang w:val="en-US"/>
          </w:rPr>
          <w:t>For Logged MDT, the beam-level RSRP/RSRQ should be included in the measurement logging together with cell-level RSRP/RSRQ. The details about the number of BRSRP/BRSRQ values for the serving cell and neighbor cells can be further studied.</w:t>
        </w:r>
      </w:hyperlink>
    </w:p>
    <w:p w14:paraId="1597F621" w14:textId="6DCB5B84" w:rsidR="00945A1C" w:rsidRDefault="00945A1C">
      <w:pPr>
        <w:pStyle w:val="TableofFigures"/>
        <w:tabs>
          <w:tab w:val="right" w:leader="dot" w:pos="9629"/>
        </w:tabs>
        <w:rPr>
          <w:rFonts w:asciiTheme="minorHAnsi" w:eastAsiaTheme="minorEastAsia" w:hAnsiTheme="minorHAnsi"/>
          <w:b w:val="0"/>
          <w:noProof/>
          <w:lang w:eastAsia="en-US"/>
        </w:rPr>
      </w:pPr>
      <w:hyperlink w:anchor="_Toc1053941" w:history="1">
        <w:r w:rsidRPr="00D94EB5">
          <w:rPr>
            <w:rStyle w:val="Hyperlink"/>
            <w:noProof/>
            <w:lang w:val="en-US"/>
          </w:rPr>
          <w:t>Proposal 2</w:t>
        </w:r>
        <w:r>
          <w:rPr>
            <w:rFonts w:asciiTheme="minorHAnsi" w:eastAsiaTheme="minorEastAsia" w:hAnsiTheme="minorHAnsi"/>
            <w:b w:val="0"/>
            <w:noProof/>
            <w:lang w:eastAsia="en-US"/>
          </w:rPr>
          <w:tab/>
        </w:r>
        <w:r w:rsidRPr="00D94EB5">
          <w:rPr>
            <w:rStyle w:val="Hyperlink"/>
            <w:noProof/>
            <w:lang w:val="en-US"/>
          </w:rPr>
          <w:t>In Rel-16, supporting Logged MDT is mandatory for UE’s in RRC_IDLE and RRC_INACTIVE, i.e., do not include “</w:t>
        </w:r>
        <w:r w:rsidRPr="00D94EB5">
          <w:rPr>
            <w:rStyle w:val="Hyperlink"/>
            <w:i/>
            <w:noProof/>
            <w:lang w:val="en-US"/>
          </w:rPr>
          <w:t>loggedMeasurementsIdle</w:t>
        </w:r>
        <w:r w:rsidRPr="00D94EB5">
          <w:rPr>
            <w:rStyle w:val="Hyperlink"/>
            <w:noProof/>
            <w:lang w:val="en-US"/>
          </w:rPr>
          <w:t>” or “</w:t>
        </w:r>
        <w:r w:rsidRPr="00D94EB5">
          <w:rPr>
            <w:rStyle w:val="Hyperlink"/>
            <w:i/>
            <w:noProof/>
            <w:lang w:val="en-US"/>
          </w:rPr>
          <w:t>loggedMeasurementsInactive</w:t>
        </w:r>
        <w:r w:rsidRPr="00D94EB5">
          <w:rPr>
            <w:rStyle w:val="Hyperlink"/>
            <w:noProof/>
            <w:lang w:val="en-US"/>
          </w:rPr>
          <w:t xml:space="preserve">” in the </w:t>
        </w:r>
        <w:r w:rsidRPr="00D94EB5">
          <w:rPr>
            <w:rStyle w:val="Hyperlink"/>
            <w:i/>
            <w:noProof/>
            <w:lang w:val="en-GB"/>
          </w:rPr>
          <w:t>UE-NR-Capability</w:t>
        </w:r>
        <w:r w:rsidRPr="00D94EB5">
          <w:rPr>
            <w:rStyle w:val="Hyperlink"/>
            <w:noProof/>
            <w:lang w:val="en-US"/>
          </w:rPr>
          <w:t xml:space="preserve"> field.</w:t>
        </w:r>
      </w:hyperlink>
    </w:p>
    <w:p w14:paraId="01CA07F7" w14:textId="0F540D8E" w:rsidR="00945A1C" w:rsidRDefault="00945A1C">
      <w:pPr>
        <w:pStyle w:val="TableofFigures"/>
        <w:tabs>
          <w:tab w:val="right" w:leader="dot" w:pos="9629"/>
        </w:tabs>
        <w:rPr>
          <w:rFonts w:asciiTheme="minorHAnsi" w:eastAsiaTheme="minorEastAsia" w:hAnsiTheme="minorHAnsi"/>
          <w:b w:val="0"/>
          <w:noProof/>
          <w:lang w:eastAsia="en-US"/>
        </w:rPr>
      </w:pPr>
      <w:hyperlink w:anchor="_Toc1053942" w:history="1">
        <w:r w:rsidRPr="00D94EB5">
          <w:rPr>
            <w:rStyle w:val="Hyperlink"/>
            <w:noProof/>
            <w:lang w:val="en-US"/>
          </w:rPr>
          <w:t>Proposal 3</w:t>
        </w:r>
        <w:r>
          <w:rPr>
            <w:rFonts w:asciiTheme="minorHAnsi" w:eastAsiaTheme="minorEastAsia" w:hAnsiTheme="minorHAnsi"/>
            <w:b w:val="0"/>
            <w:noProof/>
            <w:lang w:eastAsia="en-US"/>
          </w:rPr>
          <w:tab/>
        </w:r>
        <w:r w:rsidRPr="00D94EB5">
          <w:rPr>
            <w:rStyle w:val="Hyperlink"/>
            <w:noProof/>
            <w:lang w:val="en-US"/>
          </w:rPr>
          <w:t>For Logged MDT, the limitations of UE buffer size and session interruption should be considered when applying the MDT mechanism to NR.</w:t>
        </w:r>
      </w:hyperlink>
    </w:p>
    <w:p w14:paraId="3EA03625" w14:textId="4C462FB7" w:rsidR="00945A1C" w:rsidRDefault="00945A1C">
      <w:pPr>
        <w:pStyle w:val="TableofFigures"/>
        <w:tabs>
          <w:tab w:val="right" w:leader="dot" w:pos="9629"/>
        </w:tabs>
        <w:rPr>
          <w:rFonts w:asciiTheme="minorHAnsi" w:eastAsiaTheme="minorEastAsia" w:hAnsiTheme="minorHAnsi"/>
          <w:b w:val="0"/>
          <w:noProof/>
          <w:lang w:eastAsia="en-US"/>
        </w:rPr>
      </w:pPr>
      <w:hyperlink w:anchor="_Toc1053943" w:history="1">
        <w:r w:rsidRPr="00D94EB5">
          <w:rPr>
            <w:rStyle w:val="Hyperlink"/>
            <w:noProof/>
            <w:lang w:val="en-US"/>
          </w:rPr>
          <w:t>Proposal 4</w:t>
        </w:r>
        <w:r>
          <w:rPr>
            <w:rFonts w:asciiTheme="minorHAnsi" w:eastAsiaTheme="minorEastAsia" w:hAnsiTheme="minorHAnsi"/>
            <w:b w:val="0"/>
            <w:noProof/>
            <w:lang w:eastAsia="en-US"/>
          </w:rPr>
          <w:tab/>
        </w:r>
        <w:r w:rsidRPr="00D94EB5">
          <w:rPr>
            <w:rStyle w:val="Hyperlink"/>
            <w:noProof/>
            <w:lang w:val="en-US"/>
          </w:rPr>
          <w:t>For Immediate MDT, the measurement quantities should consider both cell-level RSRP/RSRQ and BRSRP/BRSRQ. The details about BRSRP/BRSRQ for the serving cell and neighbor cells can be further studied.</w:t>
        </w:r>
      </w:hyperlink>
    </w:p>
    <w:p w14:paraId="2349F1C0" w14:textId="3925C25D" w:rsidR="00945A1C" w:rsidRDefault="00945A1C">
      <w:pPr>
        <w:pStyle w:val="TableofFigures"/>
        <w:tabs>
          <w:tab w:val="right" w:leader="dot" w:pos="9629"/>
        </w:tabs>
        <w:rPr>
          <w:rFonts w:asciiTheme="minorHAnsi" w:eastAsiaTheme="minorEastAsia" w:hAnsiTheme="minorHAnsi"/>
          <w:b w:val="0"/>
          <w:noProof/>
          <w:lang w:eastAsia="en-US"/>
        </w:rPr>
      </w:pPr>
      <w:hyperlink w:anchor="_Toc1053944" w:history="1">
        <w:r w:rsidRPr="00D94EB5">
          <w:rPr>
            <w:rStyle w:val="Hyperlink"/>
            <w:noProof/>
            <w:lang w:val="en-US"/>
          </w:rPr>
          <w:t>Proposal 5</w:t>
        </w:r>
        <w:r>
          <w:rPr>
            <w:rFonts w:asciiTheme="minorHAnsi" w:eastAsiaTheme="minorEastAsia" w:hAnsiTheme="minorHAnsi"/>
            <w:b w:val="0"/>
            <w:noProof/>
            <w:lang w:eastAsia="en-US"/>
          </w:rPr>
          <w:tab/>
        </w:r>
        <w:r w:rsidRPr="00D94EB5">
          <w:rPr>
            <w:rStyle w:val="Hyperlink"/>
            <w:noProof/>
            <w:lang w:val="en-US"/>
          </w:rPr>
          <w:t>The control and configuration of MDT in LTE is the baseline for MDT in NR. Both the Area-based MDT and Signaling-based MDT is supported by MDT in NR. Both Area-based MDT &amp; signaling-based MDT can be either Logged MDT or Immediate MDT.</w:t>
        </w:r>
      </w:hyperlink>
    </w:p>
    <w:p w14:paraId="66CC2817" w14:textId="6C30304D" w:rsidR="00945A1C" w:rsidRDefault="00945A1C">
      <w:pPr>
        <w:pStyle w:val="TableofFigures"/>
        <w:tabs>
          <w:tab w:val="right" w:leader="dot" w:pos="9629"/>
        </w:tabs>
        <w:rPr>
          <w:rFonts w:asciiTheme="minorHAnsi" w:eastAsiaTheme="minorEastAsia" w:hAnsiTheme="minorHAnsi"/>
          <w:b w:val="0"/>
          <w:noProof/>
          <w:lang w:eastAsia="en-US"/>
        </w:rPr>
      </w:pPr>
      <w:hyperlink w:anchor="_Toc1053945" w:history="1">
        <w:r w:rsidRPr="00D94EB5">
          <w:rPr>
            <w:rStyle w:val="Hyperlink"/>
            <w:noProof/>
            <w:lang w:val="en-US"/>
          </w:rPr>
          <w:t>Proposal 6</w:t>
        </w:r>
        <w:r>
          <w:rPr>
            <w:rFonts w:asciiTheme="minorHAnsi" w:eastAsiaTheme="minorEastAsia" w:hAnsiTheme="minorHAnsi"/>
            <w:b w:val="0"/>
            <w:noProof/>
            <w:lang w:eastAsia="en-US"/>
          </w:rPr>
          <w:tab/>
        </w:r>
        <w:r w:rsidRPr="00D94EB5">
          <w:rPr>
            <w:rStyle w:val="Hyperlink"/>
            <w:noProof/>
            <w:lang w:val="en-US"/>
          </w:rPr>
          <w:t>In Rel-16, a UE supports the location report if the location information is available, i.e., do not include the “</w:t>
        </w:r>
        <w:r w:rsidRPr="00D94EB5">
          <w:rPr>
            <w:rStyle w:val="Hyperlink"/>
            <w:i/>
            <w:noProof/>
            <w:lang w:val="en-US"/>
          </w:rPr>
          <w:t>locationReport</w:t>
        </w:r>
        <w:r w:rsidRPr="00D94EB5">
          <w:rPr>
            <w:rStyle w:val="Hyperlink"/>
            <w:noProof/>
            <w:lang w:val="en-US"/>
          </w:rPr>
          <w:t xml:space="preserve">” in the </w:t>
        </w:r>
        <w:r w:rsidRPr="00D94EB5">
          <w:rPr>
            <w:rStyle w:val="Hyperlink"/>
            <w:i/>
            <w:noProof/>
            <w:lang w:val="en-GB"/>
          </w:rPr>
          <w:t>UE-NR-Capability</w:t>
        </w:r>
        <w:r w:rsidRPr="00D94EB5">
          <w:rPr>
            <w:rStyle w:val="Hyperlink"/>
            <w:noProof/>
            <w:lang w:val="en-US"/>
          </w:rPr>
          <w:t xml:space="preserve"> field.</w:t>
        </w:r>
      </w:hyperlink>
    </w:p>
    <w:p w14:paraId="412AF64A" w14:textId="6A9D3AAA" w:rsidR="00945A1C" w:rsidRDefault="00945A1C">
      <w:pPr>
        <w:pStyle w:val="TableofFigures"/>
        <w:tabs>
          <w:tab w:val="right" w:leader="dot" w:pos="9629"/>
        </w:tabs>
        <w:rPr>
          <w:rFonts w:asciiTheme="minorHAnsi" w:eastAsiaTheme="minorEastAsia" w:hAnsiTheme="minorHAnsi"/>
          <w:b w:val="0"/>
          <w:noProof/>
          <w:lang w:eastAsia="en-US"/>
        </w:rPr>
      </w:pPr>
      <w:hyperlink w:anchor="_Toc1053946" w:history="1">
        <w:r w:rsidRPr="00D94EB5">
          <w:rPr>
            <w:rStyle w:val="Hyperlink"/>
            <w:noProof/>
            <w:lang w:val="en-US"/>
          </w:rPr>
          <w:t>Proposal 7</w:t>
        </w:r>
        <w:r>
          <w:rPr>
            <w:rFonts w:asciiTheme="minorHAnsi" w:eastAsiaTheme="minorEastAsia" w:hAnsiTheme="minorHAnsi"/>
            <w:b w:val="0"/>
            <w:noProof/>
            <w:lang w:eastAsia="en-US"/>
          </w:rPr>
          <w:tab/>
        </w:r>
        <w:r w:rsidRPr="00D94EB5">
          <w:rPr>
            <w:rStyle w:val="Hyperlink"/>
            <w:noProof/>
            <w:lang w:val="en-US"/>
          </w:rPr>
          <w:t>For Signaling-based MDT in NR, the user consent is required as in LTE.</w:t>
        </w:r>
      </w:hyperlink>
    </w:p>
    <w:p w14:paraId="283738FF" w14:textId="3AFC29D8" w:rsidR="00945A1C" w:rsidRDefault="00945A1C">
      <w:pPr>
        <w:pStyle w:val="TableofFigures"/>
        <w:tabs>
          <w:tab w:val="right" w:leader="dot" w:pos="9629"/>
        </w:tabs>
        <w:rPr>
          <w:rFonts w:asciiTheme="minorHAnsi" w:eastAsiaTheme="minorEastAsia" w:hAnsiTheme="minorHAnsi"/>
          <w:b w:val="0"/>
          <w:noProof/>
          <w:lang w:eastAsia="en-US"/>
        </w:rPr>
      </w:pPr>
      <w:hyperlink w:anchor="_Toc1053947" w:history="1">
        <w:r w:rsidRPr="00D94EB5">
          <w:rPr>
            <w:rStyle w:val="Hyperlink"/>
            <w:noProof/>
            <w:lang w:val="en-US"/>
          </w:rPr>
          <w:t>Proposal 8</w:t>
        </w:r>
        <w:r>
          <w:rPr>
            <w:rFonts w:asciiTheme="minorHAnsi" w:eastAsiaTheme="minorEastAsia" w:hAnsiTheme="minorHAnsi"/>
            <w:b w:val="0"/>
            <w:noProof/>
            <w:lang w:eastAsia="en-US"/>
          </w:rPr>
          <w:tab/>
        </w:r>
        <w:r w:rsidRPr="00D94EB5">
          <w:rPr>
            <w:rStyle w:val="Hyperlink"/>
            <w:noProof/>
            <w:lang w:val="en-US"/>
          </w:rPr>
          <w:t>For Area-based MDT in NR, we propose the following options.</w:t>
        </w:r>
      </w:hyperlink>
    </w:p>
    <w:p w14:paraId="69924662" w14:textId="4292CBCF" w:rsidR="00945A1C" w:rsidRDefault="00945A1C">
      <w:pPr>
        <w:pStyle w:val="TableofFigures"/>
        <w:tabs>
          <w:tab w:val="right" w:leader="dot" w:pos="9629"/>
        </w:tabs>
        <w:rPr>
          <w:rFonts w:asciiTheme="minorHAnsi" w:eastAsiaTheme="minorEastAsia" w:hAnsiTheme="minorHAnsi"/>
          <w:b w:val="0"/>
          <w:noProof/>
          <w:lang w:eastAsia="en-US"/>
        </w:rPr>
      </w:pPr>
      <w:hyperlink w:anchor="_Toc1053948" w:history="1">
        <w:r w:rsidRPr="00D94EB5">
          <w:rPr>
            <w:rStyle w:val="Hyperlink"/>
            <w:noProof/>
            <w:lang w:val="en-US"/>
          </w:rPr>
          <w:t>Option 1: UE identifiers (</w:t>
        </w:r>
        <w:r w:rsidRPr="00D94EB5">
          <w:rPr>
            <w:rStyle w:val="Hyperlink"/>
            <w:rFonts w:eastAsia="Times New Roman"/>
            <w:noProof/>
            <w:lang w:val="en-GB"/>
          </w:rPr>
          <w:t>IMEI-TAC in LTE or SUPI/IMEI(SV) in NR</w:t>
        </w:r>
        <w:r w:rsidRPr="00D94EB5">
          <w:rPr>
            <w:rStyle w:val="Hyperlink"/>
            <w:noProof/>
            <w:lang w:val="en-US"/>
          </w:rPr>
          <w:t>) shall not be sent to Trace Collection Entity (TCE); in this case, user consent is not required for area-based MDT.</w:t>
        </w:r>
      </w:hyperlink>
    </w:p>
    <w:p w14:paraId="2BA2FCD6" w14:textId="195ADEBC" w:rsidR="00945A1C" w:rsidRDefault="00945A1C">
      <w:pPr>
        <w:pStyle w:val="TableofFigures"/>
        <w:tabs>
          <w:tab w:val="right" w:leader="dot" w:pos="9629"/>
        </w:tabs>
        <w:rPr>
          <w:rFonts w:asciiTheme="minorHAnsi" w:eastAsiaTheme="minorEastAsia" w:hAnsiTheme="minorHAnsi"/>
          <w:b w:val="0"/>
          <w:noProof/>
          <w:lang w:eastAsia="en-US"/>
        </w:rPr>
      </w:pPr>
      <w:hyperlink w:anchor="_Toc1053949" w:history="1">
        <w:r w:rsidRPr="00D94EB5">
          <w:rPr>
            <w:rStyle w:val="Hyperlink"/>
            <w:noProof/>
            <w:lang w:val="en-US"/>
          </w:rPr>
          <w:t>Option 2:  there are two levels of anonymization as in LTE; but the user consent is required only when the UE identifier (</w:t>
        </w:r>
        <w:r w:rsidRPr="00D94EB5">
          <w:rPr>
            <w:rStyle w:val="Hyperlink"/>
            <w:rFonts w:eastAsia="Times New Roman"/>
            <w:noProof/>
            <w:lang w:val="en-GB"/>
          </w:rPr>
          <w:t>IMEI-TAC in LTE or SUPI/IMEI(SV) in NR</w:t>
        </w:r>
        <w:r w:rsidRPr="00D94EB5">
          <w:rPr>
            <w:rStyle w:val="Hyperlink"/>
            <w:noProof/>
            <w:lang w:val="en-US"/>
          </w:rPr>
          <w:t>) is sent to TCE.</w:t>
        </w:r>
      </w:hyperlink>
    </w:p>
    <w:p w14:paraId="70A19006" w14:textId="78F20F27" w:rsidR="006D5D91" w:rsidRDefault="006E1C82" w:rsidP="006D5D91">
      <w:pPr>
        <w:pStyle w:val="BodyText"/>
      </w:pPr>
      <w:r>
        <w:fldChar w:fldCharType="end"/>
      </w:r>
    </w:p>
    <w:p w14:paraId="296A31B4" w14:textId="1D1ED754" w:rsidR="00AF318C" w:rsidRDefault="00F507D1" w:rsidP="007B3E49">
      <w:pPr>
        <w:pStyle w:val="Heading1"/>
      </w:pPr>
      <w:bookmarkStart w:id="24" w:name="_In-sequence_SDU_delivery"/>
      <w:bookmarkEnd w:id="24"/>
      <w:r w:rsidRPr="00CE0424">
        <w:t>References</w:t>
      </w:r>
    </w:p>
    <w:p w14:paraId="437164AC" w14:textId="680FD4A5" w:rsidR="00F7764F" w:rsidRDefault="00F7764F" w:rsidP="00F7764F">
      <w:pPr>
        <w:pStyle w:val="Reference"/>
        <w:spacing w:after="160"/>
        <w:jc w:val="left"/>
        <w:rPr>
          <w:lang w:val="en-US"/>
        </w:rPr>
      </w:pPr>
      <w:bookmarkStart w:id="25" w:name="_Ref517363293"/>
      <w:bookmarkStart w:id="26" w:name="_Ref1041610"/>
      <w:bookmarkStart w:id="27" w:name="_Ref1049082"/>
      <w:r w:rsidRPr="00F7764F">
        <w:rPr>
          <w:rFonts w:cs="Arial"/>
          <w:lang w:val="en-US"/>
        </w:rPr>
        <w:t>TS 3</w:t>
      </w:r>
      <w:r w:rsidR="00E15C61">
        <w:rPr>
          <w:rFonts w:cs="Arial"/>
          <w:lang w:val="en-US"/>
        </w:rPr>
        <w:t>6</w:t>
      </w:r>
      <w:r w:rsidRPr="00F7764F">
        <w:rPr>
          <w:rFonts w:cs="Arial"/>
          <w:lang w:val="en-US"/>
        </w:rPr>
        <w:t>.</w:t>
      </w:r>
      <w:r w:rsidR="00E15C61">
        <w:rPr>
          <w:rFonts w:cs="Arial"/>
          <w:lang w:val="en-US"/>
        </w:rPr>
        <w:t>805</w:t>
      </w:r>
      <w:r w:rsidRPr="00F7764F">
        <w:rPr>
          <w:lang w:val="en-US"/>
        </w:rPr>
        <w:t>,</w:t>
      </w:r>
      <w:r w:rsidR="00E15C61" w:rsidRPr="00E15C61">
        <w:rPr>
          <w:lang w:val="en-US"/>
        </w:rPr>
        <w:t xml:space="preserve"> Evolved Universal Terrestrial Radio Access (E-UTRA); Study on minimization of drive-tests in next generation networks</w:t>
      </w:r>
      <w:r w:rsidRPr="00F7764F">
        <w:rPr>
          <w:lang w:val="en-US"/>
        </w:rPr>
        <w:t xml:space="preserve">, 3GPP, </w:t>
      </w:r>
      <w:bookmarkEnd w:id="25"/>
      <w:r w:rsidR="00910FA8" w:rsidRPr="00910FA8">
        <w:rPr>
          <w:lang w:val="en-US"/>
        </w:rPr>
        <w:t>V</w:t>
      </w:r>
      <w:r w:rsidR="004F3DDA">
        <w:rPr>
          <w:lang w:val="en-US"/>
        </w:rPr>
        <w:t>9</w:t>
      </w:r>
      <w:r w:rsidR="00910FA8" w:rsidRPr="00910FA8">
        <w:rPr>
          <w:lang w:val="en-US"/>
        </w:rPr>
        <w:t>.</w:t>
      </w:r>
      <w:r w:rsidR="00910FA8">
        <w:rPr>
          <w:lang w:val="en-US"/>
        </w:rPr>
        <w:t>0</w:t>
      </w:r>
      <w:r w:rsidR="00910FA8" w:rsidRPr="00910FA8">
        <w:rPr>
          <w:lang w:val="en-US"/>
        </w:rPr>
        <w:t>.0, 201</w:t>
      </w:r>
      <w:r w:rsidR="004F3DDA">
        <w:rPr>
          <w:lang w:val="en-US"/>
        </w:rPr>
        <w:t>0</w:t>
      </w:r>
      <w:r w:rsidR="00910FA8" w:rsidRPr="00910FA8">
        <w:rPr>
          <w:lang w:val="en-US"/>
        </w:rPr>
        <w:t>-0</w:t>
      </w:r>
      <w:bookmarkEnd w:id="26"/>
      <w:r w:rsidR="004F3DDA">
        <w:rPr>
          <w:lang w:val="en-US"/>
        </w:rPr>
        <w:t>1</w:t>
      </w:r>
      <w:bookmarkEnd w:id="27"/>
    </w:p>
    <w:p w14:paraId="725A2AF3" w14:textId="77777777" w:rsidR="00810BF5" w:rsidRDefault="00810BF5" w:rsidP="00810BF5">
      <w:pPr>
        <w:pStyle w:val="Reference"/>
        <w:spacing w:after="160"/>
        <w:jc w:val="left"/>
        <w:rPr>
          <w:lang w:val="en-US"/>
        </w:rPr>
      </w:pPr>
      <w:bookmarkStart w:id="28" w:name="_Ref1049183"/>
      <w:r w:rsidRPr="00F7764F">
        <w:rPr>
          <w:rFonts w:cs="Arial"/>
          <w:lang w:val="en-US"/>
        </w:rPr>
        <w:t>TS 3</w:t>
      </w:r>
      <w:r>
        <w:rPr>
          <w:rFonts w:cs="Arial"/>
          <w:lang w:val="en-US"/>
        </w:rPr>
        <w:t>7</w:t>
      </w:r>
      <w:r w:rsidRPr="00F7764F">
        <w:rPr>
          <w:rFonts w:cs="Arial"/>
          <w:lang w:val="en-US"/>
        </w:rPr>
        <w:t>.3</w:t>
      </w:r>
      <w:r>
        <w:rPr>
          <w:rFonts w:cs="Arial"/>
          <w:lang w:val="en-US"/>
        </w:rPr>
        <w:t>20</w:t>
      </w:r>
      <w:r w:rsidRPr="00F7764F">
        <w:rPr>
          <w:lang w:val="en-US"/>
        </w:rPr>
        <w:t xml:space="preserve">, </w:t>
      </w:r>
      <w:r w:rsidRPr="005F69C9">
        <w:rPr>
          <w:lang w:val="en-US"/>
        </w:rPr>
        <w:t>Radio measurement collection for Minimization of Drive Tests (MDT)</w:t>
      </w:r>
      <w:r w:rsidRPr="00F7764F">
        <w:rPr>
          <w:lang w:val="en-US"/>
        </w:rPr>
        <w:t xml:space="preserve">, 3GPP, </w:t>
      </w:r>
      <w:r w:rsidRPr="00910FA8">
        <w:rPr>
          <w:lang w:val="en-US"/>
        </w:rPr>
        <w:t>V15.</w:t>
      </w:r>
      <w:r>
        <w:rPr>
          <w:lang w:val="en-US"/>
        </w:rPr>
        <w:t>0</w:t>
      </w:r>
      <w:r w:rsidRPr="00910FA8">
        <w:rPr>
          <w:lang w:val="en-US"/>
        </w:rPr>
        <w:t>.0, 2018-0</w:t>
      </w:r>
      <w:r>
        <w:rPr>
          <w:lang w:val="en-US"/>
        </w:rPr>
        <w:t>7</w:t>
      </w:r>
      <w:bookmarkEnd w:id="28"/>
    </w:p>
    <w:p w14:paraId="1E38387F" w14:textId="25A194DC" w:rsidR="00910FA8" w:rsidRDefault="00E62589" w:rsidP="00913445">
      <w:pPr>
        <w:pStyle w:val="Reference"/>
        <w:rPr>
          <w:lang w:val="en-US"/>
        </w:rPr>
      </w:pPr>
      <w:bookmarkStart w:id="29" w:name="_Ref517365773"/>
      <w:bookmarkStart w:id="30" w:name="_Ref1042952"/>
      <w:r w:rsidRPr="00E62589">
        <w:rPr>
          <w:lang w:val="en-US"/>
        </w:rPr>
        <w:t>RP-181456</w:t>
      </w:r>
      <w:r w:rsidR="00711142">
        <w:rPr>
          <w:lang w:val="en-US"/>
        </w:rPr>
        <w:t>,</w:t>
      </w:r>
      <w:r w:rsidR="00711142" w:rsidRPr="00711142">
        <w:rPr>
          <w:lang w:val="en-US"/>
        </w:rPr>
        <w:t xml:space="preserve"> New Study Item proposal: RAN-centric Data Collection and Utilization for NR</w:t>
      </w:r>
      <w:r w:rsidR="00E93789" w:rsidRPr="00E93789">
        <w:rPr>
          <w:lang w:val="en-US" w:eastAsia="en-US"/>
        </w:rPr>
        <w:t xml:space="preserve">, </w:t>
      </w:r>
      <w:bookmarkEnd w:id="29"/>
      <w:r w:rsidR="001C3B18" w:rsidRPr="001C3B18">
        <w:rPr>
          <w:lang w:val="en-US"/>
        </w:rPr>
        <w:t>La Jolla, USA, June 11 - 14, 2018</w:t>
      </w:r>
      <w:bookmarkEnd w:id="30"/>
    </w:p>
    <w:p w14:paraId="42D881AE" w14:textId="04E8EDEE" w:rsidR="009664F1" w:rsidRPr="009664F1" w:rsidRDefault="009664F1" w:rsidP="009664F1">
      <w:pPr>
        <w:pStyle w:val="Reference"/>
        <w:spacing w:after="160"/>
        <w:jc w:val="left"/>
        <w:rPr>
          <w:lang w:val="en-US"/>
        </w:rPr>
      </w:pPr>
      <w:bookmarkStart w:id="31" w:name="_Ref1045743"/>
      <w:r w:rsidRPr="00F7764F">
        <w:rPr>
          <w:rFonts w:cs="Arial"/>
          <w:lang w:val="en-US"/>
        </w:rPr>
        <w:t>TS 3</w:t>
      </w:r>
      <w:r>
        <w:rPr>
          <w:rFonts w:cs="Arial"/>
          <w:lang w:val="en-US"/>
        </w:rPr>
        <w:t>2</w:t>
      </w:r>
      <w:r w:rsidRPr="00F7764F">
        <w:rPr>
          <w:rFonts w:cs="Arial"/>
          <w:lang w:val="en-US"/>
        </w:rPr>
        <w:t>.</w:t>
      </w:r>
      <w:r>
        <w:rPr>
          <w:rFonts w:cs="Arial"/>
          <w:lang w:val="en-US"/>
        </w:rPr>
        <w:t>422</w:t>
      </w:r>
      <w:r w:rsidRPr="00F7764F">
        <w:rPr>
          <w:lang w:val="en-US"/>
        </w:rPr>
        <w:t xml:space="preserve">, </w:t>
      </w:r>
      <w:r w:rsidR="00A2230E" w:rsidRPr="00A2230E">
        <w:rPr>
          <w:lang w:val="en-US"/>
        </w:rPr>
        <w:t>Telecommunication management; Subscriber and equipment trace; Trace control and configuration management</w:t>
      </w:r>
      <w:r w:rsidRPr="00F7764F">
        <w:rPr>
          <w:lang w:val="en-US"/>
        </w:rPr>
        <w:t xml:space="preserve">, 3GPP, </w:t>
      </w:r>
      <w:r w:rsidRPr="00910FA8">
        <w:rPr>
          <w:lang w:val="en-US"/>
        </w:rPr>
        <w:t>V15.</w:t>
      </w:r>
      <w:r w:rsidR="00D60A8D">
        <w:rPr>
          <w:lang w:val="en-US"/>
        </w:rPr>
        <w:t>1</w:t>
      </w:r>
      <w:r w:rsidRPr="00910FA8">
        <w:rPr>
          <w:lang w:val="en-US"/>
        </w:rPr>
        <w:t>.0, 2018-0</w:t>
      </w:r>
      <w:r w:rsidR="00D60A8D">
        <w:rPr>
          <w:lang w:val="en-US"/>
        </w:rPr>
        <w:t>6</w:t>
      </w:r>
      <w:bookmarkEnd w:id="31"/>
    </w:p>
    <w:p w14:paraId="4337818A" w14:textId="77777777" w:rsidR="00F7764F" w:rsidRPr="00F7764F" w:rsidRDefault="00F7764F" w:rsidP="00F7764F">
      <w:pPr>
        <w:rPr>
          <w:lang w:val="en-US" w:eastAsia="ja-JP"/>
        </w:rPr>
      </w:pPr>
    </w:p>
    <w:sectPr w:rsidR="00F7764F" w:rsidRPr="00F7764F"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35D8FD2" w14:textId="77777777" w:rsidR="007E3277" w:rsidRDefault="007E3277">
      <w:r>
        <w:separator/>
      </w:r>
    </w:p>
  </w:endnote>
  <w:endnote w:type="continuationSeparator" w:id="0">
    <w:p w14:paraId="721B85CD" w14:textId="77777777" w:rsidR="007E3277" w:rsidRDefault="007E327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2AFF" w:usb1="C000ACFF"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Symbol">
    <w:panose1 w:val="05050102010706020507"/>
    <w:charset w:val="02"/>
    <w:family w:val="decorative"/>
    <w:pitch w:val="variable"/>
    <w:sig w:usb0="00000000" w:usb1="10000000" w:usb2="00000000" w:usb3="00000000" w:csb0="80000000" w:csb1="00000000"/>
  </w:font>
  <w:font w:name="Ericsson Hilda Light">
    <w:panose1 w:val="020B0604020202020204"/>
    <w:charset w:val="00"/>
    <w:family w:val="auto"/>
    <w:pitch w:val="variable"/>
    <w:sig w:usb0="00000287" w:usb1="00000000" w:usb2="00000000" w:usb3="00000000" w:csb0="0000009F" w:csb1="00000000"/>
  </w:font>
  <w:font w:name="CG Times (WN)">
    <w:altName w:val="Arial"/>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egoe UI">
    <w:altName w:val="Sylfaen"/>
    <w:panose1 w:val="020B0604020202020204"/>
    <w:charset w:val="00"/>
    <w:family w:val="swiss"/>
    <w:pitch w:val="variable"/>
    <w:sig w:usb0="E1002AFF" w:usb1="C000E47F" w:usb2="0000002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25A00DA" w14:textId="77777777" w:rsidR="007E3277" w:rsidRDefault="007E3277">
      <w:r>
        <w:separator/>
      </w:r>
    </w:p>
  </w:footnote>
  <w:footnote w:type="continuationSeparator" w:id="0">
    <w:p w14:paraId="372A9A01" w14:textId="77777777" w:rsidR="007E3277" w:rsidRDefault="007E327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D06A0A8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E9445E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E127EA9"/>
    <w:multiLevelType w:val="hybridMultilevel"/>
    <w:tmpl w:val="3692E7F2"/>
    <w:lvl w:ilvl="0" w:tplc="04268BB6">
      <w:numFmt w:val="bullet"/>
      <w:lvlText w:val="-"/>
      <w:lvlJc w:val="left"/>
      <w:pPr>
        <w:ind w:left="720" w:hanging="360"/>
      </w:pPr>
      <w:rPr>
        <w:rFonts w:ascii="Arial" w:eastAsiaTheme="minorHAnsi"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C19154C"/>
    <w:multiLevelType w:val="hybridMultilevel"/>
    <w:tmpl w:val="62EEDA4A"/>
    <w:lvl w:ilvl="0" w:tplc="9F9CC176">
      <w:numFmt w:val="bullet"/>
      <w:lvlText w:val="-"/>
      <w:lvlJc w:val="left"/>
      <w:pPr>
        <w:ind w:left="720" w:hanging="360"/>
      </w:pPr>
      <w:rPr>
        <w:rFonts w:ascii="Times New Roman" w:eastAsia="Times New Roman" w:hAnsi="Times New Roman" w:cs="Times New Roman"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7" w15:restartNumberingAfterBreak="0">
    <w:nsid w:val="1D5F0A02"/>
    <w:multiLevelType w:val="hybridMultilevel"/>
    <w:tmpl w:val="43AEDB0C"/>
    <w:lvl w:ilvl="0" w:tplc="E7F42E00">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4FA4AB6A">
      <w:start w:val="1"/>
      <w:numFmt w:val="bullet"/>
      <w:lvlText w:val="─"/>
      <w:lvlJc w:val="left"/>
      <w:pPr>
        <w:ind w:left="2160" w:hanging="360"/>
      </w:pPr>
      <w:rPr>
        <w:rFonts w:ascii="Calibri" w:hAnsi="Calibri"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877540"/>
    <w:multiLevelType w:val="hybridMultilevel"/>
    <w:tmpl w:val="5C2EAFF2"/>
    <w:lvl w:ilvl="0" w:tplc="086A1202">
      <w:start w:val="2"/>
      <w:numFmt w:val="bullet"/>
      <w:lvlText w:val="-"/>
      <w:lvlJc w:val="left"/>
      <w:pPr>
        <w:ind w:left="720" w:hanging="360"/>
      </w:pPr>
      <w:rPr>
        <w:rFonts w:ascii="Arial" w:eastAsiaTheme="minorHAnsi" w:hAnsi="Arial" w:cs="Aria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0" w15:restartNumberingAfterBreak="0">
    <w:nsid w:val="23384987"/>
    <w:multiLevelType w:val="hybridMultilevel"/>
    <w:tmpl w:val="E898C61C"/>
    <w:lvl w:ilvl="0" w:tplc="4FA4AB6A">
      <w:start w:val="1"/>
      <w:numFmt w:val="bullet"/>
      <w:lvlText w:val="─"/>
      <w:lvlJc w:val="left"/>
      <w:pPr>
        <w:ind w:left="720" w:hanging="360"/>
      </w:pPr>
      <w:rPr>
        <w:rFonts w:ascii="Calibri" w:hAnsi="Calibri"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C625884"/>
    <w:multiLevelType w:val="hybridMultilevel"/>
    <w:tmpl w:val="2834B484"/>
    <w:lvl w:ilvl="0" w:tplc="A5F64304">
      <w:start w:val="1"/>
      <w:numFmt w:val="bullet"/>
      <w:lvlText w:val="—"/>
      <w:lvlJc w:val="left"/>
      <w:pPr>
        <w:tabs>
          <w:tab w:val="num" w:pos="720"/>
        </w:tabs>
        <w:ind w:left="720" w:hanging="360"/>
      </w:pPr>
      <w:rPr>
        <w:rFonts w:ascii="Ericsson Hilda Light" w:hAnsi="Ericsson Hilda Light" w:hint="default"/>
      </w:rPr>
    </w:lvl>
    <w:lvl w:ilvl="1" w:tplc="5E84737C" w:tentative="1">
      <w:start w:val="1"/>
      <w:numFmt w:val="bullet"/>
      <w:lvlText w:val="—"/>
      <w:lvlJc w:val="left"/>
      <w:pPr>
        <w:tabs>
          <w:tab w:val="num" w:pos="1440"/>
        </w:tabs>
        <w:ind w:left="1440" w:hanging="360"/>
      </w:pPr>
      <w:rPr>
        <w:rFonts w:ascii="Ericsson Hilda Light" w:hAnsi="Ericsson Hilda Light" w:hint="default"/>
      </w:rPr>
    </w:lvl>
    <w:lvl w:ilvl="2" w:tplc="EA1A78D4" w:tentative="1">
      <w:start w:val="1"/>
      <w:numFmt w:val="bullet"/>
      <w:lvlText w:val="—"/>
      <w:lvlJc w:val="left"/>
      <w:pPr>
        <w:tabs>
          <w:tab w:val="num" w:pos="2160"/>
        </w:tabs>
        <w:ind w:left="2160" w:hanging="360"/>
      </w:pPr>
      <w:rPr>
        <w:rFonts w:ascii="Ericsson Hilda Light" w:hAnsi="Ericsson Hilda Light" w:hint="default"/>
      </w:rPr>
    </w:lvl>
    <w:lvl w:ilvl="3" w:tplc="C736050A" w:tentative="1">
      <w:start w:val="1"/>
      <w:numFmt w:val="bullet"/>
      <w:lvlText w:val="—"/>
      <w:lvlJc w:val="left"/>
      <w:pPr>
        <w:tabs>
          <w:tab w:val="num" w:pos="2880"/>
        </w:tabs>
        <w:ind w:left="2880" w:hanging="360"/>
      </w:pPr>
      <w:rPr>
        <w:rFonts w:ascii="Ericsson Hilda Light" w:hAnsi="Ericsson Hilda Light" w:hint="default"/>
      </w:rPr>
    </w:lvl>
    <w:lvl w:ilvl="4" w:tplc="9918A8D8" w:tentative="1">
      <w:start w:val="1"/>
      <w:numFmt w:val="bullet"/>
      <w:lvlText w:val="—"/>
      <w:lvlJc w:val="left"/>
      <w:pPr>
        <w:tabs>
          <w:tab w:val="num" w:pos="3600"/>
        </w:tabs>
        <w:ind w:left="3600" w:hanging="360"/>
      </w:pPr>
      <w:rPr>
        <w:rFonts w:ascii="Ericsson Hilda Light" w:hAnsi="Ericsson Hilda Light" w:hint="default"/>
      </w:rPr>
    </w:lvl>
    <w:lvl w:ilvl="5" w:tplc="D3E23AEA" w:tentative="1">
      <w:start w:val="1"/>
      <w:numFmt w:val="bullet"/>
      <w:lvlText w:val="—"/>
      <w:lvlJc w:val="left"/>
      <w:pPr>
        <w:tabs>
          <w:tab w:val="num" w:pos="4320"/>
        </w:tabs>
        <w:ind w:left="4320" w:hanging="360"/>
      </w:pPr>
      <w:rPr>
        <w:rFonts w:ascii="Ericsson Hilda Light" w:hAnsi="Ericsson Hilda Light" w:hint="default"/>
      </w:rPr>
    </w:lvl>
    <w:lvl w:ilvl="6" w:tplc="97DE8436" w:tentative="1">
      <w:start w:val="1"/>
      <w:numFmt w:val="bullet"/>
      <w:lvlText w:val="—"/>
      <w:lvlJc w:val="left"/>
      <w:pPr>
        <w:tabs>
          <w:tab w:val="num" w:pos="5040"/>
        </w:tabs>
        <w:ind w:left="5040" w:hanging="360"/>
      </w:pPr>
      <w:rPr>
        <w:rFonts w:ascii="Ericsson Hilda Light" w:hAnsi="Ericsson Hilda Light" w:hint="default"/>
      </w:rPr>
    </w:lvl>
    <w:lvl w:ilvl="7" w:tplc="69C8B126" w:tentative="1">
      <w:start w:val="1"/>
      <w:numFmt w:val="bullet"/>
      <w:lvlText w:val="—"/>
      <w:lvlJc w:val="left"/>
      <w:pPr>
        <w:tabs>
          <w:tab w:val="num" w:pos="5760"/>
        </w:tabs>
        <w:ind w:left="5760" w:hanging="360"/>
      </w:pPr>
      <w:rPr>
        <w:rFonts w:ascii="Ericsson Hilda Light" w:hAnsi="Ericsson Hilda Light" w:hint="default"/>
      </w:rPr>
    </w:lvl>
    <w:lvl w:ilvl="8" w:tplc="937EB394" w:tentative="1">
      <w:start w:val="1"/>
      <w:numFmt w:val="bullet"/>
      <w:lvlText w:val="—"/>
      <w:lvlJc w:val="left"/>
      <w:pPr>
        <w:tabs>
          <w:tab w:val="num" w:pos="6480"/>
        </w:tabs>
        <w:ind w:left="6480" w:hanging="360"/>
      </w:pPr>
      <w:rPr>
        <w:rFonts w:ascii="Ericsson Hilda Light" w:hAnsi="Ericsson Hilda Light" w:hint="default"/>
      </w:rPr>
    </w:lvl>
  </w:abstractNum>
  <w:abstractNum w:abstractNumId="14" w15:restartNumberingAfterBreak="0">
    <w:nsid w:val="2CA021A9"/>
    <w:multiLevelType w:val="hybridMultilevel"/>
    <w:tmpl w:val="227072BA"/>
    <w:lvl w:ilvl="0" w:tplc="C510A95E">
      <w:start w:val="1"/>
      <w:numFmt w:val="bullet"/>
      <w:lvlText w:val="—"/>
      <w:lvlJc w:val="left"/>
      <w:pPr>
        <w:tabs>
          <w:tab w:val="num" w:pos="720"/>
        </w:tabs>
        <w:ind w:left="720" w:hanging="360"/>
      </w:pPr>
      <w:rPr>
        <w:rFonts w:ascii="Ericsson Hilda Light" w:hAnsi="Ericsson Hilda Light" w:hint="default"/>
      </w:rPr>
    </w:lvl>
    <w:lvl w:ilvl="1" w:tplc="2612DD56" w:tentative="1">
      <w:start w:val="1"/>
      <w:numFmt w:val="bullet"/>
      <w:lvlText w:val="—"/>
      <w:lvlJc w:val="left"/>
      <w:pPr>
        <w:tabs>
          <w:tab w:val="num" w:pos="1440"/>
        </w:tabs>
        <w:ind w:left="1440" w:hanging="360"/>
      </w:pPr>
      <w:rPr>
        <w:rFonts w:ascii="Ericsson Hilda Light" w:hAnsi="Ericsson Hilda Light" w:hint="default"/>
      </w:rPr>
    </w:lvl>
    <w:lvl w:ilvl="2" w:tplc="E38E52C4">
      <w:start w:val="142"/>
      <w:numFmt w:val="bullet"/>
      <w:lvlText w:val="—"/>
      <w:lvlJc w:val="left"/>
      <w:pPr>
        <w:tabs>
          <w:tab w:val="num" w:pos="2160"/>
        </w:tabs>
        <w:ind w:left="2160" w:hanging="360"/>
      </w:pPr>
      <w:rPr>
        <w:rFonts w:ascii="Ericsson Hilda Light" w:hAnsi="Ericsson Hilda Light" w:hint="default"/>
      </w:rPr>
    </w:lvl>
    <w:lvl w:ilvl="3" w:tplc="99A007A2" w:tentative="1">
      <w:start w:val="1"/>
      <w:numFmt w:val="bullet"/>
      <w:lvlText w:val="—"/>
      <w:lvlJc w:val="left"/>
      <w:pPr>
        <w:tabs>
          <w:tab w:val="num" w:pos="2880"/>
        </w:tabs>
        <w:ind w:left="2880" w:hanging="360"/>
      </w:pPr>
      <w:rPr>
        <w:rFonts w:ascii="Ericsson Hilda Light" w:hAnsi="Ericsson Hilda Light" w:hint="default"/>
      </w:rPr>
    </w:lvl>
    <w:lvl w:ilvl="4" w:tplc="0CDCBD36" w:tentative="1">
      <w:start w:val="1"/>
      <w:numFmt w:val="bullet"/>
      <w:lvlText w:val="—"/>
      <w:lvlJc w:val="left"/>
      <w:pPr>
        <w:tabs>
          <w:tab w:val="num" w:pos="3600"/>
        </w:tabs>
        <w:ind w:left="3600" w:hanging="360"/>
      </w:pPr>
      <w:rPr>
        <w:rFonts w:ascii="Ericsson Hilda Light" w:hAnsi="Ericsson Hilda Light" w:hint="default"/>
      </w:rPr>
    </w:lvl>
    <w:lvl w:ilvl="5" w:tplc="330A5C28" w:tentative="1">
      <w:start w:val="1"/>
      <w:numFmt w:val="bullet"/>
      <w:lvlText w:val="—"/>
      <w:lvlJc w:val="left"/>
      <w:pPr>
        <w:tabs>
          <w:tab w:val="num" w:pos="4320"/>
        </w:tabs>
        <w:ind w:left="4320" w:hanging="360"/>
      </w:pPr>
      <w:rPr>
        <w:rFonts w:ascii="Ericsson Hilda Light" w:hAnsi="Ericsson Hilda Light" w:hint="default"/>
      </w:rPr>
    </w:lvl>
    <w:lvl w:ilvl="6" w:tplc="C6B0F1A0" w:tentative="1">
      <w:start w:val="1"/>
      <w:numFmt w:val="bullet"/>
      <w:lvlText w:val="—"/>
      <w:lvlJc w:val="left"/>
      <w:pPr>
        <w:tabs>
          <w:tab w:val="num" w:pos="5040"/>
        </w:tabs>
        <w:ind w:left="5040" w:hanging="360"/>
      </w:pPr>
      <w:rPr>
        <w:rFonts w:ascii="Ericsson Hilda Light" w:hAnsi="Ericsson Hilda Light" w:hint="default"/>
      </w:rPr>
    </w:lvl>
    <w:lvl w:ilvl="7" w:tplc="3602592C" w:tentative="1">
      <w:start w:val="1"/>
      <w:numFmt w:val="bullet"/>
      <w:lvlText w:val="—"/>
      <w:lvlJc w:val="left"/>
      <w:pPr>
        <w:tabs>
          <w:tab w:val="num" w:pos="5760"/>
        </w:tabs>
        <w:ind w:left="5760" w:hanging="360"/>
      </w:pPr>
      <w:rPr>
        <w:rFonts w:ascii="Ericsson Hilda Light" w:hAnsi="Ericsson Hilda Light" w:hint="default"/>
      </w:rPr>
    </w:lvl>
    <w:lvl w:ilvl="8" w:tplc="6C94F2D0" w:tentative="1">
      <w:start w:val="1"/>
      <w:numFmt w:val="bullet"/>
      <w:lvlText w:val="—"/>
      <w:lvlJc w:val="left"/>
      <w:pPr>
        <w:tabs>
          <w:tab w:val="num" w:pos="6480"/>
        </w:tabs>
        <w:ind w:left="6480" w:hanging="360"/>
      </w:pPr>
      <w:rPr>
        <w:rFonts w:ascii="Ericsson Hilda Light" w:hAnsi="Ericsson Hilda Light" w:hint="default"/>
      </w:rPr>
    </w:lvl>
  </w:abstractNum>
  <w:abstractNum w:abstractNumId="15" w15:restartNumberingAfterBreak="0">
    <w:nsid w:val="30AE3234"/>
    <w:multiLevelType w:val="hybridMultilevel"/>
    <w:tmpl w:val="47EA55B6"/>
    <w:lvl w:ilvl="0" w:tplc="8AA41FBC">
      <w:start w:val="1"/>
      <w:numFmt w:val="bullet"/>
      <w:lvlText w:val="—"/>
      <w:lvlJc w:val="left"/>
      <w:pPr>
        <w:tabs>
          <w:tab w:val="num" w:pos="720"/>
        </w:tabs>
        <w:ind w:left="720" w:hanging="360"/>
      </w:pPr>
      <w:rPr>
        <w:rFonts w:ascii="Ericsson Hilda Light" w:hAnsi="Ericsson Hilda Light" w:hint="default"/>
      </w:rPr>
    </w:lvl>
    <w:lvl w:ilvl="1" w:tplc="DF52C63E">
      <w:start w:val="142"/>
      <w:numFmt w:val="bullet"/>
      <w:lvlText w:val="—"/>
      <w:lvlJc w:val="left"/>
      <w:pPr>
        <w:tabs>
          <w:tab w:val="num" w:pos="1440"/>
        </w:tabs>
        <w:ind w:left="1440" w:hanging="360"/>
      </w:pPr>
      <w:rPr>
        <w:rFonts w:ascii="Ericsson Hilda Light" w:hAnsi="Ericsson Hilda Light" w:hint="default"/>
      </w:rPr>
    </w:lvl>
    <w:lvl w:ilvl="2" w:tplc="E6F03FB8">
      <w:start w:val="142"/>
      <w:numFmt w:val="bullet"/>
      <w:lvlText w:val="—"/>
      <w:lvlJc w:val="left"/>
      <w:pPr>
        <w:tabs>
          <w:tab w:val="num" w:pos="2160"/>
        </w:tabs>
        <w:ind w:left="2160" w:hanging="360"/>
      </w:pPr>
      <w:rPr>
        <w:rFonts w:ascii="Ericsson Hilda Light" w:hAnsi="Ericsson Hilda Light" w:hint="default"/>
      </w:rPr>
    </w:lvl>
    <w:lvl w:ilvl="3" w:tplc="E9C4871A">
      <w:start w:val="142"/>
      <w:numFmt w:val="bullet"/>
      <w:lvlText w:val="—"/>
      <w:lvlJc w:val="left"/>
      <w:pPr>
        <w:tabs>
          <w:tab w:val="num" w:pos="2880"/>
        </w:tabs>
        <w:ind w:left="2880" w:hanging="360"/>
      </w:pPr>
      <w:rPr>
        <w:rFonts w:ascii="Ericsson Hilda Light" w:hAnsi="Ericsson Hilda Light" w:hint="default"/>
      </w:rPr>
    </w:lvl>
    <w:lvl w:ilvl="4" w:tplc="79BA4A98" w:tentative="1">
      <w:start w:val="1"/>
      <w:numFmt w:val="bullet"/>
      <w:lvlText w:val="—"/>
      <w:lvlJc w:val="left"/>
      <w:pPr>
        <w:tabs>
          <w:tab w:val="num" w:pos="3600"/>
        </w:tabs>
        <w:ind w:left="3600" w:hanging="360"/>
      </w:pPr>
      <w:rPr>
        <w:rFonts w:ascii="Ericsson Hilda Light" w:hAnsi="Ericsson Hilda Light" w:hint="default"/>
      </w:rPr>
    </w:lvl>
    <w:lvl w:ilvl="5" w:tplc="2C3EC2B8" w:tentative="1">
      <w:start w:val="1"/>
      <w:numFmt w:val="bullet"/>
      <w:lvlText w:val="—"/>
      <w:lvlJc w:val="left"/>
      <w:pPr>
        <w:tabs>
          <w:tab w:val="num" w:pos="4320"/>
        </w:tabs>
        <w:ind w:left="4320" w:hanging="360"/>
      </w:pPr>
      <w:rPr>
        <w:rFonts w:ascii="Ericsson Hilda Light" w:hAnsi="Ericsson Hilda Light" w:hint="default"/>
      </w:rPr>
    </w:lvl>
    <w:lvl w:ilvl="6" w:tplc="9A1A5260" w:tentative="1">
      <w:start w:val="1"/>
      <w:numFmt w:val="bullet"/>
      <w:lvlText w:val="—"/>
      <w:lvlJc w:val="left"/>
      <w:pPr>
        <w:tabs>
          <w:tab w:val="num" w:pos="5040"/>
        </w:tabs>
        <w:ind w:left="5040" w:hanging="360"/>
      </w:pPr>
      <w:rPr>
        <w:rFonts w:ascii="Ericsson Hilda Light" w:hAnsi="Ericsson Hilda Light" w:hint="default"/>
      </w:rPr>
    </w:lvl>
    <w:lvl w:ilvl="7" w:tplc="A502AC1C" w:tentative="1">
      <w:start w:val="1"/>
      <w:numFmt w:val="bullet"/>
      <w:lvlText w:val="—"/>
      <w:lvlJc w:val="left"/>
      <w:pPr>
        <w:tabs>
          <w:tab w:val="num" w:pos="5760"/>
        </w:tabs>
        <w:ind w:left="5760" w:hanging="360"/>
      </w:pPr>
      <w:rPr>
        <w:rFonts w:ascii="Ericsson Hilda Light" w:hAnsi="Ericsson Hilda Light" w:hint="default"/>
      </w:rPr>
    </w:lvl>
    <w:lvl w:ilvl="8" w:tplc="2FCA9F44" w:tentative="1">
      <w:start w:val="1"/>
      <w:numFmt w:val="bullet"/>
      <w:lvlText w:val="—"/>
      <w:lvlJc w:val="left"/>
      <w:pPr>
        <w:tabs>
          <w:tab w:val="num" w:pos="6480"/>
        </w:tabs>
        <w:ind w:left="6480" w:hanging="360"/>
      </w:pPr>
      <w:rPr>
        <w:rFonts w:ascii="Ericsson Hilda Light" w:hAnsi="Ericsson Hilda Light" w:hint="default"/>
      </w:rPr>
    </w:lvl>
  </w:abstractNum>
  <w:abstractNum w:abstractNumId="16"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1BD5A4E"/>
    <w:multiLevelType w:val="hybridMultilevel"/>
    <w:tmpl w:val="78140C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284311"/>
    <w:multiLevelType w:val="hybridMultilevel"/>
    <w:tmpl w:val="2F94A6E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1"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4" w15:restartNumberingAfterBreak="0">
    <w:nsid w:val="427B3A5A"/>
    <w:multiLevelType w:val="hybridMultilevel"/>
    <w:tmpl w:val="99060BF8"/>
    <w:lvl w:ilvl="0" w:tplc="9F96EB50">
      <w:start w:val="1"/>
      <w:numFmt w:val="bullet"/>
      <w:lvlText w:val="—"/>
      <w:lvlJc w:val="left"/>
      <w:pPr>
        <w:tabs>
          <w:tab w:val="num" w:pos="720"/>
        </w:tabs>
        <w:ind w:left="720" w:hanging="360"/>
      </w:pPr>
      <w:rPr>
        <w:rFonts w:ascii="Ericsson Hilda Light" w:hAnsi="Ericsson Hilda Light" w:hint="default"/>
      </w:rPr>
    </w:lvl>
    <w:lvl w:ilvl="1" w:tplc="10140F32" w:tentative="1">
      <w:start w:val="1"/>
      <w:numFmt w:val="bullet"/>
      <w:lvlText w:val="—"/>
      <w:lvlJc w:val="left"/>
      <w:pPr>
        <w:tabs>
          <w:tab w:val="num" w:pos="1440"/>
        </w:tabs>
        <w:ind w:left="1440" w:hanging="360"/>
      </w:pPr>
      <w:rPr>
        <w:rFonts w:ascii="Ericsson Hilda Light" w:hAnsi="Ericsson Hilda Light" w:hint="default"/>
      </w:rPr>
    </w:lvl>
    <w:lvl w:ilvl="2" w:tplc="593017A6" w:tentative="1">
      <w:start w:val="1"/>
      <w:numFmt w:val="bullet"/>
      <w:lvlText w:val="—"/>
      <w:lvlJc w:val="left"/>
      <w:pPr>
        <w:tabs>
          <w:tab w:val="num" w:pos="2160"/>
        </w:tabs>
        <w:ind w:left="2160" w:hanging="360"/>
      </w:pPr>
      <w:rPr>
        <w:rFonts w:ascii="Ericsson Hilda Light" w:hAnsi="Ericsson Hilda Light" w:hint="default"/>
      </w:rPr>
    </w:lvl>
    <w:lvl w:ilvl="3" w:tplc="C41E317C" w:tentative="1">
      <w:start w:val="1"/>
      <w:numFmt w:val="bullet"/>
      <w:lvlText w:val="—"/>
      <w:lvlJc w:val="left"/>
      <w:pPr>
        <w:tabs>
          <w:tab w:val="num" w:pos="2880"/>
        </w:tabs>
        <w:ind w:left="2880" w:hanging="360"/>
      </w:pPr>
      <w:rPr>
        <w:rFonts w:ascii="Ericsson Hilda Light" w:hAnsi="Ericsson Hilda Light" w:hint="default"/>
      </w:rPr>
    </w:lvl>
    <w:lvl w:ilvl="4" w:tplc="AAEEE80A" w:tentative="1">
      <w:start w:val="1"/>
      <w:numFmt w:val="bullet"/>
      <w:lvlText w:val="—"/>
      <w:lvlJc w:val="left"/>
      <w:pPr>
        <w:tabs>
          <w:tab w:val="num" w:pos="3600"/>
        </w:tabs>
        <w:ind w:left="3600" w:hanging="360"/>
      </w:pPr>
      <w:rPr>
        <w:rFonts w:ascii="Ericsson Hilda Light" w:hAnsi="Ericsson Hilda Light" w:hint="default"/>
      </w:rPr>
    </w:lvl>
    <w:lvl w:ilvl="5" w:tplc="8E1EB1AE" w:tentative="1">
      <w:start w:val="1"/>
      <w:numFmt w:val="bullet"/>
      <w:lvlText w:val="—"/>
      <w:lvlJc w:val="left"/>
      <w:pPr>
        <w:tabs>
          <w:tab w:val="num" w:pos="4320"/>
        </w:tabs>
        <w:ind w:left="4320" w:hanging="360"/>
      </w:pPr>
      <w:rPr>
        <w:rFonts w:ascii="Ericsson Hilda Light" w:hAnsi="Ericsson Hilda Light" w:hint="default"/>
      </w:rPr>
    </w:lvl>
    <w:lvl w:ilvl="6" w:tplc="E784380C" w:tentative="1">
      <w:start w:val="1"/>
      <w:numFmt w:val="bullet"/>
      <w:lvlText w:val="—"/>
      <w:lvlJc w:val="left"/>
      <w:pPr>
        <w:tabs>
          <w:tab w:val="num" w:pos="5040"/>
        </w:tabs>
        <w:ind w:left="5040" w:hanging="360"/>
      </w:pPr>
      <w:rPr>
        <w:rFonts w:ascii="Ericsson Hilda Light" w:hAnsi="Ericsson Hilda Light" w:hint="default"/>
      </w:rPr>
    </w:lvl>
    <w:lvl w:ilvl="7" w:tplc="7E2CE26A" w:tentative="1">
      <w:start w:val="1"/>
      <w:numFmt w:val="bullet"/>
      <w:lvlText w:val="—"/>
      <w:lvlJc w:val="left"/>
      <w:pPr>
        <w:tabs>
          <w:tab w:val="num" w:pos="5760"/>
        </w:tabs>
        <w:ind w:left="5760" w:hanging="360"/>
      </w:pPr>
      <w:rPr>
        <w:rFonts w:ascii="Ericsson Hilda Light" w:hAnsi="Ericsson Hilda Light" w:hint="default"/>
      </w:rPr>
    </w:lvl>
    <w:lvl w:ilvl="8" w:tplc="AB86B1CC" w:tentative="1">
      <w:start w:val="1"/>
      <w:numFmt w:val="bullet"/>
      <w:lvlText w:val="—"/>
      <w:lvlJc w:val="left"/>
      <w:pPr>
        <w:tabs>
          <w:tab w:val="num" w:pos="6480"/>
        </w:tabs>
        <w:ind w:left="6480" w:hanging="360"/>
      </w:pPr>
      <w:rPr>
        <w:rFonts w:ascii="Ericsson Hilda Light" w:hAnsi="Ericsson Hilda Light" w:hint="default"/>
      </w:rPr>
    </w:lvl>
  </w:abstractNum>
  <w:abstractNum w:abstractNumId="25"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101505E"/>
    <w:multiLevelType w:val="hybridMultilevel"/>
    <w:tmpl w:val="6C28A41A"/>
    <w:lvl w:ilvl="0" w:tplc="901E4CC4">
      <w:start w:val="1"/>
      <w:numFmt w:val="decimal"/>
      <w:pStyle w:val="Observation"/>
      <w:lvlText w:val="Observation %1"/>
      <w:lvlJc w:val="left"/>
      <w:pPr>
        <w:ind w:left="5038"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1" w15:restartNumberingAfterBreak="0">
    <w:nsid w:val="5BE9548A"/>
    <w:multiLevelType w:val="hybridMultilevel"/>
    <w:tmpl w:val="D7F8E9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CCE08C0"/>
    <w:multiLevelType w:val="hybridMultilevel"/>
    <w:tmpl w:val="DF7C35E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3" w15:restartNumberingAfterBreak="0">
    <w:nsid w:val="63AB6DDD"/>
    <w:multiLevelType w:val="hybridMultilevel"/>
    <w:tmpl w:val="1890AE3E"/>
    <w:lvl w:ilvl="0" w:tplc="E7F42E00">
      <w:start w:val="2"/>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4" w15:restartNumberingAfterBreak="0">
    <w:nsid w:val="64235C9D"/>
    <w:multiLevelType w:val="hybridMultilevel"/>
    <w:tmpl w:val="697AF10C"/>
    <w:lvl w:ilvl="0" w:tplc="17161C30">
      <w:start w:val="1"/>
      <w:numFmt w:val="bullet"/>
      <w:lvlText w:val="—"/>
      <w:lvlJc w:val="left"/>
      <w:pPr>
        <w:tabs>
          <w:tab w:val="num" w:pos="720"/>
        </w:tabs>
        <w:ind w:left="720" w:hanging="360"/>
      </w:pPr>
      <w:rPr>
        <w:rFonts w:ascii="Ericsson Hilda Light" w:hAnsi="Ericsson Hilda Light" w:hint="default"/>
      </w:rPr>
    </w:lvl>
    <w:lvl w:ilvl="1" w:tplc="A9C46B6E" w:tentative="1">
      <w:start w:val="1"/>
      <w:numFmt w:val="bullet"/>
      <w:lvlText w:val="—"/>
      <w:lvlJc w:val="left"/>
      <w:pPr>
        <w:tabs>
          <w:tab w:val="num" w:pos="1440"/>
        </w:tabs>
        <w:ind w:left="1440" w:hanging="360"/>
      </w:pPr>
      <w:rPr>
        <w:rFonts w:ascii="Ericsson Hilda Light" w:hAnsi="Ericsson Hilda Light" w:hint="default"/>
      </w:rPr>
    </w:lvl>
    <w:lvl w:ilvl="2" w:tplc="C98C907A">
      <w:start w:val="142"/>
      <w:numFmt w:val="bullet"/>
      <w:lvlText w:val="—"/>
      <w:lvlJc w:val="left"/>
      <w:pPr>
        <w:tabs>
          <w:tab w:val="num" w:pos="2160"/>
        </w:tabs>
        <w:ind w:left="2160" w:hanging="360"/>
      </w:pPr>
      <w:rPr>
        <w:rFonts w:ascii="Ericsson Hilda Light" w:hAnsi="Ericsson Hilda Light" w:hint="default"/>
      </w:rPr>
    </w:lvl>
    <w:lvl w:ilvl="3" w:tplc="41EA14AC">
      <w:start w:val="142"/>
      <w:numFmt w:val="bullet"/>
      <w:lvlText w:val="—"/>
      <w:lvlJc w:val="left"/>
      <w:pPr>
        <w:tabs>
          <w:tab w:val="num" w:pos="2880"/>
        </w:tabs>
        <w:ind w:left="2880" w:hanging="360"/>
      </w:pPr>
      <w:rPr>
        <w:rFonts w:ascii="Ericsson Hilda Light" w:hAnsi="Ericsson Hilda Light" w:hint="default"/>
      </w:rPr>
    </w:lvl>
    <w:lvl w:ilvl="4" w:tplc="7AA0E3AC" w:tentative="1">
      <w:start w:val="1"/>
      <w:numFmt w:val="bullet"/>
      <w:lvlText w:val="—"/>
      <w:lvlJc w:val="left"/>
      <w:pPr>
        <w:tabs>
          <w:tab w:val="num" w:pos="3600"/>
        </w:tabs>
        <w:ind w:left="3600" w:hanging="360"/>
      </w:pPr>
      <w:rPr>
        <w:rFonts w:ascii="Ericsson Hilda Light" w:hAnsi="Ericsson Hilda Light" w:hint="default"/>
      </w:rPr>
    </w:lvl>
    <w:lvl w:ilvl="5" w:tplc="DD2ECF0A" w:tentative="1">
      <w:start w:val="1"/>
      <w:numFmt w:val="bullet"/>
      <w:lvlText w:val="—"/>
      <w:lvlJc w:val="left"/>
      <w:pPr>
        <w:tabs>
          <w:tab w:val="num" w:pos="4320"/>
        </w:tabs>
        <w:ind w:left="4320" w:hanging="360"/>
      </w:pPr>
      <w:rPr>
        <w:rFonts w:ascii="Ericsson Hilda Light" w:hAnsi="Ericsson Hilda Light" w:hint="default"/>
      </w:rPr>
    </w:lvl>
    <w:lvl w:ilvl="6" w:tplc="70CA8CAA" w:tentative="1">
      <w:start w:val="1"/>
      <w:numFmt w:val="bullet"/>
      <w:lvlText w:val="—"/>
      <w:lvlJc w:val="left"/>
      <w:pPr>
        <w:tabs>
          <w:tab w:val="num" w:pos="5040"/>
        </w:tabs>
        <w:ind w:left="5040" w:hanging="360"/>
      </w:pPr>
      <w:rPr>
        <w:rFonts w:ascii="Ericsson Hilda Light" w:hAnsi="Ericsson Hilda Light" w:hint="default"/>
      </w:rPr>
    </w:lvl>
    <w:lvl w:ilvl="7" w:tplc="C2F6CE1A" w:tentative="1">
      <w:start w:val="1"/>
      <w:numFmt w:val="bullet"/>
      <w:lvlText w:val="—"/>
      <w:lvlJc w:val="left"/>
      <w:pPr>
        <w:tabs>
          <w:tab w:val="num" w:pos="5760"/>
        </w:tabs>
        <w:ind w:left="5760" w:hanging="360"/>
      </w:pPr>
      <w:rPr>
        <w:rFonts w:ascii="Ericsson Hilda Light" w:hAnsi="Ericsson Hilda Light" w:hint="default"/>
      </w:rPr>
    </w:lvl>
    <w:lvl w:ilvl="8" w:tplc="3B7EB9E6" w:tentative="1">
      <w:start w:val="1"/>
      <w:numFmt w:val="bullet"/>
      <w:lvlText w:val="—"/>
      <w:lvlJc w:val="left"/>
      <w:pPr>
        <w:tabs>
          <w:tab w:val="num" w:pos="6480"/>
        </w:tabs>
        <w:ind w:left="6480" w:hanging="360"/>
      </w:pPr>
      <w:rPr>
        <w:rFonts w:ascii="Ericsson Hilda Light" w:hAnsi="Ericsson Hilda Light" w:hint="default"/>
      </w:rPr>
    </w:lvl>
  </w:abstractNum>
  <w:abstractNum w:abstractNumId="3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6" w15:restartNumberingAfterBreak="0">
    <w:nsid w:val="6C793A12"/>
    <w:multiLevelType w:val="hybridMultilevel"/>
    <w:tmpl w:val="FDAC5AE8"/>
    <w:lvl w:ilvl="0" w:tplc="E4ECE9DA">
      <w:start w:val="1"/>
      <w:numFmt w:val="bullet"/>
      <w:lvlText w:val="—"/>
      <w:lvlJc w:val="left"/>
      <w:pPr>
        <w:tabs>
          <w:tab w:val="num" w:pos="720"/>
        </w:tabs>
        <w:ind w:left="720" w:hanging="360"/>
      </w:pPr>
      <w:rPr>
        <w:rFonts w:ascii="Ericsson Hilda Light" w:hAnsi="Ericsson Hilda Light" w:hint="default"/>
      </w:rPr>
    </w:lvl>
    <w:lvl w:ilvl="1" w:tplc="DF463AB2" w:tentative="1">
      <w:start w:val="1"/>
      <w:numFmt w:val="bullet"/>
      <w:lvlText w:val="—"/>
      <w:lvlJc w:val="left"/>
      <w:pPr>
        <w:tabs>
          <w:tab w:val="num" w:pos="1440"/>
        </w:tabs>
        <w:ind w:left="1440" w:hanging="360"/>
      </w:pPr>
      <w:rPr>
        <w:rFonts w:ascii="Ericsson Hilda Light" w:hAnsi="Ericsson Hilda Light" w:hint="default"/>
      </w:rPr>
    </w:lvl>
    <w:lvl w:ilvl="2" w:tplc="0A32A08A">
      <w:start w:val="1"/>
      <w:numFmt w:val="bullet"/>
      <w:lvlText w:val="—"/>
      <w:lvlJc w:val="left"/>
      <w:pPr>
        <w:tabs>
          <w:tab w:val="num" w:pos="2160"/>
        </w:tabs>
        <w:ind w:left="2160" w:hanging="360"/>
      </w:pPr>
      <w:rPr>
        <w:rFonts w:ascii="Ericsson Hilda Light" w:hAnsi="Ericsson Hilda Light" w:hint="default"/>
      </w:rPr>
    </w:lvl>
    <w:lvl w:ilvl="3" w:tplc="7A22CA80" w:tentative="1">
      <w:start w:val="1"/>
      <w:numFmt w:val="bullet"/>
      <w:lvlText w:val="—"/>
      <w:lvlJc w:val="left"/>
      <w:pPr>
        <w:tabs>
          <w:tab w:val="num" w:pos="2880"/>
        </w:tabs>
        <w:ind w:left="2880" w:hanging="360"/>
      </w:pPr>
      <w:rPr>
        <w:rFonts w:ascii="Ericsson Hilda Light" w:hAnsi="Ericsson Hilda Light" w:hint="default"/>
      </w:rPr>
    </w:lvl>
    <w:lvl w:ilvl="4" w:tplc="33AA4852" w:tentative="1">
      <w:start w:val="1"/>
      <w:numFmt w:val="bullet"/>
      <w:lvlText w:val="—"/>
      <w:lvlJc w:val="left"/>
      <w:pPr>
        <w:tabs>
          <w:tab w:val="num" w:pos="3600"/>
        </w:tabs>
        <w:ind w:left="3600" w:hanging="360"/>
      </w:pPr>
      <w:rPr>
        <w:rFonts w:ascii="Ericsson Hilda Light" w:hAnsi="Ericsson Hilda Light" w:hint="default"/>
      </w:rPr>
    </w:lvl>
    <w:lvl w:ilvl="5" w:tplc="E7346F7C" w:tentative="1">
      <w:start w:val="1"/>
      <w:numFmt w:val="bullet"/>
      <w:lvlText w:val="—"/>
      <w:lvlJc w:val="left"/>
      <w:pPr>
        <w:tabs>
          <w:tab w:val="num" w:pos="4320"/>
        </w:tabs>
        <w:ind w:left="4320" w:hanging="360"/>
      </w:pPr>
      <w:rPr>
        <w:rFonts w:ascii="Ericsson Hilda Light" w:hAnsi="Ericsson Hilda Light" w:hint="default"/>
      </w:rPr>
    </w:lvl>
    <w:lvl w:ilvl="6" w:tplc="3FD06B48" w:tentative="1">
      <w:start w:val="1"/>
      <w:numFmt w:val="bullet"/>
      <w:lvlText w:val="—"/>
      <w:lvlJc w:val="left"/>
      <w:pPr>
        <w:tabs>
          <w:tab w:val="num" w:pos="5040"/>
        </w:tabs>
        <w:ind w:left="5040" w:hanging="360"/>
      </w:pPr>
      <w:rPr>
        <w:rFonts w:ascii="Ericsson Hilda Light" w:hAnsi="Ericsson Hilda Light" w:hint="default"/>
      </w:rPr>
    </w:lvl>
    <w:lvl w:ilvl="7" w:tplc="0044ABE0" w:tentative="1">
      <w:start w:val="1"/>
      <w:numFmt w:val="bullet"/>
      <w:lvlText w:val="—"/>
      <w:lvlJc w:val="left"/>
      <w:pPr>
        <w:tabs>
          <w:tab w:val="num" w:pos="5760"/>
        </w:tabs>
        <w:ind w:left="5760" w:hanging="360"/>
      </w:pPr>
      <w:rPr>
        <w:rFonts w:ascii="Ericsson Hilda Light" w:hAnsi="Ericsson Hilda Light" w:hint="default"/>
      </w:rPr>
    </w:lvl>
    <w:lvl w:ilvl="8" w:tplc="57EC74BC" w:tentative="1">
      <w:start w:val="1"/>
      <w:numFmt w:val="bullet"/>
      <w:lvlText w:val="—"/>
      <w:lvlJc w:val="left"/>
      <w:pPr>
        <w:tabs>
          <w:tab w:val="num" w:pos="6480"/>
        </w:tabs>
        <w:ind w:left="6480" w:hanging="360"/>
      </w:pPr>
      <w:rPr>
        <w:rFonts w:ascii="Ericsson Hilda Light" w:hAnsi="Ericsson Hilda Light" w:hint="default"/>
      </w:rPr>
    </w:lvl>
  </w:abstractNum>
  <w:abstractNum w:abstractNumId="37"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8" w15:restartNumberingAfterBreak="0">
    <w:nsid w:val="74633A0D"/>
    <w:multiLevelType w:val="hybridMultilevel"/>
    <w:tmpl w:val="ABB0F994"/>
    <w:lvl w:ilvl="0" w:tplc="4FA4AB6A">
      <w:start w:val="1"/>
      <w:numFmt w:val="bullet"/>
      <w:lvlText w:val="─"/>
      <w:lvlJc w:val="left"/>
      <w:pPr>
        <w:ind w:left="720" w:hanging="360"/>
      </w:pPr>
      <w:rPr>
        <w:rFonts w:ascii="Calibri" w:hAnsi="Calibri"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9"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0" w15:restartNumberingAfterBreak="0">
    <w:nsid w:val="775B2F57"/>
    <w:multiLevelType w:val="hybridMultilevel"/>
    <w:tmpl w:val="D3200F80"/>
    <w:lvl w:ilvl="0" w:tplc="FCC828B2">
      <w:start w:val="1"/>
      <w:numFmt w:val="bullet"/>
      <w:lvlText w:val="—"/>
      <w:lvlJc w:val="left"/>
      <w:pPr>
        <w:tabs>
          <w:tab w:val="num" w:pos="720"/>
        </w:tabs>
        <w:ind w:left="720" w:hanging="360"/>
      </w:pPr>
      <w:rPr>
        <w:rFonts w:ascii="Ericsson Hilda Light" w:hAnsi="Ericsson Hilda Light" w:hint="default"/>
      </w:rPr>
    </w:lvl>
    <w:lvl w:ilvl="1" w:tplc="87C4D094" w:tentative="1">
      <w:start w:val="1"/>
      <w:numFmt w:val="bullet"/>
      <w:lvlText w:val="—"/>
      <w:lvlJc w:val="left"/>
      <w:pPr>
        <w:tabs>
          <w:tab w:val="num" w:pos="1440"/>
        </w:tabs>
        <w:ind w:left="1440" w:hanging="360"/>
      </w:pPr>
      <w:rPr>
        <w:rFonts w:ascii="Ericsson Hilda Light" w:hAnsi="Ericsson Hilda Light" w:hint="default"/>
      </w:rPr>
    </w:lvl>
    <w:lvl w:ilvl="2" w:tplc="7116B522" w:tentative="1">
      <w:start w:val="1"/>
      <w:numFmt w:val="bullet"/>
      <w:lvlText w:val="—"/>
      <w:lvlJc w:val="left"/>
      <w:pPr>
        <w:tabs>
          <w:tab w:val="num" w:pos="2160"/>
        </w:tabs>
        <w:ind w:left="2160" w:hanging="360"/>
      </w:pPr>
      <w:rPr>
        <w:rFonts w:ascii="Ericsson Hilda Light" w:hAnsi="Ericsson Hilda Light" w:hint="default"/>
      </w:rPr>
    </w:lvl>
    <w:lvl w:ilvl="3" w:tplc="6FAA4BEA" w:tentative="1">
      <w:start w:val="1"/>
      <w:numFmt w:val="bullet"/>
      <w:lvlText w:val="—"/>
      <w:lvlJc w:val="left"/>
      <w:pPr>
        <w:tabs>
          <w:tab w:val="num" w:pos="2880"/>
        </w:tabs>
        <w:ind w:left="2880" w:hanging="360"/>
      </w:pPr>
      <w:rPr>
        <w:rFonts w:ascii="Ericsson Hilda Light" w:hAnsi="Ericsson Hilda Light" w:hint="default"/>
      </w:rPr>
    </w:lvl>
    <w:lvl w:ilvl="4" w:tplc="C652E1D0" w:tentative="1">
      <w:start w:val="1"/>
      <w:numFmt w:val="bullet"/>
      <w:lvlText w:val="—"/>
      <w:lvlJc w:val="left"/>
      <w:pPr>
        <w:tabs>
          <w:tab w:val="num" w:pos="3600"/>
        </w:tabs>
        <w:ind w:left="3600" w:hanging="360"/>
      </w:pPr>
      <w:rPr>
        <w:rFonts w:ascii="Ericsson Hilda Light" w:hAnsi="Ericsson Hilda Light" w:hint="default"/>
      </w:rPr>
    </w:lvl>
    <w:lvl w:ilvl="5" w:tplc="825C809C" w:tentative="1">
      <w:start w:val="1"/>
      <w:numFmt w:val="bullet"/>
      <w:lvlText w:val="—"/>
      <w:lvlJc w:val="left"/>
      <w:pPr>
        <w:tabs>
          <w:tab w:val="num" w:pos="4320"/>
        </w:tabs>
        <w:ind w:left="4320" w:hanging="360"/>
      </w:pPr>
      <w:rPr>
        <w:rFonts w:ascii="Ericsson Hilda Light" w:hAnsi="Ericsson Hilda Light" w:hint="default"/>
      </w:rPr>
    </w:lvl>
    <w:lvl w:ilvl="6" w:tplc="43DEE63A" w:tentative="1">
      <w:start w:val="1"/>
      <w:numFmt w:val="bullet"/>
      <w:lvlText w:val="—"/>
      <w:lvlJc w:val="left"/>
      <w:pPr>
        <w:tabs>
          <w:tab w:val="num" w:pos="5040"/>
        </w:tabs>
        <w:ind w:left="5040" w:hanging="360"/>
      </w:pPr>
      <w:rPr>
        <w:rFonts w:ascii="Ericsson Hilda Light" w:hAnsi="Ericsson Hilda Light" w:hint="default"/>
      </w:rPr>
    </w:lvl>
    <w:lvl w:ilvl="7" w:tplc="01BAB532" w:tentative="1">
      <w:start w:val="1"/>
      <w:numFmt w:val="bullet"/>
      <w:lvlText w:val="—"/>
      <w:lvlJc w:val="left"/>
      <w:pPr>
        <w:tabs>
          <w:tab w:val="num" w:pos="5760"/>
        </w:tabs>
        <w:ind w:left="5760" w:hanging="360"/>
      </w:pPr>
      <w:rPr>
        <w:rFonts w:ascii="Ericsson Hilda Light" w:hAnsi="Ericsson Hilda Light" w:hint="default"/>
      </w:rPr>
    </w:lvl>
    <w:lvl w:ilvl="8" w:tplc="F0BE2AB2" w:tentative="1">
      <w:start w:val="1"/>
      <w:numFmt w:val="bullet"/>
      <w:lvlText w:val="—"/>
      <w:lvlJc w:val="left"/>
      <w:pPr>
        <w:tabs>
          <w:tab w:val="num" w:pos="6480"/>
        </w:tabs>
        <w:ind w:left="6480" w:hanging="360"/>
      </w:pPr>
      <w:rPr>
        <w:rFonts w:ascii="Ericsson Hilda Light" w:hAnsi="Ericsson Hilda Light" w:hint="default"/>
      </w:rPr>
    </w:lvl>
  </w:abstractNum>
  <w:abstractNum w:abstractNumId="41" w15:restartNumberingAfterBreak="0">
    <w:nsid w:val="7D5576F8"/>
    <w:multiLevelType w:val="hybridMultilevel"/>
    <w:tmpl w:val="D3305382"/>
    <w:lvl w:ilvl="0" w:tplc="10CCD232">
      <w:start w:val="1"/>
      <w:numFmt w:val="bullet"/>
      <w:lvlText w:val="—"/>
      <w:lvlJc w:val="left"/>
      <w:pPr>
        <w:tabs>
          <w:tab w:val="num" w:pos="720"/>
        </w:tabs>
        <w:ind w:left="720" w:hanging="360"/>
      </w:pPr>
      <w:rPr>
        <w:rFonts w:ascii="Ericsson Hilda Light" w:hAnsi="Ericsson Hilda Light" w:hint="default"/>
      </w:rPr>
    </w:lvl>
    <w:lvl w:ilvl="1" w:tplc="4652334A" w:tentative="1">
      <w:start w:val="1"/>
      <w:numFmt w:val="bullet"/>
      <w:lvlText w:val="—"/>
      <w:lvlJc w:val="left"/>
      <w:pPr>
        <w:tabs>
          <w:tab w:val="num" w:pos="1440"/>
        </w:tabs>
        <w:ind w:left="1440" w:hanging="360"/>
      </w:pPr>
      <w:rPr>
        <w:rFonts w:ascii="Ericsson Hilda Light" w:hAnsi="Ericsson Hilda Light" w:hint="default"/>
      </w:rPr>
    </w:lvl>
    <w:lvl w:ilvl="2" w:tplc="26365500">
      <w:start w:val="142"/>
      <w:numFmt w:val="bullet"/>
      <w:lvlText w:val="—"/>
      <w:lvlJc w:val="left"/>
      <w:pPr>
        <w:tabs>
          <w:tab w:val="num" w:pos="2160"/>
        </w:tabs>
        <w:ind w:left="2160" w:hanging="360"/>
      </w:pPr>
      <w:rPr>
        <w:rFonts w:ascii="Ericsson Hilda Light" w:hAnsi="Ericsson Hilda Light" w:hint="default"/>
      </w:rPr>
    </w:lvl>
    <w:lvl w:ilvl="3" w:tplc="5832F15E" w:tentative="1">
      <w:start w:val="1"/>
      <w:numFmt w:val="bullet"/>
      <w:lvlText w:val="—"/>
      <w:lvlJc w:val="left"/>
      <w:pPr>
        <w:tabs>
          <w:tab w:val="num" w:pos="2880"/>
        </w:tabs>
        <w:ind w:left="2880" w:hanging="360"/>
      </w:pPr>
      <w:rPr>
        <w:rFonts w:ascii="Ericsson Hilda Light" w:hAnsi="Ericsson Hilda Light" w:hint="default"/>
      </w:rPr>
    </w:lvl>
    <w:lvl w:ilvl="4" w:tplc="47BED614" w:tentative="1">
      <w:start w:val="1"/>
      <w:numFmt w:val="bullet"/>
      <w:lvlText w:val="—"/>
      <w:lvlJc w:val="left"/>
      <w:pPr>
        <w:tabs>
          <w:tab w:val="num" w:pos="3600"/>
        </w:tabs>
        <w:ind w:left="3600" w:hanging="360"/>
      </w:pPr>
      <w:rPr>
        <w:rFonts w:ascii="Ericsson Hilda Light" w:hAnsi="Ericsson Hilda Light" w:hint="default"/>
      </w:rPr>
    </w:lvl>
    <w:lvl w:ilvl="5" w:tplc="39CCCECC" w:tentative="1">
      <w:start w:val="1"/>
      <w:numFmt w:val="bullet"/>
      <w:lvlText w:val="—"/>
      <w:lvlJc w:val="left"/>
      <w:pPr>
        <w:tabs>
          <w:tab w:val="num" w:pos="4320"/>
        </w:tabs>
        <w:ind w:left="4320" w:hanging="360"/>
      </w:pPr>
      <w:rPr>
        <w:rFonts w:ascii="Ericsson Hilda Light" w:hAnsi="Ericsson Hilda Light" w:hint="default"/>
      </w:rPr>
    </w:lvl>
    <w:lvl w:ilvl="6" w:tplc="15862DBC" w:tentative="1">
      <w:start w:val="1"/>
      <w:numFmt w:val="bullet"/>
      <w:lvlText w:val="—"/>
      <w:lvlJc w:val="left"/>
      <w:pPr>
        <w:tabs>
          <w:tab w:val="num" w:pos="5040"/>
        </w:tabs>
        <w:ind w:left="5040" w:hanging="360"/>
      </w:pPr>
      <w:rPr>
        <w:rFonts w:ascii="Ericsson Hilda Light" w:hAnsi="Ericsson Hilda Light" w:hint="default"/>
      </w:rPr>
    </w:lvl>
    <w:lvl w:ilvl="7" w:tplc="FCE21622" w:tentative="1">
      <w:start w:val="1"/>
      <w:numFmt w:val="bullet"/>
      <w:lvlText w:val="—"/>
      <w:lvlJc w:val="left"/>
      <w:pPr>
        <w:tabs>
          <w:tab w:val="num" w:pos="5760"/>
        </w:tabs>
        <w:ind w:left="5760" w:hanging="360"/>
      </w:pPr>
      <w:rPr>
        <w:rFonts w:ascii="Ericsson Hilda Light" w:hAnsi="Ericsson Hilda Light" w:hint="default"/>
      </w:rPr>
    </w:lvl>
    <w:lvl w:ilvl="8" w:tplc="760C1C28" w:tentative="1">
      <w:start w:val="1"/>
      <w:numFmt w:val="bullet"/>
      <w:lvlText w:val="—"/>
      <w:lvlJc w:val="left"/>
      <w:pPr>
        <w:tabs>
          <w:tab w:val="num" w:pos="6480"/>
        </w:tabs>
        <w:ind w:left="6480" w:hanging="360"/>
      </w:pPr>
      <w:rPr>
        <w:rFonts w:ascii="Ericsson Hilda Light" w:hAnsi="Ericsson Hilda Light" w:hint="default"/>
      </w:rPr>
    </w:lvl>
  </w:abstractNum>
  <w:num w:numId="1">
    <w:abstractNumId w:val="3"/>
  </w:num>
  <w:num w:numId="2">
    <w:abstractNumId w:val="26"/>
  </w:num>
  <w:num w:numId="3">
    <w:abstractNumId w:val="21"/>
  </w:num>
  <w:num w:numId="4">
    <w:abstractNumId w:val="22"/>
  </w:num>
  <w:num w:numId="5">
    <w:abstractNumId w:val="16"/>
  </w:num>
  <w:num w:numId="6">
    <w:abstractNumId w:val="25"/>
  </w:num>
  <w:num w:numId="7">
    <w:abstractNumId w:val="29"/>
  </w:num>
  <w:num w:numId="8">
    <w:abstractNumId w:val="18"/>
  </w:num>
  <w:num w:numId="9">
    <w:abstractNumId w:val="12"/>
  </w:num>
  <w:num w:numId="10">
    <w:abstractNumId w:val="2"/>
  </w:num>
  <w:num w:numId="11">
    <w:abstractNumId w:val="1"/>
  </w:num>
  <w:num w:numId="12">
    <w:abstractNumId w:val="0"/>
  </w:num>
  <w:num w:numId="13">
    <w:abstractNumId w:val="27"/>
  </w:num>
  <w:num w:numId="14">
    <w:abstractNumId w:val="28"/>
  </w:num>
  <w:num w:numId="15">
    <w:abstractNumId w:val="23"/>
  </w:num>
  <w:num w:numId="16">
    <w:abstractNumId w:val="30"/>
  </w:num>
  <w:num w:numId="17">
    <w:abstractNumId w:val="8"/>
  </w:num>
  <w:num w:numId="18">
    <w:abstractNumId w:val="11"/>
  </w:num>
  <w:num w:numId="19">
    <w:abstractNumId w:val="5"/>
  </w:num>
  <w:num w:numId="20">
    <w:abstractNumId w:val="39"/>
  </w:num>
  <w:num w:numId="21">
    <w:abstractNumId w:val="20"/>
  </w:num>
  <w:num w:numId="22">
    <w:abstractNumId w:val="37"/>
  </w:num>
  <w:num w:numId="23">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31"/>
  </w:num>
  <w:num w:numId="30">
    <w:abstractNumId w:val="7"/>
  </w:num>
  <w:num w:numId="31">
    <w:abstractNumId w:val="4"/>
  </w:num>
  <w:num w:numId="32">
    <w:abstractNumId w:val="33"/>
  </w:num>
  <w:num w:numId="33">
    <w:abstractNumId w:val="24"/>
  </w:num>
  <w:num w:numId="34">
    <w:abstractNumId w:val="15"/>
  </w:num>
  <w:num w:numId="35">
    <w:abstractNumId w:val="9"/>
  </w:num>
  <w:num w:numId="36">
    <w:abstractNumId w:val="36"/>
  </w:num>
  <w:num w:numId="37">
    <w:abstractNumId w:val="32"/>
  </w:num>
  <w:num w:numId="38">
    <w:abstractNumId w:val="6"/>
  </w:num>
  <w:num w:numId="39">
    <w:abstractNumId w:val="38"/>
  </w:num>
  <w:num w:numId="40">
    <w:abstractNumId w:val="19"/>
  </w:num>
  <w:num w:numId="41">
    <w:abstractNumId w:val="10"/>
  </w:num>
  <w:num w:numId="42">
    <w:abstractNumId w:val="14"/>
  </w:num>
  <w:num w:numId="43">
    <w:abstractNumId w:val="41"/>
  </w:num>
  <w:num w:numId="44">
    <w:abstractNumId w:val="13"/>
  </w:num>
  <w:num w:numId="45">
    <w:abstractNumId w:val="34"/>
  </w:num>
  <w:num w:numId="46">
    <w:abstractNumId w:val="40"/>
  </w:num>
  <w:num w:numId="47">
    <w:abstractNumId w:val="35"/>
  </w:num>
  <w:num w:numId="48">
    <w:abstractNumId w:val="17"/>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6"/>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US" w:vendorID="64" w:dllVersion="0" w:nlCheck="1" w:checkStyle="0"/>
  <w:activeWritingStyle w:appName="MSWord" w:lang="en-GB"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228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16CA1"/>
    <w:rsid w:val="000006E1"/>
    <w:rsid w:val="00002A37"/>
    <w:rsid w:val="0000564C"/>
    <w:rsid w:val="0000577E"/>
    <w:rsid w:val="000057E2"/>
    <w:rsid w:val="00005809"/>
    <w:rsid w:val="00006446"/>
    <w:rsid w:val="00006896"/>
    <w:rsid w:val="00007A13"/>
    <w:rsid w:val="00007CDC"/>
    <w:rsid w:val="00011B28"/>
    <w:rsid w:val="00015D15"/>
    <w:rsid w:val="0001621F"/>
    <w:rsid w:val="00020005"/>
    <w:rsid w:val="00020638"/>
    <w:rsid w:val="00022CAD"/>
    <w:rsid w:val="000240CD"/>
    <w:rsid w:val="0002564D"/>
    <w:rsid w:val="00025ECA"/>
    <w:rsid w:val="00026A80"/>
    <w:rsid w:val="000309CB"/>
    <w:rsid w:val="000325B8"/>
    <w:rsid w:val="0003372F"/>
    <w:rsid w:val="00033E6C"/>
    <w:rsid w:val="00034C15"/>
    <w:rsid w:val="00035B26"/>
    <w:rsid w:val="00035F03"/>
    <w:rsid w:val="00036BA1"/>
    <w:rsid w:val="000408A8"/>
    <w:rsid w:val="000420DD"/>
    <w:rsid w:val="000422E2"/>
    <w:rsid w:val="00042EE6"/>
    <w:rsid w:val="00042F22"/>
    <w:rsid w:val="0004374C"/>
    <w:rsid w:val="000444EF"/>
    <w:rsid w:val="000461C9"/>
    <w:rsid w:val="00046EC1"/>
    <w:rsid w:val="00051D41"/>
    <w:rsid w:val="00052A07"/>
    <w:rsid w:val="000534E3"/>
    <w:rsid w:val="00053DDD"/>
    <w:rsid w:val="000556D8"/>
    <w:rsid w:val="00055D39"/>
    <w:rsid w:val="0005606A"/>
    <w:rsid w:val="000561F1"/>
    <w:rsid w:val="0005651C"/>
    <w:rsid w:val="00057117"/>
    <w:rsid w:val="00057F45"/>
    <w:rsid w:val="000616E7"/>
    <w:rsid w:val="000641EE"/>
    <w:rsid w:val="0006487E"/>
    <w:rsid w:val="00065E1A"/>
    <w:rsid w:val="0006639D"/>
    <w:rsid w:val="00070CCA"/>
    <w:rsid w:val="00072AC2"/>
    <w:rsid w:val="000736B2"/>
    <w:rsid w:val="00077137"/>
    <w:rsid w:val="000771D1"/>
    <w:rsid w:val="00077915"/>
    <w:rsid w:val="00077E5F"/>
    <w:rsid w:val="0008036A"/>
    <w:rsid w:val="00081918"/>
    <w:rsid w:val="00081AE6"/>
    <w:rsid w:val="0008288A"/>
    <w:rsid w:val="000855EB"/>
    <w:rsid w:val="00085B52"/>
    <w:rsid w:val="000866F2"/>
    <w:rsid w:val="0009009F"/>
    <w:rsid w:val="00091557"/>
    <w:rsid w:val="000924C1"/>
    <w:rsid w:val="000924F0"/>
    <w:rsid w:val="000928A7"/>
    <w:rsid w:val="00093474"/>
    <w:rsid w:val="00093F01"/>
    <w:rsid w:val="0009510F"/>
    <w:rsid w:val="0009737F"/>
    <w:rsid w:val="000A138B"/>
    <w:rsid w:val="000A1B7B"/>
    <w:rsid w:val="000A273C"/>
    <w:rsid w:val="000A3670"/>
    <w:rsid w:val="000A3E2D"/>
    <w:rsid w:val="000A56F2"/>
    <w:rsid w:val="000B0986"/>
    <w:rsid w:val="000B19AA"/>
    <w:rsid w:val="000B2719"/>
    <w:rsid w:val="000B3A8F"/>
    <w:rsid w:val="000B4AB9"/>
    <w:rsid w:val="000B58C3"/>
    <w:rsid w:val="000B61E9"/>
    <w:rsid w:val="000C165A"/>
    <w:rsid w:val="000C18B5"/>
    <w:rsid w:val="000C1E77"/>
    <w:rsid w:val="000C2B1F"/>
    <w:rsid w:val="000C2E19"/>
    <w:rsid w:val="000C3720"/>
    <w:rsid w:val="000C5587"/>
    <w:rsid w:val="000D09F6"/>
    <w:rsid w:val="000D0C3B"/>
    <w:rsid w:val="000D0D07"/>
    <w:rsid w:val="000D4797"/>
    <w:rsid w:val="000D546E"/>
    <w:rsid w:val="000E0527"/>
    <w:rsid w:val="000E1E92"/>
    <w:rsid w:val="000E1FF9"/>
    <w:rsid w:val="000E56DD"/>
    <w:rsid w:val="000E72C6"/>
    <w:rsid w:val="000E74FC"/>
    <w:rsid w:val="000F06D6"/>
    <w:rsid w:val="000F0EB1"/>
    <w:rsid w:val="000F1106"/>
    <w:rsid w:val="000F3BE9"/>
    <w:rsid w:val="000F3F6C"/>
    <w:rsid w:val="000F412D"/>
    <w:rsid w:val="000F45C0"/>
    <w:rsid w:val="000F6DF3"/>
    <w:rsid w:val="000F7583"/>
    <w:rsid w:val="001005FF"/>
    <w:rsid w:val="00102911"/>
    <w:rsid w:val="00105B7D"/>
    <w:rsid w:val="001062FB"/>
    <w:rsid w:val="001063E6"/>
    <w:rsid w:val="001104BA"/>
    <w:rsid w:val="00110683"/>
    <w:rsid w:val="00110947"/>
    <w:rsid w:val="00111905"/>
    <w:rsid w:val="00112E84"/>
    <w:rsid w:val="00113CF4"/>
    <w:rsid w:val="00113E4D"/>
    <w:rsid w:val="00113F45"/>
    <w:rsid w:val="001153EA"/>
    <w:rsid w:val="00115643"/>
    <w:rsid w:val="00116765"/>
    <w:rsid w:val="00116CA1"/>
    <w:rsid w:val="0012171C"/>
    <w:rsid w:val="001219F5"/>
    <w:rsid w:val="00121A20"/>
    <w:rsid w:val="0012377F"/>
    <w:rsid w:val="00124314"/>
    <w:rsid w:val="00124DAC"/>
    <w:rsid w:val="00126630"/>
    <w:rsid w:val="00126B4A"/>
    <w:rsid w:val="00131085"/>
    <w:rsid w:val="00132FD0"/>
    <w:rsid w:val="001344C0"/>
    <w:rsid w:val="001346FA"/>
    <w:rsid w:val="00135252"/>
    <w:rsid w:val="00136B0B"/>
    <w:rsid w:val="001376DD"/>
    <w:rsid w:val="00137AB5"/>
    <w:rsid w:val="00137F0B"/>
    <w:rsid w:val="00140278"/>
    <w:rsid w:val="00143633"/>
    <w:rsid w:val="00143F94"/>
    <w:rsid w:val="00146824"/>
    <w:rsid w:val="001501CE"/>
    <w:rsid w:val="00151E23"/>
    <w:rsid w:val="001526E0"/>
    <w:rsid w:val="00152B6A"/>
    <w:rsid w:val="001551B5"/>
    <w:rsid w:val="00156D03"/>
    <w:rsid w:val="00157AB3"/>
    <w:rsid w:val="001610A3"/>
    <w:rsid w:val="00161966"/>
    <w:rsid w:val="001642E7"/>
    <w:rsid w:val="001648C4"/>
    <w:rsid w:val="001657CC"/>
    <w:rsid w:val="001659C1"/>
    <w:rsid w:val="001663E0"/>
    <w:rsid w:val="00166654"/>
    <w:rsid w:val="00173A8E"/>
    <w:rsid w:val="0017502C"/>
    <w:rsid w:val="00175C28"/>
    <w:rsid w:val="0018143F"/>
    <w:rsid w:val="00181FF8"/>
    <w:rsid w:val="00182841"/>
    <w:rsid w:val="00182A51"/>
    <w:rsid w:val="001855A4"/>
    <w:rsid w:val="00185BE0"/>
    <w:rsid w:val="00190AC1"/>
    <w:rsid w:val="0019181C"/>
    <w:rsid w:val="001925BC"/>
    <w:rsid w:val="0019341A"/>
    <w:rsid w:val="00193756"/>
    <w:rsid w:val="00194D2A"/>
    <w:rsid w:val="00197DF9"/>
    <w:rsid w:val="001A14D3"/>
    <w:rsid w:val="001A1987"/>
    <w:rsid w:val="001A1A2B"/>
    <w:rsid w:val="001A2564"/>
    <w:rsid w:val="001A2D8C"/>
    <w:rsid w:val="001A52F0"/>
    <w:rsid w:val="001A6173"/>
    <w:rsid w:val="001A6CBA"/>
    <w:rsid w:val="001A724A"/>
    <w:rsid w:val="001A7B71"/>
    <w:rsid w:val="001B0D97"/>
    <w:rsid w:val="001B1FCD"/>
    <w:rsid w:val="001B21C8"/>
    <w:rsid w:val="001B34E7"/>
    <w:rsid w:val="001B5A5D"/>
    <w:rsid w:val="001B6BB6"/>
    <w:rsid w:val="001C1CE5"/>
    <w:rsid w:val="001C341D"/>
    <w:rsid w:val="001C3B18"/>
    <w:rsid w:val="001C3D2A"/>
    <w:rsid w:val="001C6FE2"/>
    <w:rsid w:val="001D333C"/>
    <w:rsid w:val="001D51BA"/>
    <w:rsid w:val="001D53E7"/>
    <w:rsid w:val="001D62A1"/>
    <w:rsid w:val="001D6342"/>
    <w:rsid w:val="001D6D53"/>
    <w:rsid w:val="001D6EBC"/>
    <w:rsid w:val="001E1E83"/>
    <w:rsid w:val="001E2ACF"/>
    <w:rsid w:val="001E4C00"/>
    <w:rsid w:val="001E58E2"/>
    <w:rsid w:val="001E7567"/>
    <w:rsid w:val="001E7ABD"/>
    <w:rsid w:val="001E7AED"/>
    <w:rsid w:val="001F3916"/>
    <w:rsid w:val="001F3EA4"/>
    <w:rsid w:val="001F54C5"/>
    <w:rsid w:val="001F662C"/>
    <w:rsid w:val="001F7074"/>
    <w:rsid w:val="00200490"/>
    <w:rsid w:val="0020077B"/>
    <w:rsid w:val="00201E15"/>
    <w:rsid w:val="00201F3A"/>
    <w:rsid w:val="0020236C"/>
    <w:rsid w:val="00203F96"/>
    <w:rsid w:val="00205961"/>
    <w:rsid w:val="00205FFD"/>
    <w:rsid w:val="002069B2"/>
    <w:rsid w:val="00207393"/>
    <w:rsid w:val="00207FA3"/>
    <w:rsid w:val="00211157"/>
    <w:rsid w:val="0021117F"/>
    <w:rsid w:val="00211863"/>
    <w:rsid w:val="00212732"/>
    <w:rsid w:val="0021483C"/>
    <w:rsid w:val="0021498D"/>
    <w:rsid w:val="00214DA8"/>
    <w:rsid w:val="00214EEE"/>
    <w:rsid w:val="00215423"/>
    <w:rsid w:val="00215521"/>
    <w:rsid w:val="002158FA"/>
    <w:rsid w:val="00220479"/>
    <w:rsid w:val="00220600"/>
    <w:rsid w:val="002224DB"/>
    <w:rsid w:val="00222526"/>
    <w:rsid w:val="002231D9"/>
    <w:rsid w:val="00223294"/>
    <w:rsid w:val="00223FCB"/>
    <w:rsid w:val="002252C3"/>
    <w:rsid w:val="00225C54"/>
    <w:rsid w:val="00225D96"/>
    <w:rsid w:val="00227AE2"/>
    <w:rsid w:val="0023019D"/>
    <w:rsid w:val="00230765"/>
    <w:rsid w:val="00230D18"/>
    <w:rsid w:val="002319E4"/>
    <w:rsid w:val="00231D32"/>
    <w:rsid w:val="00232485"/>
    <w:rsid w:val="00232E5E"/>
    <w:rsid w:val="00235632"/>
    <w:rsid w:val="00235872"/>
    <w:rsid w:val="00241559"/>
    <w:rsid w:val="00242E7E"/>
    <w:rsid w:val="002435B3"/>
    <w:rsid w:val="002458EB"/>
    <w:rsid w:val="002500C8"/>
    <w:rsid w:val="00250505"/>
    <w:rsid w:val="00251539"/>
    <w:rsid w:val="00254D5F"/>
    <w:rsid w:val="00257543"/>
    <w:rsid w:val="002617E7"/>
    <w:rsid w:val="00262550"/>
    <w:rsid w:val="00262A00"/>
    <w:rsid w:val="00264135"/>
    <w:rsid w:val="00264228"/>
    <w:rsid w:val="00264334"/>
    <w:rsid w:val="0026473E"/>
    <w:rsid w:val="00266214"/>
    <w:rsid w:val="00267C83"/>
    <w:rsid w:val="00270E2B"/>
    <w:rsid w:val="0027144F"/>
    <w:rsid w:val="00271813"/>
    <w:rsid w:val="00271F3A"/>
    <w:rsid w:val="00272DAB"/>
    <w:rsid w:val="00273278"/>
    <w:rsid w:val="002737F4"/>
    <w:rsid w:val="002805F5"/>
    <w:rsid w:val="00280751"/>
    <w:rsid w:val="00280A23"/>
    <w:rsid w:val="0028280A"/>
    <w:rsid w:val="0028288A"/>
    <w:rsid w:val="00282EFA"/>
    <w:rsid w:val="002845D1"/>
    <w:rsid w:val="00286ACD"/>
    <w:rsid w:val="00287838"/>
    <w:rsid w:val="002907B5"/>
    <w:rsid w:val="0029181A"/>
    <w:rsid w:val="00291C07"/>
    <w:rsid w:val="00292B63"/>
    <w:rsid w:val="00292EB7"/>
    <w:rsid w:val="0029534B"/>
    <w:rsid w:val="00296227"/>
    <w:rsid w:val="002968FF"/>
    <w:rsid w:val="00296F44"/>
    <w:rsid w:val="0029777D"/>
    <w:rsid w:val="00297A32"/>
    <w:rsid w:val="002A055E"/>
    <w:rsid w:val="002A0670"/>
    <w:rsid w:val="002A106B"/>
    <w:rsid w:val="002A1D4E"/>
    <w:rsid w:val="002A2869"/>
    <w:rsid w:val="002A2DC6"/>
    <w:rsid w:val="002A5162"/>
    <w:rsid w:val="002B0C81"/>
    <w:rsid w:val="002B24D6"/>
    <w:rsid w:val="002B36FC"/>
    <w:rsid w:val="002B56B7"/>
    <w:rsid w:val="002B6E44"/>
    <w:rsid w:val="002B76EE"/>
    <w:rsid w:val="002B78CF"/>
    <w:rsid w:val="002C186B"/>
    <w:rsid w:val="002C41E6"/>
    <w:rsid w:val="002C5E37"/>
    <w:rsid w:val="002C7E64"/>
    <w:rsid w:val="002D071A"/>
    <w:rsid w:val="002D1461"/>
    <w:rsid w:val="002D34B2"/>
    <w:rsid w:val="002D37C3"/>
    <w:rsid w:val="002D4803"/>
    <w:rsid w:val="002D48B0"/>
    <w:rsid w:val="002D5B37"/>
    <w:rsid w:val="002D5DC6"/>
    <w:rsid w:val="002D713D"/>
    <w:rsid w:val="002D7637"/>
    <w:rsid w:val="002E0FDA"/>
    <w:rsid w:val="002E13A0"/>
    <w:rsid w:val="002E17F2"/>
    <w:rsid w:val="002E29F1"/>
    <w:rsid w:val="002E3112"/>
    <w:rsid w:val="002E4A6D"/>
    <w:rsid w:val="002E4C52"/>
    <w:rsid w:val="002E6DE7"/>
    <w:rsid w:val="002E7CAE"/>
    <w:rsid w:val="002F1DAA"/>
    <w:rsid w:val="002F2771"/>
    <w:rsid w:val="002F37A9"/>
    <w:rsid w:val="002F477A"/>
    <w:rsid w:val="002F6676"/>
    <w:rsid w:val="00300CCC"/>
    <w:rsid w:val="00301CE6"/>
    <w:rsid w:val="0030256B"/>
    <w:rsid w:val="00304A6D"/>
    <w:rsid w:val="0030501F"/>
    <w:rsid w:val="003055B0"/>
    <w:rsid w:val="00305D68"/>
    <w:rsid w:val="00307BA1"/>
    <w:rsid w:val="00311702"/>
    <w:rsid w:val="00311E82"/>
    <w:rsid w:val="00312AA1"/>
    <w:rsid w:val="00313D74"/>
    <w:rsid w:val="00313FD6"/>
    <w:rsid w:val="0031430D"/>
    <w:rsid w:val="003143BD"/>
    <w:rsid w:val="00314A3F"/>
    <w:rsid w:val="00315363"/>
    <w:rsid w:val="003162CB"/>
    <w:rsid w:val="00317D28"/>
    <w:rsid w:val="003203ED"/>
    <w:rsid w:val="00322C9F"/>
    <w:rsid w:val="00322D61"/>
    <w:rsid w:val="00322F28"/>
    <w:rsid w:val="00324D23"/>
    <w:rsid w:val="003273C4"/>
    <w:rsid w:val="00331751"/>
    <w:rsid w:val="003321FF"/>
    <w:rsid w:val="003335CE"/>
    <w:rsid w:val="00334579"/>
    <w:rsid w:val="00335858"/>
    <w:rsid w:val="00336BDA"/>
    <w:rsid w:val="00341928"/>
    <w:rsid w:val="00342057"/>
    <w:rsid w:val="00342BD7"/>
    <w:rsid w:val="003446EE"/>
    <w:rsid w:val="00344B48"/>
    <w:rsid w:val="00346DB5"/>
    <w:rsid w:val="003477B1"/>
    <w:rsid w:val="00350CA1"/>
    <w:rsid w:val="00352876"/>
    <w:rsid w:val="00352967"/>
    <w:rsid w:val="003534BF"/>
    <w:rsid w:val="00354B04"/>
    <w:rsid w:val="003551E5"/>
    <w:rsid w:val="0035616D"/>
    <w:rsid w:val="00356967"/>
    <w:rsid w:val="00356D37"/>
    <w:rsid w:val="00356E94"/>
    <w:rsid w:val="00357380"/>
    <w:rsid w:val="00357A18"/>
    <w:rsid w:val="003602D9"/>
    <w:rsid w:val="003604CE"/>
    <w:rsid w:val="00362160"/>
    <w:rsid w:val="00362479"/>
    <w:rsid w:val="003654BB"/>
    <w:rsid w:val="00365827"/>
    <w:rsid w:val="003665BD"/>
    <w:rsid w:val="00370E47"/>
    <w:rsid w:val="003741F8"/>
    <w:rsid w:val="003742AC"/>
    <w:rsid w:val="003747DE"/>
    <w:rsid w:val="0037713D"/>
    <w:rsid w:val="00377CE1"/>
    <w:rsid w:val="003831D0"/>
    <w:rsid w:val="00385BF0"/>
    <w:rsid w:val="0038738F"/>
    <w:rsid w:val="00390FF5"/>
    <w:rsid w:val="003924AF"/>
    <w:rsid w:val="003939FF"/>
    <w:rsid w:val="00395AA0"/>
    <w:rsid w:val="003964D2"/>
    <w:rsid w:val="003A15E9"/>
    <w:rsid w:val="003A1948"/>
    <w:rsid w:val="003A2223"/>
    <w:rsid w:val="003A2339"/>
    <w:rsid w:val="003A2A0F"/>
    <w:rsid w:val="003A45A1"/>
    <w:rsid w:val="003A5B0A"/>
    <w:rsid w:val="003A6BAC"/>
    <w:rsid w:val="003A70A4"/>
    <w:rsid w:val="003A7EF3"/>
    <w:rsid w:val="003B0CE3"/>
    <w:rsid w:val="003B159C"/>
    <w:rsid w:val="003B25D6"/>
    <w:rsid w:val="003B369F"/>
    <w:rsid w:val="003B36A3"/>
    <w:rsid w:val="003B4E47"/>
    <w:rsid w:val="003B60DB"/>
    <w:rsid w:val="003B64BB"/>
    <w:rsid w:val="003B7FE5"/>
    <w:rsid w:val="003C0863"/>
    <w:rsid w:val="003C0B61"/>
    <w:rsid w:val="003C11C8"/>
    <w:rsid w:val="003C2702"/>
    <w:rsid w:val="003C34F3"/>
    <w:rsid w:val="003C700E"/>
    <w:rsid w:val="003C7806"/>
    <w:rsid w:val="003D109F"/>
    <w:rsid w:val="003D2478"/>
    <w:rsid w:val="003D2F15"/>
    <w:rsid w:val="003D3C45"/>
    <w:rsid w:val="003D5280"/>
    <w:rsid w:val="003D5B1F"/>
    <w:rsid w:val="003D611A"/>
    <w:rsid w:val="003E15FA"/>
    <w:rsid w:val="003E1A7E"/>
    <w:rsid w:val="003E2133"/>
    <w:rsid w:val="003E5315"/>
    <w:rsid w:val="003E55E4"/>
    <w:rsid w:val="003E66E7"/>
    <w:rsid w:val="003E69E1"/>
    <w:rsid w:val="003E74E3"/>
    <w:rsid w:val="003F05C7"/>
    <w:rsid w:val="003F2CD4"/>
    <w:rsid w:val="003F3698"/>
    <w:rsid w:val="003F5569"/>
    <w:rsid w:val="003F6478"/>
    <w:rsid w:val="003F6BBE"/>
    <w:rsid w:val="003F6C80"/>
    <w:rsid w:val="003F79E7"/>
    <w:rsid w:val="004000E8"/>
    <w:rsid w:val="004019AD"/>
    <w:rsid w:val="00402E2B"/>
    <w:rsid w:val="00404B3B"/>
    <w:rsid w:val="0040512B"/>
    <w:rsid w:val="00405CA5"/>
    <w:rsid w:val="00406CB2"/>
    <w:rsid w:val="00407CD3"/>
    <w:rsid w:val="00410134"/>
    <w:rsid w:val="00410B72"/>
    <w:rsid w:val="00410F18"/>
    <w:rsid w:val="00411685"/>
    <w:rsid w:val="0041263E"/>
    <w:rsid w:val="00413AAC"/>
    <w:rsid w:val="00413E92"/>
    <w:rsid w:val="00420123"/>
    <w:rsid w:val="00421105"/>
    <w:rsid w:val="00422AA4"/>
    <w:rsid w:val="004242F4"/>
    <w:rsid w:val="004244F6"/>
    <w:rsid w:val="0042563F"/>
    <w:rsid w:val="00427248"/>
    <w:rsid w:val="0043429B"/>
    <w:rsid w:val="00435701"/>
    <w:rsid w:val="004359DC"/>
    <w:rsid w:val="00436405"/>
    <w:rsid w:val="00437447"/>
    <w:rsid w:val="00441A92"/>
    <w:rsid w:val="004431DC"/>
    <w:rsid w:val="00443E49"/>
    <w:rsid w:val="00444F56"/>
    <w:rsid w:val="00446488"/>
    <w:rsid w:val="004517AA"/>
    <w:rsid w:val="00452CAC"/>
    <w:rsid w:val="0045365A"/>
    <w:rsid w:val="004538D2"/>
    <w:rsid w:val="00457565"/>
    <w:rsid w:val="00457B71"/>
    <w:rsid w:val="00461CE9"/>
    <w:rsid w:val="00463691"/>
    <w:rsid w:val="00466460"/>
    <w:rsid w:val="004669E2"/>
    <w:rsid w:val="00466D25"/>
    <w:rsid w:val="0046747A"/>
    <w:rsid w:val="00470C31"/>
    <w:rsid w:val="00471DE0"/>
    <w:rsid w:val="004734D0"/>
    <w:rsid w:val="0047556B"/>
    <w:rsid w:val="004762E8"/>
    <w:rsid w:val="00476BA3"/>
    <w:rsid w:val="00477768"/>
    <w:rsid w:val="0048503F"/>
    <w:rsid w:val="00487D61"/>
    <w:rsid w:val="0049017D"/>
    <w:rsid w:val="0049082A"/>
    <w:rsid w:val="00492BC5"/>
    <w:rsid w:val="00494DBD"/>
    <w:rsid w:val="004957F3"/>
    <w:rsid w:val="00495FA0"/>
    <w:rsid w:val="00496220"/>
    <w:rsid w:val="004964F1"/>
    <w:rsid w:val="00497EC5"/>
    <w:rsid w:val="004A16BC"/>
    <w:rsid w:val="004A2B94"/>
    <w:rsid w:val="004A3267"/>
    <w:rsid w:val="004A3422"/>
    <w:rsid w:val="004A3EC5"/>
    <w:rsid w:val="004A4B38"/>
    <w:rsid w:val="004A64EE"/>
    <w:rsid w:val="004B117C"/>
    <w:rsid w:val="004B2A4A"/>
    <w:rsid w:val="004B5A8B"/>
    <w:rsid w:val="004B657C"/>
    <w:rsid w:val="004B6F6A"/>
    <w:rsid w:val="004B7024"/>
    <w:rsid w:val="004B7C0C"/>
    <w:rsid w:val="004C01FB"/>
    <w:rsid w:val="004C3898"/>
    <w:rsid w:val="004C566E"/>
    <w:rsid w:val="004C6615"/>
    <w:rsid w:val="004D0C57"/>
    <w:rsid w:val="004D13DB"/>
    <w:rsid w:val="004D36B1"/>
    <w:rsid w:val="004D79EC"/>
    <w:rsid w:val="004D7AD6"/>
    <w:rsid w:val="004D7EBD"/>
    <w:rsid w:val="004E069A"/>
    <w:rsid w:val="004E2680"/>
    <w:rsid w:val="004E28F9"/>
    <w:rsid w:val="004E42DD"/>
    <w:rsid w:val="004E462E"/>
    <w:rsid w:val="004E56DC"/>
    <w:rsid w:val="004E72C2"/>
    <w:rsid w:val="004E76F4"/>
    <w:rsid w:val="004F064F"/>
    <w:rsid w:val="004F0B4E"/>
    <w:rsid w:val="004F0B6C"/>
    <w:rsid w:val="004F0ECF"/>
    <w:rsid w:val="004F2078"/>
    <w:rsid w:val="004F3DD9"/>
    <w:rsid w:val="004F3DDA"/>
    <w:rsid w:val="004F4DA3"/>
    <w:rsid w:val="00500411"/>
    <w:rsid w:val="00501F3A"/>
    <w:rsid w:val="00503416"/>
    <w:rsid w:val="00503E77"/>
    <w:rsid w:val="00506557"/>
    <w:rsid w:val="0050677A"/>
    <w:rsid w:val="005072F3"/>
    <w:rsid w:val="005078CC"/>
    <w:rsid w:val="005108D8"/>
    <w:rsid w:val="005116F9"/>
    <w:rsid w:val="00511810"/>
    <w:rsid w:val="0051269C"/>
    <w:rsid w:val="005153A7"/>
    <w:rsid w:val="00521624"/>
    <w:rsid w:val="005219CF"/>
    <w:rsid w:val="00525FB7"/>
    <w:rsid w:val="00532088"/>
    <w:rsid w:val="00533EF5"/>
    <w:rsid w:val="00534B59"/>
    <w:rsid w:val="00536759"/>
    <w:rsid w:val="00536D76"/>
    <w:rsid w:val="00537C62"/>
    <w:rsid w:val="005413A6"/>
    <w:rsid w:val="00545420"/>
    <w:rsid w:val="00546970"/>
    <w:rsid w:val="00546EFB"/>
    <w:rsid w:val="00551357"/>
    <w:rsid w:val="00551BEE"/>
    <w:rsid w:val="00554A6D"/>
    <w:rsid w:val="00554E19"/>
    <w:rsid w:val="0056121F"/>
    <w:rsid w:val="005614B8"/>
    <w:rsid w:val="00561668"/>
    <w:rsid w:val="00562156"/>
    <w:rsid w:val="00565911"/>
    <w:rsid w:val="0057164A"/>
    <w:rsid w:val="00572505"/>
    <w:rsid w:val="00575FE4"/>
    <w:rsid w:val="005766EE"/>
    <w:rsid w:val="00577147"/>
    <w:rsid w:val="005778F6"/>
    <w:rsid w:val="00577AC8"/>
    <w:rsid w:val="005804D2"/>
    <w:rsid w:val="00581AFF"/>
    <w:rsid w:val="00582809"/>
    <w:rsid w:val="00585C52"/>
    <w:rsid w:val="00585DFE"/>
    <w:rsid w:val="0058798C"/>
    <w:rsid w:val="005900FA"/>
    <w:rsid w:val="005935A4"/>
    <w:rsid w:val="0059367A"/>
    <w:rsid w:val="00593BD2"/>
    <w:rsid w:val="005948C2"/>
    <w:rsid w:val="00594C6F"/>
    <w:rsid w:val="00595DCA"/>
    <w:rsid w:val="0059779B"/>
    <w:rsid w:val="005A209A"/>
    <w:rsid w:val="005A540A"/>
    <w:rsid w:val="005A662D"/>
    <w:rsid w:val="005B0249"/>
    <w:rsid w:val="005B1409"/>
    <w:rsid w:val="005B35D7"/>
    <w:rsid w:val="005B392A"/>
    <w:rsid w:val="005B3AA3"/>
    <w:rsid w:val="005B53D1"/>
    <w:rsid w:val="005B561A"/>
    <w:rsid w:val="005B62F1"/>
    <w:rsid w:val="005B6F83"/>
    <w:rsid w:val="005C07DB"/>
    <w:rsid w:val="005C61E6"/>
    <w:rsid w:val="005C74FB"/>
    <w:rsid w:val="005D0020"/>
    <w:rsid w:val="005D053F"/>
    <w:rsid w:val="005D1602"/>
    <w:rsid w:val="005D17CA"/>
    <w:rsid w:val="005E1AB1"/>
    <w:rsid w:val="005E33B5"/>
    <w:rsid w:val="005E385F"/>
    <w:rsid w:val="005E3A67"/>
    <w:rsid w:val="005E47D1"/>
    <w:rsid w:val="005E5B81"/>
    <w:rsid w:val="005F2CB1"/>
    <w:rsid w:val="005F3025"/>
    <w:rsid w:val="005F618C"/>
    <w:rsid w:val="005F69C9"/>
    <w:rsid w:val="005F70BD"/>
    <w:rsid w:val="005F7772"/>
    <w:rsid w:val="0060283C"/>
    <w:rsid w:val="00602B2C"/>
    <w:rsid w:val="00604F14"/>
    <w:rsid w:val="00605147"/>
    <w:rsid w:val="00606947"/>
    <w:rsid w:val="00611B83"/>
    <w:rsid w:val="00612B13"/>
    <w:rsid w:val="00612C6F"/>
    <w:rsid w:val="00613257"/>
    <w:rsid w:val="00614E49"/>
    <w:rsid w:val="00614F5F"/>
    <w:rsid w:val="00616E5F"/>
    <w:rsid w:val="00616E9A"/>
    <w:rsid w:val="00620A71"/>
    <w:rsid w:val="00620D80"/>
    <w:rsid w:val="006234A0"/>
    <w:rsid w:val="006234A6"/>
    <w:rsid w:val="00623F06"/>
    <w:rsid w:val="0062490B"/>
    <w:rsid w:val="00624D9A"/>
    <w:rsid w:val="006255E7"/>
    <w:rsid w:val="00630001"/>
    <w:rsid w:val="006311B3"/>
    <w:rsid w:val="0063284C"/>
    <w:rsid w:val="00636398"/>
    <w:rsid w:val="00636829"/>
    <w:rsid w:val="006368D3"/>
    <w:rsid w:val="006377EC"/>
    <w:rsid w:val="00640258"/>
    <w:rsid w:val="0064151F"/>
    <w:rsid w:val="00641533"/>
    <w:rsid w:val="0064208D"/>
    <w:rsid w:val="00643475"/>
    <w:rsid w:val="0064396A"/>
    <w:rsid w:val="00643A70"/>
    <w:rsid w:val="00644006"/>
    <w:rsid w:val="0064624E"/>
    <w:rsid w:val="00650AB9"/>
    <w:rsid w:val="006528F5"/>
    <w:rsid w:val="00654685"/>
    <w:rsid w:val="00655733"/>
    <w:rsid w:val="00655ACD"/>
    <w:rsid w:val="00656A92"/>
    <w:rsid w:val="00656DDE"/>
    <w:rsid w:val="00657C33"/>
    <w:rsid w:val="00657F7C"/>
    <w:rsid w:val="0066011D"/>
    <w:rsid w:val="006607C0"/>
    <w:rsid w:val="006613A6"/>
    <w:rsid w:val="006627A2"/>
    <w:rsid w:val="006634E6"/>
    <w:rsid w:val="00663550"/>
    <w:rsid w:val="006645A2"/>
    <w:rsid w:val="00664D71"/>
    <w:rsid w:val="006655EE"/>
    <w:rsid w:val="00667864"/>
    <w:rsid w:val="00667EE7"/>
    <w:rsid w:val="00670922"/>
    <w:rsid w:val="00670BE1"/>
    <w:rsid w:val="0067218F"/>
    <w:rsid w:val="00672250"/>
    <w:rsid w:val="006741F2"/>
    <w:rsid w:val="00674CC3"/>
    <w:rsid w:val="00675AF6"/>
    <w:rsid w:val="00675C72"/>
    <w:rsid w:val="006771F9"/>
    <w:rsid w:val="006776D7"/>
    <w:rsid w:val="00681003"/>
    <w:rsid w:val="006817C9"/>
    <w:rsid w:val="0068240F"/>
    <w:rsid w:val="00683ECE"/>
    <w:rsid w:val="006843E0"/>
    <w:rsid w:val="00684B06"/>
    <w:rsid w:val="0068595A"/>
    <w:rsid w:val="0068722C"/>
    <w:rsid w:val="006901F1"/>
    <w:rsid w:val="00692234"/>
    <w:rsid w:val="00692C30"/>
    <w:rsid w:val="00693131"/>
    <w:rsid w:val="006952EF"/>
    <w:rsid w:val="00695FC2"/>
    <w:rsid w:val="00696166"/>
    <w:rsid w:val="00696949"/>
    <w:rsid w:val="00697052"/>
    <w:rsid w:val="006A0C27"/>
    <w:rsid w:val="006A46FB"/>
    <w:rsid w:val="006A4CE1"/>
    <w:rsid w:val="006A5E28"/>
    <w:rsid w:val="006A6064"/>
    <w:rsid w:val="006A697B"/>
    <w:rsid w:val="006A7AFF"/>
    <w:rsid w:val="006B1816"/>
    <w:rsid w:val="006B2099"/>
    <w:rsid w:val="006B4D92"/>
    <w:rsid w:val="006B50CF"/>
    <w:rsid w:val="006B7984"/>
    <w:rsid w:val="006C0173"/>
    <w:rsid w:val="006C03B8"/>
    <w:rsid w:val="006C45E3"/>
    <w:rsid w:val="006C5EC9"/>
    <w:rsid w:val="006C6059"/>
    <w:rsid w:val="006C7522"/>
    <w:rsid w:val="006D0871"/>
    <w:rsid w:val="006D09E9"/>
    <w:rsid w:val="006D4AAF"/>
    <w:rsid w:val="006D5D91"/>
    <w:rsid w:val="006D5EF6"/>
    <w:rsid w:val="006D6207"/>
    <w:rsid w:val="006D649B"/>
    <w:rsid w:val="006D6F08"/>
    <w:rsid w:val="006E062C"/>
    <w:rsid w:val="006E1C82"/>
    <w:rsid w:val="006E28B7"/>
    <w:rsid w:val="006E2A9B"/>
    <w:rsid w:val="006E3310"/>
    <w:rsid w:val="006E4E39"/>
    <w:rsid w:val="006E565E"/>
    <w:rsid w:val="006E5B3D"/>
    <w:rsid w:val="006E673D"/>
    <w:rsid w:val="006E7666"/>
    <w:rsid w:val="006E7D3B"/>
    <w:rsid w:val="006E7F0A"/>
    <w:rsid w:val="006F0EDF"/>
    <w:rsid w:val="006F1B70"/>
    <w:rsid w:val="006F341D"/>
    <w:rsid w:val="006F35AF"/>
    <w:rsid w:val="006F3CDE"/>
    <w:rsid w:val="006F4C9D"/>
    <w:rsid w:val="006F58D4"/>
    <w:rsid w:val="006F5CC6"/>
    <w:rsid w:val="006F6582"/>
    <w:rsid w:val="00702999"/>
    <w:rsid w:val="0070346E"/>
    <w:rsid w:val="007046F3"/>
    <w:rsid w:val="00704787"/>
    <w:rsid w:val="00704EDB"/>
    <w:rsid w:val="0070507C"/>
    <w:rsid w:val="00706101"/>
    <w:rsid w:val="00707072"/>
    <w:rsid w:val="00707D61"/>
    <w:rsid w:val="00711142"/>
    <w:rsid w:val="00712287"/>
    <w:rsid w:val="00712772"/>
    <w:rsid w:val="00713835"/>
    <w:rsid w:val="007148D3"/>
    <w:rsid w:val="00715B9A"/>
    <w:rsid w:val="00722F33"/>
    <w:rsid w:val="00722F6B"/>
    <w:rsid w:val="0072331B"/>
    <w:rsid w:val="007257D0"/>
    <w:rsid w:val="00725C9C"/>
    <w:rsid w:val="00726EA6"/>
    <w:rsid w:val="00727208"/>
    <w:rsid w:val="00727680"/>
    <w:rsid w:val="00731576"/>
    <w:rsid w:val="00732876"/>
    <w:rsid w:val="00733438"/>
    <w:rsid w:val="00733575"/>
    <w:rsid w:val="007348B1"/>
    <w:rsid w:val="007362A6"/>
    <w:rsid w:val="007368A0"/>
    <w:rsid w:val="00736D7D"/>
    <w:rsid w:val="00740E58"/>
    <w:rsid w:val="007430A0"/>
    <w:rsid w:val="007445A0"/>
    <w:rsid w:val="007445B2"/>
    <w:rsid w:val="0074524B"/>
    <w:rsid w:val="00747D8B"/>
    <w:rsid w:val="0075087A"/>
    <w:rsid w:val="00750B41"/>
    <w:rsid w:val="00751228"/>
    <w:rsid w:val="007545F9"/>
    <w:rsid w:val="007571E1"/>
    <w:rsid w:val="00757867"/>
    <w:rsid w:val="007604B2"/>
    <w:rsid w:val="0076309C"/>
    <w:rsid w:val="00765281"/>
    <w:rsid w:val="00765C85"/>
    <w:rsid w:val="00766BAD"/>
    <w:rsid w:val="00772019"/>
    <w:rsid w:val="007729A2"/>
    <w:rsid w:val="00772A66"/>
    <w:rsid w:val="00775518"/>
    <w:rsid w:val="007755F2"/>
    <w:rsid w:val="0077685A"/>
    <w:rsid w:val="00776971"/>
    <w:rsid w:val="00780A80"/>
    <w:rsid w:val="0078177E"/>
    <w:rsid w:val="0078304C"/>
    <w:rsid w:val="00783673"/>
    <w:rsid w:val="00783D38"/>
    <w:rsid w:val="00785490"/>
    <w:rsid w:val="0079097F"/>
    <w:rsid w:val="007911AC"/>
    <w:rsid w:val="007925EA"/>
    <w:rsid w:val="00792E9C"/>
    <w:rsid w:val="00793CD8"/>
    <w:rsid w:val="00795C92"/>
    <w:rsid w:val="00796231"/>
    <w:rsid w:val="007A0201"/>
    <w:rsid w:val="007A1638"/>
    <w:rsid w:val="007A1CB3"/>
    <w:rsid w:val="007A306F"/>
    <w:rsid w:val="007A43A6"/>
    <w:rsid w:val="007A58A6"/>
    <w:rsid w:val="007A7D2C"/>
    <w:rsid w:val="007B23D0"/>
    <w:rsid w:val="007B3A36"/>
    <w:rsid w:val="007B3D2D"/>
    <w:rsid w:val="007B3E49"/>
    <w:rsid w:val="007B50AE"/>
    <w:rsid w:val="007B51DF"/>
    <w:rsid w:val="007B66EF"/>
    <w:rsid w:val="007B68BF"/>
    <w:rsid w:val="007B7B4B"/>
    <w:rsid w:val="007C05DD"/>
    <w:rsid w:val="007C114E"/>
    <w:rsid w:val="007C3D18"/>
    <w:rsid w:val="007C59A5"/>
    <w:rsid w:val="007C60BF"/>
    <w:rsid w:val="007C6A07"/>
    <w:rsid w:val="007C6ADD"/>
    <w:rsid w:val="007C75A1"/>
    <w:rsid w:val="007C77A5"/>
    <w:rsid w:val="007D03C3"/>
    <w:rsid w:val="007D04E5"/>
    <w:rsid w:val="007D5901"/>
    <w:rsid w:val="007D7526"/>
    <w:rsid w:val="007E3277"/>
    <w:rsid w:val="007E4610"/>
    <w:rsid w:val="007E4715"/>
    <w:rsid w:val="007E505B"/>
    <w:rsid w:val="007E7091"/>
    <w:rsid w:val="007E7A95"/>
    <w:rsid w:val="007F3443"/>
    <w:rsid w:val="00803FAE"/>
    <w:rsid w:val="008049F2"/>
    <w:rsid w:val="0080605F"/>
    <w:rsid w:val="00807786"/>
    <w:rsid w:val="00810BF5"/>
    <w:rsid w:val="00811FCB"/>
    <w:rsid w:val="00812429"/>
    <w:rsid w:val="008158D6"/>
    <w:rsid w:val="00815FC8"/>
    <w:rsid w:val="00816025"/>
    <w:rsid w:val="0081608D"/>
    <w:rsid w:val="00817196"/>
    <w:rsid w:val="008174E8"/>
    <w:rsid w:val="008235DB"/>
    <w:rsid w:val="00824AB4"/>
    <w:rsid w:val="00825C42"/>
    <w:rsid w:val="00825D25"/>
    <w:rsid w:val="00825FE7"/>
    <w:rsid w:val="00826AC7"/>
    <w:rsid w:val="00827D6F"/>
    <w:rsid w:val="0083130A"/>
    <w:rsid w:val="008328EE"/>
    <w:rsid w:val="00833479"/>
    <w:rsid w:val="00834E9F"/>
    <w:rsid w:val="00835477"/>
    <w:rsid w:val="008356CD"/>
    <w:rsid w:val="008376AC"/>
    <w:rsid w:val="00840100"/>
    <w:rsid w:val="00840C30"/>
    <w:rsid w:val="0084222D"/>
    <w:rsid w:val="008444E8"/>
    <w:rsid w:val="00844E80"/>
    <w:rsid w:val="00845224"/>
    <w:rsid w:val="00846A81"/>
    <w:rsid w:val="00846FE7"/>
    <w:rsid w:val="0085006F"/>
    <w:rsid w:val="00851074"/>
    <w:rsid w:val="00852722"/>
    <w:rsid w:val="008542A9"/>
    <w:rsid w:val="00854EA1"/>
    <w:rsid w:val="00856911"/>
    <w:rsid w:val="00856B30"/>
    <w:rsid w:val="0085774B"/>
    <w:rsid w:val="0086078F"/>
    <w:rsid w:val="00862468"/>
    <w:rsid w:val="00862672"/>
    <w:rsid w:val="00863892"/>
    <w:rsid w:val="008677FD"/>
    <w:rsid w:val="008706D4"/>
    <w:rsid w:val="00870F8A"/>
    <w:rsid w:val="008718A0"/>
    <w:rsid w:val="008719A4"/>
    <w:rsid w:val="00871D23"/>
    <w:rsid w:val="00871E80"/>
    <w:rsid w:val="008733F0"/>
    <w:rsid w:val="008736E7"/>
    <w:rsid w:val="00874312"/>
    <w:rsid w:val="0087437C"/>
    <w:rsid w:val="00875CD7"/>
    <w:rsid w:val="00876B4D"/>
    <w:rsid w:val="00877F18"/>
    <w:rsid w:val="00886D79"/>
    <w:rsid w:val="0089362C"/>
    <w:rsid w:val="008941E3"/>
    <w:rsid w:val="008947D0"/>
    <w:rsid w:val="00894A88"/>
    <w:rsid w:val="00895386"/>
    <w:rsid w:val="00896C12"/>
    <w:rsid w:val="00897298"/>
    <w:rsid w:val="008A21FF"/>
    <w:rsid w:val="008A267A"/>
    <w:rsid w:val="008A26D8"/>
    <w:rsid w:val="008A2CE2"/>
    <w:rsid w:val="008A30AC"/>
    <w:rsid w:val="008A3B8C"/>
    <w:rsid w:val="008A44B8"/>
    <w:rsid w:val="008A51A8"/>
    <w:rsid w:val="008A54C7"/>
    <w:rsid w:val="008A62CB"/>
    <w:rsid w:val="008A6BBD"/>
    <w:rsid w:val="008A77D8"/>
    <w:rsid w:val="008B0483"/>
    <w:rsid w:val="008B120C"/>
    <w:rsid w:val="008B12AB"/>
    <w:rsid w:val="008B289A"/>
    <w:rsid w:val="008B5069"/>
    <w:rsid w:val="008B51A0"/>
    <w:rsid w:val="008B5521"/>
    <w:rsid w:val="008B592A"/>
    <w:rsid w:val="008B66D0"/>
    <w:rsid w:val="008B7B5C"/>
    <w:rsid w:val="008C05AE"/>
    <w:rsid w:val="008C0A89"/>
    <w:rsid w:val="008C0C99"/>
    <w:rsid w:val="008C2017"/>
    <w:rsid w:val="008C4958"/>
    <w:rsid w:val="008C4BAA"/>
    <w:rsid w:val="008C6AE8"/>
    <w:rsid w:val="008C7573"/>
    <w:rsid w:val="008D0075"/>
    <w:rsid w:val="008D00A5"/>
    <w:rsid w:val="008D25B7"/>
    <w:rsid w:val="008D34F1"/>
    <w:rsid w:val="008D39D8"/>
    <w:rsid w:val="008D3CE9"/>
    <w:rsid w:val="008D493B"/>
    <w:rsid w:val="008D4A0F"/>
    <w:rsid w:val="008D60D1"/>
    <w:rsid w:val="008D6D1A"/>
    <w:rsid w:val="008E065E"/>
    <w:rsid w:val="008E0927"/>
    <w:rsid w:val="008E1909"/>
    <w:rsid w:val="008E53CC"/>
    <w:rsid w:val="008E5535"/>
    <w:rsid w:val="008F0E9B"/>
    <w:rsid w:val="008F1EAB"/>
    <w:rsid w:val="008F33DC"/>
    <w:rsid w:val="008F477F"/>
    <w:rsid w:val="008F5CE8"/>
    <w:rsid w:val="008F63FB"/>
    <w:rsid w:val="008F7005"/>
    <w:rsid w:val="008F7280"/>
    <w:rsid w:val="00902350"/>
    <w:rsid w:val="0090310B"/>
    <w:rsid w:val="0090336B"/>
    <w:rsid w:val="009053AA"/>
    <w:rsid w:val="00906939"/>
    <w:rsid w:val="00910B7D"/>
    <w:rsid w:val="00910FA8"/>
    <w:rsid w:val="00911BA6"/>
    <w:rsid w:val="00911DFB"/>
    <w:rsid w:val="009125E3"/>
    <w:rsid w:val="00912E52"/>
    <w:rsid w:val="00913229"/>
    <w:rsid w:val="00913445"/>
    <w:rsid w:val="009139D9"/>
    <w:rsid w:val="00914AD8"/>
    <w:rsid w:val="00916079"/>
    <w:rsid w:val="00916175"/>
    <w:rsid w:val="00917854"/>
    <w:rsid w:val="00917CE9"/>
    <w:rsid w:val="00920BF2"/>
    <w:rsid w:val="00922010"/>
    <w:rsid w:val="00922CBC"/>
    <w:rsid w:val="00923166"/>
    <w:rsid w:val="0092367E"/>
    <w:rsid w:val="00924BDB"/>
    <w:rsid w:val="00931BD9"/>
    <w:rsid w:val="009355A9"/>
    <w:rsid w:val="009368F3"/>
    <w:rsid w:val="00936A78"/>
    <w:rsid w:val="00940834"/>
    <w:rsid w:val="00940F0B"/>
    <w:rsid w:val="009413E1"/>
    <w:rsid w:val="00941636"/>
    <w:rsid w:val="009425D3"/>
    <w:rsid w:val="00943742"/>
    <w:rsid w:val="00945A1C"/>
    <w:rsid w:val="00945C05"/>
    <w:rsid w:val="00946945"/>
    <w:rsid w:val="00947713"/>
    <w:rsid w:val="00947EAF"/>
    <w:rsid w:val="00950DE7"/>
    <w:rsid w:val="00953920"/>
    <w:rsid w:val="00953D47"/>
    <w:rsid w:val="0095681E"/>
    <w:rsid w:val="009572D4"/>
    <w:rsid w:val="00961921"/>
    <w:rsid w:val="00961C82"/>
    <w:rsid w:val="0096430A"/>
    <w:rsid w:val="0096554B"/>
    <w:rsid w:val="0096584A"/>
    <w:rsid w:val="009664F1"/>
    <w:rsid w:val="00970636"/>
    <w:rsid w:val="009708E3"/>
    <w:rsid w:val="009718D6"/>
    <w:rsid w:val="00971F08"/>
    <w:rsid w:val="0097603D"/>
    <w:rsid w:val="00976949"/>
    <w:rsid w:val="00980477"/>
    <w:rsid w:val="00983DD4"/>
    <w:rsid w:val="00985253"/>
    <w:rsid w:val="009853B3"/>
    <w:rsid w:val="00987974"/>
    <w:rsid w:val="009905A6"/>
    <w:rsid w:val="00990630"/>
    <w:rsid w:val="00991761"/>
    <w:rsid w:val="0099198A"/>
    <w:rsid w:val="00994DCA"/>
    <w:rsid w:val="00995D72"/>
    <w:rsid w:val="009960EC"/>
    <w:rsid w:val="009970DD"/>
    <w:rsid w:val="00997320"/>
    <w:rsid w:val="009A0FBA"/>
    <w:rsid w:val="009A1601"/>
    <w:rsid w:val="009A3206"/>
    <w:rsid w:val="009A323B"/>
    <w:rsid w:val="009A380F"/>
    <w:rsid w:val="009A3BB6"/>
    <w:rsid w:val="009A40EE"/>
    <w:rsid w:val="009A462D"/>
    <w:rsid w:val="009A5CBA"/>
    <w:rsid w:val="009B1F30"/>
    <w:rsid w:val="009B296C"/>
    <w:rsid w:val="009B2A68"/>
    <w:rsid w:val="009B3AC2"/>
    <w:rsid w:val="009B41FC"/>
    <w:rsid w:val="009B499C"/>
    <w:rsid w:val="009B4B75"/>
    <w:rsid w:val="009B4DF4"/>
    <w:rsid w:val="009B564E"/>
    <w:rsid w:val="009B6F1C"/>
    <w:rsid w:val="009B756A"/>
    <w:rsid w:val="009B7B48"/>
    <w:rsid w:val="009B7E87"/>
    <w:rsid w:val="009C0169"/>
    <w:rsid w:val="009C08B0"/>
    <w:rsid w:val="009C12F9"/>
    <w:rsid w:val="009C3E9E"/>
    <w:rsid w:val="009C403E"/>
    <w:rsid w:val="009C4AB8"/>
    <w:rsid w:val="009C5D6E"/>
    <w:rsid w:val="009C72A6"/>
    <w:rsid w:val="009C7F68"/>
    <w:rsid w:val="009D0E10"/>
    <w:rsid w:val="009D4FF0"/>
    <w:rsid w:val="009D55A7"/>
    <w:rsid w:val="009D5A78"/>
    <w:rsid w:val="009D6285"/>
    <w:rsid w:val="009D703C"/>
    <w:rsid w:val="009D718F"/>
    <w:rsid w:val="009D786B"/>
    <w:rsid w:val="009E0194"/>
    <w:rsid w:val="009E068F"/>
    <w:rsid w:val="009E14E0"/>
    <w:rsid w:val="009E1DB7"/>
    <w:rsid w:val="009E2A63"/>
    <w:rsid w:val="009E35DB"/>
    <w:rsid w:val="009E47A3"/>
    <w:rsid w:val="009E4DDE"/>
    <w:rsid w:val="009E553A"/>
    <w:rsid w:val="009E6F1B"/>
    <w:rsid w:val="009F08F3"/>
    <w:rsid w:val="009F344F"/>
    <w:rsid w:val="009F57D3"/>
    <w:rsid w:val="009F6D26"/>
    <w:rsid w:val="009F7693"/>
    <w:rsid w:val="00A02680"/>
    <w:rsid w:val="00A031D8"/>
    <w:rsid w:val="00A048A8"/>
    <w:rsid w:val="00A04F49"/>
    <w:rsid w:val="00A05BBE"/>
    <w:rsid w:val="00A0686B"/>
    <w:rsid w:val="00A13E54"/>
    <w:rsid w:val="00A16064"/>
    <w:rsid w:val="00A16881"/>
    <w:rsid w:val="00A17326"/>
    <w:rsid w:val="00A17F63"/>
    <w:rsid w:val="00A2193B"/>
    <w:rsid w:val="00A2230E"/>
    <w:rsid w:val="00A22D5F"/>
    <w:rsid w:val="00A2351A"/>
    <w:rsid w:val="00A236D1"/>
    <w:rsid w:val="00A249EA"/>
    <w:rsid w:val="00A264A9"/>
    <w:rsid w:val="00A26DCF"/>
    <w:rsid w:val="00A27785"/>
    <w:rsid w:val="00A30187"/>
    <w:rsid w:val="00A3026E"/>
    <w:rsid w:val="00A30806"/>
    <w:rsid w:val="00A30973"/>
    <w:rsid w:val="00A3448A"/>
    <w:rsid w:val="00A36297"/>
    <w:rsid w:val="00A37E87"/>
    <w:rsid w:val="00A40860"/>
    <w:rsid w:val="00A41E2B"/>
    <w:rsid w:val="00A45B74"/>
    <w:rsid w:val="00A45C05"/>
    <w:rsid w:val="00A467EE"/>
    <w:rsid w:val="00A51068"/>
    <w:rsid w:val="00A5127D"/>
    <w:rsid w:val="00A51908"/>
    <w:rsid w:val="00A52B64"/>
    <w:rsid w:val="00A52E1D"/>
    <w:rsid w:val="00A5390F"/>
    <w:rsid w:val="00A561CF"/>
    <w:rsid w:val="00A61499"/>
    <w:rsid w:val="00A61E4A"/>
    <w:rsid w:val="00A62A77"/>
    <w:rsid w:val="00A62D9F"/>
    <w:rsid w:val="00A63483"/>
    <w:rsid w:val="00A64313"/>
    <w:rsid w:val="00A657D7"/>
    <w:rsid w:val="00A660AC"/>
    <w:rsid w:val="00A66D77"/>
    <w:rsid w:val="00A677E3"/>
    <w:rsid w:val="00A67E6C"/>
    <w:rsid w:val="00A71B99"/>
    <w:rsid w:val="00A72852"/>
    <w:rsid w:val="00A739D0"/>
    <w:rsid w:val="00A75ED0"/>
    <w:rsid w:val="00A761D4"/>
    <w:rsid w:val="00A77EC4"/>
    <w:rsid w:val="00A77F95"/>
    <w:rsid w:val="00A807CA"/>
    <w:rsid w:val="00A809BA"/>
    <w:rsid w:val="00A811C0"/>
    <w:rsid w:val="00A90826"/>
    <w:rsid w:val="00A92328"/>
    <w:rsid w:val="00A92879"/>
    <w:rsid w:val="00A92E8C"/>
    <w:rsid w:val="00A9442A"/>
    <w:rsid w:val="00A9619B"/>
    <w:rsid w:val="00A96EA6"/>
    <w:rsid w:val="00AA016F"/>
    <w:rsid w:val="00AA1ED6"/>
    <w:rsid w:val="00AA37BA"/>
    <w:rsid w:val="00AA51D6"/>
    <w:rsid w:val="00AB0BC8"/>
    <w:rsid w:val="00AB11CA"/>
    <w:rsid w:val="00AB14D9"/>
    <w:rsid w:val="00AB1827"/>
    <w:rsid w:val="00AB3C86"/>
    <w:rsid w:val="00AB4AB8"/>
    <w:rsid w:val="00AB655E"/>
    <w:rsid w:val="00AB6FB6"/>
    <w:rsid w:val="00AC007F"/>
    <w:rsid w:val="00AC0C50"/>
    <w:rsid w:val="00AC29FD"/>
    <w:rsid w:val="00AC2ECD"/>
    <w:rsid w:val="00AC3119"/>
    <w:rsid w:val="00AC49FB"/>
    <w:rsid w:val="00AC5A10"/>
    <w:rsid w:val="00AC7397"/>
    <w:rsid w:val="00AD0AA3"/>
    <w:rsid w:val="00AD1A51"/>
    <w:rsid w:val="00AD1D6E"/>
    <w:rsid w:val="00AD1E6E"/>
    <w:rsid w:val="00AD2B8D"/>
    <w:rsid w:val="00AD3F94"/>
    <w:rsid w:val="00AD4A5A"/>
    <w:rsid w:val="00AD4D36"/>
    <w:rsid w:val="00AD4EA3"/>
    <w:rsid w:val="00AD595B"/>
    <w:rsid w:val="00AD6EF4"/>
    <w:rsid w:val="00AD7F73"/>
    <w:rsid w:val="00AE27AC"/>
    <w:rsid w:val="00AE3D40"/>
    <w:rsid w:val="00AE40E0"/>
    <w:rsid w:val="00AE4DBA"/>
    <w:rsid w:val="00AE4F07"/>
    <w:rsid w:val="00AE5A5C"/>
    <w:rsid w:val="00AE68FB"/>
    <w:rsid w:val="00AF18D5"/>
    <w:rsid w:val="00AF1C5D"/>
    <w:rsid w:val="00AF318C"/>
    <w:rsid w:val="00AF42D7"/>
    <w:rsid w:val="00B006FE"/>
    <w:rsid w:val="00B007CB"/>
    <w:rsid w:val="00B02AA9"/>
    <w:rsid w:val="00B02FA3"/>
    <w:rsid w:val="00B03149"/>
    <w:rsid w:val="00B04CAD"/>
    <w:rsid w:val="00B05084"/>
    <w:rsid w:val="00B05422"/>
    <w:rsid w:val="00B0692E"/>
    <w:rsid w:val="00B157F9"/>
    <w:rsid w:val="00B17B6A"/>
    <w:rsid w:val="00B20256"/>
    <w:rsid w:val="00B20D09"/>
    <w:rsid w:val="00B21470"/>
    <w:rsid w:val="00B215F3"/>
    <w:rsid w:val="00B2485B"/>
    <w:rsid w:val="00B265B3"/>
    <w:rsid w:val="00B2763F"/>
    <w:rsid w:val="00B27AAC"/>
    <w:rsid w:val="00B30929"/>
    <w:rsid w:val="00B30D83"/>
    <w:rsid w:val="00B31B13"/>
    <w:rsid w:val="00B350BE"/>
    <w:rsid w:val="00B372AA"/>
    <w:rsid w:val="00B40445"/>
    <w:rsid w:val="00B405C9"/>
    <w:rsid w:val="00B409E0"/>
    <w:rsid w:val="00B41888"/>
    <w:rsid w:val="00B42049"/>
    <w:rsid w:val="00B43124"/>
    <w:rsid w:val="00B44D80"/>
    <w:rsid w:val="00B45A52"/>
    <w:rsid w:val="00B45F86"/>
    <w:rsid w:val="00B46175"/>
    <w:rsid w:val="00B47C9B"/>
    <w:rsid w:val="00B53349"/>
    <w:rsid w:val="00B548B7"/>
    <w:rsid w:val="00B57764"/>
    <w:rsid w:val="00B63045"/>
    <w:rsid w:val="00B664C7"/>
    <w:rsid w:val="00B66A6B"/>
    <w:rsid w:val="00B739F6"/>
    <w:rsid w:val="00B746D4"/>
    <w:rsid w:val="00B77922"/>
    <w:rsid w:val="00B805F8"/>
    <w:rsid w:val="00B80D58"/>
    <w:rsid w:val="00B81A6C"/>
    <w:rsid w:val="00B832B9"/>
    <w:rsid w:val="00B85DE5"/>
    <w:rsid w:val="00B9044E"/>
    <w:rsid w:val="00B90F73"/>
    <w:rsid w:val="00B9387B"/>
    <w:rsid w:val="00B93B59"/>
    <w:rsid w:val="00B9406A"/>
    <w:rsid w:val="00BA043F"/>
    <w:rsid w:val="00BA0DBA"/>
    <w:rsid w:val="00BA2280"/>
    <w:rsid w:val="00BA2A08"/>
    <w:rsid w:val="00BA3B82"/>
    <w:rsid w:val="00BA56D2"/>
    <w:rsid w:val="00BA725A"/>
    <w:rsid w:val="00BA76E0"/>
    <w:rsid w:val="00BB131F"/>
    <w:rsid w:val="00BB202D"/>
    <w:rsid w:val="00BB2A25"/>
    <w:rsid w:val="00BB3ED8"/>
    <w:rsid w:val="00BB4A0B"/>
    <w:rsid w:val="00BB51E9"/>
    <w:rsid w:val="00BB665E"/>
    <w:rsid w:val="00BB7F3A"/>
    <w:rsid w:val="00BC01A7"/>
    <w:rsid w:val="00BC0FDC"/>
    <w:rsid w:val="00BC3053"/>
    <w:rsid w:val="00BC37C9"/>
    <w:rsid w:val="00BC4D2E"/>
    <w:rsid w:val="00BC61BB"/>
    <w:rsid w:val="00BD3B0D"/>
    <w:rsid w:val="00BD410D"/>
    <w:rsid w:val="00BD48AC"/>
    <w:rsid w:val="00BD5F1A"/>
    <w:rsid w:val="00BD69E6"/>
    <w:rsid w:val="00BD72C0"/>
    <w:rsid w:val="00BE1234"/>
    <w:rsid w:val="00BE29AA"/>
    <w:rsid w:val="00BE2FA6"/>
    <w:rsid w:val="00BE333F"/>
    <w:rsid w:val="00BE4400"/>
    <w:rsid w:val="00BE7090"/>
    <w:rsid w:val="00BE7406"/>
    <w:rsid w:val="00BE7603"/>
    <w:rsid w:val="00BF05B6"/>
    <w:rsid w:val="00BF3279"/>
    <w:rsid w:val="00BF473C"/>
    <w:rsid w:val="00BF6FC8"/>
    <w:rsid w:val="00BF74C7"/>
    <w:rsid w:val="00C015F1"/>
    <w:rsid w:val="00C01F33"/>
    <w:rsid w:val="00C02CC6"/>
    <w:rsid w:val="00C032C5"/>
    <w:rsid w:val="00C040F7"/>
    <w:rsid w:val="00C044AB"/>
    <w:rsid w:val="00C05706"/>
    <w:rsid w:val="00C07265"/>
    <w:rsid w:val="00C07377"/>
    <w:rsid w:val="00C10478"/>
    <w:rsid w:val="00C12107"/>
    <w:rsid w:val="00C12F8E"/>
    <w:rsid w:val="00C14D4B"/>
    <w:rsid w:val="00C154BB"/>
    <w:rsid w:val="00C16599"/>
    <w:rsid w:val="00C2404E"/>
    <w:rsid w:val="00C24192"/>
    <w:rsid w:val="00C257C1"/>
    <w:rsid w:val="00C26C25"/>
    <w:rsid w:val="00C279B5"/>
    <w:rsid w:val="00C27C45"/>
    <w:rsid w:val="00C36A0A"/>
    <w:rsid w:val="00C36A2F"/>
    <w:rsid w:val="00C3719D"/>
    <w:rsid w:val="00C37CB2"/>
    <w:rsid w:val="00C4009A"/>
    <w:rsid w:val="00C4189A"/>
    <w:rsid w:val="00C44AEC"/>
    <w:rsid w:val="00C473A5"/>
    <w:rsid w:val="00C47ADA"/>
    <w:rsid w:val="00C50358"/>
    <w:rsid w:val="00C505D3"/>
    <w:rsid w:val="00C50947"/>
    <w:rsid w:val="00C5217F"/>
    <w:rsid w:val="00C52309"/>
    <w:rsid w:val="00C53D19"/>
    <w:rsid w:val="00C546D5"/>
    <w:rsid w:val="00C54995"/>
    <w:rsid w:val="00C54D41"/>
    <w:rsid w:val="00C5624A"/>
    <w:rsid w:val="00C578B7"/>
    <w:rsid w:val="00C60783"/>
    <w:rsid w:val="00C60B85"/>
    <w:rsid w:val="00C64672"/>
    <w:rsid w:val="00C65418"/>
    <w:rsid w:val="00C6752D"/>
    <w:rsid w:val="00C6798A"/>
    <w:rsid w:val="00C70697"/>
    <w:rsid w:val="00C72093"/>
    <w:rsid w:val="00C72224"/>
    <w:rsid w:val="00C72C21"/>
    <w:rsid w:val="00C72EF4"/>
    <w:rsid w:val="00C73DF7"/>
    <w:rsid w:val="00C744FE"/>
    <w:rsid w:val="00C75D2F"/>
    <w:rsid w:val="00C75DEA"/>
    <w:rsid w:val="00C766FE"/>
    <w:rsid w:val="00C767BE"/>
    <w:rsid w:val="00C76E3C"/>
    <w:rsid w:val="00C81568"/>
    <w:rsid w:val="00C82D6D"/>
    <w:rsid w:val="00C86B77"/>
    <w:rsid w:val="00C87BEE"/>
    <w:rsid w:val="00C9027A"/>
    <w:rsid w:val="00C9068E"/>
    <w:rsid w:val="00C907AD"/>
    <w:rsid w:val="00C91C78"/>
    <w:rsid w:val="00C93814"/>
    <w:rsid w:val="00C93C4B"/>
    <w:rsid w:val="00C944AB"/>
    <w:rsid w:val="00C95B40"/>
    <w:rsid w:val="00C96892"/>
    <w:rsid w:val="00CA02E5"/>
    <w:rsid w:val="00CA1229"/>
    <w:rsid w:val="00CA1B34"/>
    <w:rsid w:val="00CA1ED8"/>
    <w:rsid w:val="00CA329B"/>
    <w:rsid w:val="00CA34AB"/>
    <w:rsid w:val="00CA4902"/>
    <w:rsid w:val="00CA5965"/>
    <w:rsid w:val="00CA7670"/>
    <w:rsid w:val="00CB070F"/>
    <w:rsid w:val="00CB0C8D"/>
    <w:rsid w:val="00CB1F63"/>
    <w:rsid w:val="00CB3D03"/>
    <w:rsid w:val="00CB7170"/>
    <w:rsid w:val="00CC040E"/>
    <w:rsid w:val="00CC0591"/>
    <w:rsid w:val="00CC111F"/>
    <w:rsid w:val="00CC1AFA"/>
    <w:rsid w:val="00CC2011"/>
    <w:rsid w:val="00CC2B5D"/>
    <w:rsid w:val="00CC3AD5"/>
    <w:rsid w:val="00CC3EA0"/>
    <w:rsid w:val="00CC54A2"/>
    <w:rsid w:val="00CC6974"/>
    <w:rsid w:val="00CC7B45"/>
    <w:rsid w:val="00CD1188"/>
    <w:rsid w:val="00CD1F55"/>
    <w:rsid w:val="00CD2ED1"/>
    <w:rsid w:val="00CD337B"/>
    <w:rsid w:val="00CD37AA"/>
    <w:rsid w:val="00CD6E86"/>
    <w:rsid w:val="00CD76BB"/>
    <w:rsid w:val="00CE0424"/>
    <w:rsid w:val="00CE35B0"/>
    <w:rsid w:val="00CE370E"/>
    <w:rsid w:val="00CE4518"/>
    <w:rsid w:val="00CE4DF3"/>
    <w:rsid w:val="00CE53D9"/>
    <w:rsid w:val="00CE56C1"/>
    <w:rsid w:val="00CE7561"/>
    <w:rsid w:val="00CE78FB"/>
    <w:rsid w:val="00CF0581"/>
    <w:rsid w:val="00CF1354"/>
    <w:rsid w:val="00CF36D0"/>
    <w:rsid w:val="00CF3B1F"/>
    <w:rsid w:val="00CF3BF6"/>
    <w:rsid w:val="00CF3D46"/>
    <w:rsid w:val="00CF4824"/>
    <w:rsid w:val="00CF4AE1"/>
    <w:rsid w:val="00CF625B"/>
    <w:rsid w:val="00CF67D2"/>
    <w:rsid w:val="00CF687E"/>
    <w:rsid w:val="00D01B6E"/>
    <w:rsid w:val="00D0349B"/>
    <w:rsid w:val="00D03754"/>
    <w:rsid w:val="00D10249"/>
    <w:rsid w:val="00D115C3"/>
    <w:rsid w:val="00D11897"/>
    <w:rsid w:val="00D121D2"/>
    <w:rsid w:val="00D13135"/>
    <w:rsid w:val="00D13E4E"/>
    <w:rsid w:val="00D1798D"/>
    <w:rsid w:val="00D20BAC"/>
    <w:rsid w:val="00D21B2A"/>
    <w:rsid w:val="00D22004"/>
    <w:rsid w:val="00D22AAE"/>
    <w:rsid w:val="00D2332F"/>
    <w:rsid w:val="00D239A7"/>
    <w:rsid w:val="00D23F47"/>
    <w:rsid w:val="00D2446B"/>
    <w:rsid w:val="00D26A26"/>
    <w:rsid w:val="00D27582"/>
    <w:rsid w:val="00D36E71"/>
    <w:rsid w:val="00D37B55"/>
    <w:rsid w:val="00D37D87"/>
    <w:rsid w:val="00D40B33"/>
    <w:rsid w:val="00D40BDB"/>
    <w:rsid w:val="00D4318F"/>
    <w:rsid w:val="00D438BF"/>
    <w:rsid w:val="00D43AD2"/>
    <w:rsid w:val="00D440F8"/>
    <w:rsid w:val="00D45D5F"/>
    <w:rsid w:val="00D4769A"/>
    <w:rsid w:val="00D5059A"/>
    <w:rsid w:val="00D546FF"/>
    <w:rsid w:val="00D55105"/>
    <w:rsid w:val="00D5584F"/>
    <w:rsid w:val="00D55AD5"/>
    <w:rsid w:val="00D5629D"/>
    <w:rsid w:val="00D576CA"/>
    <w:rsid w:val="00D60A8D"/>
    <w:rsid w:val="00D61428"/>
    <w:rsid w:val="00D61AF5"/>
    <w:rsid w:val="00D63D65"/>
    <w:rsid w:val="00D652B5"/>
    <w:rsid w:val="00D66155"/>
    <w:rsid w:val="00D7036D"/>
    <w:rsid w:val="00D708B0"/>
    <w:rsid w:val="00D70D1F"/>
    <w:rsid w:val="00D70E4B"/>
    <w:rsid w:val="00D7311D"/>
    <w:rsid w:val="00D73FB1"/>
    <w:rsid w:val="00D77B1D"/>
    <w:rsid w:val="00D8021F"/>
    <w:rsid w:val="00D80383"/>
    <w:rsid w:val="00D808A5"/>
    <w:rsid w:val="00D81137"/>
    <w:rsid w:val="00D823C6"/>
    <w:rsid w:val="00D8327F"/>
    <w:rsid w:val="00D84D8E"/>
    <w:rsid w:val="00D851F1"/>
    <w:rsid w:val="00D86CA3"/>
    <w:rsid w:val="00D870A6"/>
    <w:rsid w:val="00D871CE"/>
    <w:rsid w:val="00D9081C"/>
    <w:rsid w:val="00D9196D"/>
    <w:rsid w:val="00D92184"/>
    <w:rsid w:val="00D92982"/>
    <w:rsid w:val="00DA0114"/>
    <w:rsid w:val="00DA033B"/>
    <w:rsid w:val="00DA305E"/>
    <w:rsid w:val="00DA4F8C"/>
    <w:rsid w:val="00DA5417"/>
    <w:rsid w:val="00DA56E8"/>
    <w:rsid w:val="00DA760E"/>
    <w:rsid w:val="00DA7FBC"/>
    <w:rsid w:val="00DB0A9F"/>
    <w:rsid w:val="00DB3248"/>
    <w:rsid w:val="00DB377D"/>
    <w:rsid w:val="00DB3DB0"/>
    <w:rsid w:val="00DB4CB4"/>
    <w:rsid w:val="00DB4D10"/>
    <w:rsid w:val="00DB597E"/>
    <w:rsid w:val="00DB5983"/>
    <w:rsid w:val="00DC03AC"/>
    <w:rsid w:val="00DC075D"/>
    <w:rsid w:val="00DC07F8"/>
    <w:rsid w:val="00DC16DB"/>
    <w:rsid w:val="00DC2441"/>
    <w:rsid w:val="00DC2D36"/>
    <w:rsid w:val="00DC451D"/>
    <w:rsid w:val="00DC53EF"/>
    <w:rsid w:val="00DC5923"/>
    <w:rsid w:val="00DD0E9C"/>
    <w:rsid w:val="00DD256D"/>
    <w:rsid w:val="00DD4C9A"/>
    <w:rsid w:val="00DE0FD6"/>
    <w:rsid w:val="00DE31CE"/>
    <w:rsid w:val="00DE5608"/>
    <w:rsid w:val="00DE58D0"/>
    <w:rsid w:val="00DE5B2F"/>
    <w:rsid w:val="00DE654F"/>
    <w:rsid w:val="00DE6BE1"/>
    <w:rsid w:val="00DE71CB"/>
    <w:rsid w:val="00DF06D6"/>
    <w:rsid w:val="00DF0B6E"/>
    <w:rsid w:val="00DF0E03"/>
    <w:rsid w:val="00DF15E0"/>
    <w:rsid w:val="00DF1EC6"/>
    <w:rsid w:val="00DF37A0"/>
    <w:rsid w:val="00DF37EE"/>
    <w:rsid w:val="00DF768C"/>
    <w:rsid w:val="00DF7D44"/>
    <w:rsid w:val="00E04172"/>
    <w:rsid w:val="00E06213"/>
    <w:rsid w:val="00E06A00"/>
    <w:rsid w:val="00E07034"/>
    <w:rsid w:val="00E07AFD"/>
    <w:rsid w:val="00E110E7"/>
    <w:rsid w:val="00E11B20"/>
    <w:rsid w:val="00E15225"/>
    <w:rsid w:val="00E15C61"/>
    <w:rsid w:val="00E17E28"/>
    <w:rsid w:val="00E17FA2"/>
    <w:rsid w:val="00E22330"/>
    <w:rsid w:val="00E30297"/>
    <w:rsid w:val="00E30B5A"/>
    <w:rsid w:val="00E3123D"/>
    <w:rsid w:val="00E31461"/>
    <w:rsid w:val="00E314B7"/>
    <w:rsid w:val="00E31BA1"/>
    <w:rsid w:val="00E31D43"/>
    <w:rsid w:val="00E31F13"/>
    <w:rsid w:val="00E32608"/>
    <w:rsid w:val="00E32E56"/>
    <w:rsid w:val="00E34188"/>
    <w:rsid w:val="00E34B6E"/>
    <w:rsid w:val="00E35559"/>
    <w:rsid w:val="00E3723A"/>
    <w:rsid w:val="00E37860"/>
    <w:rsid w:val="00E446F1"/>
    <w:rsid w:val="00E46886"/>
    <w:rsid w:val="00E47AEF"/>
    <w:rsid w:val="00E51088"/>
    <w:rsid w:val="00E517D5"/>
    <w:rsid w:val="00E52042"/>
    <w:rsid w:val="00E53B75"/>
    <w:rsid w:val="00E542A7"/>
    <w:rsid w:val="00E54E3B"/>
    <w:rsid w:val="00E571C1"/>
    <w:rsid w:val="00E57565"/>
    <w:rsid w:val="00E62589"/>
    <w:rsid w:val="00E63838"/>
    <w:rsid w:val="00E64434"/>
    <w:rsid w:val="00E64A06"/>
    <w:rsid w:val="00E67C51"/>
    <w:rsid w:val="00E72EFC"/>
    <w:rsid w:val="00E731C6"/>
    <w:rsid w:val="00E73579"/>
    <w:rsid w:val="00E75399"/>
    <w:rsid w:val="00E758EC"/>
    <w:rsid w:val="00E80338"/>
    <w:rsid w:val="00E81BA9"/>
    <w:rsid w:val="00E8234C"/>
    <w:rsid w:val="00E83AA9"/>
    <w:rsid w:val="00E840F1"/>
    <w:rsid w:val="00E841D2"/>
    <w:rsid w:val="00E845FC"/>
    <w:rsid w:val="00E85928"/>
    <w:rsid w:val="00E869BC"/>
    <w:rsid w:val="00E87822"/>
    <w:rsid w:val="00E87CF6"/>
    <w:rsid w:val="00E90395"/>
    <w:rsid w:val="00E90E49"/>
    <w:rsid w:val="00E917F9"/>
    <w:rsid w:val="00E9291C"/>
    <w:rsid w:val="00E93001"/>
    <w:rsid w:val="00E93789"/>
    <w:rsid w:val="00E93FFE"/>
    <w:rsid w:val="00E94D93"/>
    <w:rsid w:val="00E94F8A"/>
    <w:rsid w:val="00E96387"/>
    <w:rsid w:val="00E977EC"/>
    <w:rsid w:val="00EA1A75"/>
    <w:rsid w:val="00EA2249"/>
    <w:rsid w:val="00EA37F9"/>
    <w:rsid w:val="00EA7A41"/>
    <w:rsid w:val="00EB077B"/>
    <w:rsid w:val="00EB1D9A"/>
    <w:rsid w:val="00EB2DE0"/>
    <w:rsid w:val="00EB4084"/>
    <w:rsid w:val="00EB4EA2"/>
    <w:rsid w:val="00EB5AC5"/>
    <w:rsid w:val="00EB730A"/>
    <w:rsid w:val="00EC24D5"/>
    <w:rsid w:val="00EC27C6"/>
    <w:rsid w:val="00EC32D2"/>
    <w:rsid w:val="00EC3D7B"/>
    <w:rsid w:val="00EC3E8E"/>
    <w:rsid w:val="00EC4207"/>
    <w:rsid w:val="00EC4653"/>
    <w:rsid w:val="00EC5653"/>
    <w:rsid w:val="00EC71CE"/>
    <w:rsid w:val="00EC7835"/>
    <w:rsid w:val="00ED1006"/>
    <w:rsid w:val="00ED1FB5"/>
    <w:rsid w:val="00ED63FF"/>
    <w:rsid w:val="00EE232D"/>
    <w:rsid w:val="00EE233F"/>
    <w:rsid w:val="00EE57E6"/>
    <w:rsid w:val="00EE5E56"/>
    <w:rsid w:val="00EF18FE"/>
    <w:rsid w:val="00EF268E"/>
    <w:rsid w:val="00EF39C7"/>
    <w:rsid w:val="00EF41E8"/>
    <w:rsid w:val="00EF5787"/>
    <w:rsid w:val="00EF60D0"/>
    <w:rsid w:val="00EF6255"/>
    <w:rsid w:val="00F0528D"/>
    <w:rsid w:val="00F06021"/>
    <w:rsid w:val="00F06C67"/>
    <w:rsid w:val="00F06DFD"/>
    <w:rsid w:val="00F071D1"/>
    <w:rsid w:val="00F07533"/>
    <w:rsid w:val="00F10629"/>
    <w:rsid w:val="00F1250F"/>
    <w:rsid w:val="00F13706"/>
    <w:rsid w:val="00F1409F"/>
    <w:rsid w:val="00F1428B"/>
    <w:rsid w:val="00F150D8"/>
    <w:rsid w:val="00F1511E"/>
    <w:rsid w:val="00F15875"/>
    <w:rsid w:val="00F15FA5"/>
    <w:rsid w:val="00F204C4"/>
    <w:rsid w:val="00F209B7"/>
    <w:rsid w:val="00F22818"/>
    <w:rsid w:val="00F22A59"/>
    <w:rsid w:val="00F2376F"/>
    <w:rsid w:val="00F243D8"/>
    <w:rsid w:val="00F27468"/>
    <w:rsid w:val="00F27822"/>
    <w:rsid w:val="00F30828"/>
    <w:rsid w:val="00F313D6"/>
    <w:rsid w:val="00F31710"/>
    <w:rsid w:val="00F33881"/>
    <w:rsid w:val="00F35AFC"/>
    <w:rsid w:val="00F40D24"/>
    <w:rsid w:val="00F40F0C"/>
    <w:rsid w:val="00F427E4"/>
    <w:rsid w:val="00F42A2B"/>
    <w:rsid w:val="00F43462"/>
    <w:rsid w:val="00F4457D"/>
    <w:rsid w:val="00F4766C"/>
    <w:rsid w:val="00F50423"/>
    <w:rsid w:val="00F5060E"/>
    <w:rsid w:val="00F507D1"/>
    <w:rsid w:val="00F519CE"/>
    <w:rsid w:val="00F51ADA"/>
    <w:rsid w:val="00F532F0"/>
    <w:rsid w:val="00F54BF2"/>
    <w:rsid w:val="00F60203"/>
    <w:rsid w:val="00F607C5"/>
    <w:rsid w:val="00F60989"/>
    <w:rsid w:val="00F60AB3"/>
    <w:rsid w:val="00F60CD1"/>
    <w:rsid w:val="00F60DEA"/>
    <w:rsid w:val="00F6302A"/>
    <w:rsid w:val="00F63950"/>
    <w:rsid w:val="00F64364"/>
    <w:rsid w:val="00F64C2B"/>
    <w:rsid w:val="00F651BE"/>
    <w:rsid w:val="00F67F53"/>
    <w:rsid w:val="00F703BE"/>
    <w:rsid w:val="00F70C90"/>
    <w:rsid w:val="00F71F69"/>
    <w:rsid w:val="00F72B72"/>
    <w:rsid w:val="00F74BB9"/>
    <w:rsid w:val="00F75582"/>
    <w:rsid w:val="00F76EFA"/>
    <w:rsid w:val="00F7764F"/>
    <w:rsid w:val="00F778C3"/>
    <w:rsid w:val="00F804BE"/>
    <w:rsid w:val="00F817CE"/>
    <w:rsid w:val="00F82138"/>
    <w:rsid w:val="00F8456C"/>
    <w:rsid w:val="00F859D8"/>
    <w:rsid w:val="00F868F5"/>
    <w:rsid w:val="00F87462"/>
    <w:rsid w:val="00F87764"/>
    <w:rsid w:val="00F9056A"/>
    <w:rsid w:val="00F90F8D"/>
    <w:rsid w:val="00F911DA"/>
    <w:rsid w:val="00F923BF"/>
    <w:rsid w:val="00F92782"/>
    <w:rsid w:val="00F93AA9"/>
    <w:rsid w:val="00F96985"/>
    <w:rsid w:val="00F97838"/>
    <w:rsid w:val="00FA0381"/>
    <w:rsid w:val="00FA2BB3"/>
    <w:rsid w:val="00FA2F76"/>
    <w:rsid w:val="00FA3CE3"/>
    <w:rsid w:val="00FA6A78"/>
    <w:rsid w:val="00FA7785"/>
    <w:rsid w:val="00FB3576"/>
    <w:rsid w:val="00FB4058"/>
    <w:rsid w:val="00FB491E"/>
    <w:rsid w:val="00FB4C80"/>
    <w:rsid w:val="00FB4CF4"/>
    <w:rsid w:val="00FB6A6A"/>
    <w:rsid w:val="00FB6DC4"/>
    <w:rsid w:val="00FC2E07"/>
    <w:rsid w:val="00FC5B74"/>
    <w:rsid w:val="00FC7429"/>
    <w:rsid w:val="00FD07F6"/>
    <w:rsid w:val="00FD1EC8"/>
    <w:rsid w:val="00FD1ED6"/>
    <w:rsid w:val="00FD38E5"/>
    <w:rsid w:val="00FD47ED"/>
    <w:rsid w:val="00FD534C"/>
    <w:rsid w:val="00FD5A1C"/>
    <w:rsid w:val="00FD74DB"/>
    <w:rsid w:val="00FD7660"/>
    <w:rsid w:val="00FE01B7"/>
    <w:rsid w:val="00FE0655"/>
    <w:rsid w:val="00FE2365"/>
    <w:rsid w:val="00FE37D7"/>
    <w:rsid w:val="00FE44C8"/>
    <w:rsid w:val="00FE4C7B"/>
    <w:rsid w:val="00FE7336"/>
    <w:rsid w:val="00FE75F6"/>
    <w:rsid w:val="00FE787C"/>
    <w:rsid w:val="00FF1192"/>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6DDF4E2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5087A"/>
    <w:rPr>
      <w:rFonts w:asciiTheme="minorHAnsi" w:eastAsiaTheme="minorHAnsi" w:hAnsiTheme="minorHAnsi" w:cstheme="minorBidi"/>
      <w:sz w:val="24"/>
      <w:szCs w:val="24"/>
      <w:lang w:val="sv-SE" w:eastAsia="en-US"/>
    </w:rPr>
  </w:style>
  <w:style w:type="paragraph" w:styleId="Heading1">
    <w:name w:val="heading 1"/>
    <w:next w:val="Normal"/>
    <w:link w:val="Heading1Char"/>
    <w:qFormat/>
    <w:rsid w:val="00FC2E0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FC2E07"/>
    <w:pPr>
      <w:pBdr>
        <w:top w:val="none" w:sz="0" w:space="0" w:color="auto"/>
      </w:pBdr>
      <w:spacing w:before="180"/>
      <w:outlineLvl w:val="1"/>
    </w:pPr>
    <w:rPr>
      <w:sz w:val="32"/>
    </w:rPr>
  </w:style>
  <w:style w:type="paragraph" w:styleId="Heading3">
    <w:name w:val="heading 3"/>
    <w:basedOn w:val="Heading2"/>
    <w:next w:val="Normal"/>
    <w:link w:val="Heading3Char"/>
    <w:qFormat/>
    <w:rsid w:val="00FC2E07"/>
    <w:pPr>
      <w:spacing w:before="120"/>
      <w:outlineLvl w:val="2"/>
    </w:pPr>
    <w:rPr>
      <w:sz w:val="28"/>
    </w:rPr>
  </w:style>
  <w:style w:type="paragraph" w:styleId="Heading4">
    <w:name w:val="heading 4"/>
    <w:basedOn w:val="Heading3"/>
    <w:next w:val="Normal"/>
    <w:link w:val="Heading4Char"/>
    <w:qFormat/>
    <w:rsid w:val="00FC2E07"/>
    <w:pPr>
      <w:ind w:left="1418" w:hanging="1418"/>
      <w:outlineLvl w:val="3"/>
    </w:pPr>
    <w:rPr>
      <w:sz w:val="24"/>
    </w:rPr>
  </w:style>
  <w:style w:type="paragraph" w:styleId="Heading5">
    <w:name w:val="heading 5"/>
    <w:basedOn w:val="Heading4"/>
    <w:next w:val="Normal"/>
    <w:link w:val="Heading5Char"/>
    <w:qFormat/>
    <w:rsid w:val="00FC2E07"/>
    <w:pPr>
      <w:ind w:left="1701" w:hanging="1701"/>
      <w:outlineLvl w:val="4"/>
    </w:pPr>
    <w:rPr>
      <w:sz w:val="22"/>
    </w:rPr>
  </w:style>
  <w:style w:type="paragraph" w:styleId="Heading6">
    <w:name w:val="heading 6"/>
    <w:basedOn w:val="H6"/>
    <w:next w:val="Normal"/>
    <w:link w:val="Heading6Char"/>
    <w:qFormat/>
    <w:rsid w:val="00FC2E07"/>
    <w:pPr>
      <w:outlineLvl w:val="5"/>
    </w:pPr>
  </w:style>
  <w:style w:type="paragraph" w:styleId="Heading7">
    <w:name w:val="heading 7"/>
    <w:basedOn w:val="H6"/>
    <w:next w:val="Normal"/>
    <w:link w:val="Heading7Char"/>
    <w:qFormat/>
    <w:rsid w:val="00FC2E07"/>
    <w:pPr>
      <w:outlineLvl w:val="6"/>
    </w:pPr>
  </w:style>
  <w:style w:type="paragraph" w:styleId="Heading8">
    <w:name w:val="heading 8"/>
    <w:basedOn w:val="Heading1"/>
    <w:next w:val="Normal"/>
    <w:link w:val="Heading8Char"/>
    <w:qFormat/>
    <w:rsid w:val="00FC2E07"/>
    <w:pPr>
      <w:ind w:left="0" w:firstLine="0"/>
      <w:outlineLvl w:val="7"/>
    </w:pPr>
  </w:style>
  <w:style w:type="paragraph" w:styleId="Heading9">
    <w:name w:val="heading 9"/>
    <w:basedOn w:val="Heading8"/>
    <w:next w:val="Normal"/>
    <w:link w:val="Heading9Char"/>
    <w:qFormat/>
    <w:rsid w:val="00FC2E07"/>
    <w:pPr>
      <w:outlineLvl w:val="8"/>
    </w:pPr>
  </w:style>
  <w:style w:type="character" w:default="1" w:styleId="DefaultParagraphFont">
    <w:name w:val="Default Paragraph Font"/>
    <w:uiPriority w:val="1"/>
    <w:semiHidden/>
    <w:unhideWhenUsed/>
    <w:rsid w:val="0075087A"/>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5087A"/>
  </w:style>
  <w:style w:type="paragraph" w:styleId="TOC8">
    <w:name w:val="toc 8"/>
    <w:basedOn w:val="TOC1"/>
    <w:uiPriority w:val="39"/>
    <w:rsid w:val="00FC2E07"/>
    <w:pPr>
      <w:spacing w:before="180"/>
      <w:ind w:left="2693" w:hanging="2693"/>
    </w:pPr>
    <w:rPr>
      <w:b/>
    </w:rPr>
  </w:style>
  <w:style w:type="paragraph" w:styleId="TOC1">
    <w:name w:val="toc 1"/>
    <w:uiPriority w:val="39"/>
    <w:rsid w:val="00FC2E07"/>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C2E07"/>
    <w:pPr>
      <w:keepNext/>
      <w:keepLines/>
      <w:spacing w:before="180"/>
      <w:jc w:val="center"/>
    </w:pPr>
  </w:style>
  <w:style w:type="paragraph" w:styleId="Caption">
    <w:name w:val="caption"/>
    <w:basedOn w:val="Normal"/>
    <w:next w:val="Normal"/>
    <w:qFormat/>
    <w:rsid w:val="00FC2E07"/>
    <w:pPr>
      <w:spacing w:before="120" w:after="120"/>
    </w:pPr>
    <w:rPr>
      <w:b/>
      <w:lang w:eastAsia="en-GB"/>
    </w:rPr>
  </w:style>
  <w:style w:type="paragraph" w:styleId="TOC5">
    <w:name w:val="toc 5"/>
    <w:basedOn w:val="TOC4"/>
    <w:uiPriority w:val="39"/>
    <w:rsid w:val="00FC2E07"/>
    <w:pPr>
      <w:ind w:left="1701" w:hanging="1701"/>
    </w:pPr>
  </w:style>
  <w:style w:type="paragraph" w:styleId="TOC4">
    <w:name w:val="toc 4"/>
    <w:basedOn w:val="TOC3"/>
    <w:uiPriority w:val="39"/>
    <w:rsid w:val="00FC2E07"/>
    <w:pPr>
      <w:ind w:left="1418" w:hanging="1418"/>
    </w:pPr>
  </w:style>
  <w:style w:type="paragraph" w:styleId="TOC3">
    <w:name w:val="toc 3"/>
    <w:basedOn w:val="TOC2"/>
    <w:uiPriority w:val="39"/>
    <w:rsid w:val="00FC2E07"/>
    <w:pPr>
      <w:ind w:left="1134" w:hanging="1134"/>
    </w:pPr>
  </w:style>
  <w:style w:type="paragraph" w:styleId="TOC2">
    <w:name w:val="toc 2"/>
    <w:basedOn w:val="TOC1"/>
    <w:uiPriority w:val="39"/>
    <w:rsid w:val="00FC2E07"/>
    <w:pPr>
      <w:keepNext w:val="0"/>
      <w:spacing w:before="0"/>
      <w:ind w:left="851" w:hanging="851"/>
    </w:pPr>
    <w:rPr>
      <w:sz w:val="20"/>
    </w:rPr>
  </w:style>
  <w:style w:type="paragraph" w:styleId="Index2">
    <w:name w:val="index 2"/>
    <w:basedOn w:val="Index1"/>
    <w:rsid w:val="00FC2E07"/>
    <w:pPr>
      <w:ind w:left="284"/>
    </w:pPr>
  </w:style>
  <w:style w:type="paragraph" w:styleId="Index1">
    <w:name w:val="index 1"/>
    <w:basedOn w:val="Normal"/>
    <w:rsid w:val="00FC2E07"/>
    <w:pPr>
      <w:keepLines/>
    </w:pPr>
  </w:style>
  <w:style w:type="paragraph" w:styleId="DocumentMap">
    <w:name w:val="Document Map"/>
    <w:basedOn w:val="Normal"/>
    <w:link w:val="DocumentMapChar"/>
    <w:rsid w:val="00FC2E07"/>
    <w:pPr>
      <w:shd w:val="clear" w:color="auto" w:fill="000080"/>
    </w:pPr>
    <w:rPr>
      <w:rFonts w:ascii="Tahoma" w:hAnsi="Tahoma" w:cs="Tahoma"/>
    </w:rPr>
  </w:style>
  <w:style w:type="paragraph" w:styleId="ListNumber2">
    <w:name w:val="List Number 2"/>
    <w:basedOn w:val="ListNumber"/>
    <w:rsid w:val="00FC2E07"/>
    <w:pPr>
      <w:numPr>
        <w:numId w:val="22"/>
      </w:numPr>
    </w:pPr>
  </w:style>
  <w:style w:type="paragraph" w:styleId="ListNumber">
    <w:name w:val="List Number"/>
    <w:basedOn w:val="List"/>
    <w:rsid w:val="00FC2E07"/>
    <w:pPr>
      <w:numPr>
        <w:numId w:val="21"/>
      </w:numPr>
    </w:pPr>
    <w:rPr>
      <w:lang w:eastAsia="ja-JP"/>
    </w:rPr>
  </w:style>
  <w:style w:type="paragraph" w:styleId="List">
    <w:name w:val="List"/>
    <w:basedOn w:val="BodyText"/>
    <w:rsid w:val="00FC2E07"/>
    <w:pPr>
      <w:ind w:left="568" w:hanging="284"/>
    </w:pPr>
  </w:style>
  <w:style w:type="paragraph" w:styleId="Header">
    <w:name w:val="header"/>
    <w:link w:val="HeaderChar"/>
    <w:rsid w:val="00FC2E07"/>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FC2E07"/>
    <w:rPr>
      <w:b/>
      <w:position w:val="6"/>
      <w:sz w:val="16"/>
    </w:rPr>
  </w:style>
  <w:style w:type="paragraph" w:styleId="FootnoteText">
    <w:name w:val="footnote text"/>
    <w:basedOn w:val="Normal"/>
    <w:link w:val="FootnoteTextChar"/>
    <w:rsid w:val="00FC2E07"/>
    <w:pPr>
      <w:keepLines/>
      <w:ind w:left="454" w:hanging="454"/>
    </w:pPr>
    <w:rPr>
      <w:sz w:val="16"/>
    </w:rPr>
  </w:style>
  <w:style w:type="paragraph" w:customStyle="1" w:styleId="3GPPHeader">
    <w:name w:val="3GPP_Header"/>
    <w:basedOn w:val="BodyText"/>
    <w:rsid w:val="00FC2E07"/>
    <w:pPr>
      <w:tabs>
        <w:tab w:val="left" w:pos="1701"/>
        <w:tab w:val="right" w:pos="9639"/>
      </w:tabs>
      <w:spacing w:after="240"/>
    </w:pPr>
    <w:rPr>
      <w:b/>
    </w:rPr>
  </w:style>
  <w:style w:type="paragraph" w:styleId="TOC9">
    <w:name w:val="toc 9"/>
    <w:basedOn w:val="TOC8"/>
    <w:uiPriority w:val="39"/>
    <w:rsid w:val="00FC2E07"/>
    <w:pPr>
      <w:ind w:left="1418" w:hanging="1418"/>
    </w:pPr>
  </w:style>
  <w:style w:type="paragraph" w:styleId="TOC6">
    <w:name w:val="toc 6"/>
    <w:basedOn w:val="TOC5"/>
    <w:next w:val="Normal"/>
    <w:uiPriority w:val="39"/>
    <w:rsid w:val="00FC2E07"/>
    <w:pPr>
      <w:ind w:left="1985" w:hanging="1985"/>
    </w:pPr>
  </w:style>
  <w:style w:type="paragraph" w:styleId="TOC7">
    <w:name w:val="toc 7"/>
    <w:basedOn w:val="TOC6"/>
    <w:next w:val="Normal"/>
    <w:uiPriority w:val="39"/>
    <w:rsid w:val="00FC2E07"/>
    <w:pPr>
      <w:ind w:left="2268" w:hanging="2268"/>
    </w:pPr>
  </w:style>
  <w:style w:type="paragraph" w:styleId="ListBullet2">
    <w:name w:val="List Bullet 2"/>
    <w:basedOn w:val="ListBullet"/>
    <w:rsid w:val="00FC2E07"/>
    <w:pPr>
      <w:numPr>
        <w:numId w:val="17"/>
      </w:numPr>
    </w:pPr>
  </w:style>
  <w:style w:type="paragraph" w:styleId="ListBullet">
    <w:name w:val="List Bullet"/>
    <w:basedOn w:val="List"/>
    <w:rsid w:val="00FC2E07"/>
    <w:pPr>
      <w:numPr>
        <w:numId w:val="16"/>
      </w:numPr>
    </w:pPr>
    <w:rPr>
      <w:lang w:eastAsia="ja-JP"/>
    </w:rPr>
  </w:style>
  <w:style w:type="paragraph" w:styleId="ListBullet3">
    <w:name w:val="List Bullet 3"/>
    <w:basedOn w:val="ListBullet2"/>
    <w:rsid w:val="00FC2E07"/>
    <w:pPr>
      <w:numPr>
        <w:numId w:val="18"/>
      </w:numPr>
    </w:pPr>
  </w:style>
  <w:style w:type="paragraph" w:customStyle="1" w:styleId="EQ">
    <w:name w:val="EQ"/>
    <w:basedOn w:val="Normal"/>
    <w:next w:val="Normal"/>
    <w:rsid w:val="00FC2E07"/>
    <w:pPr>
      <w:keepLines/>
      <w:tabs>
        <w:tab w:val="center" w:pos="4536"/>
        <w:tab w:val="right" w:pos="9072"/>
      </w:tabs>
    </w:pPr>
    <w:rPr>
      <w:noProof/>
    </w:rPr>
  </w:style>
  <w:style w:type="paragraph" w:styleId="List2">
    <w:name w:val="List 2"/>
    <w:basedOn w:val="List"/>
    <w:rsid w:val="00FC2E07"/>
    <w:pPr>
      <w:ind w:left="851"/>
    </w:pPr>
    <w:rPr>
      <w:lang w:eastAsia="ja-JP"/>
    </w:rPr>
  </w:style>
  <w:style w:type="paragraph" w:styleId="List3">
    <w:name w:val="List 3"/>
    <w:basedOn w:val="List2"/>
    <w:rsid w:val="00FC2E07"/>
    <w:pPr>
      <w:ind w:left="1135"/>
    </w:pPr>
  </w:style>
  <w:style w:type="paragraph" w:styleId="List4">
    <w:name w:val="List 4"/>
    <w:basedOn w:val="List3"/>
    <w:rsid w:val="00FC2E07"/>
    <w:pPr>
      <w:ind w:left="1418"/>
    </w:pPr>
  </w:style>
  <w:style w:type="paragraph" w:styleId="List5">
    <w:name w:val="List 5"/>
    <w:basedOn w:val="List4"/>
    <w:rsid w:val="00FC2E07"/>
    <w:pPr>
      <w:ind w:left="1702"/>
    </w:pPr>
  </w:style>
  <w:style w:type="paragraph" w:customStyle="1" w:styleId="EditorsNote">
    <w:name w:val="Editor's Note"/>
    <w:aliases w:val="EN"/>
    <w:basedOn w:val="NO"/>
    <w:link w:val="EditorsNoteChar"/>
    <w:rsid w:val="00FC2E07"/>
    <w:rPr>
      <w:color w:val="FF0000"/>
      <w:lang w:val="x-none" w:eastAsia="x-none"/>
    </w:rPr>
  </w:style>
  <w:style w:type="paragraph" w:styleId="ListBullet4">
    <w:name w:val="List Bullet 4"/>
    <w:basedOn w:val="ListBullet3"/>
    <w:rsid w:val="00FC2E07"/>
    <w:pPr>
      <w:numPr>
        <w:numId w:val="19"/>
      </w:numPr>
    </w:pPr>
  </w:style>
  <w:style w:type="paragraph" w:styleId="ListBullet5">
    <w:name w:val="List Bullet 5"/>
    <w:basedOn w:val="ListBullet4"/>
    <w:rsid w:val="00FC2E07"/>
    <w:pPr>
      <w:numPr>
        <w:numId w:val="20"/>
      </w:numPr>
    </w:pPr>
  </w:style>
  <w:style w:type="paragraph" w:styleId="Footer">
    <w:name w:val="footer"/>
    <w:basedOn w:val="Header"/>
    <w:link w:val="FooterChar"/>
    <w:rsid w:val="00FC2E07"/>
    <w:pPr>
      <w:jc w:val="center"/>
    </w:pPr>
    <w:rPr>
      <w:i/>
    </w:rPr>
  </w:style>
  <w:style w:type="paragraph" w:customStyle="1" w:styleId="Reference">
    <w:name w:val="Reference"/>
    <w:basedOn w:val="BodyText"/>
    <w:rsid w:val="00FC2E07"/>
    <w:pPr>
      <w:numPr>
        <w:numId w:val="2"/>
      </w:numPr>
    </w:pPr>
  </w:style>
  <w:style w:type="paragraph" w:styleId="BalloonText">
    <w:name w:val="Balloon Text"/>
    <w:basedOn w:val="Normal"/>
    <w:link w:val="BalloonTextChar"/>
    <w:rsid w:val="00FC2E07"/>
    <w:rPr>
      <w:rFonts w:ascii="Segoe UI" w:hAnsi="Segoe UI" w:cs="Segoe UI"/>
      <w:sz w:val="18"/>
      <w:szCs w:val="18"/>
    </w:rPr>
  </w:style>
  <w:style w:type="character" w:styleId="PageNumber">
    <w:name w:val="page number"/>
    <w:basedOn w:val="DefaultParagraphFont"/>
    <w:rsid w:val="00FC2E07"/>
  </w:style>
  <w:style w:type="paragraph" w:styleId="BodyText">
    <w:name w:val="Body Text"/>
    <w:basedOn w:val="Normal"/>
    <w:link w:val="BodyTextChar"/>
    <w:rsid w:val="00FC2E07"/>
    <w:pPr>
      <w:spacing w:after="120"/>
      <w:jc w:val="both"/>
    </w:pPr>
    <w:rPr>
      <w:rFonts w:ascii="Arial" w:hAnsi="Arial"/>
      <w:lang w:eastAsia="zh-CN"/>
    </w:rPr>
  </w:style>
  <w:style w:type="character" w:styleId="Hyperlink">
    <w:name w:val="Hyperlink"/>
    <w:uiPriority w:val="99"/>
    <w:rsid w:val="00FC2E07"/>
    <w:rPr>
      <w:color w:val="0000FF"/>
      <w:u w:val="single"/>
    </w:rPr>
  </w:style>
  <w:style w:type="character" w:styleId="FollowedHyperlink">
    <w:name w:val="FollowedHyperlink"/>
    <w:unhideWhenUsed/>
    <w:rsid w:val="00FC2E07"/>
    <w:rPr>
      <w:color w:val="800080"/>
      <w:u w:val="single"/>
    </w:rPr>
  </w:style>
  <w:style w:type="character" w:styleId="CommentReference">
    <w:name w:val="annotation reference"/>
    <w:qFormat/>
    <w:rsid w:val="00FC2E07"/>
    <w:rPr>
      <w:sz w:val="16"/>
      <w:szCs w:val="16"/>
    </w:rPr>
  </w:style>
  <w:style w:type="paragraph" w:styleId="CommentText">
    <w:name w:val="annotation text"/>
    <w:basedOn w:val="Normal"/>
    <w:link w:val="CommentTextChar"/>
    <w:qFormat/>
    <w:rsid w:val="00FC2E07"/>
  </w:style>
  <w:style w:type="paragraph" w:styleId="CommentSubject">
    <w:name w:val="annotation subject"/>
    <w:basedOn w:val="CommentText"/>
    <w:next w:val="CommentText"/>
    <w:link w:val="CommentSubjectChar"/>
    <w:rsid w:val="00FC2E07"/>
    <w:rPr>
      <w:b/>
      <w:bCs/>
    </w:rPr>
  </w:style>
  <w:style w:type="character" w:customStyle="1" w:styleId="Heading1Char">
    <w:name w:val="Heading 1 Char"/>
    <w:link w:val="Heading1"/>
    <w:rsid w:val="00FC2E07"/>
    <w:rPr>
      <w:rFonts w:ascii="Arial" w:hAnsi="Arial"/>
      <w:sz w:val="36"/>
      <w:lang w:eastAsia="ja-JP"/>
    </w:rPr>
  </w:style>
  <w:style w:type="paragraph" w:customStyle="1" w:styleId="B1">
    <w:name w:val="B1"/>
    <w:basedOn w:val="List"/>
    <w:link w:val="B1Char1"/>
    <w:qFormat/>
    <w:rsid w:val="00FC2E07"/>
    <w:rPr>
      <w:rFonts w:ascii="Times New Roman" w:hAnsi="Times New Roman"/>
    </w:rPr>
  </w:style>
  <w:style w:type="paragraph" w:customStyle="1" w:styleId="B2">
    <w:name w:val="B2"/>
    <w:basedOn w:val="List2"/>
    <w:link w:val="B2Char"/>
    <w:qFormat/>
    <w:rsid w:val="00FC2E07"/>
    <w:rPr>
      <w:rFonts w:ascii="Times New Roman" w:hAnsi="Times New Roman"/>
    </w:rPr>
  </w:style>
  <w:style w:type="paragraph" w:customStyle="1" w:styleId="B3">
    <w:name w:val="B3"/>
    <w:basedOn w:val="List3"/>
    <w:link w:val="B3Char2"/>
    <w:rsid w:val="00FC2E07"/>
    <w:rPr>
      <w:rFonts w:ascii="Times New Roman" w:hAnsi="Times New Roman"/>
    </w:rPr>
  </w:style>
  <w:style w:type="paragraph" w:customStyle="1" w:styleId="B4">
    <w:name w:val="B4"/>
    <w:basedOn w:val="List4"/>
    <w:link w:val="B4Char"/>
    <w:rsid w:val="00FC2E07"/>
    <w:rPr>
      <w:rFonts w:ascii="Times New Roman" w:hAnsi="Times New Roman"/>
    </w:rPr>
  </w:style>
  <w:style w:type="paragraph" w:customStyle="1" w:styleId="Proposal">
    <w:name w:val="Proposal"/>
    <w:basedOn w:val="BodyText"/>
    <w:rsid w:val="00FC2E07"/>
    <w:pPr>
      <w:numPr>
        <w:numId w:val="3"/>
      </w:numPr>
      <w:tabs>
        <w:tab w:val="clear" w:pos="1304"/>
        <w:tab w:val="left" w:pos="1701"/>
      </w:tabs>
      <w:ind w:left="1701" w:hanging="1701"/>
    </w:pPr>
    <w:rPr>
      <w:b/>
      <w:bCs/>
    </w:rPr>
  </w:style>
  <w:style w:type="character" w:customStyle="1" w:styleId="BodyTextChar">
    <w:name w:val="Body Text Char"/>
    <w:link w:val="BodyText"/>
    <w:rsid w:val="00FC2E07"/>
    <w:rPr>
      <w:rFonts w:ascii="Arial" w:hAnsi="Arial"/>
      <w:lang w:eastAsia="zh-CN"/>
    </w:rPr>
  </w:style>
  <w:style w:type="paragraph" w:customStyle="1" w:styleId="B5">
    <w:name w:val="B5"/>
    <w:basedOn w:val="List5"/>
    <w:link w:val="B5Char"/>
    <w:rsid w:val="00FC2E07"/>
    <w:rPr>
      <w:rFonts w:ascii="Times New Roman" w:hAnsi="Times New Roman"/>
    </w:rPr>
  </w:style>
  <w:style w:type="paragraph" w:customStyle="1" w:styleId="EX">
    <w:name w:val="EX"/>
    <w:basedOn w:val="Normal"/>
    <w:rsid w:val="00FC2E07"/>
    <w:pPr>
      <w:keepLines/>
      <w:ind w:left="1702" w:hanging="1418"/>
    </w:pPr>
  </w:style>
  <w:style w:type="paragraph" w:customStyle="1" w:styleId="EW">
    <w:name w:val="EW"/>
    <w:basedOn w:val="EX"/>
    <w:rsid w:val="00FC2E07"/>
  </w:style>
  <w:style w:type="paragraph" w:customStyle="1" w:styleId="TAL">
    <w:name w:val="TAL"/>
    <w:basedOn w:val="Normal"/>
    <w:link w:val="TALCar"/>
    <w:qFormat/>
    <w:rsid w:val="00FC2E07"/>
    <w:pPr>
      <w:keepNext/>
      <w:keepLines/>
    </w:pPr>
    <w:rPr>
      <w:rFonts w:ascii="Arial" w:hAnsi="Arial"/>
      <w:sz w:val="18"/>
      <w:lang w:val="x-none" w:eastAsia="x-none"/>
    </w:rPr>
  </w:style>
  <w:style w:type="paragraph" w:customStyle="1" w:styleId="TAC">
    <w:name w:val="TAC"/>
    <w:basedOn w:val="TAL"/>
    <w:rsid w:val="00FC2E07"/>
    <w:pPr>
      <w:jc w:val="center"/>
    </w:pPr>
  </w:style>
  <w:style w:type="paragraph" w:customStyle="1" w:styleId="TAH">
    <w:name w:val="TAH"/>
    <w:basedOn w:val="TAC"/>
    <w:link w:val="TAHCar"/>
    <w:rsid w:val="00FC2E07"/>
    <w:rPr>
      <w:b/>
    </w:rPr>
  </w:style>
  <w:style w:type="paragraph" w:customStyle="1" w:styleId="TAN">
    <w:name w:val="TAN"/>
    <w:basedOn w:val="TAL"/>
    <w:rsid w:val="00FC2E07"/>
    <w:pPr>
      <w:ind w:left="851" w:hanging="851"/>
    </w:pPr>
  </w:style>
  <w:style w:type="paragraph" w:customStyle="1" w:styleId="TAR">
    <w:name w:val="TAR"/>
    <w:basedOn w:val="TAL"/>
    <w:rsid w:val="00FC2E07"/>
    <w:pPr>
      <w:jc w:val="right"/>
    </w:pPr>
  </w:style>
  <w:style w:type="paragraph" w:customStyle="1" w:styleId="TH">
    <w:name w:val="TH"/>
    <w:basedOn w:val="Normal"/>
    <w:link w:val="THChar"/>
    <w:rsid w:val="00FC2E07"/>
    <w:pPr>
      <w:keepNext/>
      <w:keepLines/>
      <w:spacing w:before="60"/>
      <w:jc w:val="center"/>
    </w:pPr>
    <w:rPr>
      <w:rFonts w:ascii="Arial" w:hAnsi="Arial"/>
      <w:b/>
      <w:lang w:val="x-none" w:eastAsia="x-none"/>
    </w:rPr>
  </w:style>
  <w:style w:type="paragraph" w:customStyle="1" w:styleId="TF">
    <w:name w:val="TF"/>
    <w:basedOn w:val="TH"/>
    <w:link w:val="TFChar"/>
    <w:rsid w:val="00FC2E07"/>
    <w:pPr>
      <w:keepNext w:val="0"/>
      <w:spacing w:before="0" w:after="240"/>
    </w:pPr>
  </w:style>
  <w:style w:type="paragraph" w:customStyle="1" w:styleId="TT">
    <w:name w:val="TT"/>
    <w:basedOn w:val="Heading1"/>
    <w:next w:val="Normal"/>
    <w:rsid w:val="00FC2E07"/>
    <w:pPr>
      <w:outlineLvl w:val="9"/>
    </w:pPr>
  </w:style>
  <w:style w:type="paragraph" w:customStyle="1" w:styleId="ZA">
    <w:name w:val="ZA"/>
    <w:rsid w:val="00FC2E0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FC2E0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FC2E07"/>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FC2E07"/>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C2E07"/>
  </w:style>
  <w:style w:type="paragraph" w:customStyle="1" w:styleId="ZH">
    <w:name w:val="ZH"/>
    <w:rsid w:val="00FC2E07"/>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FC2E07"/>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FC2E07"/>
    <w:pPr>
      <w:framePr w:hRule="auto" w:wrap="notBeside" w:y="852"/>
    </w:pPr>
    <w:rPr>
      <w:i w:val="0"/>
      <w:sz w:val="40"/>
    </w:rPr>
  </w:style>
  <w:style w:type="paragraph" w:customStyle="1" w:styleId="ZU">
    <w:name w:val="ZU"/>
    <w:rsid w:val="00FC2E0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FC2E07"/>
    <w:pPr>
      <w:framePr w:wrap="notBeside" w:y="16161"/>
    </w:pPr>
  </w:style>
  <w:style w:type="paragraph" w:customStyle="1" w:styleId="FP">
    <w:name w:val="FP"/>
    <w:basedOn w:val="Normal"/>
    <w:rsid w:val="00FC2E07"/>
  </w:style>
  <w:style w:type="paragraph" w:customStyle="1" w:styleId="Observation">
    <w:name w:val="Observation"/>
    <w:basedOn w:val="Proposal"/>
    <w:qFormat/>
    <w:rsid w:val="00FC2E07"/>
    <w:pPr>
      <w:numPr>
        <w:numId w:val="13"/>
      </w:numPr>
      <w:ind w:left="1701" w:hanging="1701"/>
    </w:pPr>
    <w:rPr>
      <w:lang w:eastAsia="ja-JP"/>
    </w:rPr>
  </w:style>
  <w:style w:type="paragraph" w:styleId="TableofFigures">
    <w:name w:val="table of figures"/>
    <w:basedOn w:val="BodyText"/>
    <w:next w:val="Normal"/>
    <w:uiPriority w:val="99"/>
    <w:rsid w:val="00FC2E07"/>
    <w:pPr>
      <w:ind w:left="1701" w:hanging="1701"/>
      <w:jc w:val="left"/>
    </w:pPr>
    <w:rPr>
      <w:b/>
    </w:rPr>
  </w:style>
  <w:style w:type="character" w:customStyle="1" w:styleId="B1Char1">
    <w:name w:val="B1 Char1"/>
    <w:link w:val="B1"/>
    <w:qFormat/>
    <w:rsid w:val="00FC2E07"/>
    <w:rPr>
      <w:rFonts w:ascii="Times New Roman" w:hAnsi="Times New Roman"/>
      <w:lang w:eastAsia="zh-CN"/>
    </w:rPr>
  </w:style>
  <w:style w:type="character" w:customStyle="1" w:styleId="B2Char">
    <w:name w:val="B2 Char"/>
    <w:link w:val="B2"/>
    <w:qFormat/>
    <w:rsid w:val="00FC2E07"/>
    <w:rPr>
      <w:rFonts w:ascii="Times New Roman" w:hAnsi="Times New Roman"/>
      <w:lang w:eastAsia="ja-JP"/>
    </w:rPr>
  </w:style>
  <w:style w:type="character" w:customStyle="1" w:styleId="B3Char2">
    <w:name w:val="B3 Char2"/>
    <w:link w:val="B3"/>
    <w:qFormat/>
    <w:rsid w:val="00FC2E07"/>
    <w:rPr>
      <w:rFonts w:ascii="Times New Roman" w:hAnsi="Times New Roman"/>
      <w:lang w:eastAsia="ja-JP"/>
    </w:rPr>
  </w:style>
  <w:style w:type="character" w:customStyle="1" w:styleId="B4Char">
    <w:name w:val="B4 Char"/>
    <w:link w:val="B4"/>
    <w:rsid w:val="00FC2E07"/>
    <w:rPr>
      <w:rFonts w:ascii="Times New Roman" w:hAnsi="Times New Roman"/>
      <w:lang w:eastAsia="ja-JP"/>
    </w:rPr>
  </w:style>
  <w:style w:type="character" w:customStyle="1" w:styleId="B5Char">
    <w:name w:val="B5 Char"/>
    <w:link w:val="B5"/>
    <w:rsid w:val="00FC2E07"/>
    <w:rPr>
      <w:rFonts w:ascii="Times New Roman" w:hAnsi="Times New Roman"/>
      <w:lang w:eastAsia="ja-JP"/>
    </w:rPr>
  </w:style>
  <w:style w:type="paragraph" w:customStyle="1" w:styleId="B6">
    <w:name w:val="B6"/>
    <w:basedOn w:val="B5"/>
    <w:link w:val="B6Char"/>
    <w:rsid w:val="00FC2E07"/>
    <w:pPr>
      <w:ind w:left="1985"/>
    </w:pPr>
  </w:style>
  <w:style w:type="character" w:customStyle="1" w:styleId="B6Char">
    <w:name w:val="B6 Char"/>
    <w:link w:val="B6"/>
    <w:rsid w:val="00FC2E07"/>
    <w:rPr>
      <w:rFonts w:ascii="Times New Roman" w:hAnsi="Times New Roman"/>
      <w:lang w:eastAsia="ja-JP"/>
    </w:rPr>
  </w:style>
  <w:style w:type="paragraph" w:customStyle="1" w:styleId="B7">
    <w:name w:val="B7"/>
    <w:basedOn w:val="B6"/>
    <w:link w:val="B7Char"/>
    <w:rsid w:val="00FC2E07"/>
    <w:pPr>
      <w:ind w:left="2269"/>
    </w:pPr>
  </w:style>
  <w:style w:type="character" w:customStyle="1" w:styleId="B7Char">
    <w:name w:val="B7 Char"/>
    <w:basedOn w:val="B6Char"/>
    <w:link w:val="B7"/>
    <w:rsid w:val="00FC2E07"/>
    <w:rPr>
      <w:rFonts w:ascii="Times New Roman" w:hAnsi="Times New Roman"/>
      <w:lang w:eastAsia="ja-JP"/>
    </w:rPr>
  </w:style>
  <w:style w:type="paragraph" w:customStyle="1" w:styleId="B8">
    <w:name w:val="B8"/>
    <w:basedOn w:val="B7"/>
    <w:qFormat/>
    <w:rsid w:val="00FC2E07"/>
    <w:pPr>
      <w:ind w:left="2552"/>
    </w:pPr>
  </w:style>
  <w:style w:type="character" w:customStyle="1" w:styleId="BalloonTextChar">
    <w:name w:val="Balloon Text Char"/>
    <w:link w:val="BalloonText"/>
    <w:rsid w:val="00FC2E07"/>
    <w:rPr>
      <w:rFonts w:ascii="Segoe UI" w:hAnsi="Segoe UI" w:cs="Segoe UI"/>
      <w:sz w:val="18"/>
      <w:szCs w:val="18"/>
      <w:lang w:eastAsia="ja-JP"/>
    </w:rPr>
  </w:style>
  <w:style w:type="character" w:customStyle="1" w:styleId="CommentTextChar">
    <w:name w:val="Comment Text Char"/>
    <w:link w:val="CommentText"/>
    <w:uiPriority w:val="99"/>
    <w:qFormat/>
    <w:rsid w:val="00FC2E07"/>
    <w:rPr>
      <w:rFonts w:ascii="Times New Roman" w:hAnsi="Times New Roman"/>
      <w:lang w:eastAsia="ja-JP"/>
    </w:rPr>
  </w:style>
  <w:style w:type="character" w:customStyle="1" w:styleId="CommentSubjectChar">
    <w:name w:val="Comment Subject Char"/>
    <w:link w:val="CommentSubject"/>
    <w:rsid w:val="00FC2E07"/>
    <w:rPr>
      <w:rFonts w:ascii="Times New Roman" w:hAnsi="Times New Roman"/>
      <w:b/>
      <w:bCs/>
      <w:lang w:eastAsia="ja-JP"/>
    </w:rPr>
  </w:style>
  <w:style w:type="paragraph" w:customStyle="1" w:styleId="CRCoverPage">
    <w:name w:val="CR Cover Page"/>
    <w:link w:val="CRCoverPageZchn"/>
    <w:rsid w:val="00FC2E07"/>
    <w:pPr>
      <w:spacing w:after="120"/>
    </w:pPr>
    <w:rPr>
      <w:rFonts w:ascii="Arial" w:hAnsi="Arial"/>
      <w:lang w:eastAsia="ko-KR"/>
    </w:rPr>
  </w:style>
  <w:style w:type="character" w:customStyle="1" w:styleId="CRCoverPageZchn">
    <w:name w:val="CR Cover Page Zchn"/>
    <w:link w:val="CRCoverPage"/>
    <w:rsid w:val="00FC2E07"/>
    <w:rPr>
      <w:rFonts w:ascii="Arial" w:hAnsi="Arial"/>
      <w:lang w:eastAsia="ko-KR"/>
    </w:rPr>
  </w:style>
  <w:style w:type="paragraph" w:customStyle="1" w:styleId="Doc-text2">
    <w:name w:val="Doc-text2"/>
    <w:basedOn w:val="Normal"/>
    <w:link w:val="Doc-text2Char"/>
    <w:qFormat/>
    <w:rsid w:val="00FC2E07"/>
    <w:pPr>
      <w:tabs>
        <w:tab w:val="left" w:pos="1622"/>
      </w:tabs>
      <w:ind w:left="1622" w:hanging="363"/>
    </w:pPr>
    <w:rPr>
      <w:rFonts w:ascii="Arial" w:eastAsia="MS Mincho" w:hAnsi="Arial"/>
      <w:lang w:val="x-none" w:eastAsia="x-none"/>
    </w:rPr>
  </w:style>
  <w:style w:type="character" w:customStyle="1" w:styleId="Doc-text2Char">
    <w:name w:val="Doc-text2 Char"/>
    <w:link w:val="Doc-text2"/>
    <w:locked/>
    <w:rsid w:val="00FC2E07"/>
    <w:rPr>
      <w:rFonts w:ascii="Arial" w:eastAsia="MS Mincho" w:hAnsi="Arial"/>
      <w:szCs w:val="24"/>
      <w:lang w:val="x-none" w:eastAsia="x-none"/>
    </w:rPr>
  </w:style>
  <w:style w:type="character" w:customStyle="1" w:styleId="DocumentMapChar">
    <w:name w:val="Document Map Char"/>
    <w:link w:val="DocumentMap"/>
    <w:rsid w:val="00FC2E07"/>
    <w:rPr>
      <w:rFonts w:ascii="Tahoma" w:hAnsi="Tahoma" w:cs="Tahoma"/>
      <w:shd w:val="clear" w:color="auto" w:fill="000080"/>
      <w:lang w:eastAsia="ja-JP"/>
    </w:rPr>
  </w:style>
  <w:style w:type="paragraph" w:customStyle="1" w:styleId="NO">
    <w:name w:val="NO"/>
    <w:basedOn w:val="Normal"/>
    <w:link w:val="NOChar"/>
    <w:rsid w:val="00FC2E07"/>
    <w:pPr>
      <w:keepLines/>
      <w:ind w:left="1135" w:hanging="851"/>
    </w:pPr>
  </w:style>
  <w:style w:type="character" w:customStyle="1" w:styleId="NOChar">
    <w:name w:val="NO Char"/>
    <w:link w:val="NO"/>
    <w:qFormat/>
    <w:rsid w:val="00FC2E07"/>
    <w:rPr>
      <w:rFonts w:ascii="Times New Roman" w:hAnsi="Times New Roman"/>
      <w:lang w:eastAsia="ja-JP"/>
    </w:rPr>
  </w:style>
  <w:style w:type="character" w:customStyle="1" w:styleId="EditorsNoteChar">
    <w:name w:val="Editor's Note Char"/>
    <w:aliases w:val="EN Char"/>
    <w:link w:val="EditorsNote"/>
    <w:rsid w:val="00FC2E07"/>
    <w:rPr>
      <w:rFonts w:ascii="Times New Roman" w:hAnsi="Times New Roman"/>
      <w:color w:val="FF0000"/>
      <w:lang w:val="x-none" w:eastAsia="x-none"/>
    </w:rPr>
  </w:style>
  <w:style w:type="paragraph" w:customStyle="1" w:styleId="EmailDiscussion">
    <w:name w:val="EmailDiscussion"/>
    <w:basedOn w:val="Normal"/>
    <w:next w:val="Normal"/>
    <w:link w:val="EmailDiscussionChar"/>
    <w:rsid w:val="00FC2E07"/>
    <w:pPr>
      <w:numPr>
        <w:numId w:val="14"/>
      </w:numPr>
      <w:spacing w:before="40"/>
    </w:pPr>
    <w:rPr>
      <w:rFonts w:ascii="Arial" w:eastAsia="MS Mincho" w:hAnsi="Arial"/>
      <w:b/>
      <w:lang w:eastAsia="en-GB"/>
    </w:rPr>
  </w:style>
  <w:style w:type="character" w:styleId="Emphasis">
    <w:name w:val="Emphasis"/>
    <w:qFormat/>
    <w:rsid w:val="00FC2E07"/>
    <w:rPr>
      <w:i/>
      <w:iCs/>
    </w:rPr>
  </w:style>
  <w:style w:type="paragraph" w:customStyle="1" w:styleId="FigureTitle">
    <w:name w:val="Figure_Title"/>
    <w:basedOn w:val="Normal"/>
    <w:next w:val="Normal"/>
    <w:rsid w:val="00FC2E07"/>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link w:val="Header"/>
    <w:rsid w:val="00FC2E07"/>
    <w:rPr>
      <w:rFonts w:ascii="Arial" w:hAnsi="Arial"/>
      <w:b/>
      <w:noProof/>
      <w:sz w:val="18"/>
      <w:lang w:eastAsia="ja-JP"/>
    </w:rPr>
  </w:style>
  <w:style w:type="character" w:customStyle="1" w:styleId="FooterChar">
    <w:name w:val="Footer Char"/>
    <w:link w:val="Footer"/>
    <w:rsid w:val="00FC2E07"/>
    <w:rPr>
      <w:rFonts w:ascii="Arial" w:hAnsi="Arial"/>
      <w:b/>
      <w:i/>
      <w:noProof/>
      <w:sz w:val="18"/>
      <w:lang w:eastAsia="ja-JP"/>
    </w:rPr>
  </w:style>
  <w:style w:type="character" w:customStyle="1" w:styleId="FootnoteTextChar">
    <w:name w:val="Footnote Text Char"/>
    <w:link w:val="FootnoteText"/>
    <w:rsid w:val="00FC2E07"/>
    <w:rPr>
      <w:rFonts w:ascii="Times New Roman" w:hAnsi="Times New Roman"/>
      <w:sz w:val="16"/>
      <w:lang w:eastAsia="ja-JP"/>
    </w:rPr>
  </w:style>
  <w:style w:type="paragraph" w:customStyle="1" w:styleId="Guidance">
    <w:name w:val="Guidance"/>
    <w:basedOn w:val="Normal"/>
    <w:rsid w:val="00FC2E07"/>
    <w:rPr>
      <w:i/>
      <w:color w:val="0000FF"/>
    </w:rPr>
  </w:style>
  <w:style w:type="character" w:customStyle="1" w:styleId="Heading2Char">
    <w:name w:val="Heading 2 Char"/>
    <w:link w:val="Heading2"/>
    <w:rsid w:val="00FC2E07"/>
    <w:rPr>
      <w:rFonts w:ascii="Arial" w:hAnsi="Arial"/>
      <w:sz w:val="32"/>
      <w:lang w:eastAsia="ja-JP"/>
    </w:rPr>
  </w:style>
  <w:style w:type="character" w:customStyle="1" w:styleId="Heading3Char">
    <w:name w:val="Heading 3 Char"/>
    <w:link w:val="Heading3"/>
    <w:rsid w:val="00FC2E07"/>
    <w:rPr>
      <w:rFonts w:ascii="Arial" w:hAnsi="Arial"/>
      <w:sz w:val="28"/>
      <w:lang w:eastAsia="ja-JP"/>
    </w:rPr>
  </w:style>
  <w:style w:type="character" w:customStyle="1" w:styleId="Heading4Char">
    <w:name w:val="Heading 4 Char"/>
    <w:link w:val="Heading4"/>
    <w:rsid w:val="00FC2E07"/>
    <w:rPr>
      <w:rFonts w:ascii="Arial" w:hAnsi="Arial"/>
      <w:sz w:val="24"/>
      <w:lang w:eastAsia="ja-JP"/>
    </w:rPr>
  </w:style>
  <w:style w:type="character" w:customStyle="1" w:styleId="Heading5Char">
    <w:name w:val="Heading 5 Char"/>
    <w:link w:val="Heading5"/>
    <w:rsid w:val="00FC2E07"/>
    <w:rPr>
      <w:rFonts w:ascii="Arial" w:hAnsi="Arial"/>
      <w:sz w:val="22"/>
      <w:lang w:eastAsia="ja-JP"/>
    </w:rPr>
  </w:style>
  <w:style w:type="paragraph" w:customStyle="1" w:styleId="H6">
    <w:name w:val="H6"/>
    <w:basedOn w:val="Heading5"/>
    <w:next w:val="Normal"/>
    <w:rsid w:val="00FC2E07"/>
    <w:pPr>
      <w:ind w:left="1985" w:hanging="1985"/>
      <w:outlineLvl w:val="9"/>
    </w:pPr>
    <w:rPr>
      <w:sz w:val="20"/>
    </w:rPr>
  </w:style>
  <w:style w:type="character" w:customStyle="1" w:styleId="Heading6Char">
    <w:name w:val="Heading 6 Char"/>
    <w:link w:val="Heading6"/>
    <w:rsid w:val="00FC2E07"/>
    <w:rPr>
      <w:rFonts w:ascii="Arial" w:hAnsi="Arial"/>
      <w:lang w:eastAsia="ja-JP"/>
    </w:rPr>
  </w:style>
  <w:style w:type="character" w:customStyle="1" w:styleId="Heading7Char">
    <w:name w:val="Heading 7 Char"/>
    <w:link w:val="Heading7"/>
    <w:rsid w:val="00FC2E07"/>
    <w:rPr>
      <w:rFonts w:ascii="Arial" w:hAnsi="Arial"/>
      <w:lang w:eastAsia="ja-JP"/>
    </w:rPr>
  </w:style>
  <w:style w:type="character" w:customStyle="1" w:styleId="Heading8Char">
    <w:name w:val="Heading 8 Char"/>
    <w:link w:val="Heading8"/>
    <w:rsid w:val="00FC2E07"/>
    <w:rPr>
      <w:rFonts w:ascii="Arial" w:hAnsi="Arial"/>
      <w:sz w:val="36"/>
      <w:lang w:eastAsia="ja-JP"/>
    </w:rPr>
  </w:style>
  <w:style w:type="character" w:customStyle="1" w:styleId="Heading9Char">
    <w:name w:val="Heading 9 Char"/>
    <w:link w:val="Heading9"/>
    <w:rsid w:val="00FC2E07"/>
    <w:rPr>
      <w:rFonts w:ascii="Arial" w:hAnsi="Arial"/>
      <w:sz w:val="36"/>
      <w:lang w:eastAsia="ja-JP"/>
    </w:rPr>
  </w:style>
  <w:style w:type="character" w:styleId="HTMLCode">
    <w:name w:val="HTML Code"/>
    <w:uiPriority w:val="99"/>
    <w:unhideWhenUsed/>
    <w:rsid w:val="00FC2E07"/>
    <w:rPr>
      <w:rFonts w:ascii="Courier New" w:eastAsia="Times New Roman" w:hAnsi="Courier New" w:cs="Courier New"/>
      <w:sz w:val="20"/>
      <w:szCs w:val="20"/>
    </w:rPr>
  </w:style>
  <w:style w:type="paragraph" w:styleId="IndexHeading">
    <w:name w:val="index heading"/>
    <w:basedOn w:val="Normal"/>
    <w:next w:val="Normal"/>
    <w:rsid w:val="00FC2E07"/>
    <w:pPr>
      <w:pBdr>
        <w:top w:val="single" w:sz="12" w:space="0" w:color="auto"/>
      </w:pBdr>
      <w:spacing w:before="360" w:after="240"/>
    </w:pPr>
    <w:rPr>
      <w:b/>
      <w:i/>
      <w:sz w:val="26"/>
      <w:lang w:eastAsia="en-GB"/>
    </w:rPr>
  </w:style>
  <w:style w:type="paragraph" w:customStyle="1" w:styleId="LD">
    <w:name w:val="LD"/>
    <w:rsid w:val="00FC2E07"/>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basedOn w:val="Normal"/>
    <w:link w:val="ListParagraphChar"/>
    <w:uiPriority w:val="34"/>
    <w:qFormat/>
    <w:rsid w:val="00FC2E07"/>
    <w:pPr>
      <w:ind w:left="720"/>
    </w:pPr>
    <w:rPr>
      <w:rFonts w:ascii="Calibri" w:eastAsia="Calibri" w:hAnsi="Calibri"/>
      <w:lang w:val="x-none"/>
    </w:rPr>
  </w:style>
  <w:style w:type="character" w:customStyle="1" w:styleId="ListParagraphChar">
    <w:name w:val="List Paragraph Char"/>
    <w:link w:val="ListParagraph"/>
    <w:uiPriority w:val="34"/>
    <w:locked/>
    <w:rsid w:val="00FC2E07"/>
    <w:rPr>
      <w:rFonts w:ascii="Calibri" w:eastAsia="Calibri" w:hAnsi="Calibri"/>
      <w:sz w:val="22"/>
      <w:szCs w:val="22"/>
      <w:lang w:val="x-none" w:eastAsia="en-US"/>
    </w:rPr>
  </w:style>
  <w:style w:type="paragraph" w:customStyle="1" w:styleId="NF">
    <w:name w:val="NF"/>
    <w:basedOn w:val="NO"/>
    <w:rsid w:val="00FC2E07"/>
    <w:pPr>
      <w:keepNext/>
    </w:pPr>
    <w:rPr>
      <w:rFonts w:ascii="Arial" w:hAnsi="Arial"/>
      <w:sz w:val="18"/>
    </w:rPr>
  </w:style>
  <w:style w:type="paragraph" w:customStyle="1" w:styleId="NW">
    <w:name w:val="NW"/>
    <w:basedOn w:val="NO"/>
    <w:rsid w:val="00FC2E07"/>
  </w:style>
  <w:style w:type="paragraph" w:customStyle="1" w:styleId="PL">
    <w:name w:val="PL"/>
    <w:link w:val="PLChar"/>
    <w:qFormat/>
    <w:rsid w:val="00FC2E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C2E07"/>
    <w:rPr>
      <w:rFonts w:ascii="Courier New" w:eastAsia="Batang" w:hAnsi="Courier New"/>
      <w:noProof/>
      <w:sz w:val="16"/>
      <w:shd w:val="clear" w:color="auto" w:fill="E6E6E6"/>
      <w:lang w:eastAsia="sv-SE"/>
    </w:rPr>
  </w:style>
  <w:style w:type="paragraph" w:styleId="PlainText">
    <w:name w:val="Plain Text"/>
    <w:basedOn w:val="Normal"/>
    <w:link w:val="PlainTextChar"/>
    <w:rsid w:val="00FC2E07"/>
    <w:rPr>
      <w:rFonts w:ascii="Courier New" w:hAnsi="Courier New"/>
      <w:lang w:val="nb-NO"/>
    </w:rPr>
  </w:style>
  <w:style w:type="character" w:customStyle="1" w:styleId="PlainTextChar">
    <w:name w:val="Plain Text Char"/>
    <w:link w:val="PlainText"/>
    <w:rsid w:val="00FC2E07"/>
    <w:rPr>
      <w:rFonts w:ascii="Courier New" w:hAnsi="Courier New"/>
      <w:lang w:val="nb-NO" w:eastAsia="ja-JP"/>
    </w:rPr>
  </w:style>
  <w:style w:type="character" w:styleId="Strong">
    <w:name w:val="Strong"/>
    <w:uiPriority w:val="22"/>
    <w:qFormat/>
    <w:rsid w:val="00FC2E07"/>
    <w:rPr>
      <w:b/>
      <w:bCs/>
    </w:rPr>
  </w:style>
  <w:style w:type="table" w:styleId="TableGrid">
    <w:name w:val="Table Grid"/>
    <w:basedOn w:val="TableNormal"/>
    <w:uiPriority w:val="39"/>
    <w:rsid w:val="00FC2E07"/>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C2E07"/>
    <w:rPr>
      <w:rFonts w:ascii="Arial" w:hAnsi="Arial"/>
      <w:sz w:val="18"/>
      <w:lang w:val="x-none" w:eastAsia="x-none"/>
    </w:rPr>
  </w:style>
  <w:style w:type="character" w:customStyle="1" w:styleId="TAHCar">
    <w:name w:val="TAH Car"/>
    <w:link w:val="TAH"/>
    <w:locked/>
    <w:rsid w:val="00FC2E07"/>
    <w:rPr>
      <w:rFonts w:ascii="Arial" w:hAnsi="Arial"/>
      <w:b/>
      <w:sz w:val="18"/>
      <w:lang w:val="x-none" w:eastAsia="x-none"/>
    </w:rPr>
  </w:style>
  <w:style w:type="character" w:customStyle="1" w:styleId="THChar">
    <w:name w:val="TH Char"/>
    <w:link w:val="TH"/>
    <w:rsid w:val="00FC2E07"/>
    <w:rPr>
      <w:rFonts w:ascii="Arial" w:hAnsi="Arial"/>
      <w:b/>
      <w:lang w:val="x-none" w:eastAsia="x-none"/>
    </w:rPr>
  </w:style>
  <w:style w:type="paragraph" w:customStyle="1" w:styleId="TAJ">
    <w:name w:val="TAJ"/>
    <w:basedOn w:val="TH"/>
    <w:rsid w:val="00FC2E07"/>
  </w:style>
  <w:style w:type="paragraph" w:customStyle="1" w:styleId="TALCharChar">
    <w:name w:val="TAL Char Char"/>
    <w:basedOn w:val="Normal"/>
    <w:link w:val="TALCharCharChar"/>
    <w:rsid w:val="00FC2E07"/>
    <w:pPr>
      <w:keepNext/>
      <w:keepLines/>
    </w:pPr>
    <w:rPr>
      <w:rFonts w:ascii="Arial" w:eastAsia="Malgun Gothic" w:hAnsi="Arial"/>
      <w:sz w:val="18"/>
      <w:lang w:val="x-none" w:eastAsia="x-none"/>
    </w:rPr>
  </w:style>
  <w:style w:type="character" w:customStyle="1" w:styleId="TALCharCharChar">
    <w:name w:val="TAL Char Char Char"/>
    <w:link w:val="TALCharChar"/>
    <w:rsid w:val="00FC2E07"/>
    <w:rPr>
      <w:rFonts w:ascii="Arial" w:eastAsia="Malgun Gothic" w:hAnsi="Arial"/>
      <w:sz w:val="18"/>
      <w:lang w:val="x-none" w:eastAsia="x-none"/>
    </w:rPr>
  </w:style>
  <w:style w:type="character" w:customStyle="1" w:styleId="TFChar">
    <w:name w:val="TF Char"/>
    <w:link w:val="TF"/>
    <w:rsid w:val="00FC2E07"/>
    <w:rPr>
      <w:rFonts w:ascii="Arial" w:hAnsi="Arial"/>
      <w:b/>
      <w:lang w:val="x-none" w:eastAsia="x-none"/>
    </w:rPr>
  </w:style>
  <w:style w:type="paragraph" w:styleId="ListContinue">
    <w:name w:val="List Continue"/>
    <w:basedOn w:val="Normal"/>
    <w:rsid w:val="00FC2E07"/>
    <w:pPr>
      <w:spacing w:after="120"/>
      <w:ind w:left="283"/>
      <w:contextualSpacing/>
    </w:pPr>
    <w:rPr>
      <w:rFonts w:ascii="Arial" w:hAnsi="Arial"/>
    </w:rPr>
  </w:style>
  <w:style w:type="paragraph" w:styleId="ListContinue2">
    <w:name w:val="List Continue 2"/>
    <w:basedOn w:val="Normal"/>
    <w:rsid w:val="00FC2E07"/>
    <w:pPr>
      <w:spacing w:after="120"/>
      <w:ind w:left="566"/>
      <w:contextualSpacing/>
    </w:pPr>
    <w:rPr>
      <w:rFonts w:ascii="Arial" w:hAnsi="Arial"/>
    </w:rPr>
  </w:style>
  <w:style w:type="paragraph" w:styleId="ListNumber3">
    <w:name w:val="List Number 3"/>
    <w:basedOn w:val="ListNumber2"/>
    <w:rsid w:val="00FC2E07"/>
    <w:pPr>
      <w:numPr>
        <w:numId w:val="10"/>
      </w:numPr>
      <w:contextualSpacing/>
    </w:pPr>
  </w:style>
  <w:style w:type="paragraph" w:customStyle="1" w:styleId="Doc-title">
    <w:name w:val="Doc-title"/>
    <w:basedOn w:val="Normal"/>
    <w:next w:val="Doc-text2"/>
    <w:link w:val="Doc-titleChar"/>
    <w:qFormat/>
    <w:rsid w:val="008F5CE8"/>
    <w:pPr>
      <w:spacing w:before="60"/>
      <w:ind w:left="1259" w:hanging="1259"/>
    </w:pPr>
    <w:rPr>
      <w:rFonts w:ascii="Arial" w:eastAsia="MS Mincho" w:hAnsi="Arial"/>
      <w:noProof/>
      <w:lang w:eastAsia="en-GB"/>
    </w:rPr>
  </w:style>
  <w:style w:type="character" w:customStyle="1" w:styleId="Doc-titleChar">
    <w:name w:val="Doc-title Char"/>
    <w:link w:val="Doc-title"/>
    <w:rsid w:val="008F5CE8"/>
    <w:rPr>
      <w:rFonts w:ascii="Arial" w:eastAsia="MS Mincho" w:hAnsi="Arial"/>
      <w:noProof/>
      <w:szCs w:val="24"/>
    </w:rPr>
  </w:style>
  <w:style w:type="paragraph" w:customStyle="1" w:styleId="EmailDiscussion2">
    <w:name w:val="EmailDiscussion2"/>
    <w:basedOn w:val="Doc-text2"/>
    <w:qFormat/>
    <w:rsid w:val="008F5CE8"/>
    <w:rPr>
      <w:lang w:val="en-GB" w:eastAsia="en-GB"/>
    </w:rPr>
  </w:style>
  <w:style w:type="character" w:customStyle="1" w:styleId="EmailDiscussionChar">
    <w:name w:val="EmailDiscussion Char"/>
    <w:link w:val="EmailDiscussion"/>
    <w:rsid w:val="008F5CE8"/>
    <w:rPr>
      <w:rFonts w:ascii="Arial" w:eastAsia="MS Mincho" w:hAnsi="Arial"/>
      <w:b/>
      <w:szCs w:val="24"/>
    </w:rPr>
  </w:style>
  <w:style w:type="paragraph" w:customStyle="1" w:styleId="Proposals">
    <w:name w:val="Proposals"/>
    <w:basedOn w:val="Proposal"/>
    <w:qFormat/>
    <w:rsid w:val="00AD7F73"/>
    <w:pPr>
      <w:spacing w:after="160"/>
      <w:jc w:val="left"/>
    </w:pPr>
    <w:rPr>
      <w:rFonts w:asciiTheme="minorHAnsi" w:hAnsiTheme="minorHAnsi"/>
      <w:lang w:eastAsia="en-US"/>
    </w:rPr>
  </w:style>
  <w:style w:type="character" w:customStyle="1" w:styleId="B1Char">
    <w:name w:val="B1 Char"/>
    <w:locked/>
    <w:rsid w:val="00AD7F73"/>
    <w:rPr>
      <w:rFonts w:ascii="Arial" w:hAnsi="Arial"/>
      <w:lang w:val="en-GB"/>
    </w:rPr>
  </w:style>
  <w:style w:type="paragraph" w:styleId="NormalWeb">
    <w:name w:val="Normal (Web)"/>
    <w:basedOn w:val="Normal"/>
    <w:uiPriority w:val="99"/>
    <w:unhideWhenUsed/>
    <w:rsid w:val="00961C82"/>
    <w:pPr>
      <w:spacing w:before="100" w:beforeAutospacing="1" w:after="100" w:afterAutospacing="1"/>
    </w:pPr>
    <w:rPr>
      <w:rFonts w:ascii="Times New Roman" w:eastAsia="Times New Roman" w:hAnsi="Times New Roman" w:cs="Times New Roman"/>
      <w:lang w:eastAsia="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4939308">
      <w:bodyDiv w:val="1"/>
      <w:marLeft w:val="0"/>
      <w:marRight w:val="0"/>
      <w:marTop w:val="0"/>
      <w:marBottom w:val="0"/>
      <w:divBdr>
        <w:top w:val="none" w:sz="0" w:space="0" w:color="auto"/>
        <w:left w:val="none" w:sz="0" w:space="0" w:color="auto"/>
        <w:bottom w:val="none" w:sz="0" w:space="0" w:color="auto"/>
        <w:right w:val="none" w:sz="0" w:space="0" w:color="auto"/>
      </w:divBdr>
    </w:div>
    <w:div w:id="84962735">
      <w:bodyDiv w:val="1"/>
      <w:marLeft w:val="0"/>
      <w:marRight w:val="0"/>
      <w:marTop w:val="0"/>
      <w:marBottom w:val="0"/>
      <w:divBdr>
        <w:top w:val="none" w:sz="0" w:space="0" w:color="auto"/>
        <w:left w:val="none" w:sz="0" w:space="0" w:color="auto"/>
        <w:bottom w:val="none" w:sz="0" w:space="0" w:color="auto"/>
        <w:right w:val="none" w:sz="0" w:space="0" w:color="auto"/>
      </w:divBdr>
      <w:divsChild>
        <w:div w:id="1403135182">
          <w:marLeft w:val="547"/>
          <w:marRight w:val="0"/>
          <w:marTop w:val="60"/>
          <w:marBottom w:val="0"/>
          <w:divBdr>
            <w:top w:val="none" w:sz="0" w:space="0" w:color="auto"/>
            <w:left w:val="none" w:sz="0" w:space="0" w:color="auto"/>
            <w:bottom w:val="none" w:sz="0" w:space="0" w:color="auto"/>
            <w:right w:val="none" w:sz="0" w:space="0" w:color="auto"/>
          </w:divBdr>
        </w:div>
      </w:divsChild>
    </w:div>
    <w:div w:id="225838951">
      <w:bodyDiv w:val="1"/>
      <w:marLeft w:val="0"/>
      <w:marRight w:val="0"/>
      <w:marTop w:val="0"/>
      <w:marBottom w:val="0"/>
      <w:divBdr>
        <w:top w:val="none" w:sz="0" w:space="0" w:color="auto"/>
        <w:left w:val="none" w:sz="0" w:space="0" w:color="auto"/>
        <w:bottom w:val="none" w:sz="0" w:space="0" w:color="auto"/>
        <w:right w:val="none" w:sz="0" w:space="0" w:color="auto"/>
      </w:divBdr>
      <w:divsChild>
        <w:div w:id="302348280">
          <w:marLeft w:val="547"/>
          <w:marRight w:val="0"/>
          <w:marTop w:val="60"/>
          <w:marBottom w:val="0"/>
          <w:divBdr>
            <w:top w:val="none" w:sz="0" w:space="0" w:color="auto"/>
            <w:left w:val="none" w:sz="0" w:space="0" w:color="auto"/>
            <w:bottom w:val="none" w:sz="0" w:space="0" w:color="auto"/>
            <w:right w:val="none" w:sz="0" w:space="0" w:color="auto"/>
          </w:divBdr>
        </w:div>
        <w:div w:id="1167476043">
          <w:marLeft w:val="1080"/>
          <w:marRight w:val="0"/>
          <w:marTop w:val="60"/>
          <w:marBottom w:val="0"/>
          <w:divBdr>
            <w:top w:val="none" w:sz="0" w:space="0" w:color="auto"/>
            <w:left w:val="none" w:sz="0" w:space="0" w:color="auto"/>
            <w:bottom w:val="none" w:sz="0" w:space="0" w:color="auto"/>
            <w:right w:val="none" w:sz="0" w:space="0" w:color="auto"/>
          </w:divBdr>
        </w:div>
        <w:div w:id="1331369649">
          <w:marLeft w:val="1080"/>
          <w:marRight w:val="0"/>
          <w:marTop w:val="60"/>
          <w:marBottom w:val="0"/>
          <w:divBdr>
            <w:top w:val="none" w:sz="0" w:space="0" w:color="auto"/>
            <w:left w:val="none" w:sz="0" w:space="0" w:color="auto"/>
            <w:bottom w:val="none" w:sz="0" w:space="0" w:color="auto"/>
            <w:right w:val="none" w:sz="0" w:space="0" w:color="auto"/>
          </w:divBdr>
        </w:div>
      </w:divsChild>
    </w:div>
    <w:div w:id="249968727">
      <w:bodyDiv w:val="1"/>
      <w:marLeft w:val="0"/>
      <w:marRight w:val="0"/>
      <w:marTop w:val="0"/>
      <w:marBottom w:val="0"/>
      <w:divBdr>
        <w:top w:val="none" w:sz="0" w:space="0" w:color="auto"/>
        <w:left w:val="none" w:sz="0" w:space="0" w:color="auto"/>
        <w:bottom w:val="none" w:sz="0" w:space="0" w:color="auto"/>
        <w:right w:val="none" w:sz="0" w:space="0" w:color="auto"/>
      </w:divBdr>
    </w:div>
    <w:div w:id="381445788">
      <w:bodyDiv w:val="1"/>
      <w:marLeft w:val="0"/>
      <w:marRight w:val="0"/>
      <w:marTop w:val="0"/>
      <w:marBottom w:val="0"/>
      <w:divBdr>
        <w:top w:val="none" w:sz="0" w:space="0" w:color="auto"/>
        <w:left w:val="none" w:sz="0" w:space="0" w:color="auto"/>
        <w:bottom w:val="none" w:sz="0" w:space="0" w:color="auto"/>
        <w:right w:val="none" w:sz="0" w:space="0" w:color="auto"/>
      </w:divBdr>
      <w:divsChild>
        <w:div w:id="246309368">
          <w:marLeft w:val="547"/>
          <w:marRight w:val="0"/>
          <w:marTop w:val="60"/>
          <w:marBottom w:val="0"/>
          <w:divBdr>
            <w:top w:val="none" w:sz="0" w:space="0" w:color="auto"/>
            <w:left w:val="none" w:sz="0" w:space="0" w:color="auto"/>
            <w:bottom w:val="none" w:sz="0" w:space="0" w:color="auto"/>
            <w:right w:val="none" w:sz="0" w:space="0" w:color="auto"/>
          </w:divBdr>
        </w:div>
      </w:divsChild>
    </w:div>
    <w:div w:id="987980670">
      <w:bodyDiv w:val="1"/>
      <w:marLeft w:val="0"/>
      <w:marRight w:val="0"/>
      <w:marTop w:val="0"/>
      <w:marBottom w:val="0"/>
      <w:divBdr>
        <w:top w:val="none" w:sz="0" w:space="0" w:color="auto"/>
        <w:left w:val="none" w:sz="0" w:space="0" w:color="auto"/>
        <w:bottom w:val="none" w:sz="0" w:space="0" w:color="auto"/>
        <w:right w:val="none" w:sz="0" w:space="0" w:color="auto"/>
      </w:divBdr>
      <w:divsChild>
        <w:div w:id="1452168776">
          <w:marLeft w:val="547"/>
          <w:marRight w:val="0"/>
          <w:marTop w:val="60"/>
          <w:marBottom w:val="0"/>
          <w:divBdr>
            <w:top w:val="none" w:sz="0" w:space="0" w:color="auto"/>
            <w:left w:val="none" w:sz="0" w:space="0" w:color="auto"/>
            <w:bottom w:val="none" w:sz="0" w:space="0" w:color="auto"/>
            <w:right w:val="none" w:sz="0" w:space="0" w:color="auto"/>
          </w:divBdr>
        </w:div>
        <w:div w:id="32468308">
          <w:marLeft w:val="1080"/>
          <w:marRight w:val="0"/>
          <w:marTop w:val="60"/>
          <w:marBottom w:val="0"/>
          <w:divBdr>
            <w:top w:val="none" w:sz="0" w:space="0" w:color="auto"/>
            <w:left w:val="none" w:sz="0" w:space="0" w:color="auto"/>
            <w:bottom w:val="none" w:sz="0" w:space="0" w:color="auto"/>
            <w:right w:val="none" w:sz="0" w:space="0" w:color="auto"/>
          </w:divBdr>
        </w:div>
        <w:div w:id="863638557">
          <w:marLeft w:val="1627"/>
          <w:marRight w:val="0"/>
          <w:marTop w:val="60"/>
          <w:marBottom w:val="0"/>
          <w:divBdr>
            <w:top w:val="none" w:sz="0" w:space="0" w:color="auto"/>
            <w:left w:val="none" w:sz="0" w:space="0" w:color="auto"/>
            <w:bottom w:val="none" w:sz="0" w:space="0" w:color="auto"/>
            <w:right w:val="none" w:sz="0" w:space="0" w:color="auto"/>
          </w:divBdr>
        </w:div>
        <w:div w:id="1194537911">
          <w:marLeft w:val="1080"/>
          <w:marRight w:val="0"/>
          <w:marTop w:val="60"/>
          <w:marBottom w:val="0"/>
          <w:divBdr>
            <w:top w:val="none" w:sz="0" w:space="0" w:color="auto"/>
            <w:left w:val="none" w:sz="0" w:space="0" w:color="auto"/>
            <w:bottom w:val="none" w:sz="0" w:space="0" w:color="auto"/>
            <w:right w:val="none" w:sz="0" w:space="0" w:color="auto"/>
          </w:divBdr>
        </w:div>
        <w:div w:id="851992243">
          <w:marLeft w:val="1080"/>
          <w:marRight w:val="0"/>
          <w:marTop w:val="60"/>
          <w:marBottom w:val="0"/>
          <w:divBdr>
            <w:top w:val="none" w:sz="0" w:space="0" w:color="auto"/>
            <w:left w:val="none" w:sz="0" w:space="0" w:color="auto"/>
            <w:bottom w:val="none" w:sz="0" w:space="0" w:color="auto"/>
            <w:right w:val="none" w:sz="0" w:space="0" w:color="auto"/>
          </w:divBdr>
        </w:div>
        <w:div w:id="1248074946">
          <w:marLeft w:val="1627"/>
          <w:marRight w:val="0"/>
          <w:marTop w:val="60"/>
          <w:marBottom w:val="0"/>
          <w:divBdr>
            <w:top w:val="none" w:sz="0" w:space="0" w:color="auto"/>
            <w:left w:val="none" w:sz="0" w:space="0" w:color="auto"/>
            <w:bottom w:val="none" w:sz="0" w:space="0" w:color="auto"/>
            <w:right w:val="none" w:sz="0" w:space="0" w:color="auto"/>
          </w:divBdr>
        </w:div>
        <w:div w:id="1672875045">
          <w:marLeft w:val="1080"/>
          <w:marRight w:val="0"/>
          <w:marTop w:val="60"/>
          <w:marBottom w:val="0"/>
          <w:divBdr>
            <w:top w:val="none" w:sz="0" w:space="0" w:color="auto"/>
            <w:left w:val="none" w:sz="0" w:space="0" w:color="auto"/>
            <w:bottom w:val="none" w:sz="0" w:space="0" w:color="auto"/>
            <w:right w:val="none" w:sz="0" w:space="0" w:color="auto"/>
          </w:divBdr>
        </w:div>
        <w:div w:id="373038497">
          <w:marLeft w:val="1627"/>
          <w:marRight w:val="0"/>
          <w:marTop w:val="60"/>
          <w:marBottom w:val="0"/>
          <w:divBdr>
            <w:top w:val="none" w:sz="0" w:space="0" w:color="auto"/>
            <w:left w:val="none" w:sz="0" w:space="0" w:color="auto"/>
            <w:bottom w:val="none" w:sz="0" w:space="0" w:color="auto"/>
            <w:right w:val="none" w:sz="0" w:space="0" w:color="auto"/>
          </w:divBdr>
        </w:div>
        <w:div w:id="1550990119">
          <w:marLeft w:val="1080"/>
          <w:marRight w:val="0"/>
          <w:marTop w:val="60"/>
          <w:marBottom w:val="0"/>
          <w:divBdr>
            <w:top w:val="none" w:sz="0" w:space="0" w:color="auto"/>
            <w:left w:val="none" w:sz="0" w:space="0" w:color="auto"/>
            <w:bottom w:val="none" w:sz="0" w:space="0" w:color="auto"/>
            <w:right w:val="none" w:sz="0" w:space="0" w:color="auto"/>
          </w:divBdr>
        </w:div>
        <w:div w:id="235744494">
          <w:marLeft w:val="547"/>
          <w:marRight w:val="0"/>
          <w:marTop w:val="60"/>
          <w:marBottom w:val="0"/>
          <w:divBdr>
            <w:top w:val="none" w:sz="0" w:space="0" w:color="auto"/>
            <w:left w:val="none" w:sz="0" w:space="0" w:color="auto"/>
            <w:bottom w:val="none" w:sz="0" w:space="0" w:color="auto"/>
            <w:right w:val="none" w:sz="0" w:space="0" w:color="auto"/>
          </w:divBdr>
        </w:div>
      </w:divsChild>
    </w:div>
    <w:div w:id="1212157213">
      <w:bodyDiv w:val="1"/>
      <w:marLeft w:val="0"/>
      <w:marRight w:val="0"/>
      <w:marTop w:val="0"/>
      <w:marBottom w:val="0"/>
      <w:divBdr>
        <w:top w:val="none" w:sz="0" w:space="0" w:color="auto"/>
        <w:left w:val="none" w:sz="0" w:space="0" w:color="auto"/>
        <w:bottom w:val="none" w:sz="0" w:space="0" w:color="auto"/>
        <w:right w:val="none" w:sz="0" w:space="0" w:color="auto"/>
      </w:divBdr>
      <w:divsChild>
        <w:div w:id="499319534">
          <w:marLeft w:val="547"/>
          <w:marRight w:val="0"/>
          <w:marTop w:val="60"/>
          <w:marBottom w:val="0"/>
          <w:divBdr>
            <w:top w:val="none" w:sz="0" w:space="0" w:color="auto"/>
            <w:left w:val="none" w:sz="0" w:space="0" w:color="auto"/>
            <w:bottom w:val="none" w:sz="0" w:space="0" w:color="auto"/>
            <w:right w:val="none" w:sz="0" w:space="0" w:color="auto"/>
          </w:divBdr>
        </w:div>
        <w:div w:id="220751155">
          <w:marLeft w:val="1699"/>
          <w:marRight w:val="0"/>
          <w:marTop w:val="60"/>
          <w:marBottom w:val="0"/>
          <w:divBdr>
            <w:top w:val="none" w:sz="0" w:space="0" w:color="auto"/>
            <w:left w:val="none" w:sz="0" w:space="0" w:color="auto"/>
            <w:bottom w:val="none" w:sz="0" w:space="0" w:color="auto"/>
            <w:right w:val="none" w:sz="0" w:space="0" w:color="auto"/>
          </w:divBdr>
        </w:div>
        <w:div w:id="196549858">
          <w:marLeft w:val="2261"/>
          <w:marRight w:val="0"/>
          <w:marTop w:val="60"/>
          <w:marBottom w:val="0"/>
          <w:divBdr>
            <w:top w:val="none" w:sz="0" w:space="0" w:color="auto"/>
            <w:left w:val="none" w:sz="0" w:space="0" w:color="auto"/>
            <w:bottom w:val="none" w:sz="0" w:space="0" w:color="auto"/>
            <w:right w:val="none" w:sz="0" w:space="0" w:color="auto"/>
          </w:divBdr>
        </w:div>
        <w:div w:id="1554077918">
          <w:marLeft w:val="1699"/>
          <w:marRight w:val="0"/>
          <w:marTop w:val="60"/>
          <w:marBottom w:val="0"/>
          <w:divBdr>
            <w:top w:val="none" w:sz="0" w:space="0" w:color="auto"/>
            <w:left w:val="none" w:sz="0" w:space="0" w:color="auto"/>
            <w:bottom w:val="none" w:sz="0" w:space="0" w:color="auto"/>
            <w:right w:val="none" w:sz="0" w:space="0" w:color="auto"/>
          </w:divBdr>
        </w:div>
        <w:div w:id="1816482810">
          <w:marLeft w:val="2261"/>
          <w:marRight w:val="0"/>
          <w:marTop w:val="60"/>
          <w:marBottom w:val="0"/>
          <w:divBdr>
            <w:top w:val="none" w:sz="0" w:space="0" w:color="auto"/>
            <w:left w:val="none" w:sz="0" w:space="0" w:color="auto"/>
            <w:bottom w:val="none" w:sz="0" w:space="0" w:color="auto"/>
            <w:right w:val="none" w:sz="0" w:space="0" w:color="auto"/>
          </w:divBdr>
        </w:div>
      </w:divsChild>
    </w:div>
    <w:div w:id="1224024350">
      <w:bodyDiv w:val="1"/>
      <w:marLeft w:val="0"/>
      <w:marRight w:val="0"/>
      <w:marTop w:val="0"/>
      <w:marBottom w:val="0"/>
      <w:divBdr>
        <w:top w:val="none" w:sz="0" w:space="0" w:color="auto"/>
        <w:left w:val="none" w:sz="0" w:space="0" w:color="auto"/>
        <w:bottom w:val="none" w:sz="0" w:space="0" w:color="auto"/>
        <w:right w:val="none" w:sz="0" w:space="0" w:color="auto"/>
      </w:divBdr>
    </w:div>
    <w:div w:id="1367483916">
      <w:bodyDiv w:val="1"/>
      <w:marLeft w:val="0"/>
      <w:marRight w:val="0"/>
      <w:marTop w:val="0"/>
      <w:marBottom w:val="0"/>
      <w:divBdr>
        <w:top w:val="none" w:sz="0" w:space="0" w:color="auto"/>
        <w:left w:val="none" w:sz="0" w:space="0" w:color="auto"/>
        <w:bottom w:val="none" w:sz="0" w:space="0" w:color="auto"/>
        <w:right w:val="none" w:sz="0" w:space="0" w:color="auto"/>
      </w:divBdr>
    </w:div>
    <w:div w:id="1400401281">
      <w:bodyDiv w:val="1"/>
      <w:marLeft w:val="0"/>
      <w:marRight w:val="0"/>
      <w:marTop w:val="0"/>
      <w:marBottom w:val="0"/>
      <w:divBdr>
        <w:top w:val="none" w:sz="0" w:space="0" w:color="auto"/>
        <w:left w:val="none" w:sz="0" w:space="0" w:color="auto"/>
        <w:bottom w:val="none" w:sz="0" w:space="0" w:color="auto"/>
        <w:right w:val="none" w:sz="0" w:space="0" w:color="auto"/>
      </w:divBdr>
      <w:divsChild>
        <w:div w:id="1380858419">
          <w:marLeft w:val="547"/>
          <w:marRight w:val="0"/>
          <w:marTop w:val="60"/>
          <w:marBottom w:val="0"/>
          <w:divBdr>
            <w:top w:val="none" w:sz="0" w:space="0" w:color="auto"/>
            <w:left w:val="none" w:sz="0" w:space="0" w:color="auto"/>
            <w:bottom w:val="none" w:sz="0" w:space="0" w:color="auto"/>
            <w:right w:val="none" w:sz="0" w:space="0" w:color="auto"/>
          </w:divBdr>
        </w:div>
        <w:div w:id="1139106362">
          <w:marLeft w:val="1080"/>
          <w:marRight w:val="0"/>
          <w:marTop w:val="60"/>
          <w:marBottom w:val="0"/>
          <w:divBdr>
            <w:top w:val="none" w:sz="0" w:space="0" w:color="auto"/>
            <w:left w:val="none" w:sz="0" w:space="0" w:color="auto"/>
            <w:bottom w:val="none" w:sz="0" w:space="0" w:color="auto"/>
            <w:right w:val="none" w:sz="0" w:space="0" w:color="auto"/>
          </w:divBdr>
        </w:div>
        <w:div w:id="1431700996">
          <w:marLeft w:val="1080"/>
          <w:marRight w:val="0"/>
          <w:marTop w:val="60"/>
          <w:marBottom w:val="0"/>
          <w:divBdr>
            <w:top w:val="none" w:sz="0" w:space="0" w:color="auto"/>
            <w:left w:val="none" w:sz="0" w:space="0" w:color="auto"/>
            <w:bottom w:val="none" w:sz="0" w:space="0" w:color="auto"/>
            <w:right w:val="none" w:sz="0" w:space="0" w:color="auto"/>
          </w:divBdr>
        </w:div>
      </w:divsChild>
    </w:div>
    <w:div w:id="1532719481">
      <w:bodyDiv w:val="1"/>
      <w:marLeft w:val="0"/>
      <w:marRight w:val="0"/>
      <w:marTop w:val="0"/>
      <w:marBottom w:val="0"/>
      <w:divBdr>
        <w:top w:val="none" w:sz="0" w:space="0" w:color="auto"/>
        <w:left w:val="none" w:sz="0" w:space="0" w:color="auto"/>
        <w:bottom w:val="none" w:sz="0" w:space="0" w:color="auto"/>
        <w:right w:val="none" w:sz="0" w:space="0" w:color="auto"/>
      </w:divBdr>
    </w:div>
    <w:div w:id="1563757407">
      <w:bodyDiv w:val="1"/>
      <w:marLeft w:val="0"/>
      <w:marRight w:val="0"/>
      <w:marTop w:val="0"/>
      <w:marBottom w:val="0"/>
      <w:divBdr>
        <w:top w:val="none" w:sz="0" w:space="0" w:color="auto"/>
        <w:left w:val="none" w:sz="0" w:space="0" w:color="auto"/>
        <w:bottom w:val="none" w:sz="0" w:space="0" w:color="auto"/>
        <w:right w:val="none" w:sz="0" w:space="0" w:color="auto"/>
      </w:divBdr>
      <w:divsChild>
        <w:div w:id="1749380151">
          <w:marLeft w:val="547"/>
          <w:marRight w:val="0"/>
          <w:marTop w:val="60"/>
          <w:marBottom w:val="0"/>
          <w:divBdr>
            <w:top w:val="none" w:sz="0" w:space="0" w:color="auto"/>
            <w:left w:val="none" w:sz="0" w:space="0" w:color="auto"/>
            <w:bottom w:val="none" w:sz="0" w:space="0" w:color="auto"/>
            <w:right w:val="none" w:sz="0" w:space="0" w:color="auto"/>
          </w:divBdr>
        </w:div>
        <w:div w:id="1195462430">
          <w:marLeft w:val="547"/>
          <w:marRight w:val="0"/>
          <w:marTop w:val="60"/>
          <w:marBottom w:val="0"/>
          <w:divBdr>
            <w:top w:val="none" w:sz="0" w:space="0" w:color="auto"/>
            <w:left w:val="none" w:sz="0" w:space="0" w:color="auto"/>
            <w:bottom w:val="none" w:sz="0" w:space="0" w:color="auto"/>
            <w:right w:val="none" w:sz="0" w:space="0" w:color="auto"/>
          </w:divBdr>
        </w:div>
      </w:divsChild>
    </w:div>
    <w:div w:id="1571650139">
      <w:bodyDiv w:val="1"/>
      <w:marLeft w:val="0"/>
      <w:marRight w:val="0"/>
      <w:marTop w:val="0"/>
      <w:marBottom w:val="0"/>
      <w:divBdr>
        <w:top w:val="none" w:sz="0" w:space="0" w:color="auto"/>
        <w:left w:val="none" w:sz="0" w:space="0" w:color="auto"/>
        <w:bottom w:val="none" w:sz="0" w:space="0" w:color="auto"/>
        <w:right w:val="none" w:sz="0" w:space="0" w:color="auto"/>
      </w:divBdr>
      <w:divsChild>
        <w:div w:id="1362123434">
          <w:marLeft w:val="547"/>
          <w:marRight w:val="0"/>
          <w:marTop w:val="60"/>
          <w:marBottom w:val="0"/>
          <w:divBdr>
            <w:top w:val="none" w:sz="0" w:space="0" w:color="auto"/>
            <w:left w:val="none" w:sz="0" w:space="0" w:color="auto"/>
            <w:bottom w:val="none" w:sz="0" w:space="0" w:color="auto"/>
            <w:right w:val="none" w:sz="0" w:space="0" w:color="auto"/>
          </w:divBdr>
        </w:div>
      </w:divsChild>
    </w:div>
    <w:div w:id="1649557286">
      <w:bodyDiv w:val="1"/>
      <w:marLeft w:val="0"/>
      <w:marRight w:val="0"/>
      <w:marTop w:val="0"/>
      <w:marBottom w:val="0"/>
      <w:divBdr>
        <w:top w:val="none" w:sz="0" w:space="0" w:color="auto"/>
        <w:left w:val="none" w:sz="0" w:space="0" w:color="auto"/>
        <w:bottom w:val="none" w:sz="0" w:space="0" w:color="auto"/>
        <w:right w:val="none" w:sz="0" w:space="0" w:color="auto"/>
      </w:divBdr>
    </w:div>
    <w:div w:id="1895579696">
      <w:bodyDiv w:val="1"/>
      <w:marLeft w:val="0"/>
      <w:marRight w:val="0"/>
      <w:marTop w:val="0"/>
      <w:marBottom w:val="0"/>
      <w:divBdr>
        <w:top w:val="none" w:sz="0" w:space="0" w:color="auto"/>
        <w:left w:val="none" w:sz="0" w:space="0" w:color="auto"/>
        <w:bottom w:val="none" w:sz="0" w:space="0" w:color="auto"/>
        <w:right w:val="none" w:sz="0" w:space="0" w:color="auto"/>
      </w:divBdr>
      <w:divsChild>
        <w:div w:id="1666323361">
          <w:marLeft w:val="1080"/>
          <w:marRight w:val="0"/>
          <w:marTop w:val="60"/>
          <w:marBottom w:val="0"/>
          <w:divBdr>
            <w:top w:val="none" w:sz="0" w:space="0" w:color="auto"/>
            <w:left w:val="none" w:sz="0" w:space="0" w:color="auto"/>
            <w:bottom w:val="none" w:sz="0" w:space="0" w:color="auto"/>
            <w:right w:val="none" w:sz="0" w:space="0" w:color="auto"/>
          </w:divBdr>
        </w:div>
        <w:div w:id="1113942763">
          <w:marLeft w:val="1080"/>
          <w:marRight w:val="0"/>
          <w:marTop w:val="60"/>
          <w:marBottom w:val="0"/>
          <w:divBdr>
            <w:top w:val="none" w:sz="0" w:space="0" w:color="auto"/>
            <w:left w:val="none" w:sz="0" w:space="0" w:color="auto"/>
            <w:bottom w:val="none" w:sz="0" w:space="0" w:color="auto"/>
            <w:right w:val="none" w:sz="0" w:space="0" w:color="auto"/>
          </w:divBdr>
        </w:div>
        <w:div w:id="753091494">
          <w:marLeft w:val="1080"/>
          <w:marRight w:val="0"/>
          <w:marTop w:val="60"/>
          <w:marBottom w:val="0"/>
          <w:divBdr>
            <w:top w:val="none" w:sz="0" w:space="0" w:color="auto"/>
            <w:left w:val="none" w:sz="0" w:space="0" w:color="auto"/>
            <w:bottom w:val="none" w:sz="0" w:space="0" w:color="auto"/>
            <w:right w:val="none" w:sz="0" w:space="0" w:color="auto"/>
          </w:divBdr>
        </w:div>
        <w:div w:id="845166850">
          <w:marLeft w:val="1080"/>
          <w:marRight w:val="0"/>
          <w:marTop w:val="60"/>
          <w:marBottom w:val="0"/>
          <w:divBdr>
            <w:top w:val="none" w:sz="0" w:space="0" w:color="auto"/>
            <w:left w:val="none" w:sz="0" w:space="0" w:color="auto"/>
            <w:bottom w:val="none" w:sz="0" w:space="0" w:color="auto"/>
            <w:right w:val="none" w:sz="0" w:space="0" w:color="auto"/>
          </w:divBdr>
        </w:div>
        <w:div w:id="1430541147">
          <w:marLeft w:val="1080"/>
          <w:marRight w:val="0"/>
          <w:marTop w:val="60"/>
          <w:marBottom w:val="0"/>
          <w:divBdr>
            <w:top w:val="none" w:sz="0" w:space="0" w:color="auto"/>
            <w:left w:val="none" w:sz="0" w:space="0" w:color="auto"/>
            <w:bottom w:val="none" w:sz="0" w:space="0" w:color="auto"/>
            <w:right w:val="none" w:sz="0" w:space="0" w:color="auto"/>
          </w:divBdr>
        </w:div>
      </w:divsChild>
    </w:div>
    <w:div w:id="20615906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image" Target="media/image4.png"/><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3.png"/><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5" ma:contentTypeDescription="EriCOLL Document Content Type" ma:contentTypeScope="" ma:versionID="b9591103b32a43976c3801105aec8c1f">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a8d5c83fdb99355bc239d5c4c1eea1a7"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haredContentType xmlns="Microsoft.SharePoint.Taxonomy.ContentTypeSync" SourceId="c3d31b72-c4b9-4223-ac69-1d9539891dc8" ContentTypeId="0x010100C5F30C9B16E14C8EACE5F2CC7B7AC7F4" PreviousValue="false"/>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_dlc_DocId xmlns="f166a696-7b5b-4ccd-9f0c-ffde0cceec81">5NUHHDQN7SK2-1476151046-41339</_dlc_DocId>
    <_dlc_DocIdUrl xmlns="f166a696-7b5b-4ccd-9f0c-ffde0cceec81">
      <Url>https://ericsson.sharepoint.com/sites/star/_layouts/15/DocIdRedir.aspx?ID=5NUHHDQN7SK2-1476151046-41339</Url>
      <Description>5NUHHDQN7SK2-1476151046-41339</Description>
    </_dlc_DocIdUrl>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Issue_x0020_in_x0020_OI_x0020_list_x0020__x0028_Y_x002f_N_x0029_ xmlns="611109f9-ed58-4498-a270-1fb2086a5321" xsi:nil="true"/>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IconOverlay xmlns="http://schemas.microsoft.com/sharepoint/v4" xsi:nil="true"/>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Flow_SignoffStatus xmlns="611109f9-ed58-4498-a270-1fb2086a5321"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7CD4B4-936C-4E40-81F8-9D3F65D858B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E29592D-F52F-433D-ABD0-8BF503DABF09}">
  <ds:schemaRefs>
    <ds:schemaRef ds:uri="Microsoft.SharePoint.Taxonomy.ContentTypeSync"/>
  </ds:schemaRefs>
</ds:datastoreItem>
</file>

<file path=customXml/itemProps3.xml><?xml version="1.0" encoding="utf-8"?>
<ds:datastoreItem xmlns:ds="http://schemas.openxmlformats.org/officeDocument/2006/customXml" ds:itemID="{F7FFF3DD-4B05-42DA-AB5D-640EDAEAD93B}">
  <ds:schemaRefs>
    <ds:schemaRef ds:uri="http://schemas.microsoft.com/sharepoint/events"/>
  </ds:schemaRefs>
</ds:datastoreItem>
</file>

<file path=customXml/itemProps4.xml><?xml version="1.0" encoding="utf-8"?>
<ds:datastoreItem xmlns:ds="http://schemas.openxmlformats.org/officeDocument/2006/customXml" ds:itemID="{A91FEB40-E6EE-40E0-9E6A-AB3E29C61083}">
  <ds:schemaRefs>
    <ds:schemaRef ds:uri="http://schemas.microsoft.com/sharepoint/v3/contenttype/forms"/>
  </ds:schemaRefs>
</ds:datastoreItem>
</file>

<file path=customXml/itemProps5.xml><?xml version="1.0" encoding="utf-8"?>
<ds:datastoreItem xmlns:ds="http://schemas.openxmlformats.org/officeDocument/2006/customXml" ds:itemID="{2065D35F-0E56-4B9C-9057-702C4BFD2D4D}">
  <ds:schemaRefs>
    <ds:schemaRef ds:uri="http://schemas.microsoft.com/sharepoint/v4"/>
    <ds:schemaRef ds:uri="http://schemas.microsoft.com/office/2006/documentManagement/types"/>
    <ds:schemaRef ds:uri="http://schemas.openxmlformats.org/package/2006/metadata/core-properties"/>
    <ds:schemaRef ds:uri="http://purl.org/dc/elements/1.1/"/>
    <ds:schemaRef ds:uri="http://schemas.microsoft.com/office/2006/metadata/properties"/>
    <ds:schemaRef ds:uri="611109f9-ed58-4498-a270-1fb2086a5321"/>
    <ds:schemaRef ds:uri="http://schemas.microsoft.com/office/infopath/2007/PartnerControls"/>
    <ds:schemaRef ds:uri="f166a696-7b5b-4ccd-9f0c-ffde0cceec81"/>
    <ds:schemaRef ds:uri="http://purl.org/dc/terms/"/>
    <ds:schemaRef ds:uri="d8762117-8292-4133-b1c7-eab5c6487cfd"/>
    <ds:schemaRef ds:uri="http://www.w3.org/XML/1998/namespace"/>
    <ds:schemaRef ds:uri="http://purl.org/dc/dcmitype/"/>
  </ds:schemaRefs>
</ds:datastoreItem>
</file>

<file path=customXml/itemProps6.xml><?xml version="1.0" encoding="utf-8"?>
<ds:datastoreItem xmlns:ds="http://schemas.openxmlformats.org/officeDocument/2006/customXml" ds:itemID="{486F6886-45AE-A948-9625-FCF30783F4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11</Pages>
  <Words>3868</Words>
  <Characters>20995</Characters>
  <Application>Microsoft Office Word</Application>
  <DocSecurity>0</DocSecurity>
  <Lines>174</Lines>
  <Paragraphs>49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24814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2019-02-14T15:26:00Z</dcterms:created>
  <dcterms:modified xsi:type="dcterms:W3CDTF">2019-02-14T15:26:00Z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0x010100C5F30C9B16E14C8EACE5F2CC7B7AC7F400F5862E332FC6CE449700A00A9FC83FBA</vt:lpwstr>
  </property>
  <property fmtid="{D5CDD505-2E9C-101B-9397-08002B2CF9AE}" pid="3" name="_dlc_DocIdItemGuid">
    <vt:lpwstr>a9bcf12b-eb5b-4b34-beaf-1b0f5833bbed</vt:lpwstr>
  </property>
  <property fmtid="{D5CDD505-2E9C-101B-9397-08002B2CF9AE}" pid="4" name="TaxKeyword">
    <vt:lpwstr/>
  </property>
  <property fmtid="{D5CDD505-2E9C-101B-9397-08002B2CF9AE}" pid="5" name="EriCOLLCategory">
    <vt:lpwstr/>
  </property>
  <property fmtid="{D5CDD505-2E9C-101B-9397-08002B2CF9AE}" pid="6" name="EriCOLLCountry">
    <vt:lpwstr/>
  </property>
  <property fmtid="{D5CDD505-2E9C-101B-9397-08002B2CF9AE}" pid="7" name="EriCOLLCompetence">
    <vt:lpwstr/>
  </property>
  <property fmtid="{D5CDD505-2E9C-101B-9397-08002B2CF9AE}" pid="8" name="EriCOLLProcess">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ies>
</file>