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07764" w14:textId="0D1AB3B7" w:rsidR="009573C5" w:rsidRPr="008E0466" w:rsidRDefault="009573C5" w:rsidP="009573C5">
      <w:pPr>
        <w:pStyle w:val="a9"/>
        <w:rPr>
          <w:rFonts w:eastAsia="宋体" w:cs="Arial"/>
          <w:sz w:val="22"/>
          <w:szCs w:val="22"/>
          <w:lang w:eastAsia="zh-CN"/>
        </w:rPr>
      </w:pPr>
      <w:r w:rsidRPr="005141BE">
        <w:rPr>
          <w:sz w:val="24"/>
        </w:rPr>
        <w:t>3GPP TSG RAN WG</w:t>
      </w:r>
      <w:r w:rsidRPr="005141BE">
        <w:rPr>
          <w:rFonts w:hint="eastAsia"/>
          <w:sz w:val="24"/>
        </w:rPr>
        <w:t>2</w:t>
      </w:r>
      <w:r w:rsidRPr="005141BE">
        <w:rPr>
          <w:sz w:val="24"/>
        </w:rPr>
        <w:t xml:space="preserve"> </w:t>
      </w:r>
      <w:r w:rsidRPr="005141BE">
        <w:rPr>
          <w:rFonts w:hint="eastAsia"/>
          <w:sz w:val="24"/>
        </w:rPr>
        <w:t>M</w:t>
      </w:r>
      <w:r w:rsidRPr="005141BE">
        <w:rPr>
          <w:sz w:val="24"/>
        </w:rPr>
        <w:t>eeting #</w:t>
      </w:r>
      <w:r w:rsidRPr="005141BE">
        <w:rPr>
          <w:rFonts w:hint="eastAsia"/>
          <w:sz w:val="24"/>
        </w:rPr>
        <w:t>10</w:t>
      </w:r>
      <w:r w:rsidRPr="00777DE8">
        <w:rPr>
          <w:rFonts w:eastAsia="宋体" w:hint="eastAsia"/>
          <w:sz w:val="24"/>
          <w:lang w:eastAsia="zh-CN"/>
        </w:rPr>
        <w:t>5</w:t>
      </w:r>
      <w:r w:rsidRPr="00076E3A">
        <w:rPr>
          <w:rFonts w:cs="Arial"/>
          <w:sz w:val="22"/>
          <w:szCs w:val="22"/>
        </w:rPr>
        <w:tab/>
      </w:r>
      <w:r>
        <w:rPr>
          <w:rFonts w:cs="Arial" w:hint="eastAsia"/>
          <w:sz w:val="22"/>
          <w:szCs w:val="22"/>
          <w:lang w:eastAsia="zh-CN"/>
        </w:rPr>
        <w:tab/>
      </w:r>
      <w:r>
        <w:rPr>
          <w:rFonts w:cs="Arial" w:hint="eastAsia"/>
          <w:sz w:val="22"/>
          <w:szCs w:val="22"/>
          <w:lang w:eastAsia="zh-CN"/>
        </w:rPr>
        <w:tab/>
      </w:r>
      <w:r>
        <w:rPr>
          <w:rFonts w:cs="Arial" w:hint="eastAsia"/>
          <w:sz w:val="22"/>
          <w:szCs w:val="22"/>
          <w:lang w:eastAsia="zh-CN"/>
        </w:rPr>
        <w:tab/>
      </w:r>
      <w:r>
        <w:rPr>
          <w:rFonts w:cs="Arial" w:hint="eastAsia"/>
          <w:sz w:val="22"/>
          <w:szCs w:val="22"/>
          <w:lang w:eastAsia="zh-CN"/>
        </w:rPr>
        <w:tab/>
      </w:r>
      <w:r>
        <w:rPr>
          <w:rFonts w:cs="Arial" w:hint="eastAsia"/>
          <w:sz w:val="22"/>
          <w:szCs w:val="22"/>
          <w:lang w:eastAsia="zh-CN"/>
        </w:rPr>
        <w:tab/>
      </w:r>
      <w:r>
        <w:rPr>
          <w:rFonts w:cs="Arial" w:hint="eastAsia"/>
          <w:sz w:val="22"/>
          <w:szCs w:val="22"/>
          <w:lang w:eastAsia="zh-CN"/>
        </w:rPr>
        <w:tab/>
        <w:t xml:space="preserve">    </w:t>
      </w:r>
      <w:r w:rsidRPr="00700A41">
        <w:rPr>
          <w:rFonts w:cs="Arial"/>
          <w:sz w:val="22"/>
          <w:szCs w:val="22"/>
        </w:rPr>
        <w:t>R</w:t>
      </w:r>
      <w:r w:rsidRPr="00700A41">
        <w:rPr>
          <w:rFonts w:cs="Arial" w:hint="eastAsia"/>
          <w:sz w:val="22"/>
          <w:szCs w:val="22"/>
        </w:rPr>
        <w:t>2</w:t>
      </w:r>
      <w:r w:rsidRPr="00700A41">
        <w:rPr>
          <w:rFonts w:cs="Arial"/>
          <w:sz w:val="22"/>
          <w:szCs w:val="22"/>
        </w:rPr>
        <w:t>-</w:t>
      </w:r>
      <w:r w:rsidR="00062DF5" w:rsidRPr="00700A41">
        <w:rPr>
          <w:rFonts w:eastAsia="宋体" w:cs="Arial" w:hint="eastAsia"/>
          <w:sz w:val="22"/>
          <w:szCs w:val="22"/>
          <w:lang w:eastAsia="zh-CN"/>
        </w:rPr>
        <w:t>1</w:t>
      </w:r>
      <w:r w:rsidR="00062DF5">
        <w:rPr>
          <w:rFonts w:eastAsia="宋体" w:cs="Arial" w:hint="eastAsia"/>
          <w:sz w:val="22"/>
          <w:szCs w:val="22"/>
          <w:lang w:eastAsia="zh-CN"/>
        </w:rPr>
        <w:t>900277</w:t>
      </w:r>
    </w:p>
    <w:p w14:paraId="1F2104CE" w14:textId="77777777" w:rsidR="009573C5" w:rsidRPr="00076E3A" w:rsidRDefault="009573C5" w:rsidP="009573C5">
      <w:pPr>
        <w:pStyle w:val="a9"/>
        <w:rPr>
          <w:rFonts w:eastAsia="宋体" w:cs="Arial"/>
          <w:sz w:val="22"/>
          <w:szCs w:val="22"/>
          <w:lang w:eastAsia="zh-CN"/>
        </w:rPr>
      </w:pPr>
      <w:r w:rsidRPr="00195E51">
        <w:rPr>
          <w:sz w:val="24"/>
        </w:rPr>
        <w:t>Athens, Greece, 25th February - 1st</w:t>
      </w:r>
      <w:bookmarkStart w:id="0" w:name="_GoBack"/>
      <w:bookmarkEnd w:id="0"/>
      <w:r w:rsidRPr="00195E51">
        <w:rPr>
          <w:sz w:val="24"/>
        </w:rPr>
        <w:t xml:space="preserve"> March 2019</w:t>
      </w:r>
    </w:p>
    <w:p w14:paraId="50C225A2" w14:textId="77777777" w:rsidR="009573C5" w:rsidRPr="00076E3A" w:rsidRDefault="009573C5" w:rsidP="009573C5">
      <w:pPr>
        <w:pStyle w:val="a9"/>
        <w:rPr>
          <w:rFonts w:cs="Arial"/>
          <w:sz w:val="22"/>
          <w:szCs w:val="22"/>
        </w:rPr>
      </w:pPr>
    </w:p>
    <w:p w14:paraId="432A86AD" w14:textId="77777777" w:rsidR="009573C5" w:rsidRPr="00076E3A" w:rsidRDefault="009573C5" w:rsidP="009573C5">
      <w:pPr>
        <w:pStyle w:val="a9"/>
        <w:tabs>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17D77FC" w14:textId="7B7C2B2A" w:rsidR="009573C5" w:rsidRPr="00902584" w:rsidRDefault="009573C5" w:rsidP="009573C5">
      <w:pPr>
        <w:pStyle w:val="a9"/>
        <w:tabs>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Pr>
          <w:sz w:val="22"/>
          <w:szCs w:val="22"/>
        </w:rPr>
        <w:t xml:space="preserve">Data </w:t>
      </w:r>
      <w:r w:rsidR="00E90D20">
        <w:rPr>
          <w:rFonts w:hint="eastAsia"/>
          <w:sz w:val="22"/>
          <w:szCs w:val="22"/>
          <w:lang w:eastAsia="zh-CN"/>
        </w:rPr>
        <w:t>F</w:t>
      </w:r>
      <w:r w:rsidR="00E90D20">
        <w:rPr>
          <w:sz w:val="22"/>
          <w:szCs w:val="22"/>
        </w:rPr>
        <w:t xml:space="preserve">orwarding </w:t>
      </w:r>
      <w:r>
        <w:rPr>
          <w:sz w:val="22"/>
          <w:szCs w:val="22"/>
        </w:rPr>
        <w:t xml:space="preserve">with </w:t>
      </w:r>
      <w:r w:rsidR="00E90D20">
        <w:rPr>
          <w:rFonts w:hint="eastAsia"/>
          <w:sz w:val="22"/>
          <w:szCs w:val="22"/>
          <w:lang w:eastAsia="zh-CN"/>
        </w:rPr>
        <w:t>C</w:t>
      </w:r>
      <w:r>
        <w:rPr>
          <w:sz w:val="22"/>
          <w:szCs w:val="22"/>
        </w:rPr>
        <w:t>onditional HO</w:t>
      </w:r>
    </w:p>
    <w:p w14:paraId="5570CFEB" w14:textId="1BB9FA95" w:rsidR="009573C5" w:rsidRPr="00076E3A" w:rsidRDefault="009573C5" w:rsidP="009573C5">
      <w:pPr>
        <w:pStyle w:val="a9"/>
        <w:tabs>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90D20">
        <w:rPr>
          <w:rFonts w:eastAsia="宋体" w:cs="Arial" w:hint="eastAsia"/>
          <w:sz w:val="22"/>
          <w:szCs w:val="22"/>
          <w:lang w:eastAsia="zh-CN"/>
        </w:rPr>
        <w:t>12.3.3</w:t>
      </w:r>
    </w:p>
    <w:p w14:paraId="63E54E40" w14:textId="77777777" w:rsidR="009573C5" w:rsidRPr="00B81B31" w:rsidRDefault="009573C5" w:rsidP="009573C5">
      <w:pPr>
        <w:pStyle w:val="a9"/>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26760793" w14:textId="77777777" w:rsidR="00E90E49" w:rsidRPr="00CE0424" w:rsidRDefault="00230D18" w:rsidP="00CE0424">
      <w:pPr>
        <w:pStyle w:val="1"/>
      </w:pPr>
      <w:r>
        <w:t>1</w:t>
      </w:r>
      <w:r>
        <w:tab/>
      </w:r>
      <w:r w:rsidR="00E90E49" w:rsidRPr="00CE0424">
        <w:t>Introduction</w:t>
      </w:r>
    </w:p>
    <w:p w14:paraId="200C4F45" w14:textId="3029B7B5" w:rsidR="009D3BB2" w:rsidRDefault="009D3BB2" w:rsidP="009435AA">
      <w:pPr>
        <w:spacing w:after="120"/>
        <w:jc w:val="both"/>
        <w:rPr>
          <w:lang w:eastAsia="zh-CN"/>
        </w:rPr>
      </w:pPr>
      <w:bookmarkStart w:id="4" w:name="_Ref178064866"/>
      <w:r>
        <w:rPr>
          <w:lang w:eastAsia="zh-CN"/>
        </w:rPr>
        <w:t xml:space="preserve">Handover robustness improvement with condition HO was discussed </w:t>
      </w:r>
      <w:r w:rsidR="003F3258">
        <w:rPr>
          <w:lang w:eastAsia="zh-CN"/>
        </w:rPr>
        <w:t>in RAN2#</w:t>
      </w:r>
      <w:r>
        <w:rPr>
          <w:lang w:eastAsia="zh-CN"/>
        </w:rPr>
        <w:t>104 and the following agreements were made.</w:t>
      </w:r>
    </w:p>
    <w:p w14:paraId="32408B38" w14:textId="77777777" w:rsidR="009D3BB2" w:rsidRPr="00286C17" w:rsidRDefault="009D3BB2" w:rsidP="009D3BB2">
      <w:pPr>
        <w:pStyle w:val="Doc-text2"/>
      </w:pPr>
    </w:p>
    <w:p w14:paraId="7129C02D" w14:textId="77777777" w:rsidR="009D3BB2" w:rsidRPr="00B905B1" w:rsidRDefault="009D3BB2" w:rsidP="008C44C8">
      <w:pPr>
        <w:pStyle w:val="Doc-text2"/>
        <w:pBdr>
          <w:top w:val="single" w:sz="4" w:space="1" w:color="auto"/>
          <w:left w:val="single" w:sz="4" w:space="4" w:color="auto"/>
          <w:bottom w:val="single" w:sz="4" w:space="1" w:color="auto"/>
          <w:right w:val="single" w:sz="4" w:space="0" w:color="auto"/>
        </w:pBdr>
        <w:rPr>
          <w:rFonts w:ascii="Times New Roman" w:hAnsi="Times New Roman"/>
        </w:rPr>
      </w:pPr>
      <w:r w:rsidRPr="00B905B1">
        <w:rPr>
          <w:rFonts w:ascii="Times New Roman" w:hAnsi="Times New Roman"/>
        </w:rPr>
        <w:t>Agreements</w:t>
      </w:r>
    </w:p>
    <w:p w14:paraId="69BE8092" w14:textId="77777777" w:rsidR="009D3BB2" w:rsidRPr="00B905B1" w:rsidRDefault="009D3BB2" w:rsidP="008C44C8">
      <w:pPr>
        <w:pStyle w:val="Doc-text2"/>
        <w:pBdr>
          <w:top w:val="single" w:sz="4" w:space="1" w:color="auto"/>
          <w:left w:val="single" w:sz="4" w:space="4" w:color="auto"/>
          <w:bottom w:val="single" w:sz="4" w:space="1" w:color="auto"/>
          <w:right w:val="single" w:sz="4" w:space="0" w:color="auto"/>
        </w:pBdr>
        <w:rPr>
          <w:rFonts w:ascii="Times New Roman" w:hAnsi="Times New Roman"/>
        </w:rPr>
      </w:pPr>
      <w:r w:rsidRPr="00B905B1">
        <w:rPr>
          <w:rFonts w:ascii="Times New Roman" w:hAnsi="Times New Roman"/>
        </w:rPr>
        <w:t>1</w:t>
      </w:r>
      <w:r w:rsidRPr="00B905B1">
        <w:rPr>
          <w:rFonts w:ascii="Times New Roman" w:hAnsi="Times New Roman"/>
        </w:rPr>
        <w:tab/>
        <w:t xml:space="preserve">RAN2 will consider a conditional handover: This is defined as UE having network configuration for initiating access to a target cell based on configured condition(s). </w:t>
      </w:r>
    </w:p>
    <w:p w14:paraId="4C575567" w14:textId="77777777" w:rsidR="009D3BB2" w:rsidRPr="00B905B1" w:rsidRDefault="009D3BB2" w:rsidP="008C44C8">
      <w:pPr>
        <w:pStyle w:val="Doc-text2"/>
        <w:pBdr>
          <w:top w:val="single" w:sz="4" w:space="1" w:color="auto"/>
          <w:left w:val="single" w:sz="4" w:space="4" w:color="auto"/>
          <w:bottom w:val="single" w:sz="4" w:space="1" w:color="auto"/>
          <w:right w:val="single" w:sz="4" w:space="0" w:color="auto"/>
        </w:pBdr>
        <w:rPr>
          <w:rFonts w:ascii="Times New Roman" w:hAnsi="Times New Roman"/>
        </w:rPr>
      </w:pPr>
      <w:r w:rsidRPr="00B905B1">
        <w:rPr>
          <w:rFonts w:ascii="Times New Roman" w:hAnsi="Times New Roman"/>
        </w:rPr>
        <w:t>2</w:t>
      </w:r>
      <w:r w:rsidRPr="00B905B1">
        <w:rPr>
          <w:rFonts w:ascii="Times New Roman" w:hAnsi="Times New Roman"/>
        </w:rPr>
        <w:tab/>
        <w:t>Usage of conditional handover is decided by network. UE evaluates when the condition is valid.</w:t>
      </w:r>
    </w:p>
    <w:p w14:paraId="4D742DA1" w14:textId="77777777" w:rsidR="009D3BB2" w:rsidRPr="00B905B1" w:rsidRDefault="009D3BB2" w:rsidP="009D3BB2">
      <w:pPr>
        <w:pStyle w:val="Doc-text2"/>
        <w:rPr>
          <w:rFonts w:ascii="Times New Roman" w:hAnsi="Times New Roman"/>
        </w:rPr>
      </w:pPr>
      <w:r w:rsidRPr="00B905B1">
        <w:rPr>
          <w:rFonts w:ascii="Times New Roman" w:hAnsi="Times New Roman"/>
        </w:rPr>
        <w:t>=&gt;</w:t>
      </w:r>
      <w:r w:rsidRPr="00B905B1">
        <w:rPr>
          <w:rFonts w:ascii="Times New Roman" w:hAnsi="Times New Roman"/>
        </w:rPr>
        <w:tab/>
        <w:t>FFS on the exact details of the procedures</w:t>
      </w:r>
    </w:p>
    <w:p w14:paraId="0F948830" w14:textId="77777777" w:rsidR="009D3BB2" w:rsidRDefault="009D3BB2" w:rsidP="009435AA">
      <w:pPr>
        <w:spacing w:after="120"/>
        <w:jc w:val="both"/>
        <w:rPr>
          <w:lang w:eastAsia="zh-CN"/>
        </w:rPr>
      </w:pPr>
    </w:p>
    <w:p w14:paraId="62055588" w14:textId="17288F90" w:rsidR="009D3BB2" w:rsidRDefault="009D3BB2" w:rsidP="009435AA">
      <w:pPr>
        <w:spacing w:after="120"/>
        <w:jc w:val="both"/>
        <w:rPr>
          <w:lang w:eastAsia="zh-CN"/>
        </w:rPr>
      </w:pPr>
      <w:r>
        <w:rPr>
          <w:lang w:eastAsia="zh-CN"/>
        </w:rPr>
        <w:t>Exact procedure is yet to be discussed. There are many different aspects which should be analysed</w:t>
      </w:r>
      <w:r w:rsidR="003F3258">
        <w:rPr>
          <w:lang w:eastAsia="zh-CN"/>
        </w:rPr>
        <w:t xml:space="preserve"> in support </w:t>
      </w:r>
      <w:r>
        <w:rPr>
          <w:lang w:eastAsia="zh-CN"/>
        </w:rPr>
        <w:t>of conditional HO. How to support data forwarding in conditional HO is one aspect which should be discussed. We analyse possible solutions for providing data forwarding in conditional HO in this contribution.</w:t>
      </w:r>
    </w:p>
    <w:p w14:paraId="2FBCD4B4" w14:textId="774C74D6" w:rsidR="004000E8" w:rsidRPr="00CE0424" w:rsidRDefault="00B4765A" w:rsidP="00B4765A">
      <w:pPr>
        <w:pStyle w:val="1"/>
      </w:pPr>
      <w:r>
        <w:t xml:space="preserve">2. </w:t>
      </w:r>
      <w:r w:rsidR="004000E8" w:rsidRPr="00CE0424">
        <w:t>Discussion</w:t>
      </w:r>
      <w:bookmarkEnd w:id="4"/>
    </w:p>
    <w:p w14:paraId="0E2E71DE" w14:textId="77A6B376" w:rsidR="004F139B" w:rsidRDefault="004F139B" w:rsidP="004F139B">
      <w:pPr>
        <w:jc w:val="both"/>
      </w:pPr>
      <w:r>
        <w:t xml:space="preserve">Conditional HO is under discussion in RAN2 as a way to improve HO robustness. Basic steps of conditional HO is shown in </w:t>
      </w:r>
      <w:r w:rsidR="00A10491">
        <w:t>F</w:t>
      </w:r>
      <w:r>
        <w:t>igure 1. The UE is provided with early HO configuration for a single or multiple target nodes</w:t>
      </w:r>
      <w:r w:rsidR="003F3258">
        <w:t xml:space="preserve"> (FFS on support of multiple target nodes)</w:t>
      </w:r>
      <w:r>
        <w:t>.</w:t>
      </w:r>
      <w:r w:rsidR="003F3258">
        <w:t xml:space="preserve"> </w:t>
      </w:r>
      <w:r>
        <w:t>The condition for HO is also provided to the UE by the network. The network also prepares the single or multiple target nodes for the possible UE arrival. When the HO condition is met, the UE performs the HO towards the prepared target cell.</w:t>
      </w:r>
    </w:p>
    <w:p w14:paraId="26D30D98" w14:textId="40CFE9B8" w:rsidR="004F139B" w:rsidRDefault="0088473C" w:rsidP="0088473C">
      <w:pPr>
        <w:jc w:val="center"/>
      </w:pPr>
      <w:r>
        <w:object w:dxaOrig="8960" w:dyaOrig="7249" w14:anchorId="43AB8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83.5pt" o:ole="">
            <v:imagedata r:id="rId14" o:title=""/>
          </v:shape>
          <o:OLEObject Type="Embed" ProgID="Visio.Drawing.11" ShapeID="_x0000_i1025" DrawAspect="Content" ObjectID="_1611732982" r:id="rId15"/>
        </w:object>
      </w:r>
    </w:p>
    <w:p w14:paraId="09BD3FB0" w14:textId="4B77407D" w:rsidR="004F139B" w:rsidRDefault="004F139B" w:rsidP="0011549D">
      <w:pPr>
        <w:jc w:val="center"/>
      </w:pPr>
      <w:r>
        <w:t xml:space="preserve">Figure 1: </w:t>
      </w:r>
      <w:r w:rsidR="008917C7">
        <w:t>B</w:t>
      </w:r>
      <w:r w:rsidR="0011549D">
        <w:t xml:space="preserve">asic conditional HO </w:t>
      </w:r>
      <w:r w:rsidR="008917C7">
        <w:t>procedure</w:t>
      </w:r>
      <w:r>
        <w:t>.</w:t>
      </w:r>
    </w:p>
    <w:p w14:paraId="686159D2" w14:textId="0345FE35" w:rsidR="004F139B" w:rsidRDefault="004F139B" w:rsidP="004F139B">
      <w:pPr>
        <w:autoSpaceDE/>
        <w:autoSpaceDN/>
        <w:adjustRightInd/>
        <w:spacing w:before="120" w:after="0"/>
        <w:textAlignment w:val="auto"/>
      </w:pPr>
      <w:r>
        <w:lastRenderedPageBreak/>
        <w:t>The UE access</w:t>
      </w:r>
      <w:r w:rsidR="00967F6A">
        <w:rPr>
          <w:rFonts w:hint="eastAsia"/>
          <w:lang w:eastAsia="zh-CN"/>
        </w:rPr>
        <w:t>es</w:t>
      </w:r>
      <w:r>
        <w:t xml:space="preserve"> the target node, where the target node signals the source node of HO completion. At this point of time the source cell starts forwarding the data towards the target node. Even though</w:t>
      </w:r>
      <w:r w:rsidR="003F3258">
        <w:t>,</w:t>
      </w:r>
      <w:r>
        <w:t xml:space="preserve"> the conditional HO procedure improves the HO robustness (i.e. guarantees that the UE receives the HO command)</w:t>
      </w:r>
      <w:proofErr w:type="gramStart"/>
      <w:r>
        <w:t>,the</w:t>
      </w:r>
      <w:proofErr w:type="gramEnd"/>
      <w:r>
        <w:t xml:space="preserve"> data forwarding only starts after the UE access</w:t>
      </w:r>
      <w:r w:rsidR="00967F6A">
        <w:rPr>
          <w:rFonts w:hint="eastAsia"/>
          <w:lang w:eastAsia="zh-CN"/>
        </w:rPr>
        <w:t>es</w:t>
      </w:r>
      <w:r>
        <w:t xml:space="preserve"> </w:t>
      </w:r>
      <w:r w:rsidR="003F3258">
        <w:t xml:space="preserve">to </w:t>
      </w:r>
      <w:r>
        <w:t xml:space="preserve">the target cell. Thus the basic conditional HO introduces extra interruptions or jitter to the data delivery. </w:t>
      </w:r>
    </w:p>
    <w:p w14:paraId="262FBEC4" w14:textId="79BFCD57" w:rsidR="00B62F98" w:rsidRDefault="002D110F" w:rsidP="004F139B">
      <w:pPr>
        <w:autoSpaceDE/>
        <w:autoSpaceDN/>
        <w:adjustRightInd/>
        <w:spacing w:before="120" w:after="0"/>
        <w:textAlignment w:val="auto"/>
        <w:rPr>
          <w:lang w:eastAsia="zh-CN"/>
        </w:rPr>
      </w:pPr>
      <w:r>
        <w:rPr>
          <w:color w:val="000000" w:themeColor="text1"/>
          <w:kern w:val="24"/>
          <w:lang w:eastAsia="en-US"/>
        </w:rPr>
        <w:tab/>
      </w:r>
    </w:p>
    <w:p w14:paraId="7C776E7E" w14:textId="2F35D9DF" w:rsidR="00474E74" w:rsidRDefault="00474E74" w:rsidP="00BE0494">
      <w:pPr>
        <w:spacing w:after="120"/>
        <w:jc w:val="both"/>
        <w:rPr>
          <w:b/>
          <w:lang w:eastAsia="zh-CN"/>
        </w:rPr>
      </w:pPr>
      <w:r w:rsidRPr="00474E74">
        <w:rPr>
          <w:b/>
          <w:lang w:eastAsia="zh-CN"/>
        </w:rPr>
        <w:t xml:space="preserve">Observation </w:t>
      </w:r>
      <w:r>
        <w:rPr>
          <w:b/>
          <w:lang w:eastAsia="zh-CN"/>
        </w:rPr>
        <w:t xml:space="preserve">1: </w:t>
      </w:r>
      <w:r w:rsidR="003F3258">
        <w:rPr>
          <w:b/>
          <w:lang w:eastAsia="zh-CN"/>
        </w:rPr>
        <w:t>If data forwarding starts after the completion of condition</w:t>
      </w:r>
      <w:r w:rsidR="00A10491">
        <w:rPr>
          <w:b/>
          <w:lang w:eastAsia="zh-CN"/>
        </w:rPr>
        <w:t>al</w:t>
      </w:r>
      <w:r w:rsidR="003F3258">
        <w:rPr>
          <w:b/>
          <w:lang w:eastAsia="zh-CN"/>
        </w:rPr>
        <w:t xml:space="preserve"> HO to the target cell, it may i</w:t>
      </w:r>
      <w:r w:rsidR="004F139B">
        <w:rPr>
          <w:b/>
          <w:lang w:eastAsia="zh-CN"/>
        </w:rPr>
        <w:t>ntroduce extra interruptions or jitter to the data delivery</w:t>
      </w:r>
      <w:r w:rsidR="003F3258">
        <w:rPr>
          <w:b/>
          <w:lang w:eastAsia="zh-CN"/>
        </w:rPr>
        <w:t>.</w:t>
      </w:r>
    </w:p>
    <w:p w14:paraId="1D8EE8DE" w14:textId="1217EE4E" w:rsidR="00412436" w:rsidRDefault="004F139B" w:rsidP="004F139B">
      <w:r>
        <w:t xml:space="preserve">It has been proposed in contributions that the UE signals the source cell that the UE is leaving the cell, prior to the UE access in the target node </w:t>
      </w:r>
      <w:r w:rsidRPr="0088473C">
        <w:t xml:space="preserve">(prior to step </w:t>
      </w:r>
      <w:r w:rsidR="0088473C" w:rsidRPr="0088473C">
        <w:rPr>
          <w:rFonts w:hint="eastAsia"/>
          <w:lang w:eastAsia="zh-CN"/>
        </w:rPr>
        <w:t>7</w:t>
      </w:r>
      <w:r w:rsidRPr="0088473C">
        <w:t>)</w:t>
      </w:r>
      <w:r>
        <w:t xml:space="preserve"> in </w:t>
      </w:r>
      <w:r w:rsidR="00A10491">
        <w:t>F</w:t>
      </w:r>
      <w:r>
        <w:t xml:space="preserve">igure 1. The signal can be used as the trigger for data forwarding. This solution has a number of drawbacks. </w:t>
      </w:r>
    </w:p>
    <w:p w14:paraId="1C9DB6F6" w14:textId="77777777" w:rsidR="00412436" w:rsidRDefault="004F139B" w:rsidP="004F139B">
      <w:r>
        <w:t xml:space="preserve">1). </w:t>
      </w:r>
      <w:proofErr w:type="gramStart"/>
      <w:r>
        <w:t>At</w:t>
      </w:r>
      <w:proofErr w:type="gramEnd"/>
      <w:r>
        <w:t xml:space="preserve"> the time of the UE signals the source node that the UE is leaving the cell, the radio condition between the source and the UE is not good. Hence there is no guarantee that the signal would be received by the source node.</w:t>
      </w:r>
      <w:r w:rsidR="003F3258">
        <w:t xml:space="preserve"> </w:t>
      </w:r>
    </w:p>
    <w:p w14:paraId="0CEAD62A" w14:textId="60361F9F" w:rsidR="00412436" w:rsidRDefault="003F3258" w:rsidP="004F139B">
      <w:r>
        <w:t>2). Even if the signal is received by the source, there is no guarantee that the data forwarding has started before the UE access</w:t>
      </w:r>
      <w:r w:rsidR="00967F6A">
        <w:rPr>
          <w:rFonts w:hint="eastAsia"/>
          <w:lang w:eastAsia="zh-CN"/>
        </w:rPr>
        <w:t>es</w:t>
      </w:r>
      <w:r>
        <w:t xml:space="preserve"> the target cell. </w:t>
      </w:r>
      <w:r w:rsidR="004F139B">
        <w:t xml:space="preserve"> </w:t>
      </w:r>
    </w:p>
    <w:p w14:paraId="71E9A10B" w14:textId="3B1DE3ED" w:rsidR="00412436" w:rsidRDefault="00412436" w:rsidP="004F139B">
      <w:r>
        <w:t>3</w:t>
      </w:r>
      <w:r w:rsidR="004F139B">
        <w:t xml:space="preserve">). The UE may have configured with multiple target nodes for conditional HO. A simple </w:t>
      </w:r>
      <w:r w:rsidR="006F1A7C">
        <w:rPr>
          <w:rFonts w:hint="eastAsia"/>
          <w:lang w:eastAsia="zh-CN"/>
        </w:rPr>
        <w:t>signalling</w:t>
      </w:r>
      <w:r w:rsidR="006F1A7C">
        <w:t xml:space="preserve"> </w:t>
      </w:r>
      <w:r w:rsidR="004F139B">
        <w:t>to indicate that the UE is leaving the source cell doesn’t inform the network of which target cell the UE is moving to.</w:t>
      </w:r>
      <w:r>
        <w:t xml:space="preserve"> </w:t>
      </w:r>
    </w:p>
    <w:p w14:paraId="1AD0F93E" w14:textId="525CB1EC" w:rsidR="004F139B" w:rsidRDefault="00412436" w:rsidP="004F139B">
      <w:r>
        <w:t>4). Adding more information of the target cell the UE is moving to increases the signalling and also degrade</w:t>
      </w:r>
      <w:r w:rsidR="00A10491">
        <w:t>s</w:t>
      </w:r>
      <w:r>
        <w:t xml:space="preserve"> the possibility of successful delivery over a poor quality radio link towards the source cell.</w:t>
      </w:r>
    </w:p>
    <w:p w14:paraId="5AA910DB" w14:textId="77777777" w:rsidR="009674D2" w:rsidRDefault="009674D2" w:rsidP="00BE0494">
      <w:pPr>
        <w:spacing w:after="120"/>
        <w:jc w:val="both"/>
        <w:rPr>
          <w:lang w:eastAsia="zh-CN"/>
        </w:rPr>
      </w:pPr>
    </w:p>
    <w:p w14:paraId="0DFADABB" w14:textId="04BDE0C7" w:rsidR="00BD50A2" w:rsidRDefault="00BD50A2" w:rsidP="00BD50A2">
      <w:pPr>
        <w:spacing w:after="120"/>
        <w:jc w:val="both"/>
        <w:rPr>
          <w:b/>
          <w:lang w:eastAsia="zh-CN"/>
        </w:rPr>
      </w:pPr>
      <w:r w:rsidRPr="00474E74">
        <w:rPr>
          <w:b/>
          <w:lang w:eastAsia="zh-CN"/>
        </w:rPr>
        <w:t xml:space="preserve">Observation </w:t>
      </w:r>
      <w:r>
        <w:rPr>
          <w:b/>
          <w:lang w:eastAsia="zh-CN"/>
        </w:rPr>
        <w:t>2:</w:t>
      </w:r>
      <w:r w:rsidR="00106483">
        <w:rPr>
          <w:b/>
          <w:lang w:eastAsia="zh-CN"/>
        </w:rPr>
        <w:t xml:space="preserve">  Solutions based on the UE informing the source cell of execution of conditional HO to trigger data forwarding ha</w:t>
      </w:r>
      <w:r w:rsidR="00A10491">
        <w:rPr>
          <w:b/>
          <w:lang w:eastAsia="zh-CN"/>
        </w:rPr>
        <w:t>ve</w:t>
      </w:r>
      <w:r w:rsidR="00106483">
        <w:rPr>
          <w:b/>
          <w:lang w:eastAsia="zh-CN"/>
        </w:rPr>
        <w:t xml:space="preserve"> number of drawbacks.</w:t>
      </w:r>
    </w:p>
    <w:p w14:paraId="7A6EBF22" w14:textId="737AD68B" w:rsidR="00106483" w:rsidRDefault="00106483" w:rsidP="004F139B">
      <w:pPr>
        <w:jc w:val="both"/>
      </w:pPr>
      <w:r>
        <w:t>In conventional HO, the data forwarding is triggered by the source cell upon the transmission of HO command to the UE. The data forwarding is not based on UE action, rather left to the network procedure when and how to start data forwarding to the prepared target cell. Even for the conditional HO, it is worth maintaining network procedure for data forwarding. There are a number of different methods which could be implemented at the network to mitigate data interruption or jitter.</w:t>
      </w:r>
    </w:p>
    <w:p w14:paraId="4623B858" w14:textId="539B4809" w:rsidR="004A4624" w:rsidRDefault="004A4624" w:rsidP="004A4624">
      <w:pPr>
        <w:jc w:val="both"/>
      </w:pPr>
      <w:r>
        <w:t xml:space="preserve">In one method, the source and the target may maintain a data forwarding window. The source may configure data forwarding window in early HO request message </w:t>
      </w:r>
      <w:r w:rsidRPr="0088473C">
        <w:t xml:space="preserve">(in step </w:t>
      </w:r>
      <w:r w:rsidR="0088473C">
        <w:rPr>
          <w:rFonts w:hint="eastAsia"/>
          <w:lang w:eastAsia="zh-CN"/>
        </w:rPr>
        <w:t>3</w:t>
      </w:r>
      <w:r w:rsidRPr="0088473C">
        <w:t>).</w:t>
      </w:r>
      <w:r>
        <w:t xml:space="preserve"> The data forwarding configuration provides the necessary information for the data forwarding path as well as data forwarding window size. The source node starts forwarding data to the target node upon the transmission of conditional HO command to the UE or upon the acknowledgement of the correct reception of conditional HO command by the UE. The target node receives the data and keeps the data which fall within the data forwarding window and discards any data fall outside of the window. The data forwarding window is a sliding window maintained at the target node. The target node keeps the newest data received at the target node. With the data forwarding configuration, the source can reconfigure the window size as required or commands the target node to release all the data kept at the target node. </w:t>
      </w:r>
    </w:p>
    <w:p w14:paraId="2468A7CA" w14:textId="58E1F9E9" w:rsidR="004A4624" w:rsidRDefault="004A4624" w:rsidP="004A4624">
      <w:pPr>
        <w:jc w:val="both"/>
      </w:pPr>
      <w:r>
        <w:t xml:space="preserve">In another method, the source cell provides the target cell with </w:t>
      </w:r>
      <w:proofErr w:type="spellStart"/>
      <w:r>
        <w:t>ACKed</w:t>
      </w:r>
      <w:proofErr w:type="spellEnd"/>
      <w:r>
        <w:t xml:space="preserve"> and/or </w:t>
      </w:r>
      <w:proofErr w:type="spellStart"/>
      <w:r>
        <w:t>NACKed</w:t>
      </w:r>
      <w:proofErr w:type="spellEnd"/>
      <w:r>
        <w:t xml:space="preserve"> PDUs</w:t>
      </w:r>
      <w:r w:rsidR="00967F6A">
        <w:rPr>
          <w:rFonts w:hint="eastAsia"/>
          <w:lang w:eastAsia="zh-CN"/>
        </w:rPr>
        <w:t xml:space="preserve"> periodically</w:t>
      </w:r>
      <w:r>
        <w:t xml:space="preserve">. Based on this information, the target cell can release already </w:t>
      </w:r>
      <w:proofErr w:type="spellStart"/>
      <w:r>
        <w:t>ACKed</w:t>
      </w:r>
      <w:proofErr w:type="spellEnd"/>
      <w:r>
        <w:t xml:space="preserve"> PDUs in the buffer. </w:t>
      </w:r>
    </w:p>
    <w:p w14:paraId="59F45018" w14:textId="104F9D32" w:rsidR="004F139B" w:rsidRPr="002C4E2C" w:rsidRDefault="004A4624" w:rsidP="004A4624">
      <w:pPr>
        <w:jc w:val="both"/>
      </w:pPr>
      <w:r>
        <w:t xml:space="preserve">Network based solutions could overcome the data forwarding issues in conditional HO. As the data is already available </w:t>
      </w:r>
      <w:r w:rsidRPr="002C4E2C">
        <w:t>at the target node when the UE accesses the target cell, the target cell could start transmission of data to the UE without any delay, hence avoiding data interruption and jitter.</w:t>
      </w:r>
    </w:p>
    <w:p w14:paraId="17E5C6E5" w14:textId="0B7A272E" w:rsidR="00AD1932" w:rsidRPr="002C4E2C" w:rsidRDefault="00400748" w:rsidP="004A4624">
      <w:pPr>
        <w:pStyle w:val="TF"/>
        <w:jc w:val="both"/>
        <w:rPr>
          <w:rFonts w:ascii="Times New Roman" w:hAnsi="Times New Roman"/>
          <w:lang w:val="en-US" w:eastAsia="zh-CN"/>
        </w:rPr>
      </w:pPr>
      <w:r w:rsidRPr="002C4E2C">
        <w:rPr>
          <w:rFonts w:ascii="Times New Roman" w:hAnsi="Times New Roman"/>
          <w:lang w:eastAsia="zh-CN"/>
        </w:rPr>
        <w:t xml:space="preserve">Proposal </w:t>
      </w:r>
      <w:r w:rsidR="00B9664D" w:rsidRPr="002C4E2C">
        <w:rPr>
          <w:rFonts w:ascii="Times New Roman" w:hAnsi="Times New Roman"/>
          <w:lang w:eastAsia="zh-CN"/>
        </w:rPr>
        <w:t>1</w:t>
      </w:r>
      <w:r w:rsidRPr="002C4E2C">
        <w:rPr>
          <w:rFonts w:ascii="Times New Roman" w:hAnsi="Times New Roman"/>
          <w:lang w:eastAsia="zh-CN"/>
        </w:rPr>
        <w:t xml:space="preserve">: </w:t>
      </w:r>
      <w:r w:rsidR="00B9664D" w:rsidRPr="002C4E2C">
        <w:rPr>
          <w:rFonts w:ascii="Times New Roman" w:hAnsi="Times New Roman"/>
          <w:lang w:eastAsia="zh-CN"/>
        </w:rPr>
        <w:t xml:space="preserve">RAN2 is requested to </w:t>
      </w:r>
      <w:r w:rsidR="002C4E2C">
        <w:rPr>
          <w:rFonts w:ascii="Times New Roman" w:hAnsi="Times New Roman"/>
          <w:lang w:val="en-US" w:eastAsia="zh-CN"/>
        </w:rPr>
        <w:t xml:space="preserve">agree that </w:t>
      </w:r>
      <w:r w:rsidR="004A4624" w:rsidRPr="002C4E2C">
        <w:rPr>
          <w:rFonts w:ascii="Times New Roman" w:hAnsi="Times New Roman"/>
          <w:lang w:val="en-US" w:eastAsia="zh-CN"/>
        </w:rPr>
        <w:t>network based solution</w:t>
      </w:r>
      <w:r w:rsidR="002C4E2C">
        <w:rPr>
          <w:rFonts w:ascii="Times New Roman" w:hAnsi="Times New Roman"/>
          <w:lang w:val="en-US" w:eastAsia="zh-CN"/>
        </w:rPr>
        <w:t>(s) should be considered</w:t>
      </w:r>
      <w:r w:rsidR="004A4624" w:rsidRPr="002C4E2C">
        <w:rPr>
          <w:rFonts w:ascii="Times New Roman" w:hAnsi="Times New Roman"/>
          <w:lang w:val="en-US" w:eastAsia="zh-CN"/>
        </w:rPr>
        <w:t xml:space="preserve"> to mitigate possible data interruption and jitter in conditional HO. </w:t>
      </w:r>
    </w:p>
    <w:p w14:paraId="455A60FD" w14:textId="03B7A26A" w:rsidR="004A4624" w:rsidRDefault="002C4E2C" w:rsidP="004A4624">
      <w:pPr>
        <w:pStyle w:val="TF"/>
        <w:jc w:val="both"/>
        <w:rPr>
          <w:rFonts w:ascii="Times New Roman" w:hAnsi="Times New Roman"/>
          <w:b w:val="0"/>
          <w:lang w:val="en-US" w:eastAsia="zh-CN"/>
        </w:rPr>
      </w:pPr>
      <w:r w:rsidRPr="002C4E2C">
        <w:rPr>
          <w:rFonts w:ascii="Times New Roman" w:hAnsi="Times New Roman"/>
          <w:b w:val="0"/>
          <w:lang w:val="en-US" w:eastAsia="zh-CN"/>
        </w:rPr>
        <w:t>If proposal 1 is agreeable</w:t>
      </w:r>
      <w:r>
        <w:rPr>
          <w:rFonts w:ascii="Times New Roman" w:hAnsi="Times New Roman"/>
          <w:b w:val="0"/>
          <w:lang w:val="en-US" w:eastAsia="zh-CN"/>
        </w:rPr>
        <w:t xml:space="preserve">, the network based solutions should be discussed in RAN3. The above described data forwarding window based solution and </w:t>
      </w:r>
      <w:proofErr w:type="spellStart"/>
      <w:r>
        <w:rPr>
          <w:rFonts w:ascii="Times New Roman" w:hAnsi="Times New Roman"/>
          <w:b w:val="0"/>
          <w:lang w:val="en-US" w:eastAsia="zh-CN"/>
        </w:rPr>
        <w:t>ACKed</w:t>
      </w:r>
      <w:proofErr w:type="spellEnd"/>
      <w:r>
        <w:rPr>
          <w:rFonts w:ascii="Times New Roman" w:hAnsi="Times New Roman"/>
          <w:b w:val="0"/>
          <w:lang w:val="en-US" w:eastAsia="zh-CN"/>
        </w:rPr>
        <w:t>/</w:t>
      </w:r>
      <w:proofErr w:type="spellStart"/>
      <w:r>
        <w:rPr>
          <w:rFonts w:ascii="Times New Roman" w:hAnsi="Times New Roman"/>
          <w:b w:val="0"/>
          <w:lang w:val="en-US" w:eastAsia="zh-CN"/>
        </w:rPr>
        <w:t>NACKed</w:t>
      </w:r>
      <w:proofErr w:type="spellEnd"/>
      <w:r>
        <w:rPr>
          <w:rFonts w:ascii="Times New Roman" w:hAnsi="Times New Roman"/>
          <w:b w:val="0"/>
          <w:lang w:val="en-US" w:eastAsia="zh-CN"/>
        </w:rPr>
        <w:t xml:space="preserve"> based solution are given as examples which could be considered in the discussion. RAN3 should be requested for investigation of network based solution</w:t>
      </w:r>
      <w:r w:rsidR="00A10491">
        <w:rPr>
          <w:rFonts w:ascii="Times New Roman" w:hAnsi="Times New Roman"/>
          <w:b w:val="0"/>
          <w:lang w:val="en-US" w:eastAsia="zh-CN"/>
        </w:rPr>
        <w:t>s</w:t>
      </w:r>
      <w:r>
        <w:rPr>
          <w:rFonts w:ascii="Times New Roman" w:hAnsi="Times New Roman"/>
          <w:b w:val="0"/>
          <w:lang w:val="en-US" w:eastAsia="zh-CN"/>
        </w:rPr>
        <w:t xml:space="preserve"> for data forwarding and mitigation of data interruption </w:t>
      </w:r>
      <w:r w:rsidR="00A10491">
        <w:rPr>
          <w:rFonts w:ascii="Times New Roman" w:hAnsi="Times New Roman"/>
          <w:b w:val="0"/>
          <w:lang w:val="en-US" w:eastAsia="zh-CN"/>
        </w:rPr>
        <w:t xml:space="preserve">in </w:t>
      </w:r>
      <w:r>
        <w:rPr>
          <w:rFonts w:ascii="Times New Roman" w:hAnsi="Times New Roman"/>
          <w:b w:val="0"/>
          <w:lang w:val="en-US" w:eastAsia="zh-CN"/>
        </w:rPr>
        <w:t>conditional HO.</w:t>
      </w:r>
    </w:p>
    <w:p w14:paraId="0E16EED0" w14:textId="629EF6B5" w:rsidR="002C4E2C" w:rsidRPr="002C4E2C" w:rsidRDefault="002C4E2C" w:rsidP="002C4E2C">
      <w:pPr>
        <w:pStyle w:val="TF"/>
        <w:jc w:val="both"/>
        <w:rPr>
          <w:rFonts w:ascii="Times New Roman" w:hAnsi="Times New Roman"/>
          <w:lang w:val="en-US" w:eastAsia="zh-CN"/>
        </w:rPr>
      </w:pPr>
      <w:r w:rsidRPr="002C4E2C">
        <w:rPr>
          <w:rFonts w:ascii="Times New Roman" w:hAnsi="Times New Roman"/>
          <w:lang w:eastAsia="zh-CN"/>
        </w:rPr>
        <w:t xml:space="preserve">Proposal </w:t>
      </w:r>
      <w:r>
        <w:rPr>
          <w:rFonts w:ascii="Times New Roman" w:hAnsi="Times New Roman"/>
          <w:lang w:val="en-US" w:eastAsia="zh-CN"/>
        </w:rPr>
        <w:t>2</w:t>
      </w:r>
      <w:r w:rsidRPr="002C4E2C">
        <w:rPr>
          <w:rFonts w:ascii="Times New Roman" w:hAnsi="Times New Roman"/>
          <w:lang w:eastAsia="zh-CN"/>
        </w:rPr>
        <w:t xml:space="preserve">: RAN2 is requested to </w:t>
      </w:r>
      <w:r>
        <w:rPr>
          <w:rFonts w:ascii="Times New Roman" w:hAnsi="Times New Roman"/>
          <w:lang w:val="en-US" w:eastAsia="zh-CN"/>
        </w:rPr>
        <w:t xml:space="preserve">send a </w:t>
      </w:r>
      <w:r w:rsidRPr="002C4E2C">
        <w:rPr>
          <w:rFonts w:ascii="Times New Roman" w:hAnsi="Times New Roman"/>
          <w:lang w:val="en-US" w:eastAsia="zh-CN"/>
        </w:rPr>
        <w:t xml:space="preserve">LS to RAN3.  RAN3 should be requested for investigation of network based solution for data forwarding and mitigation of data interruption </w:t>
      </w:r>
      <w:r w:rsidR="00A10491">
        <w:rPr>
          <w:rFonts w:ascii="Times New Roman" w:hAnsi="Times New Roman"/>
          <w:lang w:val="en-US" w:eastAsia="zh-CN"/>
        </w:rPr>
        <w:t xml:space="preserve">in </w:t>
      </w:r>
      <w:r w:rsidRPr="002C4E2C">
        <w:rPr>
          <w:rFonts w:ascii="Times New Roman" w:hAnsi="Times New Roman"/>
          <w:lang w:val="en-US" w:eastAsia="zh-CN"/>
        </w:rPr>
        <w:t>conditional HO.</w:t>
      </w:r>
    </w:p>
    <w:p w14:paraId="3EAE54E6" w14:textId="5F2402DF" w:rsidR="00C01F33" w:rsidRPr="00CE0424" w:rsidRDefault="00B409E0" w:rsidP="00CE0424">
      <w:pPr>
        <w:pStyle w:val="1"/>
      </w:pPr>
      <w:bookmarkStart w:id="5" w:name="_Ref189046994"/>
      <w:r>
        <w:lastRenderedPageBreak/>
        <w:t>3</w:t>
      </w:r>
      <w:r>
        <w:tab/>
      </w:r>
      <w:bookmarkEnd w:id="5"/>
      <w:r w:rsidR="00C01F33" w:rsidRPr="00CE0424">
        <w:t>Conclusion</w:t>
      </w:r>
    </w:p>
    <w:p w14:paraId="6EC54070" w14:textId="3F54470D" w:rsidR="002C4E2C"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2C4E2C">
        <w:rPr>
          <w:rFonts w:ascii="Times New Roman" w:hAnsi="Times New Roman"/>
          <w:bCs/>
        </w:rPr>
        <w:t>data forwarding in conditional HO in order to mitigate data interruption and jitter. Analysis suggested that network based solutions are favourable over UE signalling based solutions. The following observations and proposals were made.</w:t>
      </w:r>
    </w:p>
    <w:p w14:paraId="4DC8001B" w14:textId="36DE6C17" w:rsidR="00226CF7" w:rsidRDefault="00226CF7" w:rsidP="00226CF7">
      <w:pPr>
        <w:spacing w:after="120"/>
        <w:jc w:val="both"/>
        <w:rPr>
          <w:b/>
          <w:lang w:eastAsia="zh-CN"/>
        </w:rPr>
      </w:pPr>
      <w:r w:rsidRPr="00474E74">
        <w:rPr>
          <w:b/>
          <w:lang w:eastAsia="zh-CN"/>
        </w:rPr>
        <w:t xml:space="preserve">Observation </w:t>
      </w:r>
      <w:r>
        <w:rPr>
          <w:b/>
          <w:lang w:eastAsia="zh-CN"/>
        </w:rPr>
        <w:t>1: If data forwarding starts after the completion of condition</w:t>
      </w:r>
      <w:r w:rsidR="00A10491">
        <w:rPr>
          <w:b/>
          <w:lang w:eastAsia="zh-CN"/>
        </w:rPr>
        <w:t>al</w:t>
      </w:r>
      <w:r>
        <w:rPr>
          <w:b/>
          <w:lang w:eastAsia="zh-CN"/>
        </w:rPr>
        <w:t xml:space="preserve"> HO to the target cell, it may introduce extra interruptions or jitter to the data delivery.</w:t>
      </w:r>
    </w:p>
    <w:p w14:paraId="2B0731B9" w14:textId="0DE56EF2" w:rsidR="00226CF7" w:rsidRDefault="00226CF7" w:rsidP="00226CF7">
      <w:pPr>
        <w:spacing w:after="120"/>
        <w:jc w:val="both"/>
        <w:rPr>
          <w:b/>
          <w:lang w:eastAsia="zh-CN"/>
        </w:rPr>
      </w:pPr>
      <w:r w:rsidRPr="00474E74">
        <w:rPr>
          <w:b/>
          <w:lang w:eastAsia="zh-CN"/>
        </w:rPr>
        <w:t xml:space="preserve">Observation </w:t>
      </w:r>
      <w:r>
        <w:rPr>
          <w:b/>
          <w:lang w:eastAsia="zh-CN"/>
        </w:rPr>
        <w:t>2:  Solutions based on the UE informing the source cell of execution of conditional HO to trigger data forwarding ha</w:t>
      </w:r>
      <w:r w:rsidR="00A10491">
        <w:rPr>
          <w:b/>
          <w:lang w:eastAsia="zh-CN"/>
        </w:rPr>
        <w:t>ve</w:t>
      </w:r>
      <w:r>
        <w:rPr>
          <w:b/>
          <w:lang w:eastAsia="zh-CN"/>
        </w:rPr>
        <w:t xml:space="preserve"> number of drawbacks.</w:t>
      </w:r>
    </w:p>
    <w:p w14:paraId="2109B0BB" w14:textId="77777777" w:rsidR="00226CF7" w:rsidRPr="002C4E2C" w:rsidRDefault="00226CF7" w:rsidP="00226CF7">
      <w:pPr>
        <w:pStyle w:val="TF"/>
        <w:jc w:val="both"/>
        <w:rPr>
          <w:rFonts w:ascii="Times New Roman" w:hAnsi="Times New Roman"/>
          <w:lang w:val="en-US" w:eastAsia="zh-CN"/>
        </w:rPr>
      </w:pPr>
      <w:r w:rsidRPr="002C4E2C">
        <w:rPr>
          <w:rFonts w:ascii="Times New Roman" w:hAnsi="Times New Roman"/>
          <w:lang w:eastAsia="zh-CN"/>
        </w:rPr>
        <w:t xml:space="preserve">Proposal 1: RAN2 is requested to </w:t>
      </w:r>
      <w:r>
        <w:rPr>
          <w:rFonts w:ascii="Times New Roman" w:hAnsi="Times New Roman"/>
          <w:lang w:val="en-US" w:eastAsia="zh-CN"/>
        </w:rPr>
        <w:t xml:space="preserve">agree that </w:t>
      </w:r>
      <w:r w:rsidRPr="002C4E2C">
        <w:rPr>
          <w:rFonts w:ascii="Times New Roman" w:hAnsi="Times New Roman"/>
          <w:lang w:val="en-US" w:eastAsia="zh-CN"/>
        </w:rPr>
        <w:t>network based solution</w:t>
      </w:r>
      <w:r>
        <w:rPr>
          <w:rFonts w:ascii="Times New Roman" w:hAnsi="Times New Roman"/>
          <w:lang w:val="en-US" w:eastAsia="zh-CN"/>
        </w:rPr>
        <w:t>(s) should be considered</w:t>
      </w:r>
      <w:r w:rsidRPr="002C4E2C">
        <w:rPr>
          <w:rFonts w:ascii="Times New Roman" w:hAnsi="Times New Roman"/>
          <w:lang w:val="en-US" w:eastAsia="zh-CN"/>
        </w:rPr>
        <w:t xml:space="preserve"> to mitigate possible data interruption and jitter in conditional HO. </w:t>
      </w:r>
    </w:p>
    <w:p w14:paraId="6C78AC59" w14:textId="076B6156" w:rsidR="00226CF7" w:rsidRPr="002C4E2C" w:rsidRDefault="00226CF7" w:rsidP="00226CF7">
      <w:pPr>
        <w:pStyle w:val="TF"/>
        <w:jc w:val="both"/>
        <w:rPr>
          <w:rFonts w:ascii="Times New Roman" w:hAnsi="Times New Roman"/>
          <w:lang w:val="en-US" w:eastAsia="zh-CN"/>
        </w:rPr>
      </w:pPr>
      <w:r w:rsidRPr="002C4E2C">
        <w:rPr>
          <w:rFonts w:ascii="Times New Roman" w:hAnsi="Times New Roman"/>
          <w:lang w:eastAsia="zh-CN"/>
        </w:rPr>
        <w:t xml:space="preserve">Proposal </w:t>
      </w:r>
      <w:r>
        <w:rPr>
          <w:rFonts w:ascii="Times New Roman" w:hAnsi="Times New Roman"/>
          <w:lang w:val="en-US" w:eastAsia="zh-CN"/>
        </w:rPr>
        <w:t>2</w:t>
      </w:r>
      <w:r w:rsidRPr="002C4E2C">
        <w:rPr>
          <w:rFonts w:ascii="Times New Roman" w:hAnsi="Times New Roman"/>
          <w:lang w:eastAsia="zh-CN"/>
        </w:rPr>
        <w:t xml:space="preserve">: RAN2 is requested to </w:t>
      </w:r>
      <w:r>
        <w:rPr>
          <w:rFonts w:ascii="Times New Roman" w:hAnsi="Times New Roman"/>
          <w:lang w:val="en-US" w:eastAsia="zh-CN"/>
        </w:rPr>
        <w:t xml:space="preserve">send a </w:t>
      </w:r>
      <w:r w:rsidRPr="002C4E2C">
        <w:rPr>
          <w:rFonts w:ascii="Times New Roman" w:hAnsi="Times New Roman"/>
          <w:lang w:val="en-US" w:eastAsia="zh-CN"/>
        </w:rPr>
        <w:t xml:space="preserve">LS to RAN3.  RAN3 should be requested for investigation of network based solution for data forwarding and mitigation of data interruption </w:t>
      </w:r>
      <w:r w:rsidR="00A10491">
        <w:rPr>
          <w:rFonts w:ascii="Times New Roman" w:hAnsi="Times New Roman"/>
          <w:lang w:val="en-US" w:eastAsia="zh-CN"/>
        </w:rPr>
        <w:t xml:space="preserve">in </w:t>
      </w:r>
      <w:r w:rsidRPr="002C4E2C">
        <w:rPr>
          <w:rFonts w:ascii="Times New Roman" w:hAnsi="Times New Roman"/>
          <w:lang w:val="en-US" w:eastAsia="zh-CN"/>
        </w:rPr>
        <w:t>conditional HO.</w:t>
      </w:r>
    </w:p>
    <w:p w14:paraId="5405EDD4" w14:textId="77777777" w:rsidR="00B27996" w:rsidRPr="00B27996" w:rsidRDefault="00B27996" w:rsidP="00B27996">
      <w:pPr>
        <w:spacing w:after="120"/>
        <w:jc w:val="both"/>
        <w:rPr>
          <w:b/>
          <w:lang w:eastAsia="zh-CN"/>
        </w:rPr>
      </w:pPr>
    </w:p>
    <w:p w14:paraId="7EEF52FB" w14:textId="1EDECF60" w:rsidR="00C01F33" w:rsidRPr="00B27996" w:rsidRDefault="00C01F33" w:rsidP="009C7598">
      <w:pPr>
        <w:pStyle w:val="af4"/>
        <w:tabs>
          <w:tab w:val="right" w:leader="dot" w:pos="9629"/>
        </w:tabs>
        <w:rPr>
          <w:rFonts w:ascii="Times New Roman" w:hAnsi="Times New Roman"/>
        </w:rPr>
      </w:pPr>
    </w:p>
    <w:p w14:paraId="410FF8B1" w14:textId="77777777" w:rsidR="003A7EF3" w:rsidRPr="00CE0424" w:rsidRDefault="003A7EF3" w:rsidP="00CE0424">
      <w:pPr>
        <w:pStyle w:val="a8"/>
      </w:pPr>
      <w:bookmarkStart w:id="6" w:name="_In-sequence_SDU_delivery"/>
      <w:bookmarkEnd w:id="6"/>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DA2F7" w14:textId="77777777" w:rsidR="00CB1905" w:rsidRDefault="00CB1905">
      <w:r>
        <w:separator/>
      </w:r>
    </w:p>
  </w:endnote>
  <w:endnote w:type="continuationSeparator" w:id="0">
    <w:p w14:paraId="35A62341" w14:textId="77777777" w:rsidR="00CB1905" w:rsidRDefault="00CB1905">
      <w:r>
        <w:continuationSeparator/>
      </w:r>
    </w:p>
  </w:endnote>
  <w:endnote w:type="continuationNotice" w:id="1">
    <w:p w14:paraId="2DEC2D82" w14:textId="77777777" w:rsidR="00CB1905" w:rsidRDefault="00CB1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84B7F" w14:textId="73452791" w:rsidR="00C744FE" w:rsidRDefault="00E90D20" w:rsidP="00313FD6">
    <w:pPr>
      <w:pStyle w:val="ac"/>
      <w:tabs>
        <w:tab w:val="center" w:pos="4820"/>
        <w:tab w:val="right" w:pos="9639"/>
      </w:tabs>
      <w:jc w:val="left"/>
    </w:pPr>
    <w:r>
      <w:rPr>
        <w:rFonts w:hint="eastAsia"/>
        <w:lang w:eastAsia="zh-CN"/>
      </w:rPr>
      <w:t>R2-1900277</w:t>
    </w:r>
    <w:r w:rsidR="00C744FE">
      <w:tab/>
    </w:r>
    <w:r w:rsidR="00C744FE">
      <w:rPr>
        <w:rStyle w:val="ae"/>
      </w:rPr>
      <w:fldChar w:fldCharType="begin"/>
    </w:r>
    <w:r w:rsidR="00C744FE">
      <w:rPr>
        <w:rStyle w:val="ae"/>
      </w:rPr>
      <w:instrText xml:space="preserve"> PAGE </w:instrText>
    </w:r>
    <w:r w:rsidR="00C744FE">
      <w:rPr>
        <w:rStyle w:val="ae"/>
      </w:rPr>
      <w:fldChar w:fldCharType="separate"/>
    </w:r>
    <w:r w:rsidR="00FF5441">
      <w:rPr>
        <w:rStyle w:val="ae"/>
      </w:rPr>
      <w:t>1</w:t>
    </w:r>
    <w:r w:rsidR="00C744FE">
      <w:rPr>
        <w:rStyle w:val="ae"/>
      </w:rPr>
      <w:fldChar w:fldCharType="end"/>
    </w:r>
    <w:r w:rsidR="00C744FE">
      <w:rPr>
        <w:rStyle w:val="ae"/>
      </w:rPr>
      <w:t>/</w:t>
    </w:r>
    <w:r w:rsidR="00C744FE">
      <w:rPr>
        <w:rStyle w:val="ae"/>
      </w:rPr>
      <w:fldChar w:fldCharType="begin"/>
    </w:r>
    <w:r w:rsidR="00C744FE">
      <w:rPr>
        <w:rStyle w:val="ae"/>
      </w:rPr>
      <w:instrText xml:space="preserve"> NUMPAGES </w:instrText>
    </w:r>
    <w:r w:rsidR="00C744FE">
      <w:rPr>
        <w:rStyle w:val="ae"/>
      </w:rPr>
      <w:fldChar w:fldCharType="separate"/>
    </w:r>
    <w:r w:rsidR="00FF5441">
      <w:rPr>
        <w:rStyle w:val="ae"/>
      </w:rPr>
      <w:t>3</w:t>
    </w:r>
    <w:r w:rsidR="00C744FE">
      <w:rPr>
        <w:rStyle w:val="ae"/>
      </w:rPr>
      <w:fldChar w:fldCharType="end"/>
    </w:r>
    <w:r w:rsidR="00C744FE">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7D94D" w14:textId="77777777" w:rsidR="00CB1905" w:rsidRDefault="00CB1905">
      <w:r>
        <w:separator/>
      </w:r>
    </w:p>
  </w:footnote>
  <w:footnote w:type="continuationSeparator" w:id="0">
    <w:p w14:paraId="06EA278C" w14:textId="77777777" w:rsidR="00CB1905" w:rsidRDefault="00CB1905">
      <w:r>
        <w:continuationSeparator/>
      </w:r>
    </w:p>
  </w:footnote>
  <w:footnote w:type="continuationNotice" w:id="1">
    <w:p w14:paraId="5A82F8C9" w14:textId="77777777" w:rsidR="00CB1905" w:rsidRDefault="00CB19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025A3" w14:textId="77777777" w:rsidR="00C744FE" w:rsidRDefault="00C744FE">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28"/>
  </w:num>
  <w:num w:numId="21">
    <w:abstractNumId w:val="13"/>
  </w:num>
  <w:num w:numId="22">
    <w:abstractNumId w:val="27"/>
  </w:num>
  <w:num w:numId="23">
    <w:abstractNumId w:val="22"/>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0"/>
    <w:lvlOverride w:ilvl="0">
      <w:startOverride w:val="1"/>
    </w:lvlOverride>
  </w:num>
  <w:num w:numId="29">
    <w:abstractNumId w:val="26"/>
  </w:num>
  <w:num w:numId="30">
    <w:abstractNumId w:val="20"/>
    <w:lvlOverride w:ilvl="0">
      <w:startOverride w:val="1"/>
    </w:lvlOverride>
  </w:num>
  <w:num w:numId="31">
    <w:abstractNumId w:val="4"/>
  </w:num>
  <w:num w:numId="32">
    <w:abstractNumId w:val="29"/>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424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DCE"/>
    <w:rsid w:val="00052A07"/>
    <w:rsid w:val="000534E3"/>
    <w:rsid w:val="0005606A"/>
    <w:rsid w:val="00057117"/>
    <w:rsid w:val="000616E7"/>
    <w:rsid w:val="00062DF5"/>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3A6"/>
    <w:rsid w:val="000A1B7B"/>
    <w:rsid w:val="000A56F2"/>
    <w:rsid w:val="000B2719"/>
    <w:rsid w:val="000B3A8F"/>
    <w:rsid w:val="000B458F"/>
    <w:rsid w:val="000B4AB9"/>
    <w:rsid w:val="000B520E"/>
    <w:rsid w:val="000B58C3"/>
    <w:rsid w:val="000B61E9"/>
    <w:rsid w:val="000C165A"/>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06483"/>
    <w:rsid w:val="00113CF4"/>
    <w:rsid w:val="001153EA"/>
    <w:rsid w:val="0011549D"/>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51B5"/>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26CF7"/>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C4E2C"/>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42AC"/>
    <w:rsid w:val="00377CE1"/>
    <w:rsid w:val="0038241C"/>
    <w:rsid w:val="0038386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198E"/>
    <w:rsid w:val="003D2478"/>
    <w:rsid w:val="003D3C45"/>
    <w:rsid w:val="003D5B1F"/>
    <w:rsid w:val="003E15FA"/>
    <w:rsid w:val="003E55E4"/>
    <w:rsid w:val="003E74E3"/>
    <w:rsid w:val="003F05C7"/>
    <w:rsid w:val="003F2CD4"/>
    <w:rsid w:val="003F3258"/>
    <w:rsid w:val="003F6BBE"/>
    <w:rsid w:val="004000E8"/>
    <w:rsid w:val="00400617"/>
    <w:rsid w:val="00400748"/>
    <w:rsid w:val="00402E2B"/>
    <w:rsid w:val="0040512B"/>
    <w:rsid w:val="00405CA5"/>
    <w:rsid w:val="00407CD3"/>
    <w:rsid w:val="00410134"/>
    <w:rsid w:val="00410B72"/>
    <w:rsid w:val="00410F18"/>
    <w:rsid w:val="00412436"/>
    <w:rsid w:val="0041263E"/>
    <w:rsid w:val="00413AAC"/>
    <w:rsid w:val="00413E92"/>
    <w:rsid w:val="00421105"/>
    <w:rsid w:val="00422AA4"/>
    <w:rsid w:val="00422CE4"/>
    <w:rsid w:val="004242F4"/>
    <w:rsid w:val="00427248"/>
    <w:rsid w:val="00437447"/>
    <w:rsid w:val="00441A92"/>
    <w:rsid w:val="004431DC"/>
    <w:rsid w:val="00444456"/>
    <w:rsid w:val="00444F56"/>
    <w:rsid w:val="00445F13"/>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A4624"/>
    <w:rsid w:val="004B6F6A"/>
    <w:rsid w:val="004B7C0C"/>
    <w:rsid w:val="004C0AF6"/>
    <w:rsid w:val="004C3898"/>
    <w:rsid w:val="004D36B1"/>
    <w:rsid w:val="004D7EBD"/>
    <w:rsid w:val="004E2680"/>
    <w:rsid w:val="004E28F9"/>
    <w:rsid w:val="004E462E"/>
    <w:rsid w:val="004E56DC"/>
    <w:rsid w:val="004E76F4"/>
    <w:rsid w:val="004F0B4E"/>
    <w:rsid w:val="004F0B6C"/>
    <w:rsid w:val="004F139B"/>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970"/>
    <w:rsid w:val="005511BD"/>
    <w:rsid w:val="00554E19"/>
    <w:rsid w:val="0056121F"/>
    <w:rsid w:val="00572505"/>
    <w:rsid w:val="00582579"/>
    <w:rsid w:val="00582809"/>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556"/>
    <w:rsid w:val="00617D56"/>
    <w:rsid w:val="00620A71"/>
    <w:rsid w:val="00620D80"/>
    <w:rsid w:val="006234A6"/>
    <w:rsid w:val="00630001"/>
    <w:rsid w:val="00630BC2"/>
    <w:rsid w:val="006311B3"/>
    <w:rsid w:val="0063284C"/>
    <w:rsid w:val="00634122"/>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A7C"/>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8473C"/>
    <w:rsid w:val="008917C7"/>
    <w:rsid w:val="008941E3"/>
    <w:rsid w:val="00894A88"/>
    <w:rsid w:val="00895386"/>
    <w:rsid w:val="008A21FF"/>
    <w:rsid w:val="008A2CA8"/>
    <w:rsid w:val="008A2CE2"/>
    <w:rsid w:val="008A30AC"/>
    <w:rsid w:val="008A3B94"/>
    <w:rsid w:val="008A44B8"/>
    <w:rsid w:val="008A51A8"/>
    <w:rsid w:val="008A54C7"/>
    <w:rsid w:val="008A77D8"/>
    <w:rsid w:val="008B0483"/>
    <w:rsid w:val="008B120C"/>
    <w:rsid w:val="008B51A0"/>
    <w:rsid w:val="008B592A"/>
    <w:rsid w:val="008B7B5C"/>
    <w:rsid w:val="008C0C99"/>
    <w:rsid w:val="008C2017"/>
    <w:rsid w:val="008C44C8"/>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0035"/>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0833"/>
    <w:rsid w:val="00931BD9"/>
    <w:rsid w:val="009368F3"/>
    <w:rsid w:val="00941636"/>
    <w:rsid w:val="009435AA"/>
    <w:rsid w:val="00943742"/>
    <w:rsid w:val="00945C05"/>
    <w:rsid w:val="00946945"/>
    <w:rsid w:val="00947713"/>
    <w:rsid w:val="00950DE7"/>
    <w:rsid w:val="00953920"/>
    <w:rsid w:val="00953D47"/>
    <w:rsid w:val="0095681E"/>
    <w:rsid w:val="009572D4"/>
    <w:rsid w:val="009573C5"/>
    <w:rsid w:val="00960E34"/>
    <w:rsid w:val="00961921"/>
    <w:rsid w:val="0096430A"/>
    <w:rsid w:val="0096554B"/>
    <w:rsid w:val="00965783"/>
    <w:rsid w:val="0096584A"/>
    <w:rsid w:val="009674D2"/>
    <w:rsid w:val="00967F6A"/>
    <w:rsid w:val="00971F08"/>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3BB2"/>
    <w:rsid w:val="009D4FF0"/>
    <w:rsid w:val="009D703C"/>
    <w:rsid w:val="009D718F"/>
    <w:rsid w:val="009E068F"/>
    <w:rsid w:val="009E14E0"/>
    <w:rsid w:val="009E35DB"/>
    <w:rsid w:val="009E47A3"/>
    <w:rsid w:val="009F08F3"/>
    <w:rsid w:val="009F344F"/>
    <w:rsid w:val="00A031D8"/>
    <w:rsid w:val="00A048A8"/>
    <w:rsid w:val="00A04F49"/>
    <w:rsid w:val="00A10491"/>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57274"/>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1932"/>
    <w:rsid w:val="00AD3F94"/>
    <w:rsid w:val="00AD4A5A"/>
    <w:rsid w:val="00AD4E92"/>
    <w:rsid w:val="00AD62EB"/>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6B4"/>
    <w:rsid w:val="00B85DE5"/>
    <w:rsid w:val="00B905B1"/>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73A5"/>
    <w:rsid w:val="00C479AD"/>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C4B"/>
    <w:rsid w:val="00C944AB"/>
    <w:rsid w:val="00C95B40"/>
    <w:rsid w:val="00CA1ED8"/>
    <w:rsid w:val="00CA7A91"/>
    <w:rsid w:val="00CB190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76CA"/>
    <w:rsid w:val="00D239A7"/>
    <w:rsid w:val="00D23F47"/>
    <w:rsid w:val="00D27F1A"/>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D20"/>
    <w:rsid w:val="00E90E49"/>
    <w:rsid w:val="00E917F9"/>
    <w:rsid w:val="00E9291C"/>
    <w:rsid w:val="00E93FFE"/>
    <w:rsid w:val="00E94F8A"/>
    <w:rsid w:val="00EA2968"/>
    <w:rsid w:val="00EA4589"/>
    <w:rsid w:val="00EA7A41"/>
    <w:rsid w:val="00EB077B"/>
    <w:rsid w:val="00EB4EA2"/>
    <w:rsid w:val="00EC24D5"/>
    <w:rsid w:val="00EC27C6"/>
    <w:rsid w:val="00EC4207"/>
    <w:rsid w:val="00EC5653"/>
    <w:rsid w:val="00EC71CE"/>
    <w:rsid w:val="00ED1006"/>
    <w:rsid w:val="00ED2FB6"/>
    <w:rsid w:val="00EE543C"/>
    <w:rsid w:val="00EE639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5247"/>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0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819230-F073-45FA-A988-08302793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7119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2008-01-31T07:09:00Z</cp:lastPrinted>
  <dcterms:created xsi:type="dcterms:W3CDTF">2019-02-14T10:27:00Z</dcterms:created>
  <dcterms:modified xsi:type="dcterms:W3CDTF">2019-02-15T02:49:00Z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