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40AA2" w14:textId="77777777" w:rsidR="002606EA" w:rsidRDefault="002606EA" w:rsidP="0092476C"/>
    <w:p w14:paraId="1C989A91" w14:textId="32AA322E" w:rsidR="002606EA" w:rsidRDefault="002606EA" w:rsidP="002606E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en-GB"/>
        </w:rPr>
      </w:pPr>
      <w:r>
        <w:rPr>
          <w:b/>
          <w:sz w:val="24"/>
          <w:lang w:eastAsia="en-GB"/>
        </w:rPr>
        <w:t xml:space="preserve">3GPP TSG-RAN WG2 </w:t>
      </w:r>
      <w:r>
        <w:rPr>
          <w:b/>
          <w:sz w:val="24"/>
          <w:lang w:val="en-US" w:eastAsia="en-GB"/>
        </w:rPr>
        <w:t>#104</w:t>
      </w:r>
      <w:r>
        <w:rPr>
          <w:b/>
          <w:i/>
          <w:sz w:val="28"/>
          <w:lang w:eastAsia="en-GB"/>
        </w:rPr>
        <w:tab/>
      </w:r>
      <w:proofErr w:type="spellStart"/>
      <w:r>
        <w:rPr>
          <w:b/>
          <w:i/>
          <w:sz w:val="28"/>
          <w:lang w:eastAsia="en-GB"/>
        </w:rPr>
        <w:t>Tdoc</w:t>
      </w:r>
      <w:proofErr w:type="spellEnd"/>
      <w:r>
        <w:rPr>
          <w:b/>
          <w:i/>
          <w:sz w:val="28"/>
          <w:lang w:eastAsia="en-GB"/>
        </w:rPr>
        <w:t xml:space="preserve"> </w:t>
      </w:r>
      <w:r>
        <w:rPr>
          <w:lang w:eastAsia="en-GB"/>
        </w:rPr>
        <w:sym w:font="Wingdings" w:char="F07A"/>
      </w:r>
      <w:r w:rsidR="00AD34C8" w:rsidRPr="00AD34C8">
        <w:rPr>
          <w:b/>
          <w:i/>
          <w:sz w:val="28"/>
          <w:lang w:eastAsia="en-GB"/>
        </w:rPr>
        <w:t>R2-1816766</w:t>
      </w:r>
    </w:p>
    <w:p w14:paraId="256E703A" w14:textId="77777777" w:rsidR="002606EA" w:rsidRDefault="002606EA" w:rsidP="002606EA">
      <w:pPr>
        <w:pStyle w:val="CRCoverPage"/>
        <w:outlineLvl w:val="0"/>
        <w:rPr>
          <w:b/>
          <w:sz w:val="24"/>
          <w:lang w:eastAsia="en-GB"/>
        </w:rPr>
      </w:pPr>
      <w:r>
        <w:rPr>
          <w:b/>
          <w:bCs/>
          <w:sz w:val="24"/>
        </w:rPr>
        <w:t>Spokane, USA, 12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>– 16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2018</w:t>
      </w:r>
    </w:p>
    <w:p w14:paraId="18D41E1A" w14:textId="77777777" w:rsidR="002606EA" w:rsidRDefault="002606EA" w:rsidP="002606EA">
      <w:pPr>
        <w:pStyle w:val="CRCoverPage"/>
        <w:rPr>
          <w:b/>
          <w:sz w:val="24"/>
          <w:lang w:eastAsia="en-GB"/>
        </w:rPr>
      </w:pPr>
    </w:p>
    <w:p w14:paraId="1C93900B" w14:textId="0C2E0688" w:rsidR="002606EA" w:rsidRDefault="002606EA" w:rsidP="002606EA">
      <w:pPr>
        <w:pStyle w:val="CRCoverPage"/>
        <w:rPr>
          <w:b/>
          <w:sz w:val="24"/>
          <w:lang w:val="en-US" w:eastAsia="en-GB"/>
        </w:rPr>
      </w:pPr>
      <w:r>
        <w:rPr>
          <w:b/>
          <w:sz w:val="24"/>
          <w:lang w:eastAsia="en-GB"/>
        </w:rPr>
        <w:t>Agenda Item:</w:t>
      </w:r>
      <w:r>
        <w:rPr>
          <w:b/>
          <w:sz w:val="24"/>
          <w:lang w:eastAsia="en-GB"/>
        </w:rPr>
        <w:tab/>
      </w:r>
      <w:r w:rsidR="003451A8" w:rsidRPr="003451A8">
        <w:rPr>
          <w:b/>
          <w:sz w:val="24"/>
          <w:lang w:eastAsia="en-GB"/>
        </w:rPr>
        <w:t>10.4.1.3.5</w:t>
      </w:r>
    </w:p>
    <w:p w14:paraId="6409C7DA" w14:textId="77777777" w:rsidR="002606EA" w:rsidRPr="00F321B5" w:rsidRDefault="002606EA" w:rsidP="002606EA">
      <w:pPr>
        <w:pStyle w:val="CRCoverPage"/>
        <w:ind w:left="1988" w:hanging="1988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Source:</w:t>
      </w:r>
      <w:r>
        <w:rPr>
          <w:b/>
          <w:sz w:val="24"/>
          <w:lang w:eastAsia="en-GB"/>
        </w:rPr>
        <w:tab/>
      </w:r>
      <w:r>
        <w:rPr>
          <w:b/>
          <w:sz w:val="24"/>
          <w:lang w:eastAsia="en-GB"/>
        </w:rPr>
        <w:tab/>
        <w:t>Intel Corporation</w:t>
      </w:r>
    </w:p>
    <w:p w14:paraId="6644F42F" w14:textId="77777777" w:rsidR="002606EA" w:rsidRDefault="002606EA" w:rsidP="002606EA">
      <w:pPr>
        <w:pStyle w:val="CRCoverPage"/>
        <w:ind w:left="2127" w:hanging="2127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Title:</w:t>
      </w:r>
      <w:r>
        <w:rPr>
          <w:b/>
          <w:sz w:val="24"/>
          <w:lang w:eastAsia="en-GB"/>
        </w:rPr>
        <w:tab/>
      </w:r>
      <w:r>
        <w:rPr>
          <w:b/>
          <w:sz w:val="24"/>
          <w:lang w:eastAsia="en-GB"/>
        </w:rPr>
        <w:tab/>
      </w:r>
      <w:r w:rsidR="00536044">
        <w:rPr>
          <w:b/>
          <w:sz w:val="24"/>
          <w:lang w:eastAsia="en-GB"/>
        </w:rPr>
        <w:t xml:space="preserve">Ambiguity regarding </w:t>
      </w:r>
      <w:r w:rsidR="00A54B12">
        <w:rPr>
          <w:b/>
          <w:sz w:val="24"/>
          <w:lang w:eastAsia="en-GB"/>
        </w:rPr>
        <w:t>transmission of</w:t>
      </w:r>
      <w:r w:rsidR="00536044">
        <w:rPr>
          <w:b/>
          <w:sz w:val="24"/>
          <w:lang w:eastAsia="en-GB"/>
        </w:rPr>
        <w:t xml:space="preserve"> re-establishment complete</w:t>
      </w:r>
      <w:r w:rsidR="00B20B9A">
        <w:rPr>
          <w:b/>
          <w:sz w:val="24"/>
          <w:lang w:eastAsia="en-GB"/>
        </w:rPr>
        <w:t xml:space="preserve"> </w:t>
      </w:r>
      <w:r>
        <w:rPr>
          <w:b/>
          <w:sz w:val="24"/>
          <w:lang w:eastAsia="en-GB"/>
        </w:rPr>
        <w:t xml:space="preserve"> </w:t>
      </w:r>
    </w:p>
    <w:p w14:paraId="7E58AC80" w14:textId="77777777" w:rsidR="002606EA" w:rsidRDefault="002606EA" w:rsidP="002606EA">
      <w:pPr>
        <w:pStyle w:val="CRCoverPage"/>
        <w:pBdr>
          <w:bottom w:val="single" w:sz="6" w:space="1" w:color="auto"/>
        </w:pBdr>
        <w:rPr>
          <w:b/>
          <w:sz w:val="24"/>
          <w:lang w:eastAsia="en-GB"/>
        </w:rPr>
      </w:pPr>
      <w:r>
        <w:rPr>
          <w:b/>
          <w:sz w:val="24"/>
          <w:lang w:eastAsia="en-GB"/>
        </w:rPr>
        <w:t>Document for:</w:t>
      </w:r>
      <w:r>
        <w:rPr>
          <w:b/>
          <w:sz w:val="24"/>
          <w:lang w:eastAsia="en-GB"/>
        </w:rPr>
        <w:tab/>
        <w:t>Discussion and decision</w:t>
      </w:r>
    </w:p>
    <w:p w14:paraId="2ADEAD40" w14:textId="77777777" w:rsidR="002606EA" w:rsidRPr="002606EA" w:rsidRDefault="002606EA" w:rsidP="002606EA"/>
    <w:p w14:paraId="3BA948BE" w14:textId="77777777" w:rsidR="00681090" w:rsidRDefault="0092476C" w:rsidP="0092476C">
      <w:pPr>
        <w:pStyle w:val="Heading1"/>
      </w:pPr>
      <w:r>
        <w:t>Introduction</w:t>
      </w:r>
    </w:p>
    <w:p w14:paraId="6858685A" w14:textId="251CE240" w:rsidR="0092476C" w:rsidRDefault="00536044" w:rsidP="0092476C">
      <w:r>
        <w:t xml:space="preserve">The current model in RAN2 is a two step procedure for re-establishment.  Message 4 from the network provides the </w:t>
      </w:r>
      <w:proofErr w:type="spellStart"/>
      <w:r w:rsidR="003451A8" w:rsidRPr="003451A8">
        <w:rPr>
          <w:i/>
        </w:rPr>
        <w:t>RRCRe</w:t>
      </w:r>
      <w:r w:rsidRPr="003451A8">
        <w:rPr>
          <w:i/>
        </w:rPr>
        <w:t>establishment</w:t>
      </w:r>
      <w:proofErr w:type="spellEnd"/>
      <w:r>
        <w:t xml:space="preserve"> message </w:t>
      </w:r>
      <w:r w:rsidR="00A54B12">
        <w:t xml:space="preserve">that contains only the NCC </w:t>
      </w:r>
      <w:r>
        <w:t xml:space="preserve">while a following reconfiguration message provides the </w:t>
      </w:r>
      <w:r w:rsidR="00A54B12">
        <w:t>rest of the reconfiguration.   This causes some ambiguity</w:t>
      </w:r>
      <w:r w:rsidR="003451A8">
        <w:t xml:space="preserve"> regarding the transmission of </w:t>
      </w:r>
      <w:proofErr w:type="spellStart"/>
      <w:r w:rsidR="003451A8" w:rsidRPr="003451A8">
        <w:rPr>
          <w:i/>
        </w:rPr>
        <w:t>RRCReestablishmentC</w:t>
      </w:r>
      <w:r w:rsidR="00A54B12" w:rsidRPr="003451A8">
        <w:rPr>
          <w:i/>
        </w:rPr>
        <w:t>omplete</w:t>
      </w:r>
      <w:proofErr w:type="spellEnd"/>
      <w:r w:rsidR="00A54B12">
        <w:t>.</w:t>
      </w:r>
    </w:p>
    <w:p w14:paraId="22A841E7" w14:textId="77777777" w:rsidR="0092476C" w:rsidRDefault="0092476C" w:rsidP="0092476C">
      <w:pPr>
        <w:pStyle w:val="Heading1"/>
      </w:pPr>
      <w:r>
        <w:t>Discussion</w:t>
      </w:r>
    </w:p>
    <w:p w14:paraId="2BF50267" w14:textId="71179B50" w:rsidR="00E87F57" w:rsidRDefault="003451A8" w:rsidP="00840E4F">
      <w:r>
        <w:t xml:space="preserve">After the UE sends a </w:t>
      </w:r>
      <w:proofErr w:type="spellStart"/>
      <w:r w:rsidRPr="003451A8">
        <w:rPr>
          <w:i/>
        </w:rPr>
        <w:t>RRCReestablishmentR</w:t>
      </w:r>
      <w:r w:rsidR="00023FFB" w:rsidRPr="003451A8">
        <w:rPr>
          <w:i/>
        </w:rPr>
        <w:t>equest</w:t>
      </w:r>
      <w:proofErr w:type="spellEnd"/>
      <w:r w:rsidR="00023FFB">
        <w:t xml:space="preserve"> over SRB1, it uses the default configuration for reception of </w:t>
      </w:r>
      <w:proofErr w:type="spellStart"/>
      <w:r w:rsidRPr="003451A8">
        <w:rPr>
          <w:i/>
        </w:rPr>
        <w:t>RRCReestablishment</w:t>
      </w:r>
      <w:proofErr w:type="spellEnd"/>
      <w:r w:rsidR="00004ACE">
        <w:t xml:space="preserve"> message over SRB1.</w:t>
      </w:r>
    </w:p>
    <w:p w14:paraId="7169E7D5" w14:textId="53AEDA46" w:rsidR="00E87F57" w:rsidRDefault="00A54B12" w:rsidP="00840E4F">
      <w:r>
        <w:t>The current procedure for re-establis</w:t>
      </w:r>
      <w:r w:rsidR="00023FFB">
        <w:t xml:space="preserve">hment is a two step procedure – with a </w:t>
      </w:r>
      <w:proofErr w:type="spellStart"/>
      <w:r w:rsidR="00004ACE" w:rsidRPr="003451A8">
        <w:rPr>
          <w:i/>
        </w:rPr>
        <w:t>RRCReestablishment</w:t>
      </w:r>
      <w:proofErr w:type="spellEnd"/>
      <w:r w:rsidR="00004ACE">
        <w:t xml:space="preserve"> </w:t>
      </w:r>
      <w:r w:rsidR="00023FFB">
        <w:t xml:space="preserve">message containing only NCC followed by a </w:t>
      </w:r>
      <w:proofErr w:type="spellStart"/>
      <w:r w:rsidR="00004ACE" w:rsidRPr="00004ACE">
        <w:rPr>
          <w:i/>
        </w:rPr>
        <w:t>RRCRe</w:t>
      </w:r>
      <w:r w:rsidR="00023FFB" w:rsidRPr="00004ACE">
        <w:rPr>
          <w:i/>
        </w:rPr>
        <w:t>co</w:t>
      </w:r>
      <w:r w:rsidR="00E87F57" w:rsidRPr="00004ACE">
        <w:rPr>
          <w:i/>
        </w:rPr>
        <w:t>nfiguration</w:t>
      </w:r>
      <w:proofErr w:type="spellEnd"/>
      <w:r w:rsidR="00E87F57">
        <w:t xml:space="preserve"> message </w:t>
      </w:r>
      <w:r w:rsidR="00004ACE">
        <w:t>to</w:t>
      </w:r>
      <w:r w:rsidR="00E87F57">
        <w:t xml:space="preserve"> the UE.  The </w:t>
      </w:r>
      <w:proofErr w:type="spellStart"/>
      <w:r w:rsidR="00004ACE" w:rsidRPr="00004ACE">
        <w:rPr>
          <w:i/>
        </w:rPr>
        <w:t>RRCReconfiguration</w:t>
      </w:r>
      <w:proofErr w:type="spellEnd"/>
      <w:r w:rsidR="00004ACE">
        <w:t xml:space="preserve"> </w:t>
      </w:r>
      <w:r w:rsidR="00E87F57">
        <w:t xml:space="preserve">message may be concatenated with the </w:t>
      </w:r>
      <w:proofErr w:type="spellStart"/>
      <w:r w:rsidR="00004ACE" w:rsidRPr="003451A8">
        <w:rPr>
          <w:i/>
        </w:rPr>
        <w:t>RRCReestablishment</w:t>
      </w:r>
      <w:proofErr w:type="spellEnd"/>
      <w:r w:rsidR="00004ACE">
        <w:t xml:space="preserve"> </w:t>
      </w:r>
      <w:r w:rsidR="00E87F57">
        <w:t xml:space="preserve">in the same TB or could be sent separately as a second </w:t>
      </w:r>
      <w:r w:rsidR="00D86ACD">
        <w:t xml:space="preserve">transmission </w:t>
      </w:r>
      <w:r w:rsidR="00E87F57">
        <w:t xml:space="preserve">depending on the TB size and message size. </w:t>
      </w:r>
    </w:p>
    <w:p w14:paraId="7C168FBC" w14:textId="312DE12D" w:rsidR="00004ACE" w:rsidRDefault="00004ACE" w:rsidP="00840E4F">
      <w:r>
        <w:t xml:space="preserve">Note that there are differences here compared to LTE – in LTE, </w:t>
      </w:r>
      <w:proofErr w:type="spellStart"/>
      <w:r w:rsidRPr="003451A8">
        <w:rPr>
          <w:i/>
        </w:rPr>
        <w:t>RRCReestablishment</w:t>
      </w:r>
      <w:proofErr w:type="spellEnd"/>
      <w:r>
        <w:rPr>
          <w:i/>
        </w:rPr>
        <w:t xml:space="preserve"> </w:t>
      </w:r>
      <w:r>
        <w:t xml:space="preserve">is sent over SRB0 and can already contain PHY configurations </w:t>
      </w:r>
      <w:r w:rsidR="002A24CC">
        <w:t xml:space="preserve">to </w:t>
      </w:r>
      <w:r w:rsidR="00D86ACD">
        <w:t xml:space="preserve">be </w:t>
      </w:r>
      <w:r>
        <w:t>use</w:t>
      </w:r>
      <w:r w:rsidR="00D86ACD">
        <w:t>d</w:t>
      </w:r>
      <w:r>
        <w:t xml:space="preserve"> </w:t>
      </w:r>
      <w:r w:rsidR="002A24CC">
        <w:t xml:space="preserve">to send </w:t>
      </w:r>
      <w:proofErr w:type="spellStart"/>
      <w:r w:rsidR="002A24CC" w:rsidRPr="003451A8">
        <w:rPr>
          <w:i/>
        </w:rPr>
        <w:t>RRCReestablishmentComplete</w:t>
      </w:r>
      <w:proofErr w:type="spellEnd"/>
      <w:r w:rsidR="002A24CC">
        <w:rPr>
          <w:i/>
        </w:rPr>
        <w:t xml:space="preserve"> </w:t>
      </w:r>
      <w:r w:rsidR="002A24CC">
        <w:t>over SRB1.</w:t>
      </w:r>
    </w:p>
    <w:p w14:paraId="06EFBBFC" w14:textId="74C03154" w:rsidR="00057640" w:rsidRDefault="00E87F57" w:rsidP="00840E4F">
      <w:r>
        <w:t xml:space="preserve">The UE processes one message at a time in sequence.  Hence it processes the </w:t>
      </w:r>
      <w:proofErr w:type="spellStart"/>
      <w:r w:rsidR="002A24CC" w:rsidRPr="003451A8">
        <w:rPr>
          <w:i/>
        </w:rPr>
        <w:t>RRCReestablishment</w:t>
      </w:r>
      <w:proofErr w:type="spellEnd"/>
      <w:r w:rsidR="002A24CC">
        <w:t xml:space="preserve"> </w:t>
      </w:r>
      <w:r>
        <w:t xml:space="preserve">message to completion, which involves delivering the </w:t>
      </w:r>
      <w:proofErr w:type="spellStart"/>
      <w:r w:rsidR="002A24CC" w:rsidRPr="003451A8">
        <w:rPr>
          <w:i/>
        </w:rPr>
        <w:t>RRCReestablishmentComplete</w:t>
      </w:r>
      <w:proofErr w:type="spellEnd"/>
      <w:r>
        <w:t xml:space="preserve"> to the lower layers for transmission.  As the UE has not processed the </w:t>
      </w:r>
      <w:proofErr w:type="spellStart"/>
      <w:r w:rsidR="002A24CC" w:rsidRPr="00004ACE">
        <w:rPr>
          <w:i/>
        </w:rPr>
        <w:t>RRCReconfiguration</w:t>
      </w:r>
      <w:proofErr w:type="spellEnd"/>
      <w:r w:rsidR="002A24CC">
        <w:t xml:space="preserve"> </w:t>
      </w:r>
      <w:r>
        <w:t>message containing the ded</w:t>
      </w:r>
      <w:r w:rsidR="00AD2BD4">
        <w:t>icated configuration yet</w:t>
      </w:r>
      <w:r w:rsidR="002A24CC">
        <w:t>, even if it has received it</w:t>
      </w:r>
      <w:r w:rsidR="00AD2BD4">
        <w:t xml:space="preserve">, the UE will still be using the default configuration at the time of delivery of the </w:t>
      </w:r>
      <w:proofErr w:type="spellStart"/>
      <w:r w:rsidR="002A24CC" w:rsidRPr="003451A8">
        <w:rPr>
          <w:i/>
        </w:rPr>
        <w:t>RRCReestablishmentComplete</w:t>
      </w:r>
      <w:proofErr w:type="spellEnd"/>
      <w:r w:rsidR="00AD2BD4">
        <w:t xml:space="preserve"> complete message to lower layers.  </w:t>
      </w:r>
    </w:p>
    <w:p w14:paraId="360B71B6" w14:textId="541924F9" w:rsidR="00AD2BD4" w:rsidRDefault="00AD2BD4" w:rsidP="00840E4F">
      <w:r>
        <w:t xml:space="preserve">The lower layers will normally attempt delivery of the </w:t>
      </w:r>
      <w:proofErr w:type="spellStart"/>
      <w:r w:rsidR="002A24CC" w:rsidRPr="003451A8">
        <w:rPr>
          <w:i/>
        </w:rPr>
        <w:t>RRCReestablishmentComplete</w:t>
      </w:r>
      <w:proofErr w:type="spellEnd"/>
      <w:r>
        <w:t xml:space="preserve"> but as the UE is still </w:t>
      </w:r>
      <w:r w:rsidR="00CA6565">
        <w:t>using the default configuration, it does not have an SR configuration.  If the network does not provide an UL grant, the normal behaviour of the UE will be to initiate a RACH.</w:t>
      </w:r>
    </w:p>
    <w:p w14:paraId="701631AD" w14:textId="77777777" w:rsidR="00023FFB" w:rsidRDefault="00023FFB" w:rsidP="00840E4F"/>
    <w:p w14:paraId="1E7C9C88" w14:textId="27A46678" w:rsidR="00023FFB" w:rsidRDefault="00036842" w:rsidP="00AD2BD4">
      <w:pPr>
        <w:jc w:val="center"/>
      </w:pPr>
      <w:r>
        <w:object w:dxaOrig="9735" w:dyaOrig="5161" w14:anchorId="0C22A1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6pt;height:201.6pt" o:ole="">
            <v:imagedata r:id="rId8" o:title=""/>
          </v:shape>
          <o:OLEObject Type="Embed" ProgID="Visio.Drawing.15" ShapeID="_x0000_i1025" DrawAspect="Content" ObjectID="_1602621130" r:id="rId9"/>
        </w:object>
      </w:r>
    </w:p>
    <w:p w14:paraId="2D8DC96D" w14:textId="77777777" w:rsidR="00E404ED" w:rsidRDefault="00E404ED" w:rsidP="00657B97"/>
    <w:p w14:paraId="33752108" w14:textId="3FFA5E45" w:rsidR="00840E4F" w:rsidRDefault="00D14194" w:rsidP="00B15C54">
      <w:r>
        <w:t xml:space="preserve">While this is not an error scenario, it </w:t>
      </w:r>
      <w:r w:rsidR="00B15C54">
        <w:t xml:space="preserve">is clearly not expected that the UE should RACH again for SR </w:t>
      </w:r>
      <w:r>
        <w:t xml:space="preserve">during the Re-establishment procedure, to send the </w:t>
      </w:r>
      <w:proofErr w:type="spellStart"/>
      <w:r w:rsidRPr="003451A8">
        <w:rPr>
          <w:i/>
        </w:rPr>
        <w:t>RRCReestablishmentComplete</w:t>
      </w:r>
      <w:proofErr w:type="spellEnd"/>
      <w:r>
        <w:rPr>
          <w:i/>
        </w:rPr>
        <w:t xml:space="preserve">.  </w:t>
      </w:r>
    </w:p>
    <w:p w14:paraId="2F80FFDB" w14:textId="12739B39" w:rsidR="00B15C54" w:rsidRPr="00D14194" w:rsidRDefault="00B15C54" w:rsidP="00B15C54">
      <w:pPr>
        <w:rPr>
          <w:b/>
        </w:rPr>
      </w:pPr>
      <w:r w:rsidRPr="00D14194">
        <w:rPr>
          <w:b/>
        </w:rPr>
        <w:t xml:space="preserve">Observation #1: UE behaviour for delivery of </w:t>
      </w:r>
      <w:proofErr w:type="spellStart"/>
      <w:r w:rsidR="00E91D3C" w:rsidRPr="00E91D3C">
        <w:rPr>
          <w:b/>
          <w:i/>
        </w:rPr>
        <w:t>RRCReestablishmentComplete</w:t>
      </w:r>
      <w:proofErr w:type="spellEnd"/>
      <w:r w:rsidRPr="00D14194">
        <w:rPr>
          <w:b/>
        </w:rPr>
        <w:t xml:space="preserve"> is unclear before processing the </w:t>
      </w:r>
      <w:proofErr w:type="spellStart"/>
      <w:r w:rsidRPr="00E91D3C">
        <w:rPr>
          <w:b/>
          <w:i/>
        </w:rPr>
        <w:t>RRCReconfiguration</w:t>
      </w:r>
      <w:proofErr w:type="spellEnd"/>
      <w:r w:rsidRPr="00D14194">
        <w:rPr>
          <w:b/>
        </w:rPr>
        <w:t xml:space="preserve"> message containing UE dedicated configuration</w:t>
      </w:r>
    </w:p>
    <w:p w14:paraId="02E44722" w14:textId="77777777" w:rsidR="00B15C54" w:rsidRDefault="00B15C54" w:rsidP="00B15C54">
      <w:r>
        <w:t>Some possible solutions</w:t>
      </w:r>
      <w:r w:rsidR="00486636">
        <w:t xml:space="preserve"> are:</w:t>
      </w:r>
    </w:p>
    <w:p w14:paraId="3C654594" w14:textId="5EE86D00" w:rsidR="008834B6" w:rsidRDefault="008834B6" w:rsidP="008834B6">
      <w:pPr>
        <w:pStyle w:val="ListParagraph"/>
        <w:numPr>
          <w:ilvl w:val="0"/>
          <w:numId w:val="5"/>
        </w:numPr>
      </w:pPr>
      <w:r>
        <w:t xml:space="preserve">Extend the </w:t>
      </w:r>
      <w:proofErr w:type="spellStart"/>
      <w:r w:rsidRPr="003451A8">
        <w:rPr>
          <w:i/>
        </w:rPr>
        <w:t>RRCReestablishment</w:t>
      </w:r>
      <w:proofErr w:type="spellEnd"/>
      <w:r>
        <w:t xml:space="preserve"> message to carry some basic dedicated configuration, such as PUCCH (SR) configuration.   If it turns out that there are other reasons for including some PHY configuration in </w:t>
      </w:r>
      <w:proofErr w:type="spellStart"/>
      <w:r w:rsidRPr="003451A8">
        <w:rPr>
          <w:i/>
        </w:rPr>
        <w:t>RRCReestablishment</w:t>
      </w:r>
      <w:proofErr w:type="spellEnd"/>
      <w:r>
        <w:t xml:space="preserve">, this will </w:t>
      </w:r>
      <w:r w:rsidR="00AD34C8">
        <w:t xml:space="preserve">be </w:t>
      </w:r>
      <w:r>
        <w:t>the simplest.</w:t>
      </w:r>
    </w:p>
    <w:p w14:paraId="0A899D46" w14:textId="5A4F7265" w:rsidR="00486636" w:rsidRDefault="008834B6" w:rsidP="008834B6">
      <w:pPr>
        <w:pStyle w:val="ListParagraph"/>
        <w:numPr>
          <w:ilvl w:val="0"/>
          <w:numId w:val="5"/>
        </w:numPr>
      </w:pPr>
      <w:r>
        <w:t xml:space="preserve"> </w:t>
      </w:r>
      <w:r w:rsidR="00486636">
        <w:t>UE holds back on the</w:t>
      </w:r>
      <w:r w:rsidR="00E91D3C" w:rsidRPr="00E91D3C">
        <w:rPr>
          <w:i/>
        </w:rPr>
        <w:t xml:space="preserve"> </w:t>
      </w:r>
      <w:proofErr w:type="spellStart"/>
      <w:r w:rsidR="00E91D3C" w:rsidRPr="003451A8">
        <w:rPr>
          <w:i/>
        </w:rPr>
        <w:t>RRCReestablishmentComplete</w:t>
      </w:r>
      <w:proofErr w:type="spellEnd"/>
      <w:r w:rsidR="00486636">
        <w:t xml:space="preserve"> until processing the subsequent reconfiguration message.  But there is no certainty on when the </w:t>
      </w:r>
      <w:proofErr w:type="spellStart"/>
      <w:r w:rsidR="00E91D3C" w:rsidRPr="00E91D3C">
        <w:rPr>
          <w:i/>
        </w:rPr>
        <w:t>RRCReconfiguration</w:t>
      </w:r>
      <w:proofErr w:type="spellEnd"/>
      <w:r w:rsidR="00E91D3C" w:rsidRPr="00D14194">
        <w:rPr>
          <w:b/>
        </w:rPr>
        <w:t xml:space="preserve"> </w:t>
      </w:r>
      <w:r w:rsidR="00486636">
        <w:t>message will arrive</w:t>
      </w:r>
      <w:r w:rsidR="00E91D3C">
        <w:t xml:space="preserve">.  Or whether the network will </w:t>
      </w:r>
      <w:r w:rsidR="00D86ACD">
        <w:t xml:space="preserve">send </w:t>
      </w:r>
      <w:r w:rsidR="00E91D3C">
        <w:t xml:space="preserve">it </w:t>
      </w:r>
      <w:r w:rsidR="00486636">
        <w:t>at all (the discussion on signalling only connection with re-establishment complicates the scenario).</w:t>
      </w:r>
      <w:r w:rsidR="000C3289">
        <w:t xml:space="preserve">  To overcome this, specifications </w:t>
      </w:r>
      <w:r w:rsidR="005B6F5A">
        <w:t>should</w:t>
      </w:r>
      <w:r w:rsidR="000C3289">
        <w:t xml:space="preserve"> require that the network will always provide</w:t>
      </w:r>
      <w:bookmarkStart w:id="0" w:name="_GoBack"/>
      <w:bookmarkEnd w:id="0"/>
      <w:r w:rsidR="000C3289">
        <w:t xml:space="preserve"> the </w:t>
      </w:r>
      <w:proofErr w:type="spellStart"/>
      <w:r w:rsidR="00E91D3C" w:rsidRPr="00E91D3C">
        <w:rPr>
          <w:i/>
        </w:rPr>
        <w:t>RRCReconfiguration</w:t>
      </w:r>
      <w:proofErr w:type="spellEnd"/>
      <w:r w:rsidR="00E91D3C" w:rsidRPr="00D14194">
        <w:rPr>
          <w:b/>
        </w:rPr>
        <w:t xml:space="preserve"> </w:t>
      </w:r>
      <w:r w:rsidR="000C3289">
        <w:t>message immediately aft</w:t>
      </w:r>
      <w:r w:rsidR="005B6F5A">
        <w:t>er the re-establishment message</w:t>
      </w:r>
      <w:r w:rsidR="000C3289">
        <w:t>.</w:t>
      </w:r>
      <w:r w:rsidR="00AF3F8A">
        <w:t xml:space="preserve">  </w:t>
      </w:r>
    </w:p>
    <w:p w14:paraId="5C634991" w14:textId="77777777" w:rsidR="00AF3F8A" w:rsidRDefault="00AF3F8A" w:rsidP="00AF3F8A">
      <w:pPr>
        <w:ind w:left="720"/>
      </w:pPr>
      <w:r>
        <w:t>In terms of specification change, this could be captured with:</w:t>
      </w:r>
    </w:p>
    <w:p w14:paraId="680A26EA" w14:textId="5FC3D3E2" w:rsidR="00AF3F8A" w:rsidRDefault="00AF3F8A" w:rsidP="00AF3F8A">
      <w:pPr>
        <w:pStyle w:val="ListParagraph"/>
        <w:numPr>
          <w:ilvl w:val="0"/>
          <w:numId w:val="7"/>
        </w:numPr>
      </w:pPr>
      <w:r>
        <w:t xml:space="preserve">Add a NOTE that UE may delay the </w:t>
      </w:r>
      <w:proofErr w:type="spellStart"/>
      <w:r w:rsidR="00E91D3C" w:rsidRPr="003451A8">
        <w:rPr>
          <w:i/>
        </w:rPr>
        <w:t>RRCReestablishmentComplete</w:t>
      </w:r>
      <w:proofErr w:type="spellEnd"/>
      <w:r w:rsidR="00E91D3C">
        <w:t xml:space="preserve"> </w:t>
      </w:r>
      <w:r>
        <w:t xml:space="preserve">until it has processed the following </w:t>
      </w:r>
      <w:proofErr w:type="spellStart"/>
      <w:r w:rsidR="00E91D3C" w:rsidRPr="00E91D3C">
        <w:rPr>
          <w:i/>
        </w:rPr>
        <w:t>RRCReconfiguration</w:t>
      </w:r>
      <w:proofErr w:type="spellEnd"/>
      <w:r w:rsidR="00E91D3C" w:rsidRPr="00D14194">
        <w:rPr>
          <w:b/>
        </w:rPr>
        <w:t xml:space="preserve"> </w:t>
      </w:r>
      <w:r w:rsidR="00F558EA">
        <w:t>message; and</w:t>
      </w:r>
      <w:r>
        <w:t xml:space="preserve"> </w:t>
      </w:r>
    </w:p>
    <w:p w14:paraId="6883DB76" w14:textId="38CEF2AB" w:rsidR="00AF3F8A" w:rsidRDefault="00F558EA" w:rsidP="00F96F13">
      <w:pPr>
        <w:pStyle w:val="ListParagraph"/>
        <w:numPr>
          <w:ilvl w:val="0"/>
          <w:numId w:val="7"/>
        </w:numPr>
      </w:pPr>
      <w:r>
        <w:t xml:space="preserve">Add a network requirement to always signal the </w:t>
      </w:r>
      <w:proofErr w:type="spellStart"/>
      <w:r w:rsidR="00C23331" w:rsidRPr="00E91D3C">
        <w:rPr>
          <w:i/>
        </w:rPr>
        <w:t>RRCReconfiguration</w:t>
      </w:r>
      <w:proofErr w:type="spellEnd"/>
      <w:r w:rsidR="00C23331" w:rsidRPr="00D14194">
        <w:rPr>
          <w:b/>
        </w:rPr>
        <w:t xml:space="preserve"> </w:t>
      </w:r>
      <w:r>
        <w:t xml:space="preserve">after </w:t>
      </w:r>
      <w:proofErr w:type="spellStart"/>
      <w:r w:rsidRPr="00C23331">
        <w:rPr>
          <w:i/>
        </w:rPr>
        <w:t>RRCReestablishment</w:t>
      </w:r>
      <w:proofErr w:type="spellEnd"/>
      <w:r>
        <w:t>.</w:t>
      </w:r>
    </w:p>
    <w:p w14:paraId="68D63F1D" w14:textId="528E7532" w:rsidR="00A91489" w:rsidRDefault="008834B6" w:rsidP="00F558EA">
      <w:pPr>
        <w:pStyle w:val="ListParagraph"/>
        <w:numPr>
          <w:ilvl w:val="0"/>
          <w:numId w:val="5"/>
        </w:numPr>
      </w:pPr>
      <w:r>
        <w:t xml:space="preserve">If network wants the flexibility to not signal </w:t>
      </w:r>
      <w:proofErr w:type="spellStart"/>
      <w:r w:rsidRPr="00E91D3C">
        <w:rPr>
          <w:i/>
        </w:rPr>
        <w:t>RRCReconfiguration</w:t>
      </w:r>
      <w:proofErr w:type="spellEnd"/>
      <w:r>
        <w:rPr>
          <w:b/>
        </w:rPr>
        <w:t xml:space="preserve">, </w:t>
      </w:r>
      <w:r>
        <w:t>a</w:t>
      </w:r>
      <w:r w:rsidR="00A91489">
        <w:t xml:space="preserve">dd a flag in </w:t>
      </w:r>
      <w:proofErr w:type="spellStart"/>
      <w:r w:rsidRPr="003451A8">
        <w:rPr>
          <w:i/>
        </w:rPr>
        <w:t>RRCReestablishment</w:t>
      </w:r>
      <w:proofErr w:type="spellEnd"/>
      <w:r w:rsidR="00A91489">
        <w:t xml:space="preserve"> to indicate </w:t>
      </w:r>
      <w:r>
        <w:t xml:space="preserve">whether network intends to send a </w:t>
      </w:r>
      <w:r w:rsidR="00830AD7">
        <w:t xml:space="preserve">subsequent </w:t>
      </w:r>
      <w:proofErr w:type="spellStart"/>
      <w:r w:rsidRPr="00E91D3C">
        <w:rPr>
          <w:i/>
        </w:rPr>
        <w:t>RRCReconfiguration</w:t>
      </w:r>
      <w:proofErr w:type="spellEnd"/>
      <w:r>
        <w:rPr>
          <w:i/>
        </w:rPr>
        <w:t xml:space="preserve">.  </w:t>
      </w:r>
    </w:p>
    <w:p w14:paraId="43BD1D84" w14:textId="7ED4232C" w:rsidR="00F558EA" w:rsidRPr="003172D5" w:rsidRDefault="00F558EA" w:rsidP="00B15C54">
      <w:pPr>
        <w:rPr>
          <w:b/>
        </w:rPr>
      </w:pPr>
      <w:r w:rsidRPr="003172D5">
        <w:rPr>
          <w:b/>
        </w:rPr>
        <w:t xml:space="preserve">Proposal: </w:t>
      </w:r>
      <w:r w:rsidR="00217FB9">
        <w:rPr>
          <w:b/>
        </w:rPr>
        <w:t>It is proposed to adopt option 2</w:t>
      </w:r>
      <w:r w:rsidRPr="003172D5">
        <w:rPr>
          <w:b/>
        </w:rPr>
        <w:t xml:space="preserve"> if there is no need for any other PHY configuration in </w:t>
      </w:r>
      <w:proofErr w:type="spellStart"/>
      <w:r w:rsidR="003172D5" w:rsidRPr="00217FB9">
        <w:rPr>
          <w:b/>
          <w:i/>
        </w:rPr>
        <w:t>RRCReestablishment</w:t>
      </w:r>
      <w:proofErr w:type="spellEnd"/>
    </w:p>
    <w:p w14:paraId="49223355" w14:textId="0198D927" w:rsidR="00F558EA" w:rsidRDefault="00217FB9" w:rsidP="00B15C54">
      <w:r>
        <w:t>A CR corresponding to option 2</w:t>
      </w:r>
      <w:r w:rsidR="003172D5">
        <w:t xml:space="preserve"> is provided in [1]</w:t>
      </w:r>
    </w:p>
    <w:p w14:paraId="401830AD" w14:textId="77777777" w:rsidR="00314FCA" w:rsidRDefault="002606EA" w:rsidP="002606EA">
      <w:pPr>
        <w:pStyle w:val="Heading1"/>
      </w:pPr>
      <w:r>
        <w:lastRenderedPageBreak/>
        <w:t>Summary and proposal</w:t>
      </w:r>
    </w:p>
    <w:p w14:paraId="7B102CCB" w14:textId="77777777" w:rsidR="00480656" w:rsidRDefault="003172D5" w:rsidP="002606EA">
      <w:r>
        <w:t xml:space="preserve">This document discussed the issue related to transfer of </w:t>
      </w:r>
      <w:proofErr w:type="spellStart"/>
      <w:r>
        <w:t>RRCRestablishmentComplete</w:t>
      </w:r>
      <w:proofErr w:type="spellEnd"/>
      <w:r>
        <w:t>.  To avoid another RACH from DSR, it is proposed:</w:t>
      </w:r>
    </w:p>
    <w:p w14:paraId="0DEBBCB7" w14:textId="3F7A767B" w:rsidR="00217FB9" w:rsidRPr="00217FB9" w:rsidRDefault="00217FB9" w:rsidP="00217FB9">
      <w:pPr>
        <w:rPr>
          <w:b/>
        </w:rPr>
      </w:pPr>
      <w:r w:rsidRPr="003172D5">
        <w:rPr>
          <w:b/>
        </w:rPr>
        <w:t xml:space="preserve">Proposal: </w:t>
      </w:r>
      <w:r>
        <w:rPr>
          <w:b/>
        </w:rPr>
        <w:t>It is proposed to adopt option 2</w:t>
      </w:r>
      <w:r w:rsidRPr="003172D5">
        <w:rPr>
          <w:b/>
        </w:rPr>
        <w:t xml:space="preserve"> if there is no need for any other PHY configuration in </w:t>
      </w:r>
      <w:proofErr w:type="spellStart"/>
      <w:r w:rsidRPr="00217FB9">
        <w:rPr>
          <w:b/>
          <w:i/>
        </w:rPr>
        <w:t>RRCReestablishment</w:t>
      </w:r>
      <w:proofErr w:type="spellEnd"/>
      <w:r>
        <w:rPr>
          <w:b/>
          <w:i/>
        </w:rPr>
        <w:t xml:space="preserve">.  </w:t>
      </w:r>
      <w:r>
        <w:rPr>
          <w:b/>
        </w:rPr>
        <w:t>That is,</w:t>
      </w:r>
    </w:p>
    <w:p w14:paraId="4EF0D3A5" w14:textId="27B37553" w:rsidR="003172D5" w:rsidRDefault="00217FB9" w:rsidP="00217FB9">
      <w:pPr>
        <w:pStyle w:val="ListParagraph"/>
        <w:numPr>
          <w:ilvl w:val="0"/>
          <w:numId w:val="9"/>
        </w:numPr>
      </w:pPr>
      <w:r>
        <w:t xml:space="preserve"> </w:t>
      </w:r>
      <w:r w:rsidR="003172D5">
        <w:t xml:space="preserve">Add a NOTE that UE may delay the </w:t>
      </w:r>
      <w:proofErr w:type="spellStart"/>
      <w:r w:rsidR="003172D5" w:rsidRPr="00217FB9">
        <w:rPr>
          <w:i/>
        </w:rPr>
        <w:t>RRCRestablishmentComplete</w:t>
      </w:r>
      <w:proofErr w:type="spellEnd"/>
      <w:r w:rsidR="003172D5">
        <w:t xml:space="preserve"> until it has processed the following </w:t>
      </w:r>
      <w:proofErr w:type="spellStart"/>
      <w:r w:rsidR="003172D5" w:rsidRPr="00217FB9">
        <w:rPr>
          <w:i/>
        </w:rPr>
        <w:t>RRCReconfiguration</w:t>
      </w:r>
      <w:proofErr w:type="spellEnd"/>
      <w:r w:rsidR="003172D5">
        <w:t xml:space="preserve"> message; and </w:t>
      </w:r>
    </w:p>
    <w:p w14:paraId="07F43204" w14:textId="77777777" w:rsidR="003172D5" w:rsidRPr="00B530C4" w:rsidRDefault="003172D5" w:rsidP="00B530C4">
      <w:pPr>
        <w:pStyle w:val="ListParagraph"/>
        <w:numPr>
          <w:ilvl w:val="0"/>
          <w:numId w:val="9"/>
        </w:numPr>
        <w:rPr>
          <w:b/>
        </w:rPr>
      </w:pPr>
      <w:r>
        <w:t xml:space="preserve">Add a network requirement to always signal the </w:t>
      </w:r>
      <w:proofErr w:type="spellStart"/>
      <w:r w:rsidRPr="00217FB9">
        <w:rPr>
          <w:i/>
        </w:rPr>
        <w:t>RRCReconfiguration</w:t>
      </w:r>
      <w:proofErr w:type="spellEnd"/>
      <w:r>
        <w:t xml:space="preserve"> after </w:t>
      </w:r>
      <w:proofErr w:type="spellStart"/>
      <w:r w:rsidRPr="00217FB9">
        <w:rPr>
          <w:i/>
        </w:rPr>
        <w:t>RRCReestablishment</w:t>
      </w:r>
      <w:proofErr w:type="spellEnd"/>
      <w:r>
        <w:t>.</w:t>
      </w:r>
    </w:p>
    <w:p w14:paraId="3E2F8B76" w14:textId="77777777" w:rsidR="003172D5" w:rsidRDefault="003172D5" w:rsidP="003172D5">
      <w:pPr>
        <w:rPr>
          <w:b/>
        </w:rPr>
      </w:pPr>
    </w:p>
    <w:p w14:paraId="4105F6B3" w14:textId="77777777" w:rsidR="00B530C4" w:rsidRDefault="00B530C4" w:rsidP="00B530C4">
      <w:pPr>
        <w:pStyle w:val="Heading1"/>
      </w:pPr>
      <w:r>
        <w:t>References</w:t>
      </w:r>
    </w:p>
    <w:p w14:paraId="1CD5F9C9" w14:textId="165B30DF" w:rsidR="003172D5" w:rsidRPr="003172D5" w:rsidRDefault="00B530C4" w:rsidP="00B530C4">
      <w:r>
        <w:t xml:space="preserve">[1] </w:t>
      </w:r>
      <w:r w:rsidR="00366B85" w:rsidRPr="00366B85">
        <w:t>R2-1816747</w:t>
      </w:r>
      <w:r>
        <w:tab/>
      </w:r>
      <w:r w:rsidR="003172D5" w:rsidRPr="003172D5">
        <w:t xml:space="preserve"> </w:t>
      </w:r>
      <w:r w:rsidR="00217FB9" w:rsidRPr="00217FB9">
        <w:t xml:space="preserve">Ambiguity during transmission of </w:t>
      </w:r>
      <w:proofErr w:type="spellStart"/>
      <w:r w:rsidR="00217FB9" w:rsidRPr="00217FB9">
        <w:t>RRCReestablishmentComplete</w:t>
      </w:r>
      <w:proofErr w:type="spellEnd"/>
      <w:r w:rsidR="00217FB9">
        <w:t xml:space="preserve"> </w:t>
      </w:r>
      <w:r w:rsidR="00217FB9">
        <w:tab/>
      </w:r>
      <w:r w:rsidR="00217FB9" w:rsidRPr="00217FB9">
        <w:rPr>
          <w:i/>
        </w:rPr>
        <w:t>Intel Corporation</w:t>
      </w:r>
    </w:p>
    <w:p w14:paraId="57DC55CE" w14:textId="77777777" w:rsidR="003172D5" w:rsidRDefault="003172D5" w:rsidP="002606EA"/>
    <w:p w14:paraId="3AD4AC1C" w14:textId="77777777" w:rsidR="003172D5" w:rsidRPr="003172D5" w:rsidRDefault="003172D5" w:rsidP="002606EA">
      <w:pPr>
        <w:rPr>
          <w:b/>
        </w:rPr>
      </w:pPr>
    </w:p>
    <w:sectPr w:rsidR="003172D5" w:rsidRPr="003172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1DA0"/>
    <w:multiLevelType w:val="hybridMultilevel"/>
    <w:tmpl w:val="5DFE7816"/>
    <w:lvl w:ilvl="0" w:tplc="2D1AB0DC">
      <w:start w:val="1"/>
      <w:numFmt w:val="decimal"/>
      <w:lvlText w:val="%1)"/>
      <w:lvlJc w:val="left"/>
      <w:pPr>
        <w:ind w:left="495" w:hanging="1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05B03"/>
    <w:multiLevelType w:val="hybridMultilevel"/>
    <w:tmpl w:val="795A16B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6E2DFE"/>
    <w:multiLevelType w:val="hybridMultilevel"/>
    <w:tmpl w:val="76EA706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B744B"/>
    <w:multiLevelType w:val="hybridMultilevel"/>
    <w:tmpl w:val="AF549FF4"/>
    <w:lvl w:ilvl="0" w:tplc="714A8758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85800"/>
    <w:multiLevelType w:val="hybridMultilevel"/>
    <w:tmpl w:val="0DC0DD9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4B5AB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3202D01"/>
    <w:multiLevelType w:val="hybridMultilevel"/>
    <w:tmpl w:val="61B6F26C"/>
    <w:lvl w:ilvl="0" w:tplc="714A8758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62AA"/>
    <w:multiLevelType w:val="hybridMultilevel"/>
    <w:tmpl w:val="CC0C8108"/>
    <w:lvl w:ilvl="0" w:tplc="714A8758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45D4"/>
    <w:multiLevelType w:val="hybridMultilevel"/>
    <w:tmpl w:val="091AA326"/>
    <w:lvl w:ilvl="0" w:tplc="9964FA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6C"/>
    <w:rsid w:val="000020E4"/>
    <w:rsid w:val="0000259F"/>
    <w:rsid w:val="00004ACE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3FFB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36842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57640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3289"/>
    <w:rsid w:val="000C4BD4"/>
    <w:rsid w:val="000C523A"/>
    <w:rsid w:val="000C7A7E"/>
    <w:rsid w:val="000D031F"/>
    <w:rsid w:val="000D0609"/>
    <w:rsid w:val="000D2585"/>
    <w:rsid w:val="000D2D90"/>
    <w:rsid w:val="000D33D7"/>
    <w:rsid w:val="000D41C8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02B5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4D31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2916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17FB9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6EA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4CC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4FCA"/>
    <w:rsid w:val="003172D5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1A8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B85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C47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1F3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38F4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0656"/>
    <w:rsid w:val="004820E8"/>
    <w:rsid w:val="00483046"/>
    <w:rsid w:val="004863BE"/>
    <w:rsid w:val="00486636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4F97"/>
    <w:rsid w:val="00535EDF"/>
    <w:rsid w:val="00536044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B6F5A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A93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7B97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5CCC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C6A10"/>
    <w:rsid w:val="007D01A9"/>
    <w:rsid w:val="007D0F8B"/>
    <w:rsid w:val="007D2012"/>
    <w:rsid w:val="007D23EB"/>
    <w:rsid w:val="007D3345"/>
    <w:rsid w:val="007D5206"/>
    <w:rsid w:val="007D5C2A"/>
    <w:rsid w:val="007D600D"/>
    <w:rsid w:val="007E06C4"/>
    <w:rsid w:val="007E0832"/>
    <w:rsid w:val="007E1DEA"/>
    <w:rsid w:val="007E242F"/>
    <w:rsid w:val="007E2494"/>
    <w:rsid w:val="007E4498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6EE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0AD7"/>
    <w:rsid w:val="00833904"/>
    <w:rsid w:val="00835BCE"/>
    <w:rsid w:val="0083691B"/>
    <w:rsid w:val="00837D12"/>
    <w:rsid w:val="00840285"/>
    <w:rsid w:val="00840E4F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34B6"/>
    <w:rsid w:val="00884405"/>
    <w:rsid w:val="00884EFD"/>
    <w:rsid w:val="00886635"/>
    <w:rsid w:val="00887134"/>
    <w:rsid w:val="0088765C"/>
    <w:rsid w:val="00890185"/>
    <w:rsid w:val="00891322"/>
    <w:rsid w:val="00894622"/>
    <w:rsid w:val="00894F02"/>
    <w:rsid w:val="00896F96"/>
    <w:rsid w:val="008A06A9"/>
    <w:rsid w:val="008A1905"/>
    <w:rsid w:val="008A192E"/>
    <w:rsid w:val="008A1B88"/>
    <w:rsid w:val="008A2541"/>
    <w:rsid w:val="008A2A66"/>
    <w:rsid w:val="008A2A9F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43E"/>
    <w:rsid w:val="00924524"/>
    <w:rsid w:val="009245F2"/>
    <w:rsid w:val="0092476C"/>
    <w:rsid w:val="00925023"/>
    <w:rsid w:val="00926478"/>
    <w:rsid w:val="009272FA"/>
    <w:rsid w:val="009276ED"/>
    <w:rsid w:val="00927D31"/>
    <w:rsid w:val="00927D6F"/>
    <w:rsid w:val="00931981"/>
    <w:rsid w:val="00932808"/>
    <w:rsid w:val="00932B19"/>
    <w:rsid w:val="00933D4E"/>
    <w:rsid w:val="00935C54"/>
    <w:rsid w:val="00936805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A797E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64F"/>
    <w:rsid w:val="009E4E74"/>
    <w:rsid w:val="009E6D77"/>
    <w:rsid w:val="009E7A2C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750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4B12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5F83"/>
    <w:rsid w:val="00A86217"/>
    <w:rsid w:val="00A87A27"/>
    <w:rsid w:val="00A87FB7"/>
    <w:rsid w:val="00A91489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BD4"/>
    <w:rsid w:val="00AD2D25"/>
    <w:rsid w:val="00AD34C8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A4F"/>
    <w:rsid w:val="00AF1BFD"/>
    <w:rsid w:val="00AF218A"/>
    <w:rsid w:val="00AF3F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C54"/>
    <w:rsid w:val="00B15D2A"/>
    <w:rsid w:val="00B1695D"/>
    <w:rsid w:val="00B205B6"/>
    <w:rsid w:val="00B20B9A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0C4"/>
    <w:rsid w:val="00B536A6"/>
    <w:rsid w:val="00B55B0E"/>
    <w:rsid w:val="00B56F87"/>
    <w:rsid w:val="00B6046E"/>
    <w:rsid w:val="00B61D0C"/>
    <w:rsid w:val="00B62FC2"/>
    <w:rsid w:val="00B63DBE"/>
    <w:rsid w:val="00B646E6"/>
    <w:rsid w:val="00B647A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5E5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3331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1CF0"/>
    <w:rsid w:val="00CA22B0"/>
    <w:rsid w:val="00CA2327"/>
    <w:rsid w:val="00CA2D97"/>
    <w:rsid w:val="00CA3E7D"/>
    <w:rsid w:val="00CA4D21"/>
    <w:rsid w:val="00CA6565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194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86ACD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3929"/>
    <w:rsid w:val="00DC4EF0"/>
    <w:rsid w:val="00DC515F"/>
    <w:rsid w:val="00DC6417"/>
    <w:rsid w:val="00DC67DB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04ED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87F57"/>
    <w:rsid w:val="00E906A0"/>
    <w:rsid w:val="00E90C69"/>
    <w:rsid w:val="00E91C09"/>
    <w:rsid w:val="00E91D3C"/>
    <w:rsid w:val="00E9221B"/>
    <w:rsid w:val="00E92EEE"/>
    <w:rsid w:val="00E949F0"/>
    <w:rsid w:val="00E967B1"/>
    <w:rsid w:val="00EA0FF6"/>
    <w:rsid w:val="00EA246E"/>
    <w:rsid w:val="00EA4690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5B4F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7E9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58EA"/>
    <w:rsid w:val="00F562FC"/>
    <w:rsid w:val="00F57A3E"/>
    <w:rsid w:val="00F60B5D"/>
    <w:rsid w:val="00F60ED5"/>
    <w:rsid w:val="00F61396"/>
    <w:rsid w:val="00F62612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0904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1CB3091"/>
  <w15:chartTrackingRefBased/>
  <w15:docId w15:val="{857CC10C-E9D7-489E-986C-261687CC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476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76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76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76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76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76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76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76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76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7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7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7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76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76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76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76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76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76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EF5B4F"/>
    <w:pPr>
      <w:ind w:left="720"/>
      <w:contextualSpacing/>
    </w:pPr>
  </w:style>
  <w:style w:type="paragraph" w:customStyle="1" w:styleId="CRCoverPage">
    <w:name w:val="CR Cover Page"/>
    <w:rsid w:val="002606EA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6F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6F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6F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6F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6F5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F5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6F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B9BFB-A477-4D53-BB65-C7B34C2E19CB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2710CA-AE81-4E83-B0D7-F21D49E8F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C64AF9-A6F3-436A-B5D9-2B76DECA28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SP</dc:creator>
  <cp:keywords>CTPClassification=CTP_NT</cp:keywords>
  <dc:description/>
  <cp:lastModifiedBy>Palat, Sudeep K</cp:lastModifiedBy>
  <cp:revision>10</cp:revision>
  <dcterms:created xsi:type="dcterms:W3CDTF">2018-10-27T19:47:00Z</dcterms:created>
  <dcterms:modified xsi:type="dcterms:W3CDTF">2018-11-01T23:45:00Z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a0e7b1db-3512-4c4d-a544-bd2d8708f17b</vt:lpwstr>
  </property>
  <property fmtid="{D5CDD505-2E9C-101B-9397-08002B2CF9AE}" pid="3" name="CTP_TimeStamp">
    <vt:lpwstr>2018-11-01 23:16:03Z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