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92513360"/>
    <w:bookmarkStart w:id="1" w:name="_Ref399006623"/>
    <w:bookmarkStart w:id="2" w:name="_Toc193024528"/>
    <w:p w:rsidR="00CA0F3B" w:rsidRPr="00CA0F3B" w:rsidRDefault="00CA0F3B" w:rsidP="00CA0F3B">
      <w:pPr>
        <w:widowControl w:val="0"/>
        <w:tabs>
          <w:tab w:val="left" w:pos="8222"/>
        </w:tabs>
        <w:overflowPunct/>
        <w:autoSpaceDE/>
        <w:autoSpaceDN/>
        <w:adjustRightInd/>
        <w:spacing w:after="0"/>
        <w:jc w:val="both"/>
        <w:textAlignment w:val="auto"/>
        <w:rPr>
          <w:rFonts w:ascii="Arial" w:eastAsia="SimSun" w:hAnsi="Arial" w:cs="Arial"/>
          <w:b/>
          <w:kern w:val="2"/>
          <w:sz w:val="24"/>
        </w:rPr>
      </w:pPr>
      <w:r w:rsidRPr="00CA0F3B">
        <w:rPr>
          <w:rFonts w:ascii="Arial" w:eastAsia="SimSun" w:hAnsi="Arial" w:cs="Arial"/>
          <w:b/>
          <w:noProof/>
          <w:kern w:val="2"/>
          <w:sz w:val="24"/>
          <w:lang w:val="en-US" w:eastAsia="ko-KR"/>
        </w:rPr>
        <mc:AlternateContent>
          <mc:Choice Requires="wps">
            <w:drawing>
              <wp:anchor distT="0" distB="0" distL="114300" distR="114300" simplePos="0" relativeHeight="251659264" behindDoc="0" locked="1" layoutInCell="1" allowOverlap="1" wp14:anchorId="2FC9628C" wp14:editId="5BD65FA3">
                <wp:simplePos x="0" y="0"/>
                <wp:positionH relativeFrom="column">
                  <wp:posOffset>0</wp:posOffset>
                </wp:positionH>
                <wp:positionV relativeFrom="paragraph">
                  <wp:posOffset>0</wp:posOffset>
                </wp:positionV>
                <wp:extent cx="635" cy="635"/>
                <wp:effectExtent l="9525" t="9525" r="8890" b="8890"/>
                <wp:wrapNone/>
                <wp:docPr id="2" name="자유형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7EAC38C2" id="자유형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CA0F3B">
        <w:rPr>
          <w:rFonts w:ascii="Arial" w:eastAsia="SimSun" w:hAnsi="Arial" w:cs="Arial"/>
          <w:b/>
          <w:kern w:val="2"/>
          <w:sz w:val="24"/>
        </w:rPr>
        <w:t>3GPP TSG-RAN WG2 Meeting #10</w:t>
      </w:r>
      <w:r w:rsidR="00016E01">
        <w:rPr>
          <w:rFonts w:ascii="Arial" w:eastAsia="SimSun" w:hAnsi="Arial" w:cs="Arial"/>
          <w:b/>
          <w:kern w:val="2"/>
          <w:sz w:val="24"/>
        </w:rPr>
        <w:t>3bis</w:t>
      </w:r>
      <w:r w:rsidRPr="00CA0F3B">
        <w:rPr>
          <w:rFonts w:ascii="Arial" w:eastAsia="SimSun" w:hAnsi="Arial" w:cs="Arial"/>
          <w:b/>
          <w:kern w:val="2"/>
          <w:sz w:val="24"/>
        </w:rPr>
        <w:tab/>
        <w:t>R2-18</w:t>
      </w:r>
      <w:r w:rsidR="0000342F">
        <w:rPr>
          <w:rFonts w:ascii="Arial" w:eastAsia="SimSun" w:hAnsi="Arial" w:cs="Arial"/>
          <w:b/>
          <w:kern w:val="2"/>
          <w:sz w:val="24"/>
        </w:rPr>
        <w:t>15510</w:t>
      </w:r>
    </w:p>
    <w:p w:rsidR="00CA0F3B" w:rsidRPr="00CA0F3B" w:rsidRDefault="007C6016" w:rsidP="00CA0F3B">
      <w:pPr>
        <w:widowControl w:val="0"/>
        <w:tabs>
          <w:tab w:val="left" w:pos="6521"/>
        </w:tabs>
        <w:overflowPunct/>
        <w:autoSpaceDE/>
        <w:autoSpaceDN/>
        <w:adjustRightInd/>
        <w:spacing w:after="0"/>
        <w:jc w:val="both"/>
        <w:textAlignment w:val="auto"/>
        <w:rPr>
          <w:rFonts w:ascii="Arial" w:eastAsia="SimSun" w:hAnsi="Arial" w:cs="Arial"/>
          <w:b/>
          <w:kern w:val="2"/>
          <w:sz w:val="24"/>
          <w:lang w:val="en-US" w:eastAsia="zh-CN"/>
        </w:rPr>
      </w:pPr>
      <w:r w:rsidRPr="007C6016">
        <w:rPr>
          <w:rFonts w:ascii="Arial" w:eastAsia="SimSun" w:hAnsi="Arial" w:cs="Arial"/>
          <w:b/>
          <w:kern w:val="2"/>
          <w:sz w:val="24"/>
          <w:lang w:val="en-US" w:eastAsia="zh-CN"/>
        </w:rPr>
        <w:t>Chengdu, China, 8th – 12th October 2018</w:t>
      </w:r>
    </w:p>
    <w:p w:rsidR="00AA5760" w:rsidRPr="007C6016" w:rsidRDefault="00AA5760" w:rsidP="00AA5760">
      <w:pPr>
        <w:pStyle w:val="CRCoverPage"/>
        <w:tabs>
          <w:tab w:val="right" w:pos="9639"/>
        </w:tabs>
        <w:spacing w:after="0"/>
        <w:rPr>
          <w:b/>
          <w:noProof/>
          <w:sz w:val="24"/>
          <w:lang w:val="en-US" w:eastAsia="ko-KR"/>
        </w:rPr>
      </w:pPr>
    </w:p>
    <w:p w:rsidR="00AA5760" w:rsidRPr="005C0CE3" w:rsidRDefault="00AA5760" w:rsidP="00AA5760">
      <w:pPr>
        <w:tabs>
          <w:tab w:val="left" w:pos="1985"/>
        </w:tabs>
        <w:jc w:val="both"/>
        <w:rPr>
          <w:rFonts w:ascii="Arial" w:eastAsia="SimSun" w:hAnsi="Arial" w:cs="Arial"/>
          <w:b/>
          <w:sz w:val="22"/>
          <w:lang w:eastAsia="zh-CN"/>
        </w:rPr>
      </w:pPr>
      <w:r w:rsidRPr="00960A13">
        <w:rPr>
          <w:rFonts w:ascii="Arial" w:hAnsi="Arial"/>
          <w:b/>
          <w:sz w:val="24"/>
          <w:lang w:eastAsia="en-GB"/>
        </w:rPr>
        <w:t>Agenda Item:</w:t>
      </w:r>
      <w:r w:rsidRPr="00960A13">
        <w:rPr>
          <w:rFonts w:ascii="Arial" w:hAnsi="Arial"/>
          <w:b/>
          <w:sz w:val="24"/>
          <w:lang w:eastAsia="en-GB"/>
        </w:rPr>
        <w:tab/>
      </w:r>
    </w:p>
    <w:p w:rsidR="00AA5760" w:rsidRPr="005C0CE3" w:rsidRDefault="00AA5760" w:rsidP="00AA5760">
      <w:pPr>
        <w:tabs>
          <w:tab w:val="left" w:pos="1985"/>
        </w:tabs>
        <w:jc w:val="both"/>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r>
        <w:rPr>
          <w:rFonts w:ascii="Arial" w:hAnsi="Arial"/>
          <w:b/>
          <w:sz w:val="24"/>
          <w:lang w:eastAsia="en-GB"/>
        </w:rPr>
        <w:t>ITL</w:t>
      </w:r>
    </w:p>
    <w:p w:rsidR="00AA5760" w:rsidRPr="00D604B2" w:rsidRDefault="00AA5760" w:rsidP="00AA5760">
      <w:pPr>
        <w:ind w:left="1985" w:hanging="1985"/>
        <w:rPr>
          <w:rFonts w:ascii="Arial" w:hAnsi="Arial" w:cs="Arial"/>
          <w:b/>
          <w:sz w:val="22"/>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r w:rsidR="00016E01">
        <w:rPr>
          <w:rFonts w:ascii="Arial" w:hAnsi="Arial" w:cs="Arial"/>
          <w:b/>
          <w:sz w:val="22"/>
        </w:rPr>
        <w:t xml:space="preserve">Considerations on resource </w:t>
      </w:r>
      <w:r w:rsidR="007C6016">
        <w:rPr>
          <w:rFonts w:ascii="Arial" w:hAnsi="Arial" w:cs="Arial"/>
          <w:b/>
          <w:sz w:val="22"/>
        </w:rPr>
        <w:t>pool</w:t>
      </w:r>
      <w:r w:rsidR="00016E01">
        <w:rPr>
          <w:rFonts w:ascii="Arial" w:hAnsi="Arial" w:cs="Arial"/>
          <w:b/>
          <w:sz w:val="22"/>
        </w:rPr>
        <w:t xml:space="preserve"> in NR </w:t>
      </w:r>
      <w:proofErr w:type="spellStart"/>
      <w:r w:rsidR="00016E01">
        <w:rPr>
          <w:rFonts w:ascii="Arial" w:hAnsi="Arial" w:cs="Arial"/>
          <w:b/>
          <w:sz w:val="22"/>
        </w:rPr>
        <w:t>Sidelink</w:t>
      </w:r>
      <w:proofErr w:type="spellEnd"/>
      <w:r w:rsidR="00016E01">
        <w:rPr>
          <w:rFonts w:ascii="Arial" w:hAnsi="Arial" w:cs="Arial"/>
          <w:b/>
          <w:sz w:val="22"/>
        </w:rPr>
        <w:t xml:space="preserve"> for V2X</w:t>
      </w:r>
      <w:r w:rsidR="00506614">
        <w:rPr>
          <w:rFonts w:ascii="Arial" w:hAnsi="Arial" w:cs="Arial"/>
          <w:b/>
          <w:sz w:val="22"/>
        </w:rPr>
        <w:t xml:space="preserve"> </w:t>
      </w:r>
    </w:p>
    <w:p w:rsidR="00AA5760" w:rsidRPr="005C0CE3" w:rsidRDefault="00AA5760" w:rsidP="00AA5760">
      <w:pPr>
        <w:tabs>
          <w:tab w:val="left" w:pos="1985"/>
        </w:tabs>
        <w:jc w:val="both"/>
        <w:rPr>
          <w:rFonts w:ascii="Arial" w:eastAsia="SimSun" w:hAnsi="Arial" w:cs="Arial"/>
          <w:b/>
          <w:sz w:val="22"/>
          <w:lang w:eastAsia="zh-CN"/>
        </w:rPr>
      </w:pPr>
      <w:r w:rsidRPr="005C0CE3">
        <w:rPr>
          <w:rFonts w:ascii="Arial" w:hAnsi="Arial"/>
          <w:b/>
          <w:sz w:val="24"/>
          <w:lang w:eastAsia="en-GB"/>
        </w:rPr>
        <w:t>Document for:</w:t>
      </w:r>
      <w:r w:rsidRPr="005C0CE3">
        <w:rPr>
          <w:rFonts w:ascii="Arial" w:hAnsi="Arial" w:cs="Arial"/>
          <w:b/>
          <w:sz w:val="22"/>
        </w:rPr>
        <w:tab/>
      </w:r>
      <w:bookmarkEnd w:id="0"/>
      <w:bookmarkEnd w:id="1"/>
      <w:r w:rsidRPr="005C0CE3">
        <w:rPr>
          <w:rFonts w:ascii="Arial" w:hAnsi="Arial"/>
          <w:b/>
          <w:sz w:val="24"/>
          <w:lang w:eastAsia="en-GB"/>
        </w:rPr>
        <w:t>Discussion and decision</w:t>
      </w:r>
    </w:p>
    <w:p w:rsidR="00151623" w:rsidRPr="00242D30" w:rsidRDefault="00AA5760" w:rsidP="00A629FB">
      <w:pPr>
        <w:pStyle w:val="1"/>
        <w:tabs>
          <w:tab w:val="clear" w:pos="432"/>
        </w:tabs>
        <w:overflowPunct/>
        <w:autoSpaceDE/>
        <w:autoSpaceDN/>
        <w:adjustRightInd/>
        <w:ind w:left="0" w:firstLine="0"/>
        <w:textAlignment w:val="auto"/>
        <w:rPr>
          <w:lang w:eastAsia="zh-CN"/>
        </w:rPr>
      </w:pPr>
      <w:r w:rsidRPr="007D3E81">
        <w:rPr>
          <w:lang w:eastAsia="zh-CN"/>
        </w:rPr>
        <w:t>Introduction</w:t>
      </w:r>
      <w:bookmarkStart w:id="3" w:name="OLE_LINK1"/>
      <w:bookmarkStart w:id="4" w:name="OLE_LINK2"/>
    </w:p>
    <w:p w:rsidR="00BB19BF" w:rsidRPr="00C16B01" w:rsidRDefault="00016E01" w:rsidP="00EE3148">
      <w:pPr>
        <w:rPr>
          <w:rFonts w:eastAsiaTheme="minorEastAsia"/>
          <w:sz w:val="21"/>
          <w:szCs w:val="21"/>
          <w:lang w:val="en-US" w:eastAsia="ko-KR"/>
        </w:rPr>
      </w:pPr>
      <w:r>
        <w:rPr>
          <w:rFonts w:eastAsiaTheme="minorEastAsia"/>
          <w:sz w:val="21"/>
          <w:szCs w:val="21"/>
          <w:lang w:val="en-US" w:eastAsia="ko-KR"/>
        </w:rPr>
        <w:t xml:space="preserve">In </w:t>
      </w:r>
      <w:r w:rsidR="003A3C7C">
        <w:rPr>
          <w:rFonts w:eastAsiaTheme="minorEastAsia"/>
          <w:sz w:val="21"/>
          <w:szCs w:val="21"/>
          <w:lang w:val="en-US" w:eastAsia="ko-KR"/>
        </w:rPr>
        <w:t>RAN</w:t>
      </w:r>
      <w:r w:rsidR="001A4229" w:rsidRPr="00C16B01">
        <w:rPr>
          <w:rFonts w:eastAsiaTheme="minorEastAsia"/>
          <w:sz w:val="21"/>
          <w:szCs w:val="21"/>
          <w:lang w:val="en-US" w:eastAsia="ko-KR"/>
        </w:rPr>
        <w:t xml:space="preserve"> </w:t>
      </w:r>
      <w:r>
        <w:rPr>
          <w:rFonts w:eastAsiaTheme="minorEastAsia"/>
          <w:sz w:val="21"/>
          <w:szCs w:val="21"/>
          <w:lang w:val="en-US" w:eastAsia="ko-KR"/>
        </w:rPr>
        <w:t xml:space="preserve">#80 </w:t>
      </w:r>
      <w:r>
        <w:rPr>
          <w:rFonts w:eastAsiaTheme="minorEastAsia" w:hint="eastAsia"/>
          <w:sz w:val="21"/>
          <w:szCs w:val="21"/>
          <w:lang w:val="en-US" w:eastAsia="ko-KR"/>
        </w:rPr>
        <w:t>plenary meeting, NR-V2X SI was agreed</w:t>
      </w:r>
      <w:r>
        <w:rPr>
          <w:rFonts w:eastAsiaTheme="minorEastAsia"/>
          <w:sz w:val="21"/>
          <w:szCs w:val="21"/>
          <w:lang w:val="en-US" w:eastAsia="ko-KR"/>
        </w:rPr>
        <w:t xml:space="preserve"> [1].</w:t>
      </w:r>
      <w:r>
        <w:rPr>
          <w:rFonts w:eastAsiaTheme="minorEastAsia" w:hint="eastAsia"/>
          <w:sz w:val="21"/>
          <w:szCs w:val="21"/>
          <w:lang w:val="en-US" w:eastAsia="ko-KR"/>
        </w:rPr>
        <w:t xml:space="preserve"> </w:t>
      </w:r>
      <w:r>
        <w:rPr>
          <w:rFonts w:eastAsiaTheme="minorEastAsia"/>
          <w:sz w:val="21"/>
          <w:szCs w:val="21"/>
          <w:lang w:val="en-US" w:eastAsia="ko-KR"/>
        </w:rPr>
        <w:t xml:space="preserve">This SI includes one important feature that is NR </w:t>
      </w:r>
      <w:proofErr w:type="spellStart"/>
      <w:r>
        <w:rPr>
          <w:rFonts w:eastAsiaTheme="minorEastAsia"/>
          <w:sz w:val="21"/>
          <w:szCs w:val="21"/>
          <w:lang w:val="en-US" w:eastAsia="ko-KR"/>
        </w:rPr>
        <w:t>sidelink</w:t>
      </w:r>
      <w:proofErr w:type="spellEnd"/>
      <w:r>
        <w:rPr>
          <w:rFonts w:eastAsiaTheme="minorEastAsia"/>
          <w:sz w:val="21"/>
          <w:szCs w:val="21"/>
          <w:lang w:val="en-US" w:eastAsia="ko-KR"/>
        </w:rPr>
        <w:t xml:space="preserve"> for V2X. This contribution would like to discuss resource allocation issues among objectives in the SI.</w:t>
      </w:r>
    </w:p>
    <w:p w:rsidR="00F00CAC" w:rsidRPr="00C16B01" w:rsidRDefault="00F00CAC" w:rsidP="00F00CAC">
      <w:pPr>
        <w:rPr>
          <w:sz w:val="21"/>
          <w:szCs w:val="21"/>
          <w:lang w:eastAsia="zh-CN"/>
        </w:rPr>
      </w:pPr>
    </w:p>
    <w:p w:rsidR="00184AE7" w:rsidRDefault="00AA5760" w:rsidP="00184AE7">
      <w:pPr>
        <w:pStyle w:val="1"/>
        <w:tabs>
          <w:tab w:val="clear" w:pos="432"/>
        </w:tabs>
        <w:overflowPunct/>
        <w:autoSpaceDE/>
        <w:autoSpaceDN/>
        <w:adjustRightInd/>
        <w:ind w:left="0" w:firstLine="0"/>
        <w:textAlignment w:val="auto"/>
        <w:rPr>
          <w:lang w:eastAsia="zh-CN"/>
        </w:rPr>
      </w:pPr>
      <w:r w:rsidRPr="007D3E81">
        <w:rPr>
          <w:lang w:eastAsia="zh-CN"/>
        </w:rPr>
        <w:t>Discussion</w:t>
      </w:r>
    </w:p>
    <w:p w:rsidR="00184AE7" w:rsidRDefault="00184AE7" w:rsidP="00184AE7">
      <w:pPr>
        <w:pStyle w:val="2"/>
      </w:pPr>
      <w:r>
        <w:t>Numerology in resource pool</w:t>
      </w:r>
    </w:p>
    <w:p w:rsidR="00C762C3" w:rsidRPr="00C16B01" w:rsidRDefault="00184AE7" w:rsidP="00121D01">
      <w:pPr>
        <w:ind w:firstLineChars="100" w:firstLine="210"/>
        <w:jc w:val="both"/>
        <w:rPr>
          <w:rFonts w:eastAsiaTheme="minorEastAsia"/>
          <w:sz w:val="21"/>
          <w:szCs w:val="21"/>
          <w:lang w:val="en-US" w:eastAsia="ko-KR"/>
        </w:rPr>
      </w:pPr>
      <w:bookmarkStart w:id="5" w:name="OLE_LINK45"/>
      <w:bookmarkStart w:id="6" w:name="OLE_LINK46"/>
      <w:bookmarkEnd w:id="3"/>
      <w:bookmarkEnd w:id="4"/>
      <w:r>
        <w:rPr>
          <w:rFonts w:eastAsiaTheme="minorEastAsia"/>
          <w:sz w:val="21"/>
          <w:szCs w:val="21"/>
          <w:lang w:val="en-US" w:eastAsia="ko-KR"/>
        </w:rPr>
        <w:t xml:space="preserve">First of all, the definition of resource pool </w:t>
      </w:r>
      <w:r w:rsidR="007C6016">
        <w:rPr>
          <w:rFonts w:eastAsiaTheme="minorEastAsia"/>
          <w:sz w:val="21"/>
          <w:szCs w:val="21"/>
          <w:lang w:val="en-US" w:eastAsia="ko-KR"/>
        </w:rPr>
        <w:t xml:space="preserve">in numerology point of view </w:t>
      </w:r>
      <w:r>
        <w:rPr>
          <w:rFonts w:eastAsiaTheme="minorEastAsia"/>
          <w:sz w:val="21"/>
          <w:szCs w:val="21"/>
          <w:lang w:val="en-US" w:eastAsia="ko-KR"/>
        </w:rPr>
        <w:t>should be discussed since NR has multiple numerologies to define time / frequency resources. Simply, we can consider a couple of ways as below:</w:t>
      </w:r>
    </w:p>
    <w:p w:rsidR="00C762C3" w:rsidRPr="00C16B01" w:rsidRDefault="00184AE7" w:rsidP="00121D01">
      <w:pPr>
        <w:ind w:leftChars="200" w:left="400"/>
        <w:rPr>
          <w:rFonts w:eastAsiaTheme="minorEastAsia"/>
          <w:sz w:val="21"/>
          <w:szCs w:val="21"/>
          <w:lang w:eastAsia="ko-KR"/>
        </w:rPr>
      </w:pPr>
      <w:r>
        <w:rPr>
          <w:rFonts w:eastAsiaTheme="minorEastAsia"/>
          <w:sz w:val="21"/>
          <w:szCs w:val="21"/>
          <w:lang w:val="en-US" w:eastAsia="ko-KR"/>
        </w:rPr>
        <w:t xml:space="preserve">Option </w:t>
      </w:r>
      <w:r w:rsidR="00C762C3" w:rsidRPr="00C16B01">
        <w:rPr>
          <w:rFonts w:eastAsiaTheme="minorEastAsia"/>
          <w:sz w:val="21"/>
          <w:szCs w:val="21"/>
          <w:lang w:val="en-US" w:eastAsia="ko-KR"/>
        </w:rPr>
        <w:t>1</w:t>
      </w:r>
      <w:r>
        <w:rPr>
          <w:rFonts w:eastAsiaTheme="minorEastAsia"/>
          <w:sz w:val="21"/>
          <w:szCs w:val="21"/>
          <w:lang w:val="en-US" w:eastAsia="ko-KR"/>
        </w:rPr>
        <w:t>:</w:t>
      </w:r>
      <w:r w:rsidR="00C762C3" w:rsidRPr="00C16B01">
        <w:rPr>
          <w:rFonts w:eastAsiaTheme="minorEastAsia"/>
          <w:sz w:val="21"/>
          <w:szCs w:val="21"/>
          <w:lang w:val="en-US" w:eastAsia="ko-KR"/>
        </w:rPr>
        <w:t xml:space="preserve"> </w:t>
      </w:r>
      <w:r>
        <w:rPr>
          <w:rFonts w:eastAsiaTheme="minorEastAsia"/>
          <w:sz w:val="21"/>
          <w:szCs w:val="21"/>
          <w:lang w:val="en-US" w:eastAsia="ko-KR"/>
        </w:rPr>
        <w:t>Single numerology in single resource pool (same as LTE)</w:t>
      </w:r>
    </w:p>
    <w:p w:rsidR="00C762C3" w:rsidRPr="00C16B01" w:rsidRDefault="00184AE7" w:rsidP="00121D01">
      <w:pPr>
        <w:ind w:leftChars="200" w:left="400"/>
        <w:rPr>
          <w:sz w:val="21"/>
          <w:szCs w:val="21"/>
        </w:rPr>
      </w:pPr>
      <w:r>
        <w:rPr>
          <w:rFonts w:eastAsiaTheme="minorEastAsia"/>
          <w:sz w:val="21"/>
          <w:szCs w:val="21"/>
          <w:lang w:val="en-US" w:eastAsia="ko-KR"/>
        </w:rPr>
        <w:t xml:space="preserve">Option </w:t>
      </w:r>
      <w:r w:rsidR="00C762C3" w:rsidRPr="00C16B01">
        <w:rPr>
          <w:rFonts w:eastAsiaTheme="minorEastAsia" w:hint="eastAsia"/>
          <w:sz w:val="21"/>
          <w:szCs w:val="21"/>
          <w:lang w:val="en-US" w:eastAsia="ko-KR"/>
        </w:rPr>
        <w:t>2</w:t>
      </w:r>
      <w:r>
        <w:rPr>
          <w:rFonts w:eastAsiaTheme="minorEastAsia"/>
          <w:sz w:val="21"/>
          <w:szCs w:val="21"/>
          <w:lang w:val="en-US" w:eastAsia="ko-KR"/>
        </w:rPr>
        <w:t>:</w:t>
      </w:r>
      <w:r w:rsidR="00C762C3" w:rsidRPr="00C16B01">
        <w:rPr>
          <w:rFonts w:eastAsiaTheme="minorEastAsia" w:hint="eastAsia"/>
          <w:sz w:val="21"/>
          <w:szCs w:val="21"/>
          <w:lang w:val="en-US" w:eastAsia="ko-KR"/>
        </w:rPr>
        <w:t xml:space="preserve"> </w:t>
      </w:r>
      <w:r>
        <w:rPr>
          <w:rFonts w:eastAsiaTheme="minorEastAsia"/>
          <w:sz w:val="21"/>
          <w:szCs w:val="21"/>
          <w:lang w:val="en-US" w:eastAsia="ko-KR"/>
        </w:rPr>
        <w:t>Multiple numero</w:t>
      </w:r>
      <w:bookmarkStart w:id="7" w:name="_GoBack"/>
      <w:bookmarkEnd w:id="7"/>
      <w:r>
        <w:rPr>
          <w:rFonts w:eastAsiaTheme="minorEastAsia"/>
          <w:sz w:val="21"/>
          <w:szCs w:val="21"/>
          <w:lang w:val="en-US" w:eastAsia="ko-KR"/>
        </w:rPr>
        <w:t xml:space="preserve">logies </w:t>
      </w:r>
      <w:r w:rsidR="007C6016">
        <w:rPr>
          <w:rFonts w:eastAsiaTheme="minorEastAsia"/>
          <w:sz w:val="21"/>
          <w:szCs w:val="21"/>
          <w:lang w:val="en-US" w:eastAsia="ko-KR"/>
        </w:rPr>
        <w:t>in single resource pool</w:t>
      </w:r>
    </w:p>
    <w:p w:rsidR="00C762C3" w:rsidRPr="00C16B01" w:rsidRDefault="00184AE7" w:rsidP="00121D01">
      <w:pPr>
        <w:spacing w:after="0"/>
        <w:ind w:firstLineChars="100" w:firstLine="210"/>
        <w:jc w:val="both"/>
        <w:rPr>
          <w:rFonts w:eastAsiaTheme="minorEastAsia"/>
          <w:sz w:val="21"/>
          <w:szCs w:val="21"/>
          <w:lang w:val="en-US" w:eastAsia="ko-KR"/>
        </w:rPr>
      </w:pPr>
      <w:r>
        <w:rPr>
          <w:rFonts w:eastAsiaTheme="minorEastAsia"/>
          <w:sz w:val="21"/>
          <w:szCs w:val="21"/>
          <w:lang w:eastAsia="ko-KR"/>
        </w:rPr>
        <w:t xml:space="preserve">Regarding on option 2, the signalling architecture for resource pool can be simple comparing with option 1. But actual signalling overhead may be increased due to additional information to indicate each numerology. </w:t>
      </w:r>
    </w:p>
    <w:p w:rsidR="00351F15" w:rsidRDefault="00184AE7" w:rsidP="00121D01">
      <w:pPr>
        <w:spacing w:after="0"/>
        <w:ind w:firstLineChars="100" w:firstLine="210"/>
        <w:rPr>
          <w:rFonts w:eastAsiaTheme="minorEastAsia"/>
          <w:sz w:val="21"/>
          <w:szCs w:val="21"/>
          <w:lang w:eastAsia="ko-KR"/>
        </w:rPr>
      </w:pPr>
      <w:r>
        <w:rPr>
          <w:rFonts w:eastAsiaTheme="minorEastAsia"/>
          <w:sz w:val="21"/>
          <w:szCs w:val="21"/>
          <w:lang w:eastAsia="ko-KR"/>
        </w:rPr>
        <w:t xml:space="preserve">If we go with option 1, </w:t>
      </w:r>
      <w:r w:rsidR="007C6016">
        <w:rPr>
          <w:rFonts w:eastAsiaTheme="minorEastAsia"/>
          <w:sz w:val="21"/>
          <w:szCs w:val="21"/>
          <w:lang w:eastAsia="ko-KR"/>
        </w:rPr>
        <w:t>specification issues can be minimized</w:t>
      </w:r>
      <w:r>
        <w:rPr>
          <w:rFonts w:eastAsiaTheme="minorEastAsia"/>
          <w:sz w:val="21"/>
          <w:szCs w:val="21"/>
          <w:lang w:eastAsia="ko-KR"/>
        </w:rPr>
        <w:t xml:space="preserve"> for resource pool definition</w:t>
      </w:r>
      <w:r w:rsidR="007C6016">
        <w:rPr>
          <w:rFonts w:eastAsiaTheme="minorEastAsia"/>
          <w:sz w:val="21"/>
          <w:szCs w:val="21"/>
          <w:lang w:eastAsia="ko-KR"/>
        </w:rPr>
        <w:t xml:space="preserve">. Moreover, there is </w:t>
      </w:r>
      <w:r>
        <w:rPr>
          <w:rFonts w:eastAsiaTheme="minorEastAsia"/>
          <w:sz w:val="21"/>
          <w:szCs w:val="21"/>
          <w:lang w:eastAsia="ko-KR"/>
        </w:rPr>
        <w:t xml:space="preserve">no problem to support multiple numerologies </w:t>
      </w:r>
      <w:r w:rsidR="007C6016">
        <w:rPr>
          <w:rFonts w:eastAsiaTheme="minorEastAsia"/>
          <w:sz w:val="21"/>
          <w:szCs w:val="21"/>
          <w:lang w:eastAsia="ko-KR"/>
        </w:rPr>
        <w:t>with resource pool list.</w:t>
      </w:r>
    </w:p>
    <w:p w:rsidR="00121D01" w:rsidRDefault="00121D01" w:rsidP="00121D01">
      <w:pPr>
        <w:ind w:firstLineChars="100" w:firstLine="210"/>
        <w:rPr>
          <w:rFonts w:eastAsiaTheme="minorEastAsia"/>
          <w:sz w:val="21"/>
          <w:szCs w:val="21"/>
          <w:lang w:eastAsia="ko-KR"/>
        </w:rPr>
      </w:pPr>
      <w:r>
        <w:rPr>
          <w:rFonts w:eastAsiaTheme="minorEastAsia"/>
          <w:sz w:val="21"/>
          <w:szCs w:val="21"/>
          <w:lang w:eastAsia="ko-KR"/>
        </w:rPr>
        <w:t>T</w:t>
      </w:r>
      <w:r>
        <w:rPr>
          <w:rFonts w:eastAsiaTheme="minorEastAsia" w:hint="eastAsia"/>
          <w:sz w:val="21"/>
          <w:szCs w:val="21"/>
          <w:lang w:eastAsia="ko-KR"/>
        </w:rPr>
        <w:t xml:space="preserve">o </w:t>
      </w:r>
      <w:r>
        <w:rPr>
          <w:rFonts w:eastAsiaTheme="minorEastAsia"/>
          <w:sz w:val="21"/>
          <w:szCs w:val="21"/>
          <w:lang w:eastAsia="ko-KR"/>
        </w:rPr>
        <w:t xml:space="preserve">control </w:t>
      </w:r>
      <w:proofErr w:type="spellStart"/>
      <w:r w:rsidR="007C6016">
        <w:rPr>
          <w:rFonts w:eastAsiaTheme="minorEastAsia"/>
          <w:sz w:val="21"/>
          <w:szCs w:val="21"/>
          <w:lang w:eastAsia="ko-KR"/>
        </w:rPr>
        <w:t>Sidelink</w:t>
      </w:r>
      <w:proofErr w:type="spellEnd"/>
      <w:r w:rsidR="007C6016">
        <w:rPr>
          <w:rFonts w:eastAsiaTheme="minorEastAsia"/>
          <w:sz w:val="21"/>
          <w:szCs w:val="21"/>
          <w:lang w:eastAsia="ko-KR"/>
        </w:rPr>
        <w:t xml:space="preserve"> </w:t>
      </w:r>
      <w:r>
        <w:rPr>
          <w:rFonts w:eastAsiaTheme="minorEastAsia"/>
          <w:sz w:val="21"/>
          <w:szCs w:val="21"/>
          <w:lang w:eastAsia="ko-KR"/>
        </w:rPr>
        <w:t xml:space="preserve">resources for IDLE and inactive UE, separated resource pool in </w:t>
      </w:r>
      <w:r w:rsidRPr="00121D01">
        <w:rPr>
          <w:rFonts w:eastAsiaTheme="minorEastAsia"/>
          <w:sz w:val="21"/>
          <w:szCs w:val="21"/>
          <w:lang w:eastAsia="ko-KR"/>
        </w:rPr>
        <w:t>numerolog</w:t>
      </w:r>
      <w:r>
        <w:rPr>
          <w:rFonts w:eastAsiaTheme="minorEastAsia"/>
          <w:sz w:val="21"/>
          <w:szCs w:val="21"/>
          <w:lang w:eastAsia="ko-KR"/>
        </w:rPr>
        <w:t>y domain would be simple</w:t>
      </w:r>
      <w:r w:rsidR="007C6016">
        <w:rPr>
          <w:rFonts w:eastAsiaTheme="minorEastAsia"/>
          <w:sz w:val="21"/>
          <w:szCs w:val="21"/>
          <w:lang w:eastAsia="ko-KR"/>
        </w:rPr>
        <w:t>r</w:t>
      </w:r>
      <w:r>
        <w:rPr>
          <w:rFonts w:eastAsiaTheme="minorEastAsia"/>
          <w:sz w:val="21"/>
          <w:szCs w:val="21"/>
          <w:lang w:eastAsia="ko-KR"/>
        </w:rPr>
        <w:t xml:space="preserve"> to change resource pool information</w:t>
      </w:r>
      <w:r w:rsidR="007C6016">
        <w:rPr>
          <w:rFonts w:eastAsiaTheme="minorEastAsia"/>
          <w:sz w:val="21"/>
          <w:szCs w:val="21"/>
          <w:lang w:eastAsia="ko-KR"/>
        </w:rPr>
        <w:t xml:space="preserve">, </w:t>
      </w:r>
      <w:proofErr w:type="spellStart"/>
      <w:r w:rsidR="007C6016">
        <w:rPr>
          <w:rFonts w:eastAsiaTheme="minorEastAsia"/>
          <w:sz w:val="21"/>
          <w:szCs w:val="21"/>
          <w:lang w:eastAsia="ko-KR"/>
        </w:rPr>
        <w:t>QoS</w:t>
      </w:r>
      <w:proofErr w:type="spellEnd"/>
      <w:r w:rsidR="007C6016">
        <w:rPr>
          <w:rFonts w:eastAsiaTheme="minorEastAsia"/>
          <w:sz w:val="21"/>
          <w:szCs w:val="21"/>
          <w:lang w:eastAsia="ko-KR"/>
        </w:rPr>
        <w:t xml:space="preserve"> mapping and etc</w:t>
      </w:r>
      <w:r>
        <w:rPr>
          <w:rFonts w:eastAsiaTheme="minorEastAsia"/>
          <w:sz w:val="21"/>
          <w:szCs w:val="21"/>
          <w:lang w:eastAsia="ko-KR"/>
        </w:rPr>
        <w:t xml:space="preserve">. </w:t>
      </w:r>
    </w:p>
    <w:p w:rsidR="00AA79C1" w:rsidRPr="00C16B01" w:rsidRDefault="00AA79C1" w:rsidP="00121D01">
      <w:pPr>
        <w:ind w:left="1418" w:hangingChars="675" w:hanging="1418"/>
        <w:rPr>
          <w:rFonts w:eastAsiaTheme="minorEastAsia"/>
          <w:b/>
          <w:sz w:val="21"/>
          <w:szCs w:val="21"/>
          <w:lang w:eastAsia="ko-KR"/>
        </w:rPr>
      </w:pPr>
      <w:r w:rsidRPr="00C16B01">
        <w:rPr>
          <w:rFonts w:eastAsiaTheme="minorEastAsia"/>
          <w:b/>
          <w:sz w:val="21"/>
          <w:szCs w:val="21"/>
          <w:lang w:eastAsia="ko-KR"/>
        </w:rPr>
        <w:t xml:space="preserve">Observation 1: </w:t>
      </w:r>
      <w:r w:rsidR="00184AE7">
        <w:rPr>
          <w:rFonts w:eastAsiaTheme="minorEastAsia"/>
          <w:b/>
          <w:sz w:val="21"/>
          <w:szCs w:val="21"/>
          <w:lang w:eastAsia="ko-KR"/>
        </w:rPr>
        <w:t xml:space="preserve">There is no strong </w:t>
      </w:r>
      <w:r w:rsidR="00121D01">
        <w:rPr>
          <w:rFonts w:eastAsiaTheme="minorEastAsia"/>
          <w:b/>
          <w:sz w:val="21"/>
          <w:szCs w:val="21"/>
          <w:lang w:eastAsia="ko-KR"/>
        </w:rPr>
        <w:t xml:space="preserve">motivation and </w:t>
      </w:r>
      <w:r w:rsidR="00184AE7">
        <w:rPr>
          <w:rFonts w:eastAsiaTheme="minorEastAsia"/>
          <w:b/>
          <w:sz w:val="21"/>
          <w:szCs w:val="21"/>
          <w:lang w:eastAsia="ko-KR"/>
        </w:rPr>
        <w:t>use case to introduce multiple numerologies in single TX or RX resource pool</w:t>
      </w:r>
      <w:r w:rsidRPr="00C16B01">
        <w:rPr>
          <w:rFonts w:eastAsiaTheme="minorEastAsia"/>
          <w:b/>
          <w:sz w:val="21"/>
          <w:szCs w:val="21"/>
          <w:lang w:eastAsia="ko-KR"/>
        </w:rPr>
        <w:t>.</w:t>
      </w:r>
    </w:p>
    <w:p w:rsidR="00C762C3" w:rsidRPr="00C16B01" w:rsidRDefault="00AA79C1" w:rsidP="00121D01">
      <w:pPr>
        <w:ind w:firstLineChars="100" w:firstLine="210"/>
        <w:rPr>
          <w:rFonts w:eastAsiaTheme="minorEastAsia"/>
          <w:sz w:val="21"/>
          <w:szCs w:val="21"/>
          <w:lang w:eastAsia="ko-KR"/>
        </w:rPr>
      </w:pPr>
      <w:r>
        <w:rPr>
          <w:rFonts w:eastAsiaTheme="minorEastAsia" w:hint="eastAsia"/>
          <w:sz w:val="21"/>
          <w:szCs w:val="21"/>
          <w:lang w:eastAsia="ko-KR"/>
        </w:rPr>
        <w:t>Regarding above observation</w:t>
      </w:r>
      <w:r w:rsidR="00C762C3" w:rsidRPr="00C16B01">
        <w:rPr>
          <w:rFonts w:eastAsiaTheme="minorEastAsia" w:hint="eastAsia"/>
          <w:sz w:val="21"/>
          <w:szCs w:val="21"/>
          <w:lang w:eastAsia="ko-KR"/>
        </w:rPr>
        <w:t xml:space="preserve">, we </w:t>
      </w:r>
      <w:r w:rsidR="00184AE7">
        <w:rPr>
          <w:rFonts w:eastAsiaTheme="minorEastAsia"/>
          <w:sz w:val="21"/>
          <w:szCs w:val="21"/>
          <w:lang w:eastAsia="ko-KR"/>
        </w:rPr>
        <w:t>propose as below.</w:t>
      </w:r>
    </w:p>
    <w:p w:rsidR="00C762C3" w:rsidRDefault="006E4B5B" w:rsidP="00C762C3">
      <w:pPr>
        <w:rPr>
          <w:rFonts w:eastAsiaTheme="minorEastAsia"/>
          <w:b/>
          <w:sz w:val="21"/>
          <w:szCs w:val="21"/>
          <w:lang w:val="en-US" w:eastAsia="ko-KR"/>
        </w:rPr>
      </w:pPr>
      <w:r>
        <w:rPr>
          <w:rFonts w:eastAsiaTheme="minorEastAsia"/>
          <w:b/>
          <w:sz w:val="21"/>
          <w:szCs w:val="21"/>
          <w:lang w:val="en-US" w:eastAsia="ko-KR"/>
        </w:rPr>
        <w:t>Proposal</w:t>
      </w:r>
      <w:r w:rsidR="00C762C3" w:rsidRPr="00C16B01">
        <w:rPr>
          <w:rFonts w:eastAsiaTheme="minorEastAsia"/>
          <w:b/>
          <w:sz w:val="21"/>
          <w:szCs w:val="21"/>
          <w:lang w:val="en-US" w:eastAsia="ko-KR"/>
        </w:rPr>
        <w:t xml:space="preserve"> 1: </w:t>
      </w:r>
      <w:r w:rsidR="00E5128B">
        <w:rPr>
          <w:rFonts w:eastAsiaTheme="minorEastAsia"/>
          <w:b/>
          <w:sz w:val="21"/>
          <w:szCs w:val="21"/>
          <w:lang w:val="en-US" w:eastAsia="ko-KR"/>
        </w:rPr>
        <w:t xml:space="preserve">Only one numerology should be used to define TX or RX </w:t>
      </w:r>
      <w:r w:rsidR="00E5128B">
        <w:rPr>
          <w:rFonts w:eastAsiaTheme="minorEastAsia" w:hint="eastAsia"/>
          <w:b/>
          <w:sz w:val="21"/>
          <w:szCs w:val="21"/>
          <w:lang w:val="en-US" w:eastAsia="ko-KR"/>
        </w:rPr>
        <w:t>resource pool</w:t>
      </w:r>
      <w:r w:rsidR="00C762C3" w:rsidRPr="00C16B01">
        <w:rPr>
          <w:rFonts w:eastAsiaTheme="minorEastAsia"/>
          <w:b/>
          <w:sz w:val="21"/>
          <w:szCs w:val="21"/>
          <w:lang w:val="en-US" w:eastAsia="ko-KR"/>
        </w:rPr>
        <w:t xml:space="preserve">. </w:t>
      </w:r>
    </w:p>
    <w:p w:rsidR="00121D01" w:rsidRDefault="00121D01" w:rsidP="00C762C3">
      <w:pPr>
        <w:rPr>
          <w:rFonts w:eastAsiaTheme="minorEastAsia"/>
          <w:b/>
          <w:sz w:val="21"/>
          <w:szCs w:val="21"/>
          <w:lang w:val="en-US" w:eastAsia="ko-KR"/>
        </w:rPr>
      </w:pPr>
    </w:p>
    <w:p w:rsidR="00121D01" w:rsidRDefault="00121D01" w:rsidP="00121D01">
      <w:pPr>
        <w:pStyle w:val="2"/>
      </w:pPr>
      <w:proofErr w:type="spellStart"/>
      <w:r>
        <w:t>QoS</w:t>
      </w:r>
      <w:proofErr w:type="spellEnd"/>
      <w:r>
        <w:t xml:space="preserve"> </w:t>
      </w:r>
      <w:r w:rsidR="007C6016">
        <w:t>in resource pool</w:t>
      </w:r>
    </w:p>
    <w:p w:rsidR="00121D01" w:rsidRPr="00C16B01" w:rsidRDefault="00333A23" w:rsidP="00121D01">
      <w:pPr>
        <w:ind w:firstLineChars="100" w:firstLine="210"/>
        <w:rPr>
          <w:rFonts w:eastAsiaTheme="minorEastAsia"/>
          <w:sz w:val="21"/>
          <w:szCs w:val="21"/>
          <w:lang w:eastAsia="ko-KR"/>
        </w:rPr>
      </w:pPr>
      <w:r>
        <w:rPr>
          <w:rFonts w:eastAsiaTheme="minorEastAsia" w:hint="eastAsia"/>
          <w:sz w:val="21"/>
          <w:szCs w:val="21"/>
          <w:lang w:eastAsia="ko-KR"/>
        </w:rPr>
        <w:t xml:space="preserve">In </w:t>
      </w:r>
      <w:r w:rsidR="009A4E2B">
        <w:rPr>
          <w:rFonts w:eastAsiaTheme="minorEastAsia"/>
          <w:sz w:val="21"/>
          <w:szCs w:val="21"/>
          <w:lang w:eastAsia="ko-KR"/>
        </w:rPr>
        <w:t>[2]</w:t>
      </w:r>
      <w:r w:rsidR="00121D01">
        <w:rPr>
          <w:rFonts w:eastAsiaTheme="minorEastAsia"/>
          <w:sz w:val="21"/>
          <w:szCs w:val="21"/>
          <w:lang w:eastAsia="ko-KR"/>
        </w:rPr>
        <w:t xml:space="preserve">, there is clear description how to define </w:t>
      </w:r>
      <w:proofErr w:type="spellStart"/>
      <w:r w:rsidR="00121D01">
        <w:rPr>
          <w:rFonts w:eastAsiaTheme="minorEastAsia"/>
          <w:sz w:val="21"/>
          <w:szCs w:val="21"/>
          <w:lang w:eastAsia="ko-KR"/>
        </w:rPr>
        <w:t>QoS</w:t>
      </w:r>
      <w:proofErr w:type="spellEnd"/>
      <w:r w:rsidR="00121D01">
        <w:rPr>
          <w:rFonts w:eastAsiaTheme="minorEastAsia"/>
          <w:sz w:val="21"/>
          <w:szCs w:val="21"/>
          <w:lang w:eastAsia="ko-KR"/>
        </w:rPr>
        <w:t xml:space="preserve"> for NR </w:t>
      </w:r>
      <w:proofErr w:type="spellStart"/>
      <w:r w:rsidR="00121D01">
        <w:rPr>
          <w:rFonts w:eastAsiaTheme="minorEastAsia"/>
          <w:sz w:val="21"/>
          <w:szCs w:val="21"/>
          <w:lang w:eastAsia="ko-KR"/>
        </w:rPr>
        <w:t>Sidelink</w:t>
      </w:r>
      <w:proofErr w:type="spellEnd"/>
      <w:r w:rsidR="00121D01">
        <w:rPr>
          <w:rFonts w:eastAsiaTheme="minorEastAsia"/>
          <w:sz w:val="21"/>
          <w:szCs w:val="21"/>
          <w:lang w:eastAsia="ko-KR"/>
        </w:rPr>
        <w:t xml:space="preserve"> for V2X.</w:t>
      </w:r>
    </w:p>
    <w:tbl>
      <w:tblPr>
        <w:tblStyle w:val="a6"/>
        <w:tblW w:w="0" w:type="auto"/>
        <w:tblLook w:val="04A0" w:firstRow="1" w:lastRow="0" w:firstColumn="1" w:lastColumn="0" w:noHBand="0" w:noVBand="1"/>
      </w:tblPr>
      <w:tblGrid>
        <w:gridCol w:w="9631"/>
      </w:tblGrid>
      <w:tr w:rsidR="00121D01" w:rsidTr="00121D01">
        <w:tc>
          <w:tcPr>
            <w:tcW w:w="9631" w:type="dxa"/>
          </w:tcPr>
          <w:p w:rsidR="00333A23" w:rsidRPr="00333A23" w:rsidRDefault="00333A23" w:rsidP="00333A23">
            <w:pPr>
              <w:keepNext/>
              <w:keepLines/>
              <w:overflowPunct/>
              <w:autoSpaceDE/>
              <w:autoSpaceDN/>
              <w:adjustRightInd/>
              <w:spacing w:before="180"/>
              <w:textAlignment w:val="auto"/>
              <w:outlineLvl w:val="1"/>
              <w:rPr>
                <w:rFonts w:ascii="Arial" w:eastAsia="맑은 고딕" w:hAnsi="Arial"/>
                <w:sz w:val="32"/>
                <w:lang w:eastAsia="ko-KR"/>
              </w:rPr>
            </w:pPr>
            <w:bookmarkStart w:id="8" w:name="_Toc519004544"/>
            <w:r w:rsidRPr="00333A23">
              <w:rPr>
                <w:rFonts w:ascii="Arial" w:eastAsia="맑은 고딕" w:hAnsi="Arial"/>
                <w:sz w:val="32"/>
                <w:lang w:eastAsia="ko-KR"/>
              </w:rPr>
              <w:lastRenderedPageBreak/>
              <w:t>6</w:t>
            </w:r>
            <w:r w:rsidRPr="00333A23">
              <w:rPr>
                <w:rFonts w:ascii="Arial" w:eastAsia="맑은 고딕" w:hAnsi="Arial" w:hint="eastAsia"/>
                <w:sz w:val="32"/>
                <w:lang w:eastAsia="ko-KR"/>
              </w:rPr>
              <w:t>.</w:t>
            </w:r>
            <w:r w:rsidRPr="00333A23">
              <w:rPr>
                <w:rFonts w:ascii="Arial" w:eastAsia="맑은 고딕" w:hAnsi="Arial"/>
                <w:sz w:val="32"/>
                <w:lang w:eastAsia="ko-KR"/>
              </w:rPr>
              <w:t>19</w:t>
            </w:r>
            <w:r w:rsidRPr="00333A23">
              <w:rPr>
                <w:rFonts w:ascii="Arial" w:eastAsia="맑은 고딕" w:hAnsi="Arial" w:hint="eastAsia"/>
                <w:sz w:val="32"/>
                <w:lang w:eastAsia="ko-KR"/>
              </w:rPr>
              <w:tab/>
            </w:r>
            <w:r w:rsidRPr="00333A23">
              <w:rPr>
                <w:rFonts w:ascii="Arial" w:eastAsia="맑은 고딕" w:hAnsi="Arial"/>
                <w:sz w:val="32"/>
                <w:lang w:eastAsia="ko-KR"/>
              </w:rPr>
              <w:t>Solution</w:t>
            </w:r>
            <w:r w:rsidRPr="00333A23">
              <w:rPr>
                <w:rFonts w:ascii="Arial" w:eastAsia="맑은 고딕" w:hAnsi="Arial" w:hint="eastAsia"/>
                <w:sz w:val="32"/>
                <w:lang w:eastAsia="ko-KR"/>
              </w:rPr>
              <w:t xml:space="preserve"> #</w:t>
            </w:r>
            <w:r w:rsidRPr="00333A23">
              <w:rPr>
                <w:rFonts w:ascii="Arial" w:eastAsia="맑은 고딕" w:hAnsi="Arial"/>
                <w:sz w:val="32"/>
                <w:lang w:eastAsia="ko-KR"/>
              </w:rPr>
              <w:t>19</w:t>
            </w:r>
            <w:r w:rsidRPr="00333A23">
              <w:rPr>
                <w:rFonts w:ascii="Arial" w:eastAsia="맑은 고딕" w:hAnsi="Arial" w:hint="eastAsia"/>
                <w:sz w:val="32"/>
                <w:lang w:eastAsia="ko-KR"/>
              </w:rPr>
              <w:t xml:space="preserve">: </w:t>
            </w:r>
            <w:proofErr w:type="spellStart"/>
            <w:r w:rsidRPr="00333A23">
              <w:rPr>
                <w:rFonts w:ascii="Arial" w:eastAsia="맑은 고딕" w:hAnsi="Arial"/>
                <w:sz w:val="32"/>
                <w:lang w:eastAsia="ko-KR"/>
              </w:rPr>
              <w:t>QoS</w:t>
            </w:r>
            <w:proofErr w:type="spellEnd"/>
            <w:r w:rsidRPr="00333A23">
              <w:rPr>
                <w:rFonts w:ascii="Arial" w:eastAsia="맑은 고딕" w:hAnsi="Arial"/>
                <w:sz w:val="32"/>
                <w:lang w:eastAsia="ko-KR"/>
              </w:rPr>
              <w:t xml:space="preserve"> Support for eV2X communication over PC5 interface</w:t>
            </w:r>
            <w:bookmarkEnd w:id="8"/>
          </w:p>
          <w:p w:rsidR="00333A23" w:rsidRPr="00333A23" w:rsidRDefault="00333A23" w:rsidP="00333A23">
            <w:pPr>
              <w:keepNext/>
              <w:keepLines/>
              <w:overflowPunct/>
              <w:autoSpaceDE/>
              <w:autoSpaceDN/>
              <w:adjustRightInd/>
              <w:spacing w:before="120"/>
              <w:ind w:left="1134" w:hanging="1134"/>
              <w:textAlignment w:val="auto"/>
              <w:outlineLvl w:val="2"/>
              <w:rPr>
                <w:rFonts w:ascii="Arial" w:eastAsia="맑은 고딕" w:hAnsi="Arial"/>
                <w:sz w:val="28"/>
                <w:lang w:eastAsia="ko-KR"/>
              </w:rPr>
            </w:pPr>
            <w:bookmarkStart w:id="9" w:name="_Toc519004545"/>
            <w:r w:rsidRPr="00333A23">
              <w:rPr>
                <w:rFonts w:ascii="Arial" w:eastAsia="맑은 고딕" w:hAnsi="Arial"/>
                <w:sz w:val="28"/>
                <w:lang w:eastAsia="zh-CN"/>
              </w:rPr>
              <w:t>6</w:t>
            </w:r>
            <w:r w:rsidRPr="00333A23">
              <w:rPr>
                <w:rFonts w:ascii="Arial" w:eastAsia="맑은 고딕" w:hAnsi="Arial" w:hint="eastAsia"/>
                <w:sz w:val="28"/>
                <w:lang w:eastAsia="zh-CN"/>
              </w:rPr>
              <w:t>.</w:t>
            </w:r>
            <w:r w:rsidRPr="00333A23">
              <w:rPr>
                <w:rFonts w:ascii="Arial" w:eastAsia="맑은 고딕" w:hAnsi="Arial"/>
                <w:sz w:val="28"/>
                <w:lang w:eastAsia="zh-CN"/>
              </w:rPr>
              <w:t>19</w:t>
            </w:r>
            <w:r w:rsidRPr="00333A23">
              <w:rPr>
                <w:rFonts w:ascii="Arial" w:eastAsia="맑은 고딕" w:hAnsi="Arial" w:hint="eastAsia"/>
                <w:sz w:val="28"/>
                <w:lang w:eastAsia="ko-KR"/>
              </w:rPr>
              <w:t>.1</w:t>
            </w:r>
            <w:r w:rsidRPr="00333A23">
              <w:rPr>
                <w:rFonts w:ascii="Arial" w:eastAsia="맑은 고딕" w:hAnsi="Arial" w:hint="eastAsia"/>
                <w:sz w:val="28"/>
                <w:lang w:eastAsia="ko-KR"/>
              </w:rPr>
              <w:tab/>
            </w:r>
            <w:r w:rsidRPr="00333A23">
              <w:rPr>
                <w:rFonts w:ascii="Arial" w:eastAsia="맑은 고딕" w:hAnsi="Arial"/>
                <w:sz w:val="28"/>
                <w:lang w:eastAsia="ko-KR"/>
              </w:rPr>
              <w:t>Functional Description</w:t>
            </w:r>
            <w:bookmarkEnd w:id="9"/>
          </w:p>
          <w:p w:rsidR="00333A23" w:rsidRPr="00333A23" w:rsidRDefault="00333A23" w:rsidP="00333A23">
            <w:pPr>
              <w:keepNext/>
              <w:keepLines/>
              <w:overflowPunct/>
              <w:autoSpaceDE/>
              <w:autoSpaceDN/>
              <w:adjustRightInd/>
              <w:spacing w:before="120"/>
              <w:textAlignment w:val="auto"/>
              <w:outlineLvl w:val="3"/>
              <w:rPr>
                <w:rFonts w:ascii="Arial" w:eastAsia="맑은 고딕" w:hAnsi="Arial"/>
                <w:sz w:val="24"/>
                <w:lang w:eastAsia="ko-KR"/>
              </w:rPr>
            </w:pPr>
            <w:bookmarkStart w:id="10" w:name="_Toc519004546"/>
            <w:r w:rsidRPr="00333A23">
              <w:rPr>
                <w:rFonts w:ascii="Arial" w:eastAsia="맑은 고딕" w:hAnsi="Arial"/>
                <w:sz w:val="24"/>
                <w:lang w:eastAsia="ko-KR"/>
              </w:rPr>
              <w:t>6.19.1.1</w:t>
            </w:r>
            <w:r w:rsidRPr="00333A23">
              <w:rPr>
                <w:rFonts w:ascii="Arial" w:eastAsia="맑은 고딕" w:hAnsi="Arial"/>
                <w:sz w:val="24"/>
                <w:lang w:eastAsia="ko-KR"/>
              </w:rPr>
              <w:tab/>
              <w:t>General description</w:t>
            </w:r>
            <w:bookmarkEnd w:id="10"/>
          </w:p>
          <w:p w:rsidR="00333A23" w:rsidRPr="00333A23" w:rsidRDefault="00333A23" w:rsidP="00333A23">
            <w:pPr>
              <w:overflowPunct/>
              <w:autoSpaceDE/>
              <w:autoSpaceDN/>
              <w:adjustRightInd/>
              <w:textAlignment w:val="auto"/>
              <w:rPr>
                <w:rFonts w:eastAsia="맑은 고딕"/>
                <w:lang w:eastAsia="ko-KR"/>
              </w:rPr>
            </w:pPr>
            <w:r w:rsidRPr="00333A23">
              <w:rPr>
                <w:rFonts w:eastAsia="맑은 고딕"/>
                <w:lang w:eastAsia="ko-KR"/>
              </w:rPr>
              <w:t>This solution addresses k</w:t>
            </w:r>
            <w:r w:rsidRPr="00333A23">
              <w:rPr>
                <w:rFonts w:eastAsia="맑은 고딕"/>
                <w:lang w:eastAsia="zh-CN"/>
              </w:rPr>
              <w:t xml:space="preserve">ey issue#4 (clause 5.4) Support of PC5 </w:t>
            </w:r>
            <w:proofErr w:type="spellStart"/>
            <w:r w:rsidRPr="00333A23">
              <w:rPr>
                <w:rFonts w:eastAsia="맑은 고딕"/>
                <w:lang w:eastAsia="zh-CN"/>
              </w:rPr>
              <w:t>QoS</w:t>
            </w:r>
            <w:proofErr w:type="spellEnd"/>
            <w:r w:rsidRPr="00333A23">
              <w:rPr>
                <w:rFonts w:eastAsia="맑은 고딕"/>
                <w:lang w:eastAsia="zh-CN"/>
              </w:rPr>
              <w:t xml:space="preserve"> framework enhancement for eV2X. The </w:t>
            </w:r>
            <w:proofErr w:type="spellStart"/>
            <w:r w:rsidRPr="00333A23">
              <w:rPr>
                <w:rFonts w:eastAsia="맑은 고딕"/>
                <w:lang w:eastAsia="zh-CN"/>
              </w:rPr>
              <w:t>QoS</w:t>
            </w:r>
            <w:proofErr w:type="spellEnd"/>
            <w:r w:rsidRPr="00333A23">
              <w:rPr>
                <w:rFonts w:eastAsia="맑은 고딕"/>
                <w:lang w:eastAsia="zh-CN"/>
              </w:rPr>
              <w:t xml:space="preserve"> requirements for eV2X are different from that of the EPS V2X, and the previous defined PPPP/ PPPR</w:t>
            </w:r>
            <w:r w:rsidRPr="00333A23">
              <w:rPr>
                <w:rFonts w:eastAsia="맑은 고딕"/>
                <w:lang w:eastAsia="ko-KR"/>
              </w:rPr>
              <w:t xml:space="preserve"> in TS 23.285 [5]</w:t>
            </w:r>
            <w:r w:rsidRPr="00333A23">
              <w:rPr>
                <w:rFonts w:eastAsia="맑은 고딕"/>
                <w:lang w:eastAsia="zh-CN"/>
              </w:rPr>
              <w:t xml:space="preserve"> are considered not to satisfy the needs. Specifically, there are much more </w:t>
            </w:r>
            <w:proofErr w:type="spellStart"/>
            <w:r w:rsidRPr="00333A23">
              <w:rPr>
                <w:rFonts w:eastAsia="맑은 고딕"/>
                <w:lang w:eastAsia="zh-CN"/>
              </w:rPr>
              <w:t>QoS</w:t>
            </w:r>
            <w:proofErr w:type="spellEnd"/>
            <w:r w:rsidRPr="00333A23">
              <w:rPr>
                <w:rFonts w:eastAsia="맑은 고딕"/>
                <w:lang w:eastAsia="zh-CN"/>
              </w:rPr>
              <w:t xml:space="preserve"> parameters to consider for the eV2X services. </w:t>
            </w:r>
            <w:r w:rsidRPr="00333A23">
              <w:rPr>
                <w:rFonts w:eastAsia="맑은 고딕"/>
                <w:lang w:eastAsia="ko-KR"/>
              </w:rPr>
              <w:t xml:space="preserve">This solution proposes to use 5QI for eV2X communication over PC5 interface. This allows a unified </w:t>
            </w:r>
            <w:proofErr w:type="spellStart"/>
            <w:r w:rsidRPr="00333A23">
              <w:rPr>
                <w:rFonts w:eastAsia="맑은 고딕"/>
                <w:lang w:eastAsia="ko-KR"/>
              </w:rPr>
              <w:t>QoS</w:t>
            </w:r>
            <w:proofErr w:type="spellEnd"/>
            <w:r w:rsidRPr="00333A23">
              <w:rPr>
                <w:rFonts w:eastAsia="맑은 고딕"/>
                <w:lang w:eastAsia="ko-KR"/>
              </w:rPr>
              <w:t xml:space="preserve"> model for eV2X services over different links. </w:t>
            </w:r>
          </w:p>
          <w:p w:rsidR="00333A23" w:rsidRPr="00333A23" w:rsidRDefault="00333A23" w:rsidP="00333A23">
            <w:pPr>
              <w:keepNext/>
              <w:keepLines/>
              <w:overflowPunct/>
              <w:autoSpaceDE/>
              <w:autoSpaceDN/>
              <w:adjustRightInd/>
              <w:spacing w:before="120"/>
              <w:textAlignment w:val="auto"/>
              <w:outlineLvl w:val="3"/>
              <w:rPr>
                <w:rFonts w:ascii="Arial" w:eastAsia="맑은 고딕" w:hAnsi="Arial"/>
                <w:sz w:val="24"/>
                <w:lang w:eastAsia="ko-KR"/>
              </w:rPr>
            </w:pPr>
            <w:bookmarkStart w:id="11" w:name="_Toc519004547"/>
            <w:r w:rsidRPr="00333A23">
              <w:rPr>
                <w:rFonts w:ascii="Arial" w:eastAsia="맑은 고딕" w:hAnsi="Arial"/>
                <w:sz w:val="24"/>
                <w:lang w:eastAsia="ko-KR"/>
              </w:rPr>
              <w:t>6.19.1.2</w:t>
            </w:r>
            <w:r w:rsidRPr="00333A23">
              <w:rPr>
                <w:rFonts w:ascii="Arial" w:eastAsia="맑은 고딕" w:hAnsi="Arial"/>
                <w:sz w:val="24"/>
                <w:lang w:eastAsia="ko-KR"/>
              </w:rPr>
              <w:tab/>
              <w:t>Solution description</w:t>
            </w:r>
            <w:bookmarkEnd w:id="11"/>
          </w:p>
          <w:p w:rsidR="00333A23" w:rsidRPr="00333A23" w:rsidRDefault="00333A23" w:rsidP="00333A23">
            <w:pPr>
              <w:overflowPunct/>
              <w:autoSpaceDE/>
              <w:autoSpaceDN/>
              <w:adjustRightInd/>
              <w:textAlignment w:val="auto"/>
              <w:rPr>
                <w:rFonts w:eastAsia="맑은 고딕"/>
                <w:lang w:eastAsia="zh-CN"/>
              </w:rPr>
            </w:pPr>
            <w:r w:rsidRPr="00333A23">
              <w:rPr>
                <w:rFonts w:eastAsia="맑은 고딕"/>
                <w:lang w:eastAsia="zh-CN"/>
              </w:rPr>
              <w:t>The new service requirements were captured in TS</w:t>
            </w:r>
            <w:r w:rsidRPr="00333A23">
              <w:rPr>
                <w:rFonts w:eastAsia="맑은 고딕"/>
                <w:lang w:eastAsia="ko-KR"/>
              </w:rPr>
              <w:t> </w:t>
            </w:r>
            <w:r w:rsidRPr="00333A23">
              <w:rPr>
                <w:rFonts w:eastAsia="맑은 고딕"/>
                <w:lang w:eastAsia="zh-CN"/>
              </w:rPr>
              <w:t>22.186</w:t>
            </w:r>
            <w:r w:rsidRPr="00333A23">
              <w:rPr>
                <w:rFonts w:eastAsia="맑은 고딕"/>
                <w:lang w:eastAsia="ko-KR"/>
              </w:rPr>
              <w:t> </w:t>
            </w:r>
            <w:r w:rsidRPr="00333A23">
              <w:rPr>
                <w:rFonts w:eastAsia="맑은 고딕"/>
                <w:lang w:eastAsia="zh-CN"/>
              </w:rPr>
              <w:t>[4]. The new performances KPIs were specified with the following parameters:</w:t>
            </w:r>
          </w:p>
          <w:p w:rsidR="00333A23" w:rsidRPr="00333A23" w:rsidRDefault="00333A23" w:rsidP="00333A23">
            <w:pPr>
              <w:overflowPunct/>
              <w:autoSpaceDE/>
              <w:autoSpaceDN/>
              <w:adjustRightInd/>
              <w:ind w:left="568" w:hanging="284"/>
              <w:textAlignment w:val="auto"/>
              <w:rPr>
                <w:rFonts w:eastAsia="맑은 고딕"/>
              </w:rPr>
            </w:pPr>
            <w:r w:rsidRPr="00333A23">
              <w:rPr>
                <w:rFonts w:eastAsia="맑은 고딕"/>
              </w:rPr>
              <w:t>-</w:t>
            </w:r>
            <w:r w:rsidRPr="00333A23">
              <w:rPr>
                <w:rFonts w:eastAsia="맑은 고딕"/>
              </w:rPr>
              <w:tab/>
              <w:t>Payload (Bytes);</w:t>
            </w:r>
          </w:p>
          <w:p w:rsidR="00333A23" w:rsidRPr="00333A23" w:rsidRDefault="00333A23" w:rsidP="00333A23">
            <w:pPr>
              <w:overflowPunct/>
              <w:autoSpaceDE/>
              <w:autoSpaceDN/>
              <w:adjustRightInd/>
              <w:ind w:left="568" w:hanging="284"/>
              <w:textAlignment w:val="auto"/>
              <w:rPr>
                <w:rFonts w:eastAsia="맑은 고딕"/>
              </w:rPr>
            </w:pPr>
            <w:r w:rsidRPr="00333A23">
              <w:rPr>
                <w:rFonts w:eastAsia="맑은 고딕"/>
              </w:rPr>
              <w:t>-</w:t>
            </w:r>
            <w:r w:rsidRPr="00333A23">
              <w:rPr>
                <w:rFonts w:eastAsia="맑은 고딕"/>
              </w:rPr>
              <w:tab/>
              <w:t>Transmission rate (Message/Sec);</w:t>
            </w:r>
          </w:p>
          <w:p w:rsidR="00333A23" w:rsidRPr="00333A23" w:rsidRDefault="00333A23" w:rsidP="00333A23">
            <w:pPr>
              <w:overflowPunct/>
              <w:autoSpaceDE/>
              <w:autoSpaceDN/>
              <w:adjustRightInd/>
              <w:ind w:left="568" w:hanging="284"/>
              <w:textAlignment w:val="auto"/>
              <w:rPr>
                <w:rFonts w:eastAsia="맑은 고딕"/>
              </w:rPr>
            </w:pPr>
            <w:r w:rsidRPr="00333A23">
              <w:rPr>
                <w:rFonts w:eastAsia="맑은 고딕"/>
              </w:rPr>
              <w:t>-</w:t>
            </w:r>
            <w:r w:rsidRPr="00333A23">
              <w:rPr>
                <w:rFonts w:eastAsia="맑은 고딕"/>
              </w:rPr>
              <w:tab/>
              <w:t>Maximum end-to-end latency (</w:t>
            </w:r>
            <w:proofErr w:type="spellStart"/>
            <w:r w:rsidRPr="00333A23">
              <w:rPr>
                <w:rFonts w:eastAsia="맑은 고딕"/>
              </w:rPr>
              <w:t>ms</w:t>
            </w:r>
            <w:proofErr w:type="spellEnd"/>
            <w:r w:rsidRPr="00333A23">
              <w:rPr>
                <w:rFonts w:eastAsia="맑은 고딕"/>
              </w:rPr>
              <w:t>);</w:t>
            </w:r>
          </w:p>
          <w:p w:rsidR="00333A23" w:rsidRPr="00333A23" w:rsidRDefault="00333A23" w:rsidP="00333A23">
            <w:pPr>
              <w:overflowPunct/>
              <w:autoSpaceDE/>
              <w:autoSpaceDN/>
              <w:adjustRightInd/>
              <w:ind w:left="568" w:hanging="284"/>
              <w:textAlignment w:val="auto"/>
              <w:rPr>
                <w:rFonts w:eastAsia="맑은 고딕"/>
              </w:rPr>
            </w:pPr>
            <w:r w:rsidRPr="00333A23">
              <w:rPr>
                <w:rFonts w:eastAsia="맑은 고딕"/>
              </w:rPr>
              <w:t>-</w:t>
            </w:r>
            <w:r w:rsidRPr="00333A23">
              <w:rPr>
                <w:rFonts w:eastAsia="맑은 고딕"/>
              </w:rPr>
              <w:tab/>
              <w:t>Reliability (%);</w:t>
            </w:r>
          </w:p>
          <w:p w:rsidR="00333A23" w:rsidRPr="00333A23" w:rsidRDefault="00333A23" w:rsidP="00333A23">
            <w:pPr>
              <w:overflowPunct/>
              <w:autoSpaceDE/>
              <w:autoSpaceDN/>
              <w:adjustRightInd/>
              <w:ind w:left="568" w:hanging="284"/>
              <w:textAlignment w:val="auto"/>
              <w:rPr>
                <w:rFonts w:eastAsia="맑은 고딕"/>
              </w:rPr>
            </w:pPr>
            <w:r w:rsidRPr="00333A23">
              <w:rPr>
                <w:rFonts w:eastAsia="맑은 고딕"/>
              </w:rPr>
              <w:t>-</w:t>
            </w:r>
            <w:r w:rsidRPr="00333A23">
              <w:rPr>
                <w:rFonts w:eastAsia="맑은 고딕"/>
              </w:rPr>
              <w:tab/>
              <w:t>Data rate (Mbps);</w:t>
            </w:r>
          </w:p>
          <w:p w:rsidR="00333A23" w:rsidRPr="00333A23" w:rsidRDefault="00333A23" w:rsidP="00333A23">
            <w:pPr>
              <w:overflowPunct/>
              <w:autoSpaceDE/>
              <w:autoSpaceDN/>
              <w:adjustRightInd/>
              <w:ind w:left="568" w:hanging="284"/>
              <w:textAlignment w:val="auto"/>
              <w:rPr>
                <w:rFonts w:eastAsia="맑은 고딕"/>
              </w:rPr>
            </w:pPr>
            <w:r w:rsidRPr="00333A23">
              <w:rPr>
                <w:rFonts w:eastAsia="맑은 고딕"/>
              </w:rPr>
              <w:t>-</w:t>
            </w:r>
            <w:r w:rsidRPr="00333A23">
              <w:rPr>
                <w:rFonts w:eastAsia="맑은 고딕"/>
              </w:rPr>
              <w:tab/>
              <w:t>Minimum required communication range (meters).</w:t>
            </w:r>
          </w:p>
          <w:p w:rsidR="00333A23" w:rsidRPr="00333A23" w:rsidRDefault="00333A23" w:rsidP="00333A23">
            <w:pPr>
              <w:overflowPunct/>
              <w:autoSpaceDE/>
              <w:autoSpaceDN/>
              <w:adjustRightInd/>
              <w:textAlignment w:val="auto"/>
              <w:rPr>
                <w:rFonts w:eastAsia="맑은 고딕"/>
                <w:lang w:eastAsia="zh-CN"/>
              </w:rPr>
            </w:pPr>
            <w:r w:rsidRPr="00333A23">
              <w:rPr>
                <w:rFonts w:eastAsia="맑은 고딕"/>
                <w:lang w:eastAsia="zh-CN"/>
              </w:rPr>
              <w:t xml:space="preserve">Note that the same set of service requirements apply to both PC5 based V2X communication and </w:t>
            </w:r>
            <w:proofErr w:type="spellStart"/>
            <w:r w:rsidRPr="00333A23">
              <w:rPr>
                <w:rFonts w:eastAsia="맑은 고딕"/>
                <w:lang w:eastAsia="zh-CN"/>
              </w:rPr>
              <w:t>Uu</w:t>
            </w:r>
            <w:proofErr w:type="spellEnd"/>
            <w:r w:rsidRPr="00333A23">
              <w:rPr>
                <w:rFonts w:eastAsia="맑은 고딕"/>
                <w:lang w:eastAsia="zh-CN"/>
              </w:rPr>
              <w:t xml:space="preserve"> based V2X communication. As analysed in solution #2 (clause</w:t>
            </w:r>
            <w:r w:rsidRPr="00333A23">
              <w:rPr>
                <w:rFonts w:eastAsia="맑은 고딕"/>
                <w:lang w:eastAsia="ko-KR"/>
              </w:rPr>
              <w:t> </w:t>
            </w:r>
            <w:r w:rsidRPr="00333A23">
              <w:rPr>
                <w:rFonts w:eastAsia="맑은 고딕"/>
                <w:lang w:eastAsia="zh-CN"/>
              </w:rPr>
              <w:t xml:space="preserve">6.2), these </w:t>
            </w:r>
            <w:proofErr w:type="spellStart"/>
            <w:r w:rsidRPr="00333A23">
              <w:rPr>
                <w:rFonts w:eastAsia="맑은 고딕"/>
                <w:lang w:eastAsia="zh-CN"/>
              </w:rPr>
              <w:t>QoS</w:t>
            </w:r>
            <w:proofErr w:type="spellEnd"/>
            <w:r w:rsidRPr="00333A23">
              <w:rPr>
                <w:rFonts w:eastAsia="맑은 고딕"/>
                <w:lang w:eastAsia="zh-CN"/>
              </w:rPr>
              <w:t xml:space="preserve"> characteristics could be well represented with 5QI defined in TS</w:t>
            </w:r>
            <w:r w:rsidRPr="00333A23">
              <w:rPr>
                <w:rFonts w:eastAsia="맑은 고딕"/>
                <w:lang w:eastAsia="ko-KR"/>
              </w:rPr>
              <w:t> </w:t>
            </w:r>
            <w:r w:rsidRPr="00333A23">
              <w:rPr>
                <w:rFonts w:eastAsia="맑은 고딕"/>
                <w:lang w:eastAsia="zh-CN"/>
              </w:rPr>
              <w:t>23.501</w:t>
            </w:r>
            <w:r w:rsidRPr="00333A23">
              <w:rPr>
                <w:rFonts w:eastAsia="맑은 고딕"/>
                <w:lang w:eastAsia="ko-KR"/>
              </w:rPr>
              <w:t> </w:t>
            </w:r>
            <w:r w:rsidRPr="00333A23">
              <w:rPr>
                <w:rFonts w:eastAsia="맑은 고딕"/>
                <w:lang w:eastAsia="zh-CN"/>
              </w:rPr>
              <w:t xml:space="preserve">[7]. </w:t>
            </w:r>
          </w:p>
          <w:p w:rsidR="00333A23" w:rsidRPr="00333A23" w:rsidRDefault="00333A23" w:rsidP="00333A23">
            <w:pPr>
              <w:overflowPunct/>
              <w:autoSpaceDE/>
              <w:autoSpaceDN/>
              <w:adjustRightInd/>
              <w:jc w:val="both"/>
              <w:textAlignment w:val="auto"/>
              <w:rPr>
                <w:rFonts w:eastAsia="맑은 고딕"/>
              </w:rPr>
            </w:pPr>
            <w:r w:rsidRPr="00333A23">
              <w:rPr>
                <w:rFonts w:eastAsia="맑은 고딕"/>
                <w:highlight w:val="yellow"/>
                <w:lang w:eastAsia="zh-CN"/>
              </w:rPr>
              <w:t xml:space="preserve">It is therefore possible to have a unified </w:t>
            </w:r>
            <w:proofErr w:type="spellStart"/>
            <w:r w:rsidRPr="00333A23">
              <w:rPr>
                <w:rFonts w:eastAsia="맑은 고딕"/>
                <w:highlight w:val="yellow"/>
                <w:lang w:eastAsia="zh-CN"/>
              </w:rPr>
              <w:t>QoS</w:t>
            </w:r>
            <w:proofErr w:type="spellEnd"/>
            <w:r w:rsidRPr="00333A23">
              <w:rPr>
                <w:rFonts w:eastAsia="맑은 고딕"/>
                <w:highlight w:val="yellow"/>
                <w:lang w:eastAsia="zh-CN"/>
              </w:rPr>
              <w:t xml:space="preserve"> model for PC5 and </w:t>
            </w:r>
            <w:proofErr w:type="spellStart"/>
            <w:r w:rsidRPr="00333A23">
              <w:rPr>
                <w:rFonts w:eastAsia="맑은 고딕"/>
                <w:highlight w:val="yellow"/>
                <w:lang w:eastAsia="zh-CN"/>
              </w:rPr>
              <w:t>Uu</w:t>
            </w:r>
            <w:proofErr w:type="spellEnd"/>
            <w:r w:rsidRPr="00333A23">
              <w:rPr>
                <w:rFonts w:eastAsia="맑은 고딕"/>
                <w:highlight w:val="yellow"/>
                <w:lang w:eastAsia="zh-CN"/>
              </w:rPr>
              <w:t>, i.e. also use 5QIs for V2X communication over PC5,</w:t>
            </w:r>
            <w:r w:rsidRPr="00333A23">
              <w:rPr>
                <w:rFonts w:eastAsia="맑은 고딕"/>
                <w:lang w:eastAsia="zh-CN"/>
              </w:rPr>
              <w:t xml:space="preserve"> such that the application layer can have a consistent way of indicating </w:t>
            </w:r>
            <w:proofErr w:type="spellStart"/>
            <w:r w:rsidRPr="00333A23">
              <w:rPr>
                <w:rFonts w:eastAsia="맑은 고딕"/>
                <w:lang w:eastAsia="zh-CN"/>
              </w:rPr>
              <w:t>QoS</w:t>
            </w:r>
            <w:proofErr w:type="spellEnd"/>
            <w:r w:rsidRPr="00333A23">
              <w:rPr>
                <w:rFonts w:eastAsia="맑은 고딕"/>
                <w:lang w:eastAsia="zh-CN"/>
              </w:rPr>
              <w:t xml:space="preserve"> requirements regardless of the link used. This does not prevent the AS layer from implementing different mechanisms over PC5 and </w:t>
            </w:r>
            <w:proofErr w:type="spellStart"/>
            <w:r w:rsidRPr="00333A23">
              <w:rPr>
                <w:rFonts w:eastAsia="맑은 고딕"/>
                <w:lang w:eastAsia="zh-CN"/>
              </w:rPr>
              <w:t>Uu</w:t>
            </w:r>
            <w:proofErr w:type="spellEnd"/>
            <w:r w:rsidRPr="00333A23">
              <w:rPr>
                <w:rFonts w:eastAsia="맑은 고딕"/>
                <w:lang w:eastAsia="zh-CN"/>
              </w:rPr>
              <w:t xml:space="preserve"> to achieve the </w:t>
            </w:r>
            <w:proofErr w:type="spellStart"/>
            <w:r w:rsidRPr="00333A23">
              <w:rPr>
                <w:rFonts w:eastAsia="맑은 고딕"/>
                <w:lang w:eastAsia="zh-CN"/>
              </w:rPr>
              <w:t>QoS</w:t>
            </w:r>
            <w:proofErr w:type="spellEnd"/>
            <w:r w:rsidRPr="00333A23">
              <w:rPr>
                <w:rFonts w:eastAsia="맑은 고딕"/>
                <w:lang w:eastAsia="zh-CN"/>
              </w:rPr>
              <w:t xml:space="preserve"> requirements. </w:t>
            </w:r>
            <w:r w:rsidRPr="00333A23">
              <w:rPr>
                <w:rFonts w:eastAsia="맑은 고딕"/>
              </w:rPr>
              <w:t xml:space="preserve"> </w:t>
            </w:r>
          </w:p>
          <w:p w:rsidR="00333A23" w:rsidRPr="00333A23" w:rsidRDefault="00333A23" w:rsidP="00333A23">
            <w:pPr>
              <w:overflowPunct/>
              <w:autoSpaceDE/>
              <w:autoSpaceDN/>
              <w:adjustRightInd/>
              <w:textAlignment w:val="auto"/>
              <w:rPr>
                <w:rFonts w:eastAsia="맑은 고딕"/>
                <w:lang w:eastAsia="zh-CN"/>
              </w:rPr>
            </w:pPr>
            <w:r w:rsidRPr="00333A23">
              <w:rPr>
                <w:rFonts w:eastAsia="맑은 고딕"/>
                <w:lang w:eastAsia="zh-CN"/>
              </w:rPr>
              <w:t xml:space="preserve">Considering the 5GS V2X capable UEs, there are three different types of traffic: broadcast, multicast, and unicast. </w:t>
            </w:r>
          </w:p>
          <w:p w:rsidR="00333A23" w:rsidRPr="00333A23" w:rsidRDefault="00333A23" w:rsidP="00333A23">
            <w:pPr>
              <w:overflowPunct/>
              <w:autoSpaceDE/>
              <w:autoSpaceDN/>
              <w:adjustRightInd/>
              <w:textAlignment w:val="auto"/>
              <w:rPr>
                <w:rFonts w:eastAsia="맑은 고딕"/>
                <w:lang w:eastAsia="zh-CN"/>
              </w:rPr>
            </w:pPr>
            <w:r w:rsidRPr="00333A23">
              <w:rPr>
                <w:rFonts w:eastAsia="맑은 고딕"/>
                <w:highlight w:val="yellow"/>
                <w:lang w:eastAsia="zh-CN"/>
              </w:rPr>
              <w:t xml:space="preserve">For unicast type of traffic, it is clear that the same </w:t>
            </w:r>
            <w:proofErr w:type="spellStart"/>
            <w:r w:rsidRPr="00333A23">
              <w:rPr>
                <w:rFonts w:eastAsia="맑은 고딕"/>
                <w:highlight w:val="yellow"/>
                <w:lang w:eastAsia="zh-CN"/>
              </w:rPr>
              <w:t>QoS</w:t>
            </w:r>
            <w:proofErr w:type="spellEnd"/>
            <w:r w:rsidRPr="00333A23">
              <w:rPr>
                <w:rFonts w:eastAsia="맑은 고딕"/>
                <w:highlight w:val="yellow"/>
                <w:lang w:eastAsia="zh-CN"/>
              </w:rPr>
              <w:t xml:space="preserve"> Model as that of </w:t>
            </w:r>
            <w:proofErr w:type="spellStart"/>
            <w:r w:rsidRPr="00333A23">
              <w:rPr>
                <w:rFonts w:eastAsia="맑은 고딕"/>
                <w:highlight w:val="yellow"/>
                <w:lang w:eastAsia="zh-CN"/>
              </w:rPr>
              <w:t>Uu</w:t>
            </w:r>
            <w:proofErr w:type="spellEnd"/>
            <w:r w:rsidRPr="00333A23">
              <w:rPr>
                <w:rFonts w:eastAsia="맑은 고딕"/>
                <w:highlight w:val="yellow"/>
                <w:lang w:eastAsia="zh-CN"/>
              </w:rPr>
              <w:t xml:space="preserve"> can be utilized</w:t>
            </w:r>
            <w:r w:rsidRPr="00333A23">
              <w:rPr>
                <w:rFonts w:eastAsia="맑은 고딕"/>
                <w:lang w:eastAsia="zh-CN"/>
              </w:rPr>
              <w:t xml:space="preserve">, i.e. each of the unicast link could be treated as a bearer, and </w:t>
            </w:r>
            <w:proofErr w:type="spellStart"/>
            <w:r w:rsidRPr="00333A23">
              <w:rPr>
                <w:rFonts w:eastAsia="맑은 고딕"/>
                <w:lang w:eastAsia="zh-CN"/>
              </w:rPr>
              <w:t>QoS</w:t>
            </w:r>
            <w:proofErr w:type="spellEnd"/>
            <w:r w:rsidRPr="00333A23">
              <w:rPr>
                <w:rFonts w:eastAsia="맑은 고딕"/>
                <w:lang w:eastAsia="zh-CN"/>
              </w:rPr>
              <w:t xml:space="preserve"> flows could be associated with it. All the </w:t>
            </w:r>
            <w:proofErr w:type="spellStart"/>
            <w:r w:rsidRPr="00333A23">
              <w:rPr>
                <w:rFonts w:eastAsia="맑은 고딕"/>
                <w:lang w:eastAsia="zh-CN"/>
              </w:rPr>
              <w:t>QoS</w:t>
            </w:r>
            <w:proofErr w:type="spellEnd"/>
            <w:r w:rsidRPr="00333A23">
              <w:rPr>
                <w:rFonts w:eastAsia="맑은 고딕"/>
                <w:lang w:eastAsia="zh-CN"/>
              </w:rPr>
              <w:t xml:space="preserve"> characteristics defined in 5QI and the additional parameter of data rate could apply. In addition, the Minimum required communication range could be treated as an additional parameter specifically for PC5 use. </w:t>
            </w:r>
          </w:p>
          <w:p w:rsidR="00333A23" w:rsidRPr="00333A23" w:rsidRDefault="00333A23" w:rsidP="00333A23">
            <w:pPr>
              <w:overflowPunct/>
              <w:autoSpaceDE/>
              <w:autoSpaceDN/>
              <w:adjustRightInd/>
              <w:textAlignment w:val="auto"/>
              <w:rPr>
                <w:rFonts w:eastAsia="맑은 고딕"/>
                <w:lang w:eastAsia="zh-CN"/>
              </w:rPr>
            </w:pPr>
            <w:r w:rsidRPr="00333A23">
              <w:rPr>
                <w:rFonts w:eastAsia="맑은 고딕"/>
                <w:highlight w:val="yellow"/>
                <w:lang w:eastAsia="zh-CN"/>
              </w:rPr>
              <w:t>Similar consideration applies to multicast traffic, as it can be treated as a special case of unicast</w:t>
            </w:r>
            <w:r w:rsidRPr="00333A23">
              <w:rPr>
                <w:rFonts w:eastAsia="맑은 고딕"/>
                <w:lang w:eastAsia="zh-CN"/>
              </w:rPr>
              <w:t>, i.e. with multiple defined receivers of the traffic.</w:t>
            </w:r>
          </w:p>
          <w:p w:rsidR="00333A23" w:rsidRPr="00333A23" w:rsidRDefault="00333A23" w:rsidP="00333A23">
            <w:pPr>
              <w:overflowPunct/>
              <w:autoSpaceDE/>
              <w:autoSpaceDN/>
              <w:adjustRightInd/>
              <w:textAlignment w:val="auto"/>
              <w:rPr>
                <w:rFonts w:eastAsia="맑은 고딕"/>
                <w:lang w:eastAsia="zh-CN"/>
              </w:rPr>
            </w:pPr>
            <w:r w:rsidRPr="00333A23">
              <w:rPr>
                <w:rFonts w:eastAsia="맑은 고딕"/>
                <w:highlight w:val="yellow"/>
                <w:lang w:eastAsia="zh-CN"/>
              </w:rPr>
              <w:t>For broadcast traffic</w:t>
            </w:r>
            <w:r w:rsidRPr="00333A23">
              <w:rPr>
                <w:rFonts w:eastAsia="맑은 고딕"/>
                <w:lang w:eastAsia="zh-CN"/>
              </w:rPr>
              <w:t xml:space="preserve">, there is no bearer concept. Therefore, each of the message may have different characteristics according to the application requirements. The 5QI should then be used in the similar manner as that of the PPPP/PPPR, i.e. to be tagged with each of the packet. 5QI is able to represent all the characteristics needed for the PC5 broadcast operation, e.g. latency, priority, reliability, etc. </w:t>
            </w:r>
            <w:r w:rsidRPr="00333A23">
              <w:rPr>
                <w:rFonts w:eastAsia="맑은 고딕"/>
                <w:highlight w:val="yellow"/>
                <w:lang w:eastAsia="zh-CN"/>
              </w:rPr>
              <w:t>A group of V2X broadcast specific 5QIs (i.e. VQIs) could be defined for PC5 use</w:t>
            </w:r>
            <w:r w:rsidRPr="00333A23">
              <w:rPr>
                <w:rFonts w:eastAsia="맑은 고딕"/>
                <w:lang w:eastAsia="zh-CN"/>
              </w:rPr>
              <w:t xml:space="preserve">.  </w:t>
            </w:r>
          </w:p>
          <w:p w:rsidR="00121D01" w:rsidRDefault="00333A23" w:rsidP="00333A23">
            <w:pPr>
              <w:rPr>
                <w:rFonts w:eastAsiaTheme="minorEastAsia"/>
                <w:b/>
                <w:sz w:val="21"/>
                <w:szCs w:val="21"/>
                <w:lang w:eastAsia="ko-KR"/>
              </w:rPr>
            </w:pPr>
            <w:r w:rsidRPr="00333A23">
              <w:rPr>
                <w:rFonts w:eastAsia="맑은 고딕"/>
              </w:rPr>
              <w:t>NOTE:</w:t>
            </w:r>
            <w:r w:rsidRPr="00333A23">
              <w:rPr>
                <w:rFonts w:eastAsia="맑은 고딕"/>
              </w:rPr>
              <w:tab/>
            </w:r>
            <w:r w:rsidRPr="00333A23">
              <w:rPr>
                <w:rFonts w:eastAsia="맑은 고딕"/>
                <w:highlight w:val="yellow"/>
              </w:rPr>
              <w:t xml:space="preserve">The 5QI used for PC5 may be different from that used for </w:t>
            </w:r>
            <w:proofErr w:type="spellStart"/>
            <w:r w:rsidRPr="00333A23">
              <w:rPr>
                <w:rFonts w:eastAsia="맑은 고딕"/>
                <w:highlight w:val="yellow"/>
              </w:rPr>
              <w:t>Uu</w:t>
            </w:r>
            <w:proofErr w:type="spellEnd"/>
            <w:r w:rsidRPr="00333A23">
              <w:rPr>
                <w:rFonts w:eastAsia="맑은 고딕"/>
                <w:highlight w:val="yellow"/>
              </w:rPr>
              <w:t xml:space="preserve"> even for the same V2X service</w:t>
            </w:r>
            <w:r w:rsidRPr="00333A23">
              <w:rPr>
                <w:rFonts w:eastAsia="맑은 고딕"/>
              </w:rPr>
              <w:t xml:space="preserve">, e.g. the PDB for the PC5 can be longer than that for the </w:t>
            </w:r>
            <w:proofErr w:type="spellStart"/>
            <w:r w:rsidRPr="00333A23">
              <w:rPr>
                <w:rFonts w:eastAsia="맑은 고딕"/>
              </w:rPr>
              <w:t>Uu</w:t>
            </w:r>
            <w:proofErr w:type="spellEnd"/>
            <w:r w:rsidRPr="00333A23">
              <w:rPr>
                <w:rFonts w:eastAsia="맑은 고딕"/>
              </w:rPr>
              <w:t xml:space="preserve"> as it is a direct link.</w:t>
            </w:r>
          </w:p>
        </w:tc>
      </w:tr>
    </w:tbl>
    <w:p w:rsidR="00121D01" w:rsidRPr="00121D01" w:rsidRDefault="00121D01" w:rsidP="00E5128B">
      <w:pPr>
        <w:rPr>
          <w:rFonts w:eastAsiaTheme="minorEastAsia"/>
          <w:b/>
          <w:sz w:val="21"/>
          <w:szCs w:val="21"/>
          <w:lang w:eastAsia="ko-KR"/>
        </w:rPr>
      </w:pPr>
    </w:p>
    <w:p w:rsidR="00121D01" w:rsidRPr="00121D01" w:rsidRDefault="00121D01" w:rsidP="00121D01">
      <w:pPr>
        <w:ind w:firstLineChars="100" w:firstLine="210"/>
        <w:rPr>
          <w:rFonts w:eastAsiaTheme="minorEastAsia"/>
          <w:b/>
          <w:sz w:val="21"/>
          <w:szCs w:val="21"/>
          <w:lang w:eastAsia="ko-KR"/>
        </w:rPr>
      </w:pPr>
    </w:p>
    <w:p w:rsidR="00E5128B" w:rsidRPr="003A3C7C" w:rsidRDefault="00DD78D1" w:rsidP="00DD78D1">
      <w:pPr>
        <w:ind w:left="1411" w:hangingChars="672" w:hanging="1411"/>
        <w:rPr>
          <w:rFonts w:eastAsiaTheme="minorEastAsia"/>
          <w:b/>
          <w:sz w:val="21"/>
          <w:szCs w:val="21"/>
          <w:lang w:val="en-US" w:eastAsia="ko-KR"/>
        </w:rPr>
      </w:pPr>
      <w:r>
        <w:rPr>
          <w:rFonts w:eastAsiaTheme="minorEastAsia"/>
          <w:b/>
          <w:sz w:val="21"/>
          <w:szCs w:val="21"/>
          <w:lang w:val="en-US" w:eastAsia="ko-KR"/>
        </w:rPr>
        <w:lastRenderedPageBreak/>
        <w:t>Observation</w:t>
      </w:r>
      <w:r w:rsidR="00E5128B" w:rsidRPr="00C16B01">
        <w:rPr>
          <w:rFonts w:eastAsiaTheme="minorEastAsia"/>
          <w:b/>
          <w:sz w:val="21"/>
          <w:szCs w:val="21"/>
          <w:lang w:val="en-US" w:eastAsia="ko-KR"/>
        </w:rPr>
        <w:t xml:space="preserve"> </w:t>
      </w:r>
      <w:r w:rsidR="00E5128B">
        <w:rPr>
          <w:rFonts w:eastAsiaTheme="minorEastAsia"/>
          <w:b/>
          <w:sz w:val="21"/>
          <w:szCs w:val="21"/>
          <w:lang w:val="en-US" w:eastAsia="ko-KR"/>
        </w:rPr>
        <w:t>2</w:t>
      </w:r>
      <w:r w:rsidR="00E5128B" w:rsidRPr="00C16B01">
        <w:rPr>
          <w:rFonts w:eastAsiaTheme="minorEastAsia"/>
          <w:b/>
          <w:sz w:val="21"/>
          <w:szCs w:val="21"/>
          <w:lang w:val="en-US" w:eastAsia="ko-KR"/>
        </w:rPr>
        <w:t xml:space="preserve">: </w:t>
      </w:r>
      <w:proofErr w:type="spellStart"/>
      <w:r w:rsidR="00E5128B">
        <w:rPr>
          <w:rFonts w:eastAsiaTheme="minorEastAsia" w:hint="eastAsia"/>
          <w:b/>
          <w:sz w:val="21"/>
          <w:szCs w:val="21"/>
          <w:lang w:val="en-US" w:eastAsia="ko-KR"/>
        </w:rPr>
        <w:t>QoS</w:t>
      </w:r>
      <w:proofErr w:type="spellEnd"/>
      <w:r w:rsidR="00E5128B">
        <w:rPr>
          <w:rFonts w:eastAsiaTheme="minorEastAsia" w:hint="eastAsia"/>
          <w:b/>
          <w:sz w:val="21"/>
          <w:szCs w:val="21"/>
          <w:lang w:val="en-US" w:eastAsia="ko-KR"/>
        </w:rPr>
        <w:t xml:space="preserve"> parameters for </w:t>
      </w:r>
      <w:r w:rsidR="00E5128B">
        <w:rPr>
          <w:rFonts w:eastAsiaTheme="minorEastAsia"/>
          <w:b/>
          <w:sz w:val="21"/>
          <w:szCs w:val="21"/>
          <w:lang w:val="en-US" w:eastAsia="ko-KR"/>
        </w:rPr>
        <w:t xml:space="preserve">NR </w:t>
      </w:r>
      <w:proofErr w:type="spellStart"/>
      <w:r w:rsidR="00E5128B">
        <w:rPr>
          <w:rFonts w:eastAsiaTheme="minorEastAsia"/>
          <w:b/>
          <w:sz w:val="21"/>
          <w:szCs w:val="21"/>
          <w:lang w:val="en-US" w:eastAsia="ko-KR"/>
        </w:rPr>
        <w:t>Sidelink</w:t>
      </w:r>
      <w:proofErr w:type="spellEnd"/>
      <w:r w:rsidR="00E5128B">
        <w:rPr>
          <w:rFonts w:eastAsiaTheme="minorEastAsia"/>
          <w:b/>
          <w:sz w:val="21"/>
          <w:szCs w:val="21"/>
          <w:lang w:val="en-US" w:eastAsia="ko-KR"/>
        </w:rPr>
        <w:t xml:space="preserve"> for V2X should be reuse the 5QI in NR</w:t>
      </w:r>
      <w:r>
        <w:rPr>
          <w:rFonts w:eastAsiaTheme="minorEastAsia"/>
          <w:b/>
          <w:sz w:val="21"/>
          <w:szCs w:val="21"/>
          <w:lang w:val="en-US" w:eastAsia="ko-KR"/>
        </w:rPr>
        <w:t xml:space="preserve"> for unicast and multicast</w:t>
      </w:r>
      <w:r w:rsidR="00121D01">
        <w:rPr>
          <w:rFonts w:eastAsiaTheme="minorEastAsia"/>
          <w:b/>
          <w:sz w:val="21"/>
          <w:szCs w:val="21"/>
          <w:lang w:val="en-US" w:eastAsia="ko-KR"/>
        </w:rPr>
        <w:t xml:space="preserve">. </w:t>
      </w:r>
      <w:r>
        <w:rPr>
          <w:rFonts w:eastAsiaTheme="minorEastAsia"/>
          <w:b/>
          <w:sz w:val="21"/>
          <w:szCs w:val="21"/>
          <w:lang w:val="en-US" w:eastAsia="ko-KR"/>
        </w:rPr>
        <w:t>For broadcast, VQI should be defined based on 5Qis in NR</w:t>
      </w:r>
    </w:p>
    <w:p w:rsidR="00FA55FA" w:rsidRDefault="00DD78D1" w:rsidP="00DD78D1">
      <w:pPr>
        <w:ind w:firstLineChars="100" w:firstLine="210"/>
        <w:rPr>
          <w:rFonts w:eastAsiaTheme="minorEastAsia"/>
          <w:sz w:val="21"/>
          <w:szCs w:val="21"/>
          <w:lang w:val="en-US" w:eastAsia="ko-KR"/>
        </w:rPr>
      </w:pPr>
      <w:r w:rsidRPr="00DD78D1">
        <w:rPr>
          <w:rFonts w:eastAsiaTheme="minorEastAsia"/>
          <w:sz w:val="21"/>
          <w:szCs w:val="21"/>
          <w:lang w:val="en-US" w:eastAsia="ko-KR"/>
        </w:rPr>
        <w:t xml:space="preserve">Additional </w:t>
      </w:r>
      <w:proofErr w:type="spellStart"/>
      <w:r w:rsidRPr="00DD78D1">
        <w:rPr>
          <w:rFonts w:eastAsiaTheme="minorEastAsia"/>
          <w:sz w:val="21"/>
          <w:szCs w:val="21"/>
          <w:lang w:val="en-US" w:eastAsia="ko-KR"/>
        </w:rPr>
        <w:t>QoS</w:t>
      </w:r>
      <w:proofErr w:type="spellEnd"/>
      <w:r w:rsidRPr="00DD78D1">
        <w:rPr>
          <w:rFonts w:eastAsiaTheme="minorEastAsia"/>
          <w:sz w:val="21"/>
          <w:szCs w:val="21"/>
          <w:lang w:val="en-US" w:eastAsia="ko-KR"/>
        </w:rPr>
        <w:t xml:space="preserve"> values or changes </w:t>
      </w:r>
      <w:r>
        <w:rPr>
          <w:rFonts w:eastAsiaTheme="minorEastAsia"/>
          <w:sz w:val="21"/>
          <w:szCs w:val="21"/>
          <w:lang w:val="en-US" w:eastAsia="ko-KR"/>
        </w:rPr>
        <w:t>may be</w:t>
      </w:r>
      <w:r w:rsidRPr="00DD78D1">
        <w:rPr>
          <w:rFonts w:eastAsiaTheme="minorEastAsia"/>
          <w:sz w:val="21"/>
          <w:szCs w:val="21"/>
          <w:lang w:val="en-US" w:eastAsia="ko-KR"/>
        </w:rPr>
        <w:t xml:space="preserve"> </w:t>
      </w:r>
      <w:r>
        <w:rPr>
          <w:rFonts w:eastAsiaTheme="minorEastAsia"/>
          <w:sz w:val="21"/>
          <w:szCs w:val="21"/>
          <w:lang w:val="en-US" w:eastAsia="ko-KR"/>
        </w:rPr>
        <w:t>discussed in SA2.</w:t>
      </w:r>
    </w:p>
    <w:p w:rsidR="00DD78D1" w:rsidRDefault="00BC2A16" w:rsidP="00DD78D1">
      <w:pPr>
        <w:ind w:firstLineChars="100" w:firstLine="210"/>
        <w:rPr>
          <w:rFonts w:eastAsiaTheme="minorEastAsia"/>
          <w:sz w:val="21"/>
          <w:szCs w:val="21"/>
          <w:lang w:val="en-US" w:eastAsia="ko-KR"/>
        </w:rPr>
      </w:pPr>
      <w:r>
        <w:rPr>
          <w:rFonts w:eastAsiaTheme="minorEastAsia"/>
          <w:sz w:val="21"/>
          <w:szCs w:val="21"/>
          <w:lang w:val="en-US" w:eastAsia="ko-KR"/>
        </w:rPr>
        <w:t xml:space="preserve">The motivation of </w:t>
      </w:r>
      <w:r w:rsidRPr="00BC2A16">
        <w:rPr>
          <w:rFonts w:eastAsiaTheme="minorEastAsia"/>
          <w:sz w:val="21"/>
          <w:szCs w:val="21"/>
          <w:lang w:val="en-US" w:eastAsia="ko-KR"/>
        </w:rPr>
        <w:t xml:space="preserve">Mapping </w:t>
      </w:r>
      <w:proofErr w:type="spellStart"/>
      <w:r w:rsidRPr="00BC2A16">
        <w:rPr>
          <w:rFonts w:eastAsiaTheme="minorEastAsia"/>
          <w:sz w:val="21"/>
          <w:szCs w:val="21"/>
          <w:lang w:val="en-US" w:eastAsia="ko-KR"/>
        </w:rPr>
        <w:t>QoS</w:t>
      </w:r>
      <w:proofErr w:type="spellEnd"/>
      <w:r w:rsidRPr="00BC2A16">
        <w:rPr>
          <w:rFonts w:eastAsiaTheme="minorEastAsia"/>
          <w:sz w:val="21"/>
          <w:szCs w:val="21"/>
          <w:lang w:val="en-US" w:eastAsia="ko-KR"/>
        </w:rPr>
        <w:t xml:space="preserve"> and resource pool</w:t>
      </w:r>
      <w:r>
        <w:rPr>
          <w:rFonts w:eastAsiaTheme="minorEastAsia"/>
          <w:sz w:val="21"/>
          <w:szCs w:val="21"/>
          <w:lang w:val="en-US" w:eastAsia="ko-KR"/>
        </w:rPr>
        <w:t xml:space="preserve"> is to set priorities of data which can be transmitted via each resource pool.</w:t>
      </w:r>
      <w:r>
        <w:rPr>
          <w:rFonts w:eastAsiaTheme="minorEastAsia" w:hint="eastAsia"/>
          <w:sz w:val="21"/>
          <w:szCs w:val="21"/>
          <w:lang w:val="en-US" w:eastAsia="ko-KR"/>
        </w:rPr>
        <w:t xml:space="preserve"> </w:t>
      </w:r>
      <w:r>
        <w:rPr>
          <w:rFonts w:eastAsiaTheme="minorEastAsia"/>
          <w:sz w:val="21"/>
          <w:szCs w:val="21"/>
          <w:lang w:val="en-US" w:eastAsia="ko-KR"/>
        </w:rPr>
        <w:t xml:space="preserve">Therefore it </w:t>
      </w:r>
      <w:r>
        <w:rPr>
          <w:rFonts w:eastAsiaTheme="minorEastAsia" w:hint="eastAsia"/>
          <w:sz w:val="21"/>
          <w:szCs w:val="21"/>
          <w:lang w:val="en-US" w:eastAsia="ko-KR"/>
        </w:rPr>
        <w:t xml:space="preserve">is obvious </w:t>
      </w:r>
      <w:r>
        <w:rPr>
          <w:rFonts w:eastAsiaTheme="minorEastAsia"/>
          <w:sz w:val="21"/>
          <w:szCs w:val="21"/>
          <w:lang w:val="en-US" w:eastAsia="ko-KR"/>
        </w:rPr>
        <w:t xml:space="preserve">that 5QI for unicast and multicast and </w:t>
      </w:r>
      <w:r>
        <w:rPr>
          <w:rFonts w:eastAsiaTheme="minorEastAsia" w:hint="eastAsia"/>
          <w:sz w:val="21"/>
          <w:szCs w:val="21"/>
          <w:lang w:val="en-US" w:eastAsia="ko-KR"/>
        </w:rPr>
        <w:t xml:space="preserve">VQI </w:t>
      </w:r>
      <w:r>
        <w:rPr>
          <w:rFonts w:eastAsiaTheme="minorEastAsia"/>
          <w:sz w:val="21"/>
          <w:szCs w:val="21"/>
          <w:lang w:val="en-US" w:eastAsia="ko-KR"/>
        </w:rPr>
        <w:t>(or PPPP/PPPR) for broadcast used for resource pool configurations. Details configuration rules will be discussed in WI phase.</w:t>
      </w:r>
    </w:p>
    <w:p w:rsidR="00BC2A16" w:rsidRPr="00C16B01" w:rsidRDefault="00BC2A16" w:rsidP="00BC2A16">
      <w:pPr>
        <w:ind w:left="991" w:hangingChars="472" w:hanging="991"/>
        <w:rPr>
          <w:rFonts w:eastAsiaTheme="minorEastAsia"/>
          <w:b/>
          <w:sz w:val="21"/>
          <w:szCs w:val="21"/>
          <w:lang w:val="en-US" w:eastAsia="ko-KR"/>
        </w:rPr>
      </w:pPr>
      <w:r>
        <w:rPr>
          <w:rFonts w:eastAsiaTheme="minorEastAsia"/>
          <w:b/>
          <w:sz w:val="21"/>
          <w:szCs w:val="21"/>
          <w:lang w:val="en-US" w:eastAsia="ko-KR"/>
        </w:rPr>
        <w:t>Proposal</w:t>
      </w:r>
      <w:r w:rsidRPr="00C16B01">
        <w:rPr>
          <w:rFonts w:eastAsiaTheme="minorEastAsia"/>
          <w:b/>
          <w:sz w:val="21"/>
          <w:szCs w:val="21"/>
          <w:lang w:val="en-US" w:eastAsia="ko-KR"/>
        </w:rPr>
        <w:t xml:space="preserve"> </w:t>
      </w:r>
      <w:r>
        <w:rPr>
          <w:rFonts w:eastAsiaTheme="minorEastAsia"/>
          <w:b/>
          <w:sz w:val="21"/>
          <w:szCs w:val="21"/>
          <w:lang w:val="en-US" w:eastAsia="ko-KR"/>
        </w:rPr>
        <w:t>2</w:t>
      </w:r>
      <w:r w:rsidRPr="00C16B01">
        <w:rPr>
          <w:rFonts w:eastAsiaTheme="minorEastAsia"/>
          <w:b/>
          <w:sz w:val="21"/>
          <w:szCs w:val="21"/>
          <w:lang w:val="en-US" w:eastAsia="ko-KR"/>
        </w:rPr>
        <w:t xml:space="preserve">: </w:t>
      </w:r>
      <w:r>
        <w:rPr>
          <w:rFonts w:eastAsiaTheme="minorEastAsia"/>
          <w:b/>
          <w:sz w:val="21"/>
          <w:szCs w:val="21"/>
          <w:lang w:val="en-US" w:eastAsia="ko-KR"/>
        </w:rPr>
        <w:t xml:space="preserve">Mapping </w:t>
      </w:r>
      <w:proofErr w:type="spellStart"/>
      <w:r>
        <w:rPr>
          <w:rFonts w:eastAsiaTheme="minorEastAsia"/>
          <w:b/>
          <w:sz w:val="21"/>
          <w:szCs w:val="21"/>
          <w:lang w:val="en-US" w:eastAsia="ko-KR"/>
        </w:rPr>
        <w:t>QoS</w:t>
      </w:r>
      <w:proofErr w:type="spellEnd"/>
      <w:r>
        <w:rPr>
          <w:rFonts w:eastAsiaTheme="minorEastAsia"/>
          <w:b/>
          <w:sz w:val="21"/>
          <w:szCs w:val="21"/>
          <w:lang w:val="en-US" w:eastAsia="ko-KR"/>
        </w:rPr>
        <w:t xml:space="preserve"> and resource pool in LTE with new </w:t>
      </w:r>
      <w:proofErr w:type="spellStart"/>
      <w:r>
        <w:rPr>
          <w:rFonts w:eastAsiaTheme="minorEastAsia"/>
          <w:b/>
          <w:sz w:val="21"/>
          <w:szCs w:val="21"/>
          <w:lang w:val="en-US" w:eastAsia="ko-KR"/>
        </w:rPr>
        <w:t>QoS</w:t>
      </w:r>
      <w:proofErr w:type="spellEnd"/>
      <w:r>
        <w:rPr>
          <w:rFonts w:eastAsiaTheme="minorEastAsia"/>
          <w:b/>
          <w:sz w:val="21"/>
          <w:szCs w:val="21"/>
          <w:lang w:val="en-US" w:eastAsia="ko-KR"/>
        </w:rPr>
        <w:t xml:space="preserve"> parameters can be baseline for NR (5QI for unicast and multicast / VQI for broadcast)</w:t>
      </w:r>
    </w:p>
    <w:p w:rsidR="00BC2A16" w:rsidRPr="00BC2A16" w:rsidRDefault="00BC2A16" w:rsidP="00DD78D1">
      <w:pPr>
        <w:ind w:firstLineChars="100" w:firstLine="210"/>
        <w:rPr>
          <w:rFonts w:eastAsiaTheme="minorEastAsia"/>
          <w:sz w:val="21"/>
          <w:szCs w:val="21"/>
          <w:lang w:val="en-US" w:eastAsia="ko-KR"/>
        </w:rPr>
      </w:pPr>
    </w:p>
    <w:p w:rsidR="009A4E2B" w:rsidRDefault="009A4E2B" w:rsidP="009A4E2B">
      <w:pPr>
        <w:pStyle w:val="2"/>
      </w:pPr>
      <w:r>
        <w:t xml:space="preserve">BWP </w:t>
      </w:r>
      <w:r w:rsidR="007C6016">
        <w:t>in resource pool</w:t>
      </w:r>
    </w:p>
    <w:p w:rsidR="009F301C" w:rsidRDefault="00186F22" w:rsidP="00DD78D1">
      <w:pPr>
        <w:ind w:firstLineChars="100" w:firstLine="210"/>
        <w:rPr>
          <w:rFonts w:eastAsiaTheme="minorEastAsia"/>
          <w:sz w:val="21"/>
          <w:szCs w:val="21"/>
          <w:lang w:val="en-US" w:eastAsia="ko-KR"/>
        </w:rPr>
      </w:pPr>
      <w:r>
        <w:rPr>
          <w:rFonts w:eastAsiaTheme="minorEastAsia"/>
          <w:sz w:val="21"/>
          <w:szCs w:val="21"/>
          <w:lang w:val="en-US" w:eastAsia="ko-KR"/>
        </w:rPr>
        <w:t xml:space="preserve">In NR, BWP was introduced to manage frequency resources on wide system bandwidth for efficiency. </w:t>
      </w:r>
      <w:r w:rsidR="00BC2A16">
        <w:rPr>
          <w:rFonts w:eastAsiaTheme="minorEastAsia"/>
          <w:sz w:val="21"/>
          <w:szCs w:val="21"/>
          <w:lang w:val="en-US" w:eastAsia="ko-KR"/>
        </w:rPr>
        <w:t xml:space="preserve">It is natural to introduce BWP in NR </w:t>
      </w:r>
      <w:proofErr w:type="spellStart"/>
      <w:r w:rsidR="00BC2A16">
        <w:rPr>
          <w:rFonts w:eastAsiaTheme="minorEastAsia"/>
          <w:sz w:val="21"/>
          <w:szCs w:val="21"/>
          <w:lang w:val="en-US" w:eastAsia="ko-KR"/>
        </w:rPr>
        <w:t>Sidelink</w:t>
      </w:r>
      <w:proofErr w:type="spellEnd"/>
      <w:r w:rsidR="00BC2A16">
        <w:rPr>
          <w:rFonts w:eastAsiaTheme="minorEastAsia"/>
          <w:sz w:val="21"/>
          <w:szCs w:val="21"/>
          <w:lang w:val="en-US" w:eastAsia="ko-KR"/>
        </w:rPr>
        <w:t xml:space="preserve">. However, it is </w:t>
      </w:r>
      <w:r w:rsidR="00562911">
        <w:rPr>
          <w:rFonts w:eastAsiaTheme="minorEastAsia"/>
          <w:sz w:val="21"/>
          <w:szCs w:val="21"/>
          <w:lang w:val="en-US" w:eastAsia="ko-KR"/>
        </w:rPr>
        <w:t xml:space="preserve">one of </w:t>
      </w:r>
      <w:r w:rsidR="00BC2A16">
        <w:rPr>
          <w:rFonts w:eastAsiaTheme="minorEastAsia"/>
          <w:sz w:val="21"/>
          <w:szCs w:val="21"/>
          <w:lang w:val="en-US" w:eastAsia="ko-KR"/>
        </w:rPr>
        <w:t>open iss</w:t>
      </w:r>
      <w:r w:rsidR="00562911">
        <w:rPr>
          <w:rFonts w:eastAsiaTheme="minorEastAsia"/>
          <w:sz w:val="21"/>
          <w:szCs w:val="21"/>
          <w:lang w:val="en-US" w:eastAsia="ko-KR"/>
        </w:rPr>
        <w:t xml:space="preserve">ue how to set </w:t>
      </w:r>
      <w:r w:rsidR="00BC2A16">
        <w:rPr>
          <w:rFonts w:eastAsiaTheme="minorEastAsia"/>
          <w:sz w:val="21"/>
          <w:szCs w:val="21"/>
          <w:lang w:val="en-US" w:eastAsia="ko-KR"/>
        </w:rPr>
        <w:t xml:space="preserve">multiple BWP configuration </w:t>
      </w:r>
      <w:r w:rsidR="00BE73F4">
        <w:rPr>
          <w:rFonts w:eastAsiaTheme="minorEastAsia"/>
          <w:sz w:val="21"/>
          <w:szCs w:val="21"/>
          <w:lang w:val="en-US" w:eastAsia="ko-KR"/>
        </w:rPr>
        <w:t>on</w:t>
      </w:r>
      <w:r w:rsidR="00562911">
        <w:rPr>
          <w:rFonts w:eastAsiaTheme="minorEastAsia"/>
          <w:sz w:val="21"/>
          <w:szCs w:val="21"/>
          <w:lang w:val="en-US" w:eastAsia="ko-KR"/>
        </w:rPr>
        <w:t xml:space="preserve"> a TX or RX resource pool.</w:t>
      </w:r>
    </w:p>
    <w:p w:rsidR="009A4E2B" w:rsidRDefault="00562911" w:rsidP="00C762C3">
      <w:pPr>
        <w:rPr>
          <w:rFonts w:eastAsiaTheme="minorEastAsia"/>
          <w:sz w:val="21"/>
          <w:szCs w:val="21"/>
          <w:lang w:val="en-US" w:eastAsia="ko-KR"/>
        </w:rPr>
      </w:pPr>
      <w:r>
        <w:rPr>
          <w:rFonts w:eastAsiaTheme="minorEastAsia"/>
          <w:sz w:val="21"/>
          <w:szCs w:val="21"/>
          <w:lang w:val="en-US" w:eastAsia="ko-KR"/>
        </w:rPr>
        <w:t xml:space="preserve">If we assume that multiple BWP configuration for a </w:t>
      </w:r>
      <w:r w:rsidR="00BE73F4">
        <w:rPr>
          <w:rFonts w:eastAsiaTheme="minorEastAsia"/>
          <w:sz w:val="21"/>
          <w:szCs w:val="21"/>
          <w:lang w:val="en-US" w:eastAsia="ko-KR"/>
        </w:rPr>
        <w:t xml:space="preserve">resource </w:t>
      </w:r>
      <w:r>
        <w:rPr>
          <w:rFonts w:eastAsiaTheme="minorEastAsia"/>
          <w:sz w:val="21"/>
          <w:szCs w:val="21"/>
          <w:lang w:val="en-US" w:eastAsia="ko-KR"/>
        </w:rPr>
        <w:t xml:space="preserve">pool, </w:t>
      </w:r>
      <w:r w:rsidR="00BE73F4">
        <w:rPr>
          <w:rFonts w:eastAsiaTheme="minorEastAsia"/>
          <w:sz w:val="21"/>
          <w:szCs w:val="21"/>
          <w:lang w:val="en-US" w:eastAsia="ko-KR"/>
        </w:rPr>
        <w:t>flexible resource selection (TX) can be achieved by network. But complicated sensing (TX) / monitoring (RX) operation in UE side would be burden. Moreover, introduction of additional RRC or PHY signaling should be discussed to support multiple BWP</w:t>
      </w:r>
      <w:r w:rsidR="007C6016">
        <w:rPr>
          <w:rFonts w:eastAsiaTheme="minorEastAsia"/>
          <w:sz w:val="21"/>
          <w:szCs w:val="21"/>
          <w:lang w:val="en-US" w:eastAsia="ko-KR"/>
        </w:rPr>
        <w:t>. It</w:t>
      </w:r>
      <w:r w:rsidR="00BE73F4">
        <w:rPr>
          <w:rFonts w:eastAsiaTheme="minorEastAsia"/>
          <w:sz w:val="21"/>
          <w:szCs w:val="21"/>
          <w:lang w:val="en-US" w:eastAsia="ko-KR"/>
        </w:rPr>
        <w:t xml:space="preserve"> may cause a big specification impact.</w:t>
      </w:r>
    </w:p>
    <w:p w:rsidR="00736B0C" w:rsidRPr="00C16B01" w:rsidRDefault="009F301C" w:rsidP="00C762C3">
      <w:pPr>
        <w:rPr>
          <w:rFonts w:eastAsiaTheme="minorEastAsia"/>
          <w:sz w:val="21"/>
          <w:szCs w:val="21"/>
          <w:lang w:val="en-US" w:eastAsia="ko-KR"/>
        </w:rPr>
      </w:pPr>
      <w:r>
        <w:rPr>
          <w:sz w:val="21"/>
          <w:szCs w:val="21"/>
        </w:rPr>
        <w:t>So, we propose:</w:t>
      </w:r>
    </w:p>
    <w:p w:rsidR="00C762C3" w:rsidRPr="00C16B01" w:rsidRDefault="009A4E2B" w:rsidP="00333A23">
      <w:pPr>
        <w:ind w:left="991" w:hangingChars="472" w:hanging="991"/>
        <w:rPr>
          <w:rFonts w:eastAsiaTheme="minorEastAsia"/>
          <w:b/>
          <w:sz w:val="21"/>
          <w:szCs w:val="21"/>
          <w:lang w:val="en-US" w:eastAsia="ko-KR"/>
        </w:rPr>
      </w:pPr>
      <w:r>
        <w:rPr>
          <w:rFonts w:eastAsiaTheme="minorEastAsia"/>
          <w:b/>
          <w:sz w:val="21"/>
          <w:szCs w:val="21"/>
          <w:lang w:val="en-US" w:eastAsia="ko-KR"/>
        </w:rPr>
        <w:t>Proposal</w:t>
      </w:r>
      <w:r w:rsidRPr="00C16B01">
        <w:rPr>
          <w:rFonts w:eastAsiaTheme="minorEastAsia"/>
          <w:b/>
          <w:sz w:val="21"/>
          <w:szCs w:val="21"/>
          <w:lang w:val="en-US" w:eastAsia="ko-KR"/>
        </w:rPr>
        <w:t xml:space="preserve"> </w:t>
      </w:r>
      <w:r w:rsidR="00BC2A16">
        <w:rPr>
          <w:rFonts w:eastAsiaTheme="minorEastAsia"/>
          <w:b/>
          <w:sz w:val="21"/>
          <w:szCs w:val="21"/>
          <w:lang w:val="en-US" w:eastAsia="ko-KR"/>
        </w:rPr>
        <w:t>3</w:t>
      </w:r>
      <w:r w:rsidRPr="00C16B01">
        <w:rPr>
          <w:rFonts w:eastAsiaTheme="minorEastAsia"/>
          <w:b/>
          <w:sz w:val="21"/>
          <w:szCs w:val="21"/>
          <w:lang w:val="en-US" w:eastAsia="ko-KR"/>
        </w:rPr>
        <w:t xml:space="preserve">: </w:t>
      </w:r>
      <w:r>
        <w:rPr>
          <w:rFonts w:eastAsiaTheme="minorEastAsia"/>
          <w:b/>
          <w:sz w:val="21"/>
          <w:szCs w:val="21"/>
          <w:lang w:val="en-US" w:eastAsia="ko-KR"/>
        </w:rPr>
        <w:t xml:space="preserve">It should be considered to use </w:t>
      </w:r>
      <w:r w:rsidR="00BE73F4">
        <w:rPr>
          <w:rFonts w:eastAsiaTheme="minorEastAsia"/>
          <w:b/>
          <w:sz w:val="21"/>
          <w:szCs w:val="21"/>
          <w:lang w:val="en-US" w:eastAsia="ko-KR"/>
        </w:rPr>
        <w:t>single</w:t>
      </w:r>
      <w:r>
        <w:rPr>
          <w:rFonts w:eastAsiaTheme="minorEastAsia"/>
          <w:b/>
          <w:sz w:val="21"/>
          <w:szCs w:val="21"/>
          <w:lang w:val="en-US" w:eastAsia="ko-KR"/>
        </w:rPr>
        <w:t xml:space="preserve"> BWP configuration for each resource pool in NR </w:t>
      </w:r>
      <w:proofErr w:type="spellStart"/>
      <w:r>
        <w:rPr>
          <w:rFonts w:eastAsiaTheme="minorEastAsia"/>
          <w:b/>
          <w:sz w:val="21"/>
          <w:szCs w:val="21"/>
          <w:lang w:val="en-US" w:eastAsia="ko-KR"/>
        </w:rPr>
        <w:t>Sidelink</w:t>
      </w:r>
      <w:proofErr w:type="spellEnd"/>
      <w:r>
        <w:rPr>
          <w:rFonts w:eastAsiaTheme="minorEastAsia"/>
          <w:b/>
          <w:sz w:val="21"/>
          <w:szCs w:val="21"/>
          <w:lang w:val="en-US" w:eastAsia="ko-KR"/>
        </w:rPr>
        <w:t xml:space="preserve"> for V2X</w:t>
      </w:r>
      <w:r w:rsidRPr="00C16B01">
        <w:rPr>
          <w:rFonts w:eastAsiaTheme="minorEastAsia"/>
          <w:b/>
          <w:sz w:val="21"/>
          <w:szCs w:val="21"/>
          <w:lang w:val="en-US" w:eastAsia="ko-KR"/>
        </w:rPr>
        <w:t>.</w:t>
      </w:r>
    </w:p>
    <w:p w:rsidR="00AA5760" w:rsidRPr="007D3E81" w:rsidRDefault="00AA5760" w:rsidP="00AA5760">
      <w:pPr>
        <w:pStyle w:val="1"/>
        <w:tabs>
          <w:tab w:val="clear" w:pos="432"/>
        </w:tabs>
        <w:overflowPunct/>
        <w:autoSpaceDE/>
        <w:autoSpaceDN/>
        <w:adjustRightInd/>
        <w:ind w:left="0" w:firstLine="0"/>
        <w:textAlignment w:val="auto"/>
        <w:rPr>
          <w:lang w:eastAsia="zh-CN"/>
        </w:rPr>
      </w:pPr>
      <w:r w:rsidRPr="007D3E81">
        <w:rPr>
          <w:lang w:eastAsia="zh-CN"/>
        </w:rPr>
        <w:t>Conclusion</w:t>
      </w:r>
    </w:p>
    <w:p w:rsidR="00C16B01" w:rsidRPr="00C16B01" w:rsidRDefault="00C16B01" w:rsidP="00C16B01">
      <w:pPr>
        <w:rPr>
          <w:rFonts w:eastAsiaTheme="minorEastAsia"/>
          <w:sz w:val="21"/>
          <w:szCs w:val="21"/>
          <w:lang w:val="en-US" w:eastAsia="ko-KR"/>
        </w:rPr>
      </w:pPr>
      <w:bookmarkStart w:id="12" w:name="_Toc423020280"/>
      <w:bookmarkStart w:id="13" w:name="OLE_LINK47"/>
      <w:bookmarkStart w:id="14" w:name="OLE_LINK48"/>
      <w:bookmarkEnd w:id="5"/>
      <w:bookmarkEnd w:id="6"/>
      <w:bookmarkEnd w:id="12"/>
      <w:r w:rsidRPr="00C16B01">
        <w:rPr>
          <w:rFonts w:eastAsiaTheme="minorEastAsia"/>
          <w:sz w:val="21"/>
          <w:szCs w:val="21"/>
          <w:lang w:val="en-US" w:eastAsia="ko-KR"/>
        </w:rPr>
        <w:t xml:space="preserve">In this contribution, we discussed the </w:t>
      </w:r>
      <w:r w:rsidR="00E5128B">
        <w:rPr>
          <w:rFonts w:eastAsiaTheme="minorEastAsia"/>
          <w:sz w:val="21"/>
          <w:szCs w:val="21"/>
          <w:lang w:val="en-US" w:eastAsia="ko-KR"/>
        </w:rPr>
        <w:t>initial resource allocation</w:t>
      </w:r>
      <w:r w:rsidRPr="00C16B01">
        <w:rPr>
          <w:rFonts w:eastAsiaTheme="minorEastAsia"/>
          <w:sz w:val="21"/>
          <w:szCs w:val="21"/>
          <w:lang w:val="en-US" w:eastAsia="ko-KR"/>
        </w:rPr>
        <w:t xml:space="preserve"> issue</w:t>
      </w:r>
      <w:r w:rsidR="00E5128B">
        <w:rPr>
          <w:rFonts w:eastAsiaTheme="minorEastAsia"/>
          <w:sz w:val="21"/>
          <w:szCs w:val="21"/>
          <w:lang w:val="en-US" w:eastAsia="ko-KR"/>
        </w:rPr>
        <w:t>s</w:t>
      </w:r>
      <w:r w:rsidRPr="00C16B01">
        <w:rPr>
          <w:rFonts w:eastAsiaTheme="minorEastAsia"/>
          <w:sz w:val="21"/>
          <w:szCs w:val="21"/>
          <w:lang w:val="en-US" w:eastAsia="ko-KR"/>
        </w:rPr>
        <w:t xml:space="preserve"> </w:t>
      </w:r>
      <w:r w:rsidR="00E5128B">
        <w:rPr>
          <w:rFonts w:eastAsiaTheme="minorEastAsia"/>
          <w:sz w:val="21"/>
          <w:szCs w:val="21"/>
          <w:lang w:val="en-US" w:eastAsia="ko-KR"/>
        </w:rPr>
        <w:t xml:space="preserve">on NR </w:t>
      </w:r>
      <w:proofErr w:type="spellStart"/>
      <w:r w:rsidR="00E5128B">
        <w:rPr>
          <w:rFonts w:eastAsiaTheme="minorEastAsia"/>
          <w:sz w:val="21"/>
          <w:szCs w:val="21"/>
          <w:lang w:val="en-US" w:eastAsia="ko-KR"/>
        </w:rPr>
        <w:t>Sidelink</w:t>
      </w:r>
      <w:proofErr w:type="spellEnd"/>
      <w:r w:rsidR="00E5128B">
        <w:rPr>
          <w:rFonts w:eastAsiaTheme="minorEastAsia"/>
          <w:sz w:val="21"/>
          <w:szCs w:val="21"/>
          <w:lang w:val="en-US" w:eastAsia="ko-KR"/>
        </w:rPr>
        <w:t xml:space="preserve"> for V2X.</w:t>
      </w:r>
      <w:r w:rsidRPr="00C16B01">
        <w:rPr>
          <w:rFonts w:eastAsiaTheme="minorEastAsia"/>
          <w:sz w:val="21"/>
          <w:szCs w:val="21"/>
          <w:lang w:val="en-US" w:eastAsia="ko-KR"/>
        </w:rPr>
        <w:t xml:space="preserve"> Based on the discussion, </w:t>
      </w:r>
      <w:r w:rsidR="00E5128B">
        <w:rPr>
          <w:rFonts w:eastAsiaTheme="minorEastAsia"/>
          <w:sz w:val="21"/>
          <w:szCs w:val="21"/>
          <w:lang w:val="en-US" w:eastAsia="ko-KR"/>
        </w:rPr>
        <w:t xml:space="preserve">we suggest </w:t>
      </w:r>
      <w:r w:rsidRPr="00C16B01">
        <w:rPr>
          <w:rFonts w:eastAsiaTheme="minorEastAsia"/>
          <w:sz w:val="21"/>
          <w:szCs w:val="21"/>
          <w:lang w:val="en-US" w:eastAsia="ko-KR"/>
        </w:rPr>
        <w:t>the following observation</w:t>
      </w:r>
      <w:r w:rsidR="00DD78D1">
        <w:rPr>
          <w:rFonts w:eastAsiaTheme="minorEastAsia"/>
          <w:sz w:val="21"/>
          <w:szCs w:val="21"/>
          <w:lang w:val="en-US" w:eastAsia="ko-KR"/>
        </w:rPr>
        <w:t>s</w:t>
      </w:r>
      <w:r w:rsidRPr="00C16B01">
        <w:rPr>
          <w:rFonts w:eastAsiaTheme="minorEastAsia"/>
          <w:sz w:val="21"/>
          <w:szCs w:val="21"/>
          <w:lang w:val="en-US" w:eastAsia="ko-KR"/>
        </w:rPr>
        <w:t xml:space="preserve"> and </w:t>
      </w:r>
      <w:r w:rsidR="00E5128B">
        <w:rPr>
          <w:rFonts w:eastAsiaTheme="minorEastAsia"/>
          <w:sz w:val="21"/>
          <w:szCs w:val="21"/>
          <w:lang w:val="en-US" w:eastAsia="ko-KR"/>
        </w:rPr>
        <w:t>proposals.</w:t>
      </w:r>
    </w:p>
    <w:bookmarkEnd w:id="13"/>
    <w:bookmarkEnd w:id="14"/>
    <w:p w:rsidR="00DD78D1" w:rsidRPr="00C16B01" w:rsidRDefault="00DD78D1" w:rsidP="00DD78D1">
      <w:pPr>
        <w:ind w:left="1418" w:hangingChars="675" w:hanging="1418"/>
        <w:rPr>
          <w:rFonts w:eastAsiaTheme="minorEastAsia"/>
          <w:b/>
          <w:sz w:val="21"/>
          <w:szCs w:val="21"/>
          <w:lang w:eastAsia="ko-KR"/>
        </w:rPr>
      </w:pPr>
      <w:r w:rsidRPr="00C16B01">
        <w:rPr>
          <w:rFonts w:eastAsiaTheme="minorEastAsia"/>
          <w:b/>
          <w:sz w:val="21"/>
          <w:szCs w:val="21"/>
          <w:lang w:eastAsia="ko-KR"/>
        </w:rPr>
        <w:t xml:space="preserve">Observation 1: </w:t>
      </w:r>
      <w:r>
        <w:rPr>
          <w:rFonts w:eastAsiaTheme="minorEastAsia"/>
          <w:b/>
          <w:sz w:val="21"/>
          <w:szCs w:val="21"/>
          <w:lang w:eastAsia="ko-KR"/>
        </w:rPr>
        <w:t>There is no strong motivation and use case to introduce multiple numerologies in single TX or RX resource pool</w:t>
      </w:r>
      <w:r w:rsidRPr="00C16B01">
        <w:rPr>
          <w:rFonts w:eastAsiaTheme="minorEastAsia"/>
          <w:b/>
          <w:sz w:val="21"/>
          <w:szCs w:val="21"/>
          <w:lang w:eastAsia="ko-KR"/>
        </w:rPr>
        <w:t>.</w:t>
      </w:r>
    </w:p>
    <w:p w:rsidR="00DD78D1" w:rsidRPr="003A3C7C" w:rsidRDefault="00DD78D1" w:rsidP="00DD78D1">
      <w:pPr>
        <w:ind w:left="1411" w:hangingChars="672" w:hanging="1411"/>
        <w:rPr>
          <w:rFonts w:eastAsiaTheme="minorEastAsia"/>
          <w:b/>
          <w:sz w:val="21"/>
          <w:szCs w:val="21"/>
          <w:lang w:val="en-US" w:eastAsia="ko-KR"/>
        </w:rPr>
      </w:pPr>
      <w:r>
        <w:rPr>
          <w:rFonts w:eastAsiaTheme="minorEastAsia"/>
          <w:b/>
          <w:sz w:val="21"/>
          <w:szCs w:val="21"/>
          <w:lang w:val="en-US" w:eastAsia="ko-KR"/>
        </w:rPr>
        <w:t>Observation</w:t>
      </w:r>
      <w:r w:rsidRPr="00C16B01">
        <w:rPr>
          <w:rFonts w:eastAsiaTheme="minorEastAsia"/>
          <w:b/>
          <w:sz w:val="21"/>
          <w:szCs w:val="21"/>
          <w:lang w:val="en-US" w:eastAsia="ko-KR"/>
        </w:rPr>
        <w:t xml:space="preserve"> </w:t>
      </w:r>
      <w:r>
        <w:rPr>
          <w:rFonts w:eastAsiaTheme="minorEastAsia"/>
          <w:b/>
          <w:sz w:val="21"/>
          <w:szCs w:val="21"/>
          <w:lang w:val="en-US" w:eastAsia="ko-KR"/>
        </w:rPr>
        <w:t>2</w:t>
      </w:r>
      <w:r w:rsidRPr="00C16B01">
        <w:rPr>
          <w:rFonts w:eastAsiaTheme="minorEastAsia"/>
          <w:b/>
          <w:sz w:val="21"/>
          <w:szCs w:val="21"/>
          <w:lang w:val="en-US" w:eastAsia="ko-KR"/>
        </w:rPr>
        <w:t xml:space="preserve">: </w:t>
      </w:r>
      <w:proofErr w:type="spellStart"/>
      <w:r>
        <w:rPr>
          <w:rFonts w:eastAsiaTheme="minorEastAsia" w:hint="eastAsia"/>
          <w:b/>
          <w:sz w:val="21"/>
          <w:szCs w:val="21"/>
          <w:lang w:val="en-US" w:eastAsia="ko-KR"/>
        </w:rPr>
        <w:t>QoS</w:t>
      </w:r>
      <w:proofErr w:type="spellEnd"/>
      <w:r>
        <w:rPr>
          <w:rFonts w:eastAsiaTheme="minorEastAsia" w:hint="eastAsia"/>
          <w:b/>
          <w:sz w:val="21"/>
          <w:szCs w:val="21"/>
          <w:lang w:val="en-US" w:eastAsia="ko-KR"/>
        </w:rPr>
        <w:t xml:space="preserve"> parameters for </w:t>
      </w:r>
      <w:r>
        <w:rPr>
          <w:rFonts w:eastAsiaTheme="minorEastAsia"/>
          <w:b/>
          <w:sz w:val="21"/>
          <w:szCs w:val="21"/>
          <w:lang w:val="en-US" w:eastAsia="ko-KR"/>
        </w:rPr>
        <w:t xml:space="preserve">NR </w:t>
      </w:r>
      <w:proofErr w:type="spellStart"/>
      <w:r>
        <w:rPr>
          <w:rFonts w:eastAsiaTheme="minorEastAsia"/>
          <w:b/>
          <w:sz w:val="21"/>
          <w:szCs w:val="21"/>
          <w:lang w:val="en-US" w:eastAsia="ko-KR"/>
        </w:rPr>
        <w:t>Sidelink</w:t>
      </w:r>
      <w:proofErr w:type="spellEnd"/>
      <w:r>
        <w:rPr>
          <w:rFonts w:eastAsiaTheme="minorEastAsia"/>
          <w:b/>
          <w:sz w:val="21"/>
          <w:szCs w:val="21"/>
          <w:lang w:val="en-US" w:eastAsia="ko-KR"/>
        </w:rPr>
        <w:t xml:space="preserve"> for V2X should be reuse the 5QI in NR for unicast and multicast. For broadcast, VQI should be defined based on 5Qis in NR</w:t>
      </w:r>
    </w:p>
    <w:p w:rsidR="00E5128B" w:rsidRDefault="00E5128B" w:rsidP="00333A23">
      <w:pPr>
        <w:ind w:left="1134" w:hangingChars="540" w:hanging="1134"/>
        <w:rPr>
          <w:rFonts w:eastAsiaTheme="minorEastAsia"/>
          <w:b/>
          <w:sz w:val="21"/>
          <w:szCs w:val="21"/>
          <w:lang w:val="en-US" w:eastAsia="ko-KR"/>
        </w:rPr>
      </w:pPr>
      <w:r>
        <w:rPr>
          <w:rFonts w:eastAsiaTheme="minorEastAsia"/>
          <w:b/>
          <w:sz w:val="21"/>
          <w:szCs w:val="21"/>
          <w:lang w:val="en-US" w:eastAsia="ko-KR"/>
        </w:rPr>
        <w:t>Proposal</w:t>
      </w:r>
      <w:r w:rsidRPr="00C16B01">
        <w:rPr>
          <w:rFonts w:eastAsiaTheme="minorEastAsia"/>
          <w:b/>
          <w:sz w:val="21"/>
          <w:szCs w:val="21"/>
          <w:lang w:val="en-US" w:eastAsia="ko-KR"/>
        </w:rPr>
        <w:t xml:space="preserve"> 1: </w:t>
      </w:r>
      <w:r>
        <w:rPr>
          <w:rFonts w:eastAsiaTheme="minorEastAsia"/>
          <w:b/>
          <w:sz w:val="21"/>
          <w:szCs w:val="21"/>
          <w:lang w:val="en-US" w:eastAsia="ko-KR"/>
        </w:rPr>
        <w:t xml:space="preserve">Only one numerology should be used to define TX or RX </w:t>
      </w:r>
      <w:r>
        <w:rPr>
          <w:rFonts w:eastAsiaTheme="minorEastAsia" w:hint="eastAsia"/>
          <w:b/>
          <w:sz w:val="21"/>
          <w:szCs w:val="21"/>
          <w:lang w:val="en-US" w:eastAsia="ko-KR"/>
        </w:rPr>
        <w:t>resource pool</w:t>
      </w:r>
      <w:r w:rsidRPr="00C16B01">
        <w:rPr>
          <w:rFonts w:eastAsiaTheme="minorEastAsia"/>
          <w:b/>
          <w:sz w:val="21"/>
          <w:szCs w:val="21"/>
          <w:lang w:val="en-US" w:eastAsia="ko-KR"/>
        </w:rPr>
        <w:t xml:space="preserve">. </w:t>
      </w:r>
    </w:p>
    <w:p w:rsidR="00BC2A16" w:rsidRPr="00C16B01" w:rsidRDefault="00BC2A16" w:rsidP="00BC2A16">
      <w:pPr>
        <w:ind w:left="991" w:hangingChars="472" w:hanging="991"/>
        <w:rPr>
          <w:rFonts w:eastAsiaTheme="minorEastAsia"/>
          <w:b/>
          <w:sz w:val="21"/>
          <w:szCs w:val="21"/>
          <w:lang w:val="en-US" w:eastAsia="ko-KR"/>
        </w:rPr>
      </w:pPr>
      <w:r>
        <w:rPr>
          <w:rFonts w:eastAsiaTheme="minorEastAsia"/>
          <w:b/>
          <w:sz w:val="21"/>
          <w:szCs w:val="21"/>
          <w:lang w:val="en-US" w:eastAsia="ko-KR"/>
        </w:rPr>
        <w:t>Proposal</w:t>
      </w:r>
      <w:r w:rsidRPr="00C16B01">
        <w:rPr>
          <w:rFonts w:eastAsiaTheme="minorEastAsia"/>
          <w:b/>
          <w:sz w:val="21"/>
          <w:szCs w:val="21"/>
          <w:lang w:val="en-US" w:eastAsia="ko-KR"/>
        </w:rPr>
        <w:t xml:space="preserve"> </w:t>
      </w:r>
      <w:r>
        <w:rPr>
          <w:rFonts w:eastAsiaTheme="minorEastAsia"/>
          <w:b/>
          <w:sz w:val="21"/>
          <w:szCs w:val="21"/>
          <w:lang w:val="en-US" w:eastAsia="ko-KR"/>
        </w:rPr>
        <w:t>2</w:t>
      </w:r>
      <w:r w:rsidRPr="00C16B01">
        <w:rPr>
          <w:rFonts w:eastAsiaTheme="minorEastAsia"/>
          <w:b/>
          <w:sz w:val="21"/>
          <w:szCs w:val="21"/>
          <w:lang w:val="en-US" w:eastAsia="ko-KR"/>
        </w:rPr>
        <w:t xml:space="preserve">: </w:t>
      </w:r>
      <w:r>
        <w:rPr>
          <w:rFonts w:eastAsiaTheme="minorEastAsia"/>
          <w:b/>
          <w:sz w:val="21"/>
          <w:szCs w:val="21"/>
          <w:lang w:val="en-US" w:eastAsia="ko-KR"/>
        </w:rPr>
        <w:t xml:space="preserve">Mapping </w:t>
      </w:r>
      <w:proofErr w:type="spellStart"/>
      <w:r>
        <w:rPr>
          <w:rFonts w:eastAsiaTheme="minorEastAsia"/>
          <w:b/>
          <w:sz w:val="21"/>
          <w:szCs w:val="21"/>
          <w:lang w:val="en-US" w:eastAsia="ko-KR"/>
        </w:rPr>
        <w:t>QoS</w:t>
      </w:r>
      <w:proofErr w:type="spellEnd"/>
      <w:r>
        <w:rPr>
          <w:rFonts w:eastAsiaTheme="minorEastAsia"/>
          <w:b/>
          <w:sz w:val="21"/>
          <w:szCs w:val="21"/>
          <w:lang w:val="en-US" w:eastAsia="ko-KR"/>
        </w:rPr>
        <w:t xml:space="preserve"> and resource pool in LTE can be reused for NR with new </w:t>
      </w:r>
      <w:proofErr w:type="spellStart"/>
      <w:r>
        <w:rPr>
          <w:rFonts w:eastAsiaTheme="minorEastAsia"/>
          <w:b/>
          <w:sz w:val="21"/>
          <w:szCs w:val="21"/>
          <w:lang w:val="en-US" w:eastAsia="ko-KR"/>
        </w:rPr>
        <w:t>QoS</w:t>
      </w:r>
      <w:proofErr w:type="spellEnd"/>
      <w:r>
        <w:rPr>
          <w:rFonts w:eastAsiaTheme="minorEastAsia"/>
          <w:b/>
          <w:sz w:val="21"/>
          <w:szCs w:val="21"/>
          <w:lang w:val="en-US" w:eastAsia="ko-KR"/>
        </w:rPr>
        <w:t xml:space="preserve"> parameters (5QI for unicast and multicast / VQI for broadcast)</w:t>
      </w:r>
    </w:p>
    <w:p w:rsidR="00E5128B" w:rsidRPr="003A3C7C" w:rsidRDefault="00E5128B" w:rsidP="00333A23">
      <w:pPr>
        <w:ind w:left="991" w:hangingChars="472" w:hanging="991"/>
        <w:rPr>
          <w:rFonts w:eastAsiaTheme="minorEastAsia"/>
          <w:b/>
          <w:sz w:val="21"/>
          <w:szCs w:val="21"/>
          <w:lang w:val="en-US" w:eastAsia="ko-KR"/>
        </w:rPr>
      </w:pPr>
      <w:r>
        <w:rPr>
          <w:rFonts w:eastAsiaTheme="minorEastAsia"/>
          <w:b/>
          <w:sz w:val="21"/>
          <w:szCs w:val="21"/>
          <w:lang w:val="en-US" w:eastAsia="ko-KR"/>
        </w:rPr>
        <w:t>Proposal</w:t>
      </w:r>
      <w:r w:rsidRPr="00C16B01">
        <w:rPr>
          <w:rFonts w:eastAsiaTheme="minorEastAsia"/>
          <w:b/>
          <w:sz w:val="21"/>
          <w:szCs w:val="21"/>
          <w:lang w:val="en-US" w:eastAsia="ko-KR"/>
        </w:rPr>
        <w:t xml:space="preserve"> </w:t>
      </w:r>
      <w:r w:rsidR="00BC2A16">
        <w:rPr>
          <w:rFonts w:eastAsiaTheme="minorEastAsia"/>
          <w:b/>
          <w:sz w:val="21"/>
          <w:szCs w:val="21"/>
          <w:lang w:val="en-US" w:eastAsia="ko-KR"/>
        </w:rPr>
        <w:t>3</w:t>
      </w:r>
      <w:r w:rsidRPr="00C16B01">
        <w:rPr>
          <w:rFonts w:eastAsiaTheme="minorEastAsia"/>
          <w:b/>
          <w:sz w:val="21"/>
          <w:szCs w:val="21"/>
          <w:lang w:val="en-US" w:eastAsia="ko-KR"/>
        </w:rPr>
        <w:t xml:space="preserve">: </w:t>
      </w:r>
      <w:r w:rsidR="00333A23">
        <w:rPr>
          <w:rFonts w:eastAsiaTheme="minorEastAsia"/>
          <w:b/>
          <w:sz w:val="21"/>
          <w:szCs w:val="21"/>
          <w:lang w:val="en-US" w:eastAsia="ko-KR"/>
        </w:rPr>
        <w:t xml:space="preserve">It should be considered to use </w:t>
      </w:r>
      <w:r w:rsidR="00BE73F4">
        <w:rPr>
          <w:rFonts w:eastAsiaTheme="minorEastAsia"/>
          <w:b/>
          <w:sz w:val="21"/>
          <w:szCs w:val="21"/>
          <w:lang w:val="en-US" w:eastAsia="ko-KR"/>
        </w:rPr>
        <w:t>single</w:t>
      </w:r>
      <w:r w:rsidR="00333A23">
        <w:rPr>
          <w:rFonts w:eastAsiaTheme="minorEastAsia"/>
          <w:b/>
          <w:sz w:val="21"/>
          <w:szCs w:val="21"/>
          <w:lang w:val="en-US" w:eastAsia="ko-KR"/>
        </w:rPr>
        <w:t xml:space="preserve"> BWP configuration for each resource pool in NR </w:t>
      </w:r>
      <w:proofErr w:type="spellStart"/>
      <w:r w:rsidR="00333A23">
        <w:rPr>
          <w:rFonts w:eastAsiaTheme="minorEastAsia"/>
          <w:b/>
          <w:sz w:val="21"/>
          <w:szCs w:val="21"/>
          <w:lang w:val="en-US" w:eastAsia="ko-KR"/>
        </w:rPr>
        <w:t>Sidelink</w:t>
      </w:r>
      <w:proofErr w:type="spellEnd"/>
      <w:r w:rsidR="00333A23">
        <w:rPr>
          <w:rFonts w:eastAsiaTheme="minorEastAsia"/>
          <w:b/>
          <w:sz w:val="21"/>
          <w:szCs w:val="21"/>
          <w:lang w:val="en-US" w:eastAsia="ko-KR"/>
        </w:rPr>
        <w:t xml:space="preserve"> for V2X</w:t>
      </w:r>
      <w:r w:rsidRPr="00C16B01">
        <w:rPr>
          <w:rFonts w:eastAsiaTheme="minorEastAsia"/>
          <w:b/>
          <w:sz w:val="21"/>
          <w:szCs w:val="21"/>
          <w:lang w:val="en-US" w:eastAsia="ko-KR"/>
        </w:rPr>
        <w:t>.</w:t>
      </w:r>
    </w:p>
    <w:p w:rsidR="00AA5760" w:rsidRPr="007D3E81" w:rsidRDefault="00AA5760" w:rsidP="00AA5760">
      <w:pPr>
        <w:pStyle w:val="1"/>
        <w:tabs>
          <w:tab w:val="clear" w:pos="432"/>
        </w:tabs>
        <w:overflowPunct/>
        <w:autoSpaceDE/>
        <w:autoSpaceDN/>
        <w:adjustRightInd/>
        <w:ind w:left="0" w:firstLine="0"/>
        <w:textAlignment w:val="auto"/>
      </w:pPr>
      <w:r w:rsidRPr="007D3E81">
        <w:t>Reference</w:t>
      </w:r>
    </w:p>
    <w:bookmarkEnd w:id="2"/>
    <w:p w:rsidR="00401091" w:rsidRPr="003A3C7C" w:rsidRDefault="00AF129C" w:rsidP="008A09E6">
      <w:pPr>
        <w:pStyle w:val="Reference"/>
        <w:rPr>
          <w:rFonts w:ascii="Times New Roman" w:hAnsi="Times New Roman"/>
        </w:rPr>
      </w:pPr>
      <w:r>
        <w:rPr>
          <w:rFonts w:ascii="Times New Roman" w:eastAsia="맑은 고딕" w:hAnsi="Times New Roman"/>
          <w:lang w:eastAsia="ko-KR"/>
        </w:rPr>
        <w:t>R</w:t>
      </w:r>
      <w:r w:rsidR="009A4E2B">
        <w:rPr>
          <w:rFonts w:ascii="Times New Roman" w:eastAsia="맑은 고딕" w:hAnsi="Times New Roman"/>
          <w:lang w:eastAsia="ko-KR"/>
        </w:rPr>
        <w:t>P</w:t>
      </w:r>
      <w:r>
        <w:rPr>
          <w:rFonts w:ascii="Times New Roman" w:eastAsia="맑은 고딕" w:hAnsi="Times New Roman"/>
          <w:lang w:eastAsia="ko-KR"/>
        </w:rPr>
        <w:t>-180</w:t>
      </w:r>
      <w:r w:rsidR="009A4E2B">
        <w:rPr>
          <w:rFonts w:ascii="Times New Roman" w:eastAsia="맑은 고딕" w:hAnsi="Times New Roman"/>
          <w:lang w:eastAsia="ko-KR"/>
        </w:rPr>
        <w:t xml:space="preserve">1480, </w:t>
      </w:r>
      <w:r w:rsidR="009A4E2B">
        <w:rPr>
          <w:rFonts w:ascii="Times New Roman" w:eastAsia="맑은 고딕" w:hAnsi="Times New Roman" w:hint="eastAsia"/>
          <w:lang w:eastAsia="ko-KR"/>
        </w:rPr>
        <w:t xml:space="preserve">New SID </w:t>
      </w:r>
      <w:r w:rsidR="009A4E2B">
        <w:rPr>
          <w:rFonts w:ascii="Times New Roman" w:eastAsia="맑은 고딕" w:hAnsi="Times New Roman"/>
          <w:lang w:eastAsia="ko-KR"/>
        </w:rPr>
        <w:t>on NR V2X</w:t>
      </w:r>
    </w:p>
    <w:p w:rsidR="003A3C7C" w:rsidRPr="003A3C7C" w:rsidRDefault="00DD78D1" w:rsidP="00DD78D1">
      <w:pPr>
        <w:pStyle w:val="Reference"/>
        <w:rPr>
          <w:rFonts w:ascii="Times New Roman" w:hAnsi="Times New Roman"/>
        </w:rPr>
      </w:pPr>
      <w:r w:rsidRPr="00DD78D1">
        <w:rPr>
          <w:rFonts w:ascii="Times New Roman" w:eastAsia="맑은 고딕" w:hAnsi="Times New Roman"/>
          <w:lang w:eastAsia="ko-KR"/>
        </w:rPr>
        <w:t>TR 23.786</w:t>
      </w:r>
    </w:p>
    <w:sectPr w:rsidR="003A3C7C" w:rsidRPr="003A3C7C" w:rsidSect="00961261">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06EC" w:rsidRDefault="001206EC">
      <w:pPr>
        <w:spacing w:after="0"/>
      </w:pPr>
      <w:r>
        <w:separator/>
      </w:r>
    </w:p>
  </w:endnote>
  <w:endnote w:type="continuationSeparator" w:id="0">
    <w:p w:rsidR="001206EC" w:rsidRDefault="001206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5E20" w:rsidRDefault="00A75E20">
    <w:pPr>
      <w:pStyle w:val="a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06EC" w:rsidRDefault="001206EC">
      <w:pPr>
        <w:spacing w:after="0"/>
      </w:pPr>
      <w:r>
        <w:separator/>
      </w:r>
    </w:p>
  </w:footnote>
  <w:footnote w:type="continuationSeparator" w:id="0">
    <w:p w:rsidR="001206EC" w:rsidRDefault="001206E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8111809"/>
    <w:multiLevelType w:val="hybridMultilevel"/>
    <w:tmpl w:val="3178179C"/>
    <w:lvl w:ilvl="0" w:tplc="19D07F7C">
      <w:numFmt w:val="bullet"/>
      <w:lvlText w:val="-"/>
      <w:lvlJc w:val="left"/>
      <w:pPr>
        <w:ind w:left="720" w:hanging="360"/>
      </w:pPr>
      <w:rPr>
        <w:rFonts w:ascii="Times" w:eastAsia="바탕"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C20E4D"/>
    <w:multiLevelType w:val="hybridMultilevel"/>
    <w:tmpl w:val="7F3A42F2"/>
    <w:lvl w:ilvl="0" w:tplc="339A087C">
      <w:start w:val="1"/>
      <w:numFmt w:val="bullet"/>
      <w:lvlText w:val="•"/>
      <w:lvlJc w:val="left"/>
      <w:pPr>
        <w:tabs>
          <w:tab w:val="num" w:pos="720"/>
        </w:tabs>
        <w:ind w:left="720" w:hanging="360"/>
      </w:pPr>
      <w:rPr>
        <w:rFonts w:ascii="Arial" w:hAnsi="Arial" w:cs="Times New Roman" w:hint="default"/>
      </w:rPr>
    </w:lvl>
    <w:lvl w:ilvl="1" w:tplc="0809000F">
      <w:start w:val="1"/>
      <w:numFmt w:val="decimal"/>
      <w:lvlText w:val="%2."/>
      <w:lvlJc w:val="left"/>
      <w:pPr>
        <w:tabs>
          <w:tab w:val="num" w:pos="1440"/>
        </w:tabs>
        <w:ind w:left="1440" w:hanging="360"/>
      </w:pPr>
    </w:lvl>
    <w:lvl w:ilvl="2" w:tplc="967CA8D2">
      <w:start w:val="1"/>
      <w:numFmt w:val="bullet"/>
      <w:lvlText w:val="•"/>
      <w:lvlJc w:val="left"/>
      <w:pPr>
        <w:tabs>
          <w:tab w:val="num" w:pos="2160"/>
        </w:tabs>
        <w:ind w:left="2160" w:hanging="360"/>
      </w:pPr>
      <w:rPr>
        <w:rFonts w:ascii="Arial" w:hAnsi="Arial" w:cs="Times New Roman" w:hint="default"/>
      </w:rPr>
    </w:lvl>
    <w:lvl w:ilvl="3" w:tplc="2E1AEECA">
      <w:start w:val="1"/>
      <w:numFmt w:val="bullet"/>
      <w:lvlText w:val="•"/>
      <w:lvlJc w:val="left"/>
      <w:pPr>
        <w:tabs>
          <w:tab w:val="num" w:pos="2880"/>
        </w:tabs>
        <w:ind w:left="2880" w:hanging="360"/>
      </w:pPr>
      <w:rPr>
        <w:rFonts w:ascii="Arial" w:hAnsi="Arial" w:cs="Times New Roman" w:hint="default"/>
      </w:rPr>
    </w:lvl>
    <w:lvl w:ilvl="4" w:tplc="49FE15E4">
      <w:start w:val="1"/>
      <w:numFmt w:val="bullet"/>
      <w:lvlText w:val="•"/>
      <w:lvlJc w:val="left"/>
      <w:pPr>
        <w:tabs>
          <w:tab w:val="num" w:pos="3600"/>
        </w:tabs>
        <w:ind w:left="3600" w:hanging="360"/>
      </w:pPr>
      <w:rPr>
        <w:rFonts w:ascii="Arial" w:hAnsi="Arial" w:cs="Times New Roman" w:hint="default"/>
      </w:rPr>
    </w:lvl>
    <w:lvl w:ilvl="5" w:tplc="291A355A">
      <w:start w:val="1"/>
      <w:numFmt w:val="bullet"/>
      <w:lvlText w:val="•"/>
      <w:lvlJc w:val="left"/>
      <w:pPr>
        <w:tabs>
          <w:tab w:val="num" w:pos="4320"/>
        </w:tabs>
        <w:ind w:left="4320" w:hanging="360"/>
      </w:pPr>
      <w:rPr>
        <w:rFonts w:ascii="Arial" w:hAnsi="Arial" w:cs="Times New Roman" w:hint="default"/>
      </w:rPr>
    </w:lvl>
    <w:lvl w:ilvl="6" w:tplc="13364084">
      <w:start w:val="1"/>
      <w:numFmt w:val="bullet"/>
      <w:lvlText w:val="•"/>
      <w:lvlJc w:val="left"/>
      <w:pPr>
        <w:tabs>
          <w:tab w:val="num" w:pos="5040"/>
        </w:tabs>
        <w:ind w:left="5040" w:hanging="360"/>
      </w:pPr>
      <w:rPr>
        <w:rFonts w:ascii="Arial" w:hAnsi="Arial" w:cs="Times New Roman" w:hint="default"/>
      </w:rPr>
    </w:lvl>
    <w:lvl w:ilvl="7" w:tplc="8A681F28">
      <w:start w:val="1"/>
      <w:numFmt w:val="bullet"/>
      <w:lvlText w:val="•"/>
      <w:lvlJc w:val="left"/>
      <w:pPr>
        <w:tabs>
          <w:tab w:val="num" w:pos="5760"/>
        </w:tabs>
        <w:ind w:left="5760" w:hanging="360"/>
      </w:pPr>
      <w:rPr>
        <w:rFonts w:ascii="Arial" w:hAnsi="Arial" w:cs="Times New Roman" w:hint="default"/>
      </w:rPr>
    </w:lvl>
    <w:lvl w:ilvl="8" w:tplc="C298B688">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11064466"/>
    <w:multiLevelType w:val="hybridMultilevel"/>
    <w:tmpl w:val="72327CA0"/>
    <w:lvl w:ilvl="0" w:tplc="87B0FE8A">
      <w:start w:val="1"/>
      <w:numFmt w:val="bullet"/>
      <w:lvlText w:val="•"/>
      <w:lvlJc w:val="left"/>
      <w:pPr>
        <w:tabs>
          <w:tab w:val="num" w:pos="720"/>
        </w:tabs>
        <w:ind w:left="720" w:hanging="360"/>
      </w:pPr>
      <w:rPr>
        <w:rFonts w:ascii="Arial" w:hAnsi="Arial" w:hint="default"/>
      </w:rPr>
    </w:lvl>
    <w:lvl w:ilvl="1" w:tplc="8036FB1C">
      <w:start w:val="1"/>
      <w:numFmt w:val="bullet"/>
      <w:lvlText w:val="•"/>
      <w:lvlJc w:val="left"/>
      <w:pPr>
        <w:tabs>
          <w:tab w:val="num" w:pos="1440"/>
        </w:tabs>
        <w:ind w:left="1440" w:hanging="360"/>
      </w:pPr>
      <w:rPr>
        <w:rFonts w:ascii="Arial" w:hAnsi="Arial" w:hint="default"/>
      </w:rPr>
    </w:lvl>
    <w:lvl w:ilvl="2" w:tplc="1E90ECC2" w:tentative="1">
      <w:start w:val="1"/>
      <w:numFmt w:val="bullet"/>
      <w:lvlText w:val="•"/>
      <w:lvlJc w:val="left"/>
      <w:pPr>
        <w:tabs>
          <w:tab w:val="num" w:pos="2160"/>
        </w:tabs>
        <w:ind w:left="2160" w:hanging="360"/>
      </w:pPr>
      <w:rPr>
        <w:rFonts w:ascii="Arial" w:hAnsi="Arial" w:hint="default"/>
      </w:rPr>
    </w:lvl>
    <w:lvl w:ilvl="3" w:tplc="569E7BFC" w:tentative="1">
      <w:start w:val="1"/>
      <w:numFmt w:val="bullet"/>
      <w:lvlText w:val="•"/>
      <w:lvlJc w:val="left"/>
      <w:pPr>
        <w:tabs>
          <w:tab w:val="num" w:pos="2880"/>
        </w:tabs>
        <w:ind w:left="2880" w:hanging="360"/>
      </w:pPr>
      <w:rPr>
        <w:rFonts w:ascii="Arial" w:hAnsi="Arial" w:hint="default"/>
      </w:rPr>
    </w:lvl>
    <w:lvl w:ilvl="4" w:tplc="D100A79C" w:tentative="1">
      <w:start w:val="1"/>
      <w:numFmt w:val="bullet"/>
      <w:lvlText w:val="•"/>
      <w:lvlJc w:val="left"/>
      <w:pPr>
        <w:tabs>
          <w:tab w:val="num" w:pos="3600"/>
        </w:tabs>
        <w:ind w:left="3600" w:hanging="360"/>
      </w:pPr>
      <w:rPr>
        <w:rFonts w:ascii="Arial" w:hAnsi="Arial" w:hint="default"/>
      </w:rPr>
    </w:lvl>
    <w:lvl w:ilvl="5" w:tplc="8DCEC486" w:tentative="1">
      <w:start w:val="1"/>
      <w:numFmt w:val="bullet"/>
      <w:lvlText w:val="•"/>
      <w:lvlJc w:val="left"/>
      <w:pPr>
        <w:tabs>
          <w:tab w:val="num" w:pos="4320"/>
        </w:tabs>
        <w:ind w:left="4320" w:hanging="360"/>
      </w:pPr>
      <w:rPr>
        <w:rFonts w:ascii="Arial" w:hAnsi="Arial" w:hint="default"/>
      </w:rPr>
    </w:lvl>
    <w:lvl w:ilvl="6" w:tplc="ECC4B1A2" w:tentative="1">
      <w:start w:val="1"/>
      <w:numFmt w:val="bullet"/>
      <w:lvlText w:val="•"/>
      <w:lvlJc w:val="left"/>
      <w:pPr>
        <w:tabs>
          <w:tab w:val="num" w:pos="5040"/>
        </w:tabs>
        <w:ind w:left="5040" w:hanging="360"/>
      </w:pPr>
      <w:rPr>
        <w:rFonts w:ascii="Arial" w:hAnsi="Arial" w:hint="default"/>
      </w:rPr>
    </w:lvl>
    <w:lvl w:ilvl="7" w:tplc="3DB26AAC" w:tentative="1">
      <w:start w:val="1"/>
      <w:numFmt w:val="bullet"/>
      <w:lvlText w:val="•"/>
      <w:lvlJc w:val="left"/>
      <w:pPr>
        <w:tabs>
          <w:tab w:val="num" w:pos="5760"/>
        </w:tabs>
        <w:ind w:left="5760" w:hanging="360"/>
      </w:pPr>
      <w:rPr>
        <w:rFonts w:ascii="Arial" w:hAnsi="Arial" w:hint="default"/>
      </w:rPr>
    </w:lvl>
    <w:lvl w:ilvl="8" w:tplc="D3864CC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DE31A6"/>
    <w:multiLevelType w:val="hybridMultilevel"/>
    <w:tmpl w:val="CE80B246"/>
    <w:lvl w:ilvl="0" w:tplc="FFFFFFFF">
      <w:start w:val="1"/>
      <w:numFmt w:val="bullet"/>
      <w:lvlText w:val=""/>
      <w:lvlJc w:val="left"/>
      <w:pPr>
        <w:ind w:left="760" w:hanging="360"/>
      </w:pPr>
      <w:rPr>
        <w:rFonts w:ascii="Symbol" w:hAnsi="Symbol"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62955EB"/>
    <w:multiLevelType w:val="hybridMultilevel"/>
    <w:tmpl w:val="E3469E04"/>
    <w:lvl w:ilvl="0" w:tplc="9C285502">
      <w:start w:val="1"/>
      <w:numFmt w:val="bullet"/>
      <w:lvlText w:val=""/>
      <w:lvlJc w:val="left"/>
      <w:pPr>
        <w:tabs>
          <w:tab w:val="num" w:pos="360"/>
        </w:tabs>
        <w:ind w:left="360" w:hanging="360"/>
      </w:pPr>
      <w:rPr>
        <w:rFonts w:ascii="Wingdings" w:hAnsi="Wingdings" w:hint="default"/>
      </w:rPr>
    </w:lvl>
    <w:lvl w:ilvl="1" w:tplc="8A1006E8">
      <w:start w:val="1"/>
      <w:numFmt w:val="bullet"/>
      <w:lvlText w:val=""/>
      <w:lvlJc w:val="left"/>
      <w:pPr>
        <w:tabs>
          <w:tab w:val="num" w:pos="1080"/>
        </w:tabs>
        <w:ind w:left="1080" w:hanging="360"/>
      </w:pPr>
      <w:rPr>
        <w:rFonts w:ascii="Wingdings" w:hAnsi="Wingdings" w:hint="default"/>
      </w:rPr>
    </w:lvl>
    <w:lvl w:ilvl="2" w:tplc="5E10FFBE">
      <w:numFmt w:val="bullet"/>
      <w:lvlText w:val=""/>
      <w:lvlJc w:val="left"/>
      <w:pPr>
        <w:tabs>
          <w:tab w:val="num" w:pos="1800"/>
        </w:tabs>
        <w:ind w:left="1800" w:hanging="360"/>
      </w:pPr>
      <w:rPr>
        <w:rFonts w:ascii="Wingdings" w:hAnsi="Wingdings" w:hint="default"/>
      </w:rPr>
    </w:lvl>
    <w:lvl w:ilvl="3" w:tplc="BE2629D0" w:tentative="1">
      <w:start w:val="1"/>
      <w:numFmt w:val="bullet"/>
      <w:lvlText w:val=""/>
      <w:lvlJc w:val="left"/>
      <w:pPr>
        <w:tabs>
          <w:tab w:val="num" w:pos="2520"/>
        </w:tabs>
        <w:ind w:left="2520" w:hanging="360"/>
      </w:pPr>
      <w:rPr>
        <w:rFonts w:ascii="Wingdings" w:hAnsi="Wingdings" w:hint="default"/>
      </w:rPr>
    </w:lvl>
    <w:lvl w:ilvl="4" w:tplc="5456F380" w:tentative="1">
      <w:start w:val="1"/>
      <w:numFmt w:val="bullet"/>
      <w:lvlText w:val=""/>
      <w:lvlJc w:val="left"/>
      <w:pPr>
        <w:tabs>
          <w:tab w:val="num" w:pos="3240"/>
        </w:tabs>
        <w:ind w:left="3240" w:hanging="360"/>
      </w:pPr>
      <w:rPr>
        <w:rFonts w:ascii="Wingdings" w:hAnsi="Wingdings" w:hint="default"/>
      </w:rPr>
    </w:lvl>
    <w:lvl w:ilvl="5" w:tplc="231E7758" w:tentative="1">
      <w:start w:val="1"/>
      <w:numFmt w:val="bullet"/>
      <w:lvlText w:val=""/>
      <w:lvlJc w:val="left"/>
      <w:pPr>
        <w:tabs>
          <w:tab w:val="num" w:pos="3960"/>
        </w:tabs>
        <w:ind w:left="3960" w:hanging="360"/>
      </w:pPr>
      <w:rPr>
        <w:rFonts w:ascii="Wingdings" w:hAnsi="Wingdings" w:hint="default"/>
      </w:rPr>
    </w:lvl>
    <w:lvl w:ilvl="6" w:tplc="FDA669A8" w:tentative="1">
      <w:start w:val="1"/>
      <w:numFmt w:val="bullet"/>
      <w:lvlText w:val=""/>
      <w:lvlJc w:val="left"/>
      <w:pPr>
        <w:tabs>
          <w:tab w:val="num" w:pos="4680"/>
        </w:tabs>
        <w:ind w:left="4680" w:hanging="360"/>
      </w:pPr>
      <w:rPr>
        <w:rFonts w:ascii="Wingdings" w:hAnsi="Wingdings" w:hint="default"/>
      </w:rPr>
    </w:lvl>
    <w:lvl w:ilvl="7" w:tplc="C5BEAEA8" w:tentative="1">
      <w:start w:val="1"/>
      <w:numFmt w:val="bullet"/>
      <w:lvlText w:val=""/>
      <w:lvlJc w:val="left"/>
      <w:pPr>
        <w:tabs>
          <w:tab w:val="num" w:pos="5400"/>
        </w:tabs>
        <w:ind w:left="5400" w:hanging="360"/>
      </w:pPr>
      <w:rPr>
        <w:rFonts w:ascii="Wingdings" w:hAnsi="Wingdings" w:hint="default"/>
      </w:rPr>
    </w:lvl>
    <w:lvl w:ilvl="8" w:tplc="F372E4F0"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AC407BC"/>
    <w:multiLevelType w:val="hybridMultilevel"/>
    <w:tmpl w:val="E8EE7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5A09D5"/>
    <w:multiLevelType w:val="hybridMultilevel"/>
    <w:tmpl w:val="629C5792"/>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112057"/>
    <w:multiLevelType w:val="hybridMultilevel"/>
    <w:tmpl w:val="E1DEC42E"/>
    <w:lvl w:ilvl="0" w:tplc="9FC6D882">
      <w:start w:val="5"/>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AD15B7"/>
    <w:multiLevelType w:val="hybridMultilevel"/>
    <w:tmpl w:val="6F6E4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180A3F"/>
    <w:multiLevelType w:val="hybridMultilevel"/>
    <w:tmpl w:val="15547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026847"/>
    <w:multiLevelType w:val="hybridMultilevel"/>
    <w:tmpl w:val="F97C8F22"/>
    <w:lvl w:ilvl="0" w:tplc="3ABCA17E">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7F4C7E"/>
    <w:multiLevelType w:val="hybridMultilevel"/>
    <w:tmpl w:val="8BA4ACD0"/>
    <w:lvl w:ilvl="0" w:tplc="339A087C">
      <w:start w:val="1"/>
      <w:numFmt w:val="bullet"/>
      <w:lvlText w:val="•"/>
      <w:lvlJc w:val="left"/>
      <w:pPr>
        <w:tabs>
          <w:tab w:val="num" w:pos="720"/>
        </w:tabs>
        <w:ind w:left="720" w:hanging="360"/>
      </w:pPr>
      <w:rPr>
        <w:rFonts w:ascii="Arial" w:hAnsi="Arial" w:cs="Times New Roman" w:hint="default"/>
      </w:rPr>
    </w:lvl>
    <w:lvl w:ilvl="1" w:tplc="E654DB02">
      <w:numFmt w:val="bullet"/>
      <w:lvlText w:val="•"/>
      <w:lvlJc w:val="left"/>
      <w:pPr>
        <w:tabs>
          <w:tab w:val="num" w:pos="1440"/>
        </w:tabs>
        <w:ind w:left="1440" w:hanging="360"/>
      </w:pPr>
      <w:rPr>
        <w:rFonts w:ascii="Arial" w:hAnsi="Arial" w:cs="Times New Roman" w:hint="default"/>
      </w:rPr>
    </w:lvl>
    <w:lvl w:ilvl="2" w:tplc="967CA8D2">
      <w:start w:val="1"/>
      <w:numFmt w:val="bullet"/>
      <w:lvlText w:val="•"/>
      <w:lvlJc w:val="left"/>
      <w:pPr>
        <w:tabs>
          <w:tab w:val="num" w:pos="2160"/>
        </w:tabs>
        <w:ind w:left="2160" w:hanging="360"/>
      </w:pPr>
      <w:rPr>
        <w:rFonts w:ascii="Arial" w:hAnsi="Arial" w:cs="Times New Roman" w:hint="default"/>
      </w:rPr>
    </w:lvl>
    <w:lvl w:ilvl="3" w:tplc="2E1AEECA">
      <w:start w:val="1"/>
      <w:numFmt w:val="bullet"/>
      <w:lvlText w:val="•"/>
      <w:lvlJc w:val="left"/>
      <w:pPr>
        <w:tabs>
          <w:tab w:val="num" w:pos="2880"/>
        </w:tabs>
        <w:ind w:left="2880" w:hanging="360"/>
      </w:pPr>
      <w:rPr>
        <w:rFonts w:ascii="Arial" w:hAnsi="Arial" w:cs="Times New Roman" w:hint="default"/>
      </w:rPr>
    </w:lvl>
    <w:lvl w:ilvl="4" w:tplc="49FE15E4">
      <w:start w:val="1"/>
      <w:numFmt w:val="bullet"/>
      <w:lvlText w:val="•"/>
      <w:lvlJc w:val="left"/>
      <w:pPr>
        <w:tabs>
          <w:tab w:val="num" w:pos="3600"/>
        </w:tabs>
        <w:ind w:left="3600" w:hanging="360"/>
      </w:pPr>
      <w:rPr>
        <w:rFonts w:ascii="Arial" w:hAnsi="Arial" w:cs="Times New Roman" w:hint="default"/>
      </w:rPr>
    </w:lvl>
    <w:lvl w:ilvl="5" w:tplc="291A355A">
      <w:start w:val="1"/>
      <w:numFmt w:val="bullet"/>
      <w:lvlText w:val="•"/>
      <w:lvlJc w:val="left"/>
      <w:pPr>
        <w:tabs>
          <w:tab w:val="num" w:pos="4320"/>
        </w:tabs>
        <w:ind w:left="4320" w:hanging="360"/>
      </w:pPr>
      <w:rPr>
        <w:rFonts w:ascii="Arial" w:hAnsi="Arial" w:cs="Times New Roman" w:hint="default"/>
      </w:rPr>
    </w:lvl>
    <w:lvl w:ilvl="6" w:tplc="13364084">
      <w:start w:val="1"/>
      <w:numFmt w:val="bullet"/>
      <w:lvlText w:val="•"/>
      <w:lvlJc w:val="left"/>
      <w:pPr>
        <w:tabs>
          <w:tab w:val="num" w:pos="5040"/>
        </w:tabs>
        <w:ind w:left="5040" w:hanging="360"/>
      </w:pPr>
      <w:rPr>
        <w:rFonts w:ascii="Arial" w:hAnsi="Arial" w:cs="Times New Roman" w:hint="default"/>
      </w:rPr>
    </w:lvl>
    <w:lvl w:ilvl="7" w:tplc="8A681F28">
      <w:start w:val="1"/>
      <w:numFmt w:val="bullet"/>
      <w:lvlText w:val="•"/>
      <w:lvlJc w:val="left"/>
      <w:pPr>
        <w:tabs>
          <w:tab w:val="num" w:pos="5760"/>
        </w:tabs>
        <w:ind w:left="5760" w:hanging="360"/>
      </w:pPr>
      <w:rPr>
        <w:rFonts w:ascii="Arial" w:hAnsi="Arial" w:cs="Times New Roman" w:hint="default"/>
      </w:rPr>
    </w:lvl>
    <w:lvl w:ilvl="8" w:tplc="C298B688">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4DF210C2"/>
    <w:multiLevelType w:val="hybridMultilevel"/>
    <w:tmpl w:val="69463546"/>
    <w:lvl w:ilvl="0" w:tplc="D482FB04">
      <w:start w:val="3"/>
      <w:numFmt w:val="bullet"/>
      <w:lvlText w:val="-"/>
      <w:lvlJc w:val="left"/>
      <w:pPr>
        <w:ind w:left="1160" w:hanging="36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50B73531"/>
    <w:multiLevelType w:val="hybridMultilevel"/>
    <w:tmpl w:val="A47EEFF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55EC075E"/>
    <w:multiLevelType w:val="hybridMultilevel"/>
    <w:tmpl w:val="68DE8C28"/>
    <w:lvl w:ilvl="0" w:tplc="92D2203E">
      <w:start w:val="2"/>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BF040DE"/>
    <w:multiLevelType w:val="hybridMultilevel"/>
    <w:tmpl w:val="F2A2DCD2"/>
    <w:lvl w:ilvl="0" w:tplc="1E10A0BC">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DCD4009"/>
    <w:multiLevelType w:val="hybridMultilevel"/>
    <w:tmpl w:val="A4F4925C"/>
    <w:lvl w:ilvl="0" w:tplc="3D46F6E8">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27D10DB"/>
    <w:multiLevelType w:val="hybridMultilevel"/>
    <w:tmpl w:val="C608D044"/>
    <w:lvl w:ilvl="0" w:tplc="9FC6D882">
      <w:start w:val="5"/>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245AC3"/>
    <w:multiLevelType w:val="hybridMultilevel"/>
    <w:tmpl w:val="8D8C9B8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5AC25DC"/>
    <w:multiLevelType w:val="hybridMultilevel"/>
    <w:tmpl w:val="A08CBA9C"/>
    <w:lvl w:ilvl="0" w:tplc="E696D04C">
      <w:start w:val="1"/>
      <w:numFmt w:val="bullet"/>
      <w:lvlText w:val=""/>
      <w:lvlJc w:val="left"/>
      <w:pPr>
        <w:ind w:left="760" w:hanging="360"/>
      </w:pPr>
      <w:rPr>
        <w:rFonts w:ascii="Wingdings" w:eastAsia="맑은 고딕" w:hAnsi="Wingdings" w:cs="바탕체"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14"/>
  </w:num>
  <w:num w:numId="3">
    <w:abstractNumId w:val="8"/>
  </w:num>
  <w:num w:numId="4">
    <w:abstractNumId w:val="5"/>
  </w:num>
  <w:num w:numId="5">
    <w:abstractNumId w:val="23"/>
  </w:num>
  <w:num w:numId="6">
    <w:abstractNumId w:val="17"/>
  </w:num>
  <w:num w:numId="7">
    <w:abstractNumId w:val="22"/>
  </w:num>
  <w:num w:numId="8">
    <w:abstractNumId w:val="16"/>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20"/>
  </w:num>
  <w:num w:numId="11">
    <w:abstractNumId w:val="18"/>
  </w:num>
  <w:num w:numId="12">
    <w:abstractNumId w:val="9"/>
  </w:num>
  <w:num w:numId="13">
    <w:abstractNumId w:val="6"/>
  </w:num>
  <w:num w:numId="14">
    <w:abstractNumId w:val="2"/>
  </w:num>
  <w:num w:numId="15">
    <w:abstractNumId w:val="21"/>
  </w:num>
  <w:num w:numId="16">
    <w:abstractNumId w:val="10"/>
  </w:num>
  <w:num w:numId="17">
    <w:abstractNumId w:val="19"/>
  </w:num>
  <w:num w:numId="18">
    <w:abstractNumId w:val="13"/>
  </w:num>
  <w:num w:numId="19">
    <w:abstractNumId w:val="12"/>
  </w:num>
  <w:num w:numId="20">
    <w:abstractNumId w:val="15"/>
  </w:num>
  <w:num w:numId="21">
    <w:abstractNumId w:val="3"/>
    <w:lvlOverride w:ilvl="0"/>
    <w:lvlOverride w:ilvl="1">
      <w:startOverride w:val="1"/>
    </w:lvlOverride>
    <w:lvlOverride w:ilvl="2"/>
    <w:lvlOverride w:ilvl="3"/>
    <w:lvlOverride w:ilvl="4"/>
    <w:lvlOverride w:ilvl="5"/>
    <w:lvlOverride w:ilvl="6"/>
    <w:lvlOverride w:ilvl="7"/>
    <w:lvlOverride w:ilvl="8"/>
  </w:num>
  <w:num w:numId="22">
    <w:abstractNumId w:val="7"/>
  </w:num>
  <w:num w:numId="23">
    <w:abstractNumId w:val="11"/>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760"/>
    <w:rsid w:val="0000342F"/>
    <w:rsid w:val="0001361B"/>
    <w:rsid w:val="00016E01"/>
    <w:rsid w:val="00051B98"/>
    <w:rsid w:val="00052EEE"/>
    <w:rsid w:val="000551EF"/>
    <w:rsid w:val="000668ED"/>
    <w:rsid w:val="00097EC9"/>
    <w:rsid w:val="000B79F7"/>
    <w:rsid w:val="000D2052"/>
    <w:rsid w:val="000E1A63"/>
    <w:rsid w:val="000E2272"/>
    <w:rsid w:val="000E2BEF"/>
    <w:rsid w:val="001169C8"/>
    <w:rsid w:val="001206EC"/>
    <w:rsid w:val="00121D01"/>
    <w:rsid w:val="0012210E"/>
    <w:rsid w:val="0013783D"/>
    <w:rsid w:val="00140730"/>
    <w:rsid w:val="00141A34"/>
    <w:rsid w:val="00151623"/>
    <w:rsid w:val="00157D73"/>
    <w:rsid w:val="00165A12"/>
    <w:rsid w:val="00176036"/>
    <w:rsid w:val="00184AE7"/>
    <w:rsid w:val="00185B78"/>
    <w:rsid w:val="00186F22"/>
    <w:rsid w:val="001A4229"/>
    <w:rsid w:val="001D01DE"/>
    <w:rsid w:val="002374BB"/>
    <w:rsid w:val="00242A56"/>
    <w:rsid w:val="00242D30"/>
    <w:rsid w:val="00251AC7"/>
    <w:rsid w:val="00261D8C"/>
    <w:rsid w:val="00264694"/>
    <w:rsid w:val="0027672F"/>
    <w:rsid w:val="002C2970"/>
    <w:rsid w:val="002C6BAF"/>
    <w:rsid w:val="002F2B0E"/>
    <w:rsid w:val="00330C02"/>
    <w:rsid w:val="00333A23"/>
    <w:rsid w:val="00336EFF"/>
    <w:rsid w:val="00341DE5"/>
    <w:rsid w:val="00343556"/>
    <w:rsid w:val="00351F15"/>
    <w:rsid w:val="00370A78"/>
    <w:rsid w:val="00371E18"/>
    <w:rsid w:val="003A3C7C"/>
    <w:rsid w:val="003B1168"/>
    <w:rsid w:val="003B6B78"/>
    <w:rsid w:val="003B71F4"/>
    <w:rsid w:val="003B7345"/>
    <w:rsid w:val="003C3C61"/>
    <w:rsid w:val="003D72FF"/>
    <w:rsid w:val="003E5DFD"/>
    <w:rsid w:val="00401091"/>
    <w:rsid w:val="0041005C"/>
    <w:rsid w:val="004176E8"/>
    <w:rsid w:val="00425429"/>
    <w:rsid w:val="0042676E"/>
    <w:rsid w:val="0044655E"/>
    <w:rsid w:val="0044685C"/>
    <w:rsid w:val="0045268D"/>
    <w:rsid w:val="00453687"/>
    <w:rsid w:val="00460017"/>
    <w:rsid w:val="004817C0"/>
    <w:rsid w:val="0049210E"/>
    <w:rsid w:val="004B55A5"/>
    <w:rsid w:val="004D7C01"/>
    <w:rsid w:val="004E2EFF"/>
    <w:rsid w:val="004F1087"/>
    <w:rsid w:val="00505C45"/>
    <w:rsid w:val="00506614"/>
    <w:rsid w:val="005125AB"/>
    <w:rsid w:val="005253EA"/>
    <w:rsid w:val="00527CA0"/>
    <w:rsid w:val="005318E9"/>
    <w:rsid w:val="0054092A"/>
    <w:rsid w:val="00562911"/>
    <w:rsid w:val="00574927"/>
    <w:rsid w:val="005B6258"/>
    <w:rsid w:val="005F0282"/>
    <w:rsid w:val="00605A51"/>
    <w:rsid w:val="0064099D"/>
    <w:rsid w:val="00664DDE"/>
    <w:rsid w:val="00665909"/>
    <w:rsid w:val="00672889"/>
    <w:rsid w:val="0069194B"/>
    <w:rsid w:val="006A44C7"/>
    <w:rsid w:val="006C263C"/>
    <w:rsid w:val="006E4B5B"/>
    <w:rsid w:val="00701653"/>
    <w:rsid w:val="00706956"/>
    <w:rsid w:val="0070748B"/>
    <w:rsid w:val="00710182"/>
    <w:rsid w:val="007313ED"/>
    <w:rsid w:val="00736B0C"/>
    <w:rsid w:val="007437EA"/>
    <w:rsid w:val="007603FF"/>
    <w:rsid w:val="007614E4"/>
    <w:rsid w:val="007A1E27"/>
    <w:rsid w:val="007A566F"/>
    <w:rsid w:val="007C6016"/>
    <w:rsid w:val="00810D4F"/>
    <w:rsid w:val="008429E1"/>
    <w:rsid w:val="00845CCC"/>
    <w:rsid w:val="00892B2E"/>
    <w:rsid w:val="008A09E6"/>
    <w:rsid w:val="008A2F21"/>
    <w:rsid w:val="008C0A96"/>
    <w:rsid w:val="009006F3"/>
    <w:rsid w:val="00911501"/>
    <w:rsid w:val="00952085"/>
    <w:rsid w:val="00953E64"/>
    <w:rsid w:val="00961261"/>
    <w:rsid w:val="009655B1"/>
    <w:rsid w:val="0097470F"/>
    <w:rsid w:val="0098311C"/>
    <w:rsid w:val="009A4E2B"/>
    <w:rsid w:val="009A7CE4"/>
    <w:rsid w:val="009C6915"/>
    <w:rsid w:val="009D7BE8"/>
    <w:rsid w:val="009E24BF"/>
    <w:rsid w:val="009E7D9F"/>
    <w:rsid w:val="009F301C"/>
    <w:rsid w:val="00A04E7B"/>
    <w:rsid w:val="00A1764B"/>
    <w:rsid w:val="00A24812"/>
    <w:rsid w:val="00A51FED"/>
    <w:rsid w:val="00A55A79"/>
    <w:rsid w:val="00A629FB"/>
    <w:rsid w:val="00A64B7E"/>
    <w:rsid w:val="00A658E0"/>
    <w:rsid w:val="00A75E20"/>
    <w:rsid w:val="00AA4B4E"/>
    <w:rsid w:val="00AA5760"/>
    <w:rsid w:val="00AA79C1"/>
    <w:rsid w:val="00AD1E44"/>
    <w:rsid w:val="00AF129C"/>
    <w:rsid w:val="00B07EAE"/>
    <w:rsid w:val="00B1618B"/>
    <w:rsid w:val="00B33BD2"/>
    <w:rsid w:val="00B4633F"/>
    <w:rsid w:val="00B527D7"/>
    <w:rsid w:val="00B902C7"/>
    <w:rsid w:val="00B91501"/>
    <w:rsid w:val="00BB19BF"/>
    <w:rsid w:val="00BC2A16"/>
    <w:rsid w:val="00BC3E5B"/>
    <w:rsid w:val="00BE73F4"/>
    <w:rsid w:val="00BF190D"/>
    <w:rsid w:val="00C00312"/>
    <w:rsid w:val="00C00D63"/>
    <w:rsid w:val="00C16B01"/>
    <w:rsid w:val="00C25CB4"/>
    <w:rsid w:val="00C31C2D"/>
    <w:rsid w:val="00C3631F"/>
    <w:rsid w:val="00C40944"/>
    <w:rsid w:val="00C4477D"/>
    <w:rsid w:val="00C4506E"/>
    <w:rsid w:val="00C50319"/>
    <w:rsid w:val="00C52323"/>
    <w:rsid w:val="00C53F53"/>
    <w:rsid w:val="00C63502"/>
    <w:rsid w:val="00C64BDF"/>
    <w:rsid w:val="00C744B8"/>
    <w:rsid w:val="00C762C3"/>
    <w:rsid w:val="00C77829"/>
    <w:rsid w:val="00CA0F3B"/>
    <w:rsid w:val="00CA437B"/>
    <w:rsid w:val="00CA77EA"/>
    <w:rsid w:val="00CB3A9E"/>
    <w:rsid w:val="00CD3E2A"/>
    <w:rsid w:val="00D10BFD"/>
    <w:rsid w:val="00D22187"/>
    <w:rsid w:val="00D46EB8"/>
    <w:rsid w:val="00D55396"/>
    <w:rsid w:val="00D92E2E"/>
    <w:rsid w:val="00DB5CD7"/>
    <w:rsid w:val="00DC5C43"/>
    <w:rsid w:val="00DD78D1"/>
    <w:rsid w:val="00E272B5"/>
    <w:rsid w:val="00E5128B"/>
    <w:rsid w:val="00E6545A"/>
    <w:rsid w:val="00E72589"/>
    <w:rsid w:val="00E76374"/>
    <w:rsid w:val="00E81920"/>
    <w:rsid w:val="00E96252"/>
    <w:rsid w:val="00EB05D3"/>
    <w:rsid w:val="00EB4DD2"/>
    <w:rsid w:val="00EE3148"/>
    <w:rsid w:val="00F00CAC"/>
    <w:rsid w:val="00F15C1E"/>
    <w:rsid w:val="00F371D5"/>
    <w:rsid w:val="00F55AD9"/>
    <w:rsid w:val="00F63886"/>
    <w:rsid w:val="00F678F8"/>
    <w:rsid w:val="00F90295"/>
    <w:rsid w:val="00FA55FA"/>
    <w:rsid w:val="00FD362A"/>
    <w:rsid w:val="00FD78C1"/>
    <w:rsid w:val="00FE1CBF"/>
    <w:rsid w:val="00FE36E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C5C73D9-A7B7-4B60-A3E9-7604A9119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5760"/>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iPriority w:val="9"/>
    <w:semiHidden/>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AA5760"/>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basedOn w:val="a"/>
    <w:link w:val="Char1"/>
    <w:uiPriority w:val="34"/>
    <w:qFormat/>
    <w:rsid w:val="00AA5760"/>
    <w:pPr>
      <w:ind w:firstLineChars="200" w:firstLine="420"/>
    </w:pPr>
  </w:style>
  <w:style w:type="character" w:customStyle="1" w:styleId="Char1">
    <w:name w:val="목록 단락 Char"/>
    <w:link w:val="a5"/>
    <w:uiPriority w:val="34"/>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basedOn w:val="a1"/>
    <w:uiPriority w:val="39"/>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12"/>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254</TotalTime>
  <Pages>3</Pages>
  <Words>1049</Words>
  <Characters>5985</Characters>
  <Application>Microsoft Office Word</Application>
  <DocSecurity>0</DocSecurity>
  <Lines>49</Lines>
  <Paragraphs>14</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7020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Hyosun Yang</dc:creator>
  <cp:keywords/>
  <dc:description/>
  <cp:lastModifiedBy>권 기범</cp:lastModifiedBy>
  <cp:revision>4</cp:revision>
  <dcterms:created xsi:type="dcterms:W3CDTF">2018-05-11T05:26:00Z</dcterms:created>
  <dcterms:modified xsi:type="dcterms:W3CDTF">2018-09-28T06:17:00Z</dcterms:modified>
</cp:coreProperties>
</file>