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E47EA" w14:textId="77777777" w:rsidR="00280DD1" w:rsidRDefault="001C7608" w:rsidP="00280DD1">
      <w:pPr>
        <w:pStyle w:val="3GPPHeader"/>
        <w:spacing w:after="60"/>
        <w:rPr>
          <w:sz w:val="32"/>
          <w:szCs w:val="32"/>
          <w:highlight w:val="yellow"/>
        </w:rPr>
      </w:pPr>
      <w:r>
        <w:t xml:space="preserve">3GPP TSG-RAN WG2 </w:t>
      </w:r>
      <w:r w:rsidR="00DF1F10">
        <w:t>#103bis</w:t>
      </w:r>
      <w:r w:rsidR="00280DD1">
        <w:tab/>
      </w:r>
      <w:r w:rsidR="00280DD1">
        <w:rPr>
          <w:sz w:val="32"/>
          <w:szCs w:val="32"/>
        </w:rPr>
        <w:t>Tdoc R2-1</w:t>
      </w:r>
      <w:r>
        <w:rPr>
          <w:sz w:val="32"/>
          <w:szCs w:val="32"/>
        </w:rPr>
        <w:t>8</w:t>
      </w:r>
      <w:r w:rsidR="00DF1F10">
        <w:rPr>
          <w:sz w:val="32"/>
          <w:szCs w:val="32"/>
        </w:rPr>
        <w:t>14890</w:t>
      </w:r>
    </w:p>
    <w:p w14:paraId="1719C5A9" w14:textId="77777777" w:rsidR="00280DD1" w:rsidRDefault="00DF1F10" w:rsidP="00280DD1">
      <w:pPr>
        <w:pStyle w:val="3GPPHeader"/>
      </w:pPr>
      <w:r>
        <w:t>Chengdu</w:t>
      </w:r>
      <w:r w:rsidR="00280DD1">
        <w:t xml:space="preserve">, </w:t>
      </w:r>
      <w:r w:rsidR="001C7608">
        <w:t>C</w:t>
      </w:r>
      <w:r>
        <w:t>hina</w:t>
      </w:r>
      <w:r w:rsidR="00280DD1">
        <w:t xml:space="preserve">, </w:t>
      </w:r>
      <w:r>
        <w:t>8</w:t>
      </w:r>
      <w:r>
        <w:rPr>
          <w:vertAlign w:val="superscript"/>
        </w:rPr>
        <w:t>th</w:t>
      </w:r>
      <w:r w:rsidR="00280DD1">
        <w:t xml:space="preserve">– </w:t>
      </w:r>
      <w:r>
        <w:t>12</w:t>
      </w:r>
      <w:r w:rsidR="001C7608" w:rsidRPr="001C7608">
        <w:rPr>
          <w:vertAlign w:val="superscript"/>
        </w:rPr>
        <w:t>th</w:t>
      </w:r>
      <w:r w:rsidR="001C7608">
        <w:t xml:space="preserve"> </w:t>
      </w:r>
      <w:r>
        <w:t>Oct</w:t>
      </w:r>
      <w:r w:rsidR="00280DD1">
        <w:t xml:space="preserve"> 201</w:t>
      </w:r>
      <w:r w:rsidR="001C7608">
        <w:t>8</w:t>
      </w:r>
    </w:p>
    <w:p w14:paraId="52C09C37" w14:textId="77777777" w:rsidR="00E90E49" w:rsidRPr="00CE0424" w:rsidRDefault="00E90E49" w:rsidP="00357380">
      <w:pPr>
        <w:pStyle w:val="3GPPHeader"/>
      </w:pPr>
    </w:p>
    <w:p w14:paraId="4235D02F" w14:textId="77777777" w:rsidR="00E90E49" w:rsidRPr="00DF1F10" w:rsidRDefault="00E90E49" w:rsidP="00311702">
      <w:pPr>
        <w:pStyle w:val="3GPPHeader"/>
        <w:rPr>
          <w:sz w:val="22"/>
          <w:szCs w:val="22"/>
          <w:lang w:val="en-US"/>
        </w:rPr>
      </w:pPr>
      <w:r w:rsidRPr="00DF1F10">
        <w:rPr>
          <w:sz w:val="22"/>
          <w:szCs w:val="22"/>
          <w:lang w:val="en-US"/>
        </w:rPr>
        <w:t>Agenda Item:</w:t>
      </w:r>
      <w:r w:rsidRPr="00DF1F10">
        <w:rPr>
          <w:sz w:val="22"/>
          <w:szCs w:val="22"/>
          <w:lang w:val="en-US"/>
        </w:rPr>
        <w:tab/>
      </w:r>
      <w:r w:rsidR="00DF1F10" w:rsidRPr="00DF1F10">
        <w:rPr>
          <w:sz w:val="22"/>
          <w:szCs w:val="22"/>
          <w:lang w:val="en-US"/>
        </w:rPr>
        <w:t>11.6</w:t>
      </w:r>
    </w:p>
    <w:p w14:paraId="25806BA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AAD96B7"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DF1F10" w:rsidRPr="00DF1F10">
        <w:rPr>
          <w:sz w:val="22"/>
          <w:szCs w:val="22"/>
        </w:rPr>
        <w:t>Overview on impact of long propagation delay</w:t>
      </w:r>
    </w:p>
    <w:p w14:paraId="007BD02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DF1F10">
        <w:rPr>
          <w:sz w:val="22"/>
          <w:szCs w:val="22"/>
        </w:rPr>
        <w:t>Discussion, Decision</w:t>
      </w:r>
    </w:p>
    <w:p w14:paraId="17F34ED7" w14:textId="77777777" w:rsidR="00C24345" w:rsidRDefault="00E90E49" w:rsidP="00A2052C">
      <w:pPr>
        <w:pStyle w:val="Heading1"/>
      </w:pPr>
      <w:r w:rsidRPr="00CE0424">
        <w:t>Introduction</w:t>
      </w:r>
    </w:p>
    <w:p w14:paraId="6C244B05" w14:textId="77777777" w:rsidR="00DF1F10" w:rsidRDefault="00DF1F10" w:rsidP="00DF1F10">
      <w:r>
        <w:t>In RAN#80, a new SI “Solutions</w:t>
      </w:r>
      <w:r w:rsidRPr="00FB25CB">
        <w:t xml:space="preserve"> for NR to support Non-Terrestrial Network</w:t>
      </w:r>
      <w:r>
        <w:t>” was agreed [1]. It is a continuation of the preceding SI “NR</w:t>
      </w:r>
      <w:r w:rsidRPr="009C67A7">
        <w:t xml:space="preserve"> to support N</w:t>
      </w:r>
      <w:bookmarkStart w:id="0" w:name="_GoBack"/>
      <w:bookmarkEnd w:id="0"/>
      <w:r w:rsidRPr="009C67A7">
        <w:t>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DF1F10" w14:paraId="70A40FD4" w14:textId="77777777" w:rsidTr="00D00A13">
        <w:tc>
          <w:tcPr>
            <w:tcW w:w="9629" w:type="dxa"/>
          </w:tcPr>
          <w:p w14:paraId="475EF281" w14:textId="77777777" w:rsidR="00DF1F10" w:rsidRPr="00682785" w:rsidRDefault="00DF1F10" w:rsidP="00D00A13">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208A2A17" w14:textId="77777777" w:rsidR="00DF1F10" w:rsidRDefault="00DF1F10" w:rsidP="00D00A13">
            <w:pPr>
              <w:numPr>
                <w:ilvl w:val="0"/>
                <w:numId w:val="16"/>
              </w:numPr>
              <w:spacing w:after="0"/>
              <w:jc w:val="left"/>
              <w:rPr>
                <w:bCs/>
              </w:rPr>
            </w:pPr>
            <w:r w:rsidRPr="000D292E">
              <w:rPr>
                <w:bCs/>
              </w:rPr>
              <w:t>Handover</w:t>
            </w:r>
            <w:r>
              <w:rPr>
                <w:bCs/>
              </w:rPr>
              <w:t>: Study and identify mobility requirements and necessary measurements that may be needed for handovers between some non-terrestrial space-borne vehicles (such as Non Geo stationary satellites) that move at much higher speed but over predictable paths [RAN2, RAN1]</w:t>
            </w:r>
          </w:p>
          <w:p w14:paraId="6F7D650E" w14:textId="77777777" w:rsidR="00DF1F10" w:rsidRPr="00CB6332" w:rsidRDefault="00DF1F10" w:rsidP="00D00A13">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389ACCD6" w14:textId="77777777" w:rsidR="00DF1F10" w:rsidRPr="00CB6332" w:rsidRDefault="00DF1F10" w:rsidP="00D00A13">
            <w:pPr>
              <w:numPr>
                <w:ilvl w:val="1"/>
                <w:numId w:val="16"/>
              </w:numPr>
              <w:spacing w:after="0"/>
              <w:jc w:val="left"/>
              <w:rPr>
                <w:bCs/>
              </w:rPr>
            </w:pPr>
            <w:r>
              <w:t>Paging: procedure adaptations in case of moving satellite foot prints or cells</w:t>
            </w:r>
          </w:p>
          <w:p w14:paraId="25B1063C" w14:textId="77777777" w:rsidR="00DF1F10" w:rsidRDefault="00DF1F10" w:rsidP="00D00A13">
            <w:pPr>
              <w:spacing w:after="0"/>
            </w:pPr>
            <w:r w:rsidRPr="003645B1">
              <w:t>Note</w:t>
            </w:r>
            <w:r>
              <w:t>:</w:t>
            </w:r>
          </w:p>
          <w:p w14:paraId="1348F322" w14:textId="77777777" w:rsidR="00DF1F10" w:rsidRPr="00B235F8" w:rsidRDefault="00DF1F10" w:rsidP="00D00A13">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10025DC" w14:textId="77777777" w:rsidR="00DF1F10" w:rsidRDefault="00DF1F10" w:rsidP="00DF1F10">
      <w:pPr>
        <w:spacing w:after="0"/>
      </w:pPr>
    </w:p>
    <w:p w14:paraId="5DB94DD9" w14:textId="77777777" w:rsidR="00A2052C" w:rsidRPr="00A2052C" w:rsidRDefault="00DF1F10" w:rsidP="00DF1F10">
      <w:pPr>
        <w:spacing w:after="0"/>
      </w:pPr>
      <w:r>
        <w:t xml:space="preserve">In this paper, we give an overview of the impact of the propagation delay on layer 2 protocols. </w:t>
      </w:r>
    </w:p>
    <w:p w14:paraId="28EC7160" w14:textId="77777777" w:rsidR="004000E8" w:rsidRPr="00CE0424" w:rsidRDefault="004000E8" w:rsidP="00CE0424">
      <w:pPr>
        <w:pStyle w:val="Heading1"/>
      </w:pPr>
      <w:bookmarkStart w:id="1" w:name="_Ref178064866"/>
      <w:r w:rsidRPr="00CE0424">
        <w:t>Discussion</w:t>
      </w:r>
      <w:bookmarkEnd w:id="1"/>
    </w:p>
    <w:p w14:paraId="11C626CD" w14:textId="0B5B6139" w:rsidR="00DF1F10" w:rsidRDefault="00DF1F10" w:rsidP="00DF1F10">
      <w:r>
        <w:t xml:space="preserve">Given the propagation delays that are experienced in NTN, there is a need to carefully consider all functionalities that involves tight coordination between UE and gNB as well as between UE and </w:t>
      </w:r>
      <w:r w:rsidR="00217EB3">
        <w:t>c</w:t>
      </w:r>
      <w:r>
        <w:t>ore</w:t>
      </w:r>
      <w:r w:rsidR="00217EB3">
        <w:t xml:space="preserve"> network</w:t>
      </w:r>
      <w:r>
        <w:t xml:space="preserve">. Since the physical layer delays due to propagation delays will cascade to the higher layers, it is important to study the impact on each protocol layer and the signalling, such as in </w:t>
      </w:r>
      <w:r w:rsidR="00DC1251">
        <w:t xml:space="preserve">use plane </w:t>
      </w:r>
      <w:r>
        <w:t>and control plane.</w:t>
      </w:r>
    </w:p>
    <w:p w14:paraId="054CC783" w14:textId="2FFAA9CF" w:rsidR="00DF1F10" w:rsidRPr="00CE0424" w:rsidRDefault="00DF1F10" w:rsidP="00DF1F10">
      <w:pPr>
        <w:pStyle w:val="Observation"/>
      </w:pPr>
      <w:bookmarkStart w:id="2" w:name="_Toc525848600"/>
      <w:bookmarkStart w:id="3" w:name="_Toc525848682"/>
      <w:bookmarkStart w:id="4" w:name="_Toc525852704"/>
      <w:r>
        <w:t>Physical layer delays have a potentially cascading effect on higher-layer.</w:t>
      </w:r>
      <w:bookmarkEnd w:id="2"/>
      <w:bookmarkEnd w:id="3"/>
      <w:bookmarkEnd w:id="4"/>
    </w:p>
    <w:p w14:paraId="6D8EA5C2" w14:textId="77777777" w:rsidR="00DF1F10" w:rsidRDefault="00DF1F10" w:rsidP="00CE0424">
      <w:pPr>
        <w:pStyle w:val="BodyText"/>
      </w:pPr>
    </w:p>
    <w:p w14:paraId="1479F406" w14:textId="17774548" w:rsidR="00DF1F10" w:rsidRDefault="00DF1F10" w:rsidP="00DF1F10">
      <w:r>
        <w:t>In terrestrial networks, propagation delays are typically compensated by means of Timing Advance in order to retain the tight timing between UE and network.</w:t>
      </w:r>
      <w:r w:rsidR="003109E6">
        <w:t xml:space="preserve"> </w:t>
      </w:r>
      <w:r>
        <w:t xml:space="preserve">This means that it will be important to study how the procedures for acquiring this timing and the ways in which UE and/or gNB pre-compensates for this. The procedures for acquiring the suitable timing relationships may be related with the random-access procedure </w:t>
      </w:r>
      <w:r w:rsidR="009C7B98">
        <w:t xml:space="preserve">that will </w:t>
      </w:r>
      <w:r>
        <w:t xml:space="preserve">be </w:t>
      </w:r>
      <w:r w:rsidR="00506C8F">
        <w:t xml:space="preserve">mainly </w:t>
      </w:r>
      <w:r>
        <w:t>studied in RAN1</w:t>
      </w:r>
      <w:r w:rsidR="005B40A4">
        <w:t xml:space="preserve"> and then might also have RAN2 implications</w:t>
      </w:r>
      <w:r>
        <w:t>.</w:t>
      </w:r>
      <w:bookmarkStart w:id="5" w:name="_Toc525846605"/>
      <w:bookmarkStart w:id="6" w:name="_Toc525846606"/>
      <w:bookmarkStart w:id="7" w:name="_Toc525846607"/>
      <w:bookmarkEnd w:id="5"/>
      <w:bookmarkEnd w:id="6"/>
      <w:bookmarkEnd w:id="7"/>
    </w:p>
    <w:p w14:paraId="25933710" w14:textId="77777777" w:rsidR="00973B2C" w:rsidRDefault="00DF1F10" w:rsidP="00DF1F10">
      <w:bookmarkStart w:id="8" w:name="_Toc525817615"/>
      <w:bookmarkStart w:id="9" w:name="_Toc525817643"/>
      <w:bookmarkStart w:id="10" w:name="_Toc525817774"/>
      <w:bookmarkStart w:id="11" w:name="_Toc525817794"/>
      <w:bookmarkStart w:id="12" w:name="_Toc525817816"/>
      <w:bookmarkStart w:id="13" w:name="_Toc525817830"/>
      <w:bookmarkStart w:id="14" w:name="_Toc525817871"/>
      <w:bookmarkStart w:id="15" w:name="_Toc525817616"/>
      <w:bookmarkStart w:id="16" w:name="_Toc525817644"/>
      <w:bookmarkStart w:id="17" w:name="_Toc525817775"/>
      <w:bookmarkStart w:id="18" w:name="_Toc525817795"/>
      <w:bookmarkStart w:id="19" w:name="_Toc525817817"/>
      <w:bookmarkStart w:id="20" w:name="_Toc525817831"/>
      <w:bookmarkStart w:id="21" w:name="_Toc525817872"/>
      <w:bookmarkStart w:id="22" w:name="_Toc525817617"/>
      <w:bookmarkStart w:id="23" w:name="_Toc525817645"/>
      <w:bookmarkStart w:id="24" w:name="_Toc525817776"/>
      <w:bookmarkStart w:id="25" w:name="_Toc525817796"/>
      <w:bookmarkStart w:id="26" w:name="_Toc525817818"/>
      <w:bookmarkStart w:id="27" w:name="_Toc525817832"/>
      <w:bookmarkStart w:id="28" w:name="_Toc525817873"/>
      <w:bookmarkStart w:id="29" w:name="_Toc525817618"/>
      <w:bookmarkStart w:id="30" w:name="_Toc525817646"/>
      <w:bookmarkStart w:id="31" w:name="_Toc525817777"/>
      <w:bookmarkStart w:id="32" w:name="_Toc525817797"/>
      <w:bookmarkStart w:id="33" w:name="_Toc525817819"/>
      <w:bookmarkStart w:id="34" w:name="_Toc525817833"/>
      <w:bookmarkStart w:id="35" w:name="_Toc52581787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 xml:space="preserve">As mentioned in the TR 38.811 </w:t>
      </w:r>
      <w:r>
        <w:fldChar w:fldCharType="begin"/>
      </w:r>
      <w:r>
        <w:instrText xml:space="preserve"> REF _Ref525761755 \r \h </w:instrText>
      </w:r>
      <w:r>
        <w:fldChar w:fldCharType="separate"/>
      </w:r>
      <w:r>
        <w:t>[2]</w:t>
      </w:r>
      <w:r>
        <w:fldChar w:fldCharType="end"/>
      </w:r>
      <w:r>
        <w:t>, one of the impacts on NR is the extension of the timers, it is a reasonable assumption that when in connected mode</w:t>
      </w:r>
      <w:r w:rsidR="00973B2C">
        <w:t>,</w:t>
      </w:r>
      <w:r>
        <w:t xml:space="preserve"> the propagation delay to each UE is known so that gNB can schedule correctly and can configure the timer values accordingly. </w:t>
      </w:r>
    </w:p>
    <w:p w14:paraId="1BB43316" w14:textId="77777777" w:rsidR="00DF1F10" w:rsidRDefault="00DF1F10" w:rsidP="00DF1F10">
      <w:r>
        <w:lastRenderedPageBreak/>
        <w:t>In the companion contributions [4], [5] and [6], user plane, control plane and TDD impacts from long propagation delays are discussed.</w:t>
      </w:r>
    </w:p>
    <w:p w14:paraId="29751E0A" w14:textId="6248273D" w:rsidR="00DF1F10" w:rsidRDefault="00DF1F10" w:rsidP="00CE0424">
      <w:pPr>
        <w:pStyle w:val="Proposal"/>
      </w:pPr>
      <w:bookmarkStart w:id="36" w:name="_Toc525848604"/>
      <w:bookmarkStart w:id="37" w:name="_Toc525848684"/>
      <w:bookmarkStart w:id="38" w:name="_Toc525852706"/>
      <w:r>
        <w:t xml:space="preserve">RAN2 to study the impact on each protocol layer and signalling in </w:t>
      </w:r>
      <w:r w:rsidR="00D15916">
        <w:t xml:space="preserve">user plane </w:t>
      </w:r>
      <w:r>
        <w:t>and control plane</w:t>
      </w:r>
      <w:r w:rsidRPr="00A04F49">
        <w:t>.</w:t>
      </w:r>
      <w:bookmarkEnd w:id="36"/>
      <w:bookmarkEnd w:id="37"/>
      <w:bookmarkEnd w:id="38"/>
    </w:p>
    <w:p w14:paraId="0D0E3463" w14:textId="77777777" w:rsidR="00CE0424" w:rsidRDefault="00DF1F10" w:rsidP="00CE0424">
      <w:pPr>
        <w:pStyle w:val="Heading2"/>
      </w:pPr>
      <w:r>
        <w:t>Longest and smallest propagation delays</w:t>
      </w:r>
    </w:p>
    <w:p w14:paraId="74FC69C4" w14:textId="77777777" w:rsidR="00DF1F10" w:rsidRPr="000321EA" w:rsidRDefault="00DF1F10" w:rsidP="00DF1F10">
      <w:r>
        <w:t>In the current TR 38.821 [3], some reference scenarios are defined. The different scenarios might have impacts on mobility, beam-mapping and similar, but for discussions regarding large propagation delays to these scenarios, it is clear that there is a need to simplify and reduce the scenarios mentioned.</w:t>
      </w:r>
    </w:p>
    <w:p w14:paraId="12728010" w14:textId="77777777" w:rsidR="00DF1F10" w:rsidRDefault="00DF1F10" w:rsidP="00DF1F10">
      <w:pPr>
        <w:pStyle w:val="TH"/>
      </w:pPr>
      <w:r w:rsidRPr="002752C9">
        <w:t xml:space="preserve">Table </w:t>
      </w:r>
      <w:r>
        <w:t>1</w:t>
      </w:r>
      <w:r w:rsidRPr="002752C9">
        <w:t xml:space="preserve">: Propagation </w:t>
      </w:r>
      <w:r>
        <w:t>delay comparison between GEO and HAPS</w:t>
      </w:r>
    </w:p>
    <w:tbl>
      <w:tblPr>
        <w:tblW w:w="5000" w:type="pct"/>
        <w:tblCellMar>
          <w:left w:w="70" w:type="dxa"/>
          <w:right w:w="70" w:type="dxa"/>
        </w:tblCellMar>
        <w:tblLook w:val="04A0" w:firstRow="1" w:lastRow="0" w:firstColumn="1" w:lastColumn="0" w:noHBand="0" w:noVBand="1"/>
      </w:tblPr>
      <w:tblGrid>
        <w:gridCol w:w="1899"/>
        <w:gridCol w:w="3110"/>
        <w:gridCol w:w="2617"/>
        <w:gridCol w:w="2003"/>
      </w:tblGrid>
      <w:tr w:rsidR="00DF1F10" w:rsidRPr="002752C9" w14:paraId="5A8F4FC3" w14:textId="77777777" w:rsidTr="00D0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7A307" w14:textId="77777777" w:rsidR="00DF1F10" w:rsidRPr="002752C9" w:rsidRDefault="00DF1F10" w:rsidP="00D00A13">
            <w:pPr>
              <w:pStyle w:val="TAH"/>
              <w:rPr>
                <w:lang w:eastAsia="fr-FR"/>
              </w:rPr>
            </w:pPr>
            <w:r w:rsidRPr="002752C9">
              <w:rPr>
                <w:lang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33262CBE" w14:textId="77777777" w:rsidR="00DF1F10" w:rsidRPr="002752C9" w:rsidRDefault="00DF1F10" w:rsidP="00D00A13">
            <w:pPr>
              <w:pStyle w:val="TAH"/>
              <w:rPr>
                <w:lang w:val="fr-FR" w:eastAsia="fr-FR"/>
              </w:rPr>
            </w:pPr>
            <w:r w:rsidRPr="002752C9">
              <w:rPr>
                <w:lang w:eastAsia="fr-FR"/>
              </w:rPr>
              <w:t> </w:t>
            </w:r>
            <w:r w:rsidRPr="002752C9">
              <w:rPr>
                <w:lang w:val="fr-FR" w:eastAsia="fr-FR"/>
              </w:rPr>
              <w:t>GEO at 35786 km</w:t>
            </w:r>
          </w:p>
        </w:tc>
      </w:tr>
      <w:tr w:rsidR="00DF1F10" w:rsidRPr="002752C9" w14:paraId="0DF3667C" w14:textId="77777777" w:rsidTr="00D00A13">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46F3C468" w14:textId="77777777" w:rsidR="00DF1F10" w:rsidRPr="002752C9" w:rsidRDefault="00DF1F10" w:rsidP="00D00A13">
            <w:pPr>
              <w:pStyle w:val="TAH"/>
              <w:rPr>
                <w:lang w:eastAsia="fr-FR"/>
              </w:rPr>
            </w:pPr>
            <w:r w:rsidRPr="002752C9">
              <w:rPr>
                <w:lang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10C29816" w14:textId="77777777" w:rsidR="00DF1F10" w:rsidRPr="002752C9" w:rsidRDefault="00DF1F10" w:rsidP="00D00A13">
            <w:pPr>
              <w:pStyle w:val="TAH"/>
              <w:rPr>
                <w:lang w:eastAsia="fr-FR"/>
              </w:rPr>
            </w:pPr>
            <w:r w:rsidRPr="002752C9">
              <w:rPr>
                <w:lang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1451305A" w14:textId="77777777" w:rsidR="00DF1F10" w:rsidRPr="002752C9" w:rsidRDefault="00DF1F10" w:rsidP="00D00A13">
            <w:pPr>
              <w:pStyle w:val="TAH"/>
              <w:rPr>
                <w:lang w:val="fr-FR" w:eastAsia="fr-FR"/>
              </w:rPr>
            </w:pPr>
            <w:r w:rsidRPr="002752C9">
              <w:rPr>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14:paraId="09B8B48E" w14:textId="77777777" w:rsidR="00DF1F10" w:rsidRPr="002752C9" w:rsidRDefault="00DF1F10" w:rsidP="00D00A13">
            <w:pPr>
              <w:pStyle w:val="TAH"/>
              <w:rPr>
                <w:lang w:val="fr-FR" w:eastAsia="fr-FR"/>
              </w:rPr>
            </w:pPr>
            <w:r w:rsidRPr="002752C9">
              <w:rPr>
                <w:lang w:val="fr-FR" w:eastAsia="fr-FR"/>
              </w:rPr>
              <w:t>Time (ms)</w:t>
            </w:r>
          </w:p>
        </w:tc>
      </w:tr>
      <w:tr w:rsidR="00DF1F10" w:rsidRPr="002752C9" w14:paraId="2DE6968E" w14:textId="77777777" w:rsidTr="00D00A13">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4DAF4DAE" w14:textId="77777777" w:rsidR="00DF1F10" w:rsidRPr="002752C9" w:rsidRDefault="00DF1F10" w:rsidP="00D00A13">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5943F39C" w14:textId="77777777" w:rsidR="00DF1F10" w:rsidRPr="002752C9" w:rsidRDefault="00DF1F10" w:rsidP="00D00A13">
            <w:pPr>
              <w:pStyle w:val="TAL"/>
              <w:rPr>
                <w:lang w:eastAsia="fr-FR"/>
              </w:rPr>
            </w:pPr>
            <w:r w:rsidRPr="002752C9">
              <w:rPr>
                <w:lang w:eastAsia="fr-FR"/>
              </w:rPr>
              <w:t xml:space="preserve">satellite </w:t>
            </w:r>
            <w:r>
              <w:rPr>
                <w:lang w:eastAsia="fr-FR"/>
              </w:rPr>
              <w:t>–</w:t>
            </w:r>
            <w:r w:rsidRPr="002752C9">
              <w:rPr>
                <w:lang w:eastAsia="fr-FR"/>
              </w:rPr>
              <w:t xml:space="preserve"> UE</w:t>
            </w:r>
          </w:p>
        </w:tc>
        <w:tc>
          <w:tcPr>
            <w:tcW w:w="1359" w:type="pct"/>
            <w:tcBorders>
              <w:top w:val="nil"/>
              <w:left w:val="nil"/>
              <w:bottom w:val="single" w:sz="4" w:space="0" w:color="auto"/>
              <w:right w:val="single" w:sz="4" w:space="0" w:color="auto"/>
            </w:tcBorders>
            <w:shd w:val="clear" w:color="auto" w:fill="auto"/>
            <w:noWrap/>
            <w:vAlign w:val="center"/>
          </w:tcPr>
          <w:p w14:paraId="1EE59AFD" w14:textId="77777777" w:rsidR="00DF1F10" w:rsidRPr="002752C9" w:rsidRDefault="00DF1F10" w:rsidP="00D00A13">
            <w:pPr>
              <w:pStyle w:val="TAL"/>
              <w:rPr>
                <w:lang w:eastAsia="fr-FR"/>
              </w:rPr>
            </w:pPr>
            <w:r w:rsidRPr="002752C9">
              <w:rPr>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14:paraId="6977A44A" w14:textId="77777777" w:rsidR="00DF1F10" w:rsidRPr="002752C9" w:rsidRDefault="00DF1F10" w:rsidP="00D00A13">
            <w:pPr>
              <w:pStyle w:val="TAL"/>
              <w:rPr>
                <w:lang w:eastAsia="fr-FR"/>
              </w:rPr>
            </w:pPr>
            <w:r w:rsidRPr="002752C9">
              <w:rPr>
                <w:lang w:eastAsia="fr-FR"/>
              </w:rPr>
              <w:t>135.286</w:t>
            </w:r>
          </w:p>
        </w:tc>
      </w:tr>
      <w:tr w:rsidR="00DF1F10" w:rsidRPr="002752C9" w14:paraId="267F5C4E" w14:textId="77777777" w:rsidTr="00D00A13">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022AA01A" w14:textId="77777777" w:rsidR="00DF1F10" w:rsidRPr="002752C9" w:rsidRDefault="00DF1F10" w:rsidP="00D00A13">
            <w:pPr>
              <w:pStyle w:val="TAL"/>
              <w:rPr>
                <w:lang w:eastAsia="fr-FR"/>
              </w:rPr>
            </w:pPr>
            <w:r w:rsidRPr="002752C9">
              <w:rPr>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14:paraId="384CC91B" w14:textId="77777777" w:rsidR="00DF1F10" w:rsidRPr="002752C9" w:rsidRDefault="00DF1F10" w:rsidP="00D00A13">
            <w:pPr>
              <w:pStyle w:val="TAL"/>
              <w:rPr>
                <w:lang w:eastAsia="fr-FR"/>
              </w:rPr>
            </w:pPr>
            <w:r w:rsidRPr="002752C9">
              <w:rPr>
                <w:lang w:eastAsia="fr-FR"/>
              </w:rPr>
              <w:t xml:space="preserve">satellite </w:t>
            </w:r>
            <w:r>
              <w:rPr>
                <w:lang w:eastAsia="fr-FR"/>
              </w:rPr>
              <w:t>–</w:t>
            </w:r>
            <w:r w:rsidRPr="002752C9">
              <w:rPr>
                <w:lang w:eastAsia="fr-FR"/>
              </w:rPr>
              <w:t xml:space="preserve"> </w:t>
            </w:r>
            <w:r>
              <w:rPr>
                <w:lang w:eastAsia="fr-FR"/>
              </w:rPr>
              <w:t>GW</w:t>
            </w:r>
          </w:p>
        </w:tc>
        <w:tc>
          <w:tcPr>
            <w:tcW w:w="1359" w:type="pct"/>
            <w:tcBorders>
              <w:top w:val="nil"/>
              <w:left w:val="nil"/>
              <w:bottom w:val="single" w:sz="4" w:space="0" w:color="auto"/>
              <w:right w:val="single" w:sz="4" w:space="0" w:color="auto"/>
            </w:tcBorders>
            <w:shd w:val="clear" w:color="auto" w:fill="auto"/>
            <w:noWrap/>
            <w:vAlign w:val="center"/>
          </w:tcPr>
          <w:p w14:paraId="74CBEB79" w14:textId="77777777" w:rsidR="00DF1F10" w:rsidRPr="002752C9" w:rsidRDefault="00DF1F10" w:rsidP="00D00A13">
            <w:pPr>
              <w:pStyle w:val="TAL"/>
              <w:rPr>
                <w:lang w:eastAsia="fr-FR"/>
              </w:rPr>
            </w:pPr>
            <w:r w:rsidRPr="002752C9">
              <w:rPr>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14:paraId="4E15698E" w14:textId="77777777" w:rsidR="00DF1F10" w:rsidRPr="002752C9" w:rsidRDefault="00DF1F10" w:rsidP="00D00A13">
            <w:pPr>
              <w:pStyle w:val="TAL"/>
              <w:rPr>
                <w:lang w:eastAsia="fr-FR"/>
              </w:rPr>
            </w:pPr>
            <w:r w:rsidRPr="002752C9">
              <w:rPr>
                <w:lang w:eastAsia="fr-FR"/>
              </w:rPr>
              <w:t>137.088</w:t>
            </w:r>
          </w:p>
        </w:tc>
      </w:tr>
      <w:tr w:rsidR="00DF1F10" w:rsidRPr="002752C9" w14:paraId="7B651987" w14:textId="77777777" w:rsidTr="00D00A13">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7F04EF81" w14:textId="77777777" w:rsidR="00DF1F10" w:rsidRPr="002752C9" w:rsidRDefault="00DF1F10" w:rsidP="00D00A13">
            <w:pPr>
              <w:pStyle w:val="TAC"/>
              <w:rPr>
                <w:lang w:eastAsia="fr-FR"/>
              </w:rPr>
            </w:pPr>
            <w:r w:rsidRPr="002752C9">
              <w:rPr>
                <w:lang w:eastAsia="fr-FR"/>
              </w:rPr>
              <w:t>Bent Pipe satellite</w:t>
            </w:r>
          </w:p>
        </w:tc>
      </w:tr>
      <w:tr w:rsidR="00DF1F10" w:rsidRPr="002752C9" w14:paraId="0AB1665C" w14:textId="77777777" w:rsidTr="00D0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0913F02" w14:textId="77777777" w:rsidR="00DF1F10" w:rsidRPr="002752C9" w:rsidRDefault="00DF1F10" w:rsidP="00D00A13">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0F2B3062" w14:textId="77777777" w:rsidR="00DF1F10" w:rsidRPr="002752C9" w:rsidRDefault="00DF1F10" w:rsidP="00D00A13">
            <w:pPr>
              <w:pStyle w:val="TAL"/>
              <w:rPr>
                <w:lang w:eastAsia="fr-FR"/>
              </w:rPr>
            </w:pPr>
            <w:r w:rsidRPr="002752C9">
              <w:rPr>
                <w:lang w:eastAsia="fr-FR"/>
              </w:rPr>
              <w:t>Gateway</w:t>
            </w:r>
            <w:r>
              <w:rPr>
                <w:lang w:eastAsia="fr-FR"/>
              </w:rPr>
              <w:t xml:space="preserve"> – Satellite – UE </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06EBCE70" w14:textId="77777777" w:rsidR="00DF1F10" w:rsidRPr="002752C9" w:rsidRDefault="00DF1F10" w:rsidP="00D00A13">
            <w:pPr>
              <w:pStyle w:val="TAL"/>
              <w:rPr>
                <w:lang w:eastAsia="fr-FR"/>
              </w:rPr>
            </w:pPr>
            <w:r w:rsidRPr="002752C9">
              <w:rPr>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1F5B3FF5" w14:textId="77777777" w:rsidR="00DF1F10" w:rsidRPr="002752C9" w:rsidRDefault="00DF1F10" w:rsidP="00D00A13">
            <w:pPr>
              <w:pStyle w:val="TAL"/>
              <w:rPr>
                <w:lang w:eastAsia="fr-FR"/>
              </w:rPr>
            </w:pPr>
            <w:r w:rsidRPr="002752C9">
              <w:rPr>
                <w:lang w:eastAsia="fr-FR"/>
              </w:rPr>
              <w:t>272.375</w:t>
            </w:r>
          </w:p>
        </w:tc>
      </w:tr>
      <w:tr w:rsidR="00DF1F10" w:rsidRPr="002752C9" w14:paraId="419FC8E4" w14:textId="77777777" w:rsidTr="00D00A13">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52B08E6B" w14:textId="77777777" w:rsidR="00DF1F10" w:rsidRPr="002752C9" w:rsidRDefault="00DF1F10" w:rsidP="00D00A13">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5A548526" w14:textId="77777777" w:rsidR="00DF1F10" w:rsidRPr="002752C9" w:rsidRDefault="00DF1F10" w:rsidP="00D00A13">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7784DA51" w14:textId="77777777" w:rsidR="00DF1F10" w:rsidRPr="002752C9" w:rsidRDefault="00DF1F10" w:rsidP="00D00A13">
            <w:pPr>
              <w:pStyle w:val="TAL"/>
              <w:rPr>
                <w:lang w:eastAsia="fr-FR"/>
              </w:rPr>
            </w:pPr>
            <w:r w:rsidRPr="002752C9">
              <w:rPr>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14:paraId="3EB85B9F" w14:textId="77777777" w:rsidR="00DF1F10" w:rsidRPr="002752C9" w:rsidRDefault="00DF1F10" w:rsidP="00D00A13">
            <w:pPr>
              <w:pStyle w:val="TAL"/>
              <w:rPr>
                <w:lang w:eastAsia="fr-FR"/>
              </w:rPr>
            </w:pPr>
            <w:r w:rsidRPr="002752C9">
              <w:rPr>
                <w:lang w:eastAsia="fr-FR"/>
              </w:rPr>
              <w:t>544.751</w:t>
            </w:r>
          </w:p>
        </w:tc>
      </w:tr>
      <w:tr w:rsidR="00DF1F10" w:rsidRPr="002752C9" w14:paraId="287F29DC" w14:textId="77777777" w:rsidTr="00D00A13">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29EA9C69" w14:textId="77777777" w:rsidR="00DF1F10" w:rsidRPr="002752C9" w:rsidRDefault="00DF1F10" w:rsidP="00D00A13">
            <w:pPr>
              <w:pStyle w:val="TAL"/>
              <w:rPr>
                <w:lang w:eastAsia="fr-FR"/>
              </w:rPr>
            </w:pPr>
          </w:p>
        </w:tc>
      </w:tr>
      <w:tr w:rsidR="00DF1F10" w:rsidRPr="002752C9" w14:paraId="18ED843C" w14:textId="77777777" w:rsidTr="00D0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759BDD" w14:textId="77777777" w:rsidR="00DF1F10" w:rsidRPr="002752C9" w:rsidRDefault="00DF1F10" w:rsidP="00D00A13">
            <w:pPr>
              <w:pStyle w:val="TAL"/>
              <w:rPr>
                <w:lang w:eastAsia="fr-FR"/>
              </w:rPr>
            </w:pP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tcPr>
          <w:p w14:paraId="07E936F2" w14:textId="77777777" w:rsidR="00DF1F10" w:rsidRPr="0031103E" w:rsidRDefault="00DF1F10" w:rsidP="00D00A13">
            <w:pPr>
              <w:pStyle w:val="TAL"/>
              <w:jc w:val="center"/>
              <w:rPr>
                <w:b/>
                <w:lang w:eastAsia="fr-FR"/>
              </w:rPr>
            </w:pPr>
            <w:r>
              <w:rPr>
                <w:b/>
                <w:lang w:eastAsia="fr-FR"/>
              </w:rPr>
              <w:t>HAPS at 229km</w:t>
            </w:r>
          </w:p>
        </w:tc>
      </w:tr>
      <w:tr w:rsidR="00DF1F10" w:rsidRPr="002752C9" w14:paraId="1582D903" w14:textId="77777777" w:rsidTr="00D0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6AC9D" w14:textId="77777777" w:rsidR="00DF1F10" w:rsidRPr="002752C9" w:rsidRDefault="00DF1F10" w:rsidP="00D00A13">
            <w:pPr>
              <w:pStyle w:val="TAL"/>
              <w:rPr>
                <w:lang w:eastAsia="fr-FR"/>
              </w:rPr>
            </w:pPr>
            <w:r w:rsidRPr="002752C9">
              <w:rPr>
                <w:lang w:eastAsia="fr-FR"/>
              </w:rPr>
              <w:t>UE :</w:t>
            </w:r>
            <w:r>
              <w:rPr>
                <w:lang w:eastAsia="fr-FR"/>
              </w:rPr>
              <w:t>5</w:t>
            </w:r>
            <w:r w:rsidRPr="002752C9">
              <w:rPr>
                <w:lang w:eastAsia="fr-FR"/>
              </w:rPr>
              <w:t>°</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1448F36E" w14:textId="77777777" w:rsidR="00DF1F10" w:rsidRPr="002752C9" w:rsidRDefault="00DF1F10" w:rsidP="00D00A13">
            <w:pPr>
              <w:pStyle w:val="TAL"/>
              <w:rPr>
                <w:lang w:eastAsia="fr-FR"/>
              </w:rPr>
            </w:pPr>
            <w:r>
              <w:rPr>
                <w:lang w:eastAsia="fr-FR"/>
              </w:rPr>
              <w:t xml:space="preserve">HAPS – UE </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4DAF881F" w14:textId="77777777" w:rsidR="00DF1F10" w:rsidRPr="0031103E" w:rsidRDefault="00DF1F10" w:rsidP="00D00A13">
            <w:pPr>
              <w:pStyle w:val="TAL"/>
              <w:rPr>
                <w:lang w:eastAsia="fr-FR"/>
              </w:rPr>
            </w:pPr>
            <w:r>
              <w:rPr>
                <w:lang w:eastAsia="fr-FR"/>
              </w:rPr>
              <w:t>229</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205D9D6" w14:textId="77777777" w:rsidR="00DF1F10" w:rsidRPr="002752C9" w:rsidRDefault="00DF1F10" w:rsidP="00D00A13">
            <w:pPr>
              <w:pStyle w:val="TAL"/>
              <w:rPr>
                <w:lang w:eastAsia="fr-FR"/>
              </w:rPr>
            </w:pPr>
            <w:r>
              <w:rPr>
                <w:lang w:eastAsia="fr-FR"/>
              </w:rPr>
              <w:t>1.526</w:t>
            </w:r>
          </w:p>
        </w:tc>
      </w:tr>
      <w:tr w:rsidR="00DF1F10" w:rsidRPr="002752C9" w14:paraId="3954DE72" w14:textId="77777777" w:rsidTr="00D0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CBFBA4" w14:textId="77777777" w:rsidR="00DF1F10" w:rsidRPr="002752C9" w:rsidRDefault="00DF1F10" w:rsidP="00D00A13">
            <w:pPr>
              <w:pStyle w:val="TAL"/>
              <w:rPr>
                <w:lang w:eastAsia="fr-FR"/>
              </w:rPr>
            </w:pPr>
            <w:r w:rsidRPr="002752C9">
              <w:rPr>
                <w:lang w:eastAsia="fr-FR"/>
              </w:rPr>
              <w:t>GW : 5°</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47819B38" w14:textId="77777777" w:rsidR="00DF1F10" w:rsidRPr="002752C9" w:rsidRDefault="00DF1F10" w:rsidP="00D00A13">
            <w:pPr>
              <w:pStyle w:val="TAL"/>
              <w:rPr>
                <w:lang w:eastAsia="fr-FR"/>
              </w:rPr>
            </w:pPr>
            <w:r>
              <w:rPr>
                <w:lang w:eastAsia="fr-FR"/>
              </w:rPr>
              <w:t xml:space="preserve">HAPS – GW </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522C889D" w14:textId="77777777" w:rsidR="00DF1F10" w:rsidRPr="002752C9" w:rsidRDefault="00DF1F10" w:rsidP="00D00A13">
            <w:pPr>
              <w:pStyle w:val="TAL"/>
              <w:rPr>
                <w:lang w:eastAsia="fr-FR"/>
              </w:rPr>
            </w:pPr>
            <w:r>
              <w:rPr>
                <w:lang w:eastAsia="fr-FR"/>
              </w:rPr>
              <w:t>229</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1181BDA3" w14:textId="77777777" w:rsidR="00DF1F10" w:rsidRPr="002752C9" w:rsidRDefault="00DF1F10" w:rsidP="00D00A13">
            <w:pPr>
              <w:pStyle w:val="TAL"/>
              <w:rPr>
                <w:lang w:eastAsia="fr-FR"/>
              </w:rPr>
            </w:pPr>
            <w:r>
              <w:rPr>
                <w:lang w:eastAsia="fr-FR"/>
              </w:rPr>
              <w:t>1.526</w:t>
            </w:r>
          </w:p>
        </w:tc>
      </w:tr>
      <w:tr w:rsidR="00DF1F10" w:rsidRPr="002752C9" w14:paraId="12ED0EF4" w14:textId="77777777" w:rsidTr="00D0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E69927" w14:textId="77777777" w:rsidR="00DF1F10" w:rsidRPr="002752C9" w:rsidRDefault="00DF1F10" w:rsidP="00D00A13">
            <w:pPr>
              <w:pStyle w:val="TAL"/>
              <w:rPr>
                <w:lang w:eastAsia="fr-FR"/>
              </w:rPr>
            </w:pP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348E2990" w14:textId="77777777" w:rsidR="00DF1F10" w:rsidRPr="002752C9" w:rsidRDefault="00DF1F10" w:rsidP="00D00A13">
            <w:pPr>
              <w:pStyle w:val="TAL"/>
              <w:rPr>
                <w:lang w:eastAsia="fr-FR"/>
              </w:rPr>
            </w:pP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4CDD3C39" w14:textId="77777777" w:rsidR="00DF1F10" w:rsidRPr="002752C9" w:rsidRDefault="00DF1F10" w:rsidP="00D00A13">
            <w:pPr>
              <w:pStyle w:val="TAL"/>
              <w:rPr>
                <w:lang w:eastAsia="fr-FR"/>
              </w:rPr>
            </w:pP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5E5C3869" w14:textId="77777777" w:rsidR="00DF1F10" w:rsidRPr="002752C9" w:rsidRDefault="00DF1F10" w:rsidP="00D00A13">
            <w:pPr>
              <w:pStyle w:val="TAL"/>
              <w:rPr>
                <w:lang w:eastAsia="fr-FR"/>
              </w:rPr>
            </w:pPr>
          </w:p>
        </w:tc>
      </w:tr>
      <w:tr w:rsidR="00DF1F10" w:rsidRPr="002752C9" w14:paraId="219873A1" w14:textId="77777777" w:rsidTr="00D00A13">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2B637551" w14:textId="77777777" w:rsidR="00DF1F10" w:rsidRPr="008B3BAA" w:rsidRDefault="00DF1F10" w:rsidP="00D00A13">
            <w:pPr>
              <w:pStyle w:val="TAL"/>
              <w:jc w:val="center"/>
              <w:rPr>
                <w:lang w:eastAsia="fr-FR"/>
              </w:rPr>
            </w:pPr>
            <w:r w:rsidRPr="008B3BAA">
              <w:rPr>
                <w:lang w:eastAsia="fr-FR"/>
              </w:rPr>
              <w:t>Regenerative HAPS</w:t>
            </w:r>
          </w:p>
        </w:tc>
      </w:tr>
      <w:tr w:rsidR="00DF1F10" w:rsidRPr="002752C9" w14:paraId="50081722" w14:textId="77777777" w:rsidTr="00D0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989ABD" w14:textId="77777777" w:rsidR="00DF1F10" w:rsidRPr="002752C9" w:rsidRDefault="00DF1F10" w:rsidP="00D00A13">
            <w:pPr>
              <w:pStyle w:val="TAL"/>
              <w:rPr>
                <w:lang w:eastAsia="fr-FR"/>
              </w:rPr>
            </w:pPr>
            <w:r>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297527CB" w14:textId="77777777" w:rsidR="00DF1F10" w:rsidRPr="002752C9" w:rsidRDefault="00DF1F10" w:rsidP="00D00A13">
            <w:pPr>
              <w:pStyle w:val="TAL"/>
              <w:rPr>
                <w:lang w:eastAsia="fr-FR"/>
              </w:rPr>
            </w:pPr>
            <w:r>
              <w:rPr>
                <w:lang w:eastAsia="fr-FR"/>
              </w:rPr>
              <w:t xml:space="preserve">HAPS – UE </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0E845637" w14:textId="77777777" w:rsidR="00DF1F10" w:rsidRPr="002752C9" w:rsidRDefault="00DF1F10" w:rsidP="00D00A13">
            <w:pPr>
              <w:pStyle w:val="TAL"/>
              <w:rPr>
                <w:lang w:eastAsia="fr-FR"/>
              </w:rPr>
            </w:pPr>
            <w:r>
              <w:rPr>
                <w:lang w:eastAsia="fr-FR"/>
              </w:rPr>
              <w:t>229</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05EC29B1" w14:textId="77777777" w:rsidR="00DF1F10" w:rsidRPr="002752C9" w:rsidRDefault="00DF1F10" w:rsidP="00D00A13">
            <w:pPr>
              <w:pStyle w:val="TAL"/>
              <w:rPr>
                <w:lang w:eastAsia="fr-FR"/>
              </w:rPr>
            </w:pPr>
            <w:r>
              <w:rPr>
                <w:lang w:eastAsia="fr-FR"/>
              </w:rPr>
              <w:t>1.526</w:t>
            </w:r>
          </w:p>
        </w:tc>
      </w:tr>
      <w:tr w:rsidR="00DF1F10" w:rsidRPr="002752C9" w14:paraId="04FDEEC8" w14:textId="77777777" w:rsidTr="00D0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6C5728" w14:textId="77777777" w:rsidR="00DF1F10" w:rsidRPr="002752C9" w:rsidRDefault="00DF1F10" w:rsidP="00D00A13">
            <w:pPr>
              <w:pStyle w:val="TAL"/>
              <w:rPr>
                <w:lang w:eastAsia="fr-FR"/>
              </w:rPr>
            </w:pPr>
            <w:r>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14587146" w14:textId="77777777" w:rsidR="00DF1F10" w:rsidRPr="002752C9" w:rsidRDefault="00DF1F10" w:rsidP="00D00A13">
            <w:pPr>
              <w:pStyle w:val="TAL"/>
              <w:rPr>
                <w:lang w:eastAsia="fr-FR"/>
              </w:rPr>
            </w:pPr>
            <w:r>
              <w:rPr>
                <w:lang w:eastAsia="fr-FR"/>
              </w:rPr>
              <w:t xml:space="preserve">HAPS – UE – HAPS </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1FFE58CF" w14:textId="77777777" w:rsidR="00DF1F10" w:rsidRPr="002752C9" w:rsidRDefault="00DF1F10" w:rsidP="00D00A13">
            <w:pPr>
              <w:pStyle w:val="TAL"/>
              <w:rPr>
                <w:lang w:eastAsia="fr-FR"/>
              </w:rPr>
            </w:pPr>
            <w:r>
              <w:rPr>
                <w:lang w:eastAsia="fr-FR"/>
              </w:rPr>
              <w:t>458</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7BA1B086" w14:textId="77777777" w:rsidR="00DF1F10" w:rsidRPr="002752C9" w:rsidRDefault="00DF1F10" w:rsidP="00D00A13">
            <w:pPr>
              <w:pStyle w:val="TAL"/>
              <w:rPr>
                <w:lang w:eastAsia="fr-FR"/>
              </w:rPr>
            </w:pPr>
            <w:r>
              <w:rPr>
                <w:lang w:eastAsia="fr-FR"/>
              </w:rPr>
              <w:t>3.053</w:t>
            </w:r>
          </w:p>
        </w:tc>
      </w:tr>
    </w:tbl>
    <w:p w14:paraId="1CBE29ED" w14:textId="77777777" w:rsidR="00DF1F10" w:rsidRDefault="00DF1F10" w:rsidP="00DF1F10">
      <w:pPr>
        <w:rPr>
          <w:noProof/>
          <w:lang w:eastAsia="fr-FR"/>
        </w:rPr>
      </w:pPr>
    </w:p>
    <w:p w14:paraId="465B3693" w14:textId="12C55248" w:rsidR="00DF1F10" w:rsidRDefault="00DF1F10" w:rsidP="00DF1F10">
      <w:pPr>
        <w:jc w:val="left"/>
        <w:rPr>
          <w:noProof/>
          <w:lang w:eastAsia="fr-FR"/>
        </w:rPr>
      </w:pPr>
      <w:r>
        <w:rPr>
          <w:noProof/>
          <w:lang w:eastAsia="fr-FR"/>
        </w:rPr>
        <w:t xml:space="preserve">In table 1, we can see a comparison between GEO bent-pipe scenario and the HAPS regenerative scenario. In this case the round-trip time for GEO is 544ms and 3ms for HAPS, which </w:t>
      </w:r>
      <w:r w:rsidR="00713947">
        <w:rPr>
          <w:noProof/>
          <w:lang w:eastAsia="fr-FR"/>
        </w:rPr>
        <w:t>i</w:t>
      </w:r>
      <w:r>
        <w:rPr>
          <w:noProof/>
          <w:lang w:eastAsia="fr-FR"/>
        </w:rPr>
        <w:t>s a very large difference. But from a standardization-perspective they are both similar as the delays seen here are very much larger than in the terrestrial case, which is a maximum cell size of 100km. A standard that considers delay aspects for GEO deployment should be applicable for HAPS.</w:t>
      </w:r>
    </w:p>
    <w:p w14:paraId="01950B5B" w14:textId="77777777" w:rsidR="00DF1F10" w:rsidRPr="00A04F49" w:rsidRDefault="00DF1F10" w:rsidP="00DF1F10">
      <w:pPr>
        <w:pStyle w:val="Proposal"/>
      </w:pPr>
      <w:bookmarkStart w:id="39" w:name="_Toc525848606"/>
      <w:bookmarkStart w:id="40" w:name="_Toc525848685"/>
      <w:bookmarkStart w:id="41" w:name="_Toc525852707"/>
      <w:r>
        <w:t>RAN2 to mainly consider GEO bent pipe when discussing impacts of latency</w:t>
      </w:r>
      <w:r w:rsidRPr="00A04F49">
        <w:t>.</w:t>
      </w:r>
      <w:bookmarkEnd w:id="39"/>
      <w:bookmarkEnd w:id="40"/>
      <w:bookmarkEnd w:id="41"/>
    </w:p>
    <w:p w14:paraId="5919B4C0" w14:textId="77777777" w:rsidR="00DF1F10" w:rsidRPr="00DF1F10" w:rsidRDefault="00DF1F10" w:rsidP="00DF1F10"/>
    <w:p w14:paraId="4A381918" w14:textId="77777777" w:rsidR="00C01F33" w:rsidRPr="00CE0424" w:rsidRDefault="00C01F33" w:rsidP="00CE0424">
      <w:pPr>
        <w:pStyle w:val="Heading1"/>
      </w:pPr>
      <w:r w:rsidRPr="00CE0424">
        <w:t>Conclusion</w:t>
      </w:r>
    </w:p>
    <w:p w14:paraId="5BC92FF6" w14:textId="77777777" w:rsidR="00E654D0"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F1F10">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041CB54" w14:textId="77777777" w:rsidR="00E654D0" w:rsidRPr="00E654D0" w:rsidRDefault="00E654D0">
      <w:pPr>
        <w:pStyle w:val="TOC1"/>
        <w:rPr>
          <w:rFonts w:asciiTheme="minorHAnsi" w:eastAsiaTheme="minorEastAsia" w:hAnsiTheme="minorHAnsi" w:cstheme="minorBidi"/>
          <w:b w:val="0"/>
          <w:sz w:val="22"/>
        </w:rPr>
      </w:pPr>
      <w:r>
        <w:t>Observation 1</w:t>
      </w:r>
      <w:r w:rsidRPr="00E654D0">
        <w:rPr>
          <w:rFonts w:asciiTheme="minorHAnsi" w:eastAsiaTheme="minorEastAsia" w:hAnsiTheme="minorHAnsi" w:cstheme="minorBidi"/>
          <w:b w:val="0"/>
          <w:sz w:val="22"/>
        </w:rPr>
        <w:tab/>
      </w:r>
      <w:r>
        <w:t>Physical layer delays have a potentially cascading effect on higher-layer.</w:t>
      </w:r>
    </w:p>
    <w:p w14:paraId="163270E1" w14:textId="77777777" w:rsidR="008E065E" w:rsidRDefault="008E065E" w:rsidP="008E065E">
      <w:pPr>
        <w:pStyle w:val="BodyText"/>
        <w:rPr>
          <w:b/>
          <w:bCs/>
        </w:rPr>
      </w:pPr>
      <w:r>
        <w:rPr>
          <w:b/>
          <w:bCs/>
        </w:rPr>
        <w:fldChar w:fldCharType="end"/>
      </w:r>
    </w:p>
    <w:p w14:paraId="119500E3" w14:textId="77777777" w:rsidR="00E654D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F1F10">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C4FBEFD" w14:textId="77777777" w:rsidR="00E654D0" w:rsidRPr="00E654D0" w:rsidRDefault="00E654D0">
      <w:pPr>
        <w:pStyle w:val="TOC1"/>
        <w:rPr>
          <w:rFonts w:asciiTheme="minorHAnsi" w:eastAsiaTheme="minorEastAsia" w:hAnsiTheme="minorHAnsi" w:cstheme="minorBidi"/>
          <w:b w:val="0"/>
          <w:sz w:val="22"/>
        </w:rPr>
      </w:pPr>
      <w:r>
        <w:t>Proposal 1</w:t>
      </w:r>
      <w:r w:rsidRPr="00E654D0">
        <w:rPr>
          <w:rFonts w:asciiTheme="minorHAnsi" w:eastAsiaTheme="minorEastAsia" w:hAnsiTheme="minorHAnsi" w:cstheme="minorBidi"/>
          <w:b w:val="0"/>
          <w:sz w:val="22"/>
        </w:rPr>
        <w:tab/>
      </w:r>
      <w:r>
        <w:t>RAN2 to study the impact on each protocol layer and signalling in user plane and control plane.</w:t>
      </w:r>
    </w:p>
    <w:p w14:paraId="3A5E9E11" w14:textId="77777777" w:rsidR="00E654D0" w:rsidRPr="00E654D0" w:rsidRDefault="00E654D0">
      <w:pPr>
        <w:pStyle w:val="TOC1"/>
        <w:rPr>
          <w:rFonts w:asciiTheme="minorHAnsi" w:eastAsiaTheme="minorEastAsia" w:hAnsiTheme="minorHAnsi" w:cstheme="minorBidi"/>
          <w:b w:val="0"/>
          <w:sz w:val="22"/>
        </w:rPr>
      </w:pPr>
      <w:r>
        <w:t>Proposal 2</w:t>
      </w:r>
      <w:r w:rsidRPr="00E654D0">
        <w:rPr>
          <w:rFonts w:asciiTheme="minorHAnsi" w:eastAsiaTheme="minorEastAsia" w:hAnsiTheme="minorHAnsi" w:cstheme="minorBidi"/>
          <w:b w:val="0"/>
          <w:sz w:val="22"/>
        </w:rPr>
        <w:tab/>
      </w:r>
      <w:r>
        <w:t>RAN2 to mainly consider GEO bent pipe when discussing impacts of latency.</w:t>
      </w:r>
    </w:p>
    <w:p w14:paraId="36F10E5E" w14:textId="77777777" w:rsidR="00C01F33" w:rsidRPr="00DF1F10" w:rsidRDefault="008E065E" w:rsidP="006E062C">
      <w:pPr>
        <w:rPr>
          <w:b/>
          <w:bCs/>
        </w:rPr>
      </w:pPr>
      <w:r>
        <w:rPr>
          <w:b/>
          <w:bCs/>
        </w:rPr>
        <w:fldChar w:fldCharType="end"/>
      </w:r>
    </w:p>
    <w:p w14:paraId="58C0F9D9" w14:textId="77777777" w:rsidR="00F507D1" w:rsidRPr="00CE0424" w:rsidRDefault="00F507D1" w:rsidP="00CE0424">
      <w:pPr>
        <w:pStyle w:val="Heading1"/>
      </w:pPr>
      <w:bookmarkStart w:id="42" w:name="_In-sequence_SDU_delivery"/>
      <w:bookmarkEnd w:id="42"/>
      <w:r w:rsidRPr="00CE0424">
        <w:t>References</w:t>
      </w:r>
    </w:p>
    <w:p w14:paraId="7E3DE188" w14:textId="77777777" w:rsidR="00DF1F10" w:rsidRDefault="00DF1F10" w:rsidP="00DF1F10">
      <w:pPr>
        <w:pStyle w:val="Reference"/>
      </w:pPr>
      <w:bookmarkStart w:id="43" w:name="_Ref509923152"/>
      <w:bookmarkStart w:id="44" w:name="_Ref505610477"/>
      <w:r>
        <w:t>RP-18</w:t>
      </w:r>
      <w:r w:rsidRPr="003801E6">
        <w:t>1370</w:t>
      </w:r>
      <w:r>
        <w:t xml:space="preserve">, </w:t>
      </w:r>
      <w:r w:rsidRPr="00200924">
        <w:t xml:space="preserve">New </w:t>
      </w:r>
      <w:r>
        <w:t>S</w:t>
      </w:r>
      <w:r w:rsidRPr="00200924">
        <w:t xml:space="preserve">ID on </w:t>
      </w:r>
      <w:r>
        <w:t>Solutions</w:t>
      </w:r>
      <w:r w:rsidRPr="00FB25CB">
        <w:t xml:space="preserve"> for NR to support Non Terrestrial Network</w:t>
      </w:r>
      <w:r>
        <w:t xml:space="preserve">, Thales, RAN#80, </w:t>
      </w:r>
      <w:bookmarkEnd w:id="43"/>
      <w:r w:rsidRPr="003801E6">
        <w:t>La Jolla, USA, June 2018</w:t>
      </w:r>
    </w:p>
    <w:p w14:paraId="2702073C" w14:textId="77777777" w:rsidR="00DF1F10" w:rsidRDefault="00DF1F10" w:rsidP="00DF1F10">
      <w:pPr>
        <w:pStyle w:val="Reference"/>
      </w:pPr>
      <w:bookmarkStart w:id="45" w:name="_Ref510710834"/>
      <w:bookmarkStart w:id="46" w:name="_Ref525761755"/>
      <w:r w:rsidRPr="003248D5">
        <w:t>TR 38.811</w:t>
      </w:r>
      <w:r w:rsidRPr="000215E9">
        <w:t xml:space="preserve">, </w:t>
      </w:r>
      <w:bookmarkEnd w:id="44"/>
      <w:bookmarkEnd w:id="45"/>
      <w:r w:rsidRPr="002752C9">
        <w:rPr>
          <w:rFonts w:hint="eastAsia"/>
          <w:lang w:eastAsia="ja-JP"/>
        </w:rPr>
        <w:t xml:space="preserve">Study on </w:t>
      </w:r>
      <w:r w:rsidRPr="002752C9">
        <w:t xml:space="preserve">New Radio </w:t>
      </w:r>
      <w:r w:rsidRPr="002752C9">
        <w:rPr>
          <w:rFonts w:hint="eastAsia"/>
          <w:lang w:eastAsia="ja-JP"/>
        </w:rPr>
        <w:t xml:space="preserve">(NR) </w:t>
      </w:r>
      <w:r w:rsidRPr="002752C9">
        <w:rPr>
          <w:lang w:eastAsia="ja-JP"/>
        </w:rPr>
        <w:t>to support non terrestrial networks</w:t>
      </w:r>
      <w:bookmarkEnd w:id="46"/>
    </w:p>
    <w:p w14:paraId="13DC40C5" w14:textId="77777777" w:rsidR="00DF1F10" w:rsidRDefault="00DF1F10" w:rsidP="00DF1F10">
      <w:pPr>
        <w:pStyle w:val="Reference"/>
      </w:pPr>
      <w:r>
        <w:lastRenderedPageBreak/>
        <w:t>TR 38.821, Solutions for NR to support non-terrestrial networks</w:t>
      </w:r>
    </w:p>
    <w:p w14:paraId="03AD9359" w14:textId="77777777" w:rsidR="00DF1F10" w:rsidRPr="00D00A13" w:rsidRDefault="00DF1F10" w:rsidP="00DF1F10">
      <w:pPr>
        <w:pStyle w:val="Reference"/>
      </w:pPr>
      <w:r w:rsidRPr="00D00A13">
        <w:t>R2-1814888, Impacts on propagation delay on user plane, Ericsson, RAN2#103bis, Chengdu, PR. China, October 2018</w:t>
      </w:r>
    </w:p>
    <w:p w14:paraId="34FA5F47" w14:textId="77777777" w:rsidR="00DF1F10" w:rsidRPr="00D00A13" w:rsidRDefault="00DF1F10" w:rsidP="00DF1F10">
      <w:pPr>
        <w:pStyle w:val="Reference"/>
      </w:pPr>
      <w:r w:rsidRPr="00D00A13">
        <w:t>R2-1814889, Impacts on propagation delay on control plane, Ericsson, RAN2#103bis, Chengdu, PR. China, October 2018</w:t>
      </w:r>
    </w:p>
    <w:p w14:paraId="0425E523" w14:textId="55E84BEE" w:rsidR="00DF1F10" w:rsidRPr="00D00A13" w:rsidRDefault="00DF1F10" w:rsidP="00DF1F10">
      <w:pPr>
        <w:pStyle w:val="Reference"/>
      </w:pPr>
      <w:r w:rsidRPr="00D00A13">
        <w:t>R2-18</w:t>
      </w:r>
      <w:r w:rsidR="00A72897">
        <w:t>14816</w:t>
      </w:r>
      <w:r w:rsidRPr="00D00A13">
        <w:t>, Impacts of propagation delay in TDD mode, Ericsson, RAN2#103bis, Chengdu, PR. China, October 2018</w:t>
      </w:r>
    </w:p>
    <w:p w14:paraId="3CD427FD"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29EFD" w14:textId="77777777" w:rsidR="002C25DC" w:rsidRDefault="002C25DC">
      <w:r>
        <w:separator/>
      </w:r>
    </w:p>
  </w:endnote>
  <w:endnote w:type="continuationSeparator" w:id="0">
    <w:p w14:paraId="5A2E910E" w14:textId="77777777" w:rsidR="002C25DC" w:rsidRDefault="002C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1078"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257F6" w14:textId="77777777" w:rsidR="002C25DC" w:rsidRDefault="002C25DC">
      <w:r>
        <w:separator/>
      </w:r>
    </w:p>
  </w:footnote>
  <w:footnote w:type="continuationSeparator" w:id="0">
    <w:p w14:paraId="06EC0B52" w14:textId="77777777" w:rsidR="002C25DC" w:rsidRDefault="002C2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7FFD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F10"/>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DA5"/>
    <w:rsid w:val="001659C1"/>
    <w:rsid w:val="00173A8E"/>
    <w:rsid w:val="00177795"/>
    <w:rsid w:val="0018143F"/>
    <w:rsid w:val="0018144E"/>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EB3"/>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25DC"/>
    <w:rsid w:val="002C41E6"/>
    <w:rsid w:val="002D071A"/>
    <w:rsid w:val="002D34B2"/>
    <w:rsid w:val="002D7637"/>
    <w:rsid w:val="002E17F2"/>
    <w:rsid w:val="002E7CAE"/>
    <w:rsid w:val="002F2771"/>
    <w:rsid w:val="002F37A9"/>
    <w:rsid w:val="00301CE6"/>
    <w:rsid w:val="0030256B"/>
    <w:rsid w:val="0030501F"/>
    <w:rsid w:val="00307220"/>
    <w:rsid w:val="00307BA1"/>
    <w:rsid w:val="003109E6"/>
    <w:rsid w:val="00311702"/>
    <w:rsid w:val="00311E82"/>
    <w:rsid w:val="00313FD6"/>
    <w:rsid w:val="003143BD"/>
    <w:rsid w:val="003203ED"/>
    <w:rsid w:val="00322C9F"/>
    <w:rsid w:val="00324D23"/>
    <w:rsid w:val="00331751"/>
    <w:rsid w:val="00334579"/>
    <w:rsid w:val="00335858"/>
    <w:rsid w:val="00336BDA"/>
    <w:rsid w:val="003426A8"/>
    <w:rsid w:val="00342BD7"/>
    <w:rsid w:val="00343A07"/>
    <w:rsid w:val="00346DB5"/>
    <w:rsid w:val="003477B1"/>
    <w:rsid w:val="0035491B"/>
    <w:rsid w:val="00357380"/>
    <w:rsid w:val="003602D9"/>
    <w:rsid w:val="003604CE"/>
    <w:rsid w:val="0036758D"/>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018C"/>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C8F"/>
    <w:rsid w:val="005108D8"/>
    <w:rsid w:val="005116F9"/>
    <w:rsid w:val="005153A7"/>
    <w:rsid w:val="005219CF"/>
    <w:rsid w:val="00534B59"/>
    <w:rsid w:val="00536759"/>
    <w:rsid w:val="00537C62"/>
    <w:rsid w:val="00546970"/>
    <w:rsid w:val="005513BA"/>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40A4"/>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571"/>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3947"/>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A2D"/>
    <w:rsid w:val="007E7091"/>
    <w:rsid w:val="00803FAE"/>
    <w:rsid w:val="0080605F"/>
    <w:rsid w:val="00807786"/>
    <w:rsid w:val="00811FCB"/>
    <w:rsid w:val="008158D6"/>
    <w:rsid w:val="00817196"/>
    <w:rsid w:val="008235DB"/>
    <w:rsid w:val="00824AB4"/>
    <w:rsid w:val="00825C42"/>
    <w:rsid w:val="00825D25"/>
    <w:rsid w:val="00826C82"/>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B2C"/>
    <w:rsid w:val="0097603D"/>
    <w:rsid w:val="00976949"/>
    <w:rsid w:val="00980477"/>
    <w:rsid w:val="00984114"/>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7B98"/>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0E85"/>
    <w:rsid w:val="00A61499"/>
    <w:rsid w:val="00A62A77"/>
    <w:rsid w:val="00A63483"/>
    <w:rsid w:val="00A657D7"/>
    <w:rsid w:val="00A660AC"/>
    <w:rsid w:val="00A66F55"/>
    <w:rsid w:val="00A67E6C"/>
    <w:rsid w:val="00A71B99"/>
    <w:rsid w:val="00A72897"/>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489"/>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94B5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CF5"/>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3661"/>
    <w:rsid w:val="00D10249"/>
    <w:rsid w:val="00D115C3"/>
    <w:rsid w:val="00D11897"/>
    <w:rsid w:val="00D13135"/>
    <w:rsid w:val="00D13E4E"/>
    <w:rsid w:val="00D15916"/>
    <w:rsid w:val="00D239A7"/>
    <w:rsid w:val="00D23F47"/>
    <w:rsid w:val="00D25E29"/>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251"/>
    <w:rsid w:val="00DC2D36"/>
    <w:rsid w:val="00DC53EF"/>
    <w:rsid w:val="00DE5608"/>
    <w:rsid w:val="00DE58D0"/>
    <w:rsid w:val="00DE654F"/>
    <w:rsid w:val="00DF0B6E"/>
    <w:rsid w:val="00DF15E0"/>
    <w:rsid w:val="00DF1F10"/>
    <w:rsid w:val="00DF37A0"/>
    <w:rsid w:val="00E110E7"/>
    <w:rsid w:val="00E11B20"/>
    <w:rsid w:val="00E17FA2"/>
    <w:rsid w:val="00E22330"/>
    <w:rsid w:val="00E30B5A"/>
    <w:rsid w:val="00E3123D"/>
    <w:rsid w:val="00E31461"/>
    <w:rsid w:val="00E31D43"/>
    <w:rsid w:val="00E32608"/>
    <w:rsid w:val="00E34188"/>
    <w:rsid w:val="00E34B6E"/>
    <w:rsid w:val="00E35559"/>
    <w:rsid w:val="00E3677E"/>
    <w:rsid w:val="00E3723A"/>
    <w:rsid w:val="00E37860"/>
    <w:rsid w:val="00E446F1"/>
    <w:rsid w:val="00E46886"/>
    <w:rsid w:val="00E47AEF"/>
    <w:rsid w:val="00E53B75"/>
    <w:rsid w:val="00E54E3B"/>
    <w:rsid w:val="00E57565"/>
    <w:rsid w:val="00E63838"/>
    <w:rsid w:val="00E64434"/>
    <w:rsid w:val="00E654D0"/>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8678C754-75D8-43C2-8001-2A8A4B00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758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6758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6758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6758D"/>
    <w:pPr>
      <w:numPr>
        <w:ilvl w:val="2"/>
      </w:numPr>
      <w:spacing w:before="120"/>
      <w:outlineLvl w:val="2"/>
    </w:pPr>
    <w:rPr>
      <w:sz w:val="28"/>
      <w:szCs w:val="28"/>
    </w:rPr>
  </w:style>
  <w:style w:type="paragraph" w:styleId="Heading4">
    <w:name w:val="heading 4"/>
    <w:basedOn w:val="Heading3"/>
    <w:next w:val="Normal"/>
    <w:qFormat/>
    <w:rsid w:val="0036758D"/>
    <w:pPr>
      <w:numPr>
        <w:ilvl w:val="3"/>
      </w:numPr>
      <w:outlineLvl w:val="3"/>
    </w:pPr>
    <w:rPr>
      <w:sz w:val="24"/>
      <w:szCs w:val="24"/>
    </w:rPr>
  </w:style>
  <w:style w:type="paragraph" w:styleId="Heading5">
    <w:name w:val="heading 5"/>
    <w:basedOn w:val="Heading4"/>
    <w:next w:val="Normal"/>
    <w:qFormat/>
    <w:rsid w:val="0036758D"/>
    <w:pPr>
      <w:numPr>
        <w:ilvl w:val="4"/>
      </w:numPr>
      <w:outlineLvl w:val="4"/>
    </w:pPr>
    <w:rPr>
      <w:sz w:val="22"/>
      <w:szCs w:val="22"/>
    </w:rPr>
  </w:style>
  <w:style w:type="paragraph" w:styleId="Heading6">
    <w:name w:val="heading 6"/>
    <w:basedOn w:val="Normal"/>
    <w:next w:val="Normal"/>
    <w:qFormat/>
    <w:rsid w:val="0036758D"/>
    <w:pPr>
      <w:keepNext/>
      <w:keepLines/>
      <w:numPr>
        <w:ilvl w:val="5"/>
        <w:numId w:val="1"/>
      </w:numPr>
      <w:spacing w:before="120"/>
      <w:outlineLvl w:val="5"/>
    </w:pPr>
    <w:rPr>
      <w:rFonts w:cs="Arial"/>
    </w:rPr>
  </w:style>
  <w:style w:type="paragraph" w:styleId="Heading7">
    <w:name w:val="heading 7"/>
    <w:basedOn w:val="Normal"/>
    <w:next w:val="Normal"/>
    <w:qFormat/>
    <w:rsid w:val="0036758D"/>
    <w:pPr>
      <w:keepNext/>
      <w:keepLines/>
      <w:numPr>
        <w:ilvl w:val="6"/>
        <w:numId w:val="1"/>
      </w:numPr>
      <w:spacing w:before="120"/>
      <w:outlineLvl w:val="6"/>
    </w:pPr>
    <w:rPr>
      <w:rFonts w:cs="Arial"/>
    </w:rPr>
  </w:style>
  <w:style w:type="paragraph" w:styleId="Heading8">
    <w:name w:val="heading 8"/>
    <w:basedOn w:val="Heading7"/>
    <w:next w:val="Normal"/>
    <w:qFormat/>
    <w:rsid w:val="0036758D"/>
    <w:pPr>
      <w:numPr>
        <w:ilvl w:val="7"/>
      </w:numPr>
      <w:outlineLvl w:val="7"/>
    </w:pPr>
  </w:style>
  <w:style w:type="paragraph" w:styleId="Heading9">
    <w:name w:val="heading 9"/>
    <w:basedOn w:val="Heading8"/>
    <w:next w:val="Normal"/>
    <w:qFormat/>
    <w:rsid w:val="0036758D"/>
    <w:pPr>
      <w:numPr>
        <w:ilvl w:val="8"/>
      </w:numPr>
      <w:outlineLvl w:val="8"/>
    </w:pPr>
  </w:style>
  <w:style w:type="character" w:default="1" w:styleId="DefaultParagraphFont">
    <w:name w:val="Default Paragraph Font"/>
    <w:uiPriority w:val="1"/>
    <w:semiHidden/>
    <w:unhideWhenUsed/>
    <w:rsid w:val="003675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758D"/>
  </w:style>
  <w:style w:type="paragraph" w:styleId="TOC8">
    <w:name w:val="toc 8"/>
    <w:basedOn w:val="TOC1"/>
    <w:semiHidden/>
    <w:rsid w:val="0036758D"/>
    <w:pPr>
      <w:spacing w:before="180"/>
      <w:ind w:left="2693" w:hanging="2693"/>
    </w:pPr>
    <w:rPr>
      <w:b w:val="0"/>
      <w:bCs/>
    </w:rPr>
  </w:style>
  <w:style w:type="paragraph" w:styleId="TOC1">
    <w:name w:val="toc 1"/>
    <w:aliases w:val="Observation TOC2"/>
    <w:uiPriority w:val="39"/>
    <w:rsid w:val="0036758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6758D"/>
    <w:pPr>
      <w:keepNext/>
      <w:keepLines/>
      <w:spacing w:before="180"/>
      <w:jc w:val="center"/>
    </w:pPr>
  </w:style>
  <w:style w:type="paragraph" w:styleId="Caption">
    <w:name w:val="caption"/>
    <w:basedOn w:val="Normal"/>
    <w:next w:val="Normal"/>
    <w:qFormat/>
    <w:rsid w:val="0036758D"/>
    <w:pPr>
      <w:spacing w:after="240"/>
      <w:jc w:val="center"/>
    </w:pPr>
    <w:rPr>
      <w:b/>
      <w:bCs/>
    </w:rPr>
  </w:style>
  <w:style w:type="paragraph" w:styleId="TOC5">
    <w:name w:val="toc 5"/>
    <w:aliases w:val="Observation TOC"/>
    <w:basedOn w:val="TOC4"/>
    <w:semiHidden/>
    <w:rsid w:val="0036758D"/>
    <w:pPr>
      <w:tabs>
        <w:tab w:val="right" w:pos="1701"/>
      </w:tabs>
      <w:ind w:left="1701" w:hanging="1701"/>
    </w:pPr>
  </w:style>
  <w:style w:type="paragraph" w:styleId="TOC4">
    <w:name w:val="toc 4"/>
    <w:basedOn w:val="TOC3"/>
    <w:semiHidden/>
    <w:rsid w:val="0036758D"/>
    <w:pPr>
      <w:ind w:left="1418" w:hanging="1418"/>
    </w:pPr>
  </w:style>
  <w:style w:type="paragraph" w:styleId="TOC3">
    <w:name w:val="toc 3"/>
    <w:basedOn w:val="TOC2"/>
    <w:semiHidden/>
    <w:rsid w:val="0036758D"/>
    <w:pPr>
      <w:ind w:left="1134" w:hanging="1134"/>
    </w:pPr>
  </w:style>
  <w:style w:type="paragraph" w:styleId="TOC2">
    <w:name w:val="toc 2"/>
    <w:basedOn w:val="TOC1"/>
    <w:semiHidden/>
    <w:rsid w:val="0036758D"/>
    <w:pPr>
      <w:keepNext w:val="0"/>
      <w:spacing w:before="0"/>
      <w:ind w:left="851" w:hanging="851"/>
    </w:pPr>
    <w:rPr>
      <w:szCs w:val="20"/>
    </w:rPr>
  </w:style>
  <w:style w:type="paragraph" w:styleId="Index2">
    <w:name w:val="index 2"/>
    <w:basedOn w:val="Index1"/>
    <w:semiHidden/>
    <w:rsid w:val="0036758D"/>
    <w:pPr>
      <w:ind w:left="284"/>
    </w:pPr>
  </w:style>
  <w:style w:type="paragraph" w:styleId="Index1">
    <w:name w:val="index 1"/>
    <w:basedOn w:val="Normal"/>
    <w:semiHidden/>
    <w:rsid w:val="0036758D"/>
    <w:pPr>
      <w:keepLines/>
      <w:spacing w:after="0"/>
    </w:pPr>
  </w:style>
  <w:style w:type="paragraph" w:styleId="DocumentMap">
    <w:name w:val="Document Map"/>
    <w:basedOn w:val="Normal"/>
    <w:semiHidden/>
    <w:rsid w:val="0036758D"/>
    <w:pPr>
      <w:shd w:val="clear" w:color="auto" w:fill="000080"/>
    </w:pPr>
    <w:rPr>
      <w:rFonts w:ascii="Tahoma" w:hAnsi="Tahoma" w:cs="Tahoma"/>
    </w:rPr>
  </w:style>
  <w:style w:type="paragraph" w:styleId="ListNumber2">
    <w:name w:val="List Number 2"/>
    <w:basedOn w:val="ListNumber"/>
    <w:rsid w:val="0036758D"/>
    <w:pPr>
      <w:ind w:left="851"/>
    </w:pPr>
  </w:style>
  <w:style w:type="paragraph" w:styleId="ListNumber">
    <w:name w:val="List Number"/>
    <w:basedOn w:val="List"/>
    <w:rsid w:val="0036758D"/>
  </w:style>
  <w:style w:type="paragraph" w:styleId="List">
    <w:name w:val="List"/>
    <w:basedOn w:val="Normal"/>
    <w:rsid w:val="0036758D"/>
    <w:pPr>
      <w:ind w:left="568" w:hanging="284"/>
    </w:pPr>
  </w:style>
  <w:style w:type="paragraph" w:styleId="Header">
    <w:name w:val="header"/>
    <w:rsid w:val="0036758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6758D"/>
    <w:rPr>
      <w:b/>
      <w:bCs/>
      <w:position w:val="6"/>
      <w:sz w:val="16"/>
      <w:szCs w:val="16"/>
    </w:rPr>
  </w:style>
  <w:style w:type="paragraph" w:styleId="FootnoteText">
    <w:name w:val="footnote text"/>
    <w:basedOn w:val="Normal"/>
    <w:semiHidden/>
    <w:rsid w:val="0036758D"/>
    <w:pPr>
      <w:keepLines/>
      <w:spacing w:after="0"/>
      <w:ind w:left="454" w:hanging="454"/>
    </w:pPr>
    <w:rPr>
      <w:sz w:val="16"/>
      <w:szCs w:val="16"/>
    </w:rPr>
  </w:style>
  <w:style w:type="paragraph" w:customStyle="1" w:styleId="3GPPHeader">
    <w:name w:val="3GPP_Header"/>
    <w:basedOn w:val="Normal"/>
    <w:rsid w:val="0036758D"/>
    <w:pPr>
      <w:tabs>
        <w:tab w:val="left" w:pos="1701"/>
        <w:tab w:val="right" w:pos="9639"/>
      </w:tabs>
      <w:spacing w:after="240"/>
    </w:pPr>
    <w:rPr>
      <w:b/>
      <w:sz w:val="24"/>
    </w:rPr>
  </w:style>
  <w:style w:type="paragraph" w:styleId="TOC9">
    <w:name w:val="toc 9"/>
    <w:basedOn w:val="TOC8"/>
    <w:semiHidden/>
    <w:rsid w:val="0036758D"/>
    <w:pPr>
      <w:ind w:left="1418" w:hanging="1418"/>
    </w:pPr>
  </w:style>
  <w:style w:type="paragraph" w:styleId="TOC6">
    <w:name w:val="toc 6"/>
    <w:basedOn w:val="TOC5"/>
    <w:next w:val="Normal"/>
    <w:semiHidden/>
    <w:rsid w:val="0036758D"/>
    <w:pPr>
      <w:ind w:left="1985" w:hanging="1985"/>
    </w:pPr>
  </w:style>
  <w:style w:type="paragraph" w:styleId="TOC7">
    <w:name w:val="toc 7"/>
    <w:basedOn w:val="TOC6"/>
    <w:next w:val="Normal"/>
    <w:semiHidden/>
    <w:rsid w:val="0036758D"/>
    <w:pPr>
      <w:ind w:left="2268" w:hanging="2268"/>
    </w:pPr>
  </w:style>
  <w:style w:type="paragraph" w:styleId="ListBullet2">
    <w:name w:val="List Bullet 2"/>
    <w:basedOn w:val="ListBullet"/>
    <w:rsid w:val="0036758D"/>
    <w:pPr>
      <w:numPr>
        <w:numId w:val="6"/>
      </w:numPr>
    </w:pPr>
  </w:style>
  <w:style w:type="paragraph" w:styleId="ListBullet">
    <w:name w:val="List Bullet"/>
    <w:basedOn w:val="BodyText"/>
    <w:rsid w:val="0036758D"/>
    <w:pPr>
      <w:numPr>
        <w:numId w:val="5"/>
      </w:numPr>
    </w:pPr>
  </w:style>
  <w:style w:type="paragraph" w:styleId="ListBullet3">
    <w:name w:val="List Bullet 3"/>
    <w:basedOn w:val="ListBullet2"/>
    <w:rsid w:val="0036758D"/>
    <w:pPr>
      <w:numPr>
        <w:numId w:val="7"/>
      </w:numPr>
    </w:pPr>
  </w:style>
  <w:style w:type="paragraph" w:customStyle="1" w:styleId="EQ">
    <w:name w:val="EQ"/>
    <w:basedOn w:val="Normal"/>
    <w:next w:val="Normal"/>
    <w:rsid w:val="0036758D"/>
    <w:pPr>
      <w:keepLines/>
      <w:tabs>
        <w:tab w:val="center" w:pos="4536"/>
        <w:tab w:val="right" w:pos="9072"/>
      </w:tabs>
      <w:spacing w:after="180"/>
      <w:jc w:val="left"/>
    </w:pPr>
    <w:rPr>
      <w:noProof/>
      <w:lang w:eastAsia="en-US"/>
    </w:rPr>
  </w:style>
  <w:style w:type="paragraph" w:styleId="List2">
    <w:name w:val="List 2"/>
    <w:basedOn w:val="List"/>
    <w:rsid w:val="0036758D"/>
    <w:pPr>
      <w:ind w:left="851"/>
    </w:pPr>
  </w:style>
  <w:style w:type="paragraph" w:styleId="List3">
    <w:name w:val="List 3"/>
    <w:basedOn w:val="List2"/>
    <w:rsid w:val="0036758D"/>
    <w:pPr>
      <w:ind w:left="1135"/>
    </w:pPr>
  </w:style>
  <w:style w:type="paragraph" w:styleId="List4">
    <w:name w:val="List 4"/>
    <w:basedOn w:val="List3"/>
    <w:rsid w:val="0036758D"/>
    <w:pPr>
      <w:ind w:left="1418"/>
    </w:pPr>
  </w:style>
  <w:style w:type="paragraph" w:styleId="List5">
    <w:name w:val="List 5"/>
    <w:basedOn w:val="List4"/>
    <w:rsid w:val="0036758D"/>
    <w:pPr>
      <w:ind w:left="1702"/>
    </w:pPr>
  </w:style>
  <w:style w:type="paragraph" w:customStyle="1" w:styleId="EditorsNote">
    <w:name w:val="Editor's Note"/>
    <w:basedOn w:val="Normal"/>
    <w:rsid w:val="0036758D"/>
    <w:pPr>
      <w:keepLines/>
      <w:spacing w:after="180"/>
      <w:ind w:left="1135" w:hanging="851"/>
      <w:jc w:val="left"/>
    </w:pPr>
    <w:rPr>
      <w:color w:val="FF0000"/>
      <w:lang w:eastAsia="en-US"/>
    </w:rPr>
  </w:style>
  <w:style w:type="paragraph" w:styleId="ListBullet4">
    <w:name w:val="List Bullet 4"/>
    <w:basedOn w:val="ListBullet3"/>
    <w:rsid w:val="0036758D"/>
    <w:pPr>
      <w:numPr>
        <w:numId w:val="8"/>
      </w:numPr>
    </w:pPr>
  </w:style>
  <w:style w:type="paragraph" w:styleId="ListBullet5">
    <w:name w:val="List Bullet 5"/>
    <w:basedOn w:val="ListBullet4"/>
    <w:rsid w:val="0036758D"/>
    <w:pPr>
      <w:numPr>
        <w:numId w:val="4"/>
      </w:numPr>
    </w:pPr>
  </w:style>
  <w:style w:type="paragraph" w:styleId="Footer">
    <w:name w:val="footer"/>
    <w:basedOn w:val="Header"/>
    <w:semiHidden/>
    <w:rsid w:val="0036758D"/>
    <w:pPr>
      <w:jc w:val="center"/>
    </w:pPr>
    <w:rPr>
      <w:i/>
      <w:iCs/>
    </w:rPr>
  </w:style>
  <w:style w:type="paragraph" w:customStyle="1" w:styleId="Reference">
    <w:name w:val="Reference"/>
    <w:basedOn w:val="Normal"/>
    <w:rsid w:val="0036758D"/>
    <w:pPr>
      <w:numPr>
        <w:numId w:val="2"/>
      </w:numPr>
    </w:pPr>
  </w:style>
  <w:style w:type="paragraph" w:styleId="BalloonText">
    <w:name w:val="Balloon Text"/>
    <w:basedOn w:val="Normal"/>
    <w:semiHidden/>
    <w:rsid w:val="0036758D"/>
    <w:rPr>
      <w:rFonts w:ascii="Tahoma" w:hAnsi="Tahoma" w:cs="Tahoma"/>
      <w:sz w:val="16"/>
      <w:szCs w:val="16"/>
    </w:rPr>
  </w:style>
  <w:style w:type="character" w:styleId="PageNumber">
    <w:name w:val="page number"/>
    <w:basedOn w:val="DefaultParagraphFont"/>
    <w:semiHidden/>
    <w:rsid w:val="0036758D"/>
  </w:style>
  <w:style w:type="paragraph" w:styleId="BodyText">
    <w:name w:val="Body Text"/>
    <w:basedOn w:val="Normal"/>
    <w:link w:val="BodyTextChar"/>
    <w:rsid w:val="0036758D"/>
  </w:style>
  <w:style w:type="character" w:styleId="Hyperlink">
    <w:name w:val="Hyperlink"/>
    <w:uiPriority w:val="99"/>
    <w:rsid w:val="0036758D"/>
    <w:rPr>
      <w:color w:val="0000FF"/>
      <w:u w:val="single"/>
      <w:lang w:val="en-GB"/>
    </w:rPr>
  </w:style>
  <w:style w:type="character" w:styleId="FollowedHyperlink">
    <w:name w:val="FollowedHyperlink"/>
    <w:semiHidden/>
    <w:rsid w:val="0036758D"/>
    <w:rPr>
      <w:color w:val="FF0000"/>
      <w:u w:val="single"/>
    </w:rPr>
  </w:style>
  <w:style w:type="character" w:styleId="CommentReference">
    <w:name w:val="annotation reference"/>
    <w:semiHidden/>
    <w:rsid w:val="0036758D"/>
    <w:rPr>
      <w:sz w:val="16"/>
      <w:szCs w:val="16"/>
    </w:rPr>
  </w:style>
  <w:style w:type="paragraph" w:styleId="CommentText">
    <w:name w:val="annotation text"/>
    <w:basedOn w:val="Normal"/>
    <w:semiHidden/>
    <w:rsid w:val="0036758D"/>
  </w:style>
  <w:style w:type="paragraph" w:styleId="CommentSubject">
    <w:name w:val="annotation subject"/>
    <w:basedOn w:val="CommentText"/>
    <w:next w:val="CommentText"/>
    <w:semiHidden/>
    <w:rsid w:val="0036758D"/>
    <w:rPr>
      <w:b/>
      <w:bCs/>
    </w:rPr>
  </w:style>
  <w:style w:type="character" w:customStyle="1" w:styleId="Heading1Char">
    <w:name w:val="Heading 1 Char"/>
    <w:link w:val="Heading1"/>
    <w:rsid w:val="0036758D"/>
    <w:rPr>
      <w:rFonts w:ascii="Arial" w:hAnsi="Arial" w:cs="Arial"/>
      <w:sz w:val="36"/>
      <w:szCs w:val="36"/>
      <w:lang w:val="en-GB" w:eastAsia="zh-CN"/>
    </w:rPr>
  </w:style>
  <w:style w:type="paragraph" w:customStyle="1" w:styleId="B1">
    <w:name w:val="B1"/>
    <w:basedOn w:val="List"/>
    <w:rsid w:val="0036758D"/>
    <w:pPr>
      <w:spacing w:after="180"/>
      <w:jc w:val="left"/>
    </w:pPr>
    <w:rPr>
      <w:lang w:eastAsia="en-US"/>
    </w:rPr>
  </w:style>
  <w:style w:type="paragraph" w:customStyle="1" w:styleId="B2">
    <w:name w:val="B2"/>
    <w:basedOn w:val="List2"/>
    <w:rsid w:val="0036758D"/>
    <w:pPr>
      <w:spacing w:after="180"/>
      <w:jc w:val="left"/>
    </w:pPr>
    <w:rPr>
      <w:lang w:eastAsia="en-US"/>
    </w:rPr>
  </w:style>
  <w:style w:type="paragraph" w:customStyle="1" w:styleId="B3">
    <w:name w:val="B3"/>
    <w:basedOn w:val="List3"/>
    <w:rsid w:val="0036758D"/>
    <w:pPr>
      <w:spacing w:after="180"/>
      <w:jc w:val="left"/>
    </w:pPr>
    <w:rPr>
      <w:lang w:eastAsia="en-US"/>
    </w:rPr>
  </w:style>
  <w:style w:type="paragraph" w:customStyle="1" w:styleId="B4">
    <w:name w:val="B4"/>
    <w:basedOn w:val="List4"/>
    <w:rsid w:val="0036758D"/>
    <w:pPr>
      <w:spacing w:after="180"/>
      <w:jc w:val="left"/>
    </w:pPr>
    <w:rPr>
      <w:lang w:eastAsia="en-US"/>
    </w:rPr>
  </w:style>
  <w:style w:type="paragraph" w:customStyle="1" w:styleId="Proposal">
    <w:name w:val="Proposal"/>
    <w:basedOn w:val="Normal"/>
    <w:rsid w:val="0036758D"/>
    <w:pPr>
      <w:numPr>
        <w:numId w:val="3"/>
      </w:numPr>
      <w:tabs>
        <w:tab w:val="clear" w:pos="1304"/>
        <w:tab w:val="left" w:pos="1701"/>
      </w:tabs>
      <w:ind w:left="1701" w:hanging="1701"/>
    </w:pPr>
    <w:rPr>
      <w:b/>
      <w:bCs/>
    </w:rPr>
  </w:style>
  <w:style w:type="character" w:customStyle="1" w:styleId="BodyTextChar">
    <w:name w:val="Body Text Char"/>
    <w:link w:val="BodyText"/>
    <w:rsid w:val="0036758D"/>
    <w:rPr>
      <w:rFonts w:ascii="Arial" w:hAnsi="Arial"/>
      <w:lang w:val="en-GB" w:eastAsia="zh-CN"/>
    </w:rPr>
  </w:style>
  <w:style w:type="paragraph" w:customStyle="1" w:styleId="B5">
    <w:name w:val="B5"/>
    <w:basedOn w:val="List5"/>
    <w:rsid w:val="0036758D"/>
    <w:pPr>
      <w:spacing w:after="180"/>
      <w:jc w:val="left"/>
    </w:pPr>
    <w:rPr>
      <w:lang w:eastAsia="en-US"/>
    </w:rPr>
  </w:style>
  <w:style w:type="paragraph" w:customStyle="1" w:styleId="EX">
    <w:name w:val="EX"/>
    <w:basedOn w:val="Normal"/>
    <w:rsid w:val="0036758D"/>
    <w:pPr>
      <w:keepLines/>
      <w:spacing w:after="180"/>
      <w:ind w:left="1702" w:hanging="1418"/>
      <w:jc w:val="left"/>
    </w:pPr>
    <w:rPr>
      <w:lang w:eastAsia="en-US"/>
    </w:rPr>
  </w:style>
  <w:style w:type="paragraph" w:customStyle="1" w:styleId="EW">
    <w:name w:val="EW"/>
    <w:basedOn w:val="EX"/>
    <w:rsid w:val="0036758D"/>
    <w:pPr>
      <w:spacing w:after="0"/>
    </w:pPr>
  </w:style>
  <w:style w:type="paragraph" w:customStyle="1" w:styleId="TAL">
    <w:name w:val="TAL"/>
    <w:basedOn w:val="Normal"/>
    <w:link w:val="TALCar"/>
    <w:rsid w:val="0036758D"/>
    <w:pPr>
      <w:keepNext/>
      <w:keepLines/>
      <w:spacing w:after="0"/>
      <w:jc w:val="left"/>
    </w:pPr>
    <w:rPr>
      <w:sz w:val="18"/>
      <w:lang w:eastAsia="en-US"/>
    </w:rPr>
  </w:style>
  <w:style w:type="paragraph" w:customStyle="1" w:styleId="TAC">
    <w:name w:val="TAC"/>
    <w:basedOn w:val="TAL"/>
    <w:link w:val="TACChar"/>
    <w:rsid w:val="0036758D"/>
    <w:pPr>
      <w:jc w:val="center"/>
    </w:pPr>
  </w:style>
  <w:style w:type="paragraph" w:customStyle="1" w:styleId="TAH">
    <w:name w:val="TAH"/>
    <w:basedOn w:val="TAC"/>
    <w:link w:val="TAHCar"/>
    <w:rsid w:val="0036758D"/>
    <w:rPr>
      <w:b/>
    </w:rPr>
  </w:style>
  <w:style w:type="paragraph" w:customStyle="1" w:styleId="TAN">
    <w:name w:val="TAN"/>
    <w:basedOn w:val="TAL"/>
    <w:rsid w:val="0036758D"/>
    <w:pPr>
      <w:ind w:left="851" w:hanging="851"/>
    </w:pPr>
  </w:style>
  <w:style w:type="paragraph" w:customStyle="1" w:styleId="TAR">
    <w:name w:val="TAR"/>
    <w:basedOn w:val="TAL"/>
    <w:rsid w:val="0036758D"/>
    <w:pPr>
      <w:jc w:val="right"/>
    </w:pPr>
  </w:style>
  <w:style w:type="paragraph" w:customStyle="1" w:styleId="TH">
    <w:name w:val="TH"/>
    <w:basedOn w:val="Normal"/>
    <w:link w:val="THChar"/>
    <w:rsid w:val="0036758D"/>
    <w:pPr>
      <w:keepNext/>
      <w:keepLines/>
      <w:spacing w:before="60" w:after="180"/>
      <w:jc w:val="center"/>
    </w:pPr>
    <w:rPr>
      <w:b/>
      <w:lang w:eastAsia="en-US"/>
    </w:rPr>
  </w:style>
  <w:style w:type="paragraph" w:customStyle="1" w:styleId="TF">
    <w:name w:val="TF"/>
    <w:basedOn w:val="TH"/>
    <w:rsid w:val="0036758D"/>
    <w:pPr>
      <w:keepNext w:val="0"/>
      <w:spacing w:before="0" w:after="240"/>
    </w:pPr>
  </w:style>
  <w:style w:type="paragraph" w:customStyle="1" w:styleId="TT">
    <w:name w:val="TT"/>
    <w:basedOn w:val="Heading1"/>
    <w:next w:val="Normal"/>
    <w:rsid w:val="0036758D"/>
    <w:pPr>
      <w:numPr>
        <w:numId w:val="0"/>
      </w:numPr>
      <w:ind w:left="1134" w:hanging="1134"/>
      <w:outlineLvl w:val="9"/>
    </w:pPr>
    <w:rPr>
      <w:rFonts w:cs="Times New Roman"/>
      <w:szCs w:val="20"/>
      <w:lang w:eastAsia="en-US"/>
    </w:rPr>
  </w:style>
  <w:style w:type="paragraph" w:customStyle="1" w:styleId="ZA">
    <w:name w:val="ZA"/>
    <w:rsid w:val="003675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75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75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675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6758D"/>
  </w:style>
  <w:style w:type="paragraph" w:customStyle="1" w:styleId="ZH">
    <w:name w:val="ZH"/>
    <w:rsid w:val="003675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675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6758D"/>
    <w:pPr>
      <w:framePr w:hRule="auto" w:wrap="notBeside" w:y="852"/>
    </w:pPr>
    <w:rPr>
      <w:i w:val="0"/>
      <w:sz w:val="40"/>
    </w:rPr>
  </w:style>
  <w:style w:type="paragraph" w:customStyle="1" w:styleId="ZU">
    <w:name w:val="ZU"/>
    <w:rsid w:val="003675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758D"/>
    <w:pPr>
      <w:framePr w:wrap="notBeside" w:y="16161"/>
    </w:pPr>
  </w:style>
  <w:style w:type="paragraph" w:customStyle="1" w:styleId="FP">
    <w:name w:val="FP"/>
    <w:basedOn w:val="Normal"/>
    <w:rsid w:val="0036758D"/>
    <w:pPr>
      <w:spacing w:after="0"/>
      <w:jc w:val="left"/>
    </w:pPr>
    <w:rPr>
      <w:lang w:eastAsia="en-US"/>
    </w:rPr>
  </w:style>
  <w:style w:type="paragraph" w:customStyle="1" w:styleId="Observation">
    <w:name w:val="Observation"/>
    <w:basedOn w:val="Proposal"/>
    <w:qFormat/>
    <w:rsid w:val="0036758D"/>
    <w:pPr>
      <w:numPr>
        <w:numId w:val="13"/>
      </w:numPr>
      <w:ind w:left="1701" w:hanging="1701"/>
    </w:pPr>
  </w:style>
  <w:style w:type="paragraph" w:styleId="TableofFigures">
    <w:name w:val="table of figures"/>
    <w:basedOn w:val="Normal"/>
    <w:next w:val="Normal"/>
    <w:uiPriority w:val="99"/>
    <w:rsid w:val="0036758D"/>
    <w:pPr>
      <w:ind w:left="1418" w:hanging="1418"/>
      <w:jc w:val="left"/>
    </w:pPr>
    <w:rPr>
      <w:b/>
    </w:rPr>
  </w:style>
  <w:style w:type="paragraph" w:customStyle="1" w:styleId="Doc-text2">
    <w:name w:val="Doc-text2"/>
    <w:basedOn w:val="Normal"/>
    <w:link w:val="Doc-text2Char"/>
    <w:qFormat/>
    <w:rsid w:val="0036758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6758D"/>
    <w:rPr>
      <w:rFonts w:ascii="Arial" w:eastAsia="MS Mincho" w:hAnsi="Arial"/>
      <w:szCs w:val="24"/>
      <w:lang w:val="en-GB" w:eastAsia="en-GB"/>
    </w:rPr>
  </w:style>
  <w:style w:type="table" w:styleId="TableGrid">
    <w:name w:val="Table Grid"/>
    <w:basedOn w:val="TableNormal"/>
    <w:rsid w:val="00DF1F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F1F10"/>
    <w:rPr>
      <w:rFonts w:ascii="Arial" w:hAnsi="Arial"/>
      <w:sz w:val="18"/>
      <w:lang w:val="en-GB"/>
    </w:rPr>
  </w:style>
  <w:style w:type="character" w:customStyle="1" w:styleId="TACChar">
    <w:name w:val="TAC Char"/>
    <w:link w:val="TAC"/>
    <w:qFormat/>
    <w:locked/>
    <w:rsid w:val="00DF1F10"/>
    <w:rPr>
      <w:rFonts w:ascii="Arial" w:hAnsi="Arial"/>
      <w:sz w:val="18"/>
      <w:lang w:val="en-GB"/>
    </w:rPr>
  </w:style>
  <w:style w:type="character" w:customStyle="1" w:styleId="THChar">
    <w:name w:val="TH Char"/>
    <w:link w:val="TH"/>
    <w:qFormat/>
    <w:rsid w:val="00DF1F10"/>
    <w:rPr>
      <w:rFonts w:ascii="Arial" w:hAnsi="Arial"/>
      <w:b/>
      <w:lang w:val="en-GB"/>
    </w:rPr>
  </w:style>
  <w:style w:type="character" w:customStyle="1" w:styleId="TAHCar">
    <w:name w:val="TAH Car"/>
    <w:link w:val="TAH"/>
    <w:qFormat/>
    <w:locked/>
    <w:rsid w:val="00DF1F1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5NUHHDQN7SK2-1476151046-33102</_dlc_DocId>
    <_dlc_DocIdUrl xmlns="f166a696-7b5b-4ccd-9f0c-ffde0cceec81">
      <Url>https://ericsson.sharepoint.com/sites/star/_layouts/15/DocIdRedir.aspx?ID=5NUHHDQN7SK2-1476151046-33102</Url>
      <Description>5NUHHDQN7SK2-1476151046-33102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A1A3173-9D5A-447D-99CE-DEDD91AA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80697D43-68F5-44FB-9156-DFF99323F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12</TotalTime>
  <Pages>3</Pages>
  <Words>940</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Jonas Sedin</dc:creator>
  <cp:keywords>TDoc; Ericsson; 3GPP</cp:keywords>
  <cp:lastModifiedBy>Jonas Sedin</cp:lastModifiedBy>
  <cp:revision>24</cp:revision>
  <cp:lastPrinted>2008-01-31T16:09:00Z</cp:lastPrinted>
  <dcterms:created xsi:type="dcterms:W3CDTF">2018-09-27T20:00:00Z</dcterms:created>
  <dcterms:modified xsi:type="dcterms:W3CDTF">2018-09-27T21:08:00Z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6e913d36-9d88-42c9-a61a-aeea3e71d4cd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