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159B" w14:textId="77777777" w:rsidR="0022596F" w:rsidRDefault="0022596F" w:rsidP="0022596F">
      <w:pPr>
        <w:pStyle w:val="3GPPHeader"/>
        <w:spacing w:after="60"/>
        <w:rPr>
          <w:sz w:val="32"/>
          <w:szCs w:val="32"/>
          <w:highlight w:val="yellow"/>
        </w:rPr>
      </w:pPr>
      <w:r>
        <w:t>3GPP TSG-RAN WG2#103bis</w:t>
      </w:r>
      <w:r>
        <w:tab/>
      </w:r>
      <w:proofErr w:type="spellStart"/>
      <w:r>
        <w:rPr>
          <w:sz w:val="32"/>
          <w:szCs w:val="32"/>
        </w:rPr>
        <w:t>Tdoc</w:t>
      </w:r>
      <w:proofErr w:type="spellEnd"/>
      <w:r>
        <w:rPr>
          <w:sz w:val="32"/>
          <w:szCs w:val="32"/>
        </w:rPr>
        <w:t xml:space="preserve"> R2-1814568</w:t>
      </w:r>
    </w:p>
    <w:p w14:paraId="1DC4B274" w14:textId="77777777" w:rsidR="0022596F" w:rsidRDefault="0022596F" w:rsidP="0022596F">
      <w:pPr>
        <w:pStyle w:val="3GPPHeader"/>
      </w:pPr>
      <w:r>
        <w:t>Chengdu, China, 8</w:t>
      </w:r>
      <w:r>
        <w:rPr>
          <w:vertAlign w:val="superscript"/>
        </w:rPr>
        <w:t>th</w:t>
      </w:r>
      <w:r>
        <w:t xml:space="preserve"> – 12</w:t>
      </w:r>
      <w:r>
        <w:rPr>
          <w:vertAlign w:val="superscript"/>
        </w:rPr>
        <w:t>th</w:t>
      </w:r>
      <w:r>
        <w:t xml:space="preserve"> October 2018</w:t>
      </w:r>
    </w:p>
    <w:p w14:paraId="1DFEC922" w14:textId="77777777" w:rsidR="0022596F" w:rsidRDefault="0022596F" w:rsidP="0022596F">
      <w:pPr>
        <w:pStyle w:val="3GPPHeader"/>
      </w:pPr>
    </w:p>
    <w:p w14:paraId="5276F1A5" w14:textId="77777777" w:rsidR="0022596F" w:rsidRDefault="0022596F" w:rsidP="0022596F">
      <w:pPr>
        <w:pStyle w:val="3GPPHeader"/>
        <w:rPr>
          <w:sz w:val="22"/>
          <w:szCs w:val="22"/>
        </w:rPr>
      </w:pPr>
      <w:r>
        <w:rPr>
          <w:sz w:val="22"/>
          <w:szCs w:val="22"/>
        </w:rPr>
        <w:t>Agenda Item:</w:t>
      </w:r>
      <w:r>
        <w:rPr>
          <w:sz w:val="22"/>
          <w:szCs w:val="22"/>
        </w:rPr>
        <w:tab/>
        <w:t>10.5.4</w:t>
      </w:r>
    </w:p>
    <w:p w14:paraId="38212E0B" w14:textId="77777777" w:rsidR="0022596F" w:rsidRDefault="0022596F" w:rsidP="0022596F">
      <w:pPr>
        <w:pStyle w:val="3GPPHeader"/>
        <w:rPr>
          <w:sz w:val="22"/>
          <w:szCs w:val="22"/>
        </w:rPr>
      </w:pPr>
      <w:r>
        <w:rPr>
          <w:sz w:val="22"/>
          <w:szCs w:val="22"/>
        </w:rPr>
        <w:t>Source:</w:t>
      </w:r>
      <w:r>
        <w:rPr>
          <w:sz w:val="22"/>
          <w:szCs w:val="22"/>
        </w:rPr>
        <w:tab/>
        <w:t>Ericsson</w:t>
      </w:r>
    </w:p>
    <w:p w14:paraId="6BF0336F" w14:textId="77777777" w:rsidR="0022596F" w:rsidRDefault="0022596F" w:rsidP="0022596F">
      <w:pPr>
        <w:pStyle w:val="3GPPHeader"/>
        <w:rPr>
          <w:sz w:val="22"/>
          <w:szCs w:val="22"/>
        </w:rPr>
      </w:pPr>
      <w:r>
        <w:rPr>
          <w:sz w:val="22"/>
          <w:szCs w:val="22"/>
        </w:rPr>
        <w:t>Title:</w:t>
      </w:r>
      <w:r>
        <w:rPr>
          <w:sz w:val="22"/>
          <w:szCs w:val="22"/>
        </w:rPr>
        <w:tab/>
        <w:t>Handling of transaction identifiers in NR-DC</w:t>
      </w:r>
    </w:p>
    <w:p w14:paraId="78F2288D" w14:textId="77777777" w:rsidR="0022596F" w:rsidRDefault="0022596F" w:rsidP="0022596F">
      <w:pPr>
        <w:pStyle w:val="3GPPHeader"/>
        <w:rPr>
          <w:sz w:val="22"/>
          <w:szCs w:val="22"/>
        </w:rPr>
      </w:pPr>
      <w:r>
        <w:rPr>
          <w:sz w:val="22"/>
          <w:szCs w:val="22"/>
        </w:rPr>
        <w:t>Document for:</w:t>
      </w:r>
      <w:r>
        <w:rPr>
          <w:sz w:val="22"/>
          <w:szCs w:val="22"/>
        </w:rPr>
        <w:tab/>
        <w:t>Discussion, Decision</w:t>
      </w:r>
    </w:p>
    <w:p w14:paraId="7D0A938B" w14:textId="77777777" w:rsidR="0022596F" w:rsidRDefault="0022596F" w:rsidP="0022596F"/>
    <w:p w14:paraId="19CB321C" w14:textId="77777777" w:rsidR="0022596F" w:rsidRDefault="0022596F" w:rsidP="0022596F">
      <w:pPr>
        <w:pStyle w:val="Heading1"/>
      </w:pPr>
      <w:r>
        <w:t>1</w:t>
      </w:r>
      <w:r>
        <w:tab/>
        <w:t>Introduction</w:t>
      </w:r>
    </w:p>
    <w:p w14:paraId="234E2454" w14:textId="77777777" w:rsidR="0022596F" w:rsidRDefault="0022596F" w:rsidP="0022596F">
      <w:pPr>
        <w:pStyle w:val="BodyText"/>
      </w:pPr>
      <w:r>
        <w:t xml:space="preserve">In </w:t>
      </w:r>
      <w:r>
        <w:fldChar w:fldCharType="begin"/>
      </w:r>
      <w:r>
        <w:instrText xml:space="preserve"> REF _Ref525481723 \r \h  \* MERGEFORMAT </w:instrText>
      </w:r>
      <w:r>
        <w:fldChar w:fldCharType="separate"/>
      </w:r>
      <w:r>
        <w:t>[1]</w:t>
      </w:r>
      <w:r>
        <w:fldChar w:fldCharType="end"/>
      </w:r>
      <w:r>
        <w:t>, the following rules provide guidance on which messages should include a Transaction identifier:</w:t>
      </w:r>
    </w:p>
    <w:p w14:paraId="07D48149" w14:textId="77777777" w:rsidR="0022596F" w:rsidRDefault="0022596F" w:rsidP="0022596F">
      <w:pPr>
        <w:pStyle w:val="BodyText"/>
        <w:numPr>
          <w:ilvl w:val="0"/>
          <w:numId w:val="27"/>
        </w:numPr>
        <w:pBdr>
          <w:top w:val="single" w:sz="4" w:space="1" w:color="auto"/>
          <w:left w:val="single" w:sz="4" w:space="4" w:color="auto"/>
          <w:bottom w:val="single" w:sz="4" w:space="1" w:color="auto"/>
          <w:right w:val="single" w:sz="4" w:space="4" w:color="auto"/>
        </w:pBdr>
        <w:ind w:left="426"/>
      </w:pPr>
      <w:r>
        <w:t>DL messages on CCCH that move UE to RRC-Idle should not include the RRC transaction identifier.</w:t>
      </w:r>
    </w:p>
    <w:p w14:paraId="7E708E08" w14:textId="77777777" w:rsidR="0022596F" w:rsidRDefault="0022596F" w:rsidP="0022596F">
      <w:pPr>
        <w:pStyle w:val="BodyText"/>
        <w:numPr>
          <w:ilvl w:val="0"/>
          <w:numId w:val="27"/>
        </w:numPr>
        <w:pBdr>
          <w:top w:val="single" w:sz="4" w:space="1" w:color="auto"/>
          <w:left w:val="single" w:sz="4" w:space="4" w:color="auto"/>
          <w:bottom w:val="single" w:sz="4" w:space="1" w:color="auto"/>
          <w:right w:val="single" w:sz="4" w:space="4" w:color="auto"/>
        </w:pBdr>
        <w:ind w:left="426"/>
      </w:pPr>
      <w:r>
        <w:t>All network initiated DL messages by default should include the RRC transaction identifier.</w:t>
      </w:r>
    </w:p>
    <w:p w14:paraId="3F05B1CE" w14:textId="77777777" w:rsidR="0022596F" w:rsidRDefault="0022596F" w:rsidP="0022596F">
      <w:pPr>
        <w:pStyle w:val="BodyText"/>
        <w:numPr>
          <w:ilvl w:val="0"/>
          <w:numId w:val="27"/>
        </w:numPr>
        <w:pBdr>
          <w:top w:val="single" w:sz="4" w:space="1" w:color="auto"/>
          <w:left w:val="single" w:sz="4" w:space="4" w:color="auto"/>
          <w:bottom w:val="single" w:sz="4" w:space="1" w:color="auto"/>
          <w:right w:val="single" w:sz="4" w:space="4" w:color="auto"/>
        </w:pBdr>
        <w:ind w:left="426"/>
      </w:pPr>
      <w:r>
        <w:t>All UL messages that are direct response to a DL message with an RRC Transaction identifier should include the RRC Transaction identifier.</w:t>
      </w:r>
    </w:p>
    <w:p w14:paraId="58831110" w14:textId="77777777" w:rsidR="0022596F" w:rsidRDefault="0022596F" w:rsidP="0022596F">
      <w:pPr>
        <w:pStyle w:val="BodyText"/>
        <w:numPr>
          <w:ilvl w:val="0"/>
          <w:numId w:val="27"/>
        </w:numPr>
        <w:pBdr>
          <w:top w:val="single" w:sz="4" w:space="1" w:color="auto"/>
          <w:left w:val="single" w:sz="4" w:space="4" w:color="auto"/>
          <w:bottom w:val="single" w:sz="4" w:space="1" w:color="auto"/>
          <w:right w:val="single" w:sz="4" w:space="4" w:color="auto"/>
        </w:pBdr>
        <w:ind w:left="426"/>
      </w:pPr>
      <w:r>
        <w:t>All UL messages that require a direct DL response message should include an RRC transaction identifier.</w:t>
      </w:r>
    </w:p>
    <w:p w14:paraId="37327BDD" w14:textId="77777777" w:rsidR="0022596F" w:rsidRDefault="0022596F" w:rsidP="0022596F">
      <w:pPr>
        <w:pStyle w:val="BodyText"/>
        <w:numPr>
          <w:ilvl w:val="0"/>
          <w:numId w:val="27"/>
        </w:numPr>
        <w:pBdr>
          <w:top w:val="single" w:sz="4" w:space="1" w:color="auto"/>
          <w:left w:val="single" w:sz="4" w:space="4" w:color="auto"/>
          <w:bottom w:val="single" w:sz="4" w:space="1" w:color="auto"/>
          <w:right w:val="single" w:sz="4" w:space="4" w:color="auto"/>
        </w:pBdr>
        <w:ind w:left="426"/>
        <w:rPr>
          <w:lang w:eastAsia="ja-JP"/>
        </w:rPr>
      </w:pPr>
      <w:r>
        <w:t>All UL messages that are not in response to a DL message nor require a corresponding response from the network should not include the RRC Transaction identifier.</w:t>
      </w:r>
    </w:p>
    <w:p w14:paraId="26C69A17" w14:textId="77777777" w:rsidR="0022596F" w:rsidRDefault="0022596F" w:rsidP="0022596F">
      <w:pPr>
        <w:pStyle w:val="BodyText"/>
      </w:pPr>
      <w:r>
        <w:t xml:space="preserve">In these guidelines, the rules do not consider the NR-DC case. The question is whether these rules would be affected if the SCG configuration is carried from SN to MN as Information Element in case of NR-DC as discussed in </w:t>
      </w:r>
      <w:r>
        <w:fldChar w:fldCharType="begin"/>
      </w:r>
      <w:r>
        <w:instrText xml:space="preserve"> REF _Ref525482099 \r \h </w:instrText>
      </w:r>
      <w:r>
        <w:fldChar w:fldCharType="separate"/>
      </w:r>
      <w:r>
        <w:t>[2]</w:t>
      </w:r>
      <w:r>
        <w:fldChar w:fldCharType="end"/>
      </w:r>
      <w:r>
        <w:t>.</w:t>
      </w:r>
    </w:p>
    <w:p w14:paraId="2C121ECD" w14:textId="77777777" w:rsidR="0022596F" w:rsidRDefault="0022596F" w:rsidP="0022596F">
      <w:pPr>
        <w:pStyle w:val="Heading1"/>
      </w:pPr>
      <w:bookmarkStart w:id="0" w:name="_Ref178064866"/>
      <w:r>
        <w:t>2</w:t>
      </w:r>
      <w:r>
        <w:tab/>
        <w:t>Discussion</w:t>
      </w:r>
      <w:bookmarkEnd w:id="0"/>
    </w:p>
    <w:p w14:paraId="4E346C06" w14:textId="77777777" w:rsidR="0022596F" w:rsidRDefault="0022596F" w:rsidP="0022596F">
      <w:pPr>
        <w:pStyle w:val="BodyText"/>
        <w:rPr>
          <w:lang w:val="en-US"/>
        </w:rPr>
      </w:pPr>
      <w:r>
        <w:rPr>
          <w:lang w:val="en-US"/>
        </w:rPr>
        <w:t>In both LTE and NR RRC signaling, Transaction identifiers (</w:t>
      </w:r>
      <w:proofErr w:type="spellStart"/>
      <w:r>
        <w:rPr>
          <w:i/>
          <w:lang w:val="en-US"/>
        </w:rPr>
        <w:t>transactionId</w:t>
      </w:r>
      <w:proofErr w:type="spellEnd"/>
      <w:r>
        <w:rPr>
          <w:lang w:val="en-US"/>
        </w:rPr>
        <w:t xml:space="preserve">) are used for mapping response messages with the request messages. Accordingly, the network may send separate reconfiguration messages for different configuration purposes each with a different Transaction identifier. The response with corresponding </w:t>
      </w:r>
      <w:proofErr w:type="spellStart"/>
      <w:r>
        <w:rPr>
          <w:i/>
          <w:lang w:val="en-US"/>
        </w:rPr>
        <w:t>transactionId</w:t>
      </w:r>
      <w:proofErr w:type="spellEnd"/>
      <w:r>
        <w:rPr>
          <w:lang w:val="en-US"/>
        </w:rPr>
        <w:t xml:space="preserve"> tells the network which configuration the UE has applied. This is essential because the network needs to make sure that RRC configurations sent in consecutive RRC reconfiguration messages are aligned. For example, if the network sends reconfiguration with </w:t>
      </w:r>
      <w:proofErr w:type="spellStart"/>
      <w:r>
        <w:rPr>
          <w:i/>
          <w:lang w:val="en-US"/>
        </w:rPr>
        <w:t>fullConfig</w:t>
      </w:r>
      <w:proofErr w:type="spellEnd"/>
      <w:r>
        <w:rPr>
          <w:lang w:val="en-US"/>
        </w:rPr>
        <w:t xml:space="preserve"> first, then the network should wait for the response before sending another reconfiguration with delta configuration so that race conditions are avoided. Hence, Transaction identifiers are required in the RRC messages (e.g., </w:t>
      </w:r>
      <w:proofErr w:type="spellStart"/>
      <w:r>
        <w:rPr>
          <w:i/>
          <w:lang w:val="en-US"/>
        </w:rPr>
        <w:t>RRCReconfiguration</w:t>
      </w:r>
      <w:proofErr w:type="spellEnd"/>
      <w:r>
        <w:rPr>
          <w:lang w:val="en-US"/>
        </w:rPr>
        <w:t>) that are inter-dependent.</w:t>
      </w:r>
    </w:p>
    <w:p w14:paraId="4C20FBF2" w14:textId="77777777" w:rsidR="0022596F" w:rsidRDefault="0022596F" w:rsidP="0022596F">
      <w:pPr>
        <w:pStyle w:val="BodyText"/>
      </w:pPr>
      <w:r>
        <w:rPr>
          <w:lang w:val="en-US"/>
        </w:rPr>
        <w:t xml:space="preserve">In NR-DC, RRC architecture is based on EN-DC, i.e., both MN and SN can generate RRC configurations/PDUs, in contrast to the LTE-DC where RRC configurations/PDUs are only generated by MN. Furthermore, it is proposed by the majority of the 3GPP contributors commented in </w:t>
      </w:r>
      <w:r>
        <w:fldChar w:fldCharType="begin"/>
      </w:r>
      <w:r>
        <w:instrText xml:space="preserve"> REF _Ref525482099 \r \h </w:instrText>
      </w:r>
      <w:r>
        <w:fldChar w:fldCharType="separate"/>
      </w:r>
      <w:r>
        <w:t>[2]</w:t>
      </w:r>
      <w:r>
        <w:fldChar w:fldCharType="end"/>
      </w:r>
      <w:r>
        <w:t xml:space="preserve"> that the SCG configuration is carried from SN to MN as Information Element in case of NR-DC. </w:t>
      </w:r>
    </w:p>
    <w:p w14:paraId="286E3D9F" w14:textId="77777777" w:rsidR="0022596F" w:rsidRDefault="0022596F" w:rsidP="0022596F">
      <w:pPr>
        <w:pStyle w:val="BodyText"/>
        <w:rPr>
          <w:lang w:val="en-US"/>
        </w:rPr>
      </w:pPr>
      <w:r>
        <w:t>Considering the NR-DC design assumptions which are currently discussed, f</w:t>
      </w:r>
      <w:r>
        <w:rPr>
          <w:lang w:val="en-US"/>
        </w:rPr>
        <w:t xml:space="preserve">or the case where SRB1 is used, it is the MN that allocates the Transaction identifier per </w:t>
      </w:r>
      <w:proofErr w:type="spellStart"/>
      <w:r>
        <w:rPr>
          <w:i/>
          <w:lang w:val="en-US"/>
        </w:rPr>
        <w:t>RRCReconfiguration</w:t>
      </w:r>
      <w:proofErr w:type="spellEnd"/>
      <w:r>
        <w:rPr>
          <w:lang w:val="en-US"/>
        </w:rPr>
        <w:t xml:space="preserve"> message. The SN is informed about the successful completion of the RRC reconfiguration procedure (including the parts configured by SN) over </w:t>
      </w:r>
      <w:proofErr w:type="spellStart"/>
      <w:r>
        <w:rPr>
          <w:lang w:val="en-US"/>
        </w:rPr>
        <w:t>Xn</w:t>
      </w:r>
      <w:proofErr w:type="spellEnd"/>
      <w:r>
        <w:rPr>
          <w:lang w:val="en-US"/>
        </w:rPr>
        <w:t xml:space="preserve">, in the S-Node Modification Confirm message. On the other hand, for the case where SRB3 is used, the SN itself inserts the Transaction identifier into the </w:t>
      </w:r>
      <w:proofErr w:type="spellStart"/>
      <w:r>
        <w:rPr>
          <w:i/>
          <w:lang w:val="en-US"/>
        </w:rPr>
        <w:t>RRCReconfiguration</w:t>
      </w:r>
      <w:proofErr w:type="spellEnd"/>
      <w:r>
        <w:rPr>
          <w:lang w:val="en-US"/>
        </w:rPr>
        <w:t xml:space="preserve"> message as it directly sends the RRC configurations as an RRC message to the UE. All in all, t</w:t>
      </w:r>
      <w:r>
        <w:t xml:space="preserve">here is no problem to have MN (for SRB1 and SRB2) and SN (for SRB3) to control their Transaction identifiers independently. Furthermore, there is no need for separate Transaction identifiers for the encapsulated SN RRC IEs in MN RRC messages as there are </w:t>
      </w:r>
      <w:r>
        <w:lastRenderedPageBreak/>
        <w:t>means to inform SN on the successful completion of the RRC reconfiguration procedure including the parts configured by SN. Accordingly, we propose the following:</w:t>
      </w:r>
    </w:p>
    <w:p w14:paraId="283EB3E9" w14:textId="77777777" w:rsidR="0022596F" w:rsidRDefault="0022596F" w:rsidP="0022596F">
      <w:pPr>
        <w:pStyle w:val="Proposal"/>
        <w:numPr>
          <w:ilvl w:val="0"/>
          <w:numId w:val="26"/>
        </w:numPr>
        <w:tabs>
          <w:tab w:val="clear" w:pos="1304"/>
        </w:tabs>
        <w:ind w:left="1701" w:hanging="1701"/>
      </w:pPr>
      <w:bookmarkStart w:id="1" w:name="_Toc525834983"/>
      <w:r>
        <w:t xml:space="preserve">MN (for SRB1 and SRB2) and SN (for SRB3) control their Transaction identifiers independently when generating </w:t>
      </w:r>
      <w:proofErr w:type="spellStart"/>
      <w:r>
        <w:t>RRCReconfiguration</w:t>
      </w:r>
      <w:proofErr w:type="spellEnd"/>
      <w:r>
        <w:t xml:space="preserve"> message.</w:t>
      </w:r>
      <w:bookmarkEnd w:id="1"/>
    </w:p>
    <w:p w14:paraId="0888BF80" w14:textId="77777777" w:rsidR="0022596F" w:rsidRDefault="0022596F" w:rsidP="0022596F">
      <w:pPr>
        <w:pStyle w:val="Proposal"/>
        <w:numPr>
          <w:ilvl w:val="0"/>
          <w:numId w:val="26"/>
        </w:numPr>
        <w:tabs>
          <w:tab w:val="clear" w:pos="1304"/>
        </w:tabs>
        <w:ind w:left="1701" w:hanging="1701"/>
      </w:pPr>
      <w:bookmarkStart w:id="2" w:name="_Toc525834984"/>
      <w:r>
        <w:t>There is no need for separate Transaction identifiers for the encapsulated SN RRC IEs in MN RRC messages.</w:t>
      </w:r>
      <w:bookmarkEnd w:id="2"/>
    </w:p>
    <w:p w14:paraId="01273A6A" w14:textId="6AD1A54B" w:rsidR="0022596F" w:rsidRDefault="0022596F" w:rsidP="0022596F">
      <w:pPr>
        <w:pStyle w:val="BodyText"/>
      </w:pPr>
      <w:r>
        <w:t>Furthermore,</w:t>
      </w:r>
      <w:r w:rsidR="005532FE">
        <w:t xml:space="preserve"> i</w:t>
      </w:r>
      <w:r w:rsidR="005532FE" w:rsidRPr="005532FE">
        <w:t>n email discussion [103#48] it was highlighted that section 7.4 needs to be updated if it is decided for NR-DC to exchange the SCG configuration from MN to SN as Information Element.</w:t>
      </w:r>
      <w:r>
        <w:t xml:space="preserve"> </w:t>
      </w:r>
      <w:r w:rsidR="000A4F7A">
        <w:t xml:space="preserve">Accordingly, the update of the Stage 2 text is proposed in </w:t>
      </w:r>
      <w:r>
        <w:t xml:space="preserve">[3]. </w:t>
      </w:r>
    </w:p>
    <w:p w14:paraId="58F8AEBA" w14:textId="77777777" w:rsidR="0022596F" w:rsidRDefault="0022596F" w:rsidP="0022596F">
      <w:pPr>
        <w:pStyle w:val="Heading1"/>
      </w:pPr>
      <w:bookmarkStart w:id="3" w:name="_Ref189046994"/>
      <w:r>
        <w:t>3</w:t>
      </w:r>
      <w:r>
        <w:tab/>
      </w:r>
      <w:bookmarkEnd w:id="3"/>
      <w:r>
        <w:t>Conclusion</w:t>
      </w:r>
    </w:p>
    <w:p w14:paraId="5753F494" w14:textId="77777777" w:rsidR="0022596F" w:rsidRDefault="0022596F" w:rsidP="0022596F">
      <w:pPr>
        <w:pStyle w:val="BodyText"/>
      </w:pPr>
      <w:r>
        <w:t>Based on the discussion in the previous sections we propose the following:</w:t>
      </w:r>
    </w:p>
    <w:p w14:paraId="79B8F941" w14:textId="746F80EF" w:rsidR="00293896" w:rsidRDefault="0022596F">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34983" w:history="1">
        <w:r w:rsidR="00293896" w:rsidRPr="00D3445E">
          <w:rPr>
            <w:rStyle w:val="Hyperlink"/>
            <w:noProof/>
          </w:rPr>
          <w:t>Proposal 1</w:t>
        </w:r>
        <w:r w:rsidR="00293896">
          <w:rPr>
            <w:rFonts w:asciiTheme="minorHAnsi" w:eastAsiaTheme="minorEastAsia" w:hAnsiTheme="minorHAnsi" w:cstheme="minorBidi"/>
            <w:b w:val="0"/>
            <w:noProof/>
            <w:sz w:val="22"/>
            <w:szCs w:val="22"/>
            <w:lang w:eastAsia="en-GB"/>
          </w:rPr>
          <w:tab/>
        </w:r>
        <w:r w:rsidR="00293896" w:rsidRPr="00D3445E">
          <w:rPr>
            <w:rStyle w:val="Hyperlink"/>
            <w:noProof/>
          </w:rPr>
          <w:t>MN (for SRB1 and SRB2) and SN (for SRB3) control their Transaction identifiers independently when generating RRCReconfiguration message.</w:t>
        </w:r>
      </w:hyperlink>
    </w:p>
    <w:p w14:paraId="483F2029" w14:textId="782607ED" w:rsidR="00293896" w:rsidRDefault="005E46EB">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34984" w:history="1">
        <w:r w:rsidR="00293896" w:rsidRPr="00D3445E">
          <w:rPr>
            <w:rStyle w:val="Hyperlink"/>
            <w:noProof/>
          </w:rPr>
          <w:t>Proposal 2</w:t>
        </w:r>
        <w:r w:rsidR="00293896">
          <w:rPr>
            <w:rFonts w:asciiTheme="minorHAnsi" w:eastAsiaTheme="minorEastAsia" w:hAnsiTheme="minorHAnsi" w:cstheme="minorBidi"/>
            <w:b w:val="0"/>
            <w:noProof/>
            <w:sz w:val="22"/>
            <w:szCs w:val="22"/>
            <w:lang w:eastAsia="en-GB"/>
          </w:rPr>
          <w:tab/>
        </w:r>
        <w:r w:rsidR="00293896" w:rsidRPr="00D3445E">
          <w:rPr>
            <w:rStyle w:val="Hyperlink"/>
            <w:noProof/>
          </w:rPr>
          <w:t>There is no need for separate Transaction identifiers for the encapsulated SN RRC IEs in MN RRC messages.</w:t>
        </w:r>
      </w:hyperlink>
    </w:p>
    <w:p w14:paraId="290CD7EA" w14:textId="44F4ADB6" w:rsidR="0022596F" w:rsidRDefault="0022596F" w:rsidP="0022596F">
      <w:pPr>
        <w:pStyle w:val="BodyText"/>
      </w:pPr>
      <w:r>
        <w:rPr>
          <w:b/>
          <w:bCs/>
          <w:lang w:val="en-US"/>
        </w:rPr>
        <w:fldChar w:fldCharType="end"/>
      </w:r>
      <w:r>
        <w:rPr>
          <w:b/>
          <w:bCs/>
          <w:lang w:val="en-US"/>
        </w:rPr>
        <w:t xml:space="preserve"> </w:t>
      </w:r>
    </w:p>
    <w:p w14:paraId="6CC3FDE7" w14:textId="77777777" w:rsidR="0022596F" w:rsidRDefault="0022596F" w:rsidP="0022596F">
      <w:pPr>
        <w:pStyle w:val="Heading1"/>
      </w:pPr>
      <w:bookmarkStart w:id="4" w:name="_In-sequence_SDU_delivery"/>
      <w:bookmarkEnd w:id="4"/>
      <w:r>
        <w:t>References</w:t>
      </w:r>
    </w:p>
    <w:p w14:paraId="35F07537" w14:textId="77777777" w:rsidR="0022596F" w:rsidRDefault="0022596F" w:rsidP="0022596F">
      <w:pPr>
        <w:pStyle w:val="Reference"/>
        <w:numPr>
          <w:ilvl w:val="0"/>
          <w:numId w:val="25"/>
        </w:numPr>
      </w:pPr>
      <w:bookmarkStart w:id="5" w:name="_Ref525481723"/>
      <w:bookmarkStart w:id="6" w:name="_Ref189809556"/>
      <w:bookmarkStart w:id="7" w:name="_Ref174151459"/>
      <w:r>
        <w:t>TS 38.331, Radio Resource Control (RRC) protocol specification, v15.3.0.</w:t>
      </w:r>
      <w:bookmarkEnd w:id="5"/>
    </w:p>
    <w:p w14:paraId="64CD80D7" w14:textId="77777777" w:rsidR="0022596F" w:rsidRDefault="0022596F" w:rsidP="0022596F">
      <w:pPr>
        <w:pStyle w:val="Reference"/>
        <w:numPr>
          <w:ilvl w:val="0"/>
          <w:numId w:val="25"/>
        </w:numPr>
      </w:pPr>
      <w:bookmarkStart w:id="8" w:name="_Ref525482099"/>
      <w:r>
        <w:t xml:space="preserve">R2-1814575, E-mail discussion summary 103#48 – RRC details for NR-DC, Ericsson, </w:t>
      </w:r>
      <w:r>
        <w:rPr>
          <w:rFonts w:cs="Arial"/>
        </w:rPr>
        <w:t>TSG-RAN WG2 #103bis</w:t>
      </w:r>
      <w:r>
        <w:t>, Chengdu, China, 8th – 12th October 2018.</w:t>
      </w:r>
      <w:bookmarkEnd w:id="8"/>
    </w:p>
    <w:p w14:paraId="3AD4AB59" w14:textId="61EA125D" w:rsidR="0022596F" w:rsidRDefault="0022596F" w:rsidP="0022596F">
      <w:pPr>
        <w:pStyle w:val="Reference"/>
        <w:numPr>
          <w:ilvl w:val="0"/>
          <w:numId w:val="25"/>
        </w:numPr>
      </w:pPr>
      <w:bookmarkStart w:id="9" w:name="_Ref525484557"/>
      <w:r>
        <w:t xml:space="preserve">R2-1814569, </w:t>
      </w:r>
      <w:r w:rsidR="00537C7C">
        <w:rPr>
          <w:noProof/>
          <w:lang w:eastAsia="ko-KR"/>
        </w:rPr>
        <w:t>Clarification of combined MN/SN RRC messages for NR-DC</w:t>
      </w:r>
      <w:r w:rsidR="00537C7C">
        <w:t xml:space="preserve"> </w:t>
      </w:r>
      <w:r>
        <w:t xml:space="preserve">(CR to 37.340), Ericsson, </w:t>
      </w:r>
      <w:r>
        <w:rPr>
          <w:rFonts w:cs="Arial"/>
        </w:rPr>
        <w:t>TSG-RAN WG2 #103bis</w:t>
      </w:r>
      <w:r>
        <w:t>, Chengdu, China, 8th – 12th October 2018.</w:t>
      </w:r>
      <w:bookmarkEnd w:id="9"/>
    </w:p>
    <w:p w14:paraId="0BBE36BF" w14:textId="77777777" w:rsidR="0022596F" w:rsidRDefault="0022596F" w:rsidP="0022596F">
      <w:pPr>
        <w:pStyle w:val="BodyText"/>
      </w:pPr>
      <w:bookmarkStart w:id="10" w:name="_GoBack"/>
      <w:bookmarkEnd w:id="6"/>
      <w:bookmarkEnd w:id="7"/>
      <w:bookmarkEnd w:id="10"/>
    </w:p>
    <w:p w14:paraId="410FF8B1" w14:textId="77777777" w:rsidR="003A7EF3" w:rsidRPr="0022596F" w:rsidRDefault="003A7EF3" w:rsidP="0022596F"/>
    <w:sectPr w:rsidR="003A7EF3" w:rsidRPr="0022596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B0C83" w14:textId="77777777" w:rsidR="00237FC4" w:rsidRDefault="00237FC4">
      <w:r>
        <w:separator/>
      </w:r>
    </w:p>
  </w:endnote>
  <w:endnote w:type="continuationSeparator" w:id="0">
    <w:p w14:paraId="447E9856" w14:textId="77777777" w:rsidR="00237FC4" w:rsidRDefault="0023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6A8A1" w14:textId="77777777" w:rsidR="00237FC4" w:rsidRDefault="00237FC4">
      <w:r>
        <w:separator/>
      </w:r>
    </w:p>
  </w:footnote>
  <w:footnote w:type="continuationSeparator" w:id="0">
    <w:p w14:paraId="0AA0DED4" w14:textId="77777777" w:rsidR="00237FC4" w:rsidRDefault="00237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19"/>
  </w:num>
  <w:num w:numId="24">
    <w:abstractNumId w:val="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299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F7A"/>
    <w:rsid w:val="000A56F2"/>
    <w:rsid w:val="000B2719"/>
    <w:rsid w:val="000B3A8F"/>
    <w:rsid w:val="000B4AB9"/>
    <w:rsid w:val="000B58C3"/>
    <w:rsid w:val="000B61E9"/>
    <w:rsid w:val="000C165A"/>
    <w:rsid w:val="000C2E19"/>
    <w:rsid w:val="000D0D07"/>
    <w:rsid w:val="000D4797"/>
    <w:rsid w:val="000D6CB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6C9"/>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96F"/>
    <w:rsid w:val="00225C54"/>
    <w:rsid w:val="00230765"/>
    <w:rsid w:val="00230D18"/>
    <w:rsid w:val="002319E4"/>
    <w:rsid w:val="00235632"/>
    <w:rsid w:val="00235872"/>
    <w:rsid w:val="00237FC4"/>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896"/>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84B"/>
    <w:rsid w:val="00357380"/>
    <w:rsid w:val="003602D9"/>
    <w:rsid w:val="003604CE"/>
    <w:rsid w:val="00370E47"/>
    <w:rsid w:val="003742AC"/>
    <w:rsid w:val="00377CE1"/>
    <w:rsid w:val="0038241C"/>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7E6"/>
    <w:rsid w:val="00506557"/>
    <w:rsid w:val="0050677A"/>
    <w:rsid w:val="005108D8"/>
    <w:rsid w:val="005116F9"/>
    <w:rsid w:val="005153A7"/>
    <w:rsid w:val="005219CF"/>
    <w:rsid w:val="00523B08"/>
    <w:rsid w:val="00534B59"/>
    <w:rsid w:val="00536759"/>
    <w:rsid w:val="00537C62"/>
    <w:rsid w:val="00537C7C"/>
    <w:rsid w:val="00546970"/>
    <w:rsid w:val="005511BD"/>
    <w:rsid w:val="005532FE"/>
    <w:rsid w:val="00554E19"/>
    <w:rsid w:val="0056121F"/>
    <w:rsid w:val="00572505"/>
    <w:rsid w:val="00582809"/>
    <w:rsid w:val="0058465B"/>
    <w:rsid w:val="0058798C"/>
    <w:rsid w:val="005900FA"/>
    <w:rsid w:val="005935A4"/>
    <w:rsid w:val="005948C2"/>
    <w:rsid w:val="00595DCA"/>
    <w:rsid w:val="0059779B"/>
    <w:rsid w:val="005A209A"/>
    <w:rsid w:val="005A662D"/>
    <w:rsid w:val="005B1409"/>
    <w:rsid w:val="005B157D"/>
    <w:rsid w:val="005B35D7"/>
    <w:rsid w:val="005B392A"/>
    <w:rsid w:val="005B3AA3"/>
    <w:rsid w:val="005B6F83"/>
    <w:rsid w:val="005C2EA0"/>
    <w:rsid w:val="005C74FB"/>
    <w:rsid w:val="005D1602"/>
    <w:rsid w:val="005E385F"/>
    <w:rsid w:val="005E46EB"/>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0B5"/>
    <w:rsid w:val="008D34F1"/>
    <w:rsid w:val="008D39D8"/>
    <w:rsid w:val="008D6D1A"/>
    <w:rsid w:val="008E065E"/>
    <w:rsid w:val="008E0927"/>
    <w:rsid w:val="008E1909"/>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F53"/>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62E1"/>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662"/>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2E9"/>
    <w:rsid w:val="00EF18FE"/>
    <w:rsid w:val="00EF5787"/>
    <w:rsid w:val="00EF60D0"/>
    <w:rsid w:val="00F0528D"/>
    <w:rsid w:val="00F06C67"/>
    <w:rsid w:val="00F06DFD"/>
    <w:rsid w:val="00F071D1"/>
    <w:rsid w:val="00F07533"/>
    <w:rsid w:val="00F10629"/>
    <w:rsid w:val="00F15FA5"/>
    <w:rsid w:val="00F209B7"/>
    <w:rsid w:val="00F2376F"/>
    <w:rsid w:val="00F243D8"/>
    <w:rsid w:val="00F247B1"/>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7B6"/>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C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37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37C7C"/>
    <w:pPr>
      <w:pBdr>
        <w:top w:val="none" w:sz="0" w:space="0" w:color="auto"/>
      </w:pBdr>
      <w:spacing w:before="180"/>
      <w:outlineLvl w:val="1"/>
    </w:pPr>
    <w:rPr>
      <w:sz w:val="32"/>
    </w:rPr>
  </w:style>
  <w:style w:type="paragraph" w:styleId="Heading3">
    <w:name w:val="heading 3"/>
    <w:basedOn w:val="Heading2"/>
    <w:next w:val="Normal"/>
    <w:link w:val="Heading3Char"/>
    <w:qFormat/>
    <w:rsid w:val="00537C7C"/>
    <w:pPr>
      <w:spacing w:before="120"/>
      <w:outlineLvl w:val="2"/>
    </w:pPr>
    <w:rPr>
      <w:sz w:val="28"/>
    </w:rPr>
  </w:style>
  <w:style w:type="paragraph" w:styleId="Heading4">
    <w:name w:val="heading 4"/>
    <w:basedOn w:val="Heading3"/>
    <w:next w:val="Normal"/>
    <w:link w:val="Heading4Char"/>
    <w:qFormat/>
    <w:rsid w:val="00537C7C"/>
    <w:pPr>
      <w:ind w:left="1418" w:hanging="1418"/>
      <w:outlineLvl w:val="3"/>
    </w:pPr>
    <w:rPr>
      <w:sz w:val="24"/>
    </w:rPr>
  </w:style>
  <w:style w:type="paragraph" w:styleId="Heading5">
    <w:name w:val="heading 5"/>
    <w:basedOn w:val="Heading4"/>
    <w:next w:val="Normal"/>
    <w:link w:val="Heading5Char"/>
    <w:qFormat/>
    <w:rsid w:val="00537C7C"/>
    <w:pPr>
      <w:ind w:left="1701" w:hanging="1701"/>
      <w:outlineLvl w:val="4"/>
    </w:pPr>
    <w:rPr>
      <w:sz w:val="22"/>
    </w:rPr>
  </w:style>
  <w:style w:type="paragraph" w:styleId="Heading6">
    <w:name w:val="heading 6"/>
    <w:basedOn w:val="H6"/>
    <w:next w:val="Normal"/>
    <w:link w:val="Heading6Char"/>
    <w:qFormat/>
    <w:rsid w:val="00537C7C"/>
    <w:pPr>
      <w:outlineLvl w:val="5"/>
    </w:pPr>
  </w:style>
  <w:style w:type="paragraph" w:styleId="Heading7">
    <w:name w:val="heading 7"/>
    <w:basedOn w:val="H6"/>
    <w:next w:val="Normal"/>
    <w:link w:val="Heading7Char"/>
    <w:qFormat/>
    <w:rsid w:val="00537C7C"/>
    <w:pPr>
      <w:outlineLvl w:val="6"/>
    </w:pPr>
  </w:style>
  <w:style w:type="paragraph" w:styleId="Heading8">
    <w:name w:val="heading 8"/>
    <w:basedOn w:val="Heading1"/>
    <w:next w:val="Normal"/>
    <w:link w:val="Heading8Char"/>
    <w:qFormat/>
    <w:rsid w:val="00537C7C"/>
    <w:pPr>
      <w:ind w:left="0" w:firstLine="0"/>
      <w:outlineLvl w:val="7"/>
    </w:pPr>
  </w:style>
  <w:style w:type="paragraph" w:styleId="Heading9">
    <w:name w:val="heading 9"/>
    <w:basedOn w:val="Heading8"/>
    <w:next w:val="Normal"/>
    <w:link w:val="Heading9Char"/>
    <w:qFormat/>
    <w:rsid w:val="00537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37C7C"/>
    <w:pPr>
      <w:spacing w:before="180"/>
      <w:ind w:left="2693" w:hanging="2693"/>
    </w:pPr>
    <w:rPr>
      <w:b/>
    </w:rPr>
  </w:style>
  <w:style w:type="paragraph" w:styleId="TOC1">
    <w:name w:val="toc 1"/>
    <w:uiPriority w:val="39"/>
    <w:rsid w:val="00537C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37C7C"/>
    <w:pPr>
      <w:keepNext/>
      <w:keepLines/>
      <w:spacing w:before="180"/>
      <w:jc w:val="center"/>
    </w:pPr>
  </w:style>
  <w:style w:type="paragraph" w:styleId="Caption">
    <w:name w:val="caption"/>
    <w:basedOn w:val="Normal"/>
    <w:next w:val="Normal"/>
    <w:qFormat/>
    <w:rsid w:val="00537C7C"/>
    <w:pPr>
      <w:spacing w:before="120" w:after="120"/>
    </w:pPr>
    <w:rPr>
      <w:b/>
      <w:lang w:eastAsia="en-GB"/>
    </w:rPr>
  </w:style>
  <w:style w:type="paragraph" w:styleId="TOC5">
    <w:name w:val="toc 5"/>
    <w:basedOn w:val="TOC4"/>
    <w:uiPriority w:val="39"/>
    <w:rsid w:val="00537C7C"/>
    <w:pPr>
      <w:ind w:left="1701" w:hanging="1701"/>
    </w:pPr>
  </w:style>
  <w:style w:type="paragraph" w:styleId="TOC4">
    <w:name w:val="toc 4"/>
    <w:basedOn w:val="TOC3"/>
    <w:uiPriority w:val="39"/>
    <w:rsid w:val="00537C7C"/>
    <w:pPr>
      <w:ind w:left="1418" w:hanging="1418"/>
    </w:pPr>
  </w:style>
  <w:style w:type="paragraph" w:styleId="TOC3">
    <w:name w:val="toc 3"/>
    <w:basedOn w:val="TOC2"/>
    <w:uiPriority w:val="39"/>
    <w:rsid w:val="00537C7C"/>
    <w:pPr>
      <w:ind w:left="1134" w:hanging="1134"/>
    </w:pPr>
  </w:style>
  <w:style w:type="paragraph" w:styleId="TOC2">
    <w:name w:val="toc 2"/>
    <w:basedOn w:val="TOC1"/>
    <w:uiPriority w:val="39"/>
    <w:rsid w:val="00537C7C"/>
    <w:pPr>
      <w:keepNext w:val="0"/>
      <w:spacing w:before="0"/>
      <w:ind w:left="851" w:hanging="851"/>
    </w:pPr>
    <w:rPr>
      <w:sz w:val="20"/>
    </w:rPr>
  </w:style>
  <w:style w:type="paragraph" w:styleId="Index2">
    <w:name w:val="index 2"/>
    <w:basedOn w:val="Index1"/>
    <w:rsid w:val="00537C7C"/>
    <w:pPr>
      <w:ind w:left="284"/>
    </w:pPr>
  </w:style>
  <w:style w:type="paragraph" w:styleId="Index1">
    <w:name w:val="index 1"/>
    <w:basedOn w:val="Normal"/>
    <w:rsid w:val="00537C7C"/>
    <w:pPr>
      <w:keepLines/>
      <w:spacing w:after="0"/>
    </w:pPr>
  </w:style>
  <w:style w:type="paragraph" w:styleId="DocumentMap">
    <w:name w:val="Document Map"/>
    <w:basedOn w:val="Normal"/>
    <w:link w:val="DocumentMapChar"/>
    <w:rsid w:val="00537C7C"/>
    <w:pPr>
      <w:shd w:val="clear" w:color="auto" w:fill="000080"/>
    </w:pPr>
    <w:rPr>
      <w:rFonts w:ascii="Tahoma" w:hAnsi="Tahoma" w:cs="Tahoma"/>
    </w:rPr>
  </w:style>
  <w:style w:type="paragraph" w:styleId="ListNumber2">
    <w:name w:val="List Number 2"/>
    <w:basedOn w:val="ListNumber"/>
    <w:rsid w:val="00537C7C"/>
    <w:pPr>
      <w:numPr>
        <w:numId w:val="22"/>
      </w:numPr>
    </w:pPr>
  </w:style>
  <w:style w:type="paragraph" w:styleId="ListNumber">
    <w:name w:val="List Number"/>
    <w:basedOn w:val="List"/>
    <w:rsid w:val="00537C7C"/>
    <w:pPr>
      <w:numPr>
        <w:numId w:val="21"/>
      </w:numPr>
    </w:pPr>
    <w:rPr>
      <w:lang w:eastAsia="ja-JP"/>
    </w:rPr>
  </w:style>
  <w:style w:type="paragraph" w:styleId="List">
    <w:name w:val="List"/>
    <w:basedOn w:val="BodyText"/>
    <w:rsid w:val="00537C7C"/>
    <w:pPr>
      <w:ind w:left="568" w:hanging="284"/>
    </w:pPr>
  </w:style>
  <w:style w:type="paragraph" w:styleId="Header">
    <w:name w:val="header"/>
    <w:link w:val="HeaderChar"/>
    <w:rsid w:val="00537C7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37C7C"/>
    <w:rPr>
      <w:b/>
      <w:position w:val="6"/>
      <w:sz w:val="16"/>
    </w:rPr>
  </w:style>
  <w:style w:type="paragraph" w:styleId="FootnoteText">
    <w:name w:val="footnote text"/>
    <w:basedOn w:val="Normal"/>
    <w:link w:val="FootnoteTextChar"/>
    <w:rsid w:val="00537C7C"/>
    <w:pPr>
      <w:keepLines/>
      <w:spacing w:after="0"/>
      <w:ind w:left="454" w:hanging="454"/>
    </w:pPr>
    <w:rPr>
      <w:sz w:val="16"/>
    </w:rPr>
  </w:style>
  <w:style w:type="paragraph" w:customStyle="1" w:styleId="3GPPHeader">
    <w:name w:val="3GPP_Header"/>
    <w:basedOn w:val="BodyText"/>
    <w:rsid w:val="00537C7C"/>
    <w:pPr>
      <w:tabs>
        <w:tab w:val="left" w:pos="1701"/>
        <w:tab w:val="right" w:pos="9639"/>
      </w:tabs>
      <w:spacing w:after="240"/>
    </w:pPr>
    <w:rPr>
      <w:b/>
      <w:sz w:val="24"/>
    </w:rPr>
  </w:style>
  <w:style w:type="paragraph" w:styleId="TOC9">
    <w:name w:val="toc 9"/>
    <w:basedOn w:val="TOC8"/>
    <w:uiPriority w:val="39"/>
    <w:rsid w:val="00537C7C"/>
    <w:pPr>
      <w:ind w:left="1418" w:hanging="1418"/>
    </w:pPr>
  </w:style>
  <w:style w:type="paragraph" w:styleId="TOC6">
    <w:name w:val="toc 6"/>
    <w:basedOn w:val="TOC5"/>
    <w:next w:val="Normal"/>
    <w:uiPriority w:val="39"/>
    <w:rsid w:val="00537C7C"/>
    <w:pPr>
      <w:ind w:left="1985" w:hanging="1985"/>
    </w:pPr>
  </w:style>
  <w:style w:type="paragraph" w:styleId="TOC7">
    <w:name w:val="toc 7"/>
    <w:basedOn w:val="TOC6"/>
    <w:next w:val="Normal"/>
    <w:uiPriority w:val="39"/>
    <w:rsid w:val="00537C7C"/>
    <w:pPr>
      <w:ind w:left="2268" w:hanging="2268"/>
    </w:pPr>
  </w:style>
  <w:style w:type="paragraph" w:styleId="ListBullet2">
    <w:name w:val="List Bullet 2"/>
    <w:basedOn w:val="ListBullet"/>
    <w:rsid w:val="00537C7C"/>
    <w:pPr>
      <w:numPr>
        <w:numId w:val="17"/>
      </w:numPr>
    </w:pPr>
  </w:style>
  <w:style w:type="paragraph" w:styleId="ListBullet">
    <w:name w:val="List Bullet"/>
    <w:basedOn w:val="List"/>
    <w:rsid w:val="00537C7C"/>
    <w:pPr>
      <w:numPr>
        <w:numId w:val="16"/>
      </w:numPr>
    </w:pPr>
    <w:rPr>
      <w:lang w:eastAsia="ja-JP"/>
    </w:rPr>
  </w:style>
  <w:style w:type="paragraph" w:styleId="ListBullet3">
    <w:name w:val="List Bullet 3"/>
    <w:basedOn w:val="ListBullet2"/>
    <w:rsid w:val="00537C7C"/>
    <w:pPr>
      <w:numPr>
        <w:numId w:val="18"/>
      </w:numPr>
    </w:pPr>
  </w:style>
  <w:style w:type="paragraph" w:customStyle="1" w:styleId="EQ">
    <w:name w:val="EQ"/>
    <w:basedOn w:val="Normal"/>
    <w:next w:val="Normal"/>
    <w:rsid w:val="00537C7C"/>
    <w:pPr>
      <w:keepLines/>
      <w:tabs>
        <w:tab w:val="center" w:pos="4536"/>
        <w:tab w:val="right" w:pos="9072"/>
      </w:tabs>
    </w:pPr>
    <w:rPr>
      <w:noProof/>
    </w:rPr>
  </w:style>
  <w:style w:type="paragraph" w:styleId="List2">
    <w:name w:val="List 2"/>
    <w:basedOn w:val="List"/>
    <w:rsid w:val="00537C7C"/>
    <w:pPr>
      <w:ind w:left="851"/>
    </w:pPr>
    <w:rPr>
      <w:lang w:eastAsia="ja-JP"/>
    </w:rPr>
  </w:style>
  <w:style w:type="paragraph" w:styleId="List3">
    <w:name w:val="List 3"/>
    <w:basedOn w:val="List2"/>
    <w:rsid w:val="00537C7C"/>
    <w:pPr>
      <w:ind w:left="1135"/>
    </w:pPr>
  </w:style>
  <w:style w:type="paragraph" w:styleId="List4">
    <w:name w:val="List 4"/>
    <w:basedOn w:val="List3"/>
    <w:rsid w:val="00537C7C"/>
    <w:pPr>
      <w:ind w:left="1418"/>
    </w:pPr>
  </w:style>
  <w:style w:type="paragraph" w:styleId="List5">
    <w:name w:val="List 5"/>
    <w:basedOn w:val="List4"/>
    <w:rsid w:val="00537C7C"/>
    <w:pPr>
      <w:ind w:left="1702"/>
    </w:pPr>
  </w:style>
  <w:style w:type="paragraph" w:customStyle="1" w:styleId="EditorsNote">
    <w:name w:val="Editor's Note"/>
    <w:basedOn w:val="NO"/>
    <w:link w:val="EditorsNoteChar"/>
    <w:rsid w:val="00537C7C"/>
    <w:rPr>
      <w:color w:val="FF0000"/>
      <w:lang w:val="x-none" w:eastAsia="x-none"/>
    </w:rPr>
  </w:style>
  <w:style w:type="paragraph" w:styleId="ListBullet4">
    <w:name w:val="List Bullet 4"/>
    <w:basedOn w:val="ListBullet3"/>
    <w:rsid w:val="00537C7C"/>
    <w:pPr>
      <w:numPr>
        <w:numId w:val="19"/>
      </w:numPr>
    </w:pPr>
  </w:style>
  <w:style w:type="paragraph" w:styleId="ListBullet5">
    <w:name w:val="List Bullet 5"/>
    <w:basedOn w:val="ListBullet4"/>
    <w:rsid w:val="00537C7C"/>
    <w:pPr>
      <w:numPr>
        <w:numId w:val="20"/>
      </w:numPr>
    </w:pPr>
  </w:style>
  <w:style w:type="paragraph" w:styleId="Footer">
    <w:name w:val="footer"/>
    <w:basedOn w:val="Header"/>
    <w:link w:val="FooterChar"/>
    <w:rsid w:val="00537C7C"/>
    <w:pPr>
      <w:jc w:val="center"/>
    </w:pPr>
    <w:rPr>
      <w:i/>
    </w:rPr>
  </w:style>
  <w:style w:type="paragraph" w:customStyle="1" w:styleId="Reference">
    <w:name w:val="Reference"/>
    <w:basedOn w:val="BodyText"/>
    <w:rsid w:val="00537C7C"/>
    <w:pPr>
      <w:numPr>
        <w:numId w:val="2"/>
      </w:numPr>
    </w:pPr>
  </w:style>
  <w:style w:type="paragraph" w:styleId="BalloonText">
    <w:name w:val="Balloon Text"/>
    <w:basedOn w:val="Normal"/>
    <w:link w:val="BalloonTextChar"/>
    <w:rsid w:val="00537C7C"/>
    <w:pPr>
      <w:spacing w:after="0"/>
    </w:pPr>
    <w:rPr>
      <w:rFonts w:ascii="Segoe UI" w:hAnsi="Segoe UI" w:cs="Segoe UI"/>
      <w:sz w:val="18"/>
      <w:szCs w:val="18"/>
    </w:rPr>
  </w:style>
  <w:style w:type="character" w:styleId="PageNumber">
    <w:name w:val="page number"/>
    <w:basedOn w:val="DefaultParagraphFont"/>
    <w:rsid w:val="00537C7C"/>
  </w:style>
  <w:style w:type="paragraph" w:styleId="BodyText">
    <w:name w:val="Body Text"/>
    <w:basedOn w:val="Normal"/>
    <w:link w:val="BodyTextChar"/>
    <w:rsid w:val="00537C7C"/>
    <w:pPr>
      <w:spacing w:after="120"/>
      <w:jc w:val="both"/>
    </w:pPr>
    <w:rPr>
      <w:rFonts w:ascii="Arial" w:hAnsi="Arial"/>
      <w:lang w:eastAsia="zh-CN"/>
    </w:rPr>
  </w:style>
  <w:style w:type="character" w:styleId="Hyperlink">
    <w:name w:val="Hyperlink"/>
    <w:uiPriority w:val="99"/>
    <w:rsid w:val="00537C7C"/>
    <w:rPr>
      <w:color w:val="0000FF"/>
      <w:u w:val="single"/>
    </w:rPr>
  </w:style>
  <w:style w:type="character" w:styleId="FollowedHyperlink">
    <w:name w:val="FollowedHyperlink"/>
    <w:unhideWhenUsed/>
    <w:rsid w:val="00537C7C"/>
    <w:rPr>
      <w:color w:val="800080"/>
      <w:u w:val="single"/>
    </w:rPr>
  </w:style>
  <w:style w:type="character" w:styleId="CommentReference">
    <w:name w:val="annotation reference"/>
    <w:uiPriority w:val="99"/>
    <w:qFormat/>
    <w:rsid w:val="00537C7C"/>
    <w:rPr>
      <w:sz w:val="16"/>
      <w:szCs w:val="16"/>
    </w:rPr>
  </w:style>
  <w:style w:type="paragraph" w:styleId="CommentText">
    <w:name w:val="annotation text"/>
    <w:basedOn w:val="Normal"/>
    <w:link w:val="CommentTextChar"/>
    <w:uiPriority w:val="99"/>
    <w:qFormat/>
    <w:rsid w:val="00537C7C"/>
  </w:style>
  <w:style w:type="paragraph" w:styleId="CommentSubject">
    <w:name w:val="annotation subject"/>
    <w:basedOn w:val="CommentText"/>
    <w:next w:val="CommentText"/>
    <w:link w:val="CommentSubjectChar"/>
    <w:rsid w:val="00537C7C"/>
    <w:rPr>
      <w:b/>
      <w:bCs/>
    </w:rPr>
  </w:style>
  <w:style w:type="character" w:customStyle="1" w:styleId="Heading1Char">
    <w:name w:val="Heading 1 Char"/>
    <w:link w:val="Heading1"/>
    <w:rsid w:val="00537C7C"/>
    <w:rPr>
      <w:rFonts w:ascii="Arial" w:hAnsi="Arial"/>
      <w:sz w:val="36"/>
      <w:lang w:eastAsia="ja-JP"/>
    </w:rPr>
  </w:style>
  <w:style w:type="paragraph" w:customStyle="1" w:styleId="B1">
    <w:name w:val="B1"/>
    <w:basedOn w:val="List"/>
    <w:link w:val="B1Char1"/>
    <w:rsid w:val="00537C7C"/>
    <w:rPr>
      <w:rFonts w:ascii="Times New Roman" w:hAnsi="Times New Roman"/>
    </w:rPr>
  </w:style>
  <w:style w:type="paragraph" w:customStyle="1" w:styleId="B2">
    <w:name w:val="B2"/>
    <w:basedOn w:val="List2"/>
    <w:link w:val="B2Char"/>
    <w:rsid w:val="00537C7C"/>
    <w:rPr>
      <w:rFonts w:ascii="Times New Roman" w:hAnsi="Times New Roman"/>
    </w:rPr>
  </w:style>
  <w:style w:type="paragraph" w:customStyle="1" w:styleId="B3">
    <w:name w:val="B3"/>
    <w:basedOn w:val="List3"/>
    <w:link w:val="B3Char2"/>
    <w:rsid w:val="00537C7C"/>
    <w:rPr>
      <w:rFonts w:ascii="Times New Roman" w:hAnsi="Times New Roman"/>
    </w:rPr>
  </w:style>
  <w:style w:type="paragraph" w:customStyle="1" w:styleId="B4">
    <w:name w:val="B4"/>
    <w:basedOn w:val="List4"/>
    <w:link w:val="B4Char"/>
    <w:rsid w:val="00537C7C"/>
    <w:rPr>
      <w:rFonts w:ascii="Times New Roman" w:hAnsi="Times New Roman"/>
    </w:rPr>
  </w:style>
  <w:style w:type="paragraph" w:customStyle="1" w:styleId="Proposal">
    <w:name w:val="Proposal"/>
    <w:basedOn w:val="BodyText"/>
    <w:rsid w:val="00537C7C"/>
    <w:pPr>
      <w:numPr>
        <w:numId w:val="3"/>
      </w:numPr>
      <w:tabs>
        <w:tab w:val="clear" w:pos="1304"/>
        <w:tab w:val="left" w:pos="1701"/>
      </w:tabs>
      <w:ind w:left="1701" w:hanging="1701"/>
    </w:pPr>
    <w:rPr>
      <w:b/>
      <w:bCs/>
    </w:rPr>
  </w:style>
  <w:style w:type="character" w:customStyle="1" w:styleId="BodyTextChar">
    <w:name w:val="Body Text Char"/>
    <w:link w:val="BodyText"/>
    <w:rsid w:val="00537C7C"/>
    <w:rPr>
      <w:rFonts w:ascii="Arial" w:hAnsi="Arial"/>
      <w:lang w:eastAsia="zh-CN"/>
    </w:rPr>
  </w:style>
  <w:style w:type="paragraph" w:customStyle="1" w:styleId="B5">
    <w:name w:val="B5"/>
    <w:basedOn w:val="List5"/>
    <w:link w:val="B5Char"/>
    <w:rsid w:val="00537C7C"/>
    <w:rPr>
      <w:rFonts w:ascii="Times New Roman" w:hAnsi="Times New Roman"/>
    </w:rPr>
  </w:style>
  <w:style w:type="paragraph" w:customStyle="1" w:styleId="EX">
    <w:name w:val="EX"/>
    <w:basedOn w:val="Normal"/>
    <w:rsid w:val="00537C7C"/>
    <w:pPr>
      <w:keepLines/>
      <w:ind w:left="1702" w:hanging="1418"/>
    </w:pPr>
  </w:style>
  <w:style w:type="paragraph" w:customStyle="1" w:styleId="EW">
    <w:name w:val="EW"/>
    <w:basedOn w:val="EX"/>
    <w:rsid w:val="00537C7C"/>
    <w:pPr>
      <w:spacing w:after="0"/>
    </w:pPr>
  </w:style>
  <w:style w:type="paragraph" w:customStyle="1" w:styleId="TAL">
    <w:name w:val="TAL"/>
    <w:basedOn w:val="Normal"/>
    <w:link w:val="TALCar"/>
    <w:rsid w:val="00537C7C"/>
    <w:pPr>
      <w:keepNext/>
      <w:keepLines/>
      <w:spacing w:after="0"/>
    </w:pPr>
    <w:rPr>
      <w:rFonts w:ascii="Arial" w:hAnsi="Arial"/>
      <w:sz w:val="18"/>
      <w:lang w:val="x-none" w:eastAsia="x-none"/>
    </w:rPr>
  </w:style>
  <w:style w:type="paragraph" w:customStyle="1" w:styleId="TAC">
    <w:name w:val="TAC"/>
    <w:basedOn w:val="TAL"/>
    <w:rsid w:val="00537C7C"/>
    <w:pPr>
      <w:jc w:val="center"/>
    </w:pPr>
  </w:style>
  <w:style w:type="paragraph" w:customStyle="1" w:styleId="TAH">
    <w:name w:val="TAH"/>
    <w:basedOn w:val="TAC"/>
    <w:link w:val="TAHCar"/>
    <w:rsid w:val="00537C7C"/>
    <w:rPr>
      <w:b/>
    </w:rPr>
  </w:style>
  <w:style w:type="paragraph" w:customStyle="1" w:styleId="TAN">
    <w:name w:val="TAN"/>
    <w:basedOn w:val="TAL"/>
    <w:rsid w:val="00537C7C"/>
    <w:pPr>
      <w:ind w:left="851" w:hanging="851"/>
    </w:pPr>
  </w:style>
  <w:style w:type="paragraph" w:customStyle="1" w:styleId="TAR">
    <w:name w:val="TAR"/>
    <w:basedOn w:val="TAL"/>
    <w:rsid w:val="00537C7C"/>
    <w:pPr>
      <w:jc w:val="right"/>
    </w:pPr>
  </w:style>
  <w:style w:type="paragraph" w:customStyle="1" w:styleId="TH">
    <w:name w:val="TH"/>
    <w:basedOn w:val="Normal"/>
    <w:link w:val="THChar"/>
    <w:rsid w:val="00537C7C"/>
    <w:pPr>
      <w:keepNext/>
      <w:keepLines/>
      <w:spacing w:before="60"/>
      <w:jc w:val="center"/>
    </w:pPr>
    <w:rPr>
      <w:rFonts w:ascii="Arial" w:hAnsi="Arial"/>
      <w:b/>
      <w:lang w:val="x-none" w:eastAsia="x-none"/>
    </w:rPr>
  </w:style>
  <w:style w:type="paragraph" w:customStyle="1" w:styleId="TF">
    <w:name w:val="TF"/>
    <w:basedOn w:val="TH"/>
    <w:link w:val="TFChar"/>
    <w:rsid w:val="00537C7C"/>
    <w:pPr>
      <w:keepNext w:val="0"/>
      <w:spacing w:before="0" w:after="240"/>
    </w:pPr>
  </w:style>
  <w:style w:type="paragraph" w:customStyle="1" w:styleId="TT">
    <w:name w:val="TT"/>
    <w:basedOn w:val="Heading1"/>
    <w:next w:val="Normal"/>
    <w:rsid w:val="00537C7C"/>
    <w:pPr>
      <w:outlineLvl w:val="9"/>
    </w:pPr>
  </w:style>
  <w:style w:type="paragraph" w:customStyle="1" w:styleId="ZA">
    <w:name w:val="ZA"/>
    <w:rsid w:val="00537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37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37C7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37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37C7C"/>
  </w:style>
  <w:style w:type="paragraph" w:customStyle="1" w:styleId="ZH">
    <w:name w:val="ZH"/>
    <w:rsid w:val="00537C7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37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37C7C"/>
    <w:pPr>
      <w:framePr w:hRule="auto" w:wrap="notBeside" w:y="852"/>
    </w:pPr>
    <w:rPr>
      <w:i w:val="0"/>
      <w:sz w:val="40"/>
    </w:rPr>
  </w:style>
  <w:style w:type="paragraph" w:customStyle="1" w:styleId="ZU">
    <w:name w:val="ZU"/>
    <w:rsid w:val="00537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37C7C"/>
    <w:pPr>
      <w:framePr w:wrap="notBeside" w:y="16161"/>
    </w:pPr>
  </w:style>
  <w:style w:type="paragraph" w:customStyle="1" w:styleId="FP">
    <w:name w:val="FP"/>
    <w:basedOn w:val="Normal"/>
    <w:rsid w:val="00537C7C"/>
    <w:pPr>
      <w:spacing w:after="0"/>
    </w:pPr>
  </w:style>
  <w:style w:type="paragraph" w:customStyle="1" w:styleId="Observation">
    <w:name w:val="Observation"/>
    <w:basedOn w:val="Proposal"/>
    <w:qFormat/>
    <w:rsid w:val="00537C7C"/>
    <w:pPr>
      <w:numPr>
        <w:numId w:val="13"/>
      </w:numPr>
      <w:ind w:left="1701" w:hanging="1701"/>
    </w:pPr>
    <w:rPr>
      <w:lang w:eastAsia="ja-JP"/>
    </w:rPr>
  </w:style>
  <w:style w:type="paragraph" w:styleId="TableofFigures">
    <w:name w:val="table of figures"/>
    <w:basedOn w:val="BodyText"/>
    <w:next w:val="Normal"/>
    <w:uiPriority w:val="99"/>
    <w:rsid w:val="00537C7C"/>
    <w:pPr>
      <w:ind w:left="1701" w:hanging="1701"/>
      <w:jc w:val="left"/>
    </w:pPr>
    <w:rPr>
      <w:b/>
    </w:rPr>
  </w:style>
  <w:style w:type="character" w:customStyle="1" w:styleId="B1Char1">
    <w:name w:val="B1 Char1"/>
    <w:link w:val="B1"/>
    <w:qFormat/>
    <w:rsid w:val="00537C7C"/>
    <w:rPr>
      <w:rFonts w:ascii="Times New Roman" w:hAnsi="Times New Roman"/>
      <w:lang w:eastAsia="zh-CN"/>
    </w:rPr>
  </w:style>
  <w:style w:type="character" w:customStyle="1" w:styleId="B2Char">
    <w:name w:val="B2 Char"/>
    <w:link w:val="B2"/>
    <w:qFormat/>
    <w:rsid w:val="00537C7C"/>
    <w:rPr>
      <w:rFonts w:ascii="Times New Roman" w:hAnsi="Times New Roman"/>
      <w:lang w:eastAsia="ja-JP"/>
    </w:rPr>
  </w:style>
  <w:style w:type="character" w:customStyle="1" w:styleId="B3Char2">
    <w:name w:val="B3 Char2"/>
    <w:link w:val="B3"/>
    <w:qFormat/>
    <w:rsid w:val="00537C7C"/>
    <w:rPr>
      <w:rFonts w:ascii="Times New Roman" w:hAnsi="Times New Roman"/>
      <w:lang w:eastAsia="ja-JP"/>
    </w:rPr>
  </w:style>
  <w:style w:type="character" w:customStyle="1" w:styleId="B4Char">
    <w:name w:val="B4 Char"/>
    <w:link w:val="B4"/>
    <w:rsid w:val="00537C7C"/>
    <w:rPr>
      <w:rFonts w:ascii="Times New Roman" w:hAnsi="Times New Roman"/>
      <w:lang w:eastAsia="ja-JP"/>
    </w:rPr>
  </w:style>
  <w:style w:type="character" w:customStyle="1" w:styleId="B5Char">
    <w:name w:val="B5 Char"/>
    <w:link w:val="B5"/>
    <w:rsid w:val="00537C7C"/>
    <w:rPr>
      <w:rFonts w:ascii="Times New Roman" w:hAnsi="Times New Roman"/>
      <w:lang w:eastAsia="ja-JP"/>
    </w:rPr>
  </w:style>
  <w:style w:type="paragraph" w:customStyle="1" w:styleId="B6">
    <w:name w:val="B6"/>
    <w:basedOn w:val="B5"/>
    <w:link w:val="B6Char"/>
    <w:rsid w:val="00537C7C"/>
    <w:pPr>
      <w:ind w:left="1985"/>
    </w:pPr>
  </w:style>
  <w:style w:type="character" w:customStyle="1" w:styleId="B6Char">
    <w:name w:val="B6 Char"/>
    <w:link w:val="B6"/>
    <w:rsid w:val="00537C7C"/>
    <w:rPr>
      <w:rFonts w:ascii="Times New Roman" w:hAnsi="Times New Roman"/>
      <w:lang w:eastAsia="ja-JP"/>
    </w:rPr>
  </w:style>
  <w:style w:type="paragraph" w:customStyle="1" w:styleId="B7">
    <w:name w:val="B7"/>
    <w:basedOn w:val="B6"/>
    <w:link w:val="B7Char"/>
    <w:rsid w:val="00537C7C"/>
    <w:pPr>
      <w:ind w:left="2269"/>
    </w:pPr>
  </w:style>
  <w:style w:type="character" w:customStyle="1" w:styleId="B7Char">
    <w:name w:val="B7 Char"/>
    <w:basedOn w:val="B6Char"/>
    <w:link w:val="B7"/>
    <w:rsid w:val="00537C7C"/>
    <w:rPr>
      <w:rFonts w:ascii="Times New Roman" w:hAnsi="Times New Roman"/>
      <w:lang w:eastAsia="ja-JP"/>
    </w:rPr>
  </w:style>
  <w:style w:type="paragraph" w:customStyle="1" w:styleId="B8">
    <w:name w:val="B8"/>
    <w:basedOn w:val="B7"/>
    <w:qFormat/>
    <w:rsid w:val="00537C7C"/>
    <w:pPr>
      <w:ind w:left="2552"/>
    </w:pPr>
  </w:style>
  <w:style w:type="character" w:customStyle="1" w:styleId="BalloonTextChar">
    <w:name w:val="Balloon Text Char"/>
    <w:link w:val="BalloonText"/>
    <w:rsid w:val="00537C7C"/>
    <w:rPr>
      <w:rFonts w:ascii="Segoe UI" w:hAnsi="Segoe UI" w:cs="Segoe UI"/>
      <w:sz w:val="18"/>
      <w:szCs w:val="18"/>
      <w:lang w:eastAsia="ja-JP"/>
    </w:rPr>
  </w:style>
  <w:style w:type="character" w:customStyle="1" w:styleId="CommentTextChar">
    <w:name w:val="Comment Text Char"/>
    <w:link w:val="CommentText"/>
    <w:uiPriority w:val="99"/>
    <w:qFormat/>
    <w:rsid w:val="00537C7C"/>
    <w:rPr>
      <w:rFonts w:ascii="Times New Roman" w:hAnsi="Times New Roman"/>
      <w:lang w:eastAsia="ja-JP"/>
    </w:rPr>
  </w:style>
  <w:style w:type="character" w:customStyle="1" w:styleId="CommentSubjectChar">
    <w:name w:val="Comment Subject Char"/>
    <w:link w:val="CommentSubject"/>
    <w:rsid w:val="00537C7C"/>
    <w:rPr>
      <w:rFonts w:ascii="Times New Roman" w:hAnsi="Times New Roman"/>
      <w:b/>
      <w:bCs/>
      <w:lang w:eastAsia="ja-JP"/>
    </w:rPr>
  </w:style>
  <w:style w:type="paragraph" w:customStyle="1" w:styleId="CRCoverPage">
    <w:name w:val="CR Cover Page"/>
    <w:link w:val="CRCoverPageZchn"/>
    <w:rsid w:val="00537C7C"/>
    <w:pPr>
      <w:spacing w:after="120"/>
    </w:pPr>
    <w:rPr>
      <w:rFonts w:ascii="Arial" w:hAnsi="Arial"/>
      <w:lang w:eastAsia="ko-KR"/>
    </w:rPr>
  </w:style>
  <w:style w:type="character" w:customStyle="1" w:styleId="CRCoverPageZchn">
    <w:name w:val="CR Cover Page Zchn"/>
    <w:link w:val="CRCoverPage"/>
    <w:rsid w:val="00537C7C"/>
    <w:rPr>
      <w:rFonts w:ascii="Arial" w:hAnsi="Arial"/>
      <w:lang w:eastAsia="ko-KR"/>
    </w:rPr>
  </w:style>
  <w:style w:type="paragraph" w:customStyle="1" w:styleId="Doc-text2">
    <w:name w:val="Doc-text2"/>
    <w:basedOn w:val="Normal"/>
    <w:link w:val="Doc-text2Char"/>
    <w:qFormat/>
    <w:rsid w:val="00537C7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37C7C"/>
    <w:rPr>
      <w:rFonts w:ascii="Arial" w:eastAsia="MS Mincho" w:hAnsi="Arial"/>
      <w:szCs w:val="24"/>
      <w:lang w:val="x-none" w:eastAsia="x-none"/>
    </w:rPr>
  </w:style>
  <w:style w:type="character" w:customStyle="1" w:styleId="DocumentMapChar">
    <w:name w:val="Document Map Char"/>
    <w:link w:val="DocumentMap"/>
    <w:rsid w:val="00537C7C"/>
    <w:rPr>
      <w:rFonts w:ascii="Tahoma" w:hAnsi="Tahoma" w:cs="Tahoma"/>
      <w:shd w:val="clear" w:color="auto" w:fill="000080"/>
      <w:lang w:eastAsia="ja-JP"/>
    </w:rPr>
  </w:style>
  <w:style w:type="paragraph" w:customStyle="1" w:styleId="NO">
    <w:name w:val="NO"/>
    <w:basedOn w:val="Normal"/>
    <w:link w:val="NOChar"/>
    <w:rsid w:val="00537C7C"/>
    <w:pPr>
      <w:keepLines/>
      <w:ind w:left="1135" w:hanging="851"/>
    </w:pPr>
  </w:style>
  <w:style w:type="character" w:customStyle="1" w:styleId="NOChar">
    <w:name w:val="NO Char"/>
    <w:link w:val="NO"/>
    <w:qFormat/>
    <w:rsid w:val="00537C7C"/>
    <w:rPr>
      <w:rFonts w:ascii="Times New Roman" w:hAnsi="Times New Roman"/>
      <w:lang w:eastAsia="ja-JP"/>
    </w:rPr>
  </w:style>
  <w:style w:type="character" w:customStyle="1" w:styleId="EditorsNoteChar">
    <w:name w:val="Editor's Note Char"/>
    <w:link w:val="EditorsNote"/>
    <w:rsid w:val="00537C7C"/>
    <w:rPr>
      <w:rFonts w:ascii="Times New Roman" w:hAnsi="Times New Roman"/>
      <w:color w:val="FF0000"/>
      <w:lang w:val="x-none" w:eastAsia="x-none"/>
    </w:rPr>
  </w:style>
  <w:style w:type="paragraph" w:customStyle="1" w:styleId="EmailDiscussion">
    <w:name w:val="EmailDiscussion"/>
    <w:basedOn w:val="Normal"/>
    <w:next w:val="Normal"/>
    <w:rsid w:val="00537C7C"/>
    <w:pPr>
      <w:numPr>
        <w:numId w:val="14"/>
      </w:numPr>
      <w:spacing w:before="40" w:after="0"/>
    </w:pPr>
    <w:rPr>
      <w:rFonts w:ascii="Arial" w:eastAsia="MS Mincho" w:hAnsi="Arial"/>
      <w:b/>
      <w:szCs w:val="24"/>
      <w:lang w:eastAsia="en-GB"/>
    </w:rPr>
  </w:style>
  <w:style w:type="character" w:styleId="Emphasis">
    <w:name w:val="Emphasis"/>
    <w:qFormat/>
    <w:rsid w:val="00537C7C"/>
    <w:rPr>
      <w:i/>
      <w:iCs/>
    </w:rPr>
  </w:style>
  <w:style w:type="paragraph" w:customStyle="1" w:styleId="FigureTitle">
    <w:name w:val="Figure_Title"/>
    <w:basedOn w:val="Normal"/>
    <w:next w:val="Normal"/>
    <w:rsid w:val="00537C7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37C7C"/>
    <w:rPr>
      <w:rFonts w:ascii="Arial" w:hAnsi="Arial"/>
      <w:b/>
      <w:noProof/>
      <w:sz w:val="18"/>
      <w:lang w:eastAsia="ja-JP"/>
    </w:rPr>
  </w:style>
  <w:style w:type="character" w:customStyle="1" w:styleId="FooterChar">
    <w:name w:val="Footer Char"/>
    <w:link w:val="Footer"/>
    <w:rsid w:val="00537C7C"/>
    <w:rPr>
      <w:rFonts w:ascii="Arial" w:hAnsi="Arial"/>
      <w:b/>
      <w:i/>
      <w:noProof/>
      <w:sz w:val="18"/>
      <w:lang w:eastAsia="ja-JP"/>
    </w:rPr>
  </w:style>
  <w:style w:type="character" w:customStyle="1" w:styleId="FootnoteTextChar">
    <w:name w:val="Footnote Text Char"/>
    <w:link w:val="FootnoteText"/>
    <w:rsid w:val="00537C7C"/>
    <w:rPr>
      <w:rFonts w:ascii="Times New Roman" w:hAnsi="Times New Roman"/>
      <w:sz w:val="16"/>
      <w:lang w:eastAsia="ja-JP"/>
    </w:rPr>
  </w:style>
  <w:style w:type="paragraph" w:customStyle="1" w:styleId="Guidance">
    <w:name w:val="Guidance"/>
    <w:basedOn w:val="Normal"/>
    <w:rsid w:val="00537C7C"/>
    <w:rPr>
      <w:i/>
      <w:color w:val="0000FF"/>
    </w:rPr>
  </w:style>
  <w:style w:type="character" w:customStyle="1" w:styleId="Heading2Char">
    <w:name w:val="Heading 2 Char"/>
    <w:link w:val="Heading2"/>
    <w:rsid w:val="00537C7C"/>
    <w:rPr>
      <w:rFonts w:ascii="Arial" w:hAnsi="Arial"/>
      <w:sz w:val="32"/>
      <w:lang w:eastAsia="ja-JP"/>
    </w:rPr>
  </w:style>
  <w:style w:type="character" w:customStyle="1" w:styleId="Heading3Char">
    <w:name w:val="Heading 3 Char"/>
    <w:link w:val="Heading3"/>
    <w:rsid w:val="00537C7C"/>
    <w:rPr>
      <w:rFonts w:ascii="Arial" w:hAnsi="Arial"/>
      <w:sz w:val="28"/>
      <w:lang w:eastAsia="ja-JP"/>
    </w:rPr>
  </w:style>
  <w:style w:type="character" w:customStyle="1" w:styleId="Heading4Char">
    <w:name w:val="Heading 4 Char"/>
    <w:link w:val="Heading4"/>
    <w:rsid w:val="00537C7C"/>
    <w:rPr>
      <w:rFonts w:ascii="Arial" w:hAnsi="Arial"/>
      <w:sz w:val="24"/>
      <w:lang w:eastAsia="ja-JP"/>
    </w:rPr>
  </w:style>
  <w:style w:type="character" w:customStyle="1" w:styleId="Heading5Char">
    <w:name w:val="Heading 5 Char"/>
    <w:link w:val="Heading5"/>
    <w:rsid w:val="00537C7C"/>
    <w:rPr>
      <w:rFonts w:ascii="Arial" w:hAnsi="Arial"/>
      <w:sz w:val="22"/>
      <w:lang w:eastAsia="ja-JP"/>
    </w:rPr>
  </w:style>
  <w:style w:type="paragraph" w:customStyle="1" w:styleId="H6">
    <w:name w:val="H6"/>
    <w:basedOn w:val="Heading5"/>
    <w:next w:val="Normal"/>
    <w:rsid w:val="00537C7C"/>
    <w:pPr>
      <w:ind w:left="1985" w:hanging="1985"/>
      <w:outlineLvl w:val="9"/>
    </w:pPr>
    <w:rPr>
      <w:sz w:val="20"/>
    </w:rPr>
  </w:style>
  <w:style w:type="character" w:customStyle="1" w:styleId="Heading6Char">
    <w:name w:val="Heading 6 Char"/>
    <w:link w:val="Heading6"/>
    <w:rsid w:val="00537C7C"/>
    <w:rPr>
      <w:rFonts w:ascii="Arial" w:hAnsi="Arial"/>
      <w:lang w:eastAsia="ja-JP"/>
    </w:rPr>
  </w:style>
  <w:style w:type="character" w:customStyle="1" w:styleId="Heading7Char">
    <w:name w:val="Heading 7 Char"/>
    <w:link w:val="Heading7"/>
    <w:rsid w:val="00537C7C"/>
    <w:rPr>
      <w:rFonts w:ascii="Arial" w:hAnsi="Arial"/>
      <w:lang w:eastAsia="ja-JP"/>
    </w:rPr>
  </w:style>
  <w:style w:type="character" w:customStyle="1" w:styleId="Heading8Char">
    <w:name w:val="Heading 8 Char"/>
    <w:link w:val="Heading8"/>
    <w:rsid w:val="00537C7C"/>
    <w:rPr>
      <w:rFonts w:ascii="Arial" w:hAnsi="Arial"/>
      <w:sz w:val="36"/>
      <w:lang w:eastAsia="ja-JP"/>
    </w:rPr>
  </w:style>
  <w:style w:type="character" w:customStyle="1" w:styleId="Heading9Char">
    <w:name w:val="Heading 9 Char"/>
    <w:link w:val="Heading9"/>
    <w:rsid w:val="00537C7C"/>
    <w:rPr>
      <w:rFonts w:ascii="Arial" w:hAnsi="Arial"/>
      <w:sz w:val="36"/>
      <w:lang w:eastAsia="ja-JP"/>
    </w:rPr>
  </w:style>
  <w:style w:type="character" w:styleId="HTMLCode">
    <w:name w:val="HTML Code"/>
    <w:uiPriority w:val="99"/>
    <w:unhideWhenUsed/>
    <w:rsid w:val="00537C7C"/>
    <w:rPr>
      <w:rFonts w:ascii="Courier New" w:eastAsia="Times New Roman" w:hAnsi="Courier New" w:cs="Courier New"/>
      <w:sz w:val="20"/>
      <w:szCs w:val="20"/>
    </w:rPr>
  </w:style>
  <w:style w:type="paragraph" w:styleId="IndexHeading">
    <w:name w:val="index heading"/>
    <w:basedOn w:val="Normal"/>
    <w:next w:val="Normal"/>
    <w:rsid w:val="00537C7C"/>
    <w:pPr>
      <w:pBdr>
        <w:top w:val="single" w:sz="12" w:space="0" w:color="auto"/>
      </w:pBdr>
      <w:spacing w:before="360" w:after="240"/>
    </w:pPr>
    <w:rPr>
      <w:b/>
      <w:i/>
      <w:sz w:val="26"/>
      <w:lang w:eastAsia="en-GB"/>
    </w:rPr>
  </w:style>
  <w:style w:type="paragraph" w:customStyle="1" w:styleId="LD">
    <w:name w:val="LD"/>
    <w:rsid w:val="00537C7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37C7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37C7C"/>
    <w:rPr>
      <w:rFonts w:ascii="Calibri" w:eastAsia="Calibri" w:hAnsi="Calibri"/>
      <w:sz w:val="22"/>
      <w:szCs w:val="22"/>
      <w:lang w:val="x-none" w:eastAsia="en-US"/>
    </w:rPr>
  </w:style>
  <w:style w:type="paragraph" w:customStyle="1" w:styleId="NF">
    <w:name w:val="NF"/>
    <w:basedOn w:val="NO"/>
    <w:rsid w:val="00537C7C"/>
    <w:pPr>
      <w:keepNext/>
      <w:spacing w:after="0"/>
    </w:pPr>
    <w:rPr>
      <w:rFonts w:ascii="Arial" w:hAnsi="Arial"/>
      <w:sz w:val="18"/>
    </w:rPr>
  </w:style>
  <w:style w:type="paragraph" w:customStyle="1" w:styleId="NW">
    <w:name w:val="NW"/>
    <w:basedOn w:val="NO"/>
    <w:rsid w:val="00537C7C"/>
    <w:pPr>
      <w:spacing w:after="0"/>
    </w:pPr>
  </w:style>
  <w:style w:type="paragraph" w:customStyle="1" w:styleId="PL">
    <w:name w:val="PL"/>
    <w:link w:val="PLChar"/>
    <w:qFormat/>
    <w:rsid w:val="00537C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37C7C"/>
    <w:rPr>
      <w:rFonts w:ascii="Courier New" w:eastAsia="Batang" w:hAnsi="Courier New"/>
      <w:noProof/>
      <w:sz w:val="16"/>
      <w:shd w:val="clear" w:color="auto" w:fill="E6E6E6"/>
      <w:lang w:eastAsia="sv-SE"/>
    </w:rPr>
  </w:style>
  <w:style w:type="paragraph" w:styleId="PlainText">
    <w:name w:val="Plain Text"/>
    <w:basedOn w:val="Normal"/>
    <w:link w:val="PlainTextChar"/>
    <w:rsid w:val="00537C7C"/>
    <w:rPr>
      <w:rFonts w:ascii="Courier New" w:hAnsi="Courier New"/>
      <w:lang w:val="nb-NO"/>
    </w:rPr>
  </w:style>
  <w:style w:type="character" w:customStyle="1" w:styleId="PlainTextChar">
    <w:name w:val="Plain Text Char"/>
    <w:link w:val="PlainText"/>
    <w:rsid w:val="00537C7C"/>
    <w:rPr>
      <w:rFonts w:ascii="Courier New" w:hAnsi="Courier New"/>
      <w:lang w:val="nb-NO" w:eastAsia="ja-JP"/>
    </w:rPr>
  </w:style>
  <w:style w:type="character" w:styleId="Strong">
    <w:name w:val="Strong"/>
    <w:uiPriority w:val="22"/>
    <w:qFormat/>
    <w:rsid w:val="00537C7C"/>
    <w:rPr>
      <w:b/>
      <w:bCs/>
    </w:rPr>
  </w:style>
  <w:style w:type="table" w:styleId="TableGrid">
    <w:name w:val="Table Grid"/>
    <w:basedOn w:val="TableNormal"/>
    <w:uiPriority w:val="39"/>
    <w:rsid w:val="00537C7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37C7C"/>
    <w:rPr>
      <w:rFonts w:ascii="Arial" w:hAnsi="Arial"/>
      <w:sz w:val="18"/>
      <w:lang w:val="x-none" w:eastAsia="x-none"/>
    </w:rPr>
  </w:style>
  <w:style w:type="character" w:customStyle="1" w:styleId="TAHCar">
    <w:name w:val="TAH Car"/>
    <w:link w:val="TAH"/>
    <w:locked/>
    <w:rsid w:val="00537C7C"/>
    <w:rPr>
      <w:rFonts w:ascii="Arial" w:hAnsi="Arial"/>
      <w:b/>
      <w:sz w:val="18"/>
      <w:lang w:val="x-none" w:eastAsia="x-none"/>
    </w:rPr>
  </w:style>
  <w:style w:type="character" w:customStyle="1" w:styleId="THChar">
    <w:name w:val="TH Char"/>
    <w:link w:val="TH"/>
    <w:rsid w:val="00537C7C"/>
    <w:rPr>
      <w:rFonts w:ascii="Arial" w:hAnsi="Arial"/>
      <w:b/>
      <w:lang w:val="x-none" w:eastAsia="x-none"/>
    </w:rPr>
  </w:style>
  <w:style w:type="paragraph" w:customStyle="1" w:styleId="TAJ">
    <w:name w:val="TAJ"/>
    <w:basedOn w:val="TH"/>
    <w:rsid w:val="00537C7C"/>
  </w:style>
  <w:style w:type="paragraph" w:customStyle="1" w:styleId="TALCharChar">
    <w:name w:val="TAL Char Char"/>
    <w:basedOn w:val="Normal"/>
    <w:link w:val="TALCharCharChar"/>
    <w:rsid w:val="00537C7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37C7C"/>
    <w:rPr>
      <w:rFonts w:ascii="Arial" w:eastAsia="Malgun Gothic" w:hAnsi="Arial"/>
      <w:sz w:val="18"/>
      <w:lang w:val="x-none" w:eastAsia="x-none"/>
    </w:rPr>
  </w:style>
  <w:style w:type="character" w:customStyle="1" w:styleId="TFChar">
    <w:name w:val="TF Char"/>
    <w:link w:val="TF"/>
    <w:rsid w:val="00537C7C"/>
    <w:rPr>
      <w:rFonts w:ascii="Arial" w:hAnsi="Arial"/>
      <w:b/>
      <w:lang w:val="x-none" w:eastAsia="x-none"/>
    </w:rPr>
  </w:style>
  <w:style w:type="paragraph" w:styleId="ListContinue">
    <w:name w:val="List Continue"/>
    <w:basedOn w:val="Normal"/>
    <w:rsid w:val="00537C7C"/>
    <w:pPr>
      <w:spacing w:after="120"/>
      <w:ind w:left="283"/>
      <w:contextualSpacing/>
    </w:pPr>
    <w:rPr>
      <w:rFonts w:ascii="Arial" w:hAnsi="Arial"/>
    </w:rPr>
  </w:style>
  <w:style w:type="paragraph" w:styleId="ListContinue2">
    <w:name w:val="List Continue 2"/>
    <w:basedOn w:val="Normal"/>
    <w:rsid w:val="00537C7C"/>
    <w:pPr>
      <w:spacing w:after="120"/>
      <w:ind w:left="566"/>
      <w:contextualSpacing/>
    </w:pPr>
    <w:rPr>
      <w:rFonts w:ascii="Arial" w:hAnsi="Arial"/>
    </w:rPr>
  </w:style>
  <w:style w:type="paragraph" w:styleId="ListNumber3">
    <w:name w:val="List Number 3"/>
    <w:basedOn w:val="ListNumber2"/>
    <w:rsid w:val="00537C7C"/>
    <w:pPr>
      <w:numPr>
        <w:numId w:val="10"/>
      </w:numPr>
      <w:contextualSpacing/>
    </w:pPr>
  </w:style>
  <w:style w:type="character" w:styleId="UnresolvedMention">
    <w:name w:val="Unresolved Mention"/>
    <w:basedOn w:val="DefaultParagraphFont"/>
    <w:uiPriority w:val="99"/>
    <w:semiHidden/>
    <w:unhideWhenUsed/>
    <w:rsid w:val="00537C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527718350">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5NUHHDQN7SK2-1476151046-32607</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https://ericsson.sharepoint.com/sites/star/_layouts/15/DocIdRedir.aspx?ID=5NUHHDQN7SK2-1476151046-32607</Url>
      <Description>5NUHHDQN7SK2-1476151046-32607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76499-5711-4D9A-B597-CA162F300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C73A3-7532-4B9E-AD4F-BF60E0B13108}">
  <ds:schemaRefs>
    <ds:schemaRef ds:uri="611109f9-ed58-4498-a270-1fb2086a5321"/>
    <ds:schemaRef ds:uri="d8762117-8292-4133-b1c7-eab5c6487cfd"/>
    <ds:schemaRef ds:uri="http://schemas.microsoft.com/office/2006/metadata/properties"/>
    <ds:schemaRef ds:uri="http://schemas.microsoft.com/sharepoint/v4"/>
    <ds:schemaRef ds:uri="http://www.w3.org/XML/1998/namespace"/>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f166a696-7b5b-4ccd-9f0c-ffde0cceec81"/>
    <ds:schemaRef ds:uri="http://purl.org/dc/elements/1.1/"/>
  </ds:schemaRefs>
</ds:datastoreItem>
</file>

<file path=customXml/itemProps3.xml><?xml version="1.0" encoding="utf-8"?>
<ds:datastoreItem xmlns:ds="http://schemas.openxmlformats.org/officeDocument/2006/customXml" ds:itemID="{64D8AA09-2950-4A40-8AA3-BB0775C0A284}">
  <ds:schemaRefs>
    <ds:schemaRef ds:uri="http://schemas.microsoft.com/sharepoint/v3/contenttype/forms"/>
  </ds:schemaRefs>
</ds:datastoreItem>
</file>

<file path=customXml/itemProps4.xml><?xml version="1.0" encoding="utf-8"?>
<ds:datastoreItem xmlns:ds="http://schemas.openxmlformats.org/officeDocument/2006/customXml" ds:itemID="{B96C5CA8-C451-47D0-938B-F8E1DF530F26}">
  <ds:schemaRefs>
    <ds:schemaRef ds:uri="http://schemas.microsoft.com/sharepoint/events"/>
  </ds:schemaRefs>
</ds:datastoreItem>
</file>

<file path=customXml/itemProps5.xml><?xml version="1.0" encoding="utf-8"?>
<ds:datastoreItem xmlns:ds="http://schemas.openxmlformats.org/officeDocument/2006/customXml" ds:itemID="{B5C38B33-23FE-4672-BE47-BAC817F95A34}">
  <ds:schemaRefs>
    <ds:schemaRef ds:uri="Microsoft.SharePoint.Taxonomy.ContentTypeSync"/>
  </ds:schemaRefs>
</ds:datastoreItem>
</file>

<file path=customXml/itemProps6.xml><?xml version="1.0" encoding="utf-8"?>
<ds:datastoreItem xmlns:ds="http://schemas.openxmlformats.org/officeDocument/2006/customXml" ds:itemID="{1401CF7D-3B17-4905-A224-A4FBE947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119</TotalTime>
  <Pages>2</Pages>
  <Words>719</Words>
  <Characters>4140</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cp:revision>
  <cp:lastPrinted>2008-01-31T07:09:00Z</cp:lastPrinted>
  <dcterms:created xsi:type="dcterms:W3CDTF">2018-09-20T10:53:00Z</dcterms:created>
  <dcterms:modified xsi:type="dcterms:W3CDTF">2018-09-27T20:22:00Z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ContentTypeId">
    <vt:lpwstr>0x010100C5F30C9B16E14C8EACE5F2CC7B7AC7F400F5862E332FC6CE449700A00A9FC83FBA</vt:lpwstr>
  </property>
  <property fmtid="{D5CDD505-2E9C-101B-9397-08002B2CF9AE}" pid="5" name="_dlc_DocIdItemGuid">
    <vt:lpwstr>c1f9b265-57dc-4450-8a17-3442ede177b4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