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11321" w14:textId="08D9DA36"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bookmarkStart w:id="0" w:name="_Hlk485401214"/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bookmarkStart w:id="1" w:name="_GoBack"/>
      <w:r w:rsidR="000762F6" w:rsidRPr="000762F6">
        <w:rPr>
          <w:rFonts w:ascii="Arial" w:eastAsia="MS Mincho" w:hAnsi="Arial"/>
          <w:b/>
          <w:noProof/>
          <w:sz w:val="24"/>
        </w:rPr>
        <w:t>R2-1813722</w:t>
      </w:r>
      <w:bookmarkEnd w:id="1"/>
    </w:p>
    <w:p w14:paraId="43E7B560" w14:textId="77777777" w:rsidR="002557D8" w:rsidRPr="0054267F" w:rsidRDefault="002557D8" w:rsidP="002557D8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</w:p>
    <w:p w14:paraId="7C20F13A" w14:textId="6B4C899B" w:rsidR="00411D52" w:rsidRDefault="00B807F5" w:rsidP="002557D8">
      <w:pPr>
        <w:pStyle w:val="3GPPHeader"/>
        <w:rPr>
          <w:rFonts w:cs="Arial"/>
          <w:b w:val="0"/>
        </w:rPr>
      </w:pPr>
      <w:r>
        <w:rPr>
          <w:rFonts w:cs="Arial"/>
          <w:lang w:val="en-US"/>
        </w:rPr>
        <w:tab/>
      </w:r>
      <w:bookmarkEnd w:id="0"/>
    </w:p>
    <w:p w14:paraId="16D337FB" w14:textId="034C0ACE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="003D0211">
        <w:rPr>
          <w:rFonts w:ascii="Arial" w:hAnsi="Arial" w:cs="Arial"/>
          <w:b/>
        </w:rPr>
        <w:t xml:space="preserve">[Draft] </w:t>
      </w:r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total</w:t>
      </w:r>
      <w:r w:rsidR="005E3B4E">
        <w:rPr>
          <w:rFonts w:ascii="Arial" w:hAnsi="Arial" w:cs="Arial"/>
        </w:rPr>
        <w:t xml:space="preserve"> RRC </w:t>
      </w:r>
      <w:r w:rsidR="002557D8">
        <w:rPr>
          <w:rFonts w:ascii="Arial" w:hAnsi="Arial" w:cs="Arial"/>
        </w:rPr>
        <w:t>Configuration size</w:t>
      </w:r>
    </w:p>
    <w:p w14:paraId="4B0E0845" w14:textId="4977352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宋体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4C6DAA3" w:rsidR="00013A0D" w:rsidRPr="00001262" w:rsidRDefault="00013A0D" w:rsidP="00013A0D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3D0211" w:rsidRPr="003D0211">
        <w:rPr>
          <w:rFonts w:ascii="Arial" w:hAnsi="Arial" w:cs="Arial"/>
          <w:b/>
        </w:rPr>
        <w:t xml:space="preserve">Mediatek </w:t>
      </w:r>
      <w:r w:rsidR="003D0211" w:rsidRPr="00001262">
        <w:rPr>
          <w:rFonts w:ascii="Arial" w:eastAsia="宋体" w:hAnsi="Arial" w:cs="Arial"/>
          <w:bCs/>
          <w:lang w:eastAsia="zh-CN"/>
        </w:rPr>
        <w:t xml:space="preserve">[to be </w:t>
      </w:r>
      <w:r w:rsidR="001A3B89" w:rsidRPr="00001262">
        <w:rPr>
          <w:rFonts w:ascii="Arial" w:eastAsia="宋体" w:hAnsi="Arial" w:cs="Arial"/>
          <w:bCs/>
          <w:lang w:eastAsia="zh-CN"/>
        </w:rPr>
        <w:t>RAN2</w:t>
      </w:r>
      <w:r w:rsidR="003D0211" w:rsidRPr="00001262">
        <w:rPr>
          <w:rFonts w:ascii="Arial" w:eastAsia="宋体" w:hAnsi="Arial" w:cs="Arial"/>
          <w:bCs/>
          <w:lang w:eastAsia="zh-CN"/>
        </w:rPr>
        <w:t>]</w:t>
      </w:r>
    </w:p>
    <w:p w14:paraId="3110385B" w14:textId="7FA0D932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7F4EE709" w14:textId="578B839E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4D3B96AD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14:paraId="6889EE7F" w14:textId="4B5B51A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50FCF120" w14:textId="1093F09A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E470251" w14:textId="45D34118" w:rsidR="00776715" w:rsidRPr="003941D2" w:rsidRDefault="00776715" w:rsidP="00001262">
      <w:pPr>
        <w:spacing w:before="120" w:after="120"/>
        <w:jc w:val="both"/>
        <w:rPr>
          <w:rFonts w:ascii="Arial" w:hAnsi="Arial" w:cs="Arial"/>
        </w:rPr>
      </w:pPr>
      <w:r w:rsidRPr="003941D2">
        <w:rPr>
          <w:rFonts w:ascii="Arial" w:hAnsi="Arial" w:cs="Arial"/>
        </w:rPr>
        <w:t xml:space="preserve">RAN2 </w:t>
      </w:r>
      <w:r w:rsidR="003D0211" w:rsidRPr="003941D2">
        <w:rPr>
          <w:rFonts w:ascii="Arial" w:hAnsi="Arial" w:cs="Arial"/>
        </w:rPr>
        <w:t>has discussed the total RRC confi</w:t>
      </w:r>
      <w:r w:rsidR="003941D2" w:rsidRPr="003941D2">
        <w:rPr>
          <w:rFonts w:ascii="Arial" w:hAnsi="Arial" w:cs="Arial"/>
        </w:rPr>
        <w:t xml:space="preserve">guration size for L1 parameters. Besides </w:t>
      </w:r>
      <w:r w:rsidR="003D0211" w:rsidRPr="003941D2">
        <w:rPr>
          <w:rFonts w:ascii="Arial" w:hAnsi="Arial" w:cs="Arial"/>
          <w:i/>
        </w:rPr>
        <w:t xml:space="preserve">CSI-MeasConfig, RACH-ConfigDedicated </w:t>
      </w:r>
      <w:r w:rsidR="003D0211" w:rsidRPr="003941D2">
        <w:rPr>
          <w:rFonts w:ascii="Arial" w:hAnsi="Arial" w:cs="Arial"/>
        </w:rPr>
        <w:t>and</w:t>
      </w:r>
      <w:r w:rsidR="003D0211" w:rsidRPr="003941D2">
        <w:rPr>
          <w:rFonts w:ascii="Arial" w:hAnsi="Arial" w:cs="Arial"/>
          <w:i/>
        </w:rPr>
        <w:t xml:space="preserve"> MeasObjectNR</w:t>
      </w:r>
      <w:r w:rsidR="003941D2" w:rsidRPr="003941D2">
        <w:rPr>
          <w:rFonts w:ascii="Arial" w:hAnsi="Arial" w:cs="Arial"/>
          <w:i/>
        </w:rPr>
        <w:t xml:space="preserve">, </w:t>
      </w:r>
      <w:r w:rsidR="003941D2" w:rsidRPr="00001262">
        <w:rPr>
          <w:rFonts w:ascii="Arial" w:hAnsi="Arial" w:cs="Arial"/>
        </w:rPr>
        <w:t>another two IEs</w:t>
      </w:r>
      <w:r w:rsidR="003941D2" w:rsidRPr="003941D2">
        <w:rPr>
          <w:rFonts w:ascii="Arial" w:hAnsi="Arial" w:cs="Arial"/>
          <w:i/>
        </w:rPr>
        <w:t xml:space="preserve"> </w:t>
      </w:r>
      <w:r w:rsidR="003941D2" w:rsidRPr="003941D2">
        <w:rPr>
          <w:rFonts w:ascii="Arial" w:eastAsiaTheme="minorEastAsia" w:hAnsi="Arial" w:cs="Arial"/>
          <w:i/>
        </w:rPr>
        <w:t>BWP-Uplink</w:t>
      </w:r>
      <w:r w:rsidR="003941D2" w:rsidRPr="003941D2">
        <w:rPr>
          <w:rFonts w:ascii="Arial" w:eastAsiaTheme="minorEastAsia" w:hAnsi="Arial" w:cs="Arial"/>
        </w:rPr>
        <w:t xml:space="preserve"> and </w:t>
      </w:r>
      <w:r w:rsidR="003941D2" w:rsidRPr="003941D2">
        <w:rPr>
          <w:rFonts w:ascii="Arial" w:eastAsiaTheme="minorEastAsia" w:hAnsi="Arial" w:cs="Arial"/>
          <w:i/>
        </w:rPr>
        <w:t>BWP-Downlink</w:t>
      </w:r>
      <w:r w:rsidR="003941D2" w:rsidRPr="003941D2">
        <w:rPr>
          <w:rFonts w:ascii="Arial" w:eastAsiaTheme="minorEastAsia" w:hAnsi="Arial" w:cs="Arial"/>
        </w:rPr>
        <w:t xml:space="preserve"> also need to be evaluated. </w:t>
      </w:r>
      <w:r w:rsidR="003941D2" w:rsidRPr="003941D2">
        <w:rPr>
          <w:rFonts w:ascii="Arial" w:hAnsi="Arial" w:cs="Arial"/>
        </w:rPr>
        <w:t xml:space="preserve">RAN2 would like to consider the typical configurations with realistic parameter values to evaluate the size of </w:t>
      </w:r>
      <w:r w:rsidR="003941D2" w:rsidRPr="003941D2">
        <w:rPr>
          <w:rFonts w:ascii="Arial" w:eastAsiaTheme="minorEastAsia" w:hAnsi="Arial" w:cs="Arial"/>
          <w:i/>
        </w:rPr>
        <w:t>BWP-Uplink</w:t>
      </w:r>
      <w:r w:rsidR="003941D2" w:rsidRPr="003941D2">
        <w:rPr>
          <w:rFonts w:ascii="Arial" w:eastAsiaTheme="minorEastAsia" w:hAnsi="Arial" w:cs="Arial"/>
        </w:rPr>
        <w:t xml:space="preserve"> and </w:t>
      </w:r>
      <w:r w:rsidR="003941D2" w:rsidRPr="003941D2">
        <w:rPr>
          <w:rFonts w:ascii="Arial" w:eastAsiaTheme="minorEastAsia" w:hAnsi="Arial" w:cs="Arial"/>
          <w:i/>
        </w:rPr>
        <w:t>BWP-Downlink</w:t>
      </w:r>
      <w:r w:rsidR="003941D2" w:rsidRPr="003941D2">
        <w:rPr>
          <w:rFonts w:ascii="Arial" w:eastAsiaTheme="minorEastAsia" w:hAnsi="Arial" w:cs="Arial"/>
          <w:b/>
          <w:i/>
        </w:rPr>
        <w:t xml:space="preserve">. </w:t>
      </w:r>
    </w:p>
    <w:p w14:paraId="489459D1" w14:textId="77777777" w:rsidR="00776715" w:rsidRDefault="00776715" w:rsidP="00001262">
      <w:pPr>
        <w:spacing w:before="120" w:after="120"/>
        <w:jc w:val="both"/>
        <w:rPr>
          <w:rFonts w:ascii="Arial" w:hAnsi="Arial" w:cs="Arial"/>
        </w:rPr>
      </w:pPr>
    </w:p>
    <w:p w14:paraId="1A487402" w14:textId="2AA3561D" w:rsidR="003941D2" w:rsidRDefault="00077317" w:rsidP="00001262">
      <w:pPr>
        <w:spacing w:before="120" w:after="120"/>
        <w:jc w:val="both"/>
        <w:rPr>
          <w:rFonts w:ascii="Arial" w:hAnsi="Arial" w:cs="Arial"/>
        </w:rPr>
      </w:pPr>
      <w:r w:rsidRPr="00041FBD">
        <w:rPr>
          <w:rFonts w:ascii="Arial" w:hAnsi="Arial" w:cs="Arial"/>
        </w:rPr>
        <w:t xml:space="preserve">In NR, </w:t>
      </w:r>
      <w:r w:rsidR="003941D2" w:rsidRPr="00041FBD">
        <w:rPr>
          <w:rFonts w:ascii="Arial" w:hAnsi="Arial" w:cs="Arial"/>
        </w:rPr>
        <w:t xml:space="preserve">RAN2 understands that </w:t>
      </w:r>
      <w:r w:rsidRPr="00041FBD">
        <w:rPr>
          <w:rFonts w:ascii="Arial" w:hAnsi="Arial" w:cs="Arial"/>
        </w:rPr>
        <w:t xml:space="preserve">the </w:t>
      </w:r>
      <w:r w:rsidR="00446C2C" w:rsidRPr="00041FBD">
        <w:rPr>
          <w:rFonts w:ascii="Arial" w:hAnsi="Arial" w:cs="Arial"/>
        </w:rPr>
        <w:t xml:space="preserve">total </w:t>
      </w:r>
      <w:r w:rsidRPr="00041FBD">
        <w:rPr>
          <w:rFonts w:ascii="Arial" w:hAnsi="Arial" w:cs="Arial"/>
        </w:rPr>
        <w:t xml:space="preserve">RRC </w:t>
      </w:r>
      <w:r w:rsidR="00446C2C" w:rsidRPr="00041FBD">
        <w:rPr>
          <w:rFonts w:ascii="Arial" w:hAnsi="Arial" w:cs="Arial"/>
        </w:rPr>
        <w:t xml:space="preserve">configuration size </w:t>
      </w:r>
      <w:r w:rsidR="003941D2" w:rsidRPr="00041FBD">
        <w:rPr>
          <w:rFonts w:ascii="Arial" w:hAnsi="Arial" w:cs="Arial"/>
        </w:rPr>
        <w:t>for FR1 and FR2</w:t>
      </w:r>
      <w:r w:rsidRPr="00041FBD">
        <w:rPr>
          <w:rFonts w:ascii="Arial" w:hAnsi="Arial" w:cs="Arial"/>
        </w:rPr>
        <w:t xml:space="preserve"> </w:t>
      </w:r>
      <w:r w:rsidR="003941D2" w:rsidRPr="00041FBD">
        <w:rPr>
          <w:rFonts w:ascii="Arial" w:hAnsi="Arial" w:cs="Arial"/>
        </w:rPr>
        <w:t>varies a lot</w:t>
      </w:r>
      <w:r w:rsidR="00041FBD">
        <w:rPr>
          <w:rFonts w:ascii="Arial" w:hAnsi="Arial" w:cs="Arial"/>
        </w:rPr>
        <w:t xml:space="preserve"> and needs to be evaluated separat</w:t>
      </w:r>
      <w:r w:rsidR="00001262">
        <w:rPr>
          <w:rFonts w:ascii="Arial" w:hAnsi="Arial" w:cs="Arial"/>
        </w:rPr>
        <w:t>ly</w:t>
      </w:r>
      <w:r w:rsidR="00041FBD">
        <w:rPr>
          <w:rFonts w:ascii="Arial" w:hAnsi="Arial" w:cs="Arial"/>
        </w:rPr>
        <w:t xml:space="preserve"> for FR1 and FR2, be</w:t>
      </w:r>
      <w:r w:rsidR="003941D2" w:rsidRPr="00041FBD">
        <w:rPr>
          <w:rFonts w:ascii="Arial" w:eastAsiaTheme="minorEastAsia" w:hAnsi="Arial" w:cs="Arial"/>
          <w:lang w:eastAsia="ja-JP"/>
        </w:rPr>
        <w:t xml:space="preserve">cause FR2 allows </w:t>
      </w:r>
      <w:r w:rsidR="003941D2" w:rsidRPr="00041FBD">
        <w:rPr>
          <w:rFonts w:ascii="Arial" w:eastAsiaTheme="minorEastAsia" w:hAnsi="Arial" w:cs="Arial"/>
        </w:rPr>
        <w:t>large flexibility in the number of beams and much more beams will be configured</w:t>
      </w:r>
      <w:r w:rsidR="003941D2" w:rsidRPr="00041FBD">
        <w:rPr>
          <w:rFonts w:ascii="Arial" w:hAnsi="Arial" w:cs="Arial"/>
        </w:rPr>
        <w:t xml:space="preserve"> than FR1. </w:t>
      </w:r>
      <w:r w:rsidR="00041FBD">
        <w:rPr>
          <w:rFonts w:ascii="Arial" w:hAnsi="Arial" w:cs="Arial"/>
        </w:rPr>
        <w:t xml:space="preserve">The general guidance from RAN1 on the number of beams (e.g. CSI-RS resources, RA resources associated to candidate beams) for FR1 and FR2 needs to be provided. </w:t>
      </w:r>
    </w:p>
    <w:p w14:paraId="0BDA1493" w14:textId="1BE3E180" w:rsidR="00A51123" w:rsidRDefault="00A51123" w:rsidP="0000126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RAN2 observes that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</w:t>
      </w:r>
      <w:r w:rsidR="00410CAF">
        <w:rPr>
          <w:rFonts w:ascii="Arial" w:hAnsi="Arial" w:cs="Arial"/>
        </w:rPr>
        <w:t xml:space="preserve"> and assumes that it doesn’t typically need to be configured. </w:t>
      </w:r>
    </w:p>
    <w:p w14:paraId="463B97E8" w14:textId="77777777"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089C910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1149D913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3F0D3B8D" w14:textId="036533F7" w:rsidR="00DC5A99" w:rsidRPr="001A3B89" w:rsidRDefault="003535A8" w:rsidP="00001262">
      <w:pPr>
        <w:pStyle w:val="Header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14:paraId="058EA043" w14:textId="70834019" w:rsidR="00300332" w:rsidRDefault="003535A8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0CAF" w:rsidRPr="003941D2">
        <w:rPr>
          <w:rFonts w:ascii="Arial" w:eastAsiaTheme="minorEastAsia" w:hAnsi="Arial" w:cs="Arial"/>
          <w:i/>
        </w:rPr>
        <w:t>BWP-Uplink</w:t>
      </w:r>
      <w:r w:rsidR="00410CAF" w:rsidRPr="003941D2">
        <w:rPr>
          <w:rFonts w:ascii="Arial" w:eastAsiaTheme="minorEastAsia" w:hAnsi="Arial" w:cs="Arial"/>
        </w:rPr>
        <w:t xml:space="preserve"> and </w:t>
      </w:r>
      <w:r w:rsidR="00410CAF" w:rsidRPr="003941D2">
        <w:rPr>
          <w:rFonts w:ascii="Arial" w:eastAsiaTheme="minorEastAsia" w:hAnsi="Arial" w:cs="Arial"/>
          <w:i/>
        </w:rPr>
        <w:t>BWP-Downlink</w:t>
      </w:r>
      <w:r w:rsidR="00410CAF" w:rsidRPr="003941D2">
        <w:rPr>
          <w:rFonts w:ascii="Arial" w:eastAsiaTheme="minorEastAsia" w:hAnsi="Arial" w:cs="Arial"/>
        </w:rPr>
        <w:t xml:space="preserve"> </w:t>
      </w:r>
      <w:r w:rsidR="00300332">
        <w:rPr>
          <w:rFonts w:ascii="Arial" w:hAnsi="Arial" w:cs="Arial"/>
        </w:rPr>
        <w:t xml:space="preserve">for RRC </w:t>
      </w:r>
      <w:r w:rsidR="00001262">
        <w:rPr>
          <w:rFonts w:ascii="Arial" w:hAnsi="Arial" w:cs="Arial"/>
        </w:rPr>
        <w:t>configuration</w:t>
      </w:r>
      <w:r w:rsidR="00300332">
        <w:rPr>
          <w:rFonts w:ascii="Arial" w:hAnsi="Arial" w:cs="Arial"/>
        </w:rPr>
        <w:t xml:space="preserve"> size evaluation;</w:t>
      </w:r>
    </w:p>
    <w:p w14:paraId="49DCBA8E" w14:textId="6672918C" w:rsidR="00410CAF" w:rsidRPr="00410CAF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 xml:space="preserve">Confirm </w:t>
      </w:r>
      <w:r w:rsidR="009F607A">
        <w:rPr>
          <w:rFonts w:ascii="Arial" w:hAnsi="Arial" w:cs="Arial"/>
        </w:rPr>
        <w:t>whether it is correct understanding that</w:t>
      </w:r>
      <w:r w:rsidRPr="00410CAF">
        <w:rPr>
          <w:rFonts w:ascii="Arial" w:hAnsi="Arial" w:cs="Arial"/>
        </w:rPr>
        <w:t xml:space="preserve"> FR1 and FR2 configure different number of beams and result in different</w:t>
      </w:r>
      <w:r w:rsidR="009F607A">
        <w:rPr>
          <w:rFonts w:ascii="Arial" w:hAnsi="Arial" w:cs="Arial"/>
        </w:rPr>
        <w:t xml:space="preserve"> RRC configuration size; </w:t>
      </w:r>
      <w:r w:rsidRPr="00410CAF">
        <w:rPr>
          <w:rFonts w:ascii="Arial" w:hAnsi="Arial" w:cs="Arial"/>
        </w:rPr>
        <w:t>provide guidance on the number of beams configured in FR1 and FR2</w:t>
      </w:r>
      <w:r>
        <w:rPr>
          <w:rFonts w:ascii="Arial" w:hAnsi="Arial" w:cs="Arial"/>
        </w:rPr>
        <w:t>;</w:t>
      </w:r>
    </w:p>
    <w:p w14:paraId="5BEDAD8D" w14:textId="5446A164" w:rsidR="00730484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whether</w:t>
      </w:r>
      <w:r w:rsidR="009F607A">
        <w:rPr>
          <w:rFonts w:ascii="Arial" w:hAnsi="Arial" w:cs="Arial"/>
        </w:rPr>
        <w:t xml:space="preserve"> it is correct understanding that</w:t>
      </w:r>
      <w:r>
        <w:rPr>
          <w:rFonts w:ascii="Arial" w:hAnsi="Arial" w:cs="Arial"/>
          <w:i/>
        </w:rPr>
        <w:t xml:space="preserve">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>
        <w:rPr>
          <w:rFonts w:ascii="Arial" w:hAnsi="Arial" w:cs="Arial"/>
        </w:rPr>
        <w:t>doesn’t typically need to be configured</w:t>
      </w:r>
      <w:r w:rsidR="00DD5A46">
        <w:rPr>
          <w:rFonts w:ascii="Arial" w:hAnsi="Arial" w:cs="Arial"/>
        </w:rPr>
        <w:t xml:space="preserve">. </w:t>
      </w:r>
    </w:p>
    <w:p w14:paraId="4F845754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5643F238" w14:textId="318198B1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780FEBE3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14:paraId="15D94EC4" w14:textId="77777777"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13F7CF2E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8389C" w14:textId="77777777" w:rsidR="00357CB5" w:rsidRDefault="00357CB5">
      <w:r>
        <w:separator/>
      </w:r>
    </w:p>
  </w:endnote>
  <w:endnote w:type="continuationSeparator" w:id="0">
    <w:p w14:paraId="7137B33A" w14:textId="77777777" w:rsidR="00357CB5" w:rsidRDefault="00357CB5">
      <w:r>
        <w:continuationSeparator/>
      </w:r>
    </w:p>
  </w:endnote>
  <w:endnote w:type="continuationNotice" w:id="1">
    <w:p w14:paraId="3B914235" w14:textId="77777777" w:rsidR="00357CB5" w:rsidRDefault="0035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BB666" w14:textId="77777777" w:rsidR="00357CB5" w:rsidRDefault="00357CB5">
      <w:r>
        <w:separator/>
      </w:r>
    </w:p>
  </w:footnote>
  <w:footnote w:type="continuationSeparator" w:id="0">
    <w:p w14:paraId="3021AB97" w14:textId="77777777" w:rsidR="00357CB5" w:rsidRDefault="00357CB5">
      <w:r>
        <w:continuationSeparator/>
      </w:r>
    </w:p>
  </w:footnote>
  <w:footnote w:type="continuationNotice" w:id="1">
    <w:p w14:paraId="7134C89E" w14:textId="77777777" w:rsidR="00357CB5" w:rsidRDefault="00357C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1FBD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62F6"/>
    <w:rsid w:val="00077317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57D8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57CB5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41D2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0CAF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116F"/>
    <w:rsid w:val="00671C73"/>
    <w:rsid w:val="00672662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41A30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B5D"/>
    <w:rsid w:val="00814AF5"/>
    <w:rsid w:val="00815D9B"/>
    <w:rsid w:val="0081655A"/>
    <w:rsid w:val="00821EF6"/>
    <w:rsid w:val="008271BA"/>
    <w:rsid w:val="00830E6C"/>
    <w:rsid w:val="0083155F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525"/>
    <w:rsid w:val="00DA2C1E"/>
    <w:rsid w:val="00DA4369"/>
    <w:rsid w:val="00DA46E7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2018-09-28T03:17:00Z</dcterms:created>
  <dcterms:modified xsi:type="dcterms:W3CDTF">2018-09-28T03:17:00Z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