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1BC9FC" w14:textId="5722C085" w:rsidR="00A507B8" w:rsidRPr="00EE6198" w:rsidRDefault="00A507B8" w:rsidP="00A507B8">
      <w:pPr>
        <w:pStyle w:val="Header"/>
        <w:tabs>
          <w:tab w:val="right" w:pos="9639"/>
        </w:tabs>
        <w:rPr>
          <w:sz w:val="24"/>
          <w:lang w:val="en-GB" w:eastAsia="zh-CN"/>
        </w:rPr>
      </w:pPr>
      <w:r w:rsidRPr="00EE6198">
        <w:rPr>
          <w:sz w:val="24"/>
          <w:lang w:val="en-GB" w:eastAsia="zh-CN"/>
        </w:rPr>
        <w:t xml:space="preserve">3GPP TSG-RAN WG2 </w:t>
      </w:r>
      <w:r>
        <w:rPr>
          <w:sz w:val="24"/>
          <w:lang w:val="en-GB" w:eastAsia="zh-CN"/>
        </w:rPr>
        <w:t>Meeting 102</w:t>
      </w:r>
      <w:r w:rsidRPr="00EE6198">
        <w:rPr>
          <w:sz w:val="24"/>
          <w:lang w:val="en-GB" w:eastAsia="zh-CN"/>
        </w:rPr>
        <w:tab/>
      </w:r>
      <w:bookmarkStart w:id="0" w:name="_GoBack"/>
      <w:r w:rsidR="00D63979" w:rsidRPr="00D63979">
        <w:rPr>
          <w:sz w:val="24"/>
          <w:lang w:val="en-GB" w:eastAsia="zh-CN"/>
        </w:rPr>
        <w:t>R2-1807510</w:t>
      </w:r>
      <w:bookmarkEnd w:id="0"/>
    </w:p>
    <w:p w14:paraId="4C209772" w14:textId="3CDE9953" w:rsidR="00A507B8" w:rsidRPr="00550983" w:rsidRDefault="00A507B8" w:rsidP="00A507B8">
      <w:pPr>
        <w:pStyle w:val="Header"/>
        <w:tabs>
          <w:tab w:val="right" w:pos="9639"/>
        </w:tabs>
        <w:rPr>
          <w:sz w:val="24"/>
          <w:lang w:val="en-GB" w:eastAsia="zh-CN"/>
        </w:rPr>
      </w:pPr>
      <w:r w:rsidRPr="00550983">
        <w:rPr>
          <w:sz w:val="24"/>
          <w:lang w:val="en-GB" w:eastAsia="zh-CN"/>
        </w:rPr>
        <w:t xml:space="preserve">Busan, Korea, 21st – 25th May 2018                 </w:t>
      </w:r>
      <w:r>
        <w:rPr>
          <w:sz w:val="24"/>
          <w:lang w:val="en-GB" w:eastAsia="zh-CN"/>
        </w:rPr>
        <w:tab/>
      </w:r>
    </w:p>
    <w:p w14:paraId="16D5C317" w14:textId="6610F1DE" w:rsidR="009D5BAB" w:rsidRPr="009D56B1" w:rsidRDefault="009D5BAB" w:rsidP="003848A3">
      <w:pPr>
        <w:pStyle w:val="Header"/>
        <w:tabs>
          <w:tab w:val="right" w:pos="9639"/>
        </w:tabs>
        <w:rPr>
          <w:bCs/>
          <w:i/>
          <w:noProof w:val="0"/>
          <w:sz w:val="24"/>
        </w:rPr>
      </w:pPr>
      <w:r w:rsidRPr="009D56B1">
        <w:rPr>
          <w:noProof w:val="0"/>
          <w:sz w:val="24"/>
          <w:lang w:eastAsia="zh-CN"/>
        </w:rPr>
        <w:tab/>
      </w:r>
    </w:p>
    <w:p w14:paraId="50A28E94" w14:textId="77777777" w:rsidR="007D05E3" w:rsidRPr="009D56B1" w:rsidRDefault="007D05E3" w:rsidP="007D05E3">
      <w:pPr>
        <w:pStyle w:val="Header"/>
        <w:rPr>
          <w:bCs/>
          <w:noProof w:val="0"/>
          <w:sz w:val="24"/>
          <w:lang w:eastAsia="ja-JP"/>
        </w:rPr>
      </w:pPr>
    </w:p>
    <w:p w14:paraId="50A28E95" w14:textId="79617111" w:rsidR="007D05E3" w:rsidRPr="009D56B1" w:rsidRDefault="007D05E3" w:rsidP="007D05E3">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305CD5">
        <w:rPr>
          <w:rFonts w:eastAsia="SimSun" w:cs="Arial"/>
          <w:b/>
          <w:bCs/>
          <w:sz w:val="24"/>
          <w:lang w:val="en-US"/>
        </w:rPr>
        <w:t>9.10.2</w:t>
      </w:r>
      <w:r w:rsidR="000F54CA">
        <w:rPr>
          <w:rFonts w:eastAsia="SimSun" w:cs="Arial"/>
          <w:b/>
          <w:bCs/>
          <w:sz w:val="24"/>
          <w:lang w:val="en-US"/>
        </w:rPr>
        <w:t>.1</w:t>
      </w:r>
    </w:p>
    <w:p w14:paraId="50A28E96" w14:textId="77777777" w:rsidR="007D05E3" w:rsidRPr="009D56B1" w:rsidRDefault="007D05E3" w:rsidP="007D05E3">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50A28E97" w14:textId="7ECD8940" w:rsidR="007D05E3" w:rsidRPr="009D56B1" w:rsidRDefault="007D05E3" w:rsidP="007D05E3">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397FA3">
        <w:rPr>
          <w:rFonts w:ascii="Arial" w:hAnsi="Arial" w:cs="Arial"/>
          <w:b/>
          <w:bCs/>
          <w:sz w:val="24"/>
        </w:rPr>
        <w:t xml:space="preserve">On remaining aspects of </w:t>
      </w:r>
      <w:r w:rsidR="00FA458F">
        <w:rPr>
          <w:rFonts w:ascii="Arial" w:hAnsi="Arial" w:cs="Arial"/>
          <w:b/>
          <w:bCs/>
          <w:sz w:val="24"/>
        </w:rPr>
        <w:t>packet duplication</w:t>
      </w:r>
      <w:r w:rsidR="00397FA3">
        <w:rPr>
          <w:rFonts w:ascii="Arial" w:hAnsi="Arial" w:cs="Arial"/>
          <w:b/>
          <w:bCs/>
          <w:sz w:val="24"/>
        </w:rPr>
        <w:t xml:space="preserve"> over PC5</w:t>
      </w:r>
    </w:p>
    <w:p w14:paraId="50A28E98" w14:textId="77777777" w:rsidR="007D05E3" w:rsidRPr="009D56B1" w:rsidRDefault="007D05E3" w:rsidP="007D05E3">
      <w:pPr>
        <w:rPr>
          <w:rFonts w:ascii="Arial" w:hAnsi="Arial" w:cs="Arial"/>
          <w:b/>
          <w:bCs/>
          <w:sz w:val="24"/>
          <w:lang w:eastAsia="zh-CN"/>
        </w:rPr>
      </w:pPr>
      <w:r w:rsidRPr="009D56B1">
        <w:rPr>
          <w:rFonts w:ascii="Arial" w:hAnsi="Arial" w:cs="Arial"/>
          <w:b/>
          <w:bCs/>
          <w:sz w:val="24"/>
        </w:rPr>
        <w:t>Document for:</w:t>
      </w:r>
      <w:r w:rsidRPr="009D56B1">
        <w:rPr>
          <w:rFonts w:ascii="Arial" w:hAnsi="Arial" w:cs="Arial"/>
          <w:b/>
          <w:bCs/>
          <w:sz w:val="24"/>
        </w:rPr>
        <w:tab/>
        <w:t>Discussion and Decision</w:t>
      </w:r>
    </w:p>
    <w:p w14:paraId="50A28E99" w14:textId="77777777" w:rsidR="008669B1" w:rsidRPr="00E0063E" w:rsidRDefault="008669B1" w:rsidP="000760CC">
      <w:pPr>
        <w:pStyle w:val="Tdoc"/>
      </w:pPr>
      <w:r w:rsidRPr="00E0063E">
        <w:t>Introduction</w:t>
      </w:r>
      <w:r w:rsidRPr="00E0063E">
        <w:rPr>
          <w:lang w:val="en-GB"/>
        </w:rPr>
        <w:t xml:space="preserve">  </w:t>
      </w:r>
    </w:p>
    <w:p w14:paraId="63915519" w14:textId="0C398EDD" w:rsidR="007356BA" w:rsidRPr="00C11F0A" w:rsidRDefault="000F54CA" w:rsidP="00397FA3">
      <w:pPr>
        <w:overflowPunct w:val="0"/>
        <w:autoSpaceDE w:val="0"/>
        <w:autoSpaceDN w:val="0"/>
        <w:adjustRightInd w:val="0"/>
        <w:spacing w:after="120" w:line="240" w:lineRule="auto"/>
        <w:jc w:val="both"/>
        <w:textAlignment w:val="baseline"/>
        <w:rPr>
          <w:rFonts w:ascii="Times New Roman" w:hAnsi="Times New Roman"/>
          <w:sz w:val="20"/>
          <w:szCs w:val="20"/>
          <w:lang w:eastAsia="ja-JP"/>
        </w:rPr>
      </w:pPr>
      <w:r>
        <w:rPr>
          <w:rFonts w:ascii="Times New Roman" w:hAnsi="Times New Roman"/>
          <w:sz w:val="20"/>
          <w:szCs w:val="20"/>
          <w:lang w:eastAsia="zh-CN"/>
        </w:rPr>
        <w:t xml:space="preserve">In the last RAN2 meeting, </w:t>
      </w:r>
      <w:r w:rsidR="00397FA3">
        <w:rPr>
          <w:rFonts w:ascii="Times New Roman" w:hAnsi="Times New Roman"/>
          <w:sz w:val="20"/>
          <w:szCs w:val="20"/>
          <w:lang w:eastAsia="zh-CN"/>
        </w:rPr>
        <w:t xml:space="preserve">while we made considerable progress on several issues, there were some aspects which were FFS. </w:t>
      </w:r>
      <w:r w:rsidR="006D53FD">
        <w:rPr>
          <w:rFonts w:ascii="Times New Roman" w:hAnsi="Times New Roman"/>
          <w:sz w:val="20"/>
          <w:szCs w:val="20"/>
          <w:lang w:eastAsia="ja-JP"/>
        </w:rPr>
        <w:t>In this contribution</w:t>
      </w:r>
      <w:r>
        <w:rPr>
          <w:rFonts w:ascii="Times New Roman" w:hAnsi="Times New Roman"/>
          <w:sz w:val="20"/>
          <w:szCs w:val="20"/>
          <w:lang w:eastAsia="ja-JP"/>
        </w:rPr>
        <w:t xml:space="preserve">, we </w:t>
      </w:r>
      <w:r w:rsidR="00397FA3">
        <w:rPr>
          <w:rFonts w:ascii="Times New Roman" w:hAnsi="Times New Roman"/>
          <w:sz w:val="20"/>
          <w:szCs w:val="20"/>
          <w:lang w:eastAsia="ja-JP"/>
        </w:rPr>
        <w:t>look at a couple of these issues and present our views</w:t>
      </w:r>
      <w:r w:rsidR="007356BA">
        <w:rPr>
          <w:rFonts w:ascii="Times New Roman" w:hAnsi="Times New Roman"/>
          <w:sz w:val="20"/>
          <w:szCs w:val="20"/>
          <w:lang w:eastAsia="ja-JP"/>
        </w:rPr>
        <w:t>.</w:t>
      </w:r>
    </w:p>
    <w:p w14:paraId="5DCEF4FA" w14:textId="6451D6AD" w:rsidR="00555440" w:rsidRPr="001C137C" w:rsidRDefault="000760CC" w:rsidP="00555440">
      <w:pPr>
        <w:pStyle w:val="Tdoc"/>
      </w:pPr>
      <w:r>
        <w:t>Discussion</w:t>
      </w:r>
    </w:p>
    <w:p w14:paraId="2CE8FDB3" w14:textId="5EA5FCFD" w:rsidR="00305CD5" w:rsidRPr="00305CD5" w:rsidRDefault="00397FA3" w:rsidP="00305CD5">
      <w:pPr>
        <w:pStyle w:val="ListParagraph"/>
        <w:widowControl w:val="0"/>
        <w:numPr>
          <w:ilvl w:val="1"/>
          <w:numId w:val="7"/>
        </w:numPr>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PPPR reporting for mode 3 UEs</w:t>
      </w:r>
    </w:p>
    <w:p w14:paraId="48E40CE0" w14:textId="3570DAF4" w:rsidR="00305CD5" w:rsidRDefault="00305CD5" w:rsidP="00305CD5">
      <w:pPr>
        <w:rPr>
          <w:rFonts w:ascii="Times New Roman" w:hAnsi="Times New Roman"/>
          <w:sz w:val="20"/>
          <w:lang w:val="en-GB" w:eastAsia="zh-CN"/>
        </w:rPr>
      </w:pPr>
      <w:r>
        <w:rPr>
          <w:rFonts w:ascii="Times New Roman" w:hAnsi="Times New Roman"/>
          <w:sz w:val="20"/>
          <w:lang w:val="en-GB" w:eastAsia="zh-CN"/>
        </w:rPr>
        <w:t xml:space="preserve">One of the FFS aspects from the last RAN2 meeting was on the transmission of PPPR information for duplication from the UE to the eNB. Specifically, for mode 3 UEs, it was agreed that the PPPR information should be sent by the UE in a MAC CE. However, due to lack of consensus, it was left FFS whether </w:t>
      </w:r>
      <w:r w:rsidR="008E4A12">
        <w:rPr>
          <w:rFonts w:ascii="Times New Roman" w:hAnsi="Times New Roman"/>
          <w:sz w:val="20"/>
          <w:lang w:val="en-GB" w:eastAsia="zh-CN"/>
        </w:rPr>
        <w:t xml:space="preserve">the </w:t>
      </w:r>
      <w:r w:rsidR="008E4A12" w:rsidRPr="00397FA3">
        <w:rPr>
          <w:rFonts w:ascii="Times New Roman" w:hAnsi="Times New Roman"/>
          <w:i/>
          <w:sz w:val="20"/>
          <w:lang w:val="en-GB" w:eastAsia="zh-CN"/>
        </w:rPr>
        <w:t>sidelinkUEInformation</w:t>
      </w:r>
      <w:r w:rsidR="008E4A12">
        <w:rPr>
          <w:rFonts w:ascii="Times New Roman" w:hAnsi="Times New Roman"/>
          <w:sz w:val="20"/>
          <w:lang w:val="en-GB" w:eastAsia="zh-CN"/>
        </w:rPr>
        <w:t xml:space="preserve"> also carrie</w:t>
      </w:r>
      <w:r w:rsidR="00397FA3">
        <w:rPr>
          <w:rFonts w:ascii="Times New Roman" w:hAnsi="Times New Roman"/>
          <w:sz w:val="20"/>
          <w:lang w:val="en-GB" w:eastAsia="zh-CN"/>
        </w:rPr>
        <w:t>s</w:t>
      </w:r>
      <w:r w:rsidR="008E4A12">
        <w:rPr>
          <w:rFonts w:ascii="Times New Roman" w:hAnsi="Times New Roman"/>
          <w:sz w:val="20"/>
          <w:lang w:val="en-GB" w:eastAsia="zh-CN"/>
        </w:rPr>
        <w:t xml:space="preserve"> the PPPR </w:t>
      </w:r>
      <w:r w:rsidR="00397FA3">
        <w:rPr>
          <w:rFonts w:ascii="Times New Roman" w:hAnsi="Times New Roman"/>
          <w:sz w:val="20"/>
          <w:lang w:val="en-GB" w:eastAsia="zh-CN"/>
        </w:rPr>
        <w:t>information</w:t>
      </w:r>
      <w:r w:rsidR="008E4A12">
        <w:rPr>
          <w:rFonts w:ascii="Times New Roman" w:hAnsi="Times New Roman"/>
          <w:sz w:val="20"/>
          <w:lang w:val="en-GB" w:eastAsia="zh-CN"/>
        </w:rPr>
        <w:t xml:space="preserve"> for this purpose</w:t>
      </w:r>
      <w:r w:rsidR="00397FA3">
        <w:rPr>
          <w:rFonts w:ascii="Times New Roman" w:hAnsi="Times New Roman"/>
          <w:sz w:val="20"/>
          <w:lang w:val="en-GB" w:eastAsia="zh-CN"/>
        </w:rPr>
        <w:t xml:space="preserve"> </w:t>
      </w:r>
      <w:sdt>
        <w:sdtPr>
          <w:rPr>
            <w:rFonts w:ascii="Times New Roman" w:hAnsi="Times New Roman"/>
            <w:sz w:val="20"/>
            <w:lang w:val="en-GB" w:eastAsia="zh-CN"/>
          </w:rPr>
          <w:id w:val="-1065183153"/>
          <w:citation/>
        </w:sdtPr>
        <w:sdtEndPr/>
        <w:sdtContent>
          <w:r w:rsidR="00F14583">
            <w:rPr>
              <w:rFonts w:ascii="Times New Roman" w:hAnsi="Times New Roman"/>
              <w:sz w:val="20"/>
              <w:lang w:val="en-GB" w:eastAsia="zh-CN"/>
            </w:rPr>
            <w:fldChar w:fldCharType="begin"/>
          </w:r>
          <w:r w:rsidR="00F14583">
            <w:rPr>
              <w:rFonts w:ascii="Times New Roman" w:hAnsi="Times New Roman"/>
              <w:sz w:val="20"/>
              <w:lang w:eastAsia="zh-CN"/>
            </w:rPr>
            <w:instrText xml:space="preserve"> CITATION RAN2101bisV2X \l 1033 </w:instrText>
          </w:r>
          <w:r w:rsidR="00F14583">
            <w:rPr>
              <w:rFonts w:ascii="Times New Roman" w:hAnsi="Times New Roman"/>
              <w:sz w:val="20"/>
              <w:lang w:val="en-GB" w:eastAsia="zh-CN"/>
            </w:rPr>
            <w:fldChar w:fldCharType="separate"/>
          </w:r>
          <w:r w:rsidR="00A01CDB" w:rsidRPr="00A01CDB">
            <w:rPr>
              <w:rFonts w:ascii="Times New Roman" w:hAnsi="Times New Roman"/>
              <w:noProof/>
              <w:sz w:val="20"/>
              <w:lang w:eastAsia="zh-CN"/>
            </w:rPr>
            <w:t>[1]</w:t>
          </w:r>
          <w:r w:rsidR="00F14583">
            <w:rPr>
              <w:rFonts w:ascii="Times New Roman" w:hAnsi="Times New Roman"/>
              <w:sz w:val="20"/>
              <w:lang w:val="en-GB" w:eastAsia="zh-CN"/>
            </w:rPr>
            <w:fldChar w:fldCharType="end"/>
          </w:r>
        </w:sdtContent>
      </w:sdt>
      <w:r w:rsidR="00397FA3">
        <w:rPr>
          <w:rFonts w:ascii="Times New Roman" w:hAnsi="Times New Roman"/>
          <w:sz w:val="20"/>
          <w:lang w:val="en-GB" w:eastAsia="zh-CN"/>
        </w:rPr>
        <w:t>:</w:t>
      </w:r>
      <w:r w:rsidR="008E4A12">
        <w:rPr>
          <w:rFonts w:ascii="Times New Roman" w:hAnsi="Times New Roman"/>
          <w:sz w:val="20"/>
          <w:lang w:val="en-GB" w:eastAsia="zh-CN"/>
        </w:rPr>
        <w:t xml:space="preserve"> </w:t>
      </w:r>
    </w:p>
    <w:p w14:paraId="56423AB4" w14:textId="77777777" w:rsidR="008E4A12" w:rsidRPr="002B31AF" w:rsidRDefault="008E4A12" w:rsidP="008E4A12">
      <w:pPr>
        <w:pStyle w:val="Doc-text2"/>
        <w:pBdr>
          <w:top w:val="single" w:sz="4" w:space="1" w:color="auto"/>
          <w:left w:val="single" w:sz="4" w:space="4" w:color="auto"/>
          <w:bottom w:val="single" w:sz="4" w:space="1" w:color="auto"/>
          <w:right w:val="single" w:sz="4" w:space="4" w:color="auto"/>
        </w:pBdr>
      </w:pPr>
      <w:r>
        <w:t>Agreements</w:t>
      </w:r>
    </w:p>
    <w:p w14:paraId="45D2F903" w14:textId="77777777" w:rsidR="008E4A12" w:rsidRDefault="008E4A12" w:rsidP="008E4A12">
      <w:pPr>
        <w:pStyle w:val="Doc-text2"/>
        <w:pBdr>
          <w:top w:val="single" w:sz="4" w:space="1" w:color="auto"/>
          <w:left w:val="single" w:sz="4" w:space="4" w:color="auto"/>
          <w:bottom w:val="single" w:sz="4" w:space="1" w:color="auto"/>
          <w:right w:val="single" w:sz="4" w:space="4" w:color="auto"/>
        </w:pBdr>
        <w:rPr>
          <w:noProof/>
        </w:rPr>
      </w:pPr>
      <w:r>
        <w:t xml:space="preserve">1: </w:t>
      </w:r>
      <w:r>
        <w:rPr>
          <w:noProof/>
        </w:rPr>
        <w:t>The UE needs to provide PPPR information to the eNB only for mode-3 operations.</w:t>
      </w:r>
    </w:p>
    <w:p w14:paraId="49A7B7F7" w14:textId="77777777" w:rsidR="008E4A12" w:rsidRDefault="008E4A12" w:rsidP="008E4A12">
      <w:pPr>
        <w:pStyle w:val="Doc-text2"/>
        <w:pBdr>
          <w:top w:val="single" w:sz="4" w:space="1" w:color="auto"/>
          <w:left w:val="single" w:sz="4" w:space="4" w:color="auto"/>
          <w:bottom w:val="single" w:sz="4" w:space="1" w:color="auto"/>
          <w:right w:val="single" w:sz="4" w:space="4" w:color="auto"/>
        </w:pBdr>
        <w:rPr>
          <w:noProof/>
        </w:rPr>
      </w:pPr>
      <w:r>
        <w:t xml:space="preserve">2: </w:t>
      </w:r>
      <w:r>
        <w:rPr>
          <w:noProof/>
        </w:rPr>
        <w:t>The PPPR information consists of:</w:t>
      </w:r>
    </w:p>
    <w:p w14:paraId="42494A55" w14:textId="77777777" w:rsidR="008E4A12" w:rsidRDefault="008E4A12" w:rsidP="008E4A12">
      <w:pPr>
        <w:pStyle w:val="Doc-text2"/>
        <w:pBdr>
          <w:top w:val="single" w:sz="4" w:space="1" w:color="auto"/>
          <w:left w:val="single" w:sz="4" w:space="4" w:color="auto"/>
          <w:bottom w:val="single" w:sz="4" w:space="1" w:color="auto"/>
          <w:right w:val="single" w:sz="4" w:space="4" w:color="auto"/>
        </w:pBdr>
        <w:rPr>
          <w:noProof/>
        </w:rPr>
      </w:pPr>
      <w:r>
        <w:rPr>
          <w:noProof/>
        </w:rPr>
        <w:t>a: The amount of data associated to one (or more) PPPR values, that the UE has in the buffer.</w:t>
      </w:r>
    </w:p>
    <w:p w14:paraId="10B58349" w14:textId="77777777" w:rsidR="008E4A12" w:rsidRDefault="008E4A12" w:rsidP="008E4A12">
      <w:pPr>
        <w:pStyle w:val="Doc-text2"/>
        <w:pBdr>
          <w:top w:val="single" w:sz="4" w:space="1" w:color="auto"/>
          <w:left w:val="single" w:sz="4" w:space="4" w:color="auto"/>
          <w:bottom w:val="single" w:sz="4" w:space="1" w:color="auto"/>
          <w:right w:val="single" w:sz="4" w:space="4" w:color="auto"/>
        </w:pBdr>
      </w:pPr>
      <w:r>
        <w:rPr>
          <w:noProof/>
        </w:rPr>
        <w:t>b: The destination of the V2X messages associated to one (or more) PPPR values, that the UE has in the buffer.</w:t>
      </w:r>
    </w:p>
    <w:p w14:paraId="1E7A4A48" w14:textId="77777777" w:rsidR="008E4A12" w:rsidRDefault="008E4A12" w:rsidP="008E4A12">
      <w:pPr>
        <w:pStyle w:val="Doc-text2"/>
        <w:pBdr>
          <w:top w:val="single" w:sz="4" w:space="1" w:color="auto"/>
          <w:left w:val="single" w:sz="4" w:space="4" w:color="auto"/>
          <w:bottom w:val="single" w:sz="4" w:space="1" w:color="auto"/>
          <w:right w:val="single" w:sz="4" w:space="4" w:color="auto"/>
        </w:pBdr>
        <w:ind w:left="1259" w:firstLine="0"/>
        <w:rPr>
          <w:noProof/>
        </w:rPr>
      </w:pPr>
      <w:r w:rsidRPr="008E4A12">
        <w:rPr>
          <w:noProof/>
          <w:highlight w:val="yellow"/>
        </w:rPr>
        <w:t>3: PPPR information shall be sent by the UE in the MAC CE. FFS if sidelinkUEInformation needs to include PPPR.</w:t>
      </w:r>
    </w:p>
    <w:p w14:paraId="54807FED" w14:textId="77777777" w:rsidR="008E4A12" w:rsidRDefault="008E4A12" w:rsidP="008E4A12">
      <w:pPr>
        <w:pStyle w:val="Doc-text2"/>
        <w:pBdr>
          <w:top w:val="single" w:sz="4" w:space="1" w:color="auto"/>
          <w:left w:val="single" w:sz="4" w:space="4" w:color="auto"/>
          <w:bottom w:val="single" w:sz="4" w:space="1" w:color="auto"/>
          <w:right w:val="single" w:sz="4" w:space="4" w:color="auto"/>
        </w:pBdr>
        <w:ind w:left="1259" w:firstLine="0"/>
        <w:rPr>
          <w:noProof/>
        </w:rPr>
      </w:pPr>
      <w:r>
        <w:rPr>
          <w:noProof/>
        </w:rPr>
        <w:t>4: If MAC CE is adopted for PPPR information reporting, the existing SL BSR MAC CE is reused. The eNB can configure a mapping between PPPRs and LCGs to be used in the SL BSR MAC CE for PPPR information reporting.</w:t>
      </w:r>
    </w:p>
    <w:p w14:paraId="60B883C8" w14:textId="77777777" w:rsidR="008E4A12" w:rsidRDefault="008E4A12" w:rsidP="008E4A12">
      <w:pPr>
        <w:pStyle w:val="Doc-text2"/>
        <w:pBdr>
          <w:top w:val="single" w:sz="4" w:space="1" w:color="auto"/>
          <w:left w:val="single" w:sz="4" w:space="4" w:color="auto"/>
          <w:bottom w:val="single" w:sz="4" w:space="1" w:color="auto"/>
          <w:right w:val="single" w:sz="4" w:space="4" w:color="auto"/>
        </w:pBdr>
        <w:ind w:left="1259" w:firstLine="0"/>
        <w:rPr>
          <w:noProof/>
        </w:rPr>
      </w:pPr>
      <w:r>
        <w:rPr>
          <w:noProof/>
        </w:rPr>
        <w:t>5a: The eNB configures packet duplication via RRC. FFS on the details signaling (e.g. per PPPR, highest PPPR, etc.) The UE shall perform packet duplication for the configured PPPR values until deconfigured by eNB reconfiguration.</w:t>
      </w:r>
    </w:p>
    <w:p w14:paraId="21A483F2" w14:textId="77777777" w:rsidR="008E4A12" w:rsidRDefault="008E4A12" w:rsidP="008E4A12">
      <w:pPr>
        <w:pStyle w:val="Doc-text2"/>
        <w:pBdr>
          <w:top w:val="single" w:sz="4" w:space="1" w:color="auto"/>
          <w:left w:val="single" w:sz="4" w:space="4" w:color="auto"/>
          <w:bottom w:val="single" w:sz="4" w:space="1" w:color="auto"/>
          <w:right w:val="single" w:sz="4" w:space="4" w:color="auto"/>
        </w:pBdr>
        <w:ind w:left="1259" w:firstLine="0"/>
        <w:rPr>
          <w:noProof/>
        </w:rPr>
      </w:pPr>
      <w:r>
        <w:rPr>
          <w:noProof/>
        </w:rPr>
        <w:t>5b: For BSR, eNB configures mapping information between LCG and PPPR. For activation, eNB configures threshold (details of signaling way will be discussed in stage3 CP) of PPPR for mode3 (dedicated RRC) and mode4 (dedicated RRC for connected, SIB for idle).</w:t>
      </w:r>
    </w:p>
    <w:p w14:paraId="3F66B128" w14:textId="77777777" w:rsidR="008E4A12" w:rsidRDefault="008E4A12" w:rsidP="008E4A12">
      <w:pPr>
        <w:pStyle w:val="Doc-text2"/>
        <w:pBdr>
          <w:top w:val="single" w:sz="4" w:space="1" w:color="auto"/>
          <w:left w:val="single" w:sz="4" w:space="4" w:color="auto"/>
          <w:bottom w:val="single" w:sz="4" w:space="1" w:color="auto"/>
          <w:right w:val="single" w:sz="4" w:space="4" w:color="auto"/>
        </w:pBdr>
        <w:ind w:left="1259" w:firstLine="0"/>
      </w:pPr>
      <w:r>
        <w:rPr>
          <w:noProof/>
        </w:rPr>
        <w:t>6: PPPR is not used for TX carrier selection for packet duplication.</w:t>
      </w:r>
    </w:p>
    <w:p w14:paraId="6AE0F6E8" w14:textId="77777777" w:rsidR="008E4A12" w:rsidRDefault="008E4A12" w:rsidP="00305CD5">
      <w:pPr>
        <w:rPr>
          <w:rFonts w:ascii="Times New Roman" w:eastAsia="MS Mincho" w:hAnsi="Times New Roman"/>
          <w:sz w:val="24"/>
          <w:szCs w:val="26"/>
          <w:lang w:val="en-GB" w:eastAsia="en-GB"/>
        </w:rPr>
      </w:pPr>
    </w:p>
    <w:p w14:paraId="61A727FE" w14:textId="4B4510B2" w:rsidR="008E4A12" w:rsidRDefault="008E4A12" w:rsidP="00305CD5">
      <w:pPr>
        <w:rPr>
          <w:rFonts w:ascii="Times New Roman" w:eastAsia="MS Mincho" w:hAnsi="Times New Roman"/>
          <w:sz w:val="20"/>
          <w:szCs w:val="20"/>
          <w:lang w:val="en-GB" w:eastAsia="en-GB"/>
        </w:rPr>
      </w:pPr>
      <w:r w:rsidRPr="008E4A12">
        <w:rPr>
          <w:rFonts w:ascii="Times New Roman" w:eastAsia="MS Mincho" w:hAnsi="Times New Roman"/>
          <w:sz w:val="20"/>
          <w:szCs w:val="20"/>
          <w:lang w:val="en-GB" w:eastAsia="en-GB"/>
        </w:rPr>
        <w:t>As we edge to completion of this WI, we need to resolve the FFS. During the course of discussion, the view taken by many companies was one or the other, i.e. the UE either uses RRC or MAC CE based approach to indicate the PPPR information to the eNB</w:t>
      </w:r>
      <w:sdt>
        <w:sdtPr>
          <w:rPr>
            <w:rFonts w:ascii="Times New Roman" w:eastAsia="MS Mincho" w:hAnsi="Times New Roman"/>
            <w:sz w:val="20"/>
            <w:szCs w:val="20"/>
            <w:lang w:val="en-GB" w:eastAsia="en-GB"/>
          </w:rPr>
          <w:id w:val="1463919918"/>
          <w:citation/>
        </w:sdtPr>
        <w:sdtEndPr/>
        <w:sdtContent>
          <w:r w:rsidR="00A01CDB">
            <w:rPr>
              <w:rFonts w:ascii="Times New Roman" w:eastAsia="MS Mincho" w:hAnsi="Times New Roman"/>
              <w:sz w:val="20"/>
              <w:szCs w:val="20"/>
              <w:lang w:val="en-GB" w:eastAsia="en-GB"/>
            </w:rPr>
            <w:fldChar w:fldCharType="begin"/>
          </w:r>
          <w:r w:rsidR="00A01CDB">
            <w:rPr>
              <w:rFonts w:ascii="Times New Roman" w:eastAsia="MS Mincho" w:hAnsi="Times New Roman"/>
              <w:sz w:val="20"/>
              <w:szCs w:val="20"/>
              <w:lang w:eastAsia="en-GB"/>
            </w:rPr>
            <w:instrText xml:space="preserve"> CITATION PacketDuplicationEricsson \l 1033 </w:instrText>
          </w:r>
          <w:r w:rsidR="00A01CDB">
            <w:rPr>
              <w:rFonts w:ascii="Times New Roman" w:eastAsia="MS Mincho" w:hAnsi="Times New Roman"/>
              <w:sz w:val="20"/>
              <w:szCs w:val="20"/>
              <w:lang w:val="en-GB" w:eastAsia="en-GB"/>
            </w:rPr>
            <w:fldChar w:fldCharType="separate"/>
          </w:r>
          <w:r w:rsidR="00A01CDB">
            <w:rPr>
              <w:rFonts w:ascii="Times New Roman" w:eastAsia="MS Mincho" w:hAnsi="Times New Roman"/>
              <w:noProof/>
              <w:sz w:val="20"/>
              <w:szCs w:val="20"/>
              <w:lang w:eastAsia="en-GB"/>
            </w:rPr>
            <w:t xml:space="preserve"> </w:t>
          </w:r>
          <w:r w:rsidR="00A01CDB" w:rsidRPr="00A01CDB">
            <w:rPr>
              <w:rFonts w:ascii="Times New Roman" w:eastAsia="MS Mincho" w:hAnsi="Times New Roman"/>
              <w:noProof/>
              <w:sz w:val="20"/>
              <w:szCs w:val="20"/>
              <w:lang w:eastAsia="en-GB"/>
            </w:rPr>
            <w:t>[2]</w:t>
          </w:r>
          <w:r w:rsidR="00A01CDB">
            <w:rPr>
              <w:rFonts w:ascii="Times New Roman" w:eastAsia="MS Mincho" w:hAnsi="Times New Roman"/>
              <w:sz w:val="20"/>
              <w:szCs w:val="20"/>
              <w:lang w:val="en-GB" w:eastAsia="en-GB"/>
            </w:rPr>
            <w:fldChar w:fldCharType="end"/>
          </w:r>
        </w:sdtContent>
      </w:sdt>
      <w:r w:rsidRPr="008E4A12">
        <w:rPr>
          <w:rFonts w:ascii="Times New Roman" w:eastAsia="MS Mincho" w:hAnsi="Times New Roman"/>
          <w:sz w:val="20"/>
          <w:szCs w:val="20"/>
          <w:lang w:val="en-GB" w:eastAsia="en-GB"/>
        </w:rPr>
        <w:t xml:space="preserve">. Now that we agreed to support MAC CE for this purpose, it is not clear why we additionally need to include this information in the </w:t>
      </w:r>
      <w:r w:rsidRPr="00F14583">
        <w:rPr>
          <w:rFonts w:ascii="Times New Roman" w:eastAsia="MS Mincho" w:hAnsi="Times New Roman"/>
          <w:i/>
          <w:sz w:val="20"/>
          <w:szCs w:val="20"/>
          <w:lang w:val="en-GB" w:eastAsia="en-GB"/>
        </w:rPr>
        <w:t>sidelinkUEInformation</w:t>
      </w:r>
      <w:r w:rsidRPr="008E4A12">
        <w:rPr>
          <w:rFonts w:ascii="Times New Roman" w:eastAsia="MS Mincho" w:hAnsi="Times New Roman"/>
          <w:sz w:val="20"/>
          <w:szCs w:val="20"/>
          <w:lang w:val="en-GB" w:eastAsia="en-GB"/>
        </w:rPr>
        <w:t xml:space="preserve"> IE. It was pointed out that RRC would be quite inefficient for this purpose and lacks dynamicity afforded by the former approach. So, we propose to remove this FFS and not include PPPR information in </w:t>
      </w:r>
      <w:r w:rsidRPr="00F14583">
        <w:rPr>
          <w:rFonts w:ascii="Times New Roman" w:eastAsia="MS Mincho" w:hAnsi="Times New Roman"/>
          <w:i/>
          <w:sz w:val="20"/>
          <w:szCs w:val="20"/>
          <w:lang w:val="en-GB" w:eastAsia="en-GB"/>
        </w:rPr>
        <w:t>sidelinkUEInformation</w:t>
      </w:r>
      <w:r w:rsidRPr="008E4A12">
        <w:rPr>
          <w:rFonts w:ascii="Times New Roman" w:eastAsia="MS Mincho" w:hAnsi="Times New Roman"/>
          <w:sz w:val="20"/>
          <w:szCs w:val="20"/>
          <w:lang w:val="en-GB" w:eastAsia="en-GB"/>
        </w:rPr>
        <w:t xml:space="preserve"> for the purpose of reporting.</w:t>
      </w:r>
    </w:p>
    <w:p w14:paraId="6D457BAB" w14:textId="0F44D56B" w:rsidR="008E4A12" w:rsidRDefault="008E4A12" w:rsidP="00397FA3">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RAN2 should agree that </w:t>
      </w:r>
      <w:r w:rsidR="00397FA3">
        <w:rPr>
          <w:rFonts w:ascii="Times New Roman" w:eastAsia="Times New Roman" w:hAnsi="Times New Roman"/>
          <w:bCs/>
          <w:i/>
          <w:sz w:val="20"/>
          <w:szCs w:val="20"/>
          <w:lang w:val="en-GB" w:eastAsia="zh-CN"/>
        </w:rPr>
        <w:t xml:space="preserve">we do not include PPPR information in the </w:t>
      </w:r>
      <w:r w:rsidR="00397FA3" w:rsidRPr="00397FA3">
        <w:rPr>
          <w:rFonts w:ascii="Times New Roman" w:eastAsia="Times New Roman" w:hAnsi="Times New Roman"/>
          <w:bCs/>
          <w:i/>
          <w:sz w:val="20"/>
          <w:szCs w:val="20"/>
          <w:lang w:val="en-GB" w:eastAsia="zh-CN"/>
        </w:rPr>
        <w:t>sidelinkUEInformation</w:t>
      </w:r>
      <w:r w:rsidR="00397FA3">
        <w:rPr>
          <w:rFonts w:ascii="Times New Roman" w:eastAsia="Times New Roman" w:hAnsi="Times New Roman"/>
          <w:bCs/>
          <w:i/>
          <w:sz w:val="20"/>
          <w:szCs w:val="20"/>
          <w:lang w:val="en-GB" w:eastAsia="zh-CN"/>
        </w:rPr>
        <w:t xml:space="preserve"> IE, i.e. remove the above FFS</w:t>
      </w:r>
      <w:r>
        <w:rPr>
          <w:rFonts w:ascii="Times New Roman" w:eastAsia="Times New Roman" w:hAnsi="Times New Roman"/>
          <w:bCs/>
          <w:i/>
          <w:sz w:val="20"/>
          <w:szCs w:val="20"/>
          <w:lang w:val="en-GB" w:eastAsia="zh-CN"/>
        </w:rPr>
        <w:t>.</w:t>
      </w:r>
    </w:p>
    <w:p w14:paraId="7C5FBEF1" w14:textId="77777777" w:rsidR="00397FA3" w:rsidRDefault="00397FA3" w:rsidP="00397FA3">
      <w:pPr>
        <w:ind w:left="1170" w:hanging="1170"/>
        <w:rPr>
          <w:rFonts w:ascii="Times New Roman" w:eastAsia="Times New Roman" w:hAnsi="Times New Roman"/>
          <w:bCs/>
          <w:i/>
          <w:sz w:val="20"/>
          <w:szCs w:val="20"/>
          <w:lang w:val="en-GB" w:eastAsia="zh-CN"/>
        </w:rPr>
      </w:pPr>
    </w:p>
    <w:p w14:paraId="002D222F" w14:textId="77777777" w:rsidR="00397FA3" w:rsidRPr="00397FA3" w:rsidRDefault="00397FA3" w:rsidP="00397FA3">
      <w:pPr>
        <w:ind w:left="1170" w:hanging="1170"/>
        <w:rPr>
          <w:rFonts w:ascii="Times New Roman" w:eastAsia="Times New Roman" w:hAnsi="Times New Roman"/>
          <w:bCs/>
          <w:i/>
          <w:sz w:val="20"/>
          <w:szCs w:val="20"/>
          <w:lang w:val="en-GB" w:eastAsia="zh-CN"/>
        </w:rPr>
      </w:pPr>
    </w:p>
    <w:p w14:paraId="1ADA0708" w14:textId="7A05BB01" w:rsidR="00305CD5" w:rsidRPr="00F9599A" w:rsidRDefault="00305CD5" w:rsidP="00305CD5">
      <w:pPr>
        <w:widowControl w:val="0"/>
        <w:tabs>
          <w:tab w:val="left" w:pos="907"/>
        </w:tabs>
        <w:spacing w:before="240" w:after="60" w:line="240" w:lineRule="auto"/>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lastRenderedPageBreak/>
        <w:t>2.2</w:t>
      </w:r>
      <w:r w:rsidRPr="00F9599A">
        <w:rPr>
          <w:rFonts w:ascii="Arial" w:eastAsia="MS Mincho" w:hAnsi="Arial" w:cs="Arial"/>
          <w:bCs/>
          <w:sz w:val="26"/>
          <w:szCs w:val="26"/>
          <w:lang w:val="en-GB" w:eastAsia="en-GB"/>
        </w:rPr>
        <w:tab/>
      </w:r>
      <w:r>
        <w:rPr>
          <w:rFonts w:ascii="Arial" w:eastAsia="MS Mincho" w:hAnsi="Arial" w:cs="Arial"/>
          <w:bCs/>
          <w:sz w:val="26"/>
          <w:szCs w:val="26"/>
          <w:lang w:val="en-GB" w:eastAsia="en-GB"/>
        </w:rPr>
        <w:t>Requesting duplication resources for Mode 4</w:t>
      </w:r>
    </w:p>
    <w:p w14:paraId="304DF8F0" w14:textId="14E3F5AA" w:rsidR="00305CD5" w:rsidRDefault="00305CD5" w:rsidP="00305CD5">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r>
        <w:rPr>
          <w:rFonts w:ascii="Times New Roman" w:eastAsia="Times New Roman" w:hAnsi="Times New Roman"/>
          <w:bCs/>
          <w:sz w:val="20"/>
          <w:szCs w:val="20"/>
          <w:lang w:val="en-GB" w:eastAsia="zh-CN"/>
        </w:rPr>
        <w:t xml:space="preserve">An additional aspect to consider is on the aspect of allowing mode 4 UEs to request resources for duplicated transmission. The main use case considered in </w:t>
      </w:r>
      <w:sdt>
        <w:sdtPr>
          <w:rPr>
            <w:rFonts w:ascii="Times New Roman" w:eastAsia="Times New Roman" w:hAnsi="Times New Roman"/>
            <w:bCs/>
            <w:sz w:val="20"/>
            <w:szCs w:val="20"/>
            <w:lang w:val="en-GB" w:eastAsia="zh-CN"/>
          </w:rPr>
          <w:id w:val="-590313315"/>
          <w:citation/>
        </w:sdtPr>
        <w:sdtEndPr/>
        <w:sdtContent>
          <w:r>
            <w:rPr>
              <w:rFonts w:ascii="Times New Roman" w:eastAsia="Times New Roman" w:hAnsi="Times New Roman"/>
              <w:bCs/>
              <w:sz w:val="20"/>
              <w:szCs w:val="20"/>
              <w:lang w:val="en-GB" w:eastAsia="zh-CN"/>
            </w:rPr>
            <w:fldChar w:fldCharType="begin"/>
          </w:r>
          <w:r>
            <w:rPr>
              <w:rFonts w:ascii="Times New Roman" w:eastAsia="Times New Roman" w:hAnsi="Times New Roman"/>
              <w:bCs/>
              <w:sz w:val="20"/>
              <w:szCs w:val="20"/>
              <w:lang w:eastAsia="zh-CN"/>
            </w:rPr>
            <w:instrText xml:space="preserve"> CITATION NokiaDuplication \l 1033 </w:instrText>
          </w:r>
          <w:r>
            <w:rPr>
              <w:rFonts w:ascii="Times New Roman" w:eastAsia="Times New Roman" w:hAnsi="Times New Roman"/>
              <w:bCs/>
              <w:sz w:val="20"/>
              <w:szCs w:val="20"/>
              <w:lang w:val="en-GB" w:eastAsia="zh-CN"/>
            </w:rPr>
            <w:fldChar w:fldCharType="separate"/>
          </w:r>
          <w:r w:rsidR="00A01CDB" w:rsidRPr="00A01CDB">
            <w:rPr>
              <w:rFonts w:ascii="Times New Roman" w:eastAsia="Times New Roman" w:hAnsi="Times New Roman"/>
              <w:noProof/>
              <w:sz w:val="20"/>
              <w:szCs w:val="20"/>
              <w:lang w:eastAsia="zh-CN"/>
            </w:rPr>
            <w:t>[3]</w:t>
          </w:r>
          <w:r>
            <w:rPr>
              <w:rFonts w:ascii="Times New Roman" w:eastAsia="Times New Roman" w:hAnsi="Times New Roman"/>
              <w:bCs/>
              <w:sz w:val="20"/>
              <w:szCs w:val="20"/>
              <w:lang w:val="en-GB" w:eastAsia="zh-CN"/>
            </w:rPr>
            <w:fldChar w:fldCharType="end"/>
          </w:r>
        </w:sdtContent>
      </w:sdt>
      <w:r>
        <w:rPr>
          <w:rFonts w:ascii="Times New Roman" w:eastAsia="Times New Roman" w:hAnsi="Times New Roman"/>
          <w:bCs/>
          <w:sz w:val="20"/>
          <w:szCs w:val="20"/>
          <w:lang w:val="en-GB" w:eastAsia="zh-CN"/>
        </w:rPr>
        <w:t xml:space="preserve"> for this scenario is if the mode 4 UE cannot meet the criteria for activating duplication, it can request NW for duplicated transmission. In response, the eNB can either reconfigure the criteria for duplication or allocate dedicated resources for this purpose. While it seems attractive in principle, we view this as more of an enhancement and assume that a careful network implementation should ensure that this use case is unlikely to happen. Additionally, this would only apply to in coverage mode 4 UEs and out of coverage UEs would not benefit from it. So, we propose to not consider this case for mode 4 UEs in Rel-15.</w:t>
      </w:r>
    </w:p>
    <w:p w14:paraId="3A53E9C7" w14:textId="77777777" w:rsidR="00305CD5" w:rsidRPr="007052AE" w:rsidRDefault="00305CD5" w:rsidP="00305CD5">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case of mode 4 UEs requesting NW for duplicated transmissions should not be considered for Rel-15 V2X.</w:t>
      </w:r>
    </w:p>
    <w:p w14:paraId="50A28EC3" w14:textId="77777777" w:rsidR="008669B1" w:rsidRPr="00E0063E" w:rsidRDefault="008669B1" w:rsidP="008669B1">
      <w:pPr>
        <w:pStyle w:val="Tdoc"/>
      </w:pPr>
      <w:r w:rsidRPr="00E0063E">
        <w:t>Conclusion</w:t>
      </w:r>
    </w:p>
    <w:p w14:paraId="50A28EC4" w14:textId="23BC33B3" w:rsidR="00593190" w:rsidRDefault="00293F66" w:rsidP="00AF256D">
      <w:pPr>
        <w:overflowPunct w:val="0"/>
        <w:autoSpaceDE w:val="0"/>
        <w:autoSpaceDN w:val="0"/>
        <w:adjustRightInd w:val="0"/>
        <w:spacing w:after="180" w:line="240" w:lineRule="auto"/>
        <w:textAlignment w:val="baseline"/>
        <w:rPr>
          <w:rFonts w:ascii="Times New Roman" w:eastAsia="Times New Roman" w:hAnsi="Times New Roman"/>
          <w:bCs/>
          <w:sz w:val="20"/>
          <w:szCs w:val="20"/>
          <w:lang w:val="en-GB" w:eastAsia="zh-CN"/>
        </w:rPr>
      </w:pPr>
      <w:bookmarkStart w:id="1" w:name="_Ref458739888"/>
      <w:r>
        <w:rPr>
          <w:rFonts w:ascii="Times New Roman" w:eastAsia="Times New Roman" w:hAnsi="Times New Roman"/>
          <w:bCs/>
          <w:sz w:val="20"/>
          <w:szCs w:val="20"/>
          <w:lang w:val="en-GB" w:eastAsia="zh-CN"/>
        </w:rPr>
        <w:t xml:space="preserve">This contributions discusses </w:t>
      </w:r>
      <w:r w:rsidR="00A01CDB">
        <w:rPr>
          <w:rFonts w:ascii="Times New Roman" w:eastAsia="Times New Roman" w:hAnsi="Times New Roman"/>
          <w:bCs/>
          <w:sz w:val="20"/>
          <w:szCs w:val="20"/>
          <w:lang w:val="en-GB" w:eastAsia="zh-CN"/>
        </w:rPr>
        <w:t>outstanding aspects for packet duplication for Rel-15 eV2X</w:t>
      </w:r>
      <w:r w:rsidR="00BD4C5D">
        <w:rPr>
          <w:rFonts w:ascii="Times New Roman" w:eastAsia="Times New Roman" w:hAnsi="Times New Roman"/>
          <w:bCs/>
          <w:sz w:val="20"/>
          <w:szCs w:val="20"/>
          <w:lang w:val="en-GB" w:eastAsia="zh-CN"/>
        </w:rPr>
        <w:t xml:space="preserve"> and makes the following proposals</w:t>
      </w:r>
      <w:r w:rsidR="00777344">
        <w:rPr>
          <w:rFonts w:ascii="Times New Roman" w:eastAsia="Times New Roman" w:hAnsi="Times New Roman"/>
          <w:bCs/>
          <w:sz w:val="20"/>
          <w:szCs w:val="20"/>
          <w:lang w:val="en-GB" w:eastAsia="zh-CN"/>
        </w:rPr>
        <w:t>:</w:t>
      </w:r>
    </w:p>
    <w:p w14:paraId="07E86AE7" w14:textId="77777777" w:rsidR="00A01CDB" w:rsidRDefault="00A01CDB" w:rsidP="00A01CDB">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RAN2 should agree that we do not include PPPR information in the </w:t>
      </w:r>
      <w:r w:rsidRPr="00397FA3">
        <w:rPr>
          <w:rFonts w:ascii="Times New Roman" w:eastAsia="Times New Roman" w:hAnsi="Times New Roman"/>
          <w:bCs/>
          <w:i/>
          <w:sz w:val="20"/>
          <w:szCs w:val="20"/>
          <w:lang w:val="en-GB" w:eastAsia="zh-CN"/>
        </w:rPr>
        <w:t>sidelinkUEInformation</w:t>
      </w:r>
      <w:r>
        <w:rPr>
          <w:rFonts w:ascii="Times New Roman" w:eastAsia="Times New Roman" w:hAnsi="Times New Roman"/>
          <w:bCs/>
          <w:i/>
          <w:sz w:val="20"/>
          <w:szCs w:val="20"/>
          <w:lang w:val="en-GB" w:eastAsia="zh-CN"/>
        </w:rPr>
        <w:t xml:space="preserve"> IE, i.e. remove the above FFS.</w:t>
      </w:r>
    </w:p>
    <w:p w14:paraId="7A59DE1B" w14:textId="77777777" w:rsidR="00A01CDB" w:rsidRPr="007052AE" w:rsidRDefault="00A01CDB" w:rsidP="00A01CDB">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2:</w:t>
      </w:r>
      <w:r>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case of mode 4 UEs requesting NW for duplicated transmissions should not be considered for Rel-15 V2X.</w:t>
      </w:r>
    </w:p>
    <w:sdt>
      <w:sdtPr>
        <w:rPr>
          <w:rFonts w:ascii="Calibri" w:eastAsia="SimSun" w:hAnsi="Calibri"/>
          <w:noProof w:val="0"/>
          <w:sz w:val="22"/>
          <w:szCs w:val="22"/>
          <w:lang w:eastAsia="en-US"/>
        </w:rPr>
        <w:id w:val="-916171089"/>
        <w:docPartObj>
          <w:docPartGallery w:val="Bibliographies"/>
          <w:docPartUnique/>
        </w:docPartObj>
      </w:sdtPr>
      <w:sdtEndPr/>
      <w:sdtContent>
        <w:p w14:paraId="5084A6A2" w14:textId="5C55DAA9" w:rsidR="003379D6" w:rsidRDefault="003379D6" w:rsidP="003379D6">
          <w:pPr>
            <w:pStyle w:val="Tdoc"/>
          </w:pPr>
          <w:r>
            <w:t>References</w:t>
          </w:r>
        </w:p>
        <w:sdt>
          <w:sdtPr>
            <w:id w:val="-573587230"/>
            <w:bibliography/>
          </w:sdtPr>
          <w:sdtEndPr/>
          <w:sdtContent>
            <w:p w14:paraId="704CB219" w14:textId="77777777" w:rsidR="00A01CDB" w:rsidRDefault="003379D6">
              <w:pPr>
                <w:rPr>
                  <w:noProof/>
                  <w:sz w:val="20"/>
                  <w:szCs w:val="20"/>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A01CDB" w14:paraId="232086FA" w14:textId="77777777">
                <w:trPr>
                  <w:divId w:val="1716850653"/>
                  <w:tblCellSpacing w:w="15" w:type="dxa"/>
                </w:trPr>
                <w:tc>
                  <w:tcPr>
                    <w:tcW w:w="50" w:type="pct"/>
                    <w:hideMark/>
                  </w:tcPr>
                  <w:p w14:paraId="11D5FED7" w14:textId="77777777" w:rsidR="00A01CDB" w:rsidRDefault="00A01CDB">
                    <w:pPr>
                      <w:pStyle w:val="Bibliography"/>
                      <w:rPr>
                        <w:noProof/>
                        <w:sz w:val="24"/>
                        <w:szCs w:val="24"/>
                      </w:rPr>
                    </w:pPr>
                    <w:r>
                      <w:rPr>
                        <w:noProof/>
                      </w:rPr>
                      <w:t xml:space="preserve">[1] </w:t>
                    </w:r>
                  </w:p>
                </w:tc>
                <w:tc>
                  <w:tcPr>
                    <w:tcW w:w="0" w:type="auto"/>
                    <w:hideMark/>
                  </w:tcPr>
                  <w:p w14:paraId="599E25E4" w14:textId="77777777" w:rsidR="00A01CDB" w:rsidRDefault="00A01CDB">
                    <w:pPr>
                      <w:pStyle w:val="Bibliography"/>
                      <w:rPr>
                        <w:noProof/>
                      </w:rPr>
                    </w:pPr>
                    <w:r>
                      <w:rPr>
                        <w:noProof/>
                      </w:rPr>
                      <w:t xml:space="preserve">"R2-1806207, "Report from LTE Rel-14 and Rel-15 eV2X"". </w:t>
                    </w:r>
                  </w:p>
                </w:tc>
              </w:tr>
              <w:tr w:rsidR="00A01CDB" w14:paraId="5B8A7EC7" w14:textId="77777777">
                <w:trPr>
                  <w:divId w:val="1716850653"/>
                  <w:tblCellSpacing w:w="15" w:type="dxa"/>
                </w:trPr>
                <w:tc>
                  <w:tcPr>
                    <w:tcW w:w="50" w:type="pct"/>
                    <w:hideMark/>
                  </w:tcPr>
                  <w:p w14:paraId="31E6F4EB" w14:textId="77777777" w:rsidR="00A01CDB" w:rsidRDefault="00A01CDB">
                    <w:pPr>
                      <w:pStyle w:val="Bibliography"/>
                      <w:rPr>
                        <w:noProof/>
                      </w:rPr>
                    </w:pPr>
                    <w:r>
                      <w:rPr>
                        <w:noProof/>
                      </w:rPr>
                      <w:t xml:space="preserve">[2] </w:t>
                    </w:r>
                  </w:p>
                </w:tc>
                <w:tc>
                  <w:tcPr>
                    <w:tcW w:w="0" w:type="auto"/>
                    <w:hideMark/>
                  </w:tcPr>
                  <w:p w14:paraId="044EBBE2" w14:textId="77777777" w:rsidR="00A01CDB" w:rsidRDefault="00A01CDB">
                    <w:pPr>
                      <w:pStyle w:val="Bibliography"/>
                      <w:rPr>
                        <w:noProof/>
                      </w:rPr>
                    </w:pPr>
                    <w:r>
                      <w:rPr>
                        <w:noProof/>
                      </w:rPr>
                      <w:t xml:space="preserve">"R2-1805719, "Report from [101#72][LTE/V2X] Packet duplication", Ericsson". </w:t>
                    </w:r>
                  </w:p>
                </w:tc>
              </w:tr>
              <w:tr w:rsidR="00A01CDB" w14:paraId="6F29D9B2" w14:textId="77777777">
                <w:trPr>
                  <w:divId w:val="1716850653"/>
                  <w:tblCellSpacing w:w="15" w:type="dxa"/>
                </w:trPr>
                <w:tc>
                  <w:tcPr>
                    <w:tcW w:w="50" w:type="pct"/>
                    <w:hideMark/>
                  </w:tcPr>
                  <w:p w14:paraId="6B2E828A" w14:textId="77777777" w:rsidR="00A01CDB" w:rsidRDefault="00A01CDB">
                    <w:pPr>
                      <w:pStyle w:val="Bibliography"/>
                      <w:rPr>
                        <w:noProof/>
                      </w:rPr>
                    </w:pPr>
                    <w:r>
                      <w:rPr>
                        <w:noProof/>
                      </w:rPr>
                      <w:t xml:space="preserve">[3] </w:t>
                    </w:r>
                  </w:p>
                </w:tc>
                <w:tc>
                  <w:tcPr>
                    <w:tcW w:w="0" w:type="auto"/>
                    <w:hideMark/>
                  </w:tcPr>
                  <w:p w14:paraId="7252D7B3" w14:textId="77777777" w:rsidR="00A01CDB" w:rsidRDefault="00A01CDB">
                    <w:pPr>
                      <w:pStyle w:val="Bibliography"/>
                      <w:rPr>
                        <w:noProof/>
                      </w:rPr>
                    </w:pPr>
                    <w:r>
                      <w:rPr>
                        <w:noProof/>
                      </w:rPr>
                      <w:t xml:space="preserve">"R2-1712942, "Discussion on activation of duplication", Nokia, Nokia Shanghai Bell". </w:t>
                    </w:r>
                  </w:p>
                </w:tc>
              </w:tr>
            </w:tbl>
            <w:p w14:paraId="3391829E" w14:textId="77777777" w:rsidR="00A01CDB" w:rsidRDefault="00A01CDB">
              <w:pPr>
                <w:divId w:val="1716850653"/>
                <w:rPr>
                  <w:rFonts w:eastAsia="Times New Roman"/>
                  <w:noProof/>
                </w:rPr>
              </w:pPr>
            </w:p>
            <w:p w14:paraId="0BF97D28" w14:textId="66D389AF" w:rsidR="003379D6" w:rsidRDefault="003379D6">
              <w:r>
                <w:rPr>
                  <w:b/>
                  <w:bCs/>
                  <w:noProof/>
                </w:rPr>
                <w:fldChar w:fldCharType="end"/>
              </w:r>
            </w:p>
          </w:sdtContent>
        </w:sdt>
      </w:sdtContent>
    </w:sdt>
    <w:p w14:paraId="691EAA26" w14:textId="62577732" w:rsidR="00C73BA9" w:rsidRDefault="00C73BA9"/>
    <w:p w14:paraId="4196A02B" w14:textId="65BAC889" w:rsidR="00DF25A3" w:rsidRDefault="00DF25A3"/>
    <w:bookmarkEnd w:id="1"/>
    <w:p w14:paraId="50A28EEF" w14:textId="75931889" w:rsidR="00E0063E" w:rsidRPr="00AE13FE" w:rsidRDefault="00E0063E" w:rsidP="00F83629">
      <w:pPr>
        <w:pStyle w:val="Tdoc"/>
        <w:numPr>
          <w:ilvl w:val="0"/>
          <w:numId w:val="0"/>
        </w:numPr>
        <w:rPr>
          <w:sz w:val="20"/>
        </w:rPr>
      </w:pPr>
    </w:p>
    <w:sectPr w:rsidR="00E0063E" w:rsidRPr="00AE13FE">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28EF2" w14:textId="77777777" w:rsidR="00E772C0" w:rsidRDefault="00E772C0">
      <w:pPr>
        <w:spacing w:after="0" w:line="240" w:lineRule="auto"/>
      </w:pPr>
      <w:r>
        <w:separator/>
      </w:r>
    </w:p>
  </w:endnote>
  <w:endnote w:type="continuationSeparator" w:id="0">
    <w:p w14:paraId="50A28EF3" w14:textId="77777777" w:rsidR="00E772C0" w:rsidRDefault="00E772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A28EF4" w14:textId="77777777" w:rsidR="00E772C0" w:rsidRDefault="00E772C0"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7371">
      <w:rPr>
        <w:rFonts w:ascii="Arial" w:hAnsi="Arial" w:cs="Arial"/>
        <w:b/>
        <w:noProof/>
        <w:sz w:val="18"/>
        <w:szCs w:val="18"/>
      </w:rPr>
      <w:t>2</w:t>
    </w:r>
    <w:r>
      <w:rPr>
        <w:rFonts w:ascii="Arial" w:hAnsi="Arial" w:cs="Arial"/>
        <w:b/>
        <w:sz w:val="18"/>
        <w:szCs w:val="18"/>
      </w:rPr>
      <w:fldChar w:fldCharType="end"/>
    </w:r>
  </w:p>
  <w:p w14:paraId="50A28EF5" w14:textId="77777777" w:rsidR="00E772C0" w:rsidRDefault="00E772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A28EF0" w14:textId="77777777" w:rsidR="00E772C0" w:rsidRDefault="00E772C0">
      <w:pPr>
        <w:spacing w:after="0" w:line="240" w:lineRule="auto"/>
      </w:pPr>
      <w:r>
        <w:separator/>
      </w:r>
    </w:p>
  </w:footnote>
  <w:footnote w:type="continuationSeparator" w:id="0">
    <w:p w14:paraId="50A28EF1" w14:textId="77777777" w:rsidR="00E772C0" w:rsidRDefault="00E772C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52F2E"/>
    <w:multiLevelType w:val="hybridMultilevel"/>
    <w:tmpl w:val="DE2E3F34"/>
    <w:lvl w:ilvl="0" w:tplc="049641BA">
      <w:start w:val="8"/>
      <w:numFmt w:val="bullet"/>
      <w:lvlText w:val=""/>
      <w:lvlJc w:val="left"/>
      <w:pPr>
        <w:ind w:left="1620" w:hanging="360"/>
      </w:pPr>
      <w:rPr>
        <w:rFonts w:ascii="Wingdings" w:eastAsia="MS Mincho" w:hAnsi="Wingdings"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02BC04C2"/>
    <w:multiLevelType w:val="hybridMultilevel"/>
    <w:tmpl w:val="B4AEFE8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C13AB"/>
    <w:multiLevelType w:val="hybridMultilevel"/>
    <w:tmpl w:val="547ED9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D570A0"/>
    <w:multiLevelType w:val="hybridMultilevel"/>
    <w:tmpl w:val="C30E7DFA"/>
    <w:lvl w:ilvl="0" w:tplc="8E5E2E68">
      <w:start w:val="1"/>
      <w:numFmt w:val="decimal"/>
      <w:lvlText w:val="%1"/>
      <w:lvlJc w:val="left"/>
      <w:pPr>
        <w:ind w:left="1679" w:hanging="42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735CAB"/>
    <w:multiLevelType w:val="hybridMultilevel"/>
    <w:tmpl w:val="F2CAD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21D24FD"/>
    <w:multiLevelType w:val="hybridMultilevel"/>
    <w:tmpl w:val="5B484464"/>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380" w:hanging="360"/>
      </w:pPr>
      <w:rPr>
        <w:rFonts w:ascii="Courier New" w:hAnsi="Courier New" w:cs="Courier New" w:hint="default"/>
      </w:rPr>
    </w:lvl>
    <w:lvl w:ilvl="2" w:tplc="04090005">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8" w15:restartNumberingAfterBreak="0">
    <w:nsid w:val="16AC72F1"/>
    <w:multiLevelType w:val="hybridMultilevel"/>
    <w:tmpl w:val="C4801ACE"/>
    <w:lvl w:ilvl="0" w:tplc="435228B4">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CB6FA1"/>
    <w:multiLevelType w:val="hybridMultilevel"/>
    <w:tmpl w:val="9A7874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AB57DD"/>
    <w:multiLevelType w:val="hybridMultilevel"/>
    <w:tmpl w:val="88362890"/>
    <w:lvl w:ilvl="0" w:tplc="1F6858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4"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2CD0DE9"/>
    <w:multiLevelType w:val="hybridMultilevel"/>
    <w:tmpl w:val="168AEEB6"/>
    <w:lvl w:ilvl="0" w:tplc="6F0EF0F2">
      <w:start w:val="38"/>
      <w:numFmt w:val="bullet"/>
      <w:lvlText w:val="-"/>
      <w:lvlJc w:val="left"/>
      <w:pPr>
        <w:ind w:left="1620" w:hanging="360"/>
      </w:pPr>
      <w:rPr>
        <w:rFonts w:ascii="Arial" w:eastAsia="MS Mincho" w:hAnsi="Arial" w:cs="Aria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673364E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82D40B0"/>
    <w:multiLevelType w:val="hybridMultilevel"/>
    <w:tmpl w:val="37E49AF0"/>
    <w:lvl w:ilvl="0" w:tplc="904E7CE0">
      <w:start w:val="1"/>
      <w:numFmt w:val="decimal"/>
      <w:lvlText w:val="%1."/>
      <w:lvlJc w:val="left"/>
      <w:pPr>
        <w:ind w:left="420" w:hanging="420"/>
      </w:pPr>
      <w:rPr>
        <w:sz w:val="32"/>
        <w:szCs w:val="32"/>
      </w:r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25F0760"/>
    <w:multiLevelType w:val="hybridMultilevel"/>
    <w:tmpl w:val="F72A9926"/>
    <w:lvl w:ilvl="0" w:tplc="41305E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CE46A8"/>
    <w:multiLevelType w:val="multilevel"/>
    <w:tmpl w:val="4FFAA53A"/>
    <w:lvl w:ilvl="0">
      <w:start w:val="1"/>
      <w:numFmt w:val="decimal"/>
      <w:pStyle w:val="Tdoc"/>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1" w15:restartNumberingAfterBreak="0">
    <w:nsid w:val="78F7786E"/>
    <w:multiLevelType w:val="hybridMultilevel"/>
    <w:tmpl w:val="0AF845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686B86"/>
    <w:multiLevelType w:val="hybridMultilevel"/>
    <w:tmpl w:val="8FC279AE"/>
    <w:lvl w:ilvl="0" w:tplc="70888498">
      <w:start w:val="1"/>
      <w:numFmt w:val="bullet"/>
      <w:lvlText w:val="•"/>
      <w:lvlJc w:val="left"/>
      <w:pPr>
        <w:tabs>
          <w:tab w:val="num" w:pos="720"/>
        </w:tabs>
        <w:ind w:left="720" w:hanging="360"/>
      </w:pPr>
      <w:rPr>
        <w:rFonts w:ascii="Arial" w:hAnsi="Arial" w:hint="default"/>
      </w:rPr>
    </w:lvl>
    <w:lvl w:ilvl="1" w:tplc="5DEED886">
      <w:start w:val="3172"/>
      <w:numFmt w:val="bullet"/>
      <w:lvlText w:val="–"/>
      <w:lvlJc w:val="left"/>
      <w:pPr>
        <w:tabs>
          <w:tab w:val="num" w:pos="1440"/>
        </w:tabs>
        <w:ind w:left="1440" w:hanging="360"/>
      </w:pPr>
      <w:rPr>
        <w:rFonts w:ascii="Arial" w:hAnsi="Arial" w:hint="default"/>
      </w:rPr>
    </w:lvl>
    <w:lvl w:ilvl="2" w:tplc="2DC2EE2C">
      <w:start w:val="3172"/>
      <w:numFmt w:val="bullet"/>
      <w:lvlText w:val="•"/>
      <w:lvlJc w:val="left"/>
      <w:pPr>
        <w:tabs>
          <w:tab w:val="num" w:pos="2160"/>
        </w:tabs>
        <w:ind w:left="2160" w:hanging="360"/>
      </w:pPr>
      <w:rPr>
        <w:rFonts w:ascii="Arial" w:hAnsi="Arial" w:hint="default"/>
      </w:rPr>
    </w:lvl>
    <w:lvl w:ilvl="3" w:tplc="A0FA35A6" w:tentative="1">
      <w:start w:val="1"/>
      <w:numFmt w:val="bullet"/>
      <w:lvlText w:val="•"/>
      <w:lvlJc w:val="left"/>
      <w:pPr>
        <w:tabs>
          <w:tab w:val="num" w:pos="2880"/>
        </w:tabs>
        <w:ind w:left="2880" w:hanging="360"/>
      </w:pPr>
      <w:rPr>
        <w:rFonts w:ascii="Arial" w:hAnsi="Arial" w:hint="default"/>
      </w:rPr>
    </w:lvl>
    <w:lvl w:ilvl="4" w:tplc="6E484D06" w:tentative="1">
      <w:start w:val="1"/>
      <w:numFmt w:val="bullet"/>
      <w:lvlText w:val="•"/>
      <w:lvlJc w:val="left"/>
      <w:pPr>
        <w:tabs>
          <w:tab w:val="num" w:pos="3600"/>
        </w:tabs>
        <w:ind w:left="3600" w:hanging="360"/>
      </w:pPr>
      <w:rPr>
        <w:rFonts w:ascii="Arial" w:hAnsi="Arial" w:hint="default"/>
      </w:rPr>
    </w:lvl>
    <w:lvl w:ilvl="5" w:tplc="41245C68" w:tentative="1">
      <w:start w:val="1"/>
      <w:numFmt w:val="bullet"/>
      <w:lvlText w:val="•"/>
      <w:lvlJc w:val="left"/>
      <w:pPr>
        <w:tabs>
          <w:tab w:val="num" w:pos="4320"/>
        </w:tabs>
        <w:ind w:left="4320" w:hanging="360"/>
      </w:pPr>
      <w:rPr>
        <w:rFonts w:ascii="Arial" w:hAnsi="Arial" w:hint="default"/>
      </w:rPr>
    </w:lvl>
    <w:lvl w:ilvl="6" w:tplc="59440280" w:tentative="1">
      <w:start w:val="1"/>
      <w:numFmt w:val="bullet"/>
      <w:lvlText w:val="•"/>
      <w:lvlJc w:val="left"/>
      <w:pPr>
        <w:tabs>
          <w:tab w:val="num" w:pos="5040"/>
        </w:tabs>
        <w:ind w:left="5040" w:hanging="360"/>
      </w:pPr>
      <w:rPr>
        <w:rFonts w:ascii="Arial" w:hAnsi="Arial" w:hint="default"/>
      </w:rPr>
    </w:lvl>
    <w:lvl w:ilvl="7" w:tplc="68FAA768" w:tentative="1">
      <w:start w:val="1"/>
      <w:numFmt w:val="bullet"/>
      <w:lvlText w:val="•"/>
      <w:lvlJc w:val="left"/>
      <w:pPr>
        <w:tabs>
          <w:tab w:val="num" w:pos="5760"/>
        </w:tabs>
        <w:ind w:left="5760" w:hanging="360"/>
      </w:pPr>
      <w:rPr>
        <w:rFonts w:ascii="Arial" w:hAnsi="Arial" w:hint="default"/>
      </w:rPr>
    </w:lvl>
    <w:lvl w:ilvl="8" w:tplc="BA2467B6" w:tentative="1">
      <w:start w:val="1"/>
      <w:numFmt w:val="bullet"/>
      <w:lvlText w:val="•"/>
      <w:lvlJc w:val="left"/>
      <w:pPr>
        <w:tabs>
          <w:tab w:val="num" w:pos="6480"/>
        </w:tabs>
        <w:ind w:left="6480" w:hanging="360"/>
      </w:pPr>
      <w:rPr>
        <w:rFonts w:ascii="Arial" w:hAnsi="Arial" w:hint="default"/>
      </w:rPr>
    </w:lvl>
  </w:abstractNum>
  <w:num w:numId="1">
    <w:abstractNumId w:val="18"/>
  </w:num>
  <w:num w:numId="2">
    <w:abstractNumId w:val="14"/>
  </w:num>
  <w:num w:numId="3">
    <w:abstractNumId w:val="13"/>
  </w:num>
  <w:num w:numId="4">
    <w:abstractNumId w:val="12"/>
  </w:num>
  <w:num w:numId="5">
    <w:abstractNumId w:val="4"/>
    <w:lvlOverride w:ilvl="0">
      <w:startOverride w:val="1"/>
    </w:lvlOverride>
  </w:num>
  <w:num w:numId="6">
    <w:abstractNumId w:val="6"/>
    <w:lvlOverride w:ilvl="0">
      <w:startOverride w:val="2"/>
    </w:lvlOverride>
  </w:num>
  <w:num w:numId="7">
    <w:abstractNumId w:val="20"/>
  </w:num>
  <w:num w:numId="8">
    <w:abstractNumId w:val="9"/>
  </w:num>
  <w:num w:numId="9">
    <w:abstractNumId w:val="7"/>
  </w:num>
  <w:num w:numId="10">
    <w:abstractNumId w:val="16"/>
  </w:num>
  <w:num w:numId="11">
    <w:abstractNumId w:val="22"/>
  </w:num>
  <w:num w:numId="12">
    <w:abstractNumId w:val="5"/>
  </w:num>
  <w:num w:numId="13">
    <w:abstractNumId w:val="8"/>
  </w:num>
  <w:num w:numId="14">
    <w:abstractNumId w:val="2"/>
  </w:num>
  <w:num w:numId="15">
    <w:abstractNumId w:val="3"/>
  </w:num>
  <w:num w:numId="16">
    <w:abstractNumId w:val="11"/>
  </w:num>
  <w:num w:numId="17">
    <w:abstractNumId w:val="19"/>
  </w:num>
  <w:num w:numId="18">
    <w:abstractNumId w:val="10"/>
  </w:num>
  <w:num w:numId="19">
    <w:abstractNumId w:val="17"/>
  </w:num>
  <w:num w:numId="20">
    <w:abstractNumId w:val="1"/>
  </w:num>
  <w:num w:numId="21">
    <w:abstractNumId w:val="21"/>
  </w:num>
  <w:num w:numId="22">
    <w:abstractNumId w:val="0"/>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62EC"/>
    <w:rsid w:val="0002151A"/>
    <w:rsid w:val="00031A47"/>
    <w:rsid w:val="000336C8"/>
    <w:rsid w:val="00053B8A"/>
    <w:rsid w:val="00061F84"/>
    <w:rsid w:val="000632AE"/>
    <w:rsid w:val="00066057"/>
    <w:rsid w:val="00071BD0"/>
    <w:rsid w:val="000760CC"/>
    <w:rsid w:val="0007638E"/>
    <w:rsid w:val="00077473"/>
    <w:rsid w:val="00081766"/>
    <w:rsid w:val="0008197A"/>
    <w:rsid w:val="00096596"/>
    <w:rsid w:val="000A09E6"/>
    <w:rsid w:val="000A7E1C"/>
    <w:rsid w:val="000E4761"/>
    <w:rsid w:val="000E493C"/>
    <w:rsid w:val="000F1C37"/>
    <w:rsid w:val="000F54CA"/>
    <w:rsid w:val="00100001"/>
    <w:rsid w:val="00111236"/>
    <w:rsid w:val="0011610B"/>
    <w:rsid w:val="00120B9E"/>
    <w:rsid w:val="00143E86"/>
    <w:rsid w:val="00143F5D"/>
    <w:rsid w:val="00144CD4"/>
    <w:rsid w:val="00147C5C"/>
    <w:rsid w:val="00151E30"/>
    <w:rsid w:val="00153EA5"/>
    <w:rsid w:val="00154CC9"/>
    <w:rsid w:val="00160710"/>
    <w:rsid w:val="0016207C"/>
    <w:rsid w:val="0016488C"/>
    <w:rsid w:val="00171180"/>
    <w:rsid w:val="00175B7F"/>
    <w:rsid w:val="00175DCB"/>
    <w:rsid w:val="00195430"/>
    <w:rsid w:val="00197B45"/>
    <w:rsid w:val="001A793C"/>
    <w:rsid w:val="001B7098"/>
    <w:rsid w:val="001C137C"/>
    <w:rsid w:val="001C6E8B"/>
    <w:rsid w:val="001D28A0"/>
    <w:rsid w:val="001E221E"/>
    <w:rsid w:val="001E54F9"/>
    <w:rsid w:val="0020567B"/>
    <w:rsid w:val="0020671E"/>
    <w:rsid w:val="00225341"/>
    <w:rsid w:val="0024165F"/>
    <w:rsid w:val="00253F58"/>
    <w:rsid w:val="00255F2A"/>
    <w:rsid w:val="00260222"/>
    <w:rsid w:val="00263354"/>
    <w:rsid w:val="00265EF0"/>
    <w:rsid w:val="00274F99"/>
    <w:rsid w:val="00276574"/>
    <w:rsid w:val="002769B9"/>
    <w:rsid w:val="00281DB7"/>
    <w:rsid w:val="00283FDE"/>
    <w:rsid w:val="00286053"/>
    <w:rsid w:val="00291433"/>
    <w:rsid w:val="00291DB2"/>
    <w:rsid w:val="00293F66"/>
    <w:rsid w:val="0029495D"/>
    <w:rsid w:val="002A5F0F"/>
    <w:rsid w:val="002A78E6"/>
    <w:rsid w:val="002B17B0"/>
    <w:rsid w:val="002B2F0A"/>
    <w:rsid w:val="002F04F8"/>
    <w:rsid w:val="002F153B"/>
    <w:rsid w:val="002F432E"/>
    <w:rsid w:val="00305CD5"/>
    <w:rsid w:val="00307371"/>
    <w:rsid w:val="00330823"/>
    <w:rsid w:val="00332463"/>
    <w:rsid w:val="00332851"/>
    <w:rsid w:val="00336D1D"/>
    <w:rsid w:val="003379D6"/>
    <w:rsid w:val="00337A0E"/>
    <w:rsid w:val="00345654"/>
    <w:rsid w:val="0035278E"/>
    <w:rsid w:val="00361EF9"/>
    <w:rsid w:val="003848A3"/>
    <w:rsid w:val="00384CB8"/>
    <w:rsid w:val="00385E3E"/>
    <w:rsid w:val="00396B24"/>
    <w:rsid w:val="00397FA3"/>
    <w:rsid w:val="003A766F"/>
    <w:rsid w:val="003B424F"/>
    <w:rsid w:val="003B6208"/>
    <w:rsid w:val="003B6BC4"/>
    <w:rsid w:val="003C2812"/>
    <w:rsid w:val="003D1D55"/>
    <w:rsid w:val="003E1161"/>
    <w:rsid w:val="003E76DD"/>
    <w:rsid w:val="003F0F74"/>
    <w:rsid w:val="0040277F"/>
    <w:rsid w:val="004035EF"/>
    <w:rsid w:val="00412F14"/>
    <w:rsid w:val="00415F96"/>
    <w:rsid w:val="00416235"/>
    <w:rsid w:val="00424635"/>
    <w:rsid w:val="00430F3A"/>
    <w:rsid w:val="00433DA4"/>
    <w:rsid w:val="00434F17"/>
    <w:rsid w:val="0043655F"/>
    <w:rsid w:val="00437AB1"/>
    <w:rsid w:val="00440C74"/>
    <w:rsid w:val="00445B7E"/>
    <w:rsid w:val="00453DB6"/>
    <w:rsid w:val="0045665A"/>
    <w:rsid w:val="00460EBA"/>
    <w:rsid w:val="0046730A"/>
    <w:rsid w:val="00467867"/>
    <w:rsid w:val="004747C6"/>
    <w:rsid w:val="00483C87"/>
    <w:rsid w:val="004873A1"/>
    <w:rsid w:val="0049247B"/>
    <w:rsid w:val="004941A2"/>
    <w:rsid w:val="004A45E2"/>
    <w:rsid w:val="004B2F1A"/>
    <w:rsid w:val="004C546C"/>
    <w:rsid w:val="004D44CA"/>
    <w:rsid w:val="004D6C2B"/>
    <w:rsid w:val="004D7A2E"/>
    <w:rsid w:val="004E2339"/>
    <w:rsid w:val="004E3975"/>
    <w:rsid w:val="004E3ED3"/>
    <w:rsid w:val="005067A7"/>
    <w:rsid w:val="00511AF4"/>
    <w:rsid w:val="0051392C"/>
    <w:rsid w:val="005214C0"/>
    <w:rsid w:val="005231DC"/>
    <w:rsid w:val="00523734"/>
    <w:rsid w:val="005279F9"/>
    <w:rsid w:val="0055379C"/>
    <w:rsid w:val="00555440"/>
    <w:rsid w:val="0055706A"/>
    <w:rsid w:val="00557402"/>
    <w:rsid w:val="00593190"/>
    <w:rsid w:val="00597FD5"/>
    <w:rsid w:val="005A4656"/>
    <w:rsid w:val="005A7CEA"/>
    <w:rsid w:val="005C158A"/>
    <w:rsid w:val="005C3DFF"/>
    <w:rsid w:val="005E3E1B"/>
    <w:rsid w:val="005E4E14"/>
    <w:rsid w:val="005F30EF"/>
    <w:rsid w:val="00625D8E"/>
    <w:rsid w:val="00627647"/>
    <w:rsid w:val="00633024"/>
    <w:rsid w:val="00661C20"/>
    <w:rsid w:val="00667231"/>
    <w:rsid w:val="006720DF"/>
    <w:rsid w:val="00673EBD"/>
    <w:rsid w:val="00696FDC"/>
    <w:rsid w:val="006A27E5"/>
    <w:rsid w:val="006A65D5"/>
    <w:rsid w:val="006C65A8"/>
    <w:rsid w:val="006D0058"/>
    <w:rsid w:val="006D512C"/>
    <w:rsid w:val="006D53FD"/>
    <w:rsid w:val="006D7CC2"/>
    <w:rsid w:val="006E0F37"/>
    <w:rsid w:val="006F631D"/>
    <w:rsid w:val="00705D31"/>
    <w:rsid w:val="00710503"/>
    <w:rsid w:val="00711B34"/>
    <w:rsid w:val="007158F5"/>
    <w:rsid w:val="00722993"/>
    <w:rsid w:val="00723298"/>
    <w:rsid w:val="00732A41"/>
    <w:rsid w:val="00732CD4"/>
    <w:rsid w:val="007336B5"/>
    <w:rsid w:val="007356BA"/>
    <w:rsid w:val="00740D3E"/>
    <w:rsid w:val="00743313"/>
    <w:rsid w:val="007646CF"/>
    <w:rsid w:val="00777344"/>
    <w:rsid w:val="00781376"/>
    <w:rsid w:val="00786A05"/>
    <w:rsid w:val="00786EC6"/>
    <w:rsid w:val="00791A9C"/>
    <w:rsid w:val="00792327"/>
    <w:rsid w:val="00797358"/>
    <w:rsid w:val="007A2068"/>
    <w:rsid w:val="007A49CD"/>
    <w:rsid w:val="007B7DD5"/>
    <w:rsid w:val="007C3A70"/>
    <w:rsid w:val="007D042C"/>
    <w:rsid w:val="007D05E3"/>
    <w:rsid w:val="007D32DD"/>
    <w:rsid w:val="00813FBF"/>
    <w:rsid w:val="00827742"/>
    <w:rsid w:val="00833E79"/>
    <w:rsid w:val="00835599"/>
    <w:rsid w:val="008418C6"/>
    <w:rsid w:val="00861C7A"/>
    <w:rsid w:val="008669B1"/>
    <w:rsid w:val="00875F14"/>
    <w:rsid w:val="008775ED"/>
    <w:rsid w:val="00883EF2"/>
    <w:rsid w:val="008848AB"/>
    <w:rsid w:val="00886353"/>
    <w:rsid w:val="00897CC2"/>
    <w:rsid w:val="008A1604"/>
    <w:rsid w:val="008A3B9F"/>
    <w:rsid w:val="008A3EC6"/>
    <w:rsid w:val="008B0017"/>
    <w:rsid w:val="008B7DB0"/>
    <w:rsid w:val="008C0567"/>
    <w:rsid w:val="008C6004"/>
    <w:rsid w:val="008D2846"/>
    <w:rsid w:val="008E03BE"/>
    <w:rsid w:val="008E4A12"/>
    <w:rsid w:val="008E5071"/>
    <w:rsid w:val="008F15B9"/>
    <w:rsid w:val="008F7B19"/>
    <w:rsid w:val="00901F6D"/>
    <w:rsid w:val="00902C16"/>
    <w:rsid w:val="00915CAD"/>
    <w:rsid w:val="009215C6"/>
    <w:rsid w:val="00925869"/>
    <w:rsid w:val="00927261"/>
    <w:rsid w:val="009331B4"/>
    <w:rsid w:val="00934516"/>
    <w:rsid w:val="00936F83"/>
    <w:rsid w:val="00943FF6"/>
    <w:rsid w:val="00944290"/>
    <w:rsid w:val="009459D5"/>
    <w:rsid w:val="0094797B"/>
    <w:rsid w:val="00952743"/>
    <w:rsid w:val="00955F6D"/>
    <w:rsid w:val="009573C2"/>
    <w:rsid w:val="009737B4"/>
    <w:rsid w:val="009759A1"/>
    <w:rsid w:val="009917F0"/>
    <w:rsid w:val="009A301E"/>
    <w:rsid w:val="009A3832"/>
    <w:rsid w:val="009A5E1C"/>
    <w:rsid w:val="009B6A2D"/>
    <w:rsid w:val="009C4F61"/>
    <w:rsid w:val="009D5BAB"/>
    <w:rsid w:val="009E6ED4"/>
    <w:rsid w:val="009E7171"/>
    <w:rsid w:val="009F06CB"/>
    <w:rsid w:val="009F731B"/>
    <w:rsid w:val="009F758B"/>
    <w:rsid w:val="00A01CDB"/>
    <w:rsid w:val="00A3157F"/>
    <w:rsid w:val="00A35BD3"/>
    <w:rsid w:val="00A44954"/>
    <w:rsid w:val="00A45F0D"/>
    <w:rsid w:val="00A5035B"/>
    <w:rsid w:val="00A507B8"/>
    <w:rsid w:val="00A53711"/>
    <w:rsid w:val="00A601C3"/>
    <w:rsid w:val="00A63B12"/>
    <w:rsid w:val="00A824AF"/>
    <w:rsid w:val="00A83DE0"/>
    <w:rsid w:val="00A86A88"/>
    <w:rsid w:val="00A92667"/>
    <w:rsid w:val="00AB388C"/>
    <w:rsid w:val="00AC4F72"/>
    <w:rsid w:val="00AD20FE"/>
    <w:rsid w:val="00AE0A3D"/>
    <w:rsid w:val="00AE13FE"/>
    <w:rsid w:val="00AE5BAD"/>
    <w:rsid w:val="00AF256D"/>
    <w:rsid w:val="00B019D2"/>
    <w:rsid w:val="00B14023"/>
    <w:rsid w:val="00B20B32"/>
    <w:rsid w:val="00B329F9"/>
    <w:rsid w:val="00B438F2"/>
    <w:rsid w:val="00B45EDF"/>
    <w:rsid w:val="00B70F01"/>
    <w:rsid w:val="00B737FF"/>
    <w:rsid w:val="00B74D9C"/>
    <w:rsid w:val="00B76EA2"/>
    <w:rsid w:val="00B810AC"/>
    <w:rsid w:val="00B9000F"/>
    <w:rsid w:val="00B91D6D"/>
    <w:rsid w:val="00B92FEE"/>
    <w:rsid w:val="00B9460B"/>
    <w:rsid w:val="00BA2CEB"/>
    <w:rsid w:val="00BB7B6E"/>
    <w:rsid w:val="00BD4C5D"/>
    <w:rsid w:val="00BD4D14"/>
    <w:rsid w:val="00BE0DBD"/>
    <w:rsid w:val="00BE6D20"/>
    <w:rsid w:val="00BF78E3"/>
    <w:rsid w:val="00C10CE1"/>
    <w:rsid w:val="00C27475"/>
    <w:rsid w:val="00C348A8"/>
    <w:rsid w:val="00C47BFB"/>
    <w:rsid w:val="00C641CB"/>
    <w:rsid w:val="00C65B7C"/>
    <w:rsid w:val="00C667DF"/>
    <w:rsid w:val="00C67B49"/>
    <w:rsid w:val="00C73BA9"/>
    <w:rsid w:val="00C84589"/>
    <w:rsid w:val="00C8595C"/>
    <w:rsid w:val="00C90D45"/>
    <w:rsid w:val="00CA4212"/>
    <w:rsid w:val="00CA751B"/>
    <w:rsid w:val="00CB248A"/>
    <w:rsid w:val="00CB6AB5"/>
    <w:rsid w:val="00CD2ABF"/>
    <w:rsid w:val="00CD4245"/>
    <w:rsid w:val="00CE5D88"/>
    <w:rsid w:val="00CE70AB"/>
    <w:rsid w:val="00D0160E"/>
    <w:rsid w:val="00D05CFA"/>
    <w:rsid w:val="00D244A7"/>
    <w:rsid w:val="00D30389"/>
    <w:rsid w:val="00D304C8"/>
    <w:rsid w:val="00D30D35"/>
    <w:rsid w:val="00D4144E"/>
    <w:rsid w:val="00D4639F"/>
    <w:rsid w:val="00D63979"/>
    <w:rsid w:val="00D65AAE"/>
    <w:rsid w:val="00D70FEC"/>
    <w:rsid w:val="00D74365"/>
    <w:rsid w:val="00D75EC2"/>
    <w:rsid w:val="00D75FE1"/>
    <w:rsid w:val="00D80BD1"/>
    <w:rsid w:val="00D94525"/>
    <w:rsid w:val="00DA2C5B"/>
    <w:rsid w:val="00DC00B2"/>
    <w:rsid w:val="00DC299B"/>
    <w:rsid w:val="00DD532A"/>
    <w:rsid w:val="00DE207A"/>
    <w:rsid w:val="00DF07FB"/>
    <w:rsid w:val="00DF106B"/>
    <w:rsid w:val="00DF2222"/>
    <w:rsid w:val="00DF25A3"/>
    <w:rsid w:val="00E0063E"/>
    <w:rsid w:val="00E01E30"/>
    <w:rsid w:val="00E10C75"/>
    <w:rsid w:val="00E13016"/>
    <w:rsid w:val="00E14C3C"/>
    <w:rsid w:val="00E267E6"/>
    <w:rsid w:val="00E31E41"/>
    <w:rsid w:val="00E32368"/>
    <w:rsid w:val="00E42BBE"/>
    <w:rsid w:val="00E53137"/>
    <w:rsid w:val="00E60548"/>
    <w:rsid w:val="00E63487"/>
    <w:rsid w:val="00E65894"/>
    <w:rsid w:val="00E6786C"/>
    <w:rsid w:val="00E73BA3"/>
    <w:rsid w:val="00E76581"/>
    <w:rsid w:val="00E772C0"/>
    <w:rsid w:val="00E77D40"/>
    <w:rsid w:val="00E86837"/>
    <w:rsid w:val="00E87B8A"/>
    <w:rsid w:val="00E93113"/>
    <w:rsid w:val="00E936F6"/>
    <w:rsid w:val="00EB0968"/>
    <w:rsid w:val="00EC1C57"/>
    <w:rsid w:val="00EC7E0A"/>
    <w:rsid w:val="00ED00AF"/>
    <w:rsid w:val="00ED7949"/>
    <w:rsid w:val="00EE3B7D"/>
    <w:rsid w:val="00EF7293"/>
    <w:rsid w:val="00F14233"/>
    <w:rsid w:val="00F14583"/>
    <w:rsid w:val="00F16547"/>
    <w:rsid w:val="00F16840"/>
    <w:rsid w:val="00F20B33"/>
    <w:rsid w:val="00F2103E"/>
    <w:rsid w:val="00F239D6"/>
    <w:rsid w:val="00F25073"/>
    <w:rsid w:val="00F267E0"/>
    <w:rsid w:val="00F27189"/>
    <w:rsid w:val="00F349C6"/>
    <w:rsid w:val="00F37D4B"/>
    <w:rsid w:val="00F37FEE"/>
    <w:rsid w:val="00F443D7"/>
    <w:rsid w:val="00F46717"/>
    <w:rsid w:val="00F6097D"/>
    <w:rsid w:val="00F71990"/>
    <w:rsid w:val="00F77B6D"/>
    <w:rsid w:val="00F77BD9"/>
    <w:rsid w:val="00F816A9"/>
    <w:rsid w:val="00F83629"/>
    <w:rsid w:val="00F87B5D"/>
    <w:rsid w:val="00F97382"/>
    <w:rsid w:val="00FA03CA"/>
    <w:rsid w:val="00FA458F"/>
    <w:rsid w:val="00FA4DC9"/>
    <w:rsid w:val="00FB08ED"/>
    <w:rsid w:val="00FC16BC"/>
    <w:rsid w:val="00FC2DCE"/>
    <w:rsid w:val="00FC2EDB"/>
    <w:rsid w:val="00FD039C"/>
    <w:rsid w:val="00FF04BC"/>
    <w:rsid w:val="00FF13DA"/>
    <w:rsid w:val="00FF23F1"/>
    <w:rsid w:val="00FF4BF7"/>
    <w:rsid w:val="00FF6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28E92"/>
  <w15:chartTrackingRefBased/>
  <w15:docId w15:val="{5B6C0CE9-7929-4705-833E-9C855C083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autoRedefine/>
    <w:uiPriority w:val="9"/>
    <w:unhideWhenUsed/>
    <w:qFormat/>
    <w:rsid w:val="000062EC"/>
    <w:pPr>
      <w:keepNext/>
      <w:spacing w:before="240" w:after="60"/>
      <w:outlineLvl w:val="1"/>
    </w:pPr>
    <w:rPr>
      <w:rFonts w:ascii="Arial" w:eastAsia="MS Mincho" w:hAnsi="Arial" w:cs="Arial"/>
      <w:bCs/>
      <w:iCs/>
      <w:sz w:val="24"/>
      <w:szCs w:val="28"/>
      <w:lang w:val="en-GB" w:eastAsia="en-GB"/>
    </w:rPr>
  </w:style>
  <w:style w:type="paragraph" w:styleId="Heading3">
    <w:name w:val="heading 3"/>
    <w:basedOn w:val="Normal"/>
    <w:next w:val="Normal"/>
    <w:link w:val="Heading3Char"/>
    <w:uiPriority w:val="9"/>
    <w:unhideWhenUsed/>
    <w:qFormat/>
    <w:rsid w:val="005554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rsid w:val="000062EC"/>
    <w:rPr>
      <w:rFonts w:ascii="Arial" w:eastAsia="MS Mincho" w:hAnsi="Arial" w:cs="Arial"/>
      <w:bCs/>
      <w:iCs/>
      <w:sz w:val="24"/>
      <w:szCs w:val="28"/>
      <w:lang w:val="en-GB" w:eastAsia="en-GB"/>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7D05E3"/>
    <w:pPr>
      <w:spacing w:before="200"/>
      <w:ind w:left="864" w:right="864"/>
      <w:jc w:val="center"/>
    </w:pPr>
    <w:rPr>
      <w:i/>
      <w:iCs/>
      <w:color w:val="404040"/>
    </w:rPr>
  </w:style>
  <w:style w:type="character" w:customStyle="1" w:styleId="QuoteChar">
    <w:name w:val="Quote Char"/>
    <w:basedOn w:val="DefaultParagraphFont"/>
    <w:link w:val="Quote"/>
    <w:uiPriority w:val="29"/>
    <w:rsid w:val="007D05E3"/>
    <w:rPr>
      <w:i/>
      <w:iCs/>
      <w:color w:val="404040"/>
      <w:sz w:val="22"/>
      <w:szCs w:val="22"/>
    </w:rPr>
  </w:style>
  <w:style w:type="table" w:customStyle="1" w:styleId="TableGrid1">
    <w:name w:val="Table Grid1"/>
    <w:basedOn w:val="TableNormal"/>
    <w:next w:val="TableGrid"/>
    <w:uiPriority w:val="39"/>
    <w:rsid w:val="000760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555440"/>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32403">
      <w:bodyDiv w:val="1"/>
      <w:marLeft w:val="0"/>
      <w:marRight w:val="0"/>
      <w:marTop w:val="0"/>
      <w:marBottom w:val="0"/>
      <w:divBdr>
        <w:top w:val="none" w:sz="0" w:space="0" w:color="auto"/>
        <w:left w:val="none" w:sz="0" w:space="0" w:color="auto"/>
        <w:bottom w:val="none" w:sz="0" w:space="0" w:color="auto"/>
        <w:right w:val="none" w:sz="0" w:space="0" w:color="auto"/>
      </w:divBdr>
    </w:div>
    <w:div w:id="30499477">
      <w:bodyDiv w:val="1"/>
      <w:marLeft w:val="0"/>
      <w:marRight w:val="0"/>
      <w:marTop w:val="0"/>
      <w:marBottom w:val="0"/>
      <w:divBdr>
        <w:top w:val="none" w:sz="0" w:space="0" w:color="auto"/>
        <w:left w:val="none" w:sz="0" w:space="0" w:color="auto"/>
        <w:bottom w:val="none" w:sz="0" w:space="0" w:color="auto"/>
        <w:right w:val="none" w:sz="0" w:space="0" w:color="auto"/>
      </w:divBdr>
    </w:div>
    <w:div w:id="52898815">
      <w:bodyDiv w:val="1"/>
      <w:marLeft w:val="0"/>
      <w:marRight w:val="0"/>
      <w:marTop w:val="0"/>
      <w:marBottom w:val="0"/>
      <w:divBdr>
        <w:top w:val="none" w:sz="0" w:space="0" w:color="auto"/>
        <w:left w:val="none" w:sz="0" w:space="0" w:color="auto"/>
        <w:bottom w:val="none" w:sz="0" w:space="0" w:color="auto"/>
        <w:right w:val="none" w:sz="0" w:space="0" w:color="auto"/>
      </w:divBdr>
    </w:div>
    <w:div w:id="53043219">
      <w:bodyDiv w:val="1"/>
      <w:marLeft w:val="0"/>
      <w:marRight w:val="0"/>
      <w:marTop w:val="0"/>
      <w:marBottom w:val="0"/>
      <w:divBdr>
        <w:top w:val="none" w:sz="0" w:space="0" w:color="auto"/>
        <w:left w:val="none" w:sz="0" w:space="0" w:color="auto"/>
        <w:bottom w:val="none" w:sz="0" w:space="0" w:color="auto"/>
        <w:right w:val="none" w:sz="0" w:space="0" w:color="auto"/>
      </w:divBdr>
    </w:div>
    <w:div w:id="73668887">
      <w:bodyDiv w:val="1"/>
      <w:marLeft w:val="0"/>
      <w:marRight w:val="0"/>
      <w:marTop w:val="0"/>
      <w:marBottom w:val="0"/>
      <w:divBdr>
        <w:top w:val="none" w:sz="0" w:space="0" w:color="auto"/>
        <w:left w:val="none" w:sz="0" w:space="0" w:color="auto"/>
        <w:bottom w:val="none" w:sz="0" w:space="0" w:color="auto"/>
        <w:right w:val="none" w:sz="0" w:space="0" w:color="auto"/>
      </w:divBdr>
    </w:div>
    <w:div w:id="91977770">
      <w:bodyDiv w:val="1"/>
      <w:marLeft w:val="0"/>
      <w:marRight w:val="0"/>
      <w:marTop w:val="0"/>
      <w:marBottom w:val="0"/>
      <w:divBdr>
        <w:top w:val="none" w:sz="0" w:space="0" w:color="auto"/>
        <w:left w:val="none" w:sz="0" w:space="0" w:color="auto"/>
        <w:bottom w:val="none" w:sz="0" w:space="0" w:color="auto"/>
        <w:right w:val="none" w:sz="0" w:space="0" w:color="auto"/>
      </w:divBdr>
    </w:div>
    <w:div w:id="95256169">
      <w:bodyDiv w:val="1"/>
      <w:marLeft w:val="0"/>
      <w:marRight w:val="0"/>
      <w:marTop w:val="0"/>
      <w:marBottom w:val="0"/>
      <w:divBdr>
        <w:top w:val="none" w:sz="0" w:space="0" w:color="auto"/>
        <w:left w:val="none" w:sz="0" w:space="0" w:color="auto"/>
        <w:bottom w:val="none" w:sz="0" w:space="0" w:color="auto"/>
        <w:right w:val="none" w:sz="0" w:space="0" w:color="auto"/>
      </w:divBdr>
    </w:div>
    <w:div w:id="104930411">
      <w:bodyDiv w:val="1"/>
      <w:marLeft w:val="0"/>
      <w:marRight w:val="0"/>
      <w:marTop w:val="0"/>
      <w:marBottom w:val="0"/>
      <w:divBdr>
        <w:top w:val="none" w:sz="0" w:space="0" w:color="auto"/>
        <w:left w:val="none" w:sz="0" w:space="0" w:color="auto"/>
        <w:bottom w:val="none" w:sz="0" w:space="0" w:color="auto"/>
        <w:right w:val="none" w:sz="0" w:space="0" w:color="auto"/>
      </w:divBdr>
    </w:div>
    <w:div w:id="107509870">
      <w:bodyDiv w:val="1"/>
      <w:marLeft w:val="0"/>
      <w:marRight w:val="0"/>
      <w:marTop w:val="0"/>
      <w:marBottom w:val="0"/>
      <w:divBdr>
        <w:top w:val="none" w:sz="0" w:space="0" w:color="auto"/>
        <w:left w:val="none" w:sz="0" w:space="0" w:color="auto"/>
        <w:bottom w:val="none" w:sz="0" w:space="0" w:color="auto"/>
        <w:right w:val="none" w:sz="0" w:space="0" w:color="auto"/>
      </w:divBdr>
    </w:div>
    <w:div w:id="109321941">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18379039">
      <w:bodyDiv w:val="1"/>
      <w:marLeft w:val="0"/>
      <w:marRight w:val="0"/>
      <w:marTop w:val="0"/>
      <w:marBottom w:val="0"/>
      <w:divBdr>
        <w:top w:val="none" w:sz="0" w:space="0" w:color="auto"/>
        <w:left w:val="none" w:sz="0" w:space="0" w:color="auto"/>
        <w:bottom w:val="none" w:sz="0" w:space="0" w:color="auto"/>
        <w:right w:val="none" w:sz="0" w:space="0" w:color="auto"/>
      </w:divBdr>
    </w:div>
    <w:div w:id="134032669">
      <w:bodyDiv w:val="1"/>
      <w:marLeft w:val="0"/>
      <w:marRight w:val="0"/>
      <w:marTop w:val="0"/>
      <w:marBottom w:val="0"/>
      <w:divBdr>
        <w:top w:val="none" w:sz="0" w:space="0" w:color="auto"/>
        <w:left w:val="none" w:sz="0" w:space="0" w:color="auto"/>
        <w:bottom w:val="none" w:sz="0" w:space="0" w:color="auto"/>
        <w:right w:val="none" w:sz="0" w:space="0" w:color="auto"/>
      </w:divBdr>
    </w:div>
    <w:div w:id="135533277">
      <w:bodyDiv w:val="1"/>
      <w:marLeft w:val="0"/>
      <w:marRight w:val="0"/>
      <w:marTop w:val="0"/>
      <w:marBottom w:val="0"/>
      <w:divBdr>
        <w:top w:val="none" w:sz="0" w:space="0" w:color="auto"/>
        <w:left w:val="none" w:sz="0" w:space="0" w:color="auto"/>
        <w:bottom w:val="none" w:sz="0" w:space="0" w:color="auto"/>
        <w:right w:val="none" w:sz="0" w:space="0" w:color="auto"/>
      </w:divBdr>
    </w:div>
    <w:div w:id="140082300">
      <w:bodyDiv w:val="1"/>
      <w:marLeft w:val="0"/>
      <w:marRight w:val="0"/>
      <w:marTop w:val="0"/>
      <w:marBottom w:val="0"/>
      <w:divBdr>
        <w:top w:val="none" w:sz="0" w:space="0" w:color="auto"/>
        <w:left w:val="none" w:sz="0" w:space="0" w:color="auto"/>
        <w:bottom w:val="none" w:sz="0" w:space="0" w:color="auto"/>
        <w:right w:val="none" w:sz="0" w:space="0" w:color="auto"/>
      </w:divBdr>
    </w:div>
    <w:div w:id="144704831">
      <w:bodyDiv w:val="1"/>
      <w:marLeft w:val="0"/>
      <w:marRight w:val="0"/>
      <w:marTop w:val="0"/>
      <w:marBottom w:val="0"/>
      <w:divBdr>
        <w:top w:val="none" w:sz="0" w:space="0" w:color="auto"/>
        <w:left w:val="none" w:sz="0" w:space="0" w:color="auto"/>
        <w:bottom w:val="none" w:sz="0" w:space="0" w:color="auto"/>
        <w:right w:val="none" w:sz="0" w:space="0" w:color="auto"/>
      </w:divBdr>
    </w:div>
    <w:div w:id="153768037">
      <w:bodyDiv w:val="1"/>
      <w:marLeft w:val="0"/>
      <w:marRight w:val="0"/>
      <w:marTop w:val="0"/>
      <w:marBottom w:val="0"/>
      <w:divBdr>
        <w:top w:val="none" w:sz="0" w:space="0" w:color="auto"/>
        <w:left w:val="none" w:sz="0" w:space="0" w:color="auto"/>
        <w:bottom w:val="none" w:sz="0" w:space="0" w:color="auto"/>
        <w:right w:val="none" w:sz="0" w:space="0" w:color="auto"/>
      </w:divBdr>
    </w:div>
    <w:div w:id="177890674">
      <w:bodyDiv w:val="1"/>
      <w:marLeft w:val="0"/>
      <w:marRight w:val="0"/>
      <w:marTop w:val="0"/>
      <w:marBottom w:val="0"/>
      <w:divBdr>
        <w:top w:val="none" w:sz="0" w:space="0" w:color="auto"/>
        <w:left w:val="none" w:sz="0" w:space="0" w:color="auto"/>
        <w:bottom w:val="none" w:sz="0" w:space="0" w:color="auto"/>
        <w:right w:val="none" w:sz="0" w:space="0" w:color="auto"/>
      </w:divBdr>
    </w:div>
    <w:div w:id="183057779">
      <w:bodyDiv w:val="1"/>
      <w:marLeft w:val="0"/>
      <w:marRight w:val="0"/>
      <w:marTop w:val="0"/>
      <w:marBottom w:val="0"/>
      <w:divBdr>
        <w:top w:val="none" w:sz="0" w:space="0" w:color="auto"/>
        <w:left w:val="none" w:sz="0" w:space="0" w:color="auto"/>
        <w:bottom w:val="none" w:sz="0" w:space="0" w:color="auto"/>
        <w:right w:val="none" w:sz="0" w:space="0" w:color="auto"/>
      </w:divBdr>
    </w:div>
    <w:div w:id="189295260">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197591942">
      <w:bodyDiv w:val="1"/>
      <w:marLeft w:val="0"/>
      <w:marRight w:val="0"/>
      <w:marTop w:val="0"/>
      <w:marBottom w:val="0"/>
      <w:divBdr>
        <w:top w:val="none" w:sz="0" w:space="0" w:color="auto"/>
        <w:left w:val="none" w:sz="0" w:space="0" w:color="auto"/>
        <w:bottom w:val="none" w:sz="0" w:space="0" w:color="auto"/>
        <w:right w:val="none" w:sz="0" w:space="0" w:color="auto"/>
      </w:divBdr>
    </w:div>
    <w:div w:id="198664157">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15816884">
      <w:bodyDiv w:val="1"/>
      <w:marLeft w:val="0"/>
      <w:marRight w:val="0"/>
      <w:marTop w:val="0"/>
      <w:marBottom w:val="0"/>
      <w:divBdr>
        <w:top w:val="none" w:sz="0" w:space="0" w:color="auto"/>
        <w:left w:val="none" w:sz="0" w:space="0" w:color="auto"/>
        <w:bottom w:val="none" w:sz="0" w:space="0" w:color="auto"/>
        <w:right w:val="none" w:sz="0" w:space="0" w:color="auto"/>
      </w:divBdr>
    </w:div>
    <w:div w:id="220943000">
      <w:bodyDiv w:val="1"/>
      <w:marLeft w:val="0"/>
      <w:marRight w:val="0"/>
      <w:marTop w:val="0"/>
      <w:marBottom w:val="0"/>
      <w:divBdr>
        <w:top w:val="none" w:sz="0" w:space="0" w:color="auto"/>
        <w:left w:val="none" w:sz="0" w:space="0" w:color="auto"/>
        <w:bottom w:val="none" w:sz="0" w:space="0" w:color="auto"/>
        <w:right w:val="none" w:sz="0" w:space="0" w:color="auto"/>
      </w:divBdr>
    </w:div>
    <w:div w:id="233011096">
      <w:bodyDiv w:val="1"/>
      <w:marLeft w:val="0"/>
      <w:marRight w:val="0"/>
      <w:marTop w:val="0"/>
      <w:marBottom w:val="0"/>
      <w:divBdr>
        <w:top w:val="none" w:sz="0" w:space="0" w:color="auto"/>
        <w:left w:val="none" w:sz="0" w:space="0" w:color="auto"/>
        <w:bottom w:val="none" w:sz="0" w:space="0" w:color="auto"/>
        <w:right w:val="none" w:sz="0" w:space="0" w:color="auto"/>
      </w:divBdr>
    </w:div>
    <w:div w:id="253900960">
      <w:bodyDiv w:val="1"/>
      <w:marLeft w:val="0"/>
      <w:marRight w:val="0"/>
      <w:marTop w:val="0"/>
      <w:marBottom w:val="0"/>
      <w:divBdr>
        <w:top w:val="none" w:sz="0" w:space="0" w:color="auto"/>
        <w:left w:val="none" w:sz="0" w:space="0" w:color="auto"/>
        <w:bottom w:val="none" w:sz="0" w:space="0" w:color="auto"/>
        <w:right w:val="none" w:sz="0" w:space="0" w:color="auto"/>
      </w:divBdr>
    </w:div>
    <w:div w:id="255747725">
      <w:bodyDiv w:val="1"/>
      <w:marLeft w:val="0"/>
      <w:marRight w:val="0"/>
      <w:marTop w:val="0"/>
      <w:marBottom w:val="0"/>
      <w:divBdr>
        <w:top w:val="none" w:sz="0" w:space="0" w:color="auto"/>
        <w:left w:val="none" w:sz="0" w:space="0" w:color="auto"/>
        <w:bottom w:val="none" w:sz="0" w:space="0" w:color="auto"/>
        <w:right w:val="none" w:sz="0" w:space="0" w:color="auto"/>
      </w:divBdr>
    </w:div>
    <w:div w:id="278729651">
      <w:bodyDiv w:val="1"/>
      <w:marLeft w:val="0"/>
      <w:marRight w:val="0"/>
      <w:marTop w:val="0"/>
      <w:marBottom w:val="0"/>
      <w:divBdr>
        <w:top w:val="none" w:sz="0" w:space="0" w:color="auto"/>
        <w:left w:val="none" w:sz="0" w:space="0" w:color="auto"/>
        <w:bottom w:val="none" w:sz="0" w:space="0" w:color="auto"/>
        <w:right w:val="none" w:sz="0" w:space="0" w:color="auto"/>
      </w:divBdr>
    </w:div>
    <w:div w:id="295793281">
      <w:bodyDiv w:val="1"/>
      <w:marLeft w:val="0"/>
      <w:marRight w:val="0"/>
      <w:marTop w:val="0"/>
      <w:marBottom w:val="0"/>
      <w:divBdr>
        <w:top w:val="none" w:sz="0" w:space="0" w:color="auto"/>
        <w:left w:val="none" w:sz="0" w:space="0" w:color="auto"/>
        <w:bottom w:val="none" w:sz="0" w:space="0" w:color="auto"/>
        <w:right w:val="none" w:sz="0" w:space="0" w:color="auto"/>
      </w:divBdr>
    </w:div>
    <w:div w:id="296372685">
      <w:bodyDiv w:val="1"/>
      <w:marLeft w:val="0"/>
      <w:marRight w:val="0"/>
      <w:marTop w:val="0"/>
      <w:marBottom w:val="0"/>
      <w:divBdr>
        <w:top w:val="none" w:sz="0" w:space="0" w:color="auto"/>
        <w:left w:val="none" w:sz="0" w:space="0" w:color="auto"/>
        <w:bottom w:val="none" w:sz="0" w:space="0" w:color="auto"/>
        <w:right w:val="none" w:sz="0" w:space="0" w:color="auto"/>
      </w:divBdr>
    </w:div>
    <w:div w:id="29749259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6694091">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22314479">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336662160">
      <w:bodyDiv w:val="1"/>
      <w:marLeft w:val="0"/>
      <w:marRight w:val="0"/>
      <w:marTop w:val="0"/>
      <w:marBottom w:val="0"/>
      <w:divBdr>
        <w:top w:val="none" w:sz="0" w:space="0" w:color="auto"/>
        <w:left w:val="none" w:sz="0" w:space="0" w:color="auto"/>
        <w:bottom w:val="none" w:sz="0" w:space="0" w:color="auto"/>
        <w:right w:val="none" w:sz="0" w:space="0" w:color="auto"/>
      </w:divBdr>
    </w:div>
    <w:div w:id="341931852">
      <w:bodyDiv w:val="1"/>
      <w:marLeft w:val="0"/>
      <w:marRight w:val="0"/>
      <w:marTop w:val="0"/>
      <w:marBottom w:val="0"/>
      <w:divBdr>
        <w:top w:val="none" w:sz="0" w:space="0" w:color="auto"/>
        <w:left w:val="none" w:sz="0" w:space="0" w:color="auto"/>
        <w:bottom w:val="none" w:sz="0" w:space="0" w:color="auto"/>
        <w:right w:val="none" w:sz="0" w:space="0" w:color="auto"/>
      </w:divBdr>
    </w:div>
    <w:div w:id="342708439">
      <w:bodyDiv w:val="1"/>
      <w:marLeft w:val="0"/>
      <w:marRight w:val="0"/>
      <w:marTop w:val="0"/>
      <w:marBottom w:val="0"/>
      <w:divBdr>
        <w:top w:val="none" w:sz="0" w:space="0" w:color="auto"/>
        <w:left w:val="none" w:sz="0" w:space="0" w:color="auto"/>
        <w:bottom w:val="none" w:sz="0" w:space="0" w:color="auto"/>
        <w:right w:val="none" w:sz="0" w:space="0" w:color="auto"/>
      </w:divBdr>
    </w:div>
    <w:div w:id="344746721">
      <w:bodyDiv w:val="1"/>
      <w:marLeft w:val="0"/>
      <w:marRight w:val="0"/>
      <w:marTop w:val="0"/>
      <w:marBottom w:val="0"/>
      <w:divBdr>
        <w:top w:val="none" w:sz="0" w:space="0" w:color="auto"/>
        <w:left w:val="none" w:sz="0" w:space="0" w:color="auto"/>
        <w:bottom w:val="none" w:sz="0" w:space="0" w:color="auto"/>
        <w:right w:val="none" w:sz="0" w:space="0" w:color="auto"/>
      </w:divBdr>
    </w:div>
    <w:div w:id="355616624">
      <w:bodyDiv w:val="1"/>
      <w:marLeft w:val="0"/>
      <w:marRight w:val="0"/>
      <w:marTop w:val="0"/>
      <w:marBottom w:val="0"/>
      <w:divBdr>
        <w:top w:val="none" w:sz="0" w:space="0" w:color="auto"/>
        <w:left w:val="none" w:sz="0" w:space="0" w:color="auto"/>
        <w:bottom w:val="none" w:sz="0" w:space="0" w:color="auto"/>
        <w:right w:val="none" w:sz="0" w:space="0" w:color="auto"/>
      </w:divBdr>
    </w:div>
    <w:div w:id="386144979">
      <w:bodyDiv w:val="1"/>
      <w:marLeft w:val="0"/>
      <w:marRight w:val="0"/>
      <w:marTop w:val="0"/>
      <w:marBottom w:val="0"/>
      <w:divBdr>
        <w:top w:val="none" w:sz="0" w:space="0" w:color="auto"/>
        <w:left w:val="none" w:sz="0" w:space="0" w:color="auto"/>
        <w:bottom w:val="none" w:sz="0" w:space="0" w:color="auto"/>
        <w:right w:val="none" w:sz="0" w:space="0" w:color="auto"/>
      </w:divBdr>
    </w:div>
    <w:div w:id="406146687">
      <w:bodyDiv w:val="1"/>
      <w:marLeft w:val="0"/>
      <w:marRight w:val="0"/>
      <w:marTop w:val="0"/>
      <w:marBottom w:val="0"/>
      <w:divBdr>
        <w:top w:val="none" w:sz="0" w:space="0" w:color="auto"/>
        <w:left w:val="none" w:sz="0" w:space="0" w:color="auto"/>
        <w:bottom w:val="none" w:sz="0" w:space="0" w:color="auto"/>
        <w:right w:val="none" w:sz="0" w:space="0" w:color="auto"/>
      </w:divBdr>
    </w:div>
    <w:div w:id="413010768">
      <w:bodyDiv w:val="1"/>
      <w:marLeft w:val="0"/>
      <w:marRight w:val="0"/>
      <w:marTop w:val="0"/>
      <w:marBottom w:val="0"/>
      <w:divBdr>
        <w:top w:val="none" w:sz="0" w:space="0" w:color="auto"/>
        <w:left w:val="none" w:sz="0" w:space="0" w:color="auto"/>
        <w:bottom w:val="none" w:sz="0" w:space="0" w:color="auto"/>
        <w:right w:val="none" w:sz="0" w:space="0" w:color="auto"/>
      </w:divBdr>
    </w:div>
    <w:div w:id="418530487">
      <w:bodyDiv w:val="1"/>
      <w:marLeft w:val="0"/>
      <w:marRight w:val="0"/>
      <w:marTop w:val="0"/>
      <w:marBottom w:val="0"/>
      <w:divBdr>
        <w:top w:val="none" w:sz="0" w:space="0" w:color="auto"/>
        <w:left w:val="none" w:sz="0" w:space="0" w:color="auto"/>
        <w:bottom w:val="none" w:sz="0" w:space="0" w:color="auto"/>
        <w:right w:val="none" w:sz="0" w:space="0" w:color="auto"/>
      </w:divBdr>
    </w:div>
    <w:div w:id="420685081">
      <w:bodyDiv w:val="1"/>
      <w:marLeft w:val="0"/>
      <w:marRight w:val="0"/>
      <w:marTop w:val="0"/>
      <w:marBottom w:val="0"/>
      <w:divBdr>
        <w:top w:val="none" w:sz="0" w:space="0" w:color="auto"/>
        <w:left w:val="none" w:sz="0" w:space="0" w:color="auto"/>
        <w:bottom w:val="none" w:sz="0" w:space="0" w:color="auto"/>
        <w:right w:val="none" w:sz="0" w:space="0" w:color="auto"/>
      </w:divBdr>
    </w:div>
    <w:div w:id="427505828">
      <w:bodyDiv w:val="1"/>
      <w:marLeft w:val="0"/>
      <w:marRight w:val="0"/>
      <w:marTop w:val="0"/>
      <w:marBottom w:val="0"/>
      <w:divBdr>
        <w:top w:val="none" w:sz="0" w:space="0" w:color="auto"/>
        <w:left w:val="none" w:sz="0" w:space="0" w:color="auto"/>
        <w:bottom w:val="none" w:sz="0" w:space="0" w:color="auto"/>
        <w:right w:val="none" w:sz="0" w:space="0" w:color="auto"/>
      </w:divBdr>
    </w:div>
    <w:div w:id="427700840">
      <w:bodyDiv w:val="1"/>
      <w:marLeft w:val="0"/>
      <w:marRight w:val="0"/>
      <w:marTop w:val="0"/>
      <w:marBottom w:val="0"/>
      <w:divBdr>
        <w:top w:val="none" w:sz="0" w:space="0" w:color="auto"/>
        <w:left w:val="none" w:sz="0" w:space="0" w:color="auto"/>
        <w:bottom w:val="none" w:sz="0" w:space="0" w:color="auto"/>
        <w:right w:val="none" w:sz="0" w:space="0" w:color="auto"/>
      </w:divBdr>
    </w:div>
    <w:div w:id="447092582">
      <w:bodyDiv w:val="1"/>
      <w:marLeft w:val="0"/>
      <w:marRight w:val="0"/>
      <w:marTop w:val="0"/>
      <w:marBottom w:val="0"/>
      <w:divBdr>
        <w:top w:val="none" w:sz="0" w:space="0" w:color="auto"/>
        <w:left w:val="none" w:sz="0" w:space="0" w:color="auto"/>
        <w:bottom w:val="none" w:sz="0" w:space="0" w:color="auto"/>
        <w:right w:val="none" w:sz="0" w:space="0" w:color="auto"/>
      </w:divBdr>
    </w:div>
    <w:div w:id="454523556">
      <w:bodyDiv w:val="1"/>
      <w:marLeft w:val="0"/>
      <w:marRight w:val="0"/>
      <w:marTop w:val="0"/>
      <w:marBottom w:val="0"/>
      <w:divBdr>
        <w:top w:val="none" w:sz="0" w:space="0" w:color="auto"/>
        <w:left w:val="none" w:sz="0" w:space="0" w:color="auto"/>
        <w:bottom w:val="none" w:sz="0" w:space="0" w:color="auto"/>
        <w:right w:val="none" w:sz="0" w:space="0" w:color="auto"/>
      </w:divBdr>
    </w:div>
    <w:div w:id="462508847">
      <w:bodyDiv w:val="1"/>
      <w:marLeft w:val="0"/>
      <w:marRight w:val="0"/>
      <w:marTop w:val="0"/>
      <w:marBottom w:val="0"/>
      <w:divBdr>
        <w:top w:val="none" w:sz="0" w:space="0" w:color="auto"/>
        <w:left w:val="none" w:sz="0" w:space="0" w:color="auto"/>
        <w:bottom w:val="none" w:sz="0" w:space="0" w:color="auto"/>
        <w:right w:val="none" w:sz="0" w:space="0" w:color="auto"/>
      </w:divBdr>
    </w:div>
    <w:div w:id="464087487">
      <w:bodyDiv w:val="1"/>
      <w:marLeft w:val="0"/>
      <w:marRight w:val="0"/>
      <w:marTop w:val="0"/>
      <w:marBottom w:val="0"/>
      <w:divBdr>
        <w:top w:val="none" w:sz="0" w:space="0" w:color="auto"/>
        <w:left w:val="none" w:sz="0" w:space="0" w:color="auto"/>
        <w:bottom w:val="none" w:sz="0" w:space="0" w:color="auto"/>
        <w:right w:val="none" w:sz="0" w:space="0" w:color="auto"/>
      </w:divBdr>
    </w:div>
    <w:div w:id="498694597">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5947622">
      <w:bodyDiv w:val="1"/>
      <w:marLeft w:val="0"/>
      <w:marRight w:val="0"/>
      <w:marTop w:val="0"/>
      <w:marBottom w:val="0"/>
      <w:divBdr>
        <w:top w:val="none" w:sz="0" w:space="0" w:color="auto"/>
        <w:left w:val="none" w:sz="0" w:space="0" w:color="auto"/>
        <w:bottom w:val="none" w:sz="0" w:space="0" w:color="auto"/>
        <w:right w:val="none" w:sz="0" w:space="0" w:color="auto"/>
      </w:divBdr>
    </w:div>
    <w:div w:id="513034872">
      <w:bodyDiv w:val="1"/>
      <w:marLeft w:val="0"/>
      <w:marRight w:val="0"/>
      <w:marTop w:val="0"/>
      <w:marBottom w:val="0"/>
      <w:divBdr>
        <w:top w:val="none" w:sz="0" w:space="0" w:color="auto"/>
        <w:left w:val="none" w:sz="0" w:space="0" w:color="auto"/>
        <w:bottom w:val="none" w:sz="0" w:space="0" w:color="auto"/>
        <w:right w:val="none" w:sz="0" w:space="0" w:color="auto"/>
      </w:divBdr>
    </w:div>
    <w:div w:id="539821629">
      <w:bodyDiv w:val="1"/>
      <w:marLeft w:val="0"/>
      <w:marRight w:val="0"/>
      <w:marTop w:val="0"/>
      <w:marBottom w:val="0"/>
      <w:divBdr>
        <w:top w:val="none" w:sz="0" w:space="0" w:color="auto"/>
        <w:left w:val="none" w:sz="0" w:space="0" w:color="auto"/>
        <w:bottom w:val="none" w:sz="0" w:space="0" w:color="auto"/>
        <w:right w:val="none" w:sz="0" w:space="0" w:color="auto"/>
      </w:divBdr>
    </w:div>
    <w:div w:id="561336554">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3493755">
      <w:bodyDiv w:val="1"/>
      <w:marLeft w:val="0"/>
      <w:marRight w:val="0"/>
      <w:marTop w:val="0"/>
      <w:marBottom w:val="0"/>
      <w:divBdr>
        <w:top w:val="none" w:sz="0" w:space="0" w:color="auto"/>
        <w:left w:val="none" w:sz="0" w:space="0" w:color="auto"/>
        <w:bottom w:val="none" w:sz="0" w:space="0" w:color="auto"/>
        <w:right w:val="none" w:sz="0" w:space="0" w:color="auto"/>
      </w:divBdr>
    </w:div>
    <w:div w:id="594824186">
      <w:bodyDiv w:val="1"/>
      <w:marLeft w:val="0"/>
      <w:marRight w:val="0"/>
      <w:marTop w:val="0"/>
      <w:marBottom w:val="0"/>
      <w:divBdr>
        <w:top w:val="none" w:sz="0" w:space="0" w:color="auto"/>
        <w:left w:val="none" w:sz="0" w:space="0" w:color="auto"/>
        <w:bottom w:val="none" w:sz="0" w:space="0" w:color="auto"/>
        <w:right w:val="none" w:sz="0" w:space="0" w:color="auto"/>
      </w:divBdr>
    </w:div>
    <w:div w:id="608925876">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3874381">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1396596">
      <w:bodyDiv w:val="1"/>
      <w:marLeft w:val="0"/>
      <w:marRight w:val="0"/>
      <w:marTop w:val="0"/>
      <w:marBottom w:val="0"/>
      <w:divBdr>
        <w:top w:val="none" w:sz="0" w:space="0" w:color="auto"/>
        <w:left w:val="none" w:sz="0" w:space="0" w:color="auto"/>
        <w:bottom w:val="none" w:sz="0" w:space="0" w:color="auto"/>
        <w:right w:val="none" w:sz="0" w:space="0" w:color="auto"/>
      </w:divBdr>
    </w:div>
    <w:div w:id="67341400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707069646">
      <w:bodyDiv w:val="1"/>
      <w:marLeft w:val="0"/>
      <w:marRight w:val="0"/>
      <w:marTop w:val="0"/>
      <w:marBottom w:val="0"/>
      <w:divBdr>
        <w:top w:val="none" w:sz="0" w:space="0" w:color="auto"/>
        <w:left w:val="none" w:sz="0" w:space="0" w:color="auto"/>
        <w:bottom w:val="none" w:sz="0" w:space="0" w:color="auto"/>
        <w:right w:val="none" w:sz="0" w:space="0" w:color="auto"/>
      </w:divBdr>
    </w:div>
    <w:div w:id="725832109">
      <w:bodyDiv w:val="1"/>
      <w:marLeft w:val="0"/>
      <w:marRight w:val="0"/>
      <w:marTop w:val="0"/>
      <w:marBottom w:val="0"/>
      <w:divBdr>
        <w:top w:val="none" w:sz="0" w:space="0" w:color="auto"/>
        <w:left w:val="none" w:sz="0" w:space="0" w:color="auto"/>
        <w:bottom w:val="none" w:sz="0" w:space="0" w:color="auto"/>
        <w:right w:val="none" w:sz="0" w:space="0" w:color="auto"/>
      </w:divBdr>
    </w:div>
    <w:div w:id="726492636">
      <w:bodyDiv w:val="1"/>
      <w:marLeft w:val="0"/>
      <w:marRight w:val="0"/>
      <w:marTop w:val="0"/>
      <w:marBottom w:val="0"/>
      <w:divBdr>
        <w:top w:val="none" w:sz="0" w:space="0" w:color="auto"/>
        <w:left w:val="none" w:sz="0" w:space="0" w:color="auto"/>
        <w:bottom w:val="none" w:sz="0" w:space="0" w:color="auto"/>
        <w:right w:val="none" w:sz="0" w:space="0" w:color="auto"/>
      </w:divBdr>
    </w:div>
    <w:div w:id="727266848">
      <w:bodyDiv w:val="1"/>
      <w:marLeft w:val="0"/>
      <w:marRight w:val="0"/>
      <w:marTop w:val="0"/>
      <w:marBottom w:val="0"/>
      <w:divBdr>
        <w:top w:val="none" w:sz="0" w:space="0" w:color="auto"/>
        <w:left w:val="none" w:sz="0" w:space="0" w:color="auto"/>
        <w:bottom w:val="none" w:sz="0" w:space="0" w:color="auto"/>
        <w:right w:val="none" w:sz="0" w:space="0" w:color="auto"/>
      </w:divBdr>
    </w:div>
    <w:div w:id="737215885">
      <w:bodyDiv w:val="1"/>
      <w:marLeft w:val="0"/>
      <w:marRight w:val="0"/>
      <w:marTop w:val="0"/>
      <w:marBottom w:val="0"/>
      <w:divBdr>
        <w:top w:val="none" w:sz="0" w:space="0" w:color="auto"/>
        <w:left w:val="none" w:sz="0" w:space="0" w:color="auto"/>
        <w:bottom w:val="none" w:sz="0" w:space="0" w:color="auto"/>
        <w:right w:val="none" w:sz="0" w:space="0" w:color="auto"/>
      </w:divBdr>
    </w:div>
    <w:div w:id="739134858">
      <w:bodyDiv w:val="1"/>
      <w:marLeft w:val="0"/>
      <w:marRight w:val="0"/>
      <w:marTop w:val="0"/>
      <w:marBottom w:val="0"/>
      <w:divBdr>
        <w:top w:val="none" w:sz="0" w:space="0" w:color="auto"/>
        <w:left w:val="none" w:sz="0" w:space="0" w:color="auto"/>
        <w:bottom w:val="none" w:sz="0" w:space="0" w:color="auto"/>
        <w:right w:val="none" w:sz="0" w:space="0" w:color="auto"/>
      </w:divBdr>
    </w:div>
    <w:div w:id="745766138">
      <w:bodyDiv w:val="1"/>
      <w:marLeft w:val="0"/>
      <w:marRight w:val="0"/>
      <w:marTop w:val="0"/>
      <w:marBottom w:val="0"/>
      <w:divBdr>
        <w:top w:val="none" w:sz="0" w:space="0" w:color="auto"/>
        <w:left w:val="none" w:sz="0" w:space="0" w:color="auto"/>
        <w:bottom w:val="none" w:sz="0" w:space="0" w:color="auto"/>
        <w:right w:val="none" w:sz="0" w:space="0" w:color="auto"/>
      </w:divBdr>
    </w:div>
    <w:div w:id="809175442">
      <w:bodyDiv w:val="1"/>
      <w:marLeft w:val="0"/>
      <w:marRight w:val="0"/>
      <w:marTop w:val="0"/>
      <w:marBottom w:val="0"/>
      <w:divBdr>
        <w:top w:val="none" w:sz="0" w:space="0" w:color="auto"/>
        <w:left w:val="none" w:sz="0" w:space="0" w:color="auto"/>
        <w:bottom w:val="none" w:sz="0" w:space="0" w:color="auto"/>
        <w:right w:val="none" w:sz="0" w:space="0" w:color="auto"/>
      </w:divBdr>
    </w:div>
    <w:div w:id="826045955">
      <w:bodyDiv w:val="1"/>
      <w:marLeft w:val="0"/>
      <w:marRight w:val="0"/>
      <w:marTop w:val="0"/>
      <w:marBottom w:val="0"/>
      <w:divBdr>
        <w:top w:val="none" w:sz="0" w:space="0" w:color="auto"/>
        <w:left w:val="none" w:sz="0" w:space="0" w:color="auto"/>
        <w:bottom w:val="none" w:sz="0" w:space="0" w:color="auto"/>
        <w:right w:val="none" w:sz="0" w:space="0" w:color="auto"/>
      </w:divBdr>
    </w:div>
    <w:div w:id="834884603">
      <w:bodyDiv w:val="1"/>
      <w:marLeft w:val="0"/>
      <w:marRight w:val="0"/>
      <w:marTop w:val="0"/>
      <w:marBottom w:val="0"/>
      <w:divBdr>
        <w:top w:val="none" w:sz="0" w:space="0" w:color="auto"/>
        <w:left w:val="none" w:sz="0" w:space="0" w:color="auto"/>
        <w:bottom w:val="none" w:sz="0" w:space="0" w:color="auto"/>
        <w:right w:val="none" w:sz="0" w:space="0" w:color="auto"/>
      </w:divBdr>
    </w:div>
    <w:div w:id="855922909">
      <w:bodyDiv w:val="1"/>
      <w:marLeft w:val="0"/>
      <w:marRight w:val="0"/>
      <w:marTop w:val="0"/>
      <w:marBottom w:val="0"/>
      <w:divBdr>
        <w:top w:val="none" w:sz="0" w:space="0" w:color="auto"/>
        <w:left w:val="none" w:sz="0" w:space="0" w:color="auto"/>
        <w:bottom w:val="none" w:sz="0" w:space="0" w:color="auto"/>
        <w:right w:val="none" w:sz="0" w:space="0" w:color="auto"/>
      </w:divBdr>
    </w:div>
    <w:div w:id="865950906">
      <w:bodyDiv w:val="1"/>
      <w:marLeft w:val="0"/>
      <w:marRight w:val="0"/>
      <w:marTop w:val="0"/>
      <w:marBottom w:val="0"/>
      <w:divBdr>
        <w:top w:val="none" w:sz="0" w:space="0" w:color="auto"/>
        <w:left w:val="none" w:sz="0" w:space="0" w:color="auto"/>
        <w:bottom w:val="none" w:sz="0" w:space="0" w:color="auto"/>
        <w:right w:val="none" w:sz="0" w:space="0" w:color="auto"/>
      </w:divBdr>
    </w:div>
    <w:div w:id="872039627">
      <w:bodyDiv w:val="1"/>
      <w:marLeft w:val="0"/>
      <w:marRight w:val="0"/>
      <w:marTop w:val="0"/>
      <w:marBottom w:val="0"/>
      <w:divBdr>
        <w:top w:val="none" w:sz="0" w:space="0" w:color="auto"/>
        <w:left w:val="none" w:sz="0" w:space="0" w:color="auto"/>
        <w:bottom w:val="none" w:sz="0" w:space="0" w:color="auto"/>
        <w:right w:val="none" w:sz="0" w:space="0" w:color="auto"/>
      </w:divBdr>
    </w:div>
    <w:div w:id="882207685">
      <w:bodyDiv w:val="1"/>
      <w:marLeft w:val="0"/>
      <w:marRight w:val="0"/>
      <w:marTop w:val="0"/>
      <w:marBottom w:val="0"/>
      <w:divBdr>
        <w:top w:val="none" w:sz="0" w:space="0" w:color="auto"/>
        <w:left w:val="none" w:sz="0" w:space="0" w:color="auto"/>
        <w:bottom w:val="none" w:sz="0" w:space="0" w:color="auto"/>
        <w:right w:val="none" w:sz="0" w:space="0" w:color="auto"/>
      </w:divBdr>
    </w:div>
    <w:div w:id="899052051">
      <w:bodyDiv w:val="1"/>
      <w:marLeft w:val="0"/>
      <w:marRight w:val="0"/>
      <w:marTop w:val="0"/>
      <w:marBottom w:val="0"/>
      <w:divBdr>
        <w:top w:val="none" w:sz="0" w:space="0" w:color="auto"/>
        <w:left w:val="none" w:sz="0" w:space="0" w:color="auto"/>
        <w:bottom w:val="none" w:sz="0" w:space="0" w:color="auto"/>
        <w:right w:val="none" w:sz="0" w:space="0" w:color="auto"/>
      </w:divBdr>
    </w:div>
    <w:div w:id="899247798">
      <w:bodyDiv w:val="1"/>
      <w:marLeft w:val="0"/>
      <w:marRight w:val="0"/>
      <w:marTop w:val="0"/>
      <w:marBottom w:val="0"/>
      <w:divBdr>
        <w:top w:val="none" w:sz="0" w:space="0" w:color="auto"/>
        <w:left w:val="none" w:sz="0" w:space="0" w:color="auto"/>
        <w:bottom w:val="none" w:sz="0" w:space="0" w:color="auto"/>
        <w:right w:val="none" w:sz="0" w:space="0" w:color="auto"/>
      </w:divBdr>
    </w:div>
    <w:div w:id="903293219">
      <w:bodyDiv w:val="1"/>
      <w:marLeft w:val="0"/>
      <w:marRight w:val="0"/>
      <w:marTop w:val="0"/>
      <w:marBottom w:val="0"/>
      <w:divBdr>
        <w:top w:val="none" w:sz="0" w:space="0" w:color="auto"/>
        <w:left w:val="none" w:sz="0" w:space="0" w:color="auto"/>
        <w:bottom w:val="none" w:sz="0" w:space="0" w:color="auto"/>
        <w:right w:val="none" w:sz="0" w:space="0" w:color="auto"/>
      </w:divBdr>
    </w:div>
    <w:div w:id="916668327">
      <w:bodyDiv w:val="1"/>
      <w:marLeft w:val="0"/>
      <w:marRight w:val="0"/>
      <w:marTop w:val="0"/>
      <w:marBottom w:val="0"/>
      <w:divBdr>
        <w:top w:val="none" w:sz="0" w:space="0" w:color="auto"/>
        <w:left w:val="none" w:sz="0" w:space="0" w:color="auto"/>
        <w:bottom w:val="none" w:sz="0" w:space="0" w:color="auto"/>
        <w:right w:val="none" w:sz="0" w:space="0" w:color="auto"/>
      </w:divBdr>
    </w:div>
    <w:div w:id="916670588">
      <w:bodyDiv w:val="1"/>
      <w:marLeft w:val="0"/>
      <w:marRight w:val="0"/>
      <w:marTop w:val="0"/>
      <w:marBottom w:val="0"/>
      <w:divBdr>
        <w:top w:val="none" w:sz="0" w:space="0" w:color="auto"/>
        <w:left w:val="none" w:sz="0" w:space="0" w:color="auto"/>
        <w:bottom w:val="none" w:sz="0" w:space="0" w:color="auto"/>
        <w:right w:val="none" w:sz="0" w:space="0" w:color="auto"/>
      </w:divBdr>
    </w:div>
    <w:div w:id="918977121">
      <w:bodyDiv w:val="1"/>
      <w:marLeft w:val="0"/>
      <w:marRight w:val="0"/>
      <w:marTop w:val="0"/>
      <w:marBottom w:val="0"/>
      <w:divBdr>
        <w:top w:val="none" w:sz="0" w:space="0" w:color="auto"/>
        <w:left w:val="none" w:sz="0" w:space="0" w:color="auto"/>
        <w:bottom w:val="none" w:sz="0" w:space="0" w:color="auto"/>
        <w:right w:val="none" w:sz="0" w:space="0" w:color="auto"/>
      </w:divBdr>
    </w:div>
    <w:div w:id="927235349">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38105571">
      <w:bodyDiv w:val="1"/>
      <w:marLeft w:val="0"/>
      <w:marRight w:val="0"/>
      <w:marTop w:val="0"/>
      <w:marBottom w:val="0"/>
      <w:divBdr>
        <w:top w:val="none" w:sz="0" w:space="0" w:color="auto"/>
        <w:left w:val="none" w:sz="0" w:space="0" w:color="auto"/>
        <w:bottom w:val="none" w:sz="0" w:space="0" w:color="auto"/>
        <w:right w:val="none" w:sz="0" w:space="0" w:color="auto"/>
      </w:divBdr>
    </w:div>
    <w:div w:id="945382510">
      <w:bodyDiv w:val="1"/>
      <w:marLeft w:val="0"/>
      <w:marRight w:val="0"/>
      <w:marTop w:val="0"/>
      <w:marBottom w:val="0"/>
      <w:divBdr>
        <w:top w:val="none" w:sz="0" w:space="0" w:color="auto"/>
        <w:left w:val="none" w:sz="0" w:space="0" w:color="auto"/>
        <w:bottom w:val="none" w:sz="0" w:space="0" w:color="auto"/>
        <w:right w:val="none" w:sz="0" w:space="0" w:color="auto"/>
      </w:divBdr>
    </w:div>
    <w:div w:id="948051864">
      <w:bodyDiv w:val="1"/>
      <w:marLeft w:val="0"/>
      <w:marRight w:val="0"/>
      <w:marTop w:val="0"/>
      <w:marBottom w:val="0"/>
      <w:divBdr>
        <w:top w:val="none" w:sz="0" w:space="0" w:color="auto"/>
        <w:left w:val="none" w:sz="0" w:space="0" w:color="auto"/>
        <w:bottom w:val="none" w:sz="0" w:space="0" w:color="auto"/>
        <w:right w:val="none" w:sz="0" w:space="0" w:color="auto"/>
      </w:divBdr>
    </w:div>
    <w:div w:id="964626762">
      <w:bodyDiv w:val="1"/>
      <w:marLeft w:val="0"/>
      <w:marRight w:val="0"/>
      <w:marTop w:val="0"/>
      <w:marBottom w:val="0"/>
      <w:divBdr>
        <w:top w:val="none" w:sz="0" w:space="0" w:color="auto"/>
        <w:left w:val="none" w:sz="0" w:space="0" w:color="auto"/>
        <w:bottom w:val="none" w:sz="0" w:space="0" w:color="auto"/>
        <w:right w:val="none" w:sz="0" w:space="0" w:color="auto"/>
      </w:divBdr>
    </w:div>
    <w:div w:id="969363138">
      <w:bodyDiv w:val="1"/>
      <w:marLeft w:val="0"/>
      <w:marRight w:val="0"/>
      <w:marTop w:val="0"/>
      <w:marBottom w:val="0"/>
      <w:divBdr>
        <w:top w:val="none" w:sz="0" w:space="0" w:color="auto"/>
        <w:left w:val="none" w:sz="0" w:space="0" w:color="auto"/>
        <w:bottom w:val="none" w:sz="0" w:space="0" w:color="auto"/>
        <w:right w:val="none" w:sz="0" w:space="0" w:color="auto"/>
      </w:divBdr>
    </w:div>
    <w:div w:id="995957375">
      <w:bodyDiv w:val="1"/>
      <w:marLeft w:val="0"/>
      <w:marRight w:val="0"/>
      <w:marTop w:val="0"/>
      <w:marBottom w:val="0"/>
      <w:divBdr>
        <w:top w:val="none" w:sz="0" w:space="0" w:color="auto"/>
        <w:left w:val="none" w:sz="0" w:space="0" w:color="auto"/>
        <w:bottom w:val="none" w:sz="0" w:space="0" w:color="auto"/>
        <w:right w:val="none" w:sz="0" w:space="0" w:color="auto"/>
      </w:divBdr>
    </w:div>
    <w:div w:id="1001811773">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26440514">
      <w:bodyDiv w:val="1"/>
      <w:marLeft w:val="0"/>
      <w:marRight w:val="0"/>
      <w:marTop w:val="0"/>
      <w:marBottom w:val="0"/>
      <w:divBdr>
        <w:top w:val="none" w:sz="0" w:space="0" w:color="auto"/>
        <w:left w:val="none" w:sz="0" w:space="0" w:color="auto"/>
        <w:bottom w:val="none" w:sz="0" w:space="0" w:color="auto"/>
        <w:right w:val="none" w:sz="0" w:space="0" w:color="auto"/>
      </w:divBdr>
    </w:div>
    <w:div w:id="1055931015">
      <w:bodyDiv w:val="1"/>
      <w:marLeft w:val="0"/>
      <w:marRight w:val="0"/>
      <w:marTop w:val="0"/>
      <w:marBottom w:val="0"/>
      <w:divBdr>
        <w:top w:val="none" w:sz="0" w:space="0" w:color="auto"/>
        <w:left w:val="none" w:sz="0" w:space="0" w:color="auto"/>
        <w:bottom w:val="none" w:sz="0" w:space="0" w:color="auto"/>
        <w:right w:val="none" w:sz="0" w:space="0" w:color="auto"/>
      </w:divBdr>
    </w:div>
    <w:div w:id="1061708083">
      <w:bodyDiv w:val="1"/>
      <w:marLeft w:val="0"/>
      <w:marRight w:val="0"/>
      <w:marTop w:val="0"/>
      <w:marBottom w:val="0"/>
      <w:divBdr>
        <w:top w:val="none" w:sz="0" w:space="0" w:color="auto"/>
        <w:left w:val="none" w:sz="0" w:space="0" w:color="auto"/>
        <w:bottom w:val="none" w:sz="0" w:space="0" w:color="auto"/>
        <w:right w:val="none" w:sz="0" w:space="0" w:color="auto"/>
      </w:divBdr>
    </w:div>
    <w:div w:id="1079868369">
      <w:bodyDiv w:val="1"/>
      <w:marLeft w:val="0"/>
      <w:marRight w:val="0"/>
      <w:marTop w:val="0"/>
      <w:marBottom w:val="0"/>
      <w:divBdr>
        <w:top w:val="none" w:sz="0" w:space="0" w:color="auto"/>
        <w:left w:val="none" w:sz="0" w:space="0" w:color="auto"/>
        <w:bottom w:val="none" w:sz="0" w:space="0" w:color="auto"/>
        <w:right w:val="none" w:sz="0" w:space="0" w:color="auto"/>
      </w:divBdr>
    </w:div>
    <w:div w:id="1084180575">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094936502">
      <w:bodyDiv w:val="1"/>
      <w:marLeft w:val="0"/>
      <w:marRight w:val="0"/>
      <w:marTop w:val="0"/>
      <w:marBottom w:val="0"/>
      <w:divBdr>
        <w:top w:val="none" w:sz="0" w:space="0" w:color="auto"/>
        <w:left w:val="none" w:sz="0" w:space="0" w:color="auto"/>
        <w:bottom w:val="none" w:sz="0" w:space="0" w:color="auto"/>
        <w:right w:val="none" w:sz="0" w:space="0" w:color="auto"/>
      </w:divBdr>
    </w:div>
    <w:div w:id="1098982284">
      <w:bodyDiv w:val="1"/>
      <w:marLeft w:val="0"/>
      <w:marRight w:val="0"/>
      <w:marTop w:val="0"/>
      <w:marBottom w:val="0"/>
      <w:divBdr>
        <w:top w:val="none" w:sz="0" w:space="0" w:color="auto"/>
        <w:left w:val="none" w:sz="0" w:space="0" w:color="auto"/>
        <w:bottom w:val="none" w:sz="0" w:space="0" w:color="auto"/>
        <w:right w:val="none" w:sz="0" w:space="0" w:color="auto"/>
      </w:divBdr>
    </w:div>
    <w:div w:id="1107116193">
      <w:bodyDiv w:val="1"/>
      <w:marLeft w:val="0"/>
      <w:marRight w:val="0"/>
      <w:marTop w:val="0"/>
      <w:marBottom w:val="0"/>
      <w:divBdr>
        <w:top w:val="none" w:sz="0" w:space="0" w:color="auto"/>
        <w:left w:val="none" w:sz="0" w:space="0" w:color="auto"/>
        <w:bottom w:val="none" w:sz="0" w:space="0" w:color="auto"/>
        <w:right w:val="none" w:sz="0" w:space="0" w:color="auto"/>
      </w:divBdr>
    </w:div>
    <w:div w:id="1111701844">
      <w:bodyDiv w:val="1"/>
      <w:marLeft w:val="0"/>
      <w:marRight w:val="0"/>
      <w:marTop w:val="0"/>
      <w:marBottom w:val="0"/>
      <w:divBdr>
        <w:top w:val="none" w:sz="0" w:space="0" w:color="auto"/>
        <w:left w:val="none" w:sz="0" w:space="0" w:color="auto"/>
        <w:bottom w:val="none" w:sz="0" w:space="0" w:color="auto"/>
        <w:right w:val="none" w:sz="0" w:space="0" w:color="auto"/>
      </w:divBdr>
    </w:div>
    <w:div w:id="1126965217">
      <w:bodyDiv w:val="1"/>
      <w:marLeft w:val="0"/>
      <w:marRight w:val="0"/>
      <w:marTop w:val="0"/>
      <w:marBottom w:val="0"/>
      <w:divBdr>
        <w:top w:val="none" w:sz="0" w:space="0" w:color="auto"/>
        <w:left w:val="none" w:sz="0" w:space="0" w:color="auto"/>
        <w:bottom w:val="none" w:sz="0" w:space="0" w:color="auto"/>
        <w:right w:val="none" w:sz="0" w:space="0" w:color="auto"/>
      </w:divBdr>
    </w:div>
    <w:div w:id="1134562266">
      <w:bodyDiv w:val="1"/>
      <w:marLeft w:val="0"/>
      <w:marRight w:val="0"/>
      <w:marTop w:val="0"/>
      <w:marBottom w:val="0"/>
      <w:divBdr>
        <w:top w:val="none" w:sz="0" w:space="0" w:color="auto"/>
        <w:left w:val="none" w:sz="0" w:space="0" w:color="auto"/>
        <w:bottom w:val="none" w:sz="0" w:space="0" w:color="auto"/>
        <w:right w:val="none" w:sz="0" w:space="0" w:color="auto"/>
      </w:divBdr>
    </w:div>
    <w:div w:id="1137071071">
      <w:bodyDiv w:val="1"/>
      <w:marLeft w:val="0"/>
      <w:marRight w:val="0"/>
      <w:marTop w:val="0"/>
      <w:marBottom w:val="0"/>
      <w:divBdr>
        <w:top w:val="none" w:sz="0" w:space="0" w:color="auto"/>
        <w:left w:val="none" w:sz="0" w:space="0" w:color="auto"/>
        <w:bottom w:val="none" w:sz="0" w:space="0" w:color="auto"/>
        <w:right w:val="none" w:sz="0" w:space="0" w:color="auto"/>
      </w:divBdr>
    </w:div>
    <w:div w:id="1152527484">
      <w:bodyDiv w:val="1"/>
      <w:marLeft w:val="0"/>
      <w:marRight w:val="0"/>
      <w:marTop w:val="0"/>
      <w:marBottom w:val="0"/>
      <w:divBdr>
        <w:top w:val="none" w:sz="0" w:space="0" w:color="auto"/>
        <w:left w:val="none" w:sz="0" w:space="0" w:color="auto"/>
        <w:bottom w:val="none" w:sz="0" w:space="0" w:color="auto"/>
        <w:right w:val="none" w:sz="0" w:space="0" w:color="auto"/>
      </w:divBdr>
    </w:div>
    <w:div w:id="1156067180">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6819198">
      <w:bodyDiv w:val="1"/>
      <w:marLeft w:val="0"/>
      <w:marRight w:val="0"/>
      <w:marTop w:val="0"/>
      <w:marBottom w:val="0"/>
      <w:divBdr>
        <w:top w:val="none" w:sz="0" w:space="0" w:color="auto"/>
        <w:left w:val="none" w:sz="0" w:space="0" w:color="auto"/>
        <w:bottom w:val="none" w:sz="0" w:space="0" w:color="auto"/>
        <w:right w:val="none" w:sz="0" w:space="0" w:color="auto"/>
      </w:divBdr>
    </w:div>
    <w:div w:id="1169104450">
      <w:bodyDiv w:val="1"/>
      <w:marLeft w:val="0"/>
      <w:marRight w:val="0"/>
      <w:marTop w:val="0"/>
      <w:marBottom w:val="0"/>
      <w:divBdr>
        <w:top w:val="none" w:sz="0" w:space="0" w:color="auto"/>
        <w:left w:val="none" w:sz="0" w:space="0" w:color="auto"/>
        <w:bottom w:val="none" w:sz="0" w:space="0" w:color="auto"/>
        <w:right w:val="none" w:sz="0" w:space="0" w:color="auto"/>
      </w:divBdr>
    </w:div>
    <w:div w:id="1170831211">
      <w:bodyDiv w:val="1"/>
      <w:marLeft w:val="0"/>
      <w:marRight w:val="0"/>
      <w:marTop w:val="0"/>
      <w:marBottom w:val="0"/>
      <w:divBdr>
        <w:top w:val="none" w:sz="0" w:space="0" w:color="auto"/>
        <w:left w:val="none" w:sz="0" w:space="0" w:color="auto"/>
        <w:bottom w:val="none" w:sz="0" w:space="0" w:color="auto"/>
        <w:right w:val="none" w:sz="0" w:space="0" w:color="auto"/>
      </w:divBdr>
    </w:div>
    <w:div w:id="1188299453">
      <w:bodyDiv w:val="1"/>
      <w:marLeft w:val="0"/>
      <w:marRight w:val="0"/>
      <w:marTop w:val="0"/>
      <w:marBottom w:val="0"/>
      <w:divBdr>
        <w:top w:val="none" w:sz="0" w:space="0" w:color="auto"/>
        <w:left w:val="none" w:sz="0" w:space="0" w:color="auto"/>
        <w:bottom w:val="none" w:sz="0" w:space="0" w:color="auto"/>
        <w:right w:val="none" w:sz="0" w:space="0" w:color="auto"/>
      </w:divBdr>
    </w:div>
    <w:div w:id="1188986687">
      <w:bodyDiv w:val="1"/>
      <w:marLeft w:val="0"/>
      <w:marRight w:val="0"/>
      <w:marTop w:val="0"/>
      <w:marBottom w:val="0"/>
      <w:divBdr>
        <w:top w:val="none" w:sz="0" w:space="0" w:color="auto"/>
        <w:left w:val="none" w:sz="0" w:space="0" w:color="auto"/>
        <w:bottom w:val="none" w:sz="0" w:space="0" w:color="auto"/>
        <w:right w:val="none" w:sz="0" w:space="0" w:color="auto"/>
      </w:divBdr>
    </w:div>
    <w:div w:id="1227912424">
      <w:bodyDiv w:val="1"/>
      <w:marLeft w:val="0"/>
      <w:marRight w:val="0"/>
      <w:marTop w:val="0"/>
      <w:marBottom w:val="0"/>
      <w:divBdr>
        <w:top w:val="none" w:sz="0" w:space="0" w:color="auto"/>
        <w:left w:val="none" w:sz="0" w:space="0" w:color="auto"/>
        <w:bottom w:val="none" w:sz="0" w:space="0" w:color="auto"/>
        <w:right w:val="none" w:sz="0" w:space="0" w:color="auto"/>
      </w:divBdr>
    </w:div>
    <w:div w:id="1267927132">
      <w:bodyDiv w:val="1"/>
      <w:marLeft w:val="0"/>
      <w:marRight w:val="0"/>
      <w:marTop w:val="0"/>
      <w:marBottom w:val="0"/>
      <w:divBdr>
        <w:top w:val="none" w:sz="0" w:space="0" w:color="auto"/>
        <w:left w:val="none" w:sz="0" w:space="0" w:color="auto"/>
        <w:bottom w:val="none" w:sz="0" w:space="0" w:color="auto"/>
        <w:right w:val="none" w:sz="0" w:space="0" w:color="auto"/>
      </w:divBdr>
    </w:div>
    <w:div w:id="1269004113">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08827471">
      <w:bodyDiv w:val="1"/>
      <w:marLeft w:val="0"/>
      <w:marRight w:val="0"/>
      <w:marTop w:val="0"/>
      <w:marBottom w:val="0"/>
      <w:divBdr>
        <w:top w:val="none" w:sz="0" w:space="0" w:color="auto"/>
        <w:left w:val="none" w:sz="0" w:space="0" w:color="auto"/>
        <w:bottom w:val="none" w:sz="0" w:space="0" w:color="auto"/>
        <w:right w:val="none" w:sz="0" w:space="0" w:color="auto"/>
      </w:divBdr>
    </w:div>
    <w:div w:id="1341812336">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381905524">
      <w:bodyDiv w:val="1"/>
      <w:marLeft w:val="0"/>
      <w:marRight w:val="0"/>
      <w:marTop w:val="0"/>
      <w:marBottom w:val="0"/>
      <w:divBdr>
        <w:top w:val="none" w:sz="0" w:space="0" w:color="auto"/>
        <w:left w:val="none" w:sz="0" w:space="0" w:color="auto"/>
        <w:bottom w:val="none" w:sz="0" w:space="0" w:color="auto"/>
        <w:right w:val="none" w:sz="0" w:space="0" w:color="auto"/>
      </w:divBdr>
    </w:div>
    <w:div w:id="1387488841">
      <w:bodyDiv w:val="1"/>
      <w:marLeft w:val="0"/>
      <w:marRight w:val="0"/>
      <w:marTop w:val="0"/>
      <w:marBottom w:val="0"/>
      <w:divBdr>
        <w:top w:val="none" w:sz="0" w:space="0" w:color="auto"/>
        <w:left w:val="none" w:sz="0" w:space="0" w:color="auto"/>
        <w:bottom w:val="none" w:sz="0" w:space="0" w:color="auto"/>
        <w:right w:val="none" w:sz="0" w:space="0" w:color="auto"/>
      </w:divBdr>
    </w:div>
    <w:div w:id="1388458365">
      <w:bodyDiv w:val="1"/>
      <w:marLeft w:val="0"/>
      <w:marRight w:val="0"/>
      <w:marTop w:val="0"/>
      <w:marBottom w:val="0"/>
      <w:divBdr>
        <w:top w:val="none" w:sz="0" w:space="0" w:color="auto"/>
        <w:left w:val="none" w:sz="0" w:space="0" w:color="auto"/>
        <w:bottom w:val="none" w:sz="0" w:space="0" w:color="auto"/>
        <w:right w:val="none" w:sz="0" w:space="0" w:color="auto"/>
      </w:divBdr>
    </w:div>
    <w:div w:id="1390885883">
      <w:bodyDiv w:val="1"/>
      <w:marLeft w:val="0"/>
      <w:marRight w:val="0"/>
      <w:marTop w:val="0"/>
      <w:marBottom w:val="0"/>
      <w:divBdr>
        <w:top w:val="none" w:sz="0" w:space="0" w:color="auto"/>
        <w:left w:val="none" w:sz="0" w:space="0" w:color="auto"/>
        <w:bottom w:val="none" w:sz="0" w:space="0" w:color="auto"/>
        <w:right w:val="none" w:sz="0" w:space="0" w:color="auto"/>
      </w:divBdr>
    </w:div>
    <w:div w:id="1398281213">
      <w:bodyDiv w:val="1"/>
      <w:marLeft w:val="0"/>
      <w:marRight w:val="0"/>
      <w:marTop w:val="0"/>
      <w:marBottom w:val="0"/>
      <w:divBdr>
        <w:top w:val="none" w:sz="0" w:space="0" w:color="auto"/>
        <w:left w:val="none" w:sz="0" w:space="0" w:color="auto"/>
        <w:bottom w:val="none" w:sz="0" w:space="0" w:color="auto"/>
        <w:right w:val="none" w:sz="0" w:space="0" w:color="auto"/>
      </w:divBdr>
    </w:div>
    <w:div w:id="1399135438">
      <w:bodyDiv w:val="1"/>
      <w:marLeft w:val="0"/>
      <w:marRight w:val="0"/>
      <w:marTop w:val="0"/>
      <w:marBottom w:val="0"/>
      <w:divBdr>
        <w:top w:val="none" w:sz="0" w:space="0" w:color="auto"/>
        <w:left w:val="none" w:sz="0" w:space="0" w:color="auto"/>
        <w:bottom w:val="none" w:sz="0" w:space="0" w:color="auto"/>
        <w:right w:val="none" w:sz="0" w:space="0" w:color="auto"/>
      </w:divBdr>
    </w:div>
    <w:div w:id="1420904611">
      <w:bodyDiv w:val="1"/>
      <w:marLeft w:val="0"/>
      <w:marRight w:val="0"/>
      <w:marTop w:val="0"/>
      <w:marBottom w:val="0"/>
      <w:divBdr>
        <w:top w:val="none" w:sz="0" w:space="0" w:color="auto"/>
        <w:left w:val="none" w:sz="0" w:space="0" w:color="auto"/>
        <w:bottom w:val="none" w:sz="0" w:space="0" w:color="auto"/>
        <w:right w:val="none" w:sz="0" w:space="0" w:color="auto"/>
      </w:divBdr>
    </w:div>
    <w:div w:id="1432357081">
      <w:bodyDiv w:val="1"/>
      <w:marLeft w:val="0"/>
      <w:marRight w:val="0"/>
      <w:marTop w:val="0"/>
      <w:marBottom w:val="0"/>
      <w:divBdr>
        <w:top w:val="none" w:sz="0" w:space="0" w:color="auto"/>
        <w:left w:val="none" w:sz="0" w:space="0" w:color="auto"/>
        <w:bottom w:val="none" w:sz="0" w:space="0" w:color="auto"/>
        <w:right w:val="none" w:sz="0" w:space="0" w:color="auto"/>
      </w:divBdr>
    </w:div>
    <w:div w:id="1436053086">
      <w:bodyDiv w:val="1"/>
      <w:marLeft w:val="0"/>
      <w:marRight w:val="0"/>
      <w:marTop w:val="0"/>
      <w:marBottom w:val="0"/>
      <w:divBdr>
        <w:top w:val="none" w:sz="0" w:space="0" w:color="auto"/>
        <w:left w:val="none" w:sz="0" w:space="0" w:color="auto"/>
        <w:bottom w:val="none" w:sz="0" w:space="0" w:color="auto"/>
        <w:right w:val="none" w:sz="0" w:space="0" w:color="auto"/>
      </w:divBdr>
    </w:div>
    <w:div w:id="1441411894">
      <w:bodyDiv w:val="1"/>
      <w:marLeft w:val="0"/>
      <w:marRight w:val="0"/>
      <w:marTop w:val="0"/>
      <w:marBottom w:val="0"/>
      <w:divBdr>
        <w:top w:val="none" w:sz="0" w:space="0" w:color="auto"/>
        <w:left w:val="none" w:sz="0" w:space="0" w:color="auto"/>
        <w:bottom w:val="none" w:sz="0" w:space="0" w:color="auto"/>
        <w:right w:val="none" w:sz="0" w:space="0" w:color="auto"/>
      </w:divBdr>
    </w:div>
    <w:div w:id="1462840352">
      <w:bodyDiv w:val="1"/>
      <w:marLeft w:val="0"/>
      <w:marRight w:val="0"/>
      <w:marTop w:val="0"/>
      <w:marBottom w:val="0"/>
      <w:divBdr>
        <w:top w:val="none" w:sz="0" w:space="0" w:color="auto"/>
        <w:left w:val="none" w:sz="0" w:space="0" w:color="auto"/>
        <w:bottom w:val="none" w:sz="0" w:space="0" w:color="auto"/>
        <w:right w:val="none" w:sz="0" w:space="0" w:color="auto"/>
      </w:divBdr>
    </w:div>
    <w:div w:id="1468208893">
      <w:bodyDiv w:val="1"/>
      <w:marLeft w:val="0"/>
      <w:marRight w:val="0"/>
      <w:marTop w:val="0"/>
      <w:marBottom w:val="0"/>
      <w:divBdr>
        <w:top w:val="none" w:sz="0" w:space="0" w:color="auto"/>
        <w:left w:val="none" w:sz="0" w:space="0" w:color="auto"/>
        <w:bottom w:val="none" w:sz="0" w:space="0" w:color="auto"/>
        <w:right w:val="none" w:sz="0" w:space="0" w:color="auto"/>
      </w:divBdr>
    </w:div>
    <w:div w:id="1475491049">
      <w:bodyDiv w:val="1"/>
      <w:marLeft w:val="0"/>
      <w:marRight w:val="0"/>
      <w:marTop w:val="0"/>
      <w:marBottom w:val="0"/>
      <w:divBdr>
        <w:top w:val="none" w:sz="0" w:space="0" w:color="auto"/>
        <w:left w:val="none" w:sz="0" w:space="0" w:color="auto"/>
        <w:bottom w:val="none" w:sz="0" w:space="0" w:color="auto"/>
        <w:right w:val="none" w:sz="0" w:space="0" w:color="auto"/>
      </w:divBdr>
    </w:div>
    <w:div w:id="1504391810">
      <w:bodyDiv w:val="1"/>
      <w:marLeft w:val="0"/>
      <w:marRight w:val="0"/>
      <w:marTop w:val="0"/>
      <w:marBottom w:val="0"/>
      <w:divBdr>
        <w:top w:val="none" w:sz="0" w:space="0" w:color="auto"/>
        <w:left w:val="none" w:sz="0" w:space="0" w:color="auto"/>
        <w:bottom w:val="none" w:sz="0" w:space="0" w:color="auto"/>
        <w:right w:val="none" w:sz="0" w:space="0" w:color="auto"/>
      </w:divBdr>
    </w:div>
    <w:div w:id="1511137563">
      <w:bodyDiv w:val="1"/>
      <w:marLeft w:val="0"/>
      <w:marRight w:val="0"/>
      <w:marTop w:val="0"/>
      <w:marBottom w:val="0"/>
      <w:divBdr>
        <w:top w:val="none" w:sz="0" w:space="0" w:color="auto"/>
        <w:left w:val="none" w:sz="0" w:space="0" w:color="auto"/>
        <w:bottom w:val="none" w:sz="0" w:space="0" w:color="auto"/>
        <w:right w:val="none" w:sz="0" w:space="0" w:color="auto"/>
      </w:divBdr>
    </w:div>
    <w:div w:id="1536651552">
      <w:bodyDiv w:val="1"/>
      <w:marLeft w:val="0"/>
      <w:marRight w:val="0"/>
      <w:marTop w:val="0"/>
      <w:marBottom w:val="0"/>
      <w:divBdr>
        <w:top w:val="none" w:sz="0" w:space="0" w:color="auto"/>
        <w:left w:val="none" w:sz="0" w:space="0" w:color="auto"/>
        <w:bottom w:val="none" w:sz="0" w:space="0" w:color="auto"/>
        <w:right w:val="none" w:sz="0" w:space="0" w:color="auto"/>
      </w:divBdr>
    </w:div>
    <w:div w:id="1541358315">
      <w:bodyDiv w:val="1"/>
      <w:marLeft w:val="0"/>
      <w:marRight w:val="0"/>
      <w:marTop w:val="0"/>
      <w:marBottom w:val="0"/>
      <w:divBdr>
        <w:top w:val="none" w:sz="0" w:space="0" w:color="auto"/>
        <w:left w:val="none" w:sz="0" w:space="0" w:color="auto"/>
        <w:bottom w:val="none" w:sz="0" w:space="0" w:color="auto"/>
        <w:right w:val="none" w:sz="0" w:space="0" w:color="auto"/>
      </w:divBdr>
    </w:div>
    <w:div w:id="1547447786">
      <w:bodyDiv w:val="1"/>
      <w:marLeft w:val="0"/>
      <w:marRight w:val="0"/>
      <w:marTop w:val="0"/>
      <w:marBottom w:val="0"/>
      <w:divBdr>
        <w:top w:val="none" w:sz="0" w:space="0" w:color="auto"/>
        <w:left w:val="none" w:sz="0" w:space="0" w:color="auto"/>
        <w:bottom w:val="none" w:sz="0" w:space="0" w:color="auto"/>
        <w:right w:val="none" w:sz="0" w:space="0" w:color="auto"/>
      </w:divBdr>
    </w:div>
    <w:div w:id="1584948464">
      <w:bodyDiv w:val="1"/>
      <w:marLeft w:val="0"/>
      <w:marRight w:val="0"/>
      <w:marTop w:val="0"/>
      <w:marBottom w:val="0"/>
      <w:divBdr>
        <w:top w:val="none" w:sz="0" w:space="0" w:color="auto"/>
        <w:left w:val="none" w:sz="0" w:space="0" w:color="auto"/>
        <w:bottom w:val="none" w:sz="0" w:space="0" w:color="auto"/>
        <w:right w:val="none" w:sz="0" w:space="0" w:color="auto"/>
      </w:divBdr>
    </w:div>
    <w:div w:id="1584952610">
      <w:bodyDiv w:val="1"/>
      <w:marLeft w:val="0"/>
      <w:marRight w:val="0"/>
      <w:marTop w:val="0"/>
      <w:marBottom w:val="0"/>
      <w:divBdr>
        <w:top w:val="none" w:sz="0" w:space="0" w:color="auto"/>
        <w:left w:val="none" w:sz="0" w:space="0" w:color="auto"/>
        <w:bottom w:val="none" w:sz="0" w:space="0" w:color="auto"/>
        <w:right w:val="none" w:sz="0" w:space="0" w:color="auto"/>
      </w:divBdr>
    </w:div>
    <w:div w:id="1586842936">
      <w:bodyDiv w:val="1"/>
      <w:marLeft w:val="0"/>
      <w:marRight w:val="0"/>
      <w:marTop w:val="0"/>
      <w:marBottom w:val="0"/>
      <w:divBdr>
        <w:top w:val="none" w:sz="0" w:space="0" w:color="auto"/>
        <w:left w:val="none" w:sz="0" w:space="0" w:color="auto"/>
        <w:bottom w:val="none" w:sz="0" w:space="0" w:color="auto"/>
        <w:right w:val="none" w:sz="0" w:space="0" w:color="auto"/>
      </w:divBdr>
    </w:div>
    <w:div w:id="1600672367">
      <w:bodyDiv w:val="1"/>
      <w:marLeft w:val="0"/>
      <w:marRight w:val="0"/>
      <w:marTop w:val="0"/>
      <w:marBottom w:val="0"/>
      <w:divBdr>
        <w:top w:val="none" w:sz="0" w:space="0" w:color="auto"/>
        <w:left w:val="none" w:sz="0" w:space="0" w:color="auto"/>
        <w:bottom w:val="none" w:sz="0" w:space="0" w:color="auto"/>
        <w:right w:val="none" w:sz="0" w:space="0" w:color="auto"/>
      </w:divBdr>
    </w:div>
    <w:div w:id="1603806973">
      <w:bodyDiv w:val="1"/>
      <w:marLeft w:val="0"/>
      <w:marRight w:val="0"/>
      <w:marTop w:val="0"/>
      <w:marBottom w:val="0"/>
      <w:divBdr>
        <w:top w:val="none" w:sz="0" w:space="0" w:color="auto"/>
        <w:left w:val="none" w:sz="0" w:space="0" w:color="auto"/>
        <w:bottom w:val="none" w:sz="0" w:space="0" w:color="auto"/>
        <w:right w:val="none" w:sz="0" w:space="0" w:color="auto"/>
      </w:divBdr>
    </w:div>
    <w:div w:id="1610697786">
      <w:bodyDiv w:val="1"/>
      <w:marLeft w:val="0"/>
      <w:marRight w:val="0"/>
      <w:marTop w:val="0"/>
      <w:marBottom w:val="0"/>
      <w:divBdr>
        <w:top w:val="none" w:sz="0" w:space="0" w:color="auto"/>
        <w:left w:val="none" w:sz="0" w:space="0" w:color="auto"/>
        <w:bottom w:val="none" w:sz="0" w:space="0" w:color="auto"/>
        <w:right w:val="none" w:sz="0" w:space="0" w:color="auto"/>
      </w:divBdr>
    </w:div>
    <w:div w:id="1622833212">
      <w:bodyDiv w:val="1"/>
      <w:marLeft w:val="0"/>
      <w:marRight w:val="0"/>
      <w:marTop w:val="0"/>
      <w:marBottom w:val="0"/>
      <w:divBdr>
        <w:top w:val="none" w:sz="0" w:space="0" w:color="auto"/>
        <w:left w:val="none" w:sz="0" w:space="0" w:color="auto"/>
        <w:bottom w:val="none" w:sz="0" w:space="0" w:color="auto"/>
        <w:right w:val="none" w:sz="0" w:space="0" w:color="auto"/>
      </w:divBdr>
    </w:div>
    <w:div w:id="1639148875">
      <w:bodyDiv w:val="1"/>
      <w:marLeft w:val="0"/>
      <w:marRight w:val="0"/>
      <w:marTop w:val="0"/>
      <w:marBottom w:val="0"/>
      <w:divBdr>
        <w:top w:val="none" w:sz="0" w:space="0" w:color="auto"/>
        <w:left w:val="none" w:sz="0" w:space="0" w:color="auto"/>
        <w:bottom w:val="none" w:sz="0" w:space="0" w:color="auto"/>
        <w:right w:val="none" w:sz="0" w:space="0" w:color="auto"/>
      </w:divBdr>
    </w:div>
    <w:div w:id="1654794343">
      <w:bodyDiv w:val="1"/>
      <w:marLeft w:val="0"/>
      <w:marRight w:val="0"/>
      <w:marTop w:val="0"/>
      <w:marBottom w:val="0"/>
      <w:divBdr>
        <w:top w:val="none" w:sz="0" w:space="0" w:color="auto"/>
        <w:left w:val="none" w:sz="0" w:space="0" w:color="auto"/>
        <w:bottom w:val="none" w:sz="0" w:space="0" w:color="auto"/>
        <w:right w:val="none" w:sz="0" w:space="0" w:color="auto"/>
      </w:divBdr>
    </w:div>
    <w:div w:id="1656837798">
      <w:bodyDiv w:val="1"/>
      <w:marLeft w:val="0"/>
      <w:marRight w:val="0"/>
      <w:marTop w:val="0"/>
      <w:marBottom w:val="0"/>
      <w:divBdr>
        <w:top w:val="none" w:sz="0" w:space="0" w:color="auto"/>
        <w:left w:val="none" w:sz="0" w:space="0" w:color="auto"/>
        <w:bottom w:val="none" w:sz="0" w:space="0" w:color="auto"/>
        <w:right w:val="none" w:sz="0" w:space="0" w:color="auto"/>
      </w:divBdr>
    </w:div>
    <w:div w:id="1661882647">
      <w:bodyDiv w:val="1"/>
      <w:marLeft w:val="0"/>
      <w:marRight w:val="0"/>
      <w:marTop w:val="0"/>
      <w:marBottom w:val="0"/>
      <w:divBdr>
        <w:top w:val="none" w:sz="0" w:space="0" w:color="auto"/>
        <w:left w:val="none" w:sz="0" w:space="0" w:color="auto"/>
        <w:bottom w:val="none" w:sz="0" w:space="0" w:color="auto"/>
        <w:right w:val="none" w:sz="0" w:space="0" w:color="auto"/>
      </w:divBdr>
    </w:div>
    <w:div w:id="1666277415">
      <w:bodyDiv w:val="1"/>
      <w:marLeft w:val="0"/>
      <w:marRight w:val="0"/>
      <w:marTop w:val="0"/>
      <w:marBottom w:val="0"/>
      <w:divBdr>
        <w:top w:val="none" w:sz="0" w:space="0" w:color="auto"/>
        <w:left w:val="none" w:sz="0" w:space="0" w:color="auto"/>
        <w:bottom w:val="none" w:sz="0" w:space="0" w:color="auto"/>
        <w:right w:val="none" w:sz="0" w:space="0" w:color="auto"/>
      </w:divBdr>
    </w:div>
    <w:div w:id="1676572389">
      <w:bodyDiv w:val="1"/>
      <w:marLeft w:val="0"/>
      <w:marRight w:val="0"/>
      <w:marTop w:val="0"/>
      <w:marBottom w:val="0"/>
      <w:divBdr>
        <w:top w:val="none" w:sz="0" w:space="0" w:color="auto"/>
        <w:left w:val="none" w:sz="0" w:space="0" w:color="auto"/>
        <w:bottom w:val="none" w:sz="0" w:space="0" w:color="auto"/>
        <w:right w:val="none" w:sz="0" w:space="0" w:color="auto"/>
      </w:divBdr>
    </w:div>
    <w:div w:id="1678581032">
      <w:bodyDiv w:val="1"/>
      <w:marLeft w:val="0"/>
      <w:marRight w:val="0"/>
      <w:marTop w:val="0"/>
      <w:marBottom w:val="0"/>
      <w:divBdr>
        <w:top w:val="none" w:sz="0" w:space="0" w:color="auto"/>
        <w:left w:val="none" w:sz="0" w:space="0" w:color="auto"/>
        <w:bottom w:val="none" w:sz="0" w:space="0" w:color="auto"/>
        <w:right w:val="none" w:sz="0" w:space="0" w:color="auto"/>
      </w:divBdr>
    </w:div>
    <w:div w:id="1680766389">
      <w:bodyDiv w:val="1"/>
      <w:marLeft w:val="0"/>
      <w:marRight w:val="0"/>
      <w:marTop w:val="0"/>
      <w:marBottom w:val="0"/>
      <w:divBdr>
        <w:top w:val="none" w:sz="0" w:space="0" w:color="auto"/>
        <w:left w:val="none" w:sz="0" w:space="0" w:color="auto"/>
        <w:bottom w:val="none" w:sz="0" w:space="0" w:color="auto"/>
        <w:right w:val="none" w:sz="0" w:space="0" w:color="auto"/>
      </w:divBdr>
    </w:div>
    <w:div w:id="1702317584">
      <w:bodyDiv w:val="1"/>
      <w:marLeft w:val="0"/>
      <w:marRight w:val="0"/>
      <w:marTop w:val="0"/>
      <w:marBottom w:val="0"/>
      <w:divBdr>
        <w:top w:val="none" w:sz="0" w:space="0" w:color="auto"/>
        <w:left w:val="none" w:sz="0" w:space="0" w:color="auto"/>
        <w:bottom w:val="none" w:sz="0" w:space="0" w:color="auto"/>
        <w:right w:val="none" w:sz="0" w:space="0" w:color="auto"/>
      </w:divBdr>
    </w:div>
    <w:div w:id="1712874149">
      <w:bodyDiv w:val="1"/>
      <w:marLeft w:val="0"/>
      <w:marRight w:val="0"/>
      <w:marTop w:val="0"/>
      <w:marBottom w:val="0"/>
      <w:divBdr>
        <w:top w:val="none" w:sz="0" w:space="0" w:color="auto"/>
        <w:left w:val="none" w:sz="0" w:space="0" w:color="auto"/>
        <w:bottom w:val="none" w:sz="0" w:space="0" w:color="auto"/>
        <w:right w:val="none" w:sz="0" w:space="0" w:color="auto"/>
      </w:divBdr>
    </w:div>
    <w:div w:id="1716850653">
      <w:bodyDiv w:val="1"/>
      <w:marLeft w:val="0"/>
      <w:marRight w:val="0"/>
      <w:marTop w:val="0"/>
      <w:marBottom w:val="0"/>
      <w:divBdr>
        <w:top w:val="none" w:sz="0" w:space="0" w:color="auto"/>
        <w:left w:val="none" w:sz="0" w:space="0" w:color="auto"/>
        <w:bottom w:val="none" w:sz="0" w:space="0" w:color="auto"/>
        <w:right w:val="none" w:sz="0" w:space="0" w:color="auto"/>
      </w:divBdr>
    </w:div>
    <w:div w:id="1729187575">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31687001">
      <w:bodyDiv w:val="1"/>
      <w:marLeft w:val="0"/>
      <w:marRight w:val="0"/>
      <w:marTop w:val="0"/>
      <w:marBottom w:val="0"/>
      <w:divBdr>
        <w:top w:val="none" w:sz="0" w:space="0" w:color="auto"/>
        <w:left w:val="none" w:sz="0" w:space="0" w:color="auto"/>
        <w:bottom w:val="none" w:sz="0" w:space="0" w:color="auto"/>
        <w:right w:val="none" w:sz="0" w:space="0" w:color="auto"/>
      </w:divBdr>
    </w:div>
    <w:div w:id="1732844136">
      <w:bodyDiv w:val="1"/>
      <w:marLeft w:val="0"/>
      <w:marRight w:val="0"/>
      <w:marTop w:val="0"/>
      <w:marBottom w:val="0"/>
      <w:divBdr>
        <w:top w:val="none" w:sz="0" w:space="0" w:color="auto"/>
        <w:left w:val="none" w:sz="0" w:space="0" w:color="auto"/>
        <w:bottom w:val="none" w:sz="0" w:space="0" w:color="auto"/>
        <w:right w:val="none" w:sz="0" w:space="0" w:color="auto"/>
      </w:divBdr>
    </w:div>
    <w:div w:id="1758401643">
      <w:bodyDiv w:val="1"/>
      <w:marLeft w:val="0"/>
      <w:marRight w:val="0"/>
      <w:marTop w:val="0"/>
      <w:marBottom w:val="0"/>
      <w:divBdr>
        <w:top w:val="none" w:sz="0" w:space="0" w:color="auto"/>
        <w:left w:val="none" w:sz="0" w:space="0" w:color="auto"/>
        <w:bottom w:val="none" w:sz="0" w:space="0" w:color="auto"/>
        <w:right w:val="none" w:sz="0" w:space="0" w:color="auto"/>
      </w:divBdr>
    </w:div>
    <w:div w:id="1779566902">
      <w:bodyDiv w:val="1"/>
      <w:marLeft w:val="0"/>
      <w:marRight w:val="0"/>
      <w:marTop w:val="0"/>
      <w:marBottom w:val="0"/>
      <w:divBdr>
        <w:top w:val="none" w:sz="0" w:space="0" w:color="auto"/>
        <w:left w:val="none" w:sz="0" w:space="0" w:color="auto"/>
        <w:bottom w:val="none" w:sz="0" w:space="0" w:color="auto"/>
        <w:right w:val="none" w:sz="0" w:space="0" w:color="auto"/>
      </w:divBdr>
    </w:div>
    <w:div w:id="1791507230">
      <w:bodyDiv w:val="1"/>
      <w:marLeft w:val="0"/>
      <w:marRight w:val="0"/>
      <w:marTop w:val="0"/>
      <w:marBottom w:val="0"/>
      <w:divBdr>
        <w:top w:val="none" w:sz="0" w:space="0" w:color="auto"/>
        <w:left w:val="none" w:sz="0" w:space="0" w:color="auto"/>
        <w:bottom w:val="none" w:sz="0" w:space="0" w:color="auto"/>
        <w:right w:val="none" w:sz="0" w:space="0" w:color="auto"/>
      </w:divBdr>
    </w:div>
    <w:div w:id="1796945639">
      <w:bodyDiv w:val="1"/>
      <w:marLeft w:val="0"/>
      <w:marRight w:val="0"/>
      <w:marTop w:val="0"/>
      <w:marBottom w:val="0"/>
      <w:divBdr>
        <w:top w:val="none" w:sz="0" w:space="0" w:color="auto"/>
        <w:left w:val="none" w:sz="0" w:space="0" w:color="auto"/>
        <w:bottom w:val="none" w:sz="0" w:space="0" w:color="auto"/>
        <w:right w:val="none" w:sz="0" w:space="0" w:color="auto"/>
      </w:divBdr>
    </w:div>
    <w:div w:id="1798601904">
      <w:bodyDiv w:val="1"/>
      <w:marLeft w:val="0"/>
      <w:marRight w:val="0"/>
      <w:marTop w:val="0"/>
      <w:marBottom w:val="0"/>
      <w:divBdr>
        <w:top w:val="none" w:sz="0" w:space="0" w:color="auto"/>
        <w:left w:val="none" w:sz="0" w:space="0" w:color="auto"/>
        <w:bottom w:val="none" w:sz="0" w:space="0" w:color="auto"/>
        <w:right w:val="none" w:sz="0" w:space="0" w:color="auto"/>
      </w:divBdr>
    </w:div>
    <w:div w:id="1804736604">
      <w:bodyDiv w:val="1"/>
      <w:marLeft w:val="0"/>
      <w:marRight w:val="0"/>
      <w:marTop w:val="0"/>
      <w:marBottom w:val="0"/>
      <w:divBdr>
        <w:top w:val="none" w:sz="0" w:space="0" w:color="auto"/>
        <w:left w:val="none" w:sz="0" w:space="0" w:color="auto"/>
        <w:bottom w:val="none" w:sz="0" w:space="0" w:color="auto"/>
        <w:right w:val="none" w:sz="0" w:space="0" w:color="auto"/>
      </w:divBdr>
    </w:div>
    <w:div w:id="1807383258">
      <w:bodyDiv w:val="1"/>
      <w:marLeft w:val="0"/>
      <w:marRight w:val="0"/>
      <w:marTop w:val="0"/>
      <w:marBottom w:val="0"/>
      <w:divBdr>
        <w:top w:val="none" w:sz="0" w:space="0" w:color="auto"/>
        <w:left w:val="none" w:sz="0" w:space="0" w:color="auto"/>
        <w:bottom w:val="none" w:sz="0" w:space="0" w:color="auto"/>
        <w:right w:val="none" w:sz="0" w:space="0" w:color="auto"/>
      </w:divBdr>
    </w:div>
    <w:div w:id="1837308583">
      <w:bodyDiv w:val="1"/>
      <w:marLeft w:val="0"/>
      <w:marRight w:val="0"/>
      <w:marTop w:val="0"/>
      <w:marBottom w:val="0"/>
      <w:divBdr>
        <w:top w:val="none" w:sz="0" w:space="0" w:color="auto"/>
        <w:left w:val="none" w:sz="0" w:space="0" w:color="auto"/>
        <w:bottom w:val="none" w:sz="0" w:space="0" w:color="auto"/>
        <w:right w:val="none" w:sz="0" w:space="0" w:color="auto"/>
      </w:divBdr>
    </w:div>
    <w:div w:id="1846164164">
      <w:bodyDiv w:val="1"/>
      <w:marLeft w:val="0"/>
      <w:marRight w:val="0"/>
      <w:marTop w:val="0"/>
      <w:marBottom w:val="0"/>
      <w:divBdr>
        <w:top w:val="none" w:sz="0" w:space="0" w:color="auto"/>
        <w:left w:val="none" w:sz="0" w:space="0" w:color="auto"/>
        <w:bottom w:val="none" w:sz="0" w:space="0" w:color="auto"/>
        <w:right w:val="none" w:sz="0" w:space="0" w:color="auto"/>
      </w:divBdr>
    </w:div>
    <w:div w:id="1848860334">
      <w:bodyDiv w:val="1"/>
      <w:marLeft w:val="0"/>
      <w:marRight w:val="0"/>
      <w:marTop w:val="0"/>
      <w:marBottom w:val="0"/>
      <w:divBdr>
        <w:top w:val="none" w:sz="0" w:space="0" w:color="auto"/>
        <w:left w:val="none" w:sz="0" w:space="0" w:color="auto"/>
        <w:bottom w:val="none" w:sz="0" w:space="0" w:color="auto"/>
        <w:right w:val="none" w:sz="0" w:space="0" w:color="auto"/>
      </w:divBdr>
    </w:div>
    <w:div w:id="1892764355">
      <w:bodyDiv w:val="1"/>
      <w:marLeft w:val="0"/>
      <w:marRight w:val="0"/>
      <w:marTop w:val="0"/>
      <w:marBottom w:val="0"/>
      <w:divBdr>
        <w:top w:val="none" w:sz="0" w:space="0" w:color="auto"/>
        <w:left w:val="none" w:sz="0" w:space="0" w:color="auto"/>
        <w:bottom w:val="none" w:sz="0" w:space="0" w:color="auto"/>
        <w:right w:val="none" w:sz="0" w:space="0" w:color="auto"/>
      </w:divBdr>
    </w:div>
    <w:div w:id="1907450966">
      <w:bodyDiv w:val="1"/>
      <w:marLeft w:val="0"/>
      <w:marRight w:val="0"/>
      <w:marTop w:val="0"/>
      <w:marBottom w:val="0"/>
      <w:divBdr>
        <w:top w:val="none" w:sz="0" w:space="0" w:color="auto"/>
        <w:left w:val="none" w:sz="0" w:space="0" w:color="auto"/>
        <w:bottom w:val="none" w:sz="0" w:space="0" w:color="auto"/>
        <w:right w:val="none" w:sz="0" w:space="0" w:color="auto"/>
      </w:divBdr>
    </w:div>
    <w:div w:id="1913268332">
      <w:bodyDiv w:val="1"/>
      <w:marLeft w:val="0"/>
      <w:marRight w:val="0"/>
      <w:marTop w:val="0"/>
      <w:marBottom w:val="0"/>
      <w:divBdr>
        <w:top w:val="none" w:sz="0" w:space="0" w:color="auto"/>
        <w:left w:val="none" w:sz="0" w:space="0" w:color="auto"/>
        <w:bottom w:val="none" w:sz="0" w:space="0" w:color="auto"/>
        <w:right w:val="none" w:sz="0" w:space="0" w:color="auto"/>
      </w:divBdr>
    </w:div>
    <w:div w:id="1921790432">
      <w:bodyDiv w:val="1"/>
      <w:marLeft w:val="0"/>
      <w:marRight w:val="0"/>
      <w:marTop w:val="0"/>
      <w:marBottom w:val="0"/>
      <w:divBdr>
        <w:top w:val="none" w:sz="0" w:space="0" w:color="auto"/>
        <w:left w:val="none" w:sz="0" w:space="0" w:color="auto"/>
        <w:bottom w:val="none" w:sz="0" w:space="0" w:color="auto"/>
        <w:right w:val="none" w:sz="0" w:space="0" w:color="auto"/>
      </w:divBdr>
    </w:div>
    <w:div w:id="1960795828">
      <w:bodyDiv w:val="1"/>
      <w:marLeft w:val="0"/>
      <w:marRight w:val="0"/>
      <w:marTop w:val="0"/>
      <w:marBottom w:val="0"/>
      <w:divBdr>
        <w:top w:val="none" w:sz="0" w:space="0" w:color="auto"/>
        <w:left w:val="none" w:sz="0" w:space="0" w:color="auto"/>
        <w:bottom w:val="none" w:sz="0" w:space="0" w:color="auto"/>
        <w:right w:val="none" w:sz="0" w:space="0" w:color="auto"/>
      </w:divBdr>
    </w:div>
    <w:div w:id="1961953385">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3703826">
      <w:bodyDiv w:val="1"/>
      <w:marLeft w:val="0"/>
      <w:marRight w:val="0"/>
      <w:marTop w:val="0"/>
      <w:marBottom w:val="0"/>
      <w:divBdr>
        <w:top w:val="none" w:sz="0" w:space="0" w:color="auto"/>
        <w:left w:val="none" w:sz="0" w:space="0" w:color="auto"/>
        <w:bottom w:val="none" w:sz="0" w:space="0" w:color="auto"/>
        <w:right w:val="none" w:sz="0" w:space="0" w:color="auto"/>
      </w:divBdr>
    </w:div>
    <w:div w:id="1988585305">
      <w:bodyDiv w:val="1"/>
      <w:marLeft w:val="0"/>
      <w:marRight w:val="0"/>
      <w:marTop w:val="0"/>
      <w:marBottom w:val="0"/>
      <w:divBdr>
        <w:top w:val="none" w:sz="0" w:space="0" w:color="auto"/>
        <w:left w:val="none" w:sz="0" w:space="0" w:color="auto"/>
        <w:bottom w:val="none" w:sz="0" w:space="0" w:color="auto"/>
        <w:right w:val="none" w:sz="0" w:space="0" w:color="auto"/>
      </w:divBdr>
    </w:div>
    <w:div w:id="1992713474">
      <w:bodyDiv w:val="1"/>
      <w:marLeft w:val="0"/>
      <w:marRight w:val="0"/>
      <w:marTop w:val="0"/>
      <w:marBottom w:val="0"/>
      <w:divBdr>
        <w:top w:val="none" w:sz="0" w:space="0" w:color="auto"/>
        <w:left w:val="none" w:sz="0" w:space="0" w:color="auto"/>
        <w:bottom w:val="none" w:sz="0" w:space="0" w:color="auto"/>
        <w:right w:val="none" w:sz="0" w:space="0" w:color="auto"/>
      </w:divBdr>
    </w:div>
    <w:div w:id="1998875551">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15451937">
      <w:bodyDiv w:val="1"/>
      <w:marLeft w:val="0"/>
      <w:marRight w:val="0"/>
      <w:marTop w:val="0"/>
      <w:marBottom w:val="0"/>
      <w:divBdr>
        <w:top w:val="none" w:sz="0" w:space="0" w:color="auto"/>
        <w:left w:val="none" w:sz="0" w:space="0" w:color="auto"/>
        <w:bottom w:val="none" w:sz="0" w:space="0" w:color="auto"/>
        <w:right w:val="none" w:sz="0" w:space="0" w:color="auto"/>
      </w:divBdr>
    </w:div>
    <w:div w:id="2053339899">
      <w:bodyDiv w:val="1"/>
      <w:marLeft w:val="0"/>
      <w:marRight w:val="0"/>
      <w:marTop w:val="0"/>
      <w:marBottom w:val="0"/>
      <w:divBdr>
        <w:top w:val="none" w:sz="0" w:space="0" w:color="auto"/>
        <w:left w:val="none" w:sz="0" w:space="0" w:color="auto"/>
        <w:bottom w:val="none" w:sz="0" w:space="0" w:color="auto"/>
        <w:right w:val="none" w:sz="0" w:space="0" w:color="auto"/>
      </w:divBdr>
    </w:div>
    <w:div w:id="2058314578">
      <w:bodyDiv w:val="1"/>
      <w:marLeft w:val="0"/>
      <w:marRight w:val="0"/>
      <w:marTop w:val="0"/>
      <w:marBottom w:val="0"/>
      <w:divBdr>
        <w:top w:val="none" w:sz="0" w:space="0" w:color="auto"/>
        <w:left w:val="none" w:sz="0" w:space="0" w:color="auto"/>
        <w:bottom w:val="none" w:sz="0" w:space="0" w:color="auto"/>
        <w:right w:val="none" w:sz="0" w:space="0" w:color="auto"/>
      </w:divBdr>
    </w:div>
    <w:div w:id="2059697719">
      <w:bodyDiv w:val="1"/>
      <w:marLeft w:val="0"/>
      <w:marRight w:val="0"/>
      <w:marTop w:val="0"/>
      <w:marBottom w:val="0"/>
      <w:divBdr>
        <w:top w:val="none" w:sz="0" w:space="0" w:color="auto"/>
        <w:left w:val="none" w:sz="0" w:space="0" w:color="auto"/>
        <w:bottom w:val="none" w:sz="0" w:space="0" w:color="auto"/>
        <w:right w:val="none" w:sz="0" w:space="0" w:color="auto"/>
      </w:divBdr>
    </w:div>
    <w:div w:id="2108648924">
      <w:bodyDiv w:val="1"/>
      <w:marLeft w:val="0"/>
      <w:marRight w:val="0"/>
      <w:marTop w:val="0"/>
      <w:marBottom w:val="0"/>
      <w:divBdr>
        <w:top w:val="none" w:sz="0" w:space="0" w:color="auto"/>
        <w:left w:val="none" w:sz="0" w:space="0" w:color="auto"/>
        <w:bottom w:val="none" w:sz="0" w:space="0" w:color="auto"/>
        <w:right w:val="none" w:sz="0" w:space="0" w:color="auto"/>
      </w:divBdr>
    </w:div>
    <w:div w:id="2118985536">
      <w:bodyDiv w:val="1"/>
      <w:marLeft w:val="0"/>
      <w:marRight w:val="0"/>
      <w:marTop w:val="0"/>
      <w:marBottom w:val="0"/>
      <w:divBdr>
        <w:top w:val="none" w:sz="0" w:space="0" w:color="auto"/>
        <w:left w:val="none" w:sz="0" w:space="0" w:color="auto"/>
        <w:bottom w:val="none" w:sz="0" w:space="0" w:color="auto"/>
        <w:right w:val="none" w:sz="0" w:space="0" w:color="auto"/>
      </w:divBdr>
    </w:div>
    <w:div w:id="2121951809">
      <w:bodyDiv w:val="1"/>
      <w:marLeft w:val="0"/>
      <w:marRight w:val="0"/>
      <w:marTop w:val="0"/>
      <w:marBottom w:val="0"/>
      <w:divBdr>
        <w:top w:val="none" w:sz="0" w:space="0" w:color="auto"/>
        <w:left w:val="none" w:sz="0" w:space="0" w:color="auto"/>
        <w:bottom w:val="none" w:sz="0" w:space="0" w:color="auto"/>
        <w:right w:val="none" w:sz="0" w:space="0" w:color="auto"/>
      </w:divBdr>
    </w:div>
    <w:div w:id="2122995781">
      <w:bodyDiv w:val="1"/>
      <w:marLeft w:val="0"/>
      <w:marRight w:val="0"/>
      <w:marTop w:val="0"/>
      <w:marBottom w:val="0"/>
      <w:divBdr>
        <w:top w:val="none" w:sz="0" w:space="0" w:color="auto"/>
        <w:left w:val="none" w:sz="0" w:space="0" w:color="auto"/>
        <w:bottom w:val="none" w:sz="0" w:space="0" w:color="auto"/>
        <w:right w:val="none" w:sz="0" w:space="0" w:color="auto"/>
      </w:divBdr>
    </w:div>
    <w:div w:id="2124617152">
      <w:bodyDiv w:val="1"/>
      <w:marLeft w:val="0"/>
      <w:marRight w:val="0"/>
      <w:marTop w:val="0"/>
      <w:marBottom w:val="0"/>
      <w:divBdr>
        <w:top w:val="none" w:sz="0" w:space="0" w:color="auto"/>
        <w:left w:val="none" w:sz="0" w:space="0" w:color="auto"/>
        <w:bottom w:val="none" w:sz="0" w:space="0" w:color="auto"/>
        <w:right w:val="none" w:sz="0" w:space="0" w:color="auto"/>
      </w:divBdr>
    </w:div>
    <w:div w:id="2126652814">
      <w:bodyDiv w:val="1"/>
      <w:marLeft w:val="0"/>
      <w:marRight w:val="0"/>
      <w:marTop w:val="0"/>
      <w:marBottom w:val="0"/>
      <w:divBdr>
        <w:top w:val="none" w:sz="0" w:space="0" w:color="auto"/>
        <w:left w:val="none" w:sz="0" w:space="0" w:color="auto"/>
        <w:bottom w:val="none" w:sz="0" w:space="0" w:color="auto"/>
        <w:right w:val="none" w:sz="0" w:space="0" w:color="auto"/>
      </w:divBdr>
    </w:div>
    <w:div w:id="213517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RAN2101bisV2X</b:Tag>
    <b:SourceType>ConferenceProceedings</b:SourceType>
    <b:Guid>{CADA1302-3EC0-4CE9-ABA4-84971EA08774}</b:Guid>
    <b:Title>R2-1806207, "Report from LTE Rel-14 and Rel-15 eV2X"</b:Title>
    <b:RefOrder>1</b:RefOrder>
  </b:Source>
  <b:Source>
    <b:Tag>NokiaDuplication</b:Tag>
    <b:SourceType>ConferenceProceedings</b:SourceType>
    <b:Guid>{681D85EF-847C-43EE-9CDE-3CA3860FF3EC}</b:Guid>
    <b:Title>R2-1712942, "Discussion on activation of duplication", Nokia, Nokia Shanghai Bell</b:Title>
    <b:RefOrder>3</b:RefOrder>
  </b:Source>
  <b:Source>
    <b:Tag>PacketDuplicationEricsson</b:Tag>
    <b:SourceType>ConferenceProceedings</b:SourceType>
    <b:Guid>{A5CAEA12-F51C-4153-9147-AB3CDAF997B9}</b:Guid>
    <b:Title>R2-1805719, "Report from [101#72][LTE/V2X] Packet duplication", Ericsson</b:Title>
    <b:RefOrder>2</b:RefOrder>
  </b:Source>
</b:Sources>
</file>

<file path=customXml/itemProps1.xml><?xml version="1.0" encoding="utf-8"?>
<ds:datastoreItem xmlns:ds="http://schemas.openxmlformats.org/officeDocument/2006/customXml" ds:itemID="{4D69657C-909D-4954-AC96-438360CAA01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6D06806D-42AB-488E-91C7-4779DD2ED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2E45ED7-F430-455A-ABBA-DDC3F1956582}">
  <ds:schemaRefs>
    <ds:schemaRef ds:uri="http://schemas.microsoft.com/sharepoint/v3/contenttype/forms"/>
  </ds:schemaRefs>
</ds:datastoreItem>
</file>

<file path=customXml/itemProps4.xml><?xml version="1.0" encoding="utf-8"?>
<ds:datastoreItem xmlns:ds="http://schemas.openxmlformats.org/officeDocument/2006/customXml" ds:itemID="{C4DF716F-F4E2-44C2-AC6C-4CC93CC2C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2090</TotalTime>
  <Pages>2</Pages>
  <Words>746</Words>
  <Characters>3709</Characters>
  <Application>Microsoft Office Word</Application>
  <DocSecurity>0</DocSecurity>
  <Lines>75</Lines>
  <Paragraphs>37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 CTPClassification=CTP_NT</cp:keywords>
  <dc:description/>
  <cp:lastModifiedBy>Ansab Ali</cp:lastModifiedBy>
  <cp:revision>242</cp:revision>
  <dcterms:created xsi:type="dcterms:W3CDTF">2017-08-12T02:26:00Z</dcterms:created>
  <dcterms:modified xsi:type="dcterms:W3CDTF">2018-05-11T03:35:00Z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08f9ee45-0c89-4297-b96f-04f24c7e39ee</vt:lpwstr>
  </property>
  <property fmtid="{D5CDD505-2E9C-101B-9397-08002B2CF9AE}" pid="4" name="CTP_BU">
    <vt:lpwstr>NA</vt:lpwstr>
  </property>
  <property fmtid="{D5CDD505-2E9C-101B-9397-08002B2CF9AE}" pid="5" name="CTP_TimeStamp">
    <vt:lpwstr>2018-05-11 03:35:48Z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