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DDC4AE0"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6594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342EBF">
        <w:rPr>
          <w:color w:val="auto"/>
          <w:sz w:val="24"/>
          <w:lang w:eastAsia="en-GB"/>
        </w:rPr>
        <w:t>2</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417CB0">
        <w:rPr>
          <w:i/>
          <w:color w:val="auto"/>
          <w:sz w:val="24"/>
          <w:lang w:eastAsia="zh-CN"/>
        </w:rPr>
        <w:t>7371</w:t>
      </w:r>
    </w:p>
    <w:p w14:paraId="2AE6D983" w14:textId="3DF77E49" w:rsidR="007E1DEE" w:rsidRPr="00C036E6" w:rsidRDefault="00A40CFB" w:rsidP="007E1DEE">
      <w:pPr>
        <w:pStyle w:val="Header"/>
        <w:tabs>
          <w:tab w:val="left" w:pos="6521"/>
        </w:tabs>
        <w:jc w:val="both"/>
        <w:rPr>
          <w:color w:val="auto"/>
          <w:sz w:val="24"/>
          <w:lang w:eastAsia="zh-CN"/>
        </w:rPr>
      </w:pPr>
      <w:r>
        <w:rPr>
          <w:color w:val="auto"/>
          <w:sz w:val="24"/>
          <w:lang w:eastAsia="zh-CN"/>
        </w:rPr>
        <w:t>Busan</w:t>
      </w:r>
      <w:r w:rsidR="007E1DEE" w:rsidRPr="00943E97">
        <w:rPr>
          <w:color w:val="auto"/>
          <w:sz w:val="24"/>
        </w:rPr>
        <w:t xml:space="preserve">, </w:t>
      </w:r>
      <w:r>
        <w:rPr>
          <w:color w:val="auto"/>
          <w:sz w:val="24"/>
        </w:rPr>
        <w:t>Korea</w:t>
      </w:r>
      <w:r w:rsidR="007E1DEE" w:rsidRPr="00943E97">
        <w:rPr>
          <w:color w:val="auto"/>
          <w:sz w:val="24"/>
        </w:rPr>
        <w:t>,</w:t>
      </w:r>
      <w:r>
        <w:rPr>
          <w:color w:val="auto"/>
          <w:sz w:val="24"/>
        </w:rPr>
        <w:t xml:space="preserve"> 21</w:t>
      </w:r>
      <w:r w:rsidR="00B60530">
        <w:rPr>
          <w:color w:val="auto"/>
          <w:sz w:val="24"/>
        </w:rPr>
        <w:t xml:space="preserve"> – 2</w:t>
      </w:r>
      <w:r>
        <w:rPr>
          <w:color w:val="auto"/>
          <w:sz w:val="24"/>
        </w:rPr>
        <w:t>6 May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CD3826D"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A40CFB">
        <w:rPr>
          <w:rFonts w:ascii="Arial" w:hAnsi="Arial"/>
          <w:b/>
          <w:sz w:val="24"/>
          <w:lang w:val="en-US" w:eastAsia="zh-CN"/>
        </w:rPr>
        <w:t>6</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2FA2B94"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342EBF">
        <w:rPr>
          <w:rFonts w:ascii="Arial" w:hAnsi="Arial"/>
          <w:b/>
          <w:sz w:val="24"/>
          <w:lang w:val="en-US"/>
        </w:rPr>
        <w:t xml:space="preserve">Remaining open issues on </w:t>
      </w:r>
      <w:r w:rsidR="00A40CFB">
        <w:rPr>
          <w:rFonts w:ascii="Arial" w:hAnsi="Arial"/>
          <w:b/>
          <w:sz w:val="24"/>
          <w:lang w:val="en-US"/>
        </w:rPr>
        <w:t>on-demand SI</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266AACE" w14:textId="5172EB67" w:rsidR="00A40CFB" w:rsidRDefault="00FA09ED" w:rsidP="00A40CFB">
      <w:r>
        <w:t>RAN2 agreed to the following related to the SI acquisition failure:</w:t>
      </w:r>
    </w:p>
    <w:p w14:paraId="006E9868" w14:textId="77777777" w:rsidR="00FA09ED" w:rsidRDefault="00FA09ED" w:rsidP="00FA09ED">
      <w:pPr>
        <w:pStyle w:val="Doc-text2"/>
        <w:pBdr>
          <w:top w:val="single" w:sz="4" w:space="1" w:color="auto"/>
          <w:left w:val="single" w:sz="4" w:space="4" w:color="auto"/>
          <w:bottom w:val="single" w:sz="4" w:space="1" w:color="auto"/>
          <w:right w:val="single" w:sz="4" w:space="4" w:color="auto"/>
        </w:pBdr>
      </w:pPr>
      <w:r>
        <w:t>Agreements</w:t>
      </w:r>
    </w:p>
    <w:p w14:paraId="2DD98DD9" w14:textId="77777777" w:rsidR="00FA09ED" w:rsidRDefault="00FA09ED" w:rsidP="00FA09ED">
      <w:pPr>
        <w:pStyle w:val="Doc-text2"/>
        <w:pBdr>
          <w:top w:val="single" w:sz="4" w:space="1" w:color="auto"/>
          <w:left w:val="single" w:sz="4" w:space="4" w:color="auto"/>
          <w:bottom w:val="single" w:sz="4" w:space="1" w:color="auto"/>
          <w:right w:val="single" w:sz="4" w:space="4" w:color="auto"/>
        </w:pBdr>
      </w:pPr>
      <w:r>
        <w:t>1</w:t>
      </w:r>
      <w:r>
        <w:tab/>
        <w:t>RAN2 confirm that RRC layer initiates the MSG1-based SI request.</w:t>
      </w:r>
    </w:p>
    <w:p w14:paraId="0E237CED" w14:textId="0FD9F06C" w:rsidR="00FA09ED" w:rsidRDefault="00FA09ED" w:rsidP="00FA09ED">
      <w:pPr>
        <w:pStyle w:val="Doc-text2"/>
        <w:pBdr>
          <w:top w:val="single" w:sz="4" w:space="1" w:color="auto"/>
          <w:left w:val="single" w:sz="4" w:space="4" w:color="auto"/>
          <w:bottom w:val="single" w:sz="4" w:space="1" w:color="auto"/>
          <w:right w:val="single" w:sz="4" w:space="4" w:color="auto"/>
        </w:pBdr>
      </w:pPr>
      <w:r>
        <w:t>2</w:t>
      </w:r>
      <w:r>
        <w:tab/>
        <w:t xml:space="preserve">If acquisition of non-essential SIBs fails then UE does not bar the cell. </w:t>
      </w:r>
    </w:p>
    <w:p w14:paraId="027C4CD5" w14:textId="77777777" w:rsidR="00FA09ED" w:rsidRDefault="00FA09ED" w:rsidP="00FA09ED">
      <w:pPr>
        <w:pStyle w:val="Doc-text2"/>
        <w:pBdr>
          <w:top w:val="single" w:sz="4" w:space="1" w:color="auto"/>
          <w:left w:val="single" w:sz="4" w:space="4" w:color="auto"/>
          <w:bottom w:val="single" w:sz="4" w:space="1" w:color="auto"/>
          <w:right w:val="single" w:sz="4" w:space="4" w:color="auto"/>
        </w:pBdr>
      </w:pPr>
      <w:r>
        <w:t>3</w:t>
      </w:r>
      <w:r>
        <w:tab/>
        <w:t>For failure of acquisition of SIBs the spec will not differentiate between RACH failure and reception failure.</w:t>
      </w:r>
    </w:p>
    <w:p w14:paraId="759C3019" w14:textId="77777777" w:rsidR="00FA09ED" w:rsidRDefault="00FA09ED" w:rsidP="00FA09ED">
      <w:pPr>
        <w:pStyle w:val="Doc-text2"/>
        <w:pBdr>
          <w:top w:val="single" w:sz="4" w:space="1" w:color="auto"/>
          <w:left w:val="single" w:sz="4" w:space="4" w:color="auto"/>
          <w:bottom w:val="single" w:sz="4" w:space="1" w:color="auto"/>
          <w:right w:val="single" w:sz="4" w:space="4" w:color="auto"/>
        </w:pBdr>
      </w:pPr>
      <w:r>
        <w:t>4</w:t>
      </w:r>
      <w:r>
        <w:tab/>
        <w:t>RACH is stopped when MAC indicates RACH failure (existing indication)</w:t>
      </w:r>
    </w:p>
    <w:p w14:paraId="03EE37CC" w14:textId="27BEB370" w:rsidR="00FA09ED" w:rsidRDefault="00FA09ED" w:rsidP="00FA09ED">
      <w:pPr>
        <w:pStyle w:val="Doc-text2"/>
        <w:pBdr>
          <w:top w:val="single" w:sz="4" w:space="1" w:color="auto"/>
          <w:left w:val="single" w:sz="4" w:space="4" w:color="auto"/>
          <w:bottom w:val="single" w:sz="4" w:space="1" w:color="auto"/>
          <w:right w:val="single" w:sz="4" w:space="4" w:color="auto"/>
        </w:pBdr>
      </w:pPr>
      <w:r>
        <w:t>5</w:t>
      </w:r>
      <w:r>
        <w:tab/>
        <w:t>After RACH failure it is left to UE implementation when to retry the request</w:t>
      </w:r>
    </w:p>
    <w:p w14:paraId="64DF2D8D" w14:textId="77777777" w:rsidR="00FA09ED" w:rsidRDefault="00FA09ED" w:rsidP="00FA09ED">
      <w:pPr>
        <w:pStyle w:val="Doc-text2"/>
      </w:pPr>
    </w:p>
    <w:p w14:paraId="45600F7F" w14:textId="4865A55C" w:rsidR="00FA09ED" w:rsidRDefault="00FA09ED" w:rsidP="00A40CFB">
      <w:r>
        <w:t xml:space="preserve">In this contribution, </w:t>
      </w:r>
      <w:r w:rsidR="001B35C2">
        <w:t xml:space="preserve">it is to clarify some of the small open issues related to </w:t>
      </w:r>
      <w:r w:rsidR="002E31E4">
        <w:t xml:space="preserve">on-demand SI and </w:t>
      </w:r>
      <w:r w:rsidR="001B35C2">
        <w:t xml:space="preserve">the SI acquisition failure </w:t>
      </w:r>
    </w:p>
    <w:p w14:paraId="2AE6D98D" w14:textId="77777777" w:rsidR="003E1A61" w:rsidRDefault="003E1A61" w:rsidP="00F13226">
      <w:pPr>
        <w:pStyle w:val="Heading1"/>
      </w:pPr>
      <w:r>
        <w:t>Discussion</w:t>
      </w:r>
    </w:p>
    <w:p w14:paraId="7E85A6EA" w14:textId="4B371B8E" w:rsidR="002E31E4" w:rsidRDefault="002E31E4" w:rsidP="00035A0E">
      <w:pPr>
        <w:pStyle w:val="Heading2"/>
      </w:pPr>
      <w:r>
        <w:t>Scheduling information for On-demand SI</w:t>
      </w:r>
    </w:p>
    <w:p w14:paraId="58218686" w14:textId="77777777" w:rsidR="002E31E4" w:rsidRDefault="002E31E4" w:rsidP="002E31E4">
      <w:r>
        <w:t>It has been agreed in the last meeting that a bit is included in SIB1 to indicate whether a SI is currently being broadcast. If this bit is not set, the UE will initiate the on-demand request. In order to prevent further need of the UE to acquire the SIB1 before acquiring the on-demand SI, it is proposed that:</w:t>
      </w:r>
    </w:p>
    <w:p w14:paraId="1932A5AA" w14:textId="77777777" w:rsidR="002E31E4" w:rsidRDefault="002E31E4" w:rsidP="002E31E4">
      <w:r>
        <w:rPr>
          <w:b/>
        </w:rPr>
        <w:t>Proposal#1</w:t>
      </w:r>
      <w:r w:rsidRPr="00AA0C7A">
        <w:rPr>
          <w:b/>
        </w:rPr>
        <w:t>:</w:t>
      </w:r>
      <w:r>
        <w:t xml:space="preserve"> The scheduling info of the SI currently not broadcast is always present in SIB1.</w:t>
      </w:r>
    </w:p>
    <w:p w14:paraId="791B0052" w14:textId="5859D252" w:rsidR="00035A0E" w:rsidRDefault="001B35C2" w:rsidP="00035A0E">
      <w:pPr>
        <w:pStyle w:val="Heading2"/>
      </w:pPr>
      <w:r>
        <w:t>SI acquisition failure</w:t>
      </w:r>
      <w:r w:rsidR="00521358">
        <w:t xml:space="preserve"> for UE request SI</w:t>
      </w:r>
    </w:p>
    <w:p w14:paraId="4C6BB629" w14:textId="2534FC86" w:rsidR="00CD4DF8" w:rsidRDefault="001B35C2" w:rsidP="005540AC">
      <w:r>
        <w:t>RAN2 agreed that ‘After RACH failure it is left to UE implementation when to retry the request’. It is assumed likewise for the case that the UE fails to acquire the SI that has been requested</w:t>
      </w:r>
      <w:r w:rsidR="00521358">
        <w:t xml:space="preserve"> after receiving ACK</w:t>
      </w:r>
      <w:r>
        <w:t>, it will be left to the UE implementation when to request again</w:t>
      </w:r>
      <w:r w:rsidR="00521358">
        <w:t xml:space="preserve"> if the SI is no longer broadcast. This is also in line to the agreement that ‘For failure of acquisition of SIBs the spec will not differentiate between RACH failure and reception failure.’</w:t>
      </w:r>
    </w:p>
    <w:p w14:paraId="6419B50C" w14:textId="69E918F5" w:rsidR="00CD4DF8" w:rsidRDefault="002E31E4" w:rsidP="005540AC">
      <w:r>
        <w:rPr>
          <w:b/>
        </w:rPr>
        <w:t>Proposal#2</w:t>
      </w:r>
      <w:r w:rsidR="00CD4DF8" w:rsidRPr="00450C4E">
        <w:rPr>
          <w:b/>
        </w:rPr>
        <w:t>:</w:t>
      </w:r>
      <w:r w:rsidR="00CD4DF8">
        <w:t xml:space="preserve"> </w:t>
      </w:r>
      <w:r w:rsidR="00521358">
        <w:t>When UE fails to acquire the SI that has been requested after receiving ACK, it is left to the UE implementation when to request again if the SI is no longer broadcast</w:t>
      </w:r>
    </w:p>
    <w:p w14:paraId="6AC88818" w14:textId="1F813567" w:rsidR="00035A0E" w:rsidRDefault="00521358" w:rsidP="0067005B">
      <w:pPr>
        <w:pStyle w:val="Heading2"/>
      </w:pPr>
      <w:r>
        <w:t>Detection of SI acquisition failure</w:t>
      </w:r>
    </w:p>
    <w:p w14:paraId="6C1F1837" w14:textId="77777777" w:rsidR="00521358" w:rsidRDefault="00521358" w:rsidP="002F0CA0">
      <w:r>
        <w:t xml:space="preserve">In LTE, there is no UE behaviour specified on when the UE will consider the SI acquisition as failure. The same can be the case for SI acquisition for on-demand SI (i.e. left to UE implementation on when to consider the SI acquisition as failure, e.g. for on-demand, the UE can base it on SIB 1 indicating again that the SI is not broadcast anymore etc.). Alternatively, it can be specified/configured number of SI window or BCCH Modification period before the UE decides that SI acquisition fails. </w:t>
      </w:r>
    </w:p>
    <w:p w14:paraId="5A15BB56" w14:textId="4BB85F61" w:rsidR="00521358" w:rsidRDefault="00521358" w:rsidP="00521358">
      <w:r>
        <w:lastRenderedPageBreak/>
        <w:t>In RAN2#101 meeting, it is agreed that there is only an indication whether a SI is currently being broadcast and the indication is only valid until the end of the BCCH Modification period. For the SI that the UE requires requesting for the SI, once it receives an ACK (i.e. Msg2 or Msg4), the UE can behave as if the indication is set until the end of the BCCH Modification period.</w:t>
      </w:r>
      <w:r w:rsidR="004F7553">
        <w:t xml:space="preserve">  This means that the UE will start acquiring the SI in the next available SI window upon receiving the ACK.  From the network perspective, it is good to start broadcast quickly to prevent further request for the same SI from other UEs.</w:t>
      </w:r>
      <w:r>
        <w:t xml:space="preserve"> The UE has to check SIB1 again whether the SI is still being broadcast in the next BCCH Modification period and continue to acquire the SI if the indication for the SI is set.</w:t>
      </w:r>
    </w:p>
    <w:p w14:paraId="1B60B935" w14:textId="5E6C5253" w:rsidR="00FC109B" w:rsidRDefault="00FC109B" w:rsidP="00521358">
      <w:r w:rsidRPr="00FC109B">
        <w:rPr>
          <w:b/>
        </w:rPr>
        <w:t>Pr</w:t>
      </w:r>
      <w:r w:rsidR="002E31E4">
        <w:rPr>
          <w:b/>
        </w:rPr>
        <w:t>oposal#3</w:t>
      </w:r>
      <w:r w:rsidRPr="00FC109B">
        <w:rPr>
          <w:b/>
        </w:rPr>
        <w:t>:</w:t>
      </w:r>
      <w:r>
        <w:t xml:space="preserve"> Once the UE receives an ACK (Msg2 or Msg4) for the SI request, the UE behaves as if the</w:t>
      </w:r>
      <w:r w:rsidR="000B51C5">
        <w:t xml:space="preserve"> broadcast status</w:t>
      </w:r>
      <w:r>
        <w:t xml:space="preserve"> indication </w:t>
      </w:r>
      <w:bookmarkStart w:id="2" w:name="_GoBack"/>
      <w:bookmarkEnd w:id="2"/>
      <w:r>
        <w:t>is set until the end of the BCCH Modification period (i.e. the UE acquire the SI in the next available SI window upon receiving the ACK).</w:t>
      </w:r>
    </w:p>
    <w:p w14:paraId="297B3C56" w14:textId="2D6C9531" w:rsidR="00521358" w:rsidRDefault="00521358" w:rsidP="00521358">
      <w:r>
        <w:t xml:space="preserve">Even though it can be specified for the case </w:t>
      </w:r>
      <w:r w:rsidR="0074649A">
        <w:t>on-demand SI when the SI acquisition fails (e.g. when the SI is no longer broadcast</w:t>
      </w:r>
      <w:r w:rsidR="00075262">
        <w:t>)</w:t>
      </w:r>
      <w:r w:rsidR="00D767A9">
        <w:t>, i</w:t>
      </w:r>
      <w:r w:rsidR="0074649A">
        <w:t>t is preferred that the same approach on deciding SI (re)acquisition failure is specified for both the on-demand SI case as well as periodic broadcast SI case. Hence it is proposed that there is no UE behaviour specified on when the UE considers the SI acquisition as failure.</w:t>
      </w:r>
    </w:p>
    <w:p w14:paraId="604293F5" w14:textId="6E905FEE" w:rsidR="0074649A" w:rsidRDefault="002E31E4" w:rsidP="0074649A">
      <w:r>
        <w:rPr>
          <w:b/>
        </w:rPr>
        <w:t>Proposal#4</w:t>
      </w:r>
      <w:r w:rsidR="00B95BE1" w:rsidRPr="008B7C00">
        <w:rPr>
          <w:b/>
        </w:rPr>
        <w:t>:</w:t>
      </w:r>
      <w:r w:rsidR="00B95BE1">
        <w:t xml:space="preserve"> </w:t>
      </w:r>
      <w:r w:rsidR="000B51C5">
        <w:t>Like in LTE, t</w:t>
      </w:r>
      <w:r w:rsidR="0074649A">
        <w:t>here is no UE behaviour specified on when the UE considers the SI acquisition as failure, regardless of whether the SI is temporary broadcast or not.</w:t>
      </w:r>
    </w:p>
    <w:p w14:paraId="72444324" w14:textId="7AE8A5B7" w:rsidR="005818CE" w:rsidRDefault="0074649A" w:rsidP="002F0CA0">
      <w:r>
        <w:t xml:space="preserve">When the UE fails to acquire the SI, for non-essential SIBs, RAN2 agreed that the cell is not barred. Like in LTE, acquisition failure of non-essential SIBs </w:t>
      </w:r>
      <w:r w:rsidR="00FC109B">
        <w:t>does not result in further action from the UE (e.g. tweaking the cell reselection parameter to make neighbour cell better quality etc.)</w:t>
      </w:r>
    </w:p>
    <w:p w14:paraId="63B3995F" w14:textId="59FA2B9E" w:rsidR="00B95BE1" w:rsidRDefault="002E31E4" w:rsidP="002F0CA0">
      <w:r>
        <w:rPr>
          <w:b/>
        </w:rPr>
        <w:t>Proposal#5</w:t>
      </w:r>
      <w:r w:rsidR="005818CE" w:rsidRPr="005818CE">
        <w:rPr>
          <w:b/>
        </w:rPr>
        <w:t>:</w:t>
      </w:r>
      <w:r w:rsidR="005818CE">
        <w:t xml:space="preserve"> </w:t>
      </w:r>
      <w:r w:rsidR="00FC109B">
        <w:t>Like in LTE, the failure of acquiring non-essential SIBs does not affect cell reselection criteria.</w:t>
      </w:r>
    </w:p>
    <w:p w14:paraId="5F49635D" w14:textId="097F654E" w:rsidR="00EE6B6C" w:rsidRDefault="00FC109B" w:rsidP="00EE6B6C">
      <w:pPr>
        <w:pStyle w:val="Heading2"/>
      </w:pPr>
      <w:r>
        <w:t>Need of SI request rejection</w:t>
      </w:r>
    </w:p>
    <w:p w14:paraId="6D682722" w14:textId="635D8720" w:rsidR="002E31E4" w:rsidRDefault="002E31E4" w:rsidP="00EE6B6C">
      <w:r>
        <w:t xml:space="preserve">On-demand SI is typically used in deployment where the </w:t>
      </w:r>
      <w:r w:rsidR="007C3E30">
        <w:t xml:space="preserve">possible </w:t>
      </w:r>
      <w:r>
        <w:t>configuration</w:t>
      </w:r>
      <w:r w:rsidR="007C3E30">
        <w:t xml:space="preserve">s of a </w:t>
      </w:r>
      <w:r>
        <w:t>SIB</w:t>
      </w:r>
      <w:r w:rsidR="007C3E30">
        <w:t xml:space="preserve"> is quite static</w:t>
      </w:r>
      <w:r>
        <w:t>.  It will only be requested by UE when the stored version is no longer valid or by UE that enters the cell not coming from adjacent cells (i.e. adjacent cells are most likely using the same configuration or configuration that the UE may have stored)</w:t>
      </w:r>
      <w:r w:rsidR="007C3E30">
        <w:t>, e.g. in the airport or sea port etc.  For the former, this is quite an infrequent event. For the latter, there will be a lot of UEs requesting for the same SIs.  Hence for this case, the network should not reject the SI request and delay the broadcast the on-demand SI since this may result in many rejection overhead.</w:t>
      </w:r>
    </w:p>
    <w:p w14:paraId="037122C9" w14:textId="178883BD" w:rsidR="000B7213" w:rsidRDefault="000B7213" w:rsidP="00EE6B6C">
      <w:r>
        <w:t xml:space="preserve">Also as in Proposal#1, the scheduled radio resources of the SI are already pre-allocated. From the network point of view, it is just prioritising the SI over other traffic that are using scheduled radio resources of the SI.  We do not see an issue here from the scheduling point of view. </w:t>
      </w:r>
    </w:p>
    <w:p w14:paraId="26502082" w14:textId="5BC03FC8" w:rsidR="000B7213" w:rsidRPr="002E31E4" w:rsidRDefault="000B7213" w:rsidP="00EE6B6C">
      <w:r>
        <w:t>Hence it proposed not to have rejection for UE SI request.</w:t>
      </w:r>
    </w:p>
    <w:p w14:paraId="39ABB460" w14:textId="6F03B865" w:rsidR="00EE6B6C" w:rsidRPr="00EE6B6C" w:rsidRDefault="002E31E4" w:rsidP="00EE6B6C">
      <w:r>
        <w:rPr>
          <w:b/>
        </w:rPr>
        <w:t>Proposal#6</w:t>
      </w:r>
      <w:r w:rsidR="00A87C1B" w:rsidRPr="00A87C1B">
        <w:rPr>
          <w:b/>
        </w:rPr>
        <w:t>:</w:t>
      </w:r>
      <w:r w:rsidR="00A87C1B">
        <w:t xml:space="preserve"> </w:t>
      </w:r>
      <w:r>
        <w:t>No rejection on UE SI request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2B3C11DB" w14:textId="77777777" w:rsidR="000B7213" w:rsidRDefault="000B7213" w:rsidP="000B7213">
      <w:r>
        <w:rPr>
          <w:b/>
        </w:rPr>
        <w:t>Proposal#1</w:t>
      </w:r>
      <w:r w:rsidRPr="00AA0C7A">
        <w:rPr>
          <w:b/>
        </w:rPr>
        <w:t>:</w:t>
      </w:r>
      <w:r>
        <w:t xml:space="preserve"> The scheduling info of the SI currently not broadcast is always present in SIB1.</w:t>
      </w:r>
    </w:p>
    <w:p w14:paraId="3185E266" w14:textId="77777777" w:rsidR="000B7213" w:rsidRDefault="000B7213" w:rsidP="000B7213">
      <w:r>
        <w:rPr>
          <w:b/>
        </w:rPr>
        <w:lastRenderedPageBreak/>
        <w:t>Proposal#2</w:t>
      </w:r>
      <w:r w:rsidRPr="00450C4E">
        <w:rPr>
          <w:b/>
        </w:rPr>
        <w:t>:</w:t>
      </w:r>
      <w:r>
        <w:t xml:space="preserve"> When UE fails to acquire the SI that has been requested after receiving ACK, it is left to the UE implementation when to request again if the SI is no longer broadcast</w:t>
      </w:r>
    </w:p>
    <w:p w14:paraId="18BF87C7" w14:textId="37FBB1E8" w:rsidR="000B7213" w:rsidRDefault="000B7213" w:rsidP="000B7213">
      <w:r w:rsidRPr="00FC109B">
        <w:rPr>
          <w:b/>
        </w:rPr>
        <w:t>Pr</w:t>
      </w:r>
      <w:r>
        <w:rPr>
          <w:b/>
        </w:rPr>
        <w:t>oposal#3</w:t>
      </w:r>
      <w:r w:rsidRPr="00FC109B">
        <w:rPr>
          <w:b/>
        </w:rPr>
        <w:t>:</w:t>
      </w:r>
      <w:r>
        <w:t xml:space="preserve"> Once the UE receives an ACK (Msg2 or Msg4) for the SI request, the UE behaves as if the </w:t>
      </w:r>
      <w:r w:rsidR="000B51C5">
        <w:t xml:space="preserve">broadcast status </w:t>
      </w:r>
      <w:r>
        <w:t>indication is set until the end of the BCCH Modification period (i.e. the UE acquire the SI in the next available SI window upon receiving the ACK).</w:t>
      </w:r>
    </w:p>
    <w:p w14:paraId="59101419" w14:textId="7AAA8EA5" w:rsidR="000B7213" w:rsidRDefault="000B7213" w:rsidP="000B7213">
      <w:r>
        <w:rPr>
          <w:b/>
        </w:rPr>
        <w:t>Proposal#4</w:t>
      </w:r>
      <w:r w:rsidRPr="008B7C00">
        <w:rPr>
          <w:b/>
        </w:rPr>
        <w:t>:</w:t>
      </w:r>
      <w:r>
        <w:t xml:space="preserve"> </w:t>
      </w:r>
      <w:r w:rsidR="000B51C5">
        <w:t>Like in LTE, t</w:t>
      </w:r>
      <w:r>
        <w:t>here is no UE behaviour specified on when the UE considers the SI acquisition as failure, regardless of whether the SI is temporary broadcast or not.</w:t>
      </w:r>
    </w:p>
    <w:p w14:paraId="1FAF5576" w14:textId="77777777" w:rsidR="000B7213" w:rsidRDefault="000B7213" w:rsidP="000B7213">
      <w:r>
        <w:rPr>
          <w:b/>
        </w:rPr>
        <w:t>Proposal#5</w:t>
      </w:r>
      <w:r w:rsidRPr="005818CE">
        <w:rPr>
          <w:b/>
        </w:rPr>
        <w:t>:</w:t>
      </w:r>
      <w:r>
        <w:t xml:space="preserve"> Like in LTE, the failure of acquiring non-essential SIBs does not affect cell reselection criteria.</w:t>
      </w:r>
    </w:p>
    <w:p w14:paraId="355F558A" w14:textId="77777777" w:rsidR="000B7213" w:rsidRPr="00EE6B6C" w:rsidRDefault="000B7213" w:rsidP="000B7213">
      <w:r>
        <w:rPr>
          <w:b/>
        </w:rPr>
        <w:t>Proposal#6</w:t>
      </w:r>
      <w:r w:rsidRPr="00A87C1B">
        <w:rPr>
          <w:b/>
        </w:rPr>
        <w:t>:</w:t>
      </w:r>
      <w:r>
        <w:t xml:space="preserve"> No rejection on UE SI request</w:t>
      </w:r>
    </w:p>
    <w:p w14:paraId="4D6CD6C4" w14:textId="754156E9" w:rsidR="002F737D" w:rsidRDefault="002F737D" w:rsidP="005818CE"/>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4A5E3" w14:textId="77777777" w:rsidR="0087740A" w:rsidRDefault="0087740A" w:rsidP="00DF7110">
      <w:pPr>
        <w:spacing w:after="0" w:line="240" w:lineRule="auto"/>
      </w:pPr>
      <w:r>
        <w:separator/>
      </w:r>
    </w:p>
  </w:endnote>
  <w:endnote w:type="continuationSeparator" w:id="0">
    <w:p w14:paraId="215A8E90" w14:textId="77777777" w:rsidR="0087740A" w:rsidRDefault="0087740A"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94005" w14:textId="77777777" w:rsidR="0087740A" w:rsidRDefault="0087740A" w:rsidP="00DF7110">
      <w:pPr>
        <w:spacing w:after="0" w:line="240" w:lineRule="auto"/>
      </w:pPr>
      <w:r>
        <w:separator/>
      </w:r>
    </w:p>
  </w:footnote>
  <w:footnote w:type="continuationSeparator" w:id="0">
    <w:p w14:paraId="5722567A" w14:textId="77777777" w:rsidR="0087740A" w:rsidRDefault="0087740A"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26A1C08"/>
    <w:multiLevelType w:val="hybridMultilevel"/>
    <w:tmpl w:val="7F9CEA98"/>
    <w:lvl w:ilvl="0" w:tplc="4308F2EA">
      <w:start w:val="4"/>
      <w:numFmt w:val="bullet"/>
      <w:lvlText w:val=""/>
      <w:lvlJc w:val="left"/>
      <w:pPr>
        <w:ind w:left="1080" w:hanging="360"/>
      </w:pPr>
      <w:rPr>
        <w:rFonts w:ascii="Wingdings" w:eastAsiaTheme="minorHAnsi" w:hAnsi="Wingdings"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50CA8"/>
    <w:multiLevelType w:val="hybridMultilevel"/>
    <w:tmpl w:val="C1C65E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31"/>
  </w:num>
  <w:num w:numId="3">
    <w:abstractNumId w:val="28"/>
  </w:num>
  <w:num w:numId="4">
    <w:abstractNumId w:val="41"/>
  </w:num>
  <w:num w:numId="5">
    <w:abstractNumId w:val="22"/>
  </w:num>
  <w:num w:numId="6">
    <w:abstractNumId w:val="41"/>
  </w:num>
  <w:num w:numId="7">
    <w:abstractNumId w:val="42"/>
  </w:num>
  <w:num w:numId="8">
    <w:abstractNumId w:val="25"/>
  </w:num>
  <w:num w:numId="9">
    <w:abstractNumId w:val="20"/>
  </w:num>
  <w:num w:numId="10">
    <w:abstractNumId w:val="11"/>
  </w:num>
  <w:num w:numId="11">
    <w:abstractNumId w:val="30"/>
  </w:num>
  <w:num w:numId="12">
    <w:abstractNumId w:val="3"/>
  </w:num>
  <w:num w:numId="13">
    <w:abstractNumId w:val="21"/>
  </w:num>
  <w:num w:numId="14">
    <w:abstractNumId w:val="13"/>
  </w:num>
  <w:num w:numId="15">
    <w:abstractNumId w:val="15"/>
  </w:num>
  <w:num w:numId="16">
    <w:abstractNumId w:val="36"/>
  </w:num>
  <w:num w:numId="17">
    <w:abstractNumId w:val="26"/>
  </w:num>
  <w:num w:numId="18">
    <w:abstractNumId w:val="17"/>
  </w:num>
  <w:num w:numId="19">
    <w:abstractNumId w:val="40"/>
  </w:num>
  <w:num w:numId="20">
    <w:abstractNumId w:val="32"/>
  </w:num>
  <w:num w:numId="21">
    <w:abstractNumId w:val="9"/>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4"/>
  </w:num>
  <w:num w:numId="29">
    <w:abstractNumId w:val="38"/>
  </w:num>
  <w:num w:numId="30">
    <w:abstractNumId w:val="23"/>
  </w:num>
  <w:num w:numId="31">
    <w:abstractNumId w:val="35"/>
  </w:num>
  <w:num w:numId="32">
    <w:abstractNumId w:val="2"/>
  </w:num>
  <w:num w:numId="33">
    <w:abstractNumId w:val="0"/>
  </w:num>
  <w:num w:numId="34">
    <w:abstractNumId w:val="12"/>
  </w:num>
  <w:num w:numId="35">
    <w:abstractNumId w:val="27"/>
  </w:num>
  <w:num w:numId="36">
    <w:abstractNumId w:val="4"/>
  </w:num>
  <w:num w:numId="37">
    <w:abstractNumId w:val="37"/>
  </w:num>
  <w:num w:numId="38">
    <w:abstractNumId w:val="19"/>
  </w:num>
  <w:num w:numId="39">
    <w:abstractNumId w:val="8"/>
  </w:num>
  <w:num w:numId="40">
    <w:abstractNumId w:val="5"/>
  </w:num>
  <w:num w:numId="41">
    <w:abstractNumId w:val="7"/>
  </w:num>
  <w:num w:numId="42">
    <w:abstractNumId w:val="39"/>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262"/>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51C5"/>
    <w:rsid w:val="000B6F71"/>
    <w:rsid w:val="000B7213"/>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5C2"/>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1E4"/>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A3B"/>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CB0"/>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553"/>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358"/>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49A"/>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3E30"/>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40A"/>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0CFB"/>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7A9"/>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2E73"/>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9ED"/>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09B"/>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2146089">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47926982">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1079</Words>
  <Characters>5558</Characters>
  <Application>Microsoft Office Word</Application>
  <DocSecurity>0</DocSecurity>
  <Lines>94</Lines>
  <Paragraphs>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2018-05-10T22:53:00Z</dcterms:created>
  <dcterms:modified xsi:type="dcterms:W3CDTF">2018-05-10T22:53:00Z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02f30750-bfd1-4a5b-82bc-c62ba472c6a3</vt:lpwstr>
  </property>
  <property fmtid="{D5CDD505-2E9C-101B-9397-08002B2CF9AE}" pid="3" name="CTP_BU">
    <vt:lpwstr>NEXT GEN AND STANDARDS GROUP</vt:lpwstr>
  </property>
  <property fmtid="{D5CDD505-2E9C-101B-9397-08002B2CF9AE}" pid="4" name="CTP_TimeStamp">
    <vt:lpwstr>2018-05-10 14:56:07Z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