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24B1C" w14:textId="49D310D1" w:rsidR="00EF5E51" w:rsidRPr="00EF5E51" w:rsidRDefault="00804A6D" w:rsidP="00EF5E51">
      <w:pPr>
        <w:overflowPunct/>
        <w:autoSpaceDE/>
        <w:autoSpaceDN/>
        <w:adjustRightInd/>
        <w:spacing w:after="0"/>
        <w:jc w:val="left"/>
        <w:textAlignment w:val="auto"/>
        <w:rPr>
          <w:rFonts w:cs="Arial"/>
          <w:b/>
          <w:color w:val="000000"/>
          <w:sz w:val="28"/>
          <w:szCs w:val="16"/>
          <w:lang w:eastAsia="en-GB"/>
        </w:rPr>
      </w:pPr>
      <w:r>
        <w:rPr>
          <w:b/>
          <w:noProof/>
          <w:sz w:val="24"/>
        </w:rPr>
        <w:t>3GPP TSG-RAN WG2 Meeting #101</w:t>
      </w:r>
      <w:r w:rsidR="00B1605A">
        <w:rPr>
          <w:b/>
          <w:i/>
          <w:noProof/>
          <w:sz w:val="24"/>
        </w:rPr>
        <w:t xml:space="preserve"> </w:t>
      </w:r>
      <w:r w:rsidR="00B1605A">
        <w:rPr>
          <w:b/>
          <w:i/>
          <w:noProof/>
          <w:sz w:val="28"/>
        </w:rPr>
        <w:tab/>
      </w:r>
      <w:r w:rsidR="00EF5E51">
        <w:rPr>
          <w:b/>
          <w:i/>
          <w:noProof/>
          <w:sz w:val="28"/>
        </w:rPr>
        <w:tab/>
      </w:r>
      <w:r w:rsidR="00EF5E51">
        <w:rPr>
          <w:b/>
          <w:i/>
          <w:noProof/>
          <w:sz w:val="28"/>
        </w:rPr>
        <w:tab/>
      </w:r>
      <w:r w:rsidR="00EF5E51">
        <w:rPr>
          <w:b/>
          <w:i/>
          <w:noProof/>
          <w:sz w:val="28"/>
        </w:rPr>
        <w:tab/>
      </w:r>
      <w:r w:rsidR="00EF5E51">
        <w:rPr>
          <w:b/>
          <w:i/>
          <w:noProof/>
          <w:sz w:val="28"/>
        </w:rPr>
        <w:tab/>
      </w:r>
      <w:r w:rsidR="00EF5E51">
        <w:rPr>
          <w:b/>
          <w:i/>
          <w:noProof/>
          <w:sz w:val="28"/>
        </w:rPr>
        <w:tab/>
      </w:r>
      <w:r w:rsidR="00EF5E51">
        <w:rPr>
          <w:b/>
          <w:i/>
          <w:noProof/>
          <w:sz w:val="28"/>
        </w:rPr>
        <w:tab/>
      </w:r>
      <w:bookmarkStart w:id="0" w:name="_GoBack"/>
      <w:r w:rsidR="00EF5E51" w:rsidRPr="00EF5E51">
        <w:rPr>
          <w:rFonts w:cs="Arial"/>
          <w:b/>
          <w:color w:val="000000"/>
          <w:sz w:val="28"/>
          <w:szCs w:val="16"/>
          <w:lang w:eastAsia="en-GB"/>
        </w:rPr>
        <w:t>R2-1803469</w:t>
      </w:r>
      <w:bookmarkEnd w:id="0"/>
    </w:p>
    <w:p w14:paraId="6131BA2F" w14:textId="60F94F55" w:rsidR="00B1605A" w:rsidRDefault="00804A6D" w:rsidP="00B1605A">
      <w:pPr>
        <w:pStyle w:val="CRCoverPage"/>
        <w:outlineLvl w:val="0"/>
        <w:rPr>
          <w:b/>
          <w:noProof/>
          <w:sz w:val="24"/>
        </w:rPr>
      </w:pPr>
      <w:r>
        <w:rPr>
          <w:b/>
          <w:noProof/>
          <w:sz w:val="24"/>
        </w:rPr>
        <w:t>Athens, Greece</w:t>
      </w:r>
      <w:r w:rsidR="00B1605A">
        <w:rPr>
          <w:b/>
          <w:noProof/>
          <w:sz w:val="24"/>
        </w:rPr>
        <w:t xml:space="preserve">, </w:t>
      </w:r>
      <w:r>
        <w:rPr>
          <w:b/>
          <w:noProof/>
          <w:sz w:val="24"/>
        </w:rPr>
        <w:t>26</w:t>
      </w:r>
      <w:r w:rsidR="00B1605A" w:rsidRPr="009C7F12">
        <w:rPr>
          <w:b/>
          <w:noProof/>
          <w:sz w:val="24"/>
          <w:vertAlign w:val="superscript"/>
        </w:rPr>
        <w:t>th</w:t>
      </w:r>
      <w:r w:rsidR="002C5A2C">
        <w:rPr>
          <w:b/>
          <w:noProof/>
          <w:sz w:val="24"/>
        </w:rPr>
        <w:t xml:space="preserve"> </w:t>
      </w:r>
      <w:r>
        <w:rPr>
          <w:b/>
          <w:noProof/>
          <w:sz w:val="24"/>
        </w:rPr>
        <w:t>Febraury – 2</w:t>
      </w:r>
      <w:r w:rsidRPr="00804A6D">
        <w:rPr>
          <w:b/>
          <w:noProof/>
          <w:sz w:val="24"/>
          <w:vertAlign w:val="superscript"/>
        </w:rPr>
        <w:t>nd</w:t>
      </w:r>
      <w:r>
        <w:rPr>
          <w:b/>
          <w:noProof/>
          <w:sz w:val="24"/>
        </w:rPr>
        <w:t xml:space="preserve"> March 2018</w:t>
      </w:r>
    </w:p>
    <w:p w14:paraId="23C89C7F" w14:textId="77777777" w:rsidR="00EF5E51" w:rsidRDefault="00EF5E51" w:rsidP="0040679C">
      <w:pPr>
        <w:pStyle w:val="3GPPHeader"/>
        <w:rPr>
          <w:sz w:val="22"/>
          <w:szCs w:val="22"/>
        </w:rPr>
      </w:pPr>
    </w:p>
    <w:p w14:paraId="3F386C57" w14:textId="5C0E1857" w:rsidR="0040679C" w:rsidRPr="0048377F" w:rsidRDefault="0040679C" w:rsidP="0040679C">
      <w:pPr>
        <w:pStyle w:val="3GPPHeader"/>
        <w:rPr>
          <w:sz w:val="22"/>
          <w:szCs w:val="22"/>
        </w:rPr>
      </w:pPr>
      <w:r w:rsidRPr="0048377F">
        <w:rPr>
          <w:sz w:val="22"/>
          <w:szCs w:val="22"/>
        </w:rPr>
        <w:t>Agenda Item:</w:t>
      </w:r>
      <w:r w:rsidRPr="0048377F">
        <w:rPr>
          <w:sz w:val="22"/>
          <w:szCs w:val="22"/>
        </w:rPr>
        <w:tab/>
      </w:r>
      <w:r w:rsidR="00EF5E51">
        <w:rPr>
          <w:sz w:val="22"/>
          <w:szCs w:val="22"/>
        </w:rPr>
        <w:t>9.16</w:t>
      </w:r>
    </w:p>
    <w:p w14:paraId="72A12E6D" w14:textId="77777777" w:rsidR="0040679C" w:rsidRPr="00CE0424" w:rsidRDefault="0040679C" w:rsidP="0040679C">
      <w:pPr>
        <w:pStyle w:val="3GPPHeader"/>
        <w:rPr>
          <w:sz w:val="22"/>
          <w:szCs w:val="22"/>
        </w:rPr>
      </w:pPr>
      <w:r>
        <w:rPr>
          <w:sz w:val="22"/>
          <w:szCs w:val="22"/>
        </w:rPr>
        <w:t>Source:</w:t>
      </w:r>
      <w:r w:rsidRPr="00CE0424">
        <w:rPr>
          <w:sz w:val="22"/>
          <w:szCs w:val="22"/>
        </w:rPr>
        <w:tab/>
        <w:t>Ericsson</w:t>
      </w:r>
    </w:p>
    <w:p w14:paraId="2C7F1039" w14:textId="735D82EA" w:rsidR="0040679C" w:rsidRPr="00CA3FE2" w:rsidRDefault="0040679C" w:rsidP="0040679C">
      <w:pPr>
        <w:pStyle w:val="3GPPHeader"/>
        <w:rPr>
          <w:sz w:val="22"/>
          <w:szCs w:val="22"/>
        </w:rPr>
      </w:pPr>
      <w:r>
        <w:rPr>
          <w:sz w:val="22"/>
          <w:szCs w:val="22"/>
        </w:rPr>
        <w:t>Title:</w:t>
      </w:r>
      <w:r w:rsidRPr="00CE0424">
        <w:rPr>
          <w:sz w:val="22"/>
          <w:szCs w:val="22"/>
        </w:rPr>
        <w:tab/>
      </w:r>
      <w:r w:rsidR="00EA65BB">
        <w:rPr>
          <w:sz w:val="22"/>
          <w:szCs w:val="22"/>
        </w:rPr>
        <w:t>Pre-Defined Dictionary for UDC</w:t>
      </w:r>
    </w:p>
    <w:p w14:paraId="219E21AB" w14:textId="77777777" w:rsidR="0040679C" w:rsidRPr="00CE0424" w:rsidRDefault="0040679C" w:rsidP="0040679C">
      <w:pPr>
        <w:pStyle w:val="3GPPHeader"/>
        <w:rPr>
          <w:sz w:val="22"/>
          <w:szCs w:val="22"/>
        </w:rPr>
      </w:pPr>
      <w:r w:rsidRPr="00CE0424">
        <w:rPr>
          <w:sz w:val="22"/>
          <w:szCs w:val="22"/>
        </w:rPr>
        <w:t>Document for:</w:t>
      </w:r>
      <w:r w:rsidRPr="00CE0424">
        <w:rPr>
          <w:sz w:val="22"/>
          <w:szCs w:val="22"/>
        </w:rPr>
        <w:tab/>
      </w:r>
      <w:r w:rsidRPr="002C491F">
        <w:rPr>
          <w:sz w:val="22"/>
          <w:szCs w:val="22"/>
        </w:rPr>
        <w:t>Discussion, Decision</w:t>
      </w:r>
    </w:p>
    <w:p w14:paraId="4A7E511F" w14:textId="77777777" w:rsidR="0040679C" w:rsidRPr="00CE0424" w:rsidRDefault="0040679C" w:rsidP="0040679C"/>
    <w:p w14:paraId="6AFAEE59" w14:textId="77777777" w:rsidR="0040679C" w:rsidRDefault="0040679C" w:rsidP="0040679C">
      <w:pPr>
        <w:pStyle w:val="Heading1"/>
      </w:pPr>
      <w:r w:rsidRPr="00CE0424">
        <w:t>Introduction</w:t>
      </w:r>
    </w:p>
    <w:p w14:paraId="3796AF3D" w14:textId="1E85DF6E" w:rsidR="0040679C" w:rsidRDefault="00D5563D" w:rsidP="0040679C">
      <w:r>
        <w:t>Operators</w:t>
      </w:r>
      <w:r w:rsidR="0040679C">
        <w:t xml:space="preserve"> have expressed interest and have proposed to use pre-defined dictionary for UDC</w:t>
      </w:r>
      <w:r>
        <w:t xml:space="preserve"> [1]</w:t>
      </w:r>
      <w:r w:rsidR="0040679C">
        <w:t xml:space="preserve">. The pre-defined dictionary has been primarily used for SIGCOMP (compressing SIP signalling at Application Layer). </w:t>
      </w:r>
    </w:p>
    <w:p w14:paraId="2ACD8802" w14:textId="21F9AEBB" w:rsidR="0040679C" w:rsidRPr="00A2052C" w:rsidRDefault="0040679C" w:rsidP="0040679C">
      <w:r>
        <w:t xml:space="preserve">This paper aims to </w:t>
      </w:r>
      <w:r w:rsidR="008F3066">
        <w:t xml:space="preserve">discuss how </w:t>
      </w:r>
      <w:r w:rsidR="00967E09">
        <w:t>pre-defined dictionary</w:t>
      </w:r>
      <w:r w:rsidR="008F3066">
        <w:t xml:space="preserve"> can be supported for UDC.</w:t>
      </w:r>
    </w:p>
    <w:p w14:paraId="29E78E31" w14:textId="77777777" w:rsidR="0040679C" w:rsidRDefault="0040679C" w:rsidP="0040679C">
      <w:pPr>
        <w:pStyle w:val="Heading1"/>
      </w:pPr>
      <w:bookmarkStart w:id="1" w:name="_Ref178064866"/>
      <w:r w:rsidRPr="00CE0424">
        <w:t>Discussion</w:t>
      </w:r>
      <w:bookmarkEnd w:id="1"/>
    </w:p>
    <w:p w14:paraId="2078A6B7" w14:textId="2F5305F7" w:rsidR="0040679C" w:rsidRDefault="00C8231D" w:rsidP="0040679C">
      <w:pPr>
        <w:pStyle w:val="Heading2"/>
        <w:numPr>
          <w:ilvl w:val="0"/>
          <w:numId w:val="0"/>
        </w:numPr>
        <w:ind w:left="576" w:hanging="576"/>
      </w:pPr>
      <w:r>
        <w:t>2.1 Pre-defined Dictionary</w:t>
      </w:r>
    </w:p>
    <w:p w14:paraId="25D1479E" w14:textId="5C1E0685" w:rsidR="00B706EE" w:rsidRDefault="0040679C" w:rsidP="00BA737D">
      <w:r>
        <w:t>In [</w:t>
      </w:r>
      <w:r w:rsidR="00541229">
        <w:t>2</w:t>
      </w:r>
      <w:r>
        <w:t xml:space="preserve">] it has been suggested to use </w:t>
      </w:r>
      <w:r w:rsidRPr="00CB0EBB">
        <w:t xml:space="preserve">the third party pre-defined dictionary (e.g. operator defined dictionary) </w:t>
      </w:r>
      <w:r>
        <w:t xml:space="preserve">for UDC. It could be possible for the operator to configure the pre-defined dictionary in the UE that the operator owns. However, for roaming UE it would be problematic. </w:t>
      </w:r>
      <w:r>
        <w:rPr>
          <w:lang w:val="en-US"/>
        </w:rPr>
        <w:t xml:space="preserve"> If the roaming UE sends compressed SIP packets using its home operator pre-defined dictionary, eNB would not be able to decompress the packets </w:t>
      </w:r>
      <w:r w:rsidR="0059636A">
        <w:rPr>
          <w:lang w:val="en-US"/>
        </w:rPr>
        <w:t>and it may result in data corruption.</w:t>
      </w:r>
      <w:r>
        <w:rPr>
          <w:lang w:val="en-US"/>
        </w:rPr>
        <w:t xml:space="preserve"> </w:t>
      </w:r>
      <w:r w:rsidR="0059636A">
        <w:rPr>
          <w:lang w:val="en-US"/>
        </w:rPr>
        <w:t xml:space="preserve">In such case, it is desirable if UE does not indicate the support of operator desired dictionary. The UE can identify based </w:t>
      </w:r>
      <w:r w:rsidR="00BA737D">
        <w:t>upon the home PLMN id and registered PLMN id whether it is home UE or roaming UE.</w:t>
      </w:r>
    </w:p>
    <w:p w14:paraId="4C920AE5" w14:textId="77777777" w:rsidR="0059636A" w:rsidRDefault="0059636A" w:rsidP="00BA737D"/>
    <w:p w14:paraId="4B18E9D0" w14:textId="1901E90A" w:rsidR="00B706EE" w:rsidRDefault="006567B8" w:rsidP="001B0501">
      <w:pPr>
        <w:pStyle w:val="Proposal"/>
      </w:pPr>
      <w:bookmarkStart w:id="2" w:name="_Toc498457295"/>
      <w:bookmarkStart w:id="3" w:name="_Toc498591353"/>
      <w:bookmarkStart w:id="4" w:name="_Toc505693090"/>
      <w:bookmarkStart w:id="5" w:name="_Toc505693462"/>
      <w:bookmarkStart w:id="6" w:name="_Toc505693661"/>
      <w:bookmarkStart w:id="7" w:name="_Toc505694084"/>
      <w:bookmarkStart w:id="8" w:name="_Toc505694111"/>
      <w:bookmarkStart w:id="9" w:name="_Toc506026093"/>
      <w:bookmarkStart w:id="10" w:name="_Toc506069923"/>
      <w:bookmarkStart w:id="11" w:name="_Toc506070040"/>
      <w:bookmarkStart w:id="12" w:name="_Toc506462981"/>
      <w:r>
        <w:t xml:space="preserve">For roaming case, </w:t>
      </w:r>
      <w:bookmarkEnd w:id="2"/>
      <w:bookmarkEnd w:id="3"/>
      <w:bookmarkEnd w:id="4"/>
      <w:bookmarkEnd w:id="5"/>
      <w:bookmarkEnd w:id="6"/>
      <w:bookmarkEnd w:id="7"/>
      <w:bookmarkEnd w:id="8"/>
      <w:bookmarkEnd w:id="9"/>
      <w:bookmarkEnd w:id="10"/>
      <w:r w:rsidR="003B0A8C">
        <w:t>UE does not report ODD capability.</w:t>
      </w:r>
      <w:bookmarkEnd w:id="11"/>
      <w:bookmarkEnd w:id="12"/>
    </w:p>
    <w:p w14:paraId="1E8341A8" w14:textId="77777777" w:rsidR="00B728E1" w:rsidRDefault="00B728E1" w:rsidP="00B728E1">
      <w:pPr>
        <w:pStyle w:val="Proposal"/>
        <w:numPr>
          <w:ilvl w:val="0"/>
          <w:numId w:val="0"/>
        </w:numPr>
        <w:ind w:left="1701"/>
      </w:pPr>
    </w:p>
    <w:p w14:paraId="16546B92" w14:textId="0E8E73F9" w:rsidR="007012B6" w:rsidRDefault="007012B6" w:rsidP="007012B6">
      <w:pPr>
        <w:pStyle w:val="Proposal"/>
        <w:numPr>
          <w:ilvl w:val="0"/>
          <w:numId w:val="0"/>
        </w:numPr>
        <w:rPr>
          <w:b w:val="0"/>
        </w:rPr>
      </w:pPr>
      <w:bookmarkStart w:id="13" w:name="_Toc498457297"/>
      <w:bookmarkStart w:id="14" w:name="_Toc498591355"/>
      <w:bookmarkStart w:id="15" w:name="_Toc505693091"/>
      <w:bookmarkStart w:id="16" w:name="_Toc505693463"/>
      <w:bookmarkStart w:id="17" w:name="_Toc505693662"/>
      <w:bookmarkStart w:id="18" w:name="_Toc505694085"/>
      <w:bookmarkStart w:id="19" w:name="_Toc505694112"/>
      <w:bookmarkStart w:id="20" w:name="_Toc506026094"/>
      <w:bookmarkStart w:id="21" w:name="_Toc506069924"/>
      <w:bookmarkStart w:id="22" w:name="_Toc506070041"/>
      <w:bookmarkStart w:id="23" w:name="_Toc506462982"/>
      <w:r w:rsidRPr="007012B6">
        <w:rPr>
          <w:b w:val="0"/>
        </w:rPr>
        <w:t>It could happen that the operator has distributed new version of Operator defined dictionary whereas the UE still has an old version of the Operator defined dictionary. To avoid ambiguity in such case, it is good to indicate in the UE capability the version/id of operator defined dictionary.</w:t>
      </w:r>
      <w:bookmarkEnd w:id="13"/>
      <w:bookmarkEnd w:id="14"/>
      <w:bookmarkEnd w:id="15"/>
      <w:bookmarkEnd w:id="16"/>
      <w:bookmarkEnd w:id="17"/>
      <w:bookmarkEnd w:id="18"/>
      <w:bookmarkEnd w:id="19"/>
      <w:bookmarkEnd w:id="20"/>
      <w:bookmarkEnd w:id="21"/>
      <w:bookmarkEnd w:id="22"/>
      <w:bookmarkEnd w:id="23"/>
    </w:p>
    <w:p w14:paraId="0A03C3F8" w14:textId="77777777" w:rsidR="00B728E1" w:rsidRDefault="00B728E1" w:rsidP="007012B6">
      <w:pPr>
        <w:pStyle w:val="Proposal"/>
        <w:numPr>
          <w:ilvl w:val="0"/>
          <w:numId w:val="0"/>
        </w:numPr>
        <w:rPr>
          <w:b w:val="0"/>
        </w:rPr>
      </w:pPr>
    </w:p>
    <w:p w14:paraId="6859BCFD" w14:textId="52966761" w:rsidR="007012B6" w:rsidRDefault="007012B6" w:rsidP="007012B6">
      <w:pPr>
        <w:pStyle w:val="Proposal"/>
      </w:pPr>
      <w:bookmarkStart w:id="24" w:name="_Toc498457298"/>
      <w:bookmarkStart w:id="25" w:name="_Toc498591356"/>
      <w:bookmarkStart w:id="26" w:name="_Toc505693092"/>
      <w:bookmarkStart w:id="27" w:name="_Toc505693464"/>
      <w:bookmarkStart w:id="28" w:name="_Toc505693663"/>
      <w:bookmarkStart w:id="29" w:name="_Toc505694086"/>
      <w:bookmarkStart w:id="30" w:name="_Toc505694113"/>
      <w:bookmarkStart w:id="31" w:name="_Toc506026095"/>
      <w:bookmarkStart w:id="32" w:name="_Toc506069925"/>
      <w:bookmarkStart w:id="33" w:name="_Toc506070042"/>
      <w:bookmarkStart w:id="34" w:name="_Toc506462983"/>
      <w:r>
        <w:rPr>
          <w:rFonts w:cs="Arial"/>
        </w:rPr>
        <w:t>UE capability for the support of operator defined dictionary is tagged with the version/id of the dictionary</w:t>
      </w:r>
      <w:r w:rsidRPr="00673F2A">
        <w:rPr>
          <w:rFonts w:cs="Arial"/>
        </w:rPr>
        <w:t>.</w:t>
      </w:r>
      <w:bookmarkEnd w:id="24"/>
      <w:bookmarkEnd w:id="25"/>
      <w:bookmarkEnd w:id="26"/>
      <w:bookmarkEnd w:id="27"/>
      <w:bookmarkEnd w:id="28"/>
      <w:bookmarkEnd w:id="29"/>
      <w:bookmarkEnd w:id="30"/>
      <w:bookmarkEnd w:id="31"/>
      <w:bookmarkEnd w:id="32"/>
      <w:bookmarkEnd w:id="33"/>
      <w:bookmarkEnd w:id="34"/>
    </w:p>
    <w:p w14:paraId="670184ED" w14:textId="79C34E58" w:rsidR="007012B6" w:rsidRDefault="007012B6" w:rsidP="007012B6">
      <w:pPr>
        <w:pStyle w:val="Proposal"/>
        <w:numPr>
          <w:ilvl w:val="0"/>
          <w:numId w:val="0"/>
        </w:numPr>
        <w:rPr>
          <w:b w:val="0"/>
        </w:rPr>
      </w:pPr>
    </w:p>
    <w:p w14:paraId="54A18D4A" w14:textId="77777777" w:rsidR="006567B8" w:rsidRDefault="006567B8" w:rsidP="007012B6">
      <w:pPr>
        <w:pStyle w:val="Proposal"/>
        <w:numPr>
          <w:ilvl w:val="0"/>
          <w:numId w:val="0"/>
        </w:numPr>
        <w:rPr>
          <w:b w:val="0"/>
        </w:rPr>
      </w:pPr>
    </w:p>
    <w:bookmarkStart w:id="35" w:name="_Toc506026096"/>
    <w:bookmarkStart w:id="36" w:name="_Toc506069926"/>
    <w:bookmarkStart w:id="37" w:name="_Toc506070043"/>
    <w:bookmarkStart w:id="38" w:name="_Toc506462984"/>
    <w:bookmarkStart w:id="39" w:name="_Toc505693465"/>
    <w:bookmarkStart w:id="40" w:name="_Toc505693664"/>
    <w:bookmarkStart w:id="41" w:name="_Toc505694087"/>
    <w:bookmarkStart w:id="42" w:name="_Toc505694114"/>
    <w:bookmarkEnd w:id="35"/>
    <w:bookmarkEnd w:id="36"/>
    <w:bookmarkEnd w:id="37"/>
    <w:bookmarkEnd w:id="38"/>
    <w:p w14:paraId="650EC266" w14:textId="3F3FF7F0" w:rsidR="009544BE" w:rsidRDefault="009544BE" w:rsidP="007012B6">
      <w:pPr>
        <w:pStyle w:val="Proposal"/>
        <w:numPr>
          <w:ilvl w:val="0"/>
          <w:numId w:val="0"/>
        </w:numPr>
        <w:rPr>
          <w:b w:val="0"/>
        </w:rPr>
      </w:pPr>
      <w:r>
        <w:object w:dxaOrig="6151" w:dyaOrig="5610" w14:anchorId="02137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80.5pt" o:ole="">
            <v:imagedata r:id="rId14" o:title=""/>
          </v:shape>
          <o:OLEObject Type="Embed" ProgID="Visio.Drawing.15" ShapeID="_x0000_i1025" DrawAspect="Content" ObjectID="_1580277633" r:id="rId15"/>
        </w:object>
      </w:r>
    </w:p>
    <w:p w14:paraId="7965B766" w14:textId="67471BAB" w:rsidR="009544BE" w:rsidRDefault="009544BE" w:rsidP="007012B6">
      <w:pPr>
        <w:pStyle w:val="Proposal"/>
        <w:numPr>
          <w:ilvl w:val="0"/>
          <w:numId w:val="0"/>
        </w:numPr>
        <w:rPr>
          <w:b w:val="0"/>
        </w:rPr>
      </w:pPr>
      <w:r>
        <w:rPr>
          <w:b w:val="0"/>
        </w:rPr>
        <w:tab/>
      </w:r>
      <w:r w:rsidR="00CA100C">
        <w:rPr>
          <w:b w:val="0"/>
        </w:rPr>
        <w:tab/>
      </w:r>
      <w:r w:rsidR="00CA100C">
        <w:rPr>
          <w:b w:val="0"/>
        </w:rPr>
        <w:tab/>
      </w:r>
      <w:r w:rsidR="00CA100C">
        <w:rPr>
          <w:b w:val="0"/>
        </w:rPr>
        <w:tab/>
      </w:r>
      <w:r>
        <w:rPr>
          <w:b w:val="0"/>
        </w:rPr>
        <w:tab/>
      </w:r>
      <w:bookmarkStart w:id="43" w:name="_Toc506026097"/>
      <w:bookmarkStart w:id="44" w:name="_Toc506069927"/>
      <w:bookmarkStart w:id="45" w:name="_Toc506070044"/>
      <w:bookmarkStart w:id="46" w:name="_Toc506462985"/>
      <w:r>
        <w:rPr>
          <w:b w:val="0"/>
        </w:rPr>
        <w:t>Figure: 1</w:t>
      </w:r>
      <w:bookmarkEnd w:id="43"/>
      <w:bookmarkEnd w:id="44"/>
      <w:bookmarkEnd w:id="45"/>
      <w:bookmarkEnd w:id="46"/>
    </w:p>
    <w:p w14:paraId="7D88E55F" w14:textId="77777777" w:rsidR="00CA100C" w:rsidRDefault="00CA100C" w:rsidP="007012B6">
      <w:pPr>
        <w:pStyle w:val="Proposal"/>
        <w:numPr>
          <w:ilvl w:val="0"/>
          <w:numId w:val="0"/>
        </w:numPr>
        <w:rPr>
          <w:b w:val="0"/>
        </w:rPr>
      </w:pPr>
    </w:p>
    <w:p w14:paraId="5D1E6C9C" w14:textId="0ABE73BF" w:rsidR="00F16F41" w:rsidRDefault="009F52DE" w:rsidP="00F16F41">
      <w:pPr>
        <w:rPr>
          <w:rFonts w:cs="Arial"/>
        </w:rPr>
      </w:pPr>
      <w:r w:rsidRPr="00F16F41">
        <w:t xml:space="preserve">For </w:t>
      </w:r>
      <w:r w:rsidR="00733539" w:rsidRPr="00F16F41">
        <w:t>multiple-PLMN</w:t>
      </w:r>
      <w:r w:rsidRPr="00F16F41">
        <w:t xml:space="preserve"> case, where operators share the same operator defined dictionary</w:t>
      </w:r>
      <w:bookmarkEnd w:id="39"/>
      <w:bookmarkEnd w:id="40"/>
      <w:bookmarkEnd w:id="41"/>
      <w:bookmarkEnd w:id="42"/>
      <w:r w:rsidR="009544BE" w:rsidRPr="00F16F41">
        <w:t xml:space="preserve"> and are defined as E-PLMN</w:t>
      </w:r>
      <w:r w:rsidR="00BF25EB">
        <w:t>s</w:t>
      </w:r>
      <w:r w:rsidR="009544BE" w:rsidRPr="00F16F41">
        <w:t xml:space="preserve"> and are included in TAI list as shown in the figure 1</w:t>
      </w:r>
      <w:r w:rsidR="00CE1993" w:rsidRPr="00F16F41">
        <w:t xml:space="preserve">, </w:t>
      </w:r>
      <w:r w:rsidR="00C10FA8" w:rsidRPr="00F16F41">
        <w:t xml:space="preserve">it could be problematic for the target eNB to </w:t>
      </w:r>
      <w:r w:rsidR="001967CE" w:rsidRPr="00F16F41">
        <w:t xml:space="preserve">identify whether UE supports the </w:t>
      </w:r>
      <w:r w:rsidR="00BF25EB">
        <w:t>right</w:t>
      </w:r>
      <w:r w:rsidR="001967CE" w:rsidRPr="00F16F41">
        <w:t xml:space="preserve"> dictionary. </w:t>
      </w:r>
      <w:r w:rsidR="00B474F0" w:rsidRPr="00F16F41">
        <w:rPr>
          <w:rFonts w:cs="Arial"/>
        </w:rPr>
        <w:t>When UE A belonging to PLMN A, moves to PLMN B, it’s UE capability may not be updated in such scenario it can be considered to have the same capability as when it was in PLMN A. Further, for multiple E-PLMN case, the target E-PLMN can retrieve the UE capability directly from H-PLMN MME.</w:t>
      </w:r>
      <w:r w:rsidR="00F16F41" w:rsidRPr="00F16F41">
        <w:rPr>
          <w:rFonts w:cs="Arial"/>
        </w:rPr>
        <w:t xml:space="preserve"> If all EPLMNs share the same dictionary, it would not be a problem. However, that is very unlikely scenario where the same dictionary would be shared across E-PLMNs</w:t>
      </w:r>
      <w:r w:rsidR="002005A3">
        <w:rPr>
          <w:rFonts w:cs="Arial"/>
        </w:rPr>
        <w:t>.</w:t>
      </w:r>
    </w:p>
    <w:p w14:paraId="6AC26ECB" w14:textId="2413575C" w:rsidR="002005A3" w:rsidRDefault="005D7E59" w:rsidP="00F16F41">
      <w:pPr>
        <w:rPr>
          <w:rFonts w:cs="Arial"/>
        </w:rPr>
      </w:pPr>
      <w:r>
        <w:rPr>
          <w:rFonts w:cs="Arial"/>
        </w:rPr>
        <w:t xml:space="preserve">One possible solution is to tag ODD with H-PLMN ID or available PLMN ID, however </w:t>
      </w:r>
      <w:r w:rsidR="007D3BFD">
        <w:rPr>
          <w:rFonts w:cs="Arial"/>
        </w:rPr>
        <w:t xml:space="preserve">from SA3 perspective, after GUTI has been assigned, it is not advisable that UE provides any sensitive information such as </w:t>
      </w:r>
      <w:r w:rsidR="00911C4B">
        <w:rPr>
          <w:rFonts w:cs="Arial"/>
        </w:rPr>
        <w:t xml:space="preserve">IMSI or PLMN-IDs. It could lead to privacy violation and allow </w:t>
      </w:r>
      <w:r w:rsidR="00EC6CAD">
        <w:rPr>
          <w:rFonts w:cs="Arial"/>
        </w:rPr>
        <w:t>easy tracking of the subscriber.</w:t>
      </w:r>
      <w:r w:rsidR="00D52BAF">
        <w:rPr>
          <w:rFonts w:cs="Arial"/>
        </w:rPr>
        <w:t xml:space="preserve"> The E-PLMNs can be also geographically separate, so phisher looking </w:t>
      </w:r>
      <w:r w:rsidR="00CE27E3">
        <w:rPr>
          <w:rFonts w:cs="Arial"/>
        </w:rPr>
        <w:t>i</w:t>
      </w:r>
      <w:r w:rsidR="00D52BAF">
        <w:rPr>
          <w:rFonts w:cs="Arial"/>
        </w:rPr>
        <w:t xml:space="preserve">nto </w:t>
      </w:r>
      <w:r w:rsidR="00CE27E3">
        <w:rPr>
          <w:rFonts w:cs="Arial"/>
        </w:rPr>
        <w:t>PLMN-ID tag w</w:t>
      </w:r>
      <w:r w:rsidR="00BB5973">
        <w:rPr>
          <w:rFonts w:cs="Arial"/>
        </w:rPr>
        <w:t xml:space="preserve">hich differs from the usual PLMN-ID tag in that area can </w:t>
      </w:r>
      <w:r w:rsidR="00F33B10">
        <w:rPr>
          <w:rFonts w:cs="Arial"/>
        </w:rPr>
        <w:t>try to track</w:t>
      </w:r>
      <w:r w:rsidR="00B2355A">
        <w:rPr>
          <w:rFonts w:cs="Arial"/>
        </w:rPr>
        <w:t xml:space="preserve">. For </w:t>
      </w:r>
      <w:r w:rsidR="00AE584C">
        <w:rPr>
          <w:rFonts w:cs="Arial"/>
        </w:rPr>
        <w:t>example,</w:t>
      </w:r>
      <w:r w:rsidR="003F4FED">
        <w:rPr>
          <w:rFonts w:cs="Arial"/>
        </w:rPr>
        <w:t xml:space="preserve"> </w:t>
      </w:r>
      <w:r w:rsidR="005C7026">
        <w:rPr>
          <w:rFonts w:cs="Arial"/>
        </w:rPr>
        <w:t>possibility to</w:t>
      </w:r>
      <w:r w:rsidR="003F4FED">
        <w:rPr>
          <w:rFonts w:cs="Arial"/>
        </w:rPr>
        <w:t xml:space="preserve"> </w:t>
      </w:r>
      <w:r w:rsidR="0075535E">
        <w:rPr>
          <w:rFonts w:cs="Arial"/>
        </w:rPr>
        <w:t>track</w:t>
      </w:r>
      <w:r w:rsidR="005C7026">
        <w:rPr>
          <w:rFonts w:cs="Arial"/>
        </w:rPr>
        <w:t xml:space="preserve"> information such as</w:t>
      </w:r>
      <w:r w:rsidR="00B2355A">
        <w:rPr>
          <w:rFonts w:cs="Arial"/>
        </w:rPr>
        <w:t xml:space="preserve">, </w:t>
      </w:r>
      <w:r w:rsidR="003F4FED">
        <w:rPr>
          <w:rFonts w:cs="Arial"/>
        </w:rPr>
        <w:t>“</w:t>
      </w:r>
      <w:r w:rsidR="00B2355A">
        <w:rPr>
          <w:rFonts w:cs="Arial"/>
        </w:rPr>
        <w:t>how many German delegates visited Po</w:t>
      </w:r>
      <w:r w:rsidR="003F4FED">
        <w:rPr>
          <w:rFonts w:cs="Arial"/>
        </w:rPr>
        <w:t>land”</w:t>
      </w:r>
      <w:r w:rsidR="00093AE1">
        <w:rPr>
          <w:rFonts w:cs="Arial"/>
        </w:rPr>
        <w:t xml:space="preserve">. As SA3 motto is “Prevention is Better than Cure”, RAN2 should refrain from using solution </w:t>
      </w:r>
      <w:r w:rsidR="00437184">
        <w:rPr>
          <w:rFonts w:cs="Arial"/>
        </w:rPr>
        <w:t>that</w:t>
      </w:r>
      <w:r w:rsidR="00093AE1">
        <w:rPr>
          <w:rFonts w:cs="Arial"/>
        </w:rPr>
        <w:t xml:space="preserve"> can compromise on security or </w:t>
      </w:r>
      <w:r w:rsidR="001C2DF5">
        <w:rPr>
          <w:rFonts w:cs="Arial"/>
        </w:rPr>
        <w:t>privacy.</w:t>
      </w:r>
    </w:p>
    <w:p w14:paraId="781986C3" w14:textId="0E281F13" w:rsidR="00454252" w:rsidRDefault="0065604E" w:rsidP="00454252">
      <w:pPr>
        <w:rPr>
          <w:rFonts w:cs="Arial"/>
        </w:rPr>
      </w:pPr>
      <w:r>
        <w:rPr>
          <w:rFonts w:cs="Arial"/>
        </w:rPr>
        <w:t>I</w:t>
      </w:r>
      <w:r w:rsidR="002005A3">
        <w:rPr>
          <w:rFonts w:cs="Arial"/>
        </w:rPr>
        <w:t>n such scenario</w:t>
      </w:r>
      <w:r>
        <w:rPr>
          <w:rFonts w:cs="Arial"/>
        </w:rPr>
        <w:t xml:space="preserve"> an alternate s</w:t>
      </w:r>
      <w:r w:rsidR="00F35391">
        <w:rPr>
          <w:rFonts w:cs="Arial"/>
        </w:rPr>
        <w:t>olution</w:t>
      </w:r>
      <w:r>
        <w:rPr>
          <w:rFonts w:cs="Arial"/>
        </w:rPr>
        <w:t xml:space="preserve"> can be realized where</w:t>
      </w:r>
      <w:r w:rsidR="002005A3">
        <w:rPr>
          <w:rFonts w:cs="Arial"/>
        </w:rPr>
        <w:t xml:space="preserve"> </w:t>
      </w:r>
      <w:r w:rsidR="00DD3A06">
        <w:rPr>
          <w:rFonts w:cs="Arial"/>
        </w:rPr>
        <w:t>UDC</w:t>
      </w:r>
      <w:r w:rsidR="00F35391">
        <w:rPr>
          <w:rFonts w:cs="Arial"/>
        </w:rPr>
        <w:t xml:space="preserve"> functionality can be utilized such </w:t>
      </w:r>
      <w:r w:rsidR="00CE1C87">
        <w:rPr>
          <w:rFonts w:cs="Arial"/>
        </w:rPr>
        <w:t xml:space="preserve">as </w:t>
      </w:r>
      <w:r w:rsidR="00DD3A06">
        <w:rPr>
          <w:rFonts w:cs="Arial"/>
        </w:rPr>
        <w:t xml:space="preserve">PDCP </w:t>
      </w:r>
      <w:r w:rsidR="00F35391">
        <w:rPr>
          <w:rFonts w:cs="Arial"/>
        </w:rPr>
        <w:t>Data</w:t>
      </w:r>
      <w:r w:rsidR="00CE1C87">
        <w:rPr>
          <w:rFonts w:cs="Arial"/>
        </w:rPr>
        <w:t xml:space="preserve"> Packet with PDCP</w:t>
      </w:r>
      <w:r w:rsidR="00F35391">
        <w:rPr>
          <w:rFonts w:cs="Arial"/>
        </w:rPr>
        <w:t xml:space="preserve"> Header and Checksum</w:t>
      </w:r>
      <w:r w:rsidR="007426C5">
        <w:rPr>
          <w:rFonts w:cs="Arial"/>
        </w:rPr>
        <w:t xml:space="preserve"> calculation</w:t>
      </w:r>
      <w:r w:rsidR="00F35391">
        <w:rPr>
          <w:rFonts w:cs="Arial"/>
        </w:rPr>
        <w:t>.</w:t>
      </w:r>
      <w:r w:rsidR="00E81CED">
        <w:rPr>
          <w:rFonts w:cs="Arial"/>
        </w:rPr>
        <w:t xml:space="preserve"> The solution is simple</w:t>
      </w:r>
      <w:r w:rsidR="0020375F">
        <w:rPr>
          <w:rFonts w:cs="Arial"/>
        </w:rPr>
        <w:t>,</w:t>
      </w:r>
      <w:r w:rsidR="00E81CED">
        <w:rPr>
          <w:rFonts w:cs="Arial"/>
        </w:rPr>
        <w:t xml:space="preserve"> </w:t>
      </w:r>
      <w:r w:rsidR="00401953" w:rsidRPr="0020375F">
        <w:rPr>
          <w:rFonts w:cs="Arial"/>
        </w:rPr>
        <w:t>when</w:t>
      </w:r>
      <w:r w:rsidR="00454252" w:rsidRPr="0020375F">
        <w:rPr>
          <w:rFonts w:cs="Arial"/>
        </w:rPr>
        <w:t xml:space="preserve"> a dictionary is provided to the UE, a tag is included/associated with the dictionary indicating in which PLMN-ID(s) the dictionary is applicable for.</w:t>
      </w:r>
      <w:r w:rsidR="00401953">
        <w:rPr>
          <w:rFonts w:cs="Arial"/>
        </w:rPr>
        <w:t xml:space="preserve"> </w:t>
      </w:r>
      <w:r w:rsidR="004D5D99">
        <w:rPr>
          <w:rFonts w:cs="Arial"/>
        </w:rPr>
        <w:t>When such UE</w:t>
      </w:r>
      <w:r w:rsidR="00F652E7">
        <w:rPr>
          <w:rFonts w:cs="Arial"/>
        </w:rPr>
        <w:t xml:space="preserve"> with ODD capability</w:t>
      </w:r>
      <w:r w:rsidR="004D5D99">
        <w:rPr>
          <w:rFonts w:cs="Arial"/>
        </w:rPr>
        <w:t xml:space="preserve"> moves to</w:t>
      </w:r>
      <w:r w:rsidR="002C45FD">
        <w:rPr>
          <w:rFonts w:cs="Arial"/>
        </w:rPr>
        <w:t xml:space="preserve"> target</w:t>
      </w:r>
      <w:r w:rsidR="004D5D99">
        <w:rPr>
          <w:rFonts w:cs="Arial"/>
        </w:rPr>
        <w:t xml:space="preserve"> E-PLMN</w:t>
      </w:r>
      <w:r w:rsidR="002C45FD">
        <w:rPr>
          <w:rFonts w:cs="Arial"/>
        </w:rPr>
        <w:t xml:space="preserve">, </w:t>
      </w:r>
      <w:r w:rsidR="001C0438">
        <w:rPr>
          <w:rFonts w:cs="Arial"/>
        </w:rPr>
        <w:t xml:space="preserve">target eNB can assume that UE supports ODD and thus configure ODD. However, </w:t>
      </w:r>
      <w:r w:rsidR="00CF04D9">
        <w:rPr>
          <w:rFonts w:cs="Arial"/>
        </w:rPr>
        <w:t>UE can compare</w:t>
      </w:r>
      <w:r w:rsidR="001A05CA">
        <w:rPr>
          <w:rFonts w:cs="Arial"/>
        </w:rPr>
        <w:t xml:space="preserve">, the current </w:t>
      </w:r>
      <w:r w:rsidR="005E00D5">
        <w:rPr>
          <w:rFonts w:cs="Arial"/>
        </w:rPr>
        <w:t xml:space="preserve">selected </w:t>
      </w:r>
      <w:r w:rsidR="001A05CA">
        <w:rPr>
          <w:rFonts w:cs="Arial"/>
        </w:rPr>
        <w:t>PLMN-ID</w:t>
      </w:r>
      <w:r w:rsidR="005E00D5">
        <w:rPr>
          <w:rFonts w:cs="Arial"/>
        </w:rPr>
        <w:t xml:space="preserve"> with the available ODD PLMN dictionary tag. If </w:t>
      </w:r>
      <w:r w:rsidR="003C3060">
        <w:rPr>
          <w:rFonts w:cs="Arial"/>
        </w:rPr>
        <w:t>this match</w:t>
      </w:r>
      <w:r w:rsidR="005E00D5">
        <w:rPr>
          <w:rFonts w:cs="Arial"/>
        </w:rPr>
        <w:t xml:space="preserve">, UE </w:t>
      </w:r>
      <w:r w:rsidR="00431FC1">
        <w:rPr>
          <w:rFonts w:cs="Arial"/>
        </w:rPr>
        <w:t xml:space="preserve">can set the FD bit in PDCP Data Packet PDU </w:t>
      </w:r>
      <w:r w:rsidR="003C1DB8">
        <w:rPr>
          <w:rFonts w:cs="Arial"/>
        </w:rPr>
        <w:t xml:space="preserve">as 1, otherwise it can set it to 0. </w:t>
      </w:r>
    </w:p>
    <w:p w14:paraId="7602BB14" w14:textId="2164854A" w:rsidR="003C1DB8" w:rsidRPr="0020375F" w:rsidRDefault="003C1DB8" w:rsidP="00454252">
      <w:pPr>
        <w:rPr>
          <w:rFonts w:cs="Arial"/>
        </w:rPr>
      </w:pPr>
      <w:r>
        <w:rPr>
          <w:rFonts w:cs="Arial"/>
        </w:rPr>
        <w:t>Similarly, on eNB side, eNB can verify the checksum before decompressing the packet</w:t>
      </w:r>
      <w:r w:rsidR="00DA0F5E">
        <w:rPr>
          <w:rFonts w:cs="Arial"/>
        </w:rPr>
        <w:t xml:space="preserve">. </w:t>
      </w:r>
      <w:r w:rsidR="00355E88">
        <w:rPr>
          <w:rFonts w:cs="Arial"/>
        </w:rPr>
        <w:t>If there is match, eNB can proceed otherwise eNB can reconfigure UDC without ODD or can even release UDC</w:t>
      </w:r>
      <w:r w:rsidR="001832A5">
        <w:rPr>
          <w:rFonts w:cs="Arial"/>
        </w:rPr>
        <w:t xml:space="preserve"> or simply perform the </w:t>
      </w:r>
      <w:r w:rsidR="00F025CB">
        <w:rPr>
          <w:rFonts w:cs="Arial"/>
        </w:rPr>
        <w:t>buffer reset procedure by sending PDCP Control Packet PDU</w:t>
      </w:r>
      <w:r w:rsidR="003C3060">
        <w:rPr>
          <w:rFonts w:cs="Arial"/>
        </w:rPr>
        <w:t xml:space="preserve"> which has already been agreed</w:t>
      </w:r>
      <w:r w:rsidR="00F025CB">
        <w:rPr>
          <w:rFonts w:cs="Arial"/>
        </w:rPr>
        <w:t>.</w:t>
      </w:r>
    </w:p>
    <w:p w14:paraId="45E6FB44" w14:textId="43E30A93" w:rsidR="002005A3" w:rsidRDefault="002005A3" w:rsidP="00F16F41">
      <w:pPr>
        <w:rPr>
          <w:rFonts w:cs="Arial"/>
        </w:rPr>
      </w:pPr>
    </w:p>
    <w:p w14:paraId="27C4F2D2" w14:textId="77777777" w:rsidR="00534992" w:rsidRDefault="00534992" w:rsidP="00F16F41">
      <w:pPr>
        <w:rPr>
          <w:rFonts w:eastAsia="SimSun" w:cs="Arial"/>
        </w:rPr>
      </w:pPr>
    </w:p>
    <w:p w14:paraId="4F868B75" w14:textId="1B4B0329" w:rsidR="007426C5" w:rsidRDefault="00534992" w:rsidP="00F16F41">
      <w:pPr>
        <w:rPr>
          <w:rFonts w:cs="Arial"/>
        </w:rPr>
      </w:pPr>
      <w:r w:rsidRPr="00D5331A">
        <w:rPr>
          <w:rFonts w:eastAsia="SimSun" w:cs="Arial"/>
        </w:rPr>
        <w:object w:dxaOrig="6585" w:dyaOrig="3210" w14:anchorId="797B68EE">
          <v:shape id="_x0000_i1026" type="#_x0000_t75" style="width:329.25pt;height:160.5pt" o:ole="">
            <v:imagedata r:id="rId16" o:title=""/>
          </v:shape>
          <o:OLEObject Type="Embed" ProgID="Visio.Drawing.11" ShapeID="_x0000_i1026" DrawAspect="Content" ObjectID="_1580277634" r:id="rId17"/>
        </w:object>
      </w:r>
    </w:p>
    <w:p w14:paraId="6997BC26" w14:textId="77777777" w:rsidR="007426C5" w:rsidRPr="00F16F41" w:rsidRDefault="007426C5" w:rsidP="00F16F41">
      <w:pPr>
        <w:rPr>
          <w:rFonts w:cs="Arial"/>
        </w:rPr>
      </w:pPr>
    </w:p>
    <w:p w14:paraId="1175FCA9" w14:textId="77777777" w:rsidR="002D7D21" w:rsidRPr="00D5331A" w:rsidRDefault="002D7D21" w:rsidP="002D7D21">
      <w:pPr>
        <w:pStyle w:val="Heading3"/>
        <w:numPr>
          <w:ilvl w:val="0"/>
          <w:numId w:val="0"/>
        </w:numPr>
        <w:ind w:left="851"/>
      </w:pPr>
      <w:r w:rsidRPr="00D5331A">
        <w:t>FD (Field Dictionary)</w:t>
      </w:r>
    </w:p>
    <w:p w14:paraId="766AA42D" w14:textId="77777777" w:rsidR="002D7D21" w:rsidRPr="00D5331A" w:rsidRDefault="002D7D21" w:rsidP="002D7D21">
      <w:pPr>
        <w:rPr>
          <w:rFonts w:cs="Arial"/>
        </w:rPr>
      </w:pPr>
      <w:r w:rsidRPr="00D5331A">
        <w:rPr>
          <w:rFonts w:cs="Arial"/>
        </w:rPr>
        <w:t>Length: 1 bits</w:t>
      </w:r>
    </w:p>
    <w:p w14:paraId="742948CE" w14:textId="77777777" w:rsidR="002D7D21" w:rsidRPr="00D5331A" w:rsidRDefault="002D7D21" w:rsidP="002D7D21">
      <w:pPr>
        <w:pStyle w:val="TH"/>
        <w:rPr>
          <w:rFonts w:cs="Arial"/>
        </w:rPr>
      </w:pPr>
      <w:r w:rsidRPr="00D5331A">
        <w:rPr>
          <w:rFonts w:cs="Arial"/>
        </w:rPr>
        <w:t>Table 6.3.y.1: Supported Dictionary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D7D21" w:rsidRPr="00D5331A" w14:paraId="4B398FD5" w14:textId="77777777" w:rsidTr="00972694">
        <w:trPr>
          <w:jc w:val="center"/>
        </w:trPr>
        <w:tc>
          <w:tcPr>
            <w:tcW w:w="720" w:type="dxa"/>
          </w:tcPr>
          <w:p w14:paraId="6EDB0DC7" w14:textId="77777777" w:rsidR="002D7D21" w:rsidRPr="00D5331A" w:rsidRDefault="002D7D21" w:rsidP="00972694">
            <w:pPr>
              <w:pStyle w:val="TAH"/>
              <w:rPr>
                <w:rFonts w:cs="Arial"/>
                <w:sz w:val="20"/>
              </w:rPr>
            </w:pPr>
            <w:r w:rsidRPr="00D5331A">
              <w:rPr>
                <w:rFonts w:cs="Arial"/>
                <w:sz w:val="20"/>
              </w:rPr>
              <w:t>Bit</w:t>
            </w:r>
          </w:p>
        </w:tc>
        <w:tc>
          <w:tcPr>
            <w:tcW w:w="4680" w:type="dxa"/>
          </w:tcPr>
          <w:p w14:paraId="64AC90BD" w14:textId="77777777" w:rsidR="002D7D21" w:rsidRPr="00D5331A" w:rsidRDefault="002D7D21" w:rsidP="00972694">
            <w:pPr>
              <w:pStyle w:val="TAH"/>
              <w:rPr>
                <w:rFonts w:cs="Arial"/>
                <w:sz w:val="20"/>
              </w:rPr>
            </w:pPr>
            <w:r w:rsidRPr="00D5331A">
              <w:rPr>
                <w:rFonts w:cs="Arial"/>
                <w:sz w:val="20"/>
              </w:rPr>
              <w:t>Description</w:t>
            </w:r>
          </w:p>
        </w:tc>
      </w:tr>
      <w:tr w:rsidR="002D7D21" w:rsidRPr="00D5331A" w14:paraId="27F97E7E" w14:textId="77777777" w:rsidTr="00972694">
        <w:trPr>
          <w:jc w:val="center"/>
        </w:trPr>
        <w:tc>
          <w:tcPr>
            <w:tcW w:w="720" w:type="dxa"/>
          </w:tcPr>
          <w:p w14:paraId="7A4FAACD" w14:textId="77777777" w:rsidR="002D7D21" w:rsidRPr="00D5331A" w:rsidRDefault="002D7D21" w:rsidP="00972694">
            <w:pPr>
              <w:pStyle w:val="TAC"/>
              <w:rPr>
                <w:rFonts w:cs="Arial"/>
                <w:sz w:val="20"/>
              </w:rPr>
            </w:pPr>
            <w:r w:rsidRPr="00D5331A">
              <w:rPr>
                <w:rFonts w:cs="Arial"/>
                <w:sz w:val="20"/>
              </w:rPr>
              <w:t>0</w:t>
            </w:r>
          </w:p>
        </w:tc>
        <w:tc>
          <w:tcPr>
            <w:tcW w:w="4680" w:type="dxa"/>
          </w:tcPr>
          <w:p w14:paraId="5D58852A" w14:textId="77777777" w:rsidR="002D7D21" w:rsidRPr="00D5331A" w:rsidRDefault="002D7D21" w:rsidP="00972694">
            <w:pPr>
              <w:pStyle w:val="TAL"/>
              <w:rPr>
                <w:rFonts w:cs="Arial"/>
                <w:sz w:val="20"/>
              </w:rPr>
            </w:pPr>
            <w:r w:rsidRPr="00D5331A">
              <w:rPr>
                <w:rFonts w:cs="Arial"/>
                <w:sz w:val="20"/>
              </w:rPr>
              <w:t>No Dictionary Used for compression</w:t>
            </w:r>
          </w:p>
        </w:tc>
      </w:tr>
      <w:tr w:rsidR="002D7D21" w:rsidRPr="00D5331A" w14:paraId="764E28CC" w14:textId="77777777" w:rsidTr="00972694">
        <w:trPr>
          <w:jc w:val="center"/>
        </w:trPr>
        <w:tc>
          <w:tcPr>
            <w:tcW w:w="720" w:type="dxa"/>
          </w:tcPr>
          <w:p w14:paraId="29766045" w14:textId="77777777" w:rsidR="002D7D21" w:rsidRPr="00D5331A" w:rsidRDefault="002D7D21" w:rsidP="00972694">
            <w:pPr>
              <w:pStyle w:val="TAC"/>
              <w:rPr>
                <w:rFonts w:cs="Arial"/>
                <w:sz w:val="20"/>
                <w:lang w:val="nn-NO"/>
              </w:rPr>
            </w:pPr>
            <w:r w:rsidRPr="00D5331A">
              <w:rPr>
                <w:rFonts w:cs="Arial"/>
                <w:sz w:val="20"/>
                <w:lang w:val="nn-NO"/>
              </w:rPr>
              <w:t>1</w:t>
            </w:r>
          </w:p>
        </w:tc>
        <w:tc>
          <w:tcPr>
            <w:tcW w:w="4680" w:type="dxa"/>
          </w:tcPr>
          <w:p w14:paraId="3D580F42" w14:textId="77777777" w:rsidR="002D7D21" w:rsidRPr="00D5331A" w:rsidRDefault="002D7D21" w:rsidP="00972694">
            <w:pPr>
              <w:pStyle w:val="TAL"/>
              <w:rPr>
                <w:rFonts w:cs="Arial"/>
                <w:sz w:val="20"/>
                <w:lang w:val="nn-NO"/>
              </w:rPr>
            </w:pPr>
            <w:r w:rsidRPr="00D5331A">
              <w:rPr>
                <w:rFonts w:cs="Arial"/>
                <w:sz w:val="20"/>
                <w:lang w:val="nn-NO"/>
              </w:rPr>
              <w:t>Pre-Defined Dictionary Used for compression</w:t>
            </w:r>
          </w:p>
        </w:tc>
      </w:tr>
    </w:tbl>
    <w:p w14:paraId="2F800170" w14:textId="77777777" w:rsidR="002D7D21" w:rsidRDefault="002D7D21" w:rsidP="002D7D21">
      <w:pPr>
        <w:rPr>
          <w:rFonts w:cs="Arial"/>
        </w:rPr>
      </w:pPr>
      <w:r w:rsidRPr="00D5331A">
        <w:rPr>
          <w:rFonts w:cs="Arial"/>
        </w:rPr>
        <w:tab/>
      </w:r>
    </w:p>
    <w:p w14:paraId="077B8E5E" w14:textId="5D9B97DF" w:rsidR="00B474F0" w:rsidRPr="00D5331A" w:rsidRDefault="00B474F0" w:rsidP="00B474F0">
      <w:pPr>
        <w:rPr>
          <w:rFonts w:cs="Arial"/>
        </w:rPr>
      </w:pPr>
    </w:p>
    <w:p w14:paraId="7A4CB580" w14:textId="10E47E72" w:rsidR="007012B6" w:rsidRDefault="007012B6" w:rsidP="007012B6">
      <w:pPr>
        <w:pStyle w:val="Proposal"/>
        <w:numPr>
          <w:ilvl w:val="0"/>
          <w:numId w:val="0"/>
        </w:numPr>
        <w:rPr>
          <w:b w:val="0"/>
        </w:rPr>
      </w:pPr>
    </w:p>
    <w:p w14:paraId="729B0F8C" w14:textId="77777777" w:rsidR="009F52DE" w:rsidRDefault="009F52DE" w:rsidP="007012B6">
      <w:pPr>
        <w:pStyle w:val="Proposal"/>
        <w:numPr>
          <w:ilvl w:val="0"/>
          <w:numId w:val="0"/>
        </w:numPr>
        <w:rPr>
          <w:b w:val="0"/>
        </w:rPr>
      </w:pPr>
    </w:p>
    <w:p w14:paraId="2EAFDC0D" w14:textId="6BA69416" w:rsidR="009F52DE" w:rsidRPr="005659D1" w:rsidRDefault="00651805" w:rsidP="009F52DE">
      <w:pPr>
        <w:pStyle w:val="Proposal"/>
        <w:rPr>
          <w:b w:val="0"/>
        </w:rPr>
      </w:pPr>
      <w:bookmarkStart w:id="47" w:name="_Toc505693466"/>
      <w:bookmarkStart w:id="48" w:name="_Toc505693665"/>
      <w:bookmarkStart w:id="49" w:name="_Toc505694088"/>
      <w:bookmarkStart w:id="50" w:name="_Toc505694115"/>
      <w:bookmarkStart w:id="51" w:name="_Toc506026098"/>
      <w:bookmarkStart w:id="52" w:name="_Toc506069928"/>
      <w:bookmarkStart w:id="53" w:name="_Toc506070045"/>
      <w:bookmarkStart w:id="54" w:name="_Toc506462986"/>
      <w:r>
        <w:rPr>
          <w:rFonts w:cs="Arial"/>
        </w:rPr>
        <w:t>Define Field Dictionary</w:t>
      </w:r>
      <w:r w:rsidR="00FA2125">
        <w:rPr>
          <w:rFonts w:cs="Arial"/>
        </w:rPr>
        <w:t xml:space="preserve">, One Bit, in the </w:t>
      </w:r>
      <w:r w:rsidR="002D7D21">
        <w:rPr>
          <w:rFonts w:cs="Arial"/>
        </w:rPr>
        <w:t>PDCP Data Packet PDU</w:t>
      </w:r>
      <w:r>
        <w:rPr>
          <w:rFonts w:cs="Arial"/>
        </w:rPr>
        <w:t xml:space="preserve"> </w:t>
      </w:r>
      <w:bookmarkEnd w:id="47"/>
      <w:bookmarkEnd w:id="48"/>
      <w:bookmarkEnd w:id="49"/>
      <w:bookmarkEnd w:id="50"/>
      <w:r w:rsidR="00FA2125">
        <w:rPr>
          <w:rFonts w:cs="Arial"/>
        </w:rPr>
        <w:t>UDC header</w:t>
      </w:r>
      <w:bookmarkEnd w:id="51"/>
      <w:bookmarkEnd w:id="52"/>
      <w:bookmarkEnd w:id="53"/>
      <w:bookmarkEnd w:id="54"/>
    </w:p>
    <w:p w14:paraId="3674BB2E" w14:textId="77777777" w:rsidR="005659D1" w:rsidRPr="00FA2125" w:rsidRDefault="005659D1" w:rsidP="005659D1">
      <w:pPr>
        <w:pStyle w:val="Proposal"/>
        <w:numPr>
          <w:ilvl w:val="0"/>
          <w:numId w:val="0"/>
        </w:numPr>
        <w:rPr>
          <w:b w:val="0"/>
        </w:rPr>
      </w:pPr>
    </w:p>
    <w:p w14:paraId="2DE2AE6E" w14:textId="3BB737F9" w:rsidR="00460D57" w:rsidRDefault="00460D57" w:rsidP="00460D57">
      <w:pPr>
        <w:pStyle w:val="Proposal"/>
        <w:numPr>
          <w:ilvl w:val="0"/>
          <w:numId w:val="0"/>
        </w:numPr>
        <w:rPr>
          <w:b w:val="0"/>
        </w:rPr>
      </w:pPr>
    </w:p>
    <w:p w14:paraId="7EEB1602" w14:textId="6C091964" w:rsidR="00460D57" w:rsidRDefault="00460D57" w:rsidP="00460D57">
      <w:pPr>
        <w:pStyle w:val="Proposal"/>
        <w:numPr>
          <w:ilvl w:val="0"/>
          <w:numId w:val="0"/>
        </w:numPr>
        <w:rPr>
          <w:b w:val="0"/>
        </w:rPr>
      </w:pPr>
      <w:bookmarkStart w:id="55" w:name="_Toc506462987"/>
      <w:r>
        <w:rPr>
          <w:b w:val="0"/>
        </w:rPr>
        <w:t xml:space="preserve">The </w:t>
      </w:r>
      <w:r w:rsidR="00696C0B">
        <w:rPr>
          <w:b w:val="0"/>
        </w:rPr>
        <w:t xml:space="preserve">pre-fill dictionary </w:t>
      </w:r>
      <w:r w:rsidR="00C57013">
        <w:rPr>
          <w:b w:val="0"/>
        </w:rPr>
        <w:t>is</w:t>
      </w:r>
      <w:r w:rsidR="00696C0B">
        <w:rPr>
          <w:b w:val="0"/>
        </w:rPr>
        <w:t xml:space="preserve"> useful to compress initial packets, the pre-fill content is flushed </w:t>
      </w:r>
      <w:r w:rsidR="006609D7">
        <w:rPr>
          <w:b w:val="0"/>
        </w:rPr>
        <w:t xml:space="preserve">when new packets are stored in the buffer. After checksum error, </w:t>
      </w:r>
      <w:r w:rsidR="007772F6">
        <w:rPr>
          <w:b w:val="0"/>
        </w:rPr>
        <w:t xml:space="preserve">initializing the buffer with pre-fill content may </w:t>
      </w:r>
      <w:r w:rsidR="00021A1E">
        <w:rPr>
          <w:b w:val="0"/>
        </w:rPr>
        <w:t xml:space="preserve">not provide much compression gain and may even lead to </w:t>
      </w:r>
      <w:r w:rsidR="006F7BBC">
        <w:rPr>
          <w:b w:val="0"/>
        </w:rPr>
        <w:t>yet another checksum error. In such case, it is good to initialize an empty buffer after reset.</w:t>
      </w:r>
      <w:bookmarkEnd w:id="55"/>
    </w:p>
    <w:p w14:paraId="10CC66F3" w14:textId="0F5ED68A" w:rsidR="005C2FA3" w:rsidRDefault="005C2FA3" w:rsidP="009F52DE">
      <w:pPr>
        <w:pStyle w:val="Proposal"/>
      </w:pPr>
      <w:bookmarkStart w:id="56" w:name="_Toc506069930"/>
      <w:bookmarkStart w:id="57" w:name="_Toc506070047"/>
      <w:bookmarkStart w:id="58" w:name="_Toc506462988"/>
      <w:r>
        <w:t>After buffer is reset, it should</w:t>
      </w:r>
      <w:r w:rsidR="004C7F64">
        <w:t xml:space="preserve"> not use pre-filled content. Buffer should be empty</w:t>
      </w:r>
      <w:r w:rsidR="00425F30">
        <w:t>.</w:t>
      </w:r>
      <w:bookmarkEnd w:id="56"/>
      <w:bookmarkEnd w:id="57"/>
      <w:bookmarkEnd w:id="58"/>
    </w:p>
    <w:p w14:paraId="502A359D" w14:textId="3DC04859" w:rsidR="00FA2125" w:rsidRPr="00FA2125" w:rsidRDefault="005D3563" w:rsidP="009F52DE">
      <w:pPr>
        <w:pStyle w:val="Proposal"/>
      </w:pPr>
      <w:bookmarkStart w:id="59" w:name="_Toc506026100"/>
      <w:bookmarkStart w:id="60" w:name="_Toc506069931"/>
      <w:bookmarkStart w:id="61" w:name="_Toc506070048"/>
      <w:bookmarkStart w:id="62" w:name="_Toc506462989"/>
      <w:r>
        <w:t>RRC</w:t>
      </w:r>
      <w:r w:rsidR="00FA2125">
        <w:t xml:space="preserve"> Reconfiguration to </w:t>
      </w:r>
      <w:r w:rsidR="00026DD8">
        <w:t>reconfigure UDC without ODD</w:t>
      </w:r>
      <w:bookmarkEnd w:id="59"/>
      <w:bookmarkEnd w:id="60"/>
      <w:bookmarkEnd w:id="61"/>
      <w:r w:rsidR="002A431B">
        <w:t xml:space="preserve"> should be allowed</w:t>
      </w:r>
      <w:r w:rsidR="006B462C">
        <w:t>.</w:t>
      </w:r>
      <w:bookmarkEnd w:id="62"/>
    </w:p>
    <w:p w14:paraId="21BB69BC" w14:textId="77777777" w:rsidR="009F52DE" w:rsidRPr="007012B6" w:rsidRDefault="009F52DE" w:rsidP="007012B6">
      <w:pPr>
        <w:pStyle w:val="Proposal"/>
        <w:numPr>
          <w:ilvl w:val="0"/>
          <w:numId w:val="0"/>
        </w:numPr>
        <w:rPr>
          <w:b w:val="0"/>
        </w:rPr>
      </w:pPr>
    </w:p>
    <w:p w14:paraId="4048DCF7" w14:textId="77777777" w:rsidR="007012B6" w:rsidRPr="00A04F49" w:rsidRDefault="007012B6" w:rsidP="007012B6">
      <w:pPr>
        <w:pStyle w:val="Proposal"/>
        <w:numPr>
          <w:ilvl w:val="0"/>
          <w:numId w:val="0"/>
        </w:numPr>
      </w:pPr>
    </w:p>
    <w:p w14:paraId="2C075A63" w14:textId="77777777" w:rsidR="00004426" w:rsidRDefault="00004426" w:rsidP="00C8231D"/>
    <w:p w14:paraId="2E075209" w14:textId="77777777" w:rsidR="0040679C" w:rsidRDefault="0040679C" w:rsidP="0040679C"/>
    <w:p w14:paraId="29141C7D" w14:textId="77777777" w:rsidR="00944DC9" w:rsidRPr="00CE0424" w:rsidRDefault="00944DC9" w:rsidP="00944DC9">
      <w:pPr>
        <w:pStyle w:val="Heading1"/>
      </w:pPr>
      <w:r w:rsidRPr="00CE0424">
        <w:t>Conclusion</w:t>
      </w:r>
    </w:p>
    <w:p w14:paraId="0395C18E" w14:textId="5790D483" w:rsidR="00944DC9" w:rsidRDefault="00944DC9" w:rsidP="00944DC9">
      <w:pPr>
        <w:pStyle w:val="BodyText"/>
      </w:pPr>
      <w:bookmarkStart w:id="63" w:name="_Hlk498457210"/>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w:t>
      </w:r>
      <w:r w:rsidRPr="00CE0424">
        <w:t>:</w:t>
      </w:r>
    </w:p>
    <w:p w14:paraId="3C0542A9" w14:textId="77777777" w:rsidR="00944DC9" w:rsidRDefault="00944DC9" w:rsidP="00944DC9">
      <w:pPr>
        <w:pStyle w:val="BodyText"/>
      </w:pPr>
    </w:p>
    <w:p w14:paraId="30DB316D" w14:textId="77777777" w:rsidR="00944DC9" w:rsidRDefault="00944DC9" w:rsidP="00944DC9">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7A8B4760" w14:textId="77777777" w:rsidR="00AA51EC" w:rsidRDefault="00944DC9">
      <w:pPr>
        <w:pStyle w:val="TOC1"/>
        <w:rPr>
          <w:rFonts w:asciiTheme="minorHAnsi" w:eastAsiaTheme="minorEastAsia" w:hAnsiTheme="minorHAnsi" w:cstheme="minorBidi"/>
          <w:b w:val="0"/>
          <w:sz w:val="22"/>
          <w:lang w:val="en-GB" w:eastAsia="en-GB"/>
        </w:rPr>
      </w:pPr>
      <w:r>
        <w:rPr>
          <w:b w:val="0"/>
          <w:bCs/>
        </w:rPr>
        <w:lastRenderedPageBreak/>
        <w:fldChar w:fldCharType="begin"/>
      </w:r>
      <w:r>
        <w:rPr>
          <w:bCs/>
        </w:rPr>
        <w:instrText xml:space="preserve"> TOC \f \n \p " " \t "Proposal;1" </w:instrText>
      </w:r>
      <w:r>
        <w:rPr>
          <w:b w:val="0"/>
          <w:bCs/>
        </w:rPr>
        <w:fldChar w:fldCharType="separate"/>
      </w:r>
      <w:r w:rsidR="00AA51EC">
        <w:t>Proposal 1</w:t>
      </w:r>
      <w:r w:rsidR="00AA51EC">
        <w:rPr>
          <w:rFonts w:asciiTheme="minorHAnsi" w:eastAsiaTheme="minorEastAsia" w:hAnsiTheme="minorHAnsi" w:cstheme="minorBidi"/>
          <w:b w:val="0"/>
          <w:sz w:val="22"/>
          <w:lang w:val="en-GB" w:eastAsia="en-GB"/>
        </w:rPr>
        <w:tab/>
      </w:r>
      <w:r w:rsidR="00AA51EC">
        <w:t>For roaming case, UE does not report ODD capability.</w:t>
      </w:r>
    </w:p>
    <w:p w14:paraId="39E016F9" w14:textId="6BC98C14" w:rsidR="00AA51EC" w:rsidRDefault="00AA51EC">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rsidRPr="00AA4D69">
        <w:rPr>
          <w:rFonts w:cs="Arial"/>
        </w:rPr>
        <w:t>UE capability for the support of operator defined dictionary is tagged with the version/id of the dictionary.</w:t>
      </w:r>
    </w:p>
    <w:p w14:paraId="3B496B6F" w14:textId="77777777" w:rsidR="00AA51EC" w:rsidRDefault="00AA51EC">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rsidRPr="00AA4D69">
        <w:rPr>
          <w:rFonts w:cs="Arial"/>
        </w:rPr>
        <w:t>Define Field Dictionary, One Bit, in the PDCP Data Packet PDU UDC header</w:t>
      </w:r>
    </w:p>
    <w:p w14:paraId="6BC6A110" w14:textId="77777777" w:rsidR="00AA51EC" w:rsidRDefault="00AA51EC">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After buffer is reset, it should not use pre-filled content. Buffer should be empty.</w:t>
      </w:r>
    </w:p>
    <w:p w14:paraId="3E1DE1AB" w14:textId="77777777" w:rsidR="00AA51EC" w:rsidRDefault="00AA51EC">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RRC Reconfiguration to reconfigure UDC without ODD should be allowed.</w:t>
      </w:r>
    </w:p>
    <w:p w14:paraId="5AFAE4DD" w14:textId="7E1FBFFC" w:rsidR="00944DC9" w:rsidRPr="00D04434" w:rsidRDefault="00944DC9" w:rsidP="00944DC9">
      <w:pPr>
        <w:rPr>
          <w:b/>
          <w:bCs/>
        </w:rPr>
      </w:pPr>
      <w:r>
        <w:rPr>
          <w:b/>
          <w:bCs/>
        </w:rPr>
        <w:fldChar w:fldCharType="end"/>
      </w:r>
      <w:bookmarkEnd w:id="63"/>
    </w:p>
    <w:p w14:paraId="201F9904" w14:textId="77777777" w:rsidR="00C8231D" w:rsidRDefault="00C8231D" w:rsidP="00C8231D">
      <w:pPr>
        <w:rPr>
          <w:rFonts w:cs="Arial"/>
          <w:color w:val="000000"/>
          <w:lang w:val="en-US"/>
        </w:rPr>
      </w:pPr>
    </w:p>
    <w:p w14:paraId="5C66D47C" w14:textId="77777777" w:rsidR="0040679C" w:rsidRPr="00C8231D" w:rsidRDefault="0040679C" w:rsidP="0040679C">
      <w:pPr>
        <w:pStyle w:val="BodyText"/>
        <w:rPr>
          <w:b/>
          <w:bCs/>
          <w:lang w:val="en-US"/>
        </w:rPr>
      </w:pPr>
    </w:p>
    <w:p w14:paraId="6FF290A1" w14:textId="77777777" w:rsidR="0040679C" w:rsidRPr="00CE0424" w:rsidRDefault="0040679C" w:rsidP="0040679C">
      <w:pPr>
        <w:pStyle w:val="Heading1"/>
      </w:pPr>
      <w:bookmarkStart w:id="64" w:name="_In-sequence_SDU_delivery"/>
      <w:bookmarkEnd w:id="64"/>
      <w:r w:rsidRPr="00CE0424">
        <w:t>References</w:t>
      </w:r>
    </w:p>
    <w:p w14:paraId="47A36CCB" w14:textId="77777777" w:rsidR="0040679C" w:rsidRDefault="0040679C" w:rsidP="0040679C">
      <w:pPr>
        <w:pStyle w:val="BodyText"/>
        <w:spacing w:after="144"/>
        <w:rPr>
          <w:rFonts w:ascii="Times New Roman" w:eastAsia="SimSun" w:hAnsi="Times New Roman"/>
        </w:rPr>
      </w:pPr>
      <w:r>
        <w:rPr>
          <w:rFonts w:eastAsia="SimSun"/>
        </w:rPr>
        <w:t xml:space="preserve">[1] </w:t>
      </w:r>
      <w:r>
        <w:rPr>
          <w:rFonts w:eastAsia="SimSun"/>
        </w:rPr>
        <w:tab/>
        <w:t>RP-170403</w:t>
      </w:r>
      <w:r>
        <w:rPr>
          <w:rFonts w:eastAsia="SimSun"/>
        </w:rPr>
        <w:tab/>
        <w:t>Revised SID on Study on UL data compression in LTE</w:t>
      </w:r>
      <w:r>
        <w:rPr>
          <w:rFonts w:eastAsia="SimSun"/>
        </w:rPr>
        <w:tab/>
        <w:t>CATT, Qualcomm Incorporated</w:t>
      </w:r>
    </w:p>
    <w:p w14:paraId="5D11D667" w14:textId="67CB65A5" w:rsidR="0040679C" w:rsidRPr="00AD4E48" w:rsidRDefault="00541229" w:rsidP="0040679C">
      <w:pPr>
        <w:pStyle w:val="Reference"/>
        <w:numPr>
          <w:ilvl w:val="0"/>
          <w:numId w:val="0"/>
        </w:numPr>
        <w:rPr>
          <w:rFonts w:cs="Arial"/>
          <w:highlight w:val="yellow"/>
          <w:lang w:val="en-US"/>
        </w:rPr>
      </w:pPr>
      <w:r>
        <w:t>[2</w:t>
      </w:r>
      <w:r w:rsidR="0040679C">
        <w:t xml:space="preserve">]     </w:t>
      </w:r>
      <w:r w:rsidR="0040679C" w:rsidRPr="00002511">
        <w:t>TR</w:t>
      </w:r>
      <w:r w:rsidR="0040679C" w:rsidRPr="00F1706B">
        <w:t xml:space="preserve"> 36.754</w:t>
      </w:r>
      <w:r w:rsidR="0040679C">
        <w:t xml:space="preserve"> “Study on UL data compression for E-UTRA”, Study Item, Rel-15.</w:t>
      </w:r>
    </w:p>
    <w:p w14:paraId="105B1738" w14:textId="77777777" w:rsidR="0040679C" w:rsidRPr="00CC497F" w:rsidRDefault="0040679C" w:rsidP="0040679C">
      <w:pPr>
        <w:rPr>
          <w:iCs/>
          <w:lang w:val="en-US"/>
        </w:rPr>
      </w:pPr>
    </w:p>
    <w:sectPr w:rsidR="0040679C" w:rsidRPr="00CC497F">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AF75F" w14:textId="77777777" w:rsidR="0031615A" w:rsidRDefault="0031615A">
      <w:r>
        <w:separator/>
      </w:r>
    </w:p>
  </w:endnote>
  <w:endnote w:type="continuationSeparator" w:id="0">
    <w:p w14:paraId="3EB4FC16" w14:textId="77777777" w:rsidR="0031615A" w:rsidRDefault="0031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9DB57" w14:textId="5488F98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0B1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0B1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64424" w14:textId="77777777" w:rsidR="0031615A" w:rsidRDefault="0031615A">
      <w:r>
        <w:separator/>
      </w:r>
    </w:p>
  </w:footnote>
  <w:footnote w:type="continuationSeparator" w:id="0">
    <w:p w14:paraId="420F42C4" w14:textId="77777777" w:rsidR="0031615A" w:rsidRDefault="00316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7A55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8"/>
  </w:num>
  <w:num w:numId="20">
    <w:abstractNumId w:val="8"/>
    <w:lvlOverride w:ilvl="0">
      <w:startOverride w:val="1"/>
    </w:lvlOverride>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99"/>
    <w:rsid w:val="000006E1"/>
    <w:rsid w:val="00002A37"/>
    <w:rsid w:val="000039F4"/>
    <w:rsid w:val="00004426"/>
    <w:rsid w:val="00006446"/>
    <w:rsid w:val="00006896"/>
    <w:rsid w:val="00007CDC"/>
    <w:rsid w:val="00011B28"/>
    <w:rsid w:val="00015D15"/>
    <w:rsid w:val="00021A1E"/>
    <w:rsid w:val="0002564D"/>
    <w:rsid w:val="00025ECA"/>
    <w:rsid w:val="00026DD8"/>
    <w:rsid w:val="000325B8"/>
    <w:rsid w:val="00034C15"/>
    <w:rsid w:val="00036BA1"/>
    <w:rsid w:val="000422E2"/>
    <w:rsid w:val="00042F22"/>
    <w:rsid w:val="000444EF"/>
    <w:rsid w:val="00052A07"/>
    <w:rsid w:val="000534E3"/>
    <w:rsid w:val="0005606A"/>
    <w:rsid w:val="00057117"/>
    <w:rsid w:val="000616E7"/>
    <w:rsid w:val="0006487E"/>
    <w:rsid w:val="00065E1A"/>
    <w:rsid w:val="0006691F"/>
    <w:rsid w:val="00077E5F"/>
    <w:rsid w:val="0008036A"/>
    <w:rsid w:val="0008085C"/>
    <w:rsid w:val="00081AE6"/>
    <w:rsid w:val="000855EB"/>
    <w:rsid w:val="00085B52"/>
    <w:rsid w:val="000866F2"/>
    <w:rsid w:val="0009009F"/>
    <w:rsid w:val="00091557"/>
    <w:rsid w:val="000924C1"/>
    <w:rsid w:val="000924F0"/>
    <w:rsid w:val="00093474"/>
    <w:rsid w:val="00093AE1"/>
    <w:rsid w:val="0009510F"/>
    <w:rsid w:val="000952F6"/>
    <w:rsid w:val="000A1B7B"/>
    <w:rsid w:val="000A1CE5"/>
    <w:rsid w:val="000A56F2"/>
    <w:rsid w:val="000A7FDE"/>
    <w:rsid w:val="000B2719"/>
    <w:rsid w:val="000B3A8F"/>
    <w:rsid w:val="000B4AB9"/>
    <w:rsid w:val="000B58C3"/>
    <w:rsid w:val="000B61E9"/>
    <w:rsid w:val="000C165A"/>
    <w:rsid w:val="000C2E19"/>
    <w:rsid w:val="000D0D07"/>
    <w:rsid w:val="000D4797"/>
    <w:rsid w:val="000E0527"/>
    <w:rsid w:val="000E1E92"/>
    <w:rsid w:val="000E53D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CB3"/>
    <w:rsid w:val="0014594B"/>
    <w:rsid w:val="001504D0"/>
    <w:rsid w:val="00151E23"/>
    <w:rsid w:val="001526E0"/>
    <w:rsid w:val="00153106"/>
    <w:rsid w:val="001551B5"/>
    <w:rsid w:val="001659C1"/>
    <w:rsid w:val="00173A8E"/>
    <w:rsid w:val="00177795"/>
    <w:rsid w:val="0018143F"/>
    <w:rsid w:val="001832A5"/>
    <w:rsid w:val="00190AC1"/>
    <w:rsid w:val="0019341A"/>
    <w:rsid w:val="001967CE"/>
    <w:rsid w:val="00197DF9"/>
    <w:rsid w:val="001A05CA"/>
    <w:rsid w:val="001A1987"/>
    <w:rsid w:val="001A2564"/>
    <w:rsid w:val="001A35ED"/>
    <w:rsid w:val="001A6173"/>
    <w:rsid w:val="001A6CBA"/>
    <w:rsid w:val="001B0501"/>
    <w:rsid w:val="001B0D97"/>
    <w:rsid w:val="001B592A"/>
    <w:rsid w:val="001B5A5D"/>
    <w:rsid w:val="001C0438"/>
    <w:rsid w:val="001C1CE5"/>
    <w:rsid w:val="001C2DF5"/>
    <w:rsid w:val="001C3D2A"/>
    <w:rsid w:val="001D51BA"/>
    <w:rsid w:val="001D6342"/>
    <w:rsid w:val="001D6D53"/>
    <w:rsid w:val="001E58E2"/>
    <w:rsid w:val="001E630F"/>
    <w:rsid w:val="001E6EF7"/>
    <w:rsid w:val="001E7AED"/>
    <w:rsid w:val="001F0559"/>
    <w:rsid w:val="001F3916"/>
    <w:rsid w:val="001F54C5"/>
    <w:rsid w:val="001F662C"/>
    <w:rsid w:val="001F7074"/>
    <w:rsid w:val="00200490"/>
    <w:rsid w:val="002005A3"/>
    <w:rsid w:val="00201F3A"/>
    <w:rsid w:val="00202AAE"/>
    <w:rsid w:val="0020375F"/>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5C3A"/>
    <w:rsid w:val="002500C8"/>
    <w:rsid w:val="00256492"/>
    <w:rsid w:val="00257543"/>
    <w:rsid w:val="002617E7"/>
    <w:rsid w:val="00263B59"/>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31B"/>
    <w:rsid w:val="002A45B0"/>
    <w:rsid w:val="002B24D6"/>
    <w:rsid w:val="002B580A"/>
    <w:rsid w:val="002C41E6"/>
    <w:rsid w:val="002C45FD"/>
    <w:rsid w:val="002C491F"/>
    <w:rsid w:val="002C5A2C"/>
    <w:rsid w:val="002D071A"/>
    <w:rsid w:val="002D34B2"/>
    <w:rsid w:val="002D7637"/>
    <w:rsid w:val="002D7D21"/>
    <w:rsid w:val="002E17F2"/>
    <w:rsid w:val="002E7CAE"/>
    <w:rsid w:val="002F2771"/>
    <w:rsid w:val="002F37A9"/>
    <w:rsid w:val="00301CE6"/>
    <w:rsid w:val="0030256B"/>
    <w:rsid w:val="0030501F"/>
    <w:rsid w:val="00307220"/>
    <w:rsid w:val="00307BA1"/>
    <w:rsid w:val="00311702"/>
    <w:rsid w:val="00311E82"/>
    <w:rsid w:val="00313FD6"/>
    <w:rsid w:val="003143BD"/>
    <w:rsid w:val="0031615A"/>
    <w:rsid w:val="003203ED"/>
    <w:rsid w:val="00322C9F"/>
    <w:rsid w:val="00324D23"/>
    <w:rsid w:val="00327932"/>
    <w:rsid w:val="00331751"/>
    <w:rsid w:val="00334579"/>
    <w:rsid w:val="00334BCA"/>
    <w:rsid w:val="00335858"/>
    <w:rsid w:val="00336BDA"/>
    <w:rsid w:val="0033749C"/>
    <w:rsid w:val="00342BD7"/>
    <w:rsid w:val="00343A07"/>
    <w:rsid w:val="00346DB5"/>
    <w:rsid w:val="003477B1"/>
    <w:rsid w:val="00355E88"/>
    <w:rsid w:val="00357380"/>
    <w:rsid w:val="003602D9"/>
    <w:rsid w:val="003604CE"/>
    <w:rsid w:val="00370E47"/>
    <w:rsid w:val="003742AC"/>
    <w:rsid w:val="00374EA7"/>
    <w:rsid w:val="00377CE1"/>
    <w:rsid w:val="00381C9C"/>
    <w:rsid w:val="00385BF0"/>
    <w:rsid w:val="003939FF"/>
    <w:rsid w:val="003967D3"/>
    <w:rsid w:val="003A2223"/>
    <w:rsid w:val="003A2A0F"/>
    <w:rsid w:val="003A45A1"/>
    <w:rsid w:val="003A5B0A"/>
    <w:rsid w:val="003A6BAC"/>
    <w:rsid w:val="003A7EF3"/>
    <w:rsid w:val="003B0A8C"/>
    <w:rsid w:val="003B159C"/>
    <w:rsid w:val="003B369F"/>
    <w:rsid w:val="003B36A3"/>
    <w:rsid w:val="003B460B"/>
    <w:rsid w:val="003B6F6B"/>
    <w:rsid w:val="003B7FE5"/>
    <w:rsid w:val="003C11C8"/>
    <w:rsid w:val="003C1DB8"/>
    <w:rsid w:val="003C2702"/>
    <w:rsid w:val="003C3060"/>
    <w:rsid w:val="003C4F8C"/>
    <w:rsid w:val="003C7806"/>
    <w:rsid w:val="003D109F"/>
    <w:rsid w:val="003D2478"/>
    <w:rsid w:val="003D3C45"/>
    <w:rsid w:val="003D5B1F"/>
    <w:rsid w:val="003E15FA"/>
    <w:rsid w:val="003E55E4"/>
    <w:rsid w:val="003E74E3"/>
    <w:rsid w:val="003F05C7"/>
    <w:rsid w:val="003F2CD4"/>
    <w:rsid w:val="003F3268"/>
    <w:rsid w:val="003F4FED"/>
    <w:rsid w:val="003F6BBE"/>
    <w:rsid w:val="004000E8"/>
    <w:rsid w:val="00401953"/>
    <w:rsid w:val="00402E2B"/>
    <w:rsid w:val="0040512B"/>
    <w:rsid w:val="00405CA5"/>
    <w:rsid w:val="0040679C"/>
    <w:rsid w:val="00407CD3"/>
    <w:rsid w:val="00410134"/>
    <w:rsid w:val="004109EC"/>
    <w:rsid w:val="00410B72"/>
    <w:rsid w:val="00410F18"/>
    <w:rsid w:val="0041263E"/>
    <w:rsid w:val="00413AAC"/>
    <w:rsid w:val="00421105"/>
    <w:rsid w:val="004242F4"/>
    <w:rsid w:val="00425F30"/>
    <w:rsid w:val="00427248"/>
    <w:rsid w:val="00431FC1"/>
    <w:rsid w:val="00437184"/>
    <w:rsid w:val="00437447"/>
    <w:rsid w:val="00441A92"/>
    <w:rsid w:val="00444F56"/>
    <w:rsid w:val="00446488"/>
    <w:rsid w:val="004517AA"/>
    <w:rsid w:val="00452CAC"/>
    <w:rsid w:val="00454252"/>
    <w:rsid w:val="00457565"/>
    <w:rsid w:val="00457B71"/>
    <w:rsid w:val="00460D57"/>
    <w:rsid w:val="004669E2"/>
    <w:rsid w:val="00470C31"/>
    <w:rsid w:val="004734D0"/>
    <w:rsid w:val="0047556B"/>
    <w:rsid w:val="00477768"/>
    <w:rsid w:val="00481CB5"/>
    <w:rsid w:val="0048377F"/>
    <w:rsid w:val="00492BC5"/>
    <w:rsid w:val="004964F1"/>
    <w:rsid w:val="00497E0B"/>
    <w:rsid w:val="004A16BC"/>
    <w:rsid w:val="004A2B94"/>
    <w:rsid w:val="004B2C0E"/>
    <w:rsid w:val="004B7C0C"/>
    <w:rsid w:val="004C2DB9"/>
    <w:rsid w:val="004C3898"/>
    <w:rsid w:val="004C7F64"/>
    <w:rsid w:val="004D36B1"/>
    <w:rsid w:val="004D5D9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992"/>
    <w:rsid w:val="00534B59"/>
    <w:rsid w:val="00536759"/>
    <w:rsid w:val="00537C62"/>
    <w:rsid w:val="00541229"/>
    <w:rsid w:val="0054198E"/>
    <w:rsid w:val="00542F7D"/>
    <w:rsid w:val="00546970"/>
    <w:rsid w:val="00554E19"/>
    <w:rsid w:val="00555421"/>
    <w:rsid w:val="005568FD"/>
    <w:rsid w:val="00560F40"/>
    <w:rsid w:val="0056121F"/>
    <w:rsid w:val="005659D1"/>
    <w:rsid w:val="00572505"/>
    <w:rsid w:val="00582809"/>
    <w:rsid w:val="0058798C"/>
    <w:rsid w:val="005900FA"/>
    <w:rsid w:val="005935A4"/>
    <w:rsid w:val="00593793"/>
    <w:rsid w:val="005948C2"/>
    <w:rsid w:val="00595DCA"/>
    <w:rsid w:val="0059636A"/>
    <w:rsid w:val="0059779B"/>
    <w:rsid w:val="005A209A"/>
    <w:rsid w:val="005A662D"/>
    <w:rsid w:val="005B35D7"/>
    <w:rsid w:val="005B392A"/>
    <w:rsid w:val="005B3AA3"/>
    <w:rsid w:val="005B591A"/>
    <w:rsid w:val="005B6F83"/>
    <w:rsid w:val="005C2FA3"/>
    <w:rsid w:val="005C7026"/>
    <w:rsid w:val="005C74FB"/>
    <w:rsid w:val="005D1602"/>
    <w:rsid w:val="005D3563"/>
    <w:rsid w:val="005D7E59"/>
    <w:rsid w:val="005E00D5"/>
    <w:rsid w:val="005E385F"/>
    <w:rsid w:val="005E4F75"/>
    <w:rsid w:val="005E5B81"/>
    <w:rsid w:val="005F2CB1"/>
    <w:rsid w:val="005F3025"/>
    <w:rsid w:val="005F618C"/>
    <w:rsid w:val="005F70BD"/>
    <w:rsid w:val="0060283C"/>
    <w:rsid w:val="00604F14"/>
    <w:rsid w:val="0060745F"/>
    <w:rsid w:val="00611B83"/>
    <w:rsid w:val="00613257"/>
    <w:rsid w:val="00620A71"/>
    <w:rsid w:val="00620D80"/>
    <w:rsid w:val="006234A6"/>
    <w:rsid w:val="00630001"/>
    <w:rsid w:val="006311B3"/>
    <w:rsid w:val="00631CA0"/>
    <w:rsid w:val="0063284C"/>
    <w:rsid w:val="00634577"/>
    <w:rsid w:val="00636398"/>
    <w:rsid w:val="006368D3"/>
    <w:rsid w:val="006377EC"/>
    <w:rsid w:val="0064151F"/>
    <w:rsid w:val="00641533"/>
    <w:rsid w:val="0064208D"/>
    <w:rsid w:val="00643475"/>
    <w:rsid w:val="0064396A"/>
    <w:rsid w:val="0064624E"/>
    <w:rsid w:val="00650AB9"/>
    <w:rsid w:val="00651805"/>
    <w:rsid w:val="00655733"/>
    <w:rsid w:val="00655ACD"/>
    <w:rsid w:val="0065604E"/>
    <w:rsid w:val="006567B8"/>
    <w:rsid w:val="00656A92"/>
    <w:rsid w:val="00656DDE"/>
    <w:rsid w:val="0066011D"/>
    <w:rsid w:val="006607C0"/>
    <w:rsid w:val="006609D7"/>
    <w:rsid w:val="006613A6"/>
    <w:rsid w:val="006627A2"/>
    <w:rsid w:val="006634E6"/>
    <w:rsid w:val="006655EE"/>
    <w:rsid w:val="00667EE7"/>
    <w:rsid w:val="00670922"/>
    <w:rsid w:val="00670BE1"/>
    <w:rsid w:val="0067218F"/>
    <w:rsid w:val="00673F2A"/>
    <w:rsid w:val="006741F2"/>
    <w:rsid w:val="00674CC3"/>
    <w:rsid w:val="00675C72"/>
    <w:rsid w:val="006771F9"/>
    <w:rsid w:val="006776D7"/>
    <w:rsid w:val="00681003"/>
    <w:rsid w:val="006817C9"/>
    <w:rsid w:val="0068264A"/>
    <w:rsid w:val="00683ECE"/>
    <w:rsid w:val="00695FC2"/>
    <w:rsid w:val="00696949"/>
    <w:rsid w:val="00696C0B"/>
    <w:rsid w:val="00697052"/>
    <w:rsid w:val="006A46FB"/>
    <w:rsid w:val="006A5E28"/>
    <w:rsid w:val="006A697B"/>
    <w:rsid w:val="006A7AFF"/>
    <w:rsid w:val="006B1816"/>
    <w:rsid w:val="006B2099"/>
    <w:rsid w:val="006B462C"/>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BBC"/>
    <w:rsid w:val="007012B6"/>
    <w:rsid w:val="0070346E"/>
    <w:rsid w:val="00704EDB"/>
    <w:rsid w:val="00706101"/>
    <w:rsid w:val="00707072"/>
    <w:rsid w:val="00707D61"/>
    <w:rsid w:val="00711565"/>
    <w:rsid w:val="00712287"/>
    <w:rsid w:val="00712772"/>
    <w:rsid w:val="00714587"/>
    <w:rsid w:val="007148D3"/>
    <w:rsid w:val="00715B9A"/>
    <w:rsid w:val="00726EA6"/>
    <w:rsid w:val="00727208"/>
    <w:rsid w:val="00727680"/>
    <w:rsid w:val="00733539"/>
    <w:rsid w:val="007348B1"/>
    <w:rsid w:val="007362A6"/>
    <w:rsid w:val="00736D7D"/>
    <w:rsid w:val="0073787F"/>
    <w:rsid w:val="00740E58"/>
    <w:rsid w:val="007426C5"/>
    <w:rsid w:val="007445A0"/>
    <w:rsid w:val="0074524B"/>
    <w:rsid w:val="00747D8B"/>
    <w:rsid w:val="00751228"/>
    <w:rsid w:val="0075535E"/>
    <w:rsid w:val="007571E1"/>
    <w:rsid w:val="007604B2"/>
    <w:rsid w:val="00765281"/>
    <w:rsid w:val="00766BAD"/>
    <w:rsid w:val="007730BD"/>
    <w:rsid w:val="007755F2"/>
    <w:rsid w:val="00776971"/>
    <w:rsid w:val="007772F6"/>
    <w:rsid w:val="0078177E"/>
    <w:rsid w:val="0078304C"/>
    <w:rsid w:val="00783673"/>
    <w:rsid w:val="00785490"/>
    <w:rsid w:val="00786203"/>
    <w:rsid w:val="00787222"/>
    <w:rsid w:val="007925EA"/>
    <w:rsid w:val="00793CD8"/>
    <w:rsid w:val="00795271"/>
    <w:rsid w:val="00795C92"/>
    <w:rsid w:val="00796231"/>
    <w:rsid w:val="007A1CB3"/>
    <w:rsid w:val="007A306F"/>
    <w:rsid w:val="007A43A6"/>
    <w:rsid w:val="007A58A6"/>
    <w:rsid w:val="007A7B11"/>
    <w:rsid w:val="007B06CA"/>
    <w:rsid w:val="007B3D2D"/>
    <w:rsid w:val="007B50AE"/>
    <w:rsid w:val="007B51DF"/>
    <w:rsid w:val="007C05DD"/>
    <w:rsid w:val="007C0620"/>
    <w:rsid w:val="007C2DF0"/>
    <w:rsid w:val="007C3D18"/>
    <w:rsid w:val="007C5314"/>
    <w:rsid w:val="007C60BF"/>
    <w:rsid w:val="007C6A07"/>
    <w:rsid w:val="007C75A1"/>
    <w:rsid w:val="007C77A5"/>
    <w:rsid w:val="007D04E5"/>
    <w:rsid w:val="007D0B1A"/>
    <w:rsid w:val="007D3BFD"/>
    <w:rsid w:val="007D5901"/>
    <w:rsid w:val="007D7526"/>
    <w:rsid w:val="007E4610"/>
    <w:rsid w:val="007E4715"/>
    <w:rsid w:val="007E505B"/>
    <w:rsid w:val="007E7091"/>
    <w:rsid w:val="00803FAE"/>
    <w:rsid w:val="00804A6D"/>
    <w:rsid w:val="0080605F"/>
    <w:rsid w:val="00807786"/>
    <w:rsid w:val="00811FCB"/>
    <w:rsid w:val="008133C3"/>
    <w:rsid w:val="008158D6"/>
    <w:rsid w:val="00817196"/>
    <w:rsid w:val="00817243"/>
    <w:rsid w:val="008235DB"/>
    <w:rsid w:val="00824AB4"/>
    <w:rsid w:val="00825C42"/>
    <w:rsid w:val="00825D25"/>
    <w:rsid w:val="00827D6F"/>
    <w:rsid w:val="008376AC"/>
    <w:rsid w:val="008444E8"/>
    <w:rsid w:val="00844E80"/>
    <w:rsid w:val="00846FE7"/>
    <w:rsid w:val="00854F97"/>
    <w:rsid w:val="00856911"/>
    <w:rsid w:val="00862E34"/>
    <w:rsid w:val="008677FD"/>
    <w:rsid w:val="008706D4"/>
    <w:rsid w:val="00870F8A"/>
    <w:rsid w:val="008719A4"/>
    <w:rsid w:val="00871D23"/>
    <w:rsid w:val="00874312"/>
    <w:rsid w:val="0087437C"/>
    <w:rsid w:val="00875CD7"/>
    <w:rsid w:val="00876B4D"/>
    <w:rsid w:val="00877F18"/>
    <w:rsid w:val="008878D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59B"/>
    <w:rsid w:val="008D34F1"/>
    <w:rsid w:val="008D39D8"/>
    <w:rsid w:val="008D6D1A"/>
    <w:rsid w:val="008E065E"/>
    <w:rsid w:val="008E0927"/>
    <w:rsid w:val="008E1909"/>
    <w:rsid w:val="008F1EAB"/>
    <w:rsid w:val="008F3066"/>
    <w:rsid w:val="008F33DC"/>
    <w:rsid w:val="008F477F"/>
    <w:rsid w:val="008F5725"/>
    <w:rsid w:val="00900977"/>
    <w:rsid w:val="00902350"/>
    <w:rsid w:val="0090336B"/>
    <w:rsid w:val="009053AA"/>
    <w:rsid w:val="00906939"/>
    <w:rsid w:val="00910B7D"/>
    <w:rsid w:val="00911C4B"/>
    <w:rsid w:val="00911DFB"/>
    <w:rsid w:val="009139D9"/>
    <w:rsid w:val="00914AD8"/>
    <w:rsid w:val="00914DB8"/>
    <w:rsid w:val="00916079"/>
    <w:rsid w:val="00917CE9"/>
    <w:rsid w:val="00920BF2"/>
    <w:rsid w:val="009213FC"/>
    <w:rsid w:val="00922010"/>
    <w:rsid w:val="0092249F"/>
    <w:rsid w:val="00931BD9"/>
    <w:rsid w:val="009368F3"/>
    <w:rsid w:val="00941360"/>
    <w:rsid w:val="00941636"/>
    <w:rsid w:val="00943742"/>
    <w:rsid w:val="00944DC9"/>
    <w:rsid w:val="00945C05"/>
    <w:rsid w:val="00946945"/>
    <w:rsid w:val="00947713"/>
    <w:rsid w:val="00950DE7"/>
    <w:rsid w:val="00953920"/>
    <w:rsid w:val="00953D47"/>
    <w:rsid w:val="009544BE"/>
    <w:rsid w:val="0095681E"/>
    <w:rsid w:val="009572D4"/>
    <w:rsid w:val="00961921"/>
    <w:rsid w:val="0096430A"/>
    <w:rsid w:val="0096554B"/>
    <w:rsid w:val="0096584A"/>
    <w:rsid w:val="00967E09"/>
    <w:rsid w:val="00971F08"/>
    <w:rsid w:val="00974D31"/>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BE0"/>
    <w:rsid w:val="009D4FF0"/>
    <w:rsid w:val="009D703C"/>
    <w:rsid w:val="009D718F"/>
    <w:rsid w:val="009E068F"/>
    <w:rsid w:val="009E14E0"/>
    <w:rsid w:val="009E35DB"/>
    <w:rsid w:val="009E47A3"/>
    <w:rsid w:val="009F062B"/>
    <w:rsid w:val="009F08F3"/>
    <w:rsid w:val="009F344F"/>
    <w:rsid w:val="009F52DE"/>
    <w:rsid w:val="00A048A8"/>
    <w:rsid w:val="00A04F49"/>
    <w:rsid w:val="00A13E54"/>
    <w:rsid w:val="00A17F63"/>
    <w:rsid w:val="00A2052C"/>
    <w:rsid w:val="00A2193B"/>
    <w:rsid w:val="00A2351A"/>
    <w:rsid w:val="00A264A9"/>
    <w:rsid w:val="00A27785"/>
    <w:rsid w:val="00A30187"/>
    <w:rsid w:val="00A3448A"/>
    <w:rsid w:val="00A36297"/>
    <w:rsid w:val="00A40BA1"/>
    <w:rsid w:val="00A41E2B"/>
    <w:rsid w:val="00A45B74"/>
    <w:rsid w:val="00A52E1D"/>
    <w:rsid w:val="00A54288"/>
    <w:rsid w:val="00A61499"/>
    <w:rsid w:val="00A62A77"/>
    <w:rsid w:val="00A63483"/>
    <w:rsid w:val="00A657D7"/>
    <w:rsid w:val="00A660AC"/>
    <w:rsid w:val="00A66F55"/>
    <w:rsid w:val="00A67E6C"/>
    <w:rsid w:val="00A71B99"/>
    <w:rsid w:val="00A72FC6"/>
    <w:rsid w:val="00A739D0"/>
    <w:rsid w:val="00A761D4"/>
    <w:rsid w:val="00A77EC4"/>
    <w:rsid w:val="00A92879"/>
    <w:rsid w:val="00A9442A"/>
    <w:rsid w:val="00AA016F"/>
    <w:rsid w:val="00AA1ED6"/>
    <w:rsid w:val="00AA51D6"/>
    <w:rsid w:val="00AA51EC"/>
    <w:rsid w:val="00AB0BC8"/>
    <w:rsid w:val="00AB11CA"/>
    <w:rsid w:val="00AB14D9"/>
    <w:rsid w:val="00AB4AB8"/>
    <w:rsid w:val="00AB655E"/>
    <w:rsid w:val="00AC007F"/>
    <w:rsid w:val="00AC2ECD"/>
    <w:rsid w:val="00AC30D2"/>
    <w:rsid w:val="00AC3119"/>
    <w:rsid w:val="00AC49FB"/>
    <w:rsid w:val="00AC5A10"/>
    <w:rsid w:val="00AD0AA3"/>
    <w:rsid w:val="00AD3F94"/>
    <w:rsid w:val="00AD4A5A"/>
    <w:rsid w:val="00AE27AC"/>
    <w:rsid w:val="00AE3743"/>
    <w:rsid w:val="00AE40E0"/>
    <w:rsid w:val="00AE4DBA"/>
    <w:rsid w:val="00AE4F07"/>
    <w:rsid w:val="00AE584C"/>
    <w:rsid w:val="00AE7599"/>
    <w:rsid w:val="00AF1C5D"/>
    <w:rsid w:val="00AF42D7"/>
    <w:rsid w:val="00AF4FAD"/>
    <w:rsid w:val="00B006FE"/>
    <w:rsid w:val="00B007CB"/>
    <w:rsid w:val="00B02AA9"/>
    <w:rsid w:val="00B02FA3"/>
    <w:rsid w:val="00B03C5C"/>
    <w:rsid w:val="00B05084"/>
    <w:rsid w:val="00B157F9"/>
    <w:rsid w:val="00B1605A"/>
    <w:rsid w:val="00B20256"/>
    <w:rsid w:val="00B20D09"/>
    <w:rsid w:val="00B211A3"/>
    <w:rsid w:val="00B2355A"/>
    <w:rsid w:val="00B2763F"/>
    <w:rsid w:val="00B27AAC"/>
    <w:rsid w:val="00B30929"/>
    <w:rsid w:val="00B372AA"/>
    <w:rsid w:val="00B40445"/>
    <w:rsid w:val="00B41888"/>
    <w:rsid w:val="00B45A52"/>
    <w:rsid w:val="00B46175"/>
    <w:rsid w:val="00B474F0"/>
    <w:rsid w:val="00B6188F"/>
    <w:rsid w:val="00B664C7"/>
    <w:rsid w:val="00B706EE"/>
    <w:rsid w:val="00B728E1"/>
    <w:rsid w:val="00B739F6"/>
    <w:rsid w:val="00B81A6C"/>
    <w:rsid w:val="00B85DE5"/>
    <w:rsid w:val="00B90F73"/>
    <w:rsid w:val="00B93B59"/>
    <w:rsid w:val="00B9406A"/>
    <w:rsid w:val="00BA2280"/>
    <w:rsid w:val="00BA2A08"/>
    <w:rsid w:val="00BA56D2"/>
    <w:rsid w:val="00BA737D"/>
    <w:rsid w:val="00BA76E0"/>
    <w:rsid w:val="00BB2A25"/>
    <w:rsid w:val="00BB51E9"/>
    <w:rsid w:val="00BB5973"/>
    <w:rsid w:val="00BC0FDC"/>
    <w:rsid w:val="00BC3053"/>
    <w:rsid w:val="00BC42AF"/>
    <w:rsid w:val="00BC4D2E"/>
    <w:rsid w:val="00BD48AC"/>
    <w:rsid w:val="00BD5F1A"/>
    <w:rsid w:val="00BD7255"/>
    <w:rsid w:val="00BE1234"/>
    <w:rsid w:val="00BE2396"/>
    <w:rsid w:val="00BE2FA6"/>
    <w:rsid w:val="00BE333F"/>
    <w:rsid w:val="00BE7406"/>
    <w:rsid w:val="00BE7603"/>
    <w:rsid w:val="00BF25EB"/>
    <w:rsid w:val="00BF3279"/>
    <w:rsid w:val="00BF74C7"/>
    <w:rsid w:val="00BF7C1F"/>
    <w:rsid w:val="00C015F1"/>
    <w:rsid w:val="00C01F33"/>
    <w:rsid w:val="00C02CC6"/>
    <w:rsid w:val="00C03307"/>
    <w:rsid w:val="00C040F7"/>
    <w:rsid w:val="00C041B0"/>
    <w:rsid w:val="00C044AB"/>
    <w:rsid w:val="00C05706"/>
    <w:rsid w:val="00C07377"/>
    <w:rsid w:val="00C10478"/>
    <w:rsid w:val="00C10FA8"/>
    <w:rsid w:val="00C12107"/>
    <w:rsid w:val="00C14D4B"/>
    <w:rsid w:val="00C154BB"/>
    <w:rsid w:val="00C24345"/>
    <w:rsid w:val="00C279B5"/>
    <w:rsid w:val="00C27C45"/>
    <w:rsid w:val="00C3719D"/>
    <w:rsid w:val="00C37CAB"/>
    <w:rsid w:val="00C54995"/>
    <w:rsid w:val="00C54D41"/>
    <w:rsid w:val="00C57013"/>
    <w:rsid w:val="00C60783"/>
    <w:rsid w:val="00C64672"/>
    <w:rsid w:val="00C70697"/>
    <w:rsid w:val="00C72EF4"/>
    <w:rsid w:val="00C75D2F"/>
    <w:rsid w:val="00C767BE"/>
    <w:rsid w:val="00C76E3C"/>
    <w:rsid w:val="00C81568"/>
    <w:rsid w:val="00C8231D"/>
    <w:rsid w:val="00C9027A"/>
    <w:rsid w:val="00C9068E"/>
    <w:rsid w:val="00C93C4B"/>
    <w:rsid w:val="00C944AB"/>
    <w:rsid w:val="00C95B40"/>
    <w:rsid w:val="00CA100C"/>
    <w:rsid w:val="00CA1ED8"/>
    <w:rsid w:val="00CA2594"/>
    <w:rsid w:val="00CA3FE2"/>
    <w:rsid w:val="00CB1F63"/>
    <w:rsid w:val="00CB7170"/>
    <w:rsid w:val="00CC040E"/>
    <w:rsid w:val="00CC111F"/>
    <w:rsid w:val="00CC2011"/>
    <w:rsid w:val="00CC3EA0"/>
    <w:rsid w:val="00CC7B45"/>
    <w:rsid w:val="00CD1188"/>
    <w:rsid w:val="00CD2ED1"/>
    <w:rsid w:val="00CD337B"/>
    <w:rsid w:val="00CE0424"/>
    <w:rsid w:val="00CE1993"/>
    <w:rsid w:val="00CE1C87"/>
    <w:rsid w:val="00CE27E3"/>
    <w:rsid w:val="00CE7561"/>
    <w:rsid w:val="00CF04D9"/>
    <w:rsid w:val="00CF1354"/>
    <w:rsid w:val="00CF3B1F"/>
    <w:rsid w:val="00CF3BF6"/>
    <w:rsid w:val="00CF625B"/>
    <w:rsid w:val="00CF687E"/>
    <w:rsid w:val="00D0349B"/>
    <w:rsid w:val="00D10249"/>
    <w:rsid w:val="00D115C3"/>
    <w:rsid w:val="00D11897"/>
    <w:rsid w:val="00D13135"/>
    <w:rsid w:val="00D13E4E"/>
    <w:rsid w:val="00D22320"/>
    <w:rsid w:val="00D22360"/>
    <w:rsid w:val="00D239A7"/>
    <w:rsid w:val="00D23F47"/>
    <w:rsid w:val="00D36E71"/>
    <w:rsid w:val="00D37D87"/>
    <w:rsid w:val="00D40B33"/>
    <w:rsid w:val="00D4318F"/>
    <w:rsid w:val="00D438BF"/>
    <w:rsid w:val="00D440F8"/>
    <w:rsid w:val="00D50C52"/>
    <w:rsid w:val="00D50F97"/>
    <w:rsid w:val="00D52BAF"/>
    <w:rsid w:val="00D546FF"/>
    <w:rsid w:val="00D5563D"/>
    <w:rsid w:val="00D559AC"/>
    <w:rsid w:val="00D55AD5"/>
    <w:rsid w:val="00D576CA"/>
    <w:rsid w:val="00D61AF5"/>
    <w:rsid w:val="00D652B5"/>
    <w:rsid w:val="00D66155"/>
    <w:rsid w:val="00D708B0"/>
    <w:rsid w:val="00D77B1D"/>
    <w:rsid w:val="00D8021F"/>
    <w:rsid w:val="00D80383"/>
    <w:rsid w:val="00D823C6"/>
    <w:rsid w:val="00D85A4C"/>
    <w:rsid w:val="00D86CA3"/>
    <w:rsid w:val="00D871CE"/>
    <w:rsid w:val="00D9196D"/>
    <w:rsid w:val="00D92982"/>
    <w:rsid w:val="00DA0F5E"/>
    <w:rsid w:val="00DA305E"/>
    <w:rsid w:val="00DA403A"/>
    <w:rsid w:val="00DA5417"/>
    <w:rsid w:val="00DA56E8"/>
    <w:rsid w:val="00DB0A9F"/>
    <w:rsid w:val="00DB377D"/>
    <w:rsid w:val="00DC2D36"/>
    <w:rsid w:val="00DC53EF"/>
    <w:rsid w:val="00DD3A06"/>
    <w:rsid w:val="00DE5608"/>
    <w:rsid w:val="00DE58D0"/>
    <w:rsid w:val="00DE654F"/>
    <w:rsid w:val="00DF0B6E"/>
    <w:rsid w:val="00DF15E0"/>
    <w:rsid w:val="00DF1C15"/>
    <w:rsid w:val="00DF37A0"/>
    <w:rsid w:val="00E110E7"/>
    <w:rsid w:val="00E11B20"/>
    <w:rsid w:val="00E17FA2"/>
    <w:rsid w:val="00E22330"/>
    <w:rsid w:val="00E25BA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19D"/>
    <w:rsid w:val="00E758EC"/>
    <w:rsid w:val="00E81CED"/>
    <w:rsid w:val="00E8234C"/>
    <w:rsid w:val="00E83AA9"/>
    <w:rsid w:val="00E85928"/>
    <w:rsid w:val="00E87822"/>
    <w:rsid w:val="00E90395"/>
    <w:rsid w:val="00E90E49"/>
    <w:rsid w:val="00E917F9"/>
    <w:rsid w:val="00E9291C"/>
    <w:rsid w:val="00E93FFE"/>
    <w:rsid w:val="00E94F8A"/>
    <w:rsid w:val="00EA65BB"/>
    <w:rsid w:val="00EA7A41"/>
    <w:rsid w:val="00EB077B"/>
    <w:rsid w:val="00EB4EA2"/>
    <w:rsid w:val="00EC27C6"/>
    <w:rsid w:val="00EC4207"/>
    <w:rsid w:val="00EC5653"/>
    <w:rsid w:val="00EC6CAD"/>
    <w:rsid w:val="00EC71CE"/>
    <w:rsid w:val="00ED1006"/>
    <w:rsid w:val="00ED1467"/>
    <w:rsid w:val="00EF18FE"/>
    <w:rsid w:val="00EF5787"/>
    <w:rsid w:val="00EF5E51"/>
    <w:rsid w:val="00EF60D0"/>
    <w:rsid w:val="00F025CB"/>
    <w:rsid w:val="00F04BE9"/>
    <w:rsid w:val="00F0528D"/>
    <w:rsid w:val="00F06C67"/>
    <w:rsid w:val="00F06DFD"/>
    <w:rsid w:val="00F071D1"/>
    <w:rsid w:val="00F07533"/>
    <w:rsid w:val="00F10629"/>
    <w:rsid w:val="00F11C03"/>
    <w:rsid w:val="00F12BF5"/>
    <w:rsid w:val="00F15FA5"/>
    <w:rsid w:val="00F16F41"/>
    <w:rsid w:val="00F209B7"/>
    <w:rsid w:val="00F2376F"/>
    <w:rsid w:val="00F243D8"/>
    <w:rsid w:val="00F2688C"/>
    <w:rsid w:val="00F30828"/>
    <w:rsid w:val="00F313D6"/>
    <w:rsid w:val="00F33B10"/>
    <w:rsid w:val="00F35391"/>
    <w:rsid w:val="00F365D6"/>
    <w:rsid w:val="00F40F0C"/>
    <w:rsid w:val="00F4766C"/>
    <w:rsid w:val="00F507D1"/>
    <w:rsid w:val="00F509D6"/>
    <w:rsid w:val="00F519CE"/>
    <w:rsid w:val="00F51ADA"/>
    <w:rsid w:val="00F607C5"/>
    <w:rsid w:val="00F60DEA"/>
    <w:rsid w:val="00F6302A"/>
    <w:rsid w:val="00F64C2B"/>
    <w:rsid w:val="00F651BE"/>
    <w:rsid w:val="00F652E7"/>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6CF"/>
    <w:rsid w:val="00F92782"/>
    <w:rsid w:val="00F93AA9"/>
    <w:rsid w:val="00F96985"/>
    <w:rsid w:val="00F97838"/>
    <w:rsid w:val="00FA2125"/>
    <w:rsid w:val="00FA2BB3"/>
    <w:rsid w:val="00FB4C80"/>
    <w:rsid w:val="00FB6A6A"/>
    <w:rsid w:val="00FC52A0"/>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702A7F81-F119-4A68-9833-8F2AF4BA9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5E5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F5E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F5E5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F5E51"/>
    <w:pPr>
      <w:numPr>
        <w:ilvl w:val="2"/>
      </w:numPr>
      <w:spacing w:before="120"/>
      <w:outlineLvl w:val="2"/>
    </w:pPr>
    <w:rPr>
      <w:sz w:val="28"/>
      <w:szCs w:val="28"/>
    </w:rPr>
  </w:style>
  <w:style w:type="paragraph" w:styleId="Heading4">
    <w:name w:val="heading 4"/>
    <w:basedOn w:val="Heading3"/>
    <w:next w:val="Normal"/>
    <w:qFormat/>
    <w:rsid w:val="00EF5E51"/>
    <w:pPr>
      <w:numPr>
        <w:ilvl w:val="3"/>
      </w:numPr>
      <w:outlineLvl w:val="3"/>
    </w:pPr>
    <w:rPr>
      <w:sz w:val="24"/>
      <w:szCs w:val="24"/>
    </w:rPr>
  </w:style>
  <w:style w:type="paragraph" w:styleId="Heading5">
    <w:name w:val="heading 5"/>
    <w:basedOn w:val="Heading4"/>
    <w:next w:val="Normal"/>
    <w:qFormat/>
    <w:rsid w:val="00EF5E51"/>
    <w:pPr>
      <w:numPr>
        <w:ilvl w:val="4"/>
      </w:numPr>
      <w:outlineLvl w:val="4"/>
    </w:pPr>
    <w:rPr>
      <w:sz w:val="22"/>
      <w:szCs w:val="22"/>
    </w:rPr>
  </w:style>
  <w:style w:type="paragraph" w:styleId="Heading6">
    <w:name w:val="heading 6"/>
    <w:basedOn w:val="Normal"/>
    <w:next w:val="Normal"/>
    <w:qFormat/>
    <w:rsid w:val="00EF5E51"/>
    <w:pPr>
      <w:keepNext/>
      <w:keepLines/>
      <w:numPr>
        <w:ilvl w:val="5"/>
        <w:numId w:val="1"/>
      </w:numPr>
      <w:spacing w:before="120"/>
      <w:outlineLvl w:val="5"/>
    </w:pPr>
    <w:rPr>
      <w:rFonts w:cs="Arial"/>
    </w:rPr>
  </w:style>
  <w:style w:type="paragraph" w:styleId="Heading7">
    <w:name w:val="heading 7"/>
    <w:basedOn w:val="Normal"/>
    <w:next w:val="Normal"/>
    <w:qFormat/>
    <w:rsid w:val="00EF5E51"/>
    <w:pPr>
      <w:keepNext/>
      <w:keepLines/>
      <w:numPr>
        <w:ilvl w:val="6"/>
        <w:numId w:val="1"/>
      </w:numPr>
      <w:spacing w:before="120"/>
      <w:outlineLvl w:val="6"/>
    </w:pPr>
    <w:rPr>
      <w:rFonts w:cs="Arial"/>
    </w:rPr>
  </w:style>
  <w:style w:type="paragraph" w:styleId="Heading8">
    <w:name w:val="heading 8"/>
    <w:basedOn w:val="Heading7"/>
    <w:next w:val="Normal"/>
    <w:qFormat/>
    <w:rsid w:val="00EF5E51"/>
    <w:pPr>
      <w:numPr>
        <w:ilvl w:val="7"/>
      </w:numPr>
      <w:outlineLvl w:val="7"/>
    </w:pPr>
  </w:style>
  <w:style w:type="paragraph" w:styleId="Heading9">
    <w:name w:val="heading 9"/>
    <w:basedOn w:val="Heading8"/>
    <w:next w:val="Normal"/>
    <w:qFormat/>
    <w:rsid w:val="00EF5E51"/>
    <w:pPr>
      <w:numPr>
        <w:ilvl w:val="8"/>
      </w:numPr>
      <w:outlineLvl w:val="8"/>
    </w:pPr>
  </w:style>
  <w:style w:type="character" w:default="1" w:styleId="DefaultParagraphFont">
    <w:name w:val="Default Paragraph Font"/>
    <w:uiPriority w:val="1"/>
    <w:semiHidden/>
    <w:unhideWhenUsed/>
    <w:rsid w:val="00EF5E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E51"/>
  </w:style>
  <w:style w:type="paragraph" w:styleId="TOC8">
    <w:name w:val="toc 8"/>
    <w:basedOn w:val="TOC1"/>
    <w:semiHidden/>
    <w:rsid w:val="00EF5E51"/>
    <w:pPr>
      <w:spacing w:before="180"/>
      <w:ind w:left="2693" w:hanging="2693"/>
    </w:pPr>
    <w:rPr>
      <w:b w:val="0"/>
      <w:bCs/>
    </w:rPr>
  </w:style>
  <w:style w:type="paragraph" w:styleId="TOC1">
    <w:name w:val="toc 1"/>
    <w:aliases w:val="Observation TOC2"/>
    <w:uiPriority w:val="39"/>
    <w:rsid w:val="00EF5E5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F5E51"/>
    <w:pPr>
      <w:keepNext/>
      <w:keepLines/>
      <w:spacing w:before="180"/>
      <w:jc w:val="center"/>
    </w:pPr>
  </w:style>
  <w:style w:type="paragraph" w:styleId="Caption">
    <w:name w:val="caption"/>
    <w:basedOn w:val="Normal"/>
    <w:next w:val="Normal"/>
    <w:qFormat/>
    <w:rsid w:val="00EF5E51"/>
    <w:pPr>
      <w:spacing w:after="240"/>
      <w:jc w:val="center"/>
    </w:pPr>
    <w:rPr>
      <w:b/>
      <w:bCs/>
    </w:rPr>
  </w:style>
  <w:style w:type="paragraph" w:styleId="TOC5">
    <w:name w:val="toc 5"/>
    <w:aliases w:val="Observation TOC"/>
    <w:basedOn w:val="TOC4"/>
    <w:semiHidden/>
    <w:rsid w:val="00EF5E51"/>
    <w:pPr>
      <w:tabs>
        <w:tab w:val="right" w:pos="1701"/>
      </w:tabs>
      <w:ind w:left="1701" w:hanging="1701"/>
    </w:pPr>
  </w:style>
  <w:style w:type="paragraph" w:styleId="TOC4">
    <w:name w:val="toc 4"/>
    <w:basedOn w:val="TOC3"/>
    <w:semiHidden/>
    <w:rsid w:val="00EF5E51"/>
    <w:pPr>
      <w:ind w:left="1418" w:hanging="1418"/>
    </w:pPr>
  </w:style>
  <w:style w:type="paragraph" w:styleId="TOC3">
    <w:name w:val="toc 3"/>
    <w:basedOn w:val="TOC2"/>
    <w:semiHidden/>
    <w:rsid w:val="00EF5E51"/>
    <w:pPr>
      <w:ind w:left="1134" w:hanging="1134"/>
    </w:pPr>
  </w:style>
  <w:style w:type="paragraph" w:styleId="TOC2">
    <w:name w:val="toc 2"/>
    <w:basedOn w:val="TOC1"/>
    <w:semiHidden/>
    <w:rsid w:val="00EF5E51"/>
    <w:pPr>
      <w:keepNext w:val="0"/>
      <w:spacing w:before="0"/>
      <w:ind w:left="851" w:hanging="851"/>
    </w:pPr>
    <w:rPr>
      <w:szCs w:val="20"/>
    </w:rPr>
  </w:style>
  <w:style w:type="paragraph" w:styleId="Index2">
    <w:name w:val="index 2"/>
    <w:basedOn w:val="Index1"/>
    <w:semiHidden/>
    <w:rsid w:val="00EF5E51"/>
    <w:pPr>
      <w:ind w:left="284"/>
    </w:pPr>
  </w:style>
  <w:style w:type="paragraph" w:styleId="Index1">
    <w:name w:val="index 1"/>
    <w:basedOn w:val="Normal"/>
    <w:semiHidden/>
    <w:rsid w:val="00EF5E51"/>
    <w:pPr>
      <w:keepLines/>
      <w:spacing w:after="0"/>
    </w:pPr>
  </w:style>
  <w:style w:type="paragraph" w:styleId="DocumentMap">
    <w:name w:val="Document Map"/>
    <w:basedOn w:val="Normal"/>
    <w:semiHidden/>
    <w:rsid w:val="00EF5E51"/>
    <w:pPr>
      <w:shd w:val="clear" w:color="auto" w:fill="000080"/>
    </w:pPr>
    <w:rPr>
      <w:rFonts w:ascii="Tahoma" w:hAnsi="Tahoma" w:cs="Tahoma"/>
    </w:rPr>
  </w:style>
  <w:style w:type="paragraph" w:styleId="ListNumber2">
    <w:name w:val="List Number 2"/>
    <w:basedOn w:val="ListNumber"/>
    <w:rsid w:val="00EF5E51"/>
    <w:pPr>
      <w:ind w:left="851"/>
    </w:pPr>
  </w:style>
  <w:style w:type="paragraph" w:styleId="ListNumber">
    <w:name w:val="List Number"/>
    <w:basedOn w:val="List"/>
    <w:rsid w:val="00EF5E51"/>
  </w:style>
  <w:style w:type="paragraph" w:styleId="List">
    <w:name w:val="List"/>
    <w:basedOn w:val="Normal"/>
    <w:rsid w:val="00EF5E51"/>
    <w:pPr>
      <w:ind w:left="568" w:hanging="284"/>
    </w:pPr>
  </w:style>
  <w:style w:type="paragraph" w:styleId="Header">
    <w:name w:val="header"/>
    <w:rsid w:val="00EF5E5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F5E51"/>
    <w:rPr>
      <w:b/>
      <w:bCs/>
      <w:position w:val="6"/>
      <w:sz w:val="16"/>
      <w:szCs w:val="16"/>
    </w:rPr>
  </w:style>
  <w:style w:type="paragraph" w:styleId="FootnoteText">
    <w:name w:val="footnote text"/>
    <w:basedOn w:val="Normal"/>
    <w:semiHidden/>
    <w:rsid w:val="00EF5E51"/>
    <w:pPr>
      <w:keepLines/>
      <w:spacing w:after="0"/>
      <w:ind w:left="454" w:hanging="454"/>
    </w:pPr>
    <w:rPr>
      <w:sz w:val="16"/>
      <w:szCs w:val="16"/>
    </w:rPr>
  </w:style>
  <w:style w:type="paragraph" w:customStyle="1" w:styleId="3GPPHeader">
    <w:name w:val="3GPP_Header"/>
    <w:basedOn w:val="Normal"/>
    <w:rsid w:val="00EF5E51"/>
    <w:pPr>
      <w:tabs>
        <w:tab w:val="left" w:pos="1701"/>
        <w:tab w:val="right" w:pos="9639"/>
      </w:tabs>
      <w:spacing w:after="240"/>
    </w:pPr>
    <w:rPr>
      <w:b/>
      <w:sz w:val="24"/>
    </w:rPr>
  </w:style>
  <w:style w:type="paragraph" w:styleId="TOC9">
    <w:name w:val="toc 9"/>
    <w:basedOn w:val="TOC8"/>
    <w:semiHidden/>
    <w:rsid w:val="00EF5E51"/>
    <w:pPr>
      <w:ind w:left="1418" w:hanging="1418"/>
    </w:pPr>
  </w:style>
  <w:style w:type="paragraph" w:styleId="TOC6">
    <w:name w:val="toc 6"/>
    <w:basedOn w:val="TOC5"/>
    <w:next w:val="Normal"/>
    <w:semiHidden/>
    <w:rsid w:val="00EF5E51"/>
    <w:pPr>
      <w:ind w:left="1985" w:hanging="1985"/>
    </w:pPr>
  </w:style>
  <w:style w:type="paragraph" w:styleId="TOC7">
    <w:name w:val="toc 7"/>
    <w:basedOn w:val="TOC6"/>
    <w:next w:val="Normal"/>
    <w:semiHidden/>
    <w:rsid w:val="00EF5E51"/>
    <w:pPr>
      <w:ind w:left="2268" w:hanging="2268"/>
    </w:pPr>
  </w:style>
  <w:style w:type="paragraph" w:styleId="ListBullet2">
    <w:name w:val="List Bullet 2"/>
    <w:basedOn w:val="ListBullet"/>
    <w:rsid w:val="00EF5E51"/>
    <w:pPr>
      <w:numPr>
        <w:numId w:val="6"/>
      </w:numPr>
    </w:pPr>
  </w:style>
  <w:style w:type="paragraph" w:styleId="ListBullet">
    <w:name w:val="List Bullet"/>
    <w:basedOn w:val="BodyText"/>
    <w:rsid w:val="00EF5E51"/>
    <w:pPr>
      <w:numPr>
        <w:numId w:val="5"/>
      </w:numPr>
    </w:pPr>
  </w:style>
  <w:style w:type="paragraph" w:styleId="ListBullet3">
    <w:name w:val="List Bullet 3"/>
    <w:basedOn w:val="ListBullet2"/>
    <w:rsid w:val="00EF5E51"/>
    <w:pPr>
      <w:numPr>
        <w:numId w:val="7"/>
      </w:numPr>
    </w:pPr>
  </w:style>
  <w:style w:type="paragraph" w:customStyle="1" w:styleId="EQ">
    <w:name w:val="EQ"/>
    <w:basedOn w:val="Normal"/>
    <w:next w:val="Normal"/>
    <w:rsid w:val="00EF5E51"/>
    <w:pPr>
      <w:keepLines/>
      <w:tabs>
        <w:tab w:val="center" w:pos="4536"/>
        <w:tab w:val="right" w:pos="9072"/>
      </w:tabs>
      <w:spacing w:after="180"/>
      <w:jc w:val="left"/>
    </w:pPr>
    <w:rPr>
      <w:noProof/>
      <w:lang w:eastAsia="en-US"/>
    </w:rPr>
  </w:style>
  <w:style w:type="paragraph" w:styleId="List2">
    <w:name w:val="List 2"/>
    <w:basedOn w:val="List"/>
    <w:rsid w:val="00EF5E51"/>
    <w:pPr>
      <w:ind w:left="851"/>
    </w:pPr>
  </w:style>
  <w:style w:type="paragraph" w:styleId="List3">
    <w:name w:val="List 3"/>
    <w:basedOn w:val="List2"/>
    <w:rsid w:val="00EF5E51"/>
    <w:pPr>
      <w:ind w:left="1135"/>
    </w:pPr>
  </w:style>
  <w:style w:type="paragraph" w:styleId="List4">
    <w:name w:val="List 4"/>
    <w:basedOn w:val="List3"/>
    <w:rsid w:val="00EF5E51"/>
    <w:pPr>
      <w:ind w:left="1418"/>
    </w:pPr>
  </w:style>
  <w:style w:type="paragraph" w:styleId="List5">
    <w:name w:val="List 5"/>
    <w:basedOn w:val="List4"/>
    <w:rsid w:val="00EF5E51"/>
    <w:pPr>
      <w:ind w:left="1702"/>
    </w:pPr>
  </w:style>
  <w:style w:type="paragraph" w:customStyle="1" w:styleId="EditorsNote">
    <w:name w:val="Editor's Note"/>
    <w:basedOn w:val="Normal"/>
    <w:rsid w:val="00EF5E51"/>
    <w:pPr>
      <w:keepLines/>
      <w:spacing w:after="180"/>
      <w:ind w:left="1135" w:hanging="851"/>
      <w:jc w:val="left"/>
    </w:pPr>
    <w:rPr>
      <w:color w:val="FF0000"/>
      <w:lang w:eastAsia="en-US"/>
    </w:rPr>
  </w:style>
  <w:style w:type="paragraph" w:styleId="ListBullet4">
    <w:name w:val="List Bullet 4"/>
    <w:basedOn w:val="ListBullet3"/>
    <w:rsid w:val="00EF5E51"/>
    <w:pPr>
      <w:numPr>
        <w:numId w:val="8"/>
      </w:numPr>
    </w:pPr>
  </w:style>
  <w:style w:type="paragraph" w:styleId="ListBullet5">
    <w:name w:val="List Bullet 5"/>
    <w:basedOn w:val="ListBullet4"/>
    <w:rsid w:val="00EF5E51"/>
    <w:pPr>
      <w:numPr>
        <w:numId w:val="4"/>
      </w:numPr>
    </w:pPr>
  </w:style>
  <w:style w:type="paragraph" w:styleId="Footer">
    <w:name w:val="footer"/>
    <w:basedOn w:val="Header"/>
    <w:semiHidden/>
    <w:rsid w:val="00EF5E51"/>
    <w:pPr>
      <w:jc w:val="center"/>
    </w:pPr>
    <w:rPr>
      <w:i/>
      <w:iCs/>
    </w:rPr>
  </w:style>
  <w:style w:type="paragraph" w:customStyle="1" w:styleId="Reference">
    <w:name w:val="Reference"/>
    <w:basedOn w:val="Normal"/>
    <w:rsid w:val="00EF5E51"/>
    <w:pPr>
      <w:numPr>
        <w:numId w:val="2"/>
      </w:numPr>
    </w:pPr>
  </w:style>
  <w:style w:type="paragraph" w:styleId="BalloonText">
    <w:name w:val="Balloon Text"/>
    <w:basedOn w:val="Normal"/>
    <w:semiHidden/>
    <w:rsid w:val="00EF5E51"/>
    <w:rPr>
      <w:rFonts w:ascii="Tahoma" w:hAnsi="Tahoma" w:cs="Tahoma"/>
      <w:sz w:val="16"/>
      <w:szCs w:val="16"/>
    </w:rPr>
  </w:style>
  <w:style w:type="character" w:styleId="PageNumber">
    <w:name w:val="page number"/>
    <w:basedOn w:val="DefaultParagraphFont"/>
    <w:semiHidden/>
    <w:rsid w:val="00EF5E51"/>
  </w:style>
  <w:style w:type="paragraph" w:styleId="BodyText">
    <w:name w:val="Body Text"/>
    <w:basedOn w:val="Normal"/>
    <w:link w:val="BodyTextChar"/>
    <w:rsid w:val="00EF5E51"/>
  </w:style>
  <w:style w:type="character" w:styleId="Hyperlink">
    <w:name w:val="Hyperlink"/>
    <w:uiPriority w:val="99"/>
    <w:rsid w:val="00EF5E51"/>
    <w:rPr>
      <w:color w:val="0000FF"/>
      <w:u w:val="single"/>
      <w:lang w:val="en-GB"/>
    </w:rPr>
  </w:style>
  <w:style w:type="character" w:styleId="FollowedHyperlink">
    <w:name w:val="FollowedHyperlink"/>
    <w:semiHidden/>
    <w:rsid w:val="00EF5E51"/>
    <w:rPr>
      <w:color w:val="FF0000"/>
      <w:u w:val="single"/>
    </w:rPr>
  </w:style>
  <w:style w:type="character" w:styleId="CommentReference">
    <w:name w:val="annotation reference"/>
    <w:semiHidden/>
    <w:rsid w:val="00EF5E51"/>
    <w:rPr>
      <w:sz w:val="16"/>
      <w:szCs w:val="16"/>
    </w:rPr>
  </w:style>
  <w:style w:type="paragraph" w:styleId="CommentText">
    <w:name w:val="annotation text"/>
    <w:basedOn w:val="Normal"/>
    <w:semiHidden/>
    <w:rsid w:val="00EF5E51"/>
  </w:style>
  <w:style w:type="paragraph" w:styleId="CommentSubject">
    <w:name w:val="annotation subject"/>
    <w:basedOn w:val="CommentText"/>
    <w:next w:val="CommentText"/>
    <w:semiHidden/>
    <w:rsid w:val="00EF5E51"/>
    <w:rPr>
      <w:b/>
      <w:bCs/>
    </w:rPr>
  </w:style>
  <w:style w:type="character" w:customStyle="1" w:styleId="Heading1Char">
    <w:name w:val="Heading 1 Char"/>
    <w:link w:val="Heading1"/>
    <w:rsid w:val="00EF5E51"/>
    <w:rPr>
      <w:rFonts w:ascii="Arial" w:hAnsi="Arial" w:cs="Arial"/>
      <w:sz w:val="36"/>
      <w:szCs w:val="36"/>
      <w:lang w:val="en-GB" w:eastAsia="zh-CN"/>
    </w:rPr>
  </w:style>
  <w:style w:type="paragraph" w:customStyle="1" w:styleId="B1">
    <w:name w:val="B1"/>
    <w:basedOn w:val="List"/>
    <w:rsid w:val="00EF5E51"/>
    <w:pPr>
      <w:spacing w:after="180"/>
      <w:jc w:val="left"/>
    </w:pPr>
    <w:rPr>
      <w:lang w:eastAsia="en-US"/>
    </w:rPr>
  </w:style>
  <w:style w:type="paragraph" w:customStyle="1" w:styleId="B2">
    <w:name w:val="B2"/>
    <w:basedOn w:val="List2"/>
    <w:rsid w:val="00EF5E51"/>
    <w:pPr>
      <w:spacing w:after="180"/>
      <w:jc w:val="left"/>
    </w:pPr>
    <w:rPr>
      <w:lang w:eastAsia="en-US"/>
    </w:rPr>
  </w:style>
  <w:style w:type="paragraph" w:customStyle="1" w:styleId="B3">
    <w:name w:val="B3"/>
    <w:basedOn w:val="List3"/>
    <w:rsid w:val="00EF5E51"/>
    <w:pPr>
      <w:spacing w:after="180"/>
      <w:jc w:val="left"/>
    </w:pPr>
    <w:rPr>
      <w:lang w:eastAsia="en-US"/>
    </w:rPr>
  </w:style>
  <w:style w:type="paragraph" w:customStyle="1" w:styleId="B4">
    <w:name w:val="B4"/>
    <w:basedOn w:val="List4"/>
    <w:rsid w:val="00EF5E51"/>
    <w:pPr>
      <w:spacing w:after="180"/>
      <w:jc w:val="left"/>
    </w:pPr>
    <w:rPr>
      <w:lang w:eastAsia="en-US"/>
    </w:rPr>
  </w:style>
  <w:style w:type="paragraph" w:customStyle="1" w:styleId="Proposal">
    <w:name w:val="Proposal"/>
    <w:basedOn w:val="Normal"/>
    <w:rsid w:val="00EF5E51"/>
    <w:pPr>
      <w:numPr>
        <w:numId w:val="3"/>
      </w:numPr>
      <w:tabs>
        <w:tab w:val="clear" w:pos="1304"/>
        <w:tab w:val="left" w:pos="1701"/>
      </w:tabs>
      <w:ind w:left="1701" w:hanging="1701"/>
    </w:pPr>
    <w:rPr>
      <w:b/>
      <w:bCs/>
    </w:rPr>
  </w:style>
  <w:style w:type="character" w:customStyle="1" w:styleId="BodyTextChar">
    <w:name w:val="Body Text Char"/>
    <w:link w:val="BodyText"/>
    <w:rsid w:val="00EF5E51"/>
    <w:rPr>
      <w:rFonts w:ascii="Arial" w:hAnsi="Arial"/>
      <w:lang w:val="en-GB" w:eastAsia="zh-CN"/>
    </w:rPr>
  </w:style>
  <w:style w:type="paragraph" w:customStyle="1" w:styleId="B5">
    <w:name w:val="B5"/>
    <w:basedOn w:val="List5"/>
    <w:rsid w:val="00EF5E51"/>
    <w:pPr>
      <w:spacing w:after="180"/>
      <w:jc w:val="left"/>
    </w:pPr>
    <w:rPr>
      <w:lang w:eastAsia="en-US"/>
    </w:rPr>
  </w:style>
  <w:style w:type="paragraph" w:customStyle="1" w:styleId="EX">
    <w:name w:val="EX"/>
    <w:basedOn w:val="Normal"/>
    <w:rsid w:val="00EF5E51"/>
    <w:pPr>
      <w:keepLines/>
      <w:spacing w:after="180"/>
      <w:ind w:left="1702" w:hanging="1418"/>
      <w:jc w:val="left"/>
    </w:pPr>
    <w:rPr>
      <w:lang w:eastAsia="en-US"/>
    </w:rPr>
  </w:style>
  <w:style w:type="paragraph" w:customStyle="1" w:styleId="EW">
    <w:name w:val="EW"/>
    <w:basedOn w:val="EX"/>
    <w:rsid w:val="00EF5E51"/>
    <w:pPr>
      <w:spacing w:after="0"/>
    </w:pPr>
  </w:style>
  <w:style w:type="paragraph" w:customStyle="1" w:styleId="TAL">
    <w:name w:val="TAL"/>
    <w:basedOn w:val="Normal"/>
    <w:link w:val="TALCar"/>
    <w:rsid w:val="00EF5E51"/>
    <w:pPr>
      <w:keepNext/>
      <w:keepLines/>
      <w:spacing w:after="0"/>
      <w:jc w:val="left"/>
    </w:pPr>
    <w:rPr>
      <w:sz w:val="18"/>
      <w:lang w:eastAsia="en-US"/>
    </w:rPr>
  </w:style>
  <w:style w:type="paragraph" w:customStyle="1" w:styleId="TAC">
    <w:name w:val="TAC"/>
    <w:basedOn w:val="TAL"/>
    <w:link w:val="TACChar"/>
    <w:rsid w:val="00EF5E51"/>
    <w:pPr>
      <w:jc w:val="center"/>
    </w:pPr>
  </w:style>
  <w:style w:type="paragraph" w:customStyle="1" w:styleId="TAH">
    <w:name w:val="TAH"/>
    <w:basedOn w:val="TAC"/>
    <w:link w:val="TAHCar"/>
    <w:rsid w:val="00EF5E51"/>
    <w:rPr>
      <w:b/>
    </w:rPr>
  </w:style>
  <w:style w:type="paragraph" w:customStyle="1" w:styleId="TAN">
    <w:name w:val="TAN"/>
    <w:basedOn w:val="TAL"/>
    <w:rsid w:val="00EF5E51"/>
    <w:pPr>
      <w:ind w:left="851" w:hanging="851"/>
    </w:pPr>
  </w:style>
  <w:style w:type="paragraph" w:customStyle="1" w:styleId="TAR">
    <w:name w:val="TAR"/>
    <w:basedOn w:val="TAL"/>
    <w:rsid w:val="00EF5E51"/>
    <w:pPr>
      <w:jc w:val="right"/>
    </w:pPr>
  </w:style>
  <w:style w:type="paragraph" w:customStyle="1" w:styleId="TH">
    <w:name w:val="TH"/>
    <w:basedOn w:val="Normal"/>
    <w:link w:val="THChar"/>
    <w:rsid w:val="00EF5E51"/>
    <w:pPr>
      <w:keepNext/>
      <w:keepLines/>
      <w:spacing w:before="60" w:after="180"/>
      <w:jc w:val="center"/>
    </w:pPr>
    <w:rPr>
      <w:b/>
      <w:lang w:eastAsia="en-US"/>
    </w:rPr>
  </w:style>
  <w:style w:type="paragraph" w:customStyle="1" w:styleId="TF">
    <w:name w:val="TF"/>
    <w:basedOn w:val="TH"/>
    <w:rsid w:val="00EF5E51"/>
    <w:pPr>
      <w:keepNext w:val="0"/>
      <w:spacing w:before="0" w:after="240"/>
    </w:pPr>
  </w:style>
  <w:style w:type="paragraph" w:customStyle="1" w:styleId="TT">
    <w:name w:val="TT"/>
    <w:basedOn w:val="Heading1"/>
    <w:next w:val="Normal"/>
    <w:rsid w:val="00EF5E51"/>
    <w:pPr>
      <w:numPr>
        <w:numId w:val="0"/>
      </w:numPr>
      <w:ind w:left="1134" w:hanging="1134"/>
      <w:outlineLvl w:val="9"/>
    </w:pPr>
    <w:rPr>
      <w:rFonts w:cs="Times New Roman"/>
      <w:szCs w:val="20"/>
      <w:lang w:eastAsia="en-US"/>
    </w:rPr>
  </w:style>
  <w:style w:type="paragraph" w:customStyle="1" w:styleId="ZA">
    <w:name w:val="ZA"/>
    <w:rsid w:val="00EF5E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5E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5E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F5E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F5E51"/>
  </w:style>
  <w:style w:type="paragraph" w:customStyle="1" w:styleId="ZH">
    <w:name w:val="ZH"/>
    <w:rsid w:val="00EF5E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F5E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F5E51"/>
    <w:pPr>
      <w:framePr w:hRule="auto" w:wrap="notBeside" w:y="852"/>
    </w:pPr>
    <w:rPr>
      <w:i w:val="0"/>
      <w:sz w:val="40"/>
    </w:rPr>
  </w:style>
  <w:style w:type="paragraph" w:customStyle="1" w:styleId="ZU">
    <w:name w:val="ZU"/>
    <w:rsid w:val="00EF5E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5E51"/>
    <w:pPr>
      <w:framePr w:wrap="notBeside" w:y="16161"/>
    </w:pPr>
  </w:style>
  <w:style w:type="paragraph" w:customStyle="1" w:styleId="FP">
    <w:name w:val="FP"/>
    <w:basedOn w:val="Normal"/>
    <w:rsid w:val="00EF5E51"/>
    <w:pPr>
      <w:spacing w:after="0"/>
      <w:jc w:val="left"/>
    </w:pPr>
    <w:rPr>
      <w:lang w:eastAsia="en-US"/>
    </w:rPr>
  </w:style>
  <w:style w:type="paragraph" w:customStyle="1" w:styleId="Observation">
    <w:name w:val="Observation"/>
    <w:basedOn w:val="Proposal"/>
    <w:qFormat/>
    <w:rsid w:val="00EF5E51"/>
    <w:pPr>
      <w:numPr>
        <w:numId w:val="13"/>
      </w:numPr>
      <w:ind w:left="1701" w:hanging="1701"/>
    </w:pPr>
  </w:style>
  <w:style w:type="paragraph" w:styleId="TableofFigures">
    <w:name w:val="table of figures"/>
    <w:basedOn w:val="Normal"/>
    <w:next w:val="Normal"/>
    <w:uiPriority w:val="99"/>
    <w:rsid w:val="00EF5E51"/>
    <w:pPr>
      <w:ind w:left="1418" w:hanging="1418"/>
      <w:jc w:val="left"/>
    </w:pPr>
    <w:rPr>
      <w:b/>
    </w:rPr>
  </w:style>
  <w:style w:type="paragraph" w:customStyle="1" w:styleId="Doc-text2">
    <w:name w:val="Doc-text2"/>
    <w:basedOn w:val="Normal"/>
    <w:link w:val="Doc-text2Char"/>
    <w:qFormat/>
    <w:rsid w:val="00EF5E5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F5E51"/>
    <w:rPr>
      <w:rFonts w:ascii="Arial" w:eastAsia="MS Mincho" w:hAnsi="Arial"/>
      <w:szCs w:val="24"/>
      <w:lang w:val="en-GB" w:eastAsia="en-GB"/>
    </w:rPr>
  </w:style>
  <w:style w:type="character" w:customStyle="1" w:styleId="THChar">
    <w:name w:val="TH Char"/>
    <w:link w:val="TH"/>
    <w:locked/>
    <w:rsid w:val="00BC42AF"/>
    <w:rPr>
      <w:rFonts w:ascii="Arial" w:hAnsi="Arial"/>
      <w:b/>
      <w:lang w:val="en-GB"/>
    </w:rPr>
  </w:style>
  <w:style w:type="paragraph" w:customStyle="1" w:styleId="CRCoverPage">
    <w:name w:val="CR Cover Page"/>
    <w:rsid w:val="00B1605A"/>
    <w:pPr>
      <w:spacing w:after="120"/>
    </w:pPr>
    <w:rPr>
      <w:rFonts w:ascii="Arial" w:hAnsi="Arial"/>
      <w:lang w:val="en-GB"/>
    </w:rPr>
  </w:style>
  <w:style w:type="character" w:customStyle="1" w:styleId="TALCar">
    <w:name w:val="TAL Car"/>
    <w:link w:val="TAL"/>
    <w:locked/>
    <w:rsid w:val="002D7D21"/>
    <w:rPr>
      <w:rFonts w:ascii="Arial" w:hAnsi="Arial"/>
      <w:sz w:val="18"/>
      <w:lang w:val="en-GB"/>
    </w:rPr>
  </w:style>
  <w:style w:type="character" w:customStyle="1" w:styleId="TAHCar">
    <w:name w:val="TAH Car"/>
    <w:link w:val="TAH"/>
    <w:locked/>
    <w:rsid w:val="002D7D21"/>
    <w:rPr>
      <w:rFonts w:ascii="Arial" w:hAnsi="Arial"/>
      <w:b/>
      <w:sz w:val="18"/>
      <w:lang w:val="en-GB"/>
    </w:rPr>
  </w:style>
  <w:style w:type="character" w:customStyle="1" w:styleId="TACChar">
    <w:name w:val="TAC Char"/>
    <w:link w:val="TAC"/>
    <w:rsid w:val="002D7D2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63470">
      <w:bodyDiv w:val="1"/>
      <w:marLeft w:val="0"/>
      <w:marRight w:val="0"/>
      <w:marTop w:val="0"/>
      <w:marBottom w:val="0"/>
      <w:divBdr>
        <w:top w:val="none" w:sz="0" w:space="0" w:color="auto"/>
        <w:left w:val="none" w:sz="0" w:space="0" w:color="auto"/>
        <w:bottom w:val="none" w:sz="0" w:space="0" w:color="auto"/>
        <w:right w:val="none" w:sz="0" w:space="0" w:color="auto"/>
      </w:divBdr>
    </w:div>
    <w:div w:id="82038967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3448006">
      <w:bodyDiv w:val="1"/>
      <w:marLeft w:val="0"/>
      <w:marRight w:val="0"/>
      <w:marTop w:val="0"/>
      <w:marBottom w:val="0"/>
      <w:divBdr>
        <w:top w:val="none" w:sz="0" w:space="0" w:color="auto"/>
        <w:left w:val="none" w:sz="0" w:space="0" w:color="auto"/>
        <w:bottom w:val="none" w:sz="0" w:space="0" w:color="auto"/>
        <w:right w:val="none" w:sz="0" w:space="0" w:color="auto"/>
      </w:divBdr>
    </w:div>
    <w:div w:id="1883440634">
      <w:bodyDiv w:val="1"/>
      <w:marLeft w:val="0"/>
      <w:marRight w:val="0"/>
      <w:marTop w:val="0"/>
      <w:marBottom w:val="0"/>
      <w:divBdr>
        <w:top w:val="none" w:sz="0" w:space="0" w:color="auto"/>
        <w:left w:val="none" w:sz="0" w:space="0" w:color="auto"/>
        <w:bottom w:val="none" w:sz="0" w:space="0" w:color="auto"/>
        <w:right w:val="none" w:sz="0" w:space="0" w:color="auto"/>
      </w:divBdr>
    </w:div>
    <w:div w:id="20086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5NUHHDQN7SK2-1476151046-17331</_dlc_DocId>
    <_dlc_DocIdUrl xmlns="f166a696-7b5b-4ccd-9f0c-ffde0cceec81">
      <Url>https://ericsson.sharepoint.com/sites/star/_layouts/15/DocIdRedir.aspx?ID=5NUHHDQN7SK2-1476151046-17331</Url>
      <Description>5NUHHDQN7SK2-1476151046-17331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52BE3-5B80-4064-97D0-3F87E1D9CF90}">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6F59BB4-15DF-4E60-A218-A66FFD84D66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E27AA254-ACF0-41F7-AFB1-ED969BE45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DAC3A4-0C08-407A-9933-32557C2A9F82}">
  <ds:schemaRefs>
    <ds:schemaRef ds:uri="http://schemas.microsoft.com/sharepoint/events"/>
  </ds:schemaRefs>
</ds:datastoreItem>
</file>

<file path=customXml/itemProps7.xml><?xml version="1.0" encoding="utf-8"?>
<ds:datastoreItem xmlns:ds="http://schemas.openxmlformats.org/officeDocument/2006/customXml" ds:itemID="{BA3439EB-78FE-4E27-B32D-5EAFFB474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4</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cp:revision>
  <cp:lastPrinted>2008-01-31T16:09:00Z</cp:lastPrinted>
  <dcterms:created xsi:type="dcterms:W3CDTF">2018-02-16T08:14:00Z</dcterms:created>
  <dcterms:modified xsi:type="dcterms:W3CDTF">2018-02-16T08:14:00Z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5021ebe9-f62e-4af7-b820-8cd3af21f741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