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80F10" w14:textId="18384331" w:rsidR="00065E70" w:rsidRPr="00065E70" w:rsidRDefault="00065E70" w:rsidP="00065E70">
      <w:pPr>
        <w:pStyle w:val="3GPPHeader"/>
        <w:spacing w:after="60"/>
        <w:rPr>
          <w:rFonts w:asciiTheme="minorBidi" w:eastAsia="Times New Roman" w:hAnsiTheme="minorBidi"/>
          <w:szCs w:val="24"/>
          <w:highlight w:val="yellow"/>
        </w:rPr>
      </w:pPr>
      <w:r w:rsidRPr="00065E70">
        <w:rPr>
          <w:rFonts w:asciiTheme="minorBidi" w:hAnsiTheme="minorBidi"/>
          <w:szCs w:val="24"/>
        </w:rPr>
        <w:t>3GPP TSG-RAN WG2 Meeting #101</w:t>
      </w:r>
      <w:r w:rsidRPr="00065E70">
        <w:rPr>
          <w:rFonts w:asciiTheme="minorBidi" w:hAnsiTheme="minorBidi"/>
          <w:szCs w:val="24"/>
        </w:rPr>
        <w:tab/>
      </w:r>
      <w:r w:rsidR="0003252E" w:rsidRPr="0003252E">
        <w:rPr>
          <w:rFonts w:asciiTheme="minorBidi" w:hAnsiTheme="minorBidi"/>
          <w:szCs w:val="24"/>
        </w:rPr>
        <w:t>R2-1803455</w:t>
      </w:r>
      <w:bookmarkStart w:id="0" w:name="_GoBack"/>
      <w:bookmarkEnd w:id="0"/>
    </w:p>
    <w:p w14:paraId="2EE69295" w14:textId="3D6D7FBA" w:rsidR="00065E70" w:rsidRPr="00065E70" w:rsidRDefault="00065E70" w:rsidP="00065E70">
      <w:pPr>
        <w:pStyle w:val="3GPPHeader"/>
        <w:spacing w:after="60"/>
        <w:rPr>
          <w:rFonts w:asciiTheme="minorBidi" w:hAnsiTheme="minorBidi"/>
          <w:noProof/>
          <w:szCs w:val="24"/>
        </w:rPr>
      </w:pPr>
      <w:bookmarkStart w:id="1" w:name="_Hlk502927435"/>
      <w:r w:rsidRPr="00065E70">
        <w:rPr>
          <w:rFonts w:asciiTheme="minorBidi" w:hAnsiTheme="minorBidi"/>
          <w:noProof/>
          <w:szCs w:val="24"/>
        </w:rPr>
        <w:t>Athens, Greece, 26</w:t>
      </w:r>
      <w:r w:rsidRPr="00065E70">
        <w:rPr>
          <w:rFonts w:asciiTheme="minorBidi" w:hAnsiTheme="minorBidi"/>
          <w:noProof/>
          <w:szCs w:val="24"/>
          <w:vertAlign w:val="superscript"/>
        </w:rPr>
        <w:t>th</w:t>
      </w:r>
      <w:r w:rsidRPr="00065E70">
        <w:rPr>
          <w:rFonts w:asciiTheme="minorBidi" w:hAnsiTheme="minorBidi"/>
          <w:noProof/>
          <w:szCs w:val="24"/>
        </w:rPr>
        <w:t xml:space="preserve"> of February – 2</w:t>
      </w:r>
      <w:r w:rsidRPr="00065E70">
        <w:rPr>
          <w:rFonts w:asciiTheme="minorBidi" w:hAnsiTheme="minorBidi"/>
          <w:noProof/>
          <w:szCs w:val="24"/>
          <w:vertAlign w:val="superscript"/>
        </w:rPr>
        <w:t>nd</w:t>
      </w:r>
      <w:r w:rsidRPr="00065E70">
        <w:rPr>
          <w:rFonts w:asciiTheme="minorBidi" w:hAnsiTheme="minorBidi"/>
          <w:noProof/>
          <w:szCs w:val="24"/>
        </w:rPr>
        <w:t xml:space="preserve"> </w:t>
      </w:r>
      <w:r w:rsidR="00B2552D">
        <w:rPr>
          <w:rFonts w:asciiTheme="minorBidi" w:hAnsiTheme="minorBidi"/>
          <w:noProof/>
          <w:szCs w:val="24"/>
        </w:rPr>
        <w:t xml:space="preserve">of </w:t>
      </w:r>
      <w:r w:rsidRPr="00065E70">
        <w:rPr>
          <w:rFonts w:asciiTheme="minorBidi" w:hAnsiTheme="minorBidi"/>
          <w:noProof/>
          <w:szCs w:val="24"/>
        </w:rPr>
        <w:t>March 2018</w:t>
      </w:r>
    </w:p>
    <w:bookmarkEnd w:id="1"/>
    <w:p w14:paraId="5E9239B1" w14:textId="77777777" w:rsidR="00065E70" w:rsidRPr="00065E70" w:rsidRDefault="00065E70" w:rsidP="00065E70">
      <w:pPr>
        <w:pStyle w:val="3GPPHeader"/>
        <w:spacing w:after="60"/>
        <w:rPr>
          <w:rFonts w:asciiTheme="minorBidi" w:hAnsiTheme="minorBidi"/>
          <w:lang w:eastAsia="zh-CN"/>
        </w:rPr>
      </w:pPr>
    </w:p>
    <w:p w14:paraId="2ABC13CB" w14:textId="52D49DF1" w:rsidR="00065E70" w:rsidRPr="00065E70" w:rsidRDefault="00065E70" w:rsidP="00065E70">
      <w:pPr>
        <w:pStyle w:val="3GPPHeader"/>
        <w:rPr>
          <w:rFonts w:asciiTheme="minorBidi" w:hAnsiTheme="minorBidi"/>
          <w:sz w:val="22"/>
        </w:rPr>
      </w:pPr>
      <w:r w:rsidRPr="00065E70">
        <w:rPr>
          <w:rFonts w:asciiTheme="minorBidi" w:hAnsiTheme="minorBidi"/>
          <w:sz w:val="22"/>
        </w:rPr>
        <w:t>Agenda Item:</w:t>
      </w:r>
      <w:r w:rsidRPr="00065E70">
        <w:rPr>
          <w:rFonts w:asciiTheme="minorBidi" w:hAnsiTheme="minorBidi"/>
          <w:sz w:val="22"/>
        </w:rPr>
        <w:tab/>
      </w:r>
      <w:r w:rsidR="0074206B">
        <w:rPr>
          <w:rFonts w:asciiTheme="minorBidi" w:hAnsiTheme="minorBidi"/>
          <w:sz w:val="22"/>
        </w:rPr>
        <w:t>9.8.5</w:t>
      </w:r>
    </w:p>
    <w:p w14:paraId="0C501A15" w14:textId="77777777" w:rsidR="00065E70" w:rsidRPr="00065E70" w:rsidRDefault="00065E70" w:rsidP="00065E70">
      <w:pPr>
        <w:pStyle w:val="3GPPHeader"/>
        <w:rPr>
          <w:rFonts w:asciiTheme="minorBidi" w:hAnsiTheme="minorBidi"/>
          <w:sz w:val="22"/>
        </w:rPr>
      </w:pPr>
      <w:r w:rsidRPr="00065E70">
        <w:rPr>
          <w:rFonts w:asciiTheme="minorBidi" w:hAnsiTheme="minorBidi"/>
          <w:sz w:val="22"/>
        </w:rPr>
        <w:t>Source:</w:t>
      </w:r>
      <w:r w:rsidRPr="00065E70">
        <w:rPr>
          <w:rFonts w:asciiTheme="minorBidi" w:hAnsiTheme="minorBidi"/>
          <w:sz w:val="22"/>
        </w:rPr>
        <w:tab/>
        <w:t>Ericsson</w:t>
      </w:r>
    </w:p>
    <w:p w14:paraId="7805481B" w14:textId="2A316912" w:rsidR="00065E70" w:rsidRPr="00065E70" w:rsidRDefault="00495E35" w:rsidP="00065E70">
      <w:pPr>
        <w:pStyle w:val="3GPPHeader"/>
        <w:rPr>
          <w:rFonts w:asciiTheme="minorBidi" w:hAnsiTheme="minorBidi"/>
          <w:sz w:val="22"/>
        </w:rPr>
      </w:pPr>
      <w:r>
        <w:rPr>
          <w:rFonts w:asciiTheme="minorBidi" w:hAnsiTheme="minorBidi"/>
          <w:sz w:val="22"/>
        </w:rPr>
        <w:t>Title:</w:t>
      </w:r>
      <w:r>
        <w:rPr>
          <w:rFonts w:asciiTheme="minorBidi" w:hAnsiTheme="minorBidi"/>
          <w:sz w:val="22"/>
        </w:rPr>
        <w:tab/>
        <w:t>Encryption and key handling of broadcast positioning information</w:t>
      </w:r>
    </w:p>
    <w:p w14:paraId="4F93E899" w14:textId="3C548992" w:rsidR="00065E70" w:rsidRPr="00065E70" w:rsidRDefault="00065E70" w:rsidP="00065E70">
      <w:pPr>
        <w:pStyle w:val="3GPPHeader"/>
        <w:rPr>
          <w:rFonts w:asciiTheme="minorBidi" w:hAnsiTheme="minorBidi"/>
          <w:sz w:val="22"/>
        </w:rPr>
      </w:pPr>
      <w:r w:rsidRPr="00065E70">
        <w:rPr>
          <w:rFonts w:asciiTheme="minorBidi" w:hAnsiTheme="minorBidi"/>
          <w:sz w:val="22"/>
        </w:rPr>
        <w:t>Document for:</w:t>
      </w:r>
      <w:r w:rsidRPr="00065E70">
        <w:rPr>
          <w:rFonts w:asciiTheme="minorBidi" w:hAnsiTheme="minorBidi"/>
          <w:sz w:val="22"/>
        </w:rPr>
        <w:tab/>
        <w:t>Discussion, Decision</w:t>
      </w:r>
    </w:p>
    <w:p w14:paraId="6925A4BB" w14:textId="77777777" w:rsidR="00DB2A28" w:rsidRDefault="00DB2A28" w:rsidP="00DB2A28">
      <w:pPr>
        <w:pStyle w:val="Heading1"/>
      </w:pPr>
      <w:r w:rsidRPr="00CE0424">
        <w:t>Introduction</w:t>
      </w:r>
    </w:p>
    <w:p w14:paraId="642D945D" w14:textId="77777777" w:rsidR="00DB2A28" w:rsidRDefault="00DB2A28" w:rsidP="00E5345D">
      <w:pPr>
        <w:spacing w:after="0"/>
        <w:jc w:val="both"/>
      </w:pPr>
      <w:r>
        <w:t>One</w:t>
      </w:r>
      <w:r w:rsidRPr="007060F7">
        <w:t xml:space="preserve"> objective</w:t>
      </w:r>
      <w:r>
        <w:t xml:space="preserve"> for the </w:t>
      </w:r>
      <w:r w:rsidRPr="007060F7">
        <w:t xml:space="preserve">agreed work item [1] is to specify </w:t>
      </w:r>
      <w:r>
        <w:t>optional encryption procedure for broadcast assistance data:</w:t>
      </w:r>
    </w:p>
    <w:p w14:paraId="43A1AC58" w14:textId="77777777" w:rsidR="00DB2A28" w:rsidRDefault="00DB2A28" w:rsidP="00E5345D">
      <w:pPr>
        <w:spacing w:after="0"/>
        <w:jc w:val="both"/>
      </w:pPr>
    </w:p>
    <w:p w14:paraId="2C5D8FC6" w14:textId="77777777" w:rsidR="00DB2A28" w:rsidRPr="007060F7" w:rsidRDefault="00DB2A28" w:rsidP="00E5345D">
      <w:pPr>
        <w:pStyle w:val="ListParagraph"/>
        <w:numPr>
          <w:ilvl w:val="0"/>
          <w:numId w:val="39"/>
        </w:numPr>
        <w:spacing w:after="0"/>
        <w:contextualSpacing w:val="0"/>
        <w:jc w:val="both"/>
        <w:rPr>
          <w:i/>
          <w:iCs/>
        </w:rPr>
      </w:pPr>
      <w:r w:rsidRPr="007060F7">
        <w:rPr>
          <w:i/>
          <w:iCs/>
        </w:rPr>
        <w:t xml:space="preserve">Broadcasting of assistance data </w:t>
      </w:r>
      <w:r w:rsidRPr="009B4F84">
        <w:rPr>
          <w:bCs/>
          <w:i/>
          <w:iCs/>
          <w:lang w:val="fr-FR"/>
        </w:rPr>
        <w:t>[RAN2, RAN3, SA3, SA2]</w:t>
      </w:r>
    </w:p>
    <w:p w14:paraId="1C6176AC" w14:textId="77777777" w:rsidR="00DB2A28" w:rsidRPr="007060F7" w:rsidRDefault="00DB2A28" w:rsidP="00E5345D">
      <w:pPr>
        <w:pStyle w:val="ListParagraph"/>
        <w:numPr>
          <w:ilvl w:val="1"/>
          <w:numId w:val="39"/>
        </w:numPr>
        <w:spacing w:after="0"/>
        <w:contextualSpacing w:val="0"/>
        <w:jc w:val="both"/>
        <w:rPr>
          <w:i/>
          <w:iCs/>
        </w:rPr>
      </w:pPr>
      <w:r w:rsidRPr="007060F7">
        <w:rPr>
          <w:i/>
          <w:iCs/>
        </w:rPr>
        <w:t xml:space="preserve">Specify a new SIB to support signalling of positioning assistance information for A-GNSS, RTK and UE-based OTDOA assistance information. </w:t>
      </w:r>
    </w:p>
    <w:p w14:paraId="621272DC" w14:textId="77777777" w:rsidR="00DB2A28" w:rsidRDefault="00DB2A28" w:rsidP="00E5345D">
      <w:pPr>
        <w:pStyle w:val="ListParagraph"/>
        <w:numPr>
          <w:ilvl w:val="1"/>
          <w:numId w:val="39"/>
        </w:numPr>
        <w:spacing w:after="0"/>
        <w:contextualSpacing w:val="0"/>
        <w:jc w:val="both"/>
        <w:rPr>
          <w:i/>
          <w:iCs/>
        </w:rPr>
      </w:pPr>
      <w:r w:rsidRPr="007060F7">
        <w:rPr>
          <w:i/>
          <w:iCs/>
        </w:rPr>
        <w:t xml:space="preserve">Specify optional encryption procedure for broadcast assistance data, including mechanism for delivery of UE-specific encryption keys. </w:t>
      </w:r>
    </w:p>
    <w:p w14:paraId="78CD3B9C" w14:textId="77777777" w:rsidR="00DB2A28" w:rsidRPr="007060F7" w:rsidRDefault="00DB2A28" w:rsidP="00E5345D">
      <w:pPr>
        <w:pStyle w:val="ListParagraph"/>
        <w:spacing w:after="0"/>
        <w:ind w:left="1440"/>
        <w:jc w:val="both"/>
        <w:rPr>
          <w:i/>
          <w:iCs/>
        </w:rPr>
      </w:pPr>
    </w:p>
    <w:p w14:paraId="7474B9C4" w14:textId="415D69FF" w:rsidR="00DB2A28" w:rsidRPr="007060F7" w:rsidRDefault="00DB2A28" w:rsidP="00E5345D">
      <w:pPr>
        <w:jc w:val="both"/>
      </w:pPr>
      <w:r>
        <w:t xml:space="preserve">In RAN2#98, it was agreed that encryption for broadcasting positioning related info shall be possible, and hence an LS [2] was sent to SA3 for requesting to develop a solution for this. There has been a response LS from SA3 </w:t>
      </w:r>
      <w:r w:rsidR="00585A2A">
        <w:t xml:space="preserve">[3] </w:t>
      </w:r>
      <w:r w:rsidR="002221D5">
        <w:t xml:space="preserve">indicating couple of questions in respect of the required solution </w:t>
      </w:r>
      <w:r w:rsidR="00585A2A">
        <w:t>and in RAN2#100</w:t>
      </w:r>
      <w:r>
        <w:t xml:space="preserve">, </w:t>
      </w:r>
      <w:r w:rsidR="000B5D43">
        <w:t xml:space="preserve">an LS was sent to SA3 and </w:t>
      </w:r>
      <w:r w:rsidR="000B5D43" w:rsidRPr="002221D5">
        <w:t>SA2 [</w:t>
      </w:r>
      <w:r w:rsidR="002221D5" w:rsidRPr="002221D5">
        <w:t>4,5</w:t>
      </w:r>
      <w:r w:rsidR="000B5D43" w:rsidRPr="002221D5">
        <w:t>] to</w:t>
      </w:r>
      <w:r w:rsidR="000B5D43">
        <w:t xml:space="preserve"> provide additional information and respond to</w:t>
      </w:r>
      <w:r w:rsidR="00F65B4F">
        <w:t xml:space="preserve"> the two questions raised by SA3</w:t>
      </w:r>
      <w:r w:rsidR="000B5D43">
        <w:t>. SA2 has also discussed the potential key handling solutions and send a response LS to RAN2 while two solutions are still on the table</w:t>
      </w:r>
      <w:r w:rsidR="002221D5">
        <w:t xml:space="preserve"> [6]</w:t>
      </w:r>
      <w:r w:rsidR="000B5D43">
        <w:t xml:space="preserve">. </w:t>
      </w:r>
      <w:r w:rsidR="002221D5">
        <w:t>SA3 has also discussed couple of solutions in their sent LS and require RAN2 feedback on benefits and drawbacks of each solution [7].</w:t>
      </w:r>
      <w:r w:rsidR="000B5D43">
        <w:t xml:space="preserve"> In this contribution, we try to explore the solutions in more detail and </w:t>
      </w:r>
      <w:r w:rsidR="00034589">
        <w:t>provide a response to SA2 and SA3 separately.</w:t>
      </w:r>
    </w:p>
    <w:p w14:paraId="3D079C33" w14:textId="77777777" w:rsidR="00DB2A28" w:rsidRPr="00CE0424" w:rsidRDefault="00DB2A28" w:rsidP="00DB2A28">
      <w:pPr>
        <w:pStyle w:val="Heading1"/>
      </w:pPr>
      <w:r w:rsidRPr="00CE0424">
        <w:t>Discussion</w:t>
      </w:r>
    </w:p>
    <w:p w14:paraId="661484F7" w14:textId="423ABD44" w:rsidR="00034589" w:rsidRPr="00034589" w:rsidRDefault="00034589" w:rsidP="00E5345D">
      <w:pPr>
        <w:jc w:val="both"/>
        <w:rPr>
          <w:rFonts w:ascii="Calibri" w:hAnsi="Calibri" w:cs="Calibri"/>
        </w:rPr>
      </w:pPr>
      <w:r>
        <w:rPr>
          <w:rFonts w:ascii="Calibri" w:hAnsi="Calibri" w:cs="Calibri"/>
        </w:rPr>
        <w:t>There have been two options discussed in SA2 for ciphering key distribution to suitably subscribed UEs. The choice of which option to be chosen as the potential solution for the Rel.15 encryption procedure for broadcast assistance data has been postponed in SA2</w:t>
      </w:r>
      <w:r w:rsidR="002221D5">
        <w:rPr>
          <w:rFonts w:ascii="Calibri" w:hAnsi="Calibri" w:cs="Calibri"/>
        </w:rPr>
        <w:t>,</w:t>
      </w:r>
      <w:r>
        <w:rPr>
          <w:rFonts w:ascii="Calibri" w:hAnsi="Calibri" w:cs="Calibri"/>
        </w:rPr>
        <w:t xml:space="preserve"> in order to receive further feedback from RAN2. In Table 1, we try to bring the pros and cons of each of these solutions and </w:t>
      </w:r>
      <w:r w:rsidR="002221D5">
        <w:rPr>
          <w:rFonts w:ascii="Calibri" w:hAnsi="Calibri" w:cs="Calibri"/>
        </w:rPr>
        <w:t xml:space="preserve">later to choose one option in respect to its more preferred benefits. </w:t>
      </w:r>
    </w:p>
    <w:p w14:paraId="54941528" w14:textId="77777777" w:rsidR="00034589" w:rsidRDefault="00034589" w:rsidP="00E5345D">
      <w:pPr>
        <w:pStyle w:val="Observation"/>
        <w:autoSpaceDN w:val="0"/>
        <w:ind w:left="1701" w:hanging="1701"/>
        <w:jc w:val="both"/>
      </w:pPr>
      <w:r>
        <w:t xml:space="preserve">Table 1 summarizes the pros and cons of the two SA2 options from implementation, architecture, scalability and standardization impacts. </w:t>
      </w:r>
    </w:p>
    <w:p w14:paraId="7ADBD2AD" w14:textId="6CF43A92" w:rsidR="00034589" w:rsidRDefault="00034589" w:rsidP="00E5345D">
      <w:pPr>
        <w:pStyle w:val="Observation"/>
        <w:numPr>
          <w:ilvl w:val="0"/>
          <w:numId w:val="0"/>
        </w:numPr>
        <w:ind w:left="1701" w:hanging="1701"/>
        <w:jc w:val="both"/>
      </w:pPr>
      <w:r>
        <w:t>Proposal 1</w:t>
      </w:r>
      <w:r>
        <w:tab/>
        <w:t xml:space="preserve">RAN2 shall communicate Table 1 in the LS to SA2 and provide </w:t>
      </w:r>
      <w:r w:rsidR="00E5345D">
        <w:t>this feedback based upon their request.</w:t>
      </w:r>
    </w:p>
    <w:p w14:paraId="43C70E57" w14:textId="2C871241" w:rsidR="00400672" w:rsidRDefault="00400672" w:rsidP="00400672">
      <w:pPr>
        <w:rPr>
          <w:rFonts w:ascii="Calibri" w:hAnsi="Calibri" w:cs="Calibri"/>
        </w:rPr>
      </w:pPr>
    </w:p>
    <w:p w14:paraId="7451C421" w14:textId="33D04BB3" w:rsidR="00400672" w:rsidRDefault="00400672" w:rsidP="00400672">
      <w:pPr>
        <w:rPr>
          <w:rFonts w:ascii="Calibri" w:hAnsi="Calibri" w:cs="Calibri"/>
        </w:rPr>
      </w:pPr>
    </w:p>
    <w:p w14:paraId="58F4EE1D" w14:textId="77777777" w:rsidR="00400672" w:rsidRDefault="00400672" w:rsidP="00400672">
      <w:pPr>
        <w:rPr>
          <w:rFonts w:ascii="Calibri" w:hAnsi="Calibri" w:cs="Calibri"/>
        </w:rPr>
      </w:pPr>
    </w:p>
    <w:p w14:paraId="467DE5AA" w14:textId="77777777" w:rsidR="00400672" w:rsidRPr="002221D5" w:rsidRDefault="00400672" w:rsidP="00400672">
      <w:pPr>
        <w:jc w:val="center"/>
        <w:rPr>
          <w:rFonts w:ascii="Calibri" w:hAnsi="Calibri" w:cs="Calibri"/>
          <w:b/>
          <w:bCs/>
        </w:rPr>
      </w:pPr>
      <w:r w:rsidRPr="002221D5">
        <w:rPr>
          <w:rFonts w:ascii="Calibri" w:hAnsi="Calibri" w:cs="Calibri"/>
          <w:b/>
          <w:bCs/>
        </w:rPr>
        <w:t>Table 1: Summarizing the pros and cons of the two options proposed for ciphering key distribution</w:t>
      </w:r>
    </w:p>
    <w:tbl>
      <w:tblPr>
        <w:tblW w:w="10070" w:type="dxa"/>
        <w:tblCellMar>
          <w:left w:w="0" w:type="dxa"/>
          <w:right w:w="0" w:type="dxa"/>
        </w:tblCellMar>
        <w:tblLook w:val="04A0" w:firstRow="1" w:lastRow="0" w:firstColumn="1" w:lastColumn="0" w:noHBand="0" w:noVBand="1"/>
      </w:tblPr>
      <w:tblGrid>
        <w:gridCol w:w="3680"/>
        <w:gridCol w:w="2520"/>
        <w:gridCol w:w="3870"/>
      </w:tblGrid>
      <w:tr w:rsidR="002221D5" w14:paraId="77329C3E" w14:textId="77777777" w:rsidTr="002221D5">
        <w:tc>
          <w:tcPr>
            <w:tcW w:w="36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E07E3A" w14:textId="77777777" w:rsidR="002221D5" w:rsidRDefault="002221D5" w:rsidP="00433867">
            <w:pPr>
              <w:rPr>
                <w:b/>
                <w:bCs/>
              </w:rPr>
            </w:pPr>
            <w:r>
              <w:rPr>
                <w:b/>
                <w:bCs/>
              </w:rPr>
              <w:t>Solution</w:t>
            </w:r>
          </w:p>
        </w:tc>
        <w:tc>
          <w:tcPr>
            <w:tcW w:w="25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575E3F" w14:textId="77777777" w:rsidR="002221D5" w:rsidRDefault="002221D5" w:rsidP="00433867">
            <w:pPr>
              <w:rPr>
                <w:b/>
                <w:bCs/>
              </w:rPr>
            </w:pPr>
            <w:r>
              <w:rPr>
                <w:b/>
                <w:bCs/>
              </w:rPr>
              <w:t xml:space="preserve">Pros </w:t>
            </w:r>
          </w:p>
        </w:tc>
        <w:tc>
          <w:tcPr>
            <w:tcW w:w="3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7754C" w14:textId="77777777" w:rsidR="002221D5" w:rsidRDefault="002221D5" w:rsidP="00433867">
            <w:pPr>
              <w:rPr>
                <w:b/>
                <w:bCs/>
              </w:rPr>
            </w:pPr>
            <w:r>
              <w:rPr>
                <w:b/>
                <w:bCs/>
              </w:rPr>
              <w:t>Cons</w:t>
            </w:r>
          </w:p>
        </w:tc>
      </w:tr>
      <w:tr w:rsidR="002221D5" w14:paraId="209E0D4E" w14:textId="77777777" w:rsidTr="002221D5">
        <w:tc>
          <w:tcPr>
            <w:tcW w:w="36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A0DB99" w14:textId="77777777" w:rsidR="002221D5" w:rsidRPr="00E5345D" w:rsidRDefault="002221D5" w:rsidP="00433867">
            <w:pPr>
              <w:spacing w:after="120"/>
              <w:rPr>
                <w:rFonts w:ascii="Arial" w:hAnsi="Arial" w:cs="Arial"/>
                <w:sz w:val="20"/>
                <w:szCs w:val="20"/>
              </w:rPr>
            </w:pPr>
            <w:r>
              <w:rPr>
                <w:rFonts w:ascii="Arial" w:hAnsi="Arial" w:cs="Arial"/>
                <w:b/>
                <w:bCs/>
                <w:sz w:val="20"/>
                <w:szCs w:val="20"/>
              </w:rPr>
              <w:t>Option 1</w:t>
            </w:r>
            <w:r>
              <w:rPr>
                <w:rFonts w:ascii="Arial" w:hAnsi="Arial" w:cs="Arial"/>
                <w:sz w:val="20"/>
                <w:szCs w:val="20"/>
              </w:rPr>
              <w:t xml:space="preserve"> Ciphering key data should be transferred from an E-SMLC to MMEs (e.g. using a new LCS-AP message) and then included as a new IE in an ATTACH ACCEPT and TRACKING AREA UPDATE ACCEPT message for delivery to suitably subscribed UEs. </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14:paraId="15157E23" w14:textId="77777777" w:rsidR="002221D5" w:rsidRDefault="002221D5" w:rsidP="00433867">
            <w:r>
              <w:t>- Less implementation effort</w:t>
            </w:r>
          </w:p>
          <w:p w14:paraId="7494BA70" w14:textId="77777777" w:rsidR="002221D5" w:rsidRDefault="002221D5" w:rsidP="00433867">
            <w:r>
              <w:t>- Scalable in terms of massive deployment</w:t>
            </w:r>
          </w:p>
        </w:tc>
        <w:tc>
          <w:tcPr>
            <w:tcW w:w="3870" w:type="dxa"/>
            <w:tcBorders>
              <w:top w:val="nil"/>
              <w:left w:val="nil"/>
              <w:bottom w:val="single" w:sz="8" w:space="0" w:color="auto"/>
              <w:right w:val="single" w:sz="8" w:space="0" w:color="auto"/>
            </w:tcBorders>
            <w:tcMar>
              <w:top w:w="0" w:type="dxa"/>
              <w:left w:w="108" w:type="dxa"/>
              <w:bottom w:w="0" w:type="dxa"/>
              <w:right w:w="108" w:type="dxa"/>
            </w:tcMar>
          </w:tcPr>
          <w:p w14:paraId="08C13D99" w14:textId="77777777" w:rsidR="002221D5" w:rsidRDefault="002221D5" w:rsidP="00433867">
            <w:r>
              <w:t xml:space="preserve">- More specification effort is required </w:t>
            </w:r>
          </w:p>
          <w:p w14:paraId="7864C110" w14:textId="77777777" w:rsidR="002221D5" w:rsidRDefault="002221D5" w:rsidP="00433867">
            <w:r>
              <w:t xml:space="preserve">- Breaks how LCS related information and LPP content are handled in current Generic NAS transport messages </w:t>
            </w:r>
          </w:p>
          <w:p w14:paraId="4C4F82A4" w14:textId="77777777" w:rsidR="002221D5" w:rsidRDefault="002221D5" w:rsidP="00433867">
            <w:r>
              <w:t>- Complexity in handling the service at the MME</w:t>
            </w:r>
          </w:p>
        </w:tc>
      </w:tr>
      <w:tr w:rsidR="002221D5" w14:paraId="1205F786" w14:textId="77777777" w:rsidTr="002221D5">
        <w:tc>
          <w:tcPr>
            <w:tcW w:w="36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712D72" w14:textId="77777777" w:rsidR="002221D5" w:rsidRPr="00E5345D" w:rsidRDefault="002221D5" w:rsidP="00433867">
            <w:pPr>
              <w:rPr>
                <w:rFonts w:ascii="Arial" w:hAnsi="Arial" w:cs="Arial"/>
                <w:sz w:val="20"/>
                <w:szCs w:val="20"/>
              </w:rPr>
            </w:pPr>
            <w:r>
              <w:rPr>
                <w:rFonts w:ascii="Arial" w:hAnsi="Arial" w:cs="Arial"/>
                <w:b/>
                <w:bCs/>
                <w:sz w:val="20"/>
                <w:szCs w:val="20"/>
              </w:rPr>
              <w:t>Option 2</w:t>
            </w:r>
            <w:r>
              <w:rPr>
                <w:rFonts w:ascii="Arial" w:hAnsi="Arial" w:cs="Arial"/>
                <w:sz w:val="20"/>
                <w:szCs w:val="20"/>
              </w:rPr>
              <w:t xml:space="preserve"> Ciphering keys are distributed using the EPC-MO-LR procedure. The MME verifies that the subscription data allows MO-LR for key request for the UE and sends a Location Request message to a suitable E-SMLC including an LPP message that includes a request for ciphering keys for the UE requested assistance data SIBs.</w:t>
            </w:r>
            <w:r>
              <w:rPr>
                <w:rFonts w:ascii="Times New Roman" w:hAnsi="Times New Roman" w:cs="Times New Roman"/>
                <w:sz w:val="20"/>
                <w:szCs w:val="20"/>
              </w:rPr>
              <w:t xml:space="preserve"> </w:t>
            </w:r>
            <w:r>
              <w:rPr>
                <w:rFonts w:ascii="Arial" w:hAnsi="Arial" w:cs="Arial"/>
                <w:sz w:val="20"/>
                <w:szCs w:val="20"/>
              </w:rPr>
              <w:t>The E-SMLC delivers the ciphering keys to the UE in LPP messages.</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14:paraId="12E94C87" w14:textId="77777777" w:rsidR="002221D5" w:rsidRDefault="002221D5" w:rsidP="00433867">
            <w:r>
              <w:t>- Natural choice from a NAS perspective.  </w:t>
            </w:r>
          </w:p>
          <w:p w14:paraId="1B298FEB" w14:textId="77777777" w:rsidR="002221D5" w:rsidRDefault="002221D5" w:rsidP="00433867">
            <w:r>
              <w:t>- No new message is needed on the SLs interface.</w:t>
            </w:r>
          </w:p>
          <w:p w14:paraId="2482D8AE" w14:textId="77777777" w:rsidR="002221D5" w:rsidRDefault="002221D5" w:rsidP="00433867">
            <w:r>
              <w:t>- Less specification effort is required</w:t>
            </w:r>
          </w:p>
        </w:tc>
        <w:tc>
          <w:tcPr>
            <w:tcW w:w="3870" w:type="dxa"/>
            <w:tcBorders>
              <w:top w:val="nil"/>
              <w:left w:val="nil"/>
              <w:bottom w:val="single" w:sz="8" w:space="0" w:color="auto"/>
              <w:right w:val="single" w:sz="8" w:space="0" w:color="auto"/>
            </w:tcBorders>
            <w:tcMar>
              <w:top w:w="0" w:type="dxa"/>
              <w:left w:w="108" w:type="dxa"/>
              <w:bottom w:w="0" w:type="dxa"/>
              <w:right w:w="108" w:type="dxa"/>
            </w:tcMar>
            <w:hideMark/>
          </w:tcPr>
          <w:p w14:paraId="4ABF486D" w14:textId="77777777" w:rsidR="002221D5" w:rsidRDefault="002221D5" w:rsidP="00433867">
            <w:r>
              <w:t>- More implementation effort</w:t>
            </w:r>
          </w:p>
          <w:p w14:paraId="274A66CC" w14:textId="77777777" w:rsidR="002221D5" w:rsidRDefault="002221D5" w:rsidP="00433867">
            <w:r>
              <w:t>- Scalability in terms of massive deployment</w:t>
            </w:r>
          </w:p>
        </w:tc>
      </w:tr>
    </w:tbl>
    <w:p w14:paraId="7077ECDF" w14:textId="77777777" w:rsidR="00400672" w:rsidRDefault="00400672" w:rsidP="00E5345D">
      <w:pPr>
        <w:pStyle w:val="Observation"/>
        <w:numPr>
          <w:ilvl w:val="0"/>
          <w:numId w:val="0"/>
        </w:numPr>
        <w:ind w:left="1701" w:hanging="1701"/>
        <w:jc w:val="both"/>
      </w:pPr>
    </w:p>
    <w:p w14:paraId="488C5F7F" w14:textId="7A29A9C0" w:rsidR="00400672" w:rsidRDefault="00400672" w:rsidP="002221D5">
      <w:pPr>
        <w:jc w:val="both"/>
        <w:rPr>
          <w:rFonts w:ascii="Calibri" w:hAnsi="Calibri" w:cs="Calibri"/>
        </w:rPr>
      </w:pPr>
      <w:r>
        <w:rPr>
          <w:rFonts w:ascii="Calibri" w:hAnsi="Calibri" w:cs="Calibri"/>
        </w:rPr>
        <w:t>It is expected that in the future massive number of UEs would benefit from the broadcast assistance information and are registered with different subscription levels, hence it is important to standardize a solution in which the scalability of the procedure is maintained with massive number of subscribers. As the E-SMLC process for Option 2 is not that scalable, we recommend that Option 1 can be a preferable solution although it requires more specification effort and impacts the NAS transport message.</w:t>
      </w:r>
    </w:p>
    <w:p w14:paraId="6E9E1540" w14:textId="7B234030" w:rsidR="00400672" w:rsidRDefault="00400672" w:rsidP="002221D5">
      <w:pPr>
        <w:pStyle w:val="Observation"/>
        <w:numPr>
          <w:ilvl w:val="0"/>
          <w:numId w:val="0"/>
        </w:numPr>
        <w:ind w:left="1701" w:hanging="1701"/>
        <w:jc w:val="both"/>
      </w:pPr>
      <w:r>
        <w:t>Proposal 2</w:t>
      </w:r>
      <w:r>
        <w:tab/>
        <w:t xml:space="preserve">RAN2 prefers Option 1 due to scalability benefits. </w:t>
      </w:r>
    </w:p>
    <w:p w14:paraId="64893F84" w14:textId="6D65EEEE" w:rsidR="00400672" w:rsidRDefault="00400672" w:rsidP="002221D5">
      <w:pPr>
        <w:pStyle w:val="Observation"/>
        <w:numPr>
          <w:ilvl w:val="0"/>
          <w:numId w:val="0"/>
        </w:numPr>
        <w:ind w:left="1701" w:hanging="1701"/>
        <w:jc w:val="both"/>
      </w:pPr>
      <w:bookmarkStart w:id="2" w:name="_Hlk506364292"/>
      <w:r>
        <w:t>Proposal 3</w:t>
      </w:r>
      <w:r>
        <w:tab/>
        <w:t>RAN2 to send an LS to SA2 providing the above inform</w:t>
      </w:r>
      <w:r w:rsidR="009E4FC6">
        <w:t>ation [draft LS [8</w:t>
      </w:r>
      <w:r>
        <w:t xml:space="preserve">] is prepared]. </w:t>
      </w:r>
      <w:bookmarkEnd w:id="2"/>
    </w:p>
    <w:p w14:paraId="6651573B" w14:textId="22C17E81" w:rsidR="004C3368" w:rsidRPr="00482052" w:rsidRDefault="007421F1" w:rsidP="00956667">
      <w:pPr>
        <w:spacing w:after="60"/>
        <w:jc w:val="both"/>
        <w:rPr>
          <w:rFonts w:ascii="Calibri" w:hAnsi="Calibri" w:cs="Calibri"/>
        </w:rPr>
      </w:pPr>
      <w:r w:rsidRPr="00482052">
        <w:rPr>
          <w:rFonts w:ascii="Calibri" w:hAnsi="Calibri" w:cs="Calibri"/>
        </w:rPr>
        <w:t>SA3 has previously decided that the E-SMLC and UEs belonging to one subscription group share a symmetric key.</w:t>
      </w:r>
      <w:r w:rsidR="00482052" w:rsidRPr="00482052">
        <w:rPr>
          <w:rFonts w:ascii="Calibri" w:hAnsi="Calibri" w:cs="Calibri"/>
        </w:rPr>
        <w:t xml:space="preserve"> According to SA3 LS, </w:t>
      </w:r>
      <w:r w:rsidR="00482052">
        <w:rPr>
          <w:rFonts w:ascii="Calibri" w:hAnsi="Calibri" w:cs="Calibri"/>
        </w:rPr>
        <w:t>SA3 has considered two way-</w:t>
      </w:r>
      <w:r w:rsidR="00482052" w:rsidRPr="00482052">
        <w:rPr>
          <w:rFonts w:ascii="Calibri" w:hAnsi="Calibri" w:cs="Calibri"/>
        </w:rPr>
        <w:t>forwards on devising a solution.</w:t>
      </w:r>
    </w:p>
    <w:p w14:paraId="39C0AE53" w14:textId="77777777" w:rsidR="00482052" w:rsidRPr="00482052" w:rsidRDefault="00482052" w:rsidP="00482052">
      <w:pPr>
        <w:numPr>
          <w:ilvl w:val="0"/>
          <w:numId w:val="43"/>
        </w:numPr>
        <w:spacing w:after="60" w:line="240" w:lineRule="auto"/>
        <w:jc w:val="both"/>
        <w:rPr>
          <w:rFonts w:ascii="Calibri" w:hAnsi="Calibri" w:cs="Calibri"/>
        </w:rPr>
      </w:pPr>
      <w:r w:rsidRPr="00482052">
        <w:rPr>
          <w:rFonts w:ascii="Calibri" w:hAnsi="Calibri" w:cs="Calibri"/>
        </w:rPr>
        <w:t>Re-use the security solution from OMA LPP-e as described in S3-173296</w:t>
      </w:r>
    </w:p>
    <w:p w14:paraId="2FEC6EFC" w14:textId="77777777" w:rsidR="00482052" w:rsidRPr="00482052" w:rsidRDefault="00482052" w:rsidP="00482052">
      <w:pPr>
        <w:numPr>
          <w:ilvl w:val="0"/>
          <w:numId w:val="43"/>
        </w:numPr>
        <w:spacing w:after="60" w:line="240" w:lineRule="auto"/>
        <w:jc w:val="both"/>
        <w:rPr>
          <w:rFonts w:ascii="Calibri" w:hAnsi="Calibri" w:cs="Calibri"/>
        </w:rPr>
      </w:pPr>
      <w:r w:rsidRPr="00482052">
        <w:rPr>
          <w:rFonts w:ascii="Calibri" w:hAnsi="Calibri" w:cs="Calibri"/>
        </w:rPr>
        <w:t>Create a new solution based on the ideas presented in S3-173373</w:t>
      </w:r>
    </w:p>
    <w:p w14:paraId="006BC2D3" w14:textId="41761305" w:rsidR="007421F1" w:rsidRDefault="007421F1" w:rsidP="002221D5">
      <w:pPr>
        <w:jc w:val="both"/>
      </w:pPr>
    </w:p>
    <w:p w14:paraId="640EE16F" w14:textId="2F028457" w:rsidR="00DB118C" w:rsidRDefault="004C3368" w:rsidP="002221D5">
      <w:pPr>
        <w:jc w:val="both"/>
      </w:pPr>
      <w:r w:rsidRPr="009E4FC6">
        <w:t>SA3 thinks both solutions can provide security to assistance data broadcast.</w:t>
      </w:r>
      <w:r>
        <w:t xml:space="preserve"> They have requested RAN2 to provide a summary of the main issues and benefits with each solution and indicate their performance. As mentioned already for SA2 on having a more future-proof and scalable solution, we believe there is a need to define a new encryption solution in which the number of keys would not grow extensively in the system and for each device. Solution</w:t>
      </w:r>
      <w:r w:rsidR="00DB118C">
        <w:t xml:space="preserve"> 1 intends to define separate</w:t>
      </w:r>
      <w:r>
        <w:t xml:space="preserve"> keys</w:t>
      </w:r>
      <w:r w:rsidR="00DB118C">
        <w:t xml:space="preserve"> for each octet string</w:t>
      </w:r>
      <w:r>
        <w:t xml:space="preserve">, while this provide a lot of flexibility in the system, it would increase the implementation complexity both at the network and for the devices. </w:t>
      </w:r>
      <w:r w:rsidR="00DB118C">
        <w:t>We provision that encryption of RTK broadcast information while is set optionally would be a service requiring subscription level in the network, and hence an efficient key encryption mechanism is required from RAN2 perspe</w:t>
      </w:r>
      <w:r w:rsidR="00DB118C" w:rsidRPr="00821861">
        <w:t>ctive.</w:t>
      </w:r>
      <w:r w:rsidR="00467A0B" w:rsidRPr="00821861">
        <w:t xml:space="preserve"> It is not RAN2 expertise to indicate that which algorithm for encryption is better, </w:t>
      </w:r>
      <w:r w:rsidR="00467A0B" w:rsidRPr="00821861">
        <w:lastRenderedPageBreak/>
        <w:t>however we can just comment that the size of the key and the amount of signaling overhead required for the encryption procedure are two important parameters from RAN2 perspective in preferring one solution compared to another.</w:t>
      </w:r>
      <w:r w:rsidR="00BF59FC">
        <w:t xml:space="preserve"> </w:t>
      </w:r>
    </w:p>
    <w:p w14:paraId="5CD6E32F" w14:textId="53185FD5" w:rsidR="00DB118C" w:rsidRDefault="00DB118C" w:rsidP="00DB118C">
      <w:pPr>
        <w:pStyle w:val="Observation"/>
        <w:autoSpaceDN w:val="0"/>
        <w:ind w:left="1701" w:hanging="1701"/>
        <w:jc w:val="both"/>
      </w:pPr>
      <w:r>
        <w:t>SA3 Solution 1 intends to define separate keys for each octet string. This is a flexible solution, but increase the number of keys and the complexity at both network and devices.</w:t>
      </w:r>
    </w:p>
    <w:p w14:paraId="3A07F4CB" w14:textId="29D6D364" w:rsidR="00DB118C" w:rsidRPr="00821861" w:rsidRDefault="00DB118C" w:rsidP="00DB118C">
      <w:pPr>
        <w:pStyle w:val="Observation"/>
        <w:autoSpaceDN w:val="0"/>
        <w:ind w:left="1701" w:hanging="1701"/>
        <w:jc w:val="both"/>
      </w:pPr>
      <w:r>
        <w:t xml:space="preserve">SA3 Solution </w:t>
      </w:r>
      <w:r w:rsidR="00F67CD1">
        <w:t xml:space="preserve">2 intends to create a new solution based on subscription levels. This method may bound the encryption of some set of data in one subscription level but in return it is more efficient in terms of number of keys and how the keys would be </w:t>
      </w:r>
      <w:r w:rsidR="00F67CD1" w:rsidRPr="00821861">
        <w:t xml:space="preserve">handled at the E-SMLC and UEs.  </w:t>
      </w:r>
      <w:r w:rsidRPr="00821861">
        <w:t xml:space="preserve"> </w:t>
      </w:r>
    </w:p>
    <w:p w14:paraId="06E7FC52" w14:textId="4C5A7CD6" w:rsidR="00454A64" w:rsidRDefault="00467A0B" w:rsidP="00467A0B">
      <w:pPr>
        <w:pStyle w:val="Observation"/>
        <w:numPr>
          <w:ilvl w:val="0"/>
          <w:numId w:val="0"/>
        </w:numPr>
        <w:ind w:left="1555" w:hanging="1555"/>
      </w:pPr>
      <w:r w:rsidRPr="00821861">
        <w:t>Proposal 4</w:t>
      </w:r>
      <w:r w:rsidRPr="00821861">
        <w:tab/>
        <w:t>RAN2 prefers to have an encryption solution which produces keys with smaller size and with a mechanism that requires less signaling overhead.</w:t>
      </w:r>
      <w:r>
        <w:t xml:space="preserve"> </w:t>
      </w:r>
    </w:p>
    <w:p w14:paraId="69214166" w14:textId="1D4371E0" w:rsidR="00DB118C" w:rsidRDefault="00467A0B" w:rsidP="00F67CD1">
      <w:pPr>
        <w:pStyle w:val="Observation"/>
        <w:numPr>
          <w:ilvl w:val="0"/>
          <w:numId w:val="0"/>
        </w:numPr>
        <w:autoSpaceDN w:val="0"/>
        <w:ind w:left="1555" w:hanging="1555"/>
        <w:jc w:val="both"/>
      </w:pPr>
      <w:r>
        <w:t>Proposal 5</w:t>
      </w:r>
      <w:r w:rsidR="00F67CD1">
        <w:tab/>
        <w:t xml:space="preserve">RAN2 </w:t>
      </w:r>
      <w:r w:rsidR="00C24855">
        <w:t>shall prefer SA3</w:t>
      </w:r>
      <w:r w:rsidR="00F67CD1">
        <w:t xml:space="preserve"> Solution 2 which is envisioned to be more efficient, future-proof and practically applicable at the network side while assuming massive number of UEs. </w:t>
      </w:r>
    </w:p>
    <w:p w14:paraId="2371AB8B" w14:textId="52D5D534" w:rsidR="00380F67" w:rsidRDefault="00F67CD1" w:rsidP="00F67CD1">
      <w:pPr>
        <w:jc w:val="both"/>
      </w:pPr>
      <w:r>
        <w:t xml:space="preserve">While checking Solution 2 in more detail, there are certain parts which have been questioned. </w:t>
      </w:r>
      <w:r w:rsidR="002F45A7">
        <w:t xml:space="preserve">It has been already agreed </w:t>
      </w:r>
      <w:r w:rsidR="00BA26FC">
        <w:t>in SA3 that</w:t>
      </w:r>
      <w:r w:rsidR="002F45A7">
        <w:t xml:space="preserve"> a solution for ciphering broadcast data </w:t>
      </w:r>
      <w:r w:rsidR="002F45A7" w:rsidRPr="00FA17B1">
        <w:t xml:space="preserve">will use group keys for UEs within each subscription and that </w:t>
      </w:r>
      <w:r w:rsidR="002F45A7">
        <w:t xml:space="preserve">protection from attacks such as replay or tampering are not in scope. </w:t>
      </w:r>
      <w:r w:rsidR="009F2C5A">
        <w:t xml:space="preserve">SA3 has also indicated that </w:t>
      </w:r>
      <w:r w:rsidR="00380F67">
        <w:t>encryption scheme is supported for binary blobs (octet strings) with additional metadata which may facilitate the encryption and key selection. T</w:t>
      </w:r>
      <w:r w:rsidR="009F2C5A">
        <w:t>he meta data used for encryption and decryption can be represented at two levels: per broadcast level and per octet string level</w:t>
      </w:r>
      <w:r>
        <w:t xml:space="preserve"> according to SA3 paper</w:t>
      </w:r>
      <w:r w:rsidR="009F2C5A">
        <w:t xml:space="preserve">. </w:t>
      </w:r>
    </w:p>
    <w:p w14:paraId="45612AB2" w14:textId="3282B92A" w:rsidR="00380F67" w:rsidRDefault="00380F67" w:rsidP="002221D5">
      <w:pPr>
        <w:jc w:val="both"/>
      </w:pPr>
      <w:r w:rsidRPr="004D4E14">
        <w:t xml:space="preserve">As the content of the positioning broadcast assistance information is very extensive and the SIB for example contains many segments </w:t>
      </w:r>
      <w:r w:rsidRPr="00F67CD1">
        <w:t>[</w:t>
      </w:r>
      <w:r w:rsidR="00F67CD1" w:rsidRPr="00F67CD1">
        <w:t>9</w:t>
      </w:r>
      <w:r w:rsidRPr="00F67CD1">
        <w:t>],</w:t>
      </w:r>
      <w:r w:rsidRPr="004D4E14">
        <w:t xml:space="preserve"> therefore we assume it would be best if the meta data for encryption a</w:t>
      </w:r>
      <w:r w:rsidR="004D4E14" w:rsidRPr="004D4E14">
        <w:t>nd decryption would be per each segment in the broadcast level.</w:t>
      </w:r>
      <w:r w:rsidR="00F67CD1">
        <w:t xml:space="preserve"> This has been already explained further in [9].</w:t>
      </w:r>
    </w:p>
    <w:p w14:paraId="0783FB7C" w14:textId="5E23A71A" w:rsidR="004D4E14" w:rsidRDefault="00467A0B" w:rsidP="004D4E14">
      <w:pPr>
        <w:pStyle w:val="Observation"/>
        <w:numPr>
          <w:ilvl w:val="0"/>
          <w:numId w:val="0"/>
        </w:numPr>
        <w:ind w:left="1701" w:hanging="1701"/>
        <w:jc w:val="both"/>
      </w:pPr>
      <w:bookmarkStart w:id="3" w:name="_Hlk506364874"/>
      <w:r>
        <w:t>Proposal 6</w:t>
      </w:r>
      <w:r w:rsidR="004D4E14">
        <w:tab/>
        <w:t xml:space="preserve">The </w:t>
      </w:r>
      <w:r w:rsidR="004D4E14" w:rsidRPr="004D4E14">
        <w:t>meta data for</w:t>
      </w:r>
      <w:r w:rsidR="004D4E14">
        <w:t xml:space="preserve"> encryption and decryption is preferred</w:t>
      </w:r>
      <w:r w:rsidR="004D4E14" w:rsidRPr="004D4E14">
        <w:t xml:space="preserve"> </w:t>
      </w:r>
      <w:r w:rsidR="004D4E14">
        <w:t xml:space="preserve">to </w:t>
      </w:r>
      <w:r w:rsidR="004D4E14" w:rsidRPr="004D4E14">
        <w:t>be per each segment in the broadcast level.</w:t>
      </w:r>
    </w:p>
    <w:bookmarkEnd w:id="3"/>
    <w:p w14:paraId="79B6A534" w14:textId="15B3A59D" w:rsidR="004D3E82" w:rsidRPr="004D4E14" w:rsidRDefault="004D3E82" w:rsidP="004D3E82">
      <w:pPr>
        <w:pStyle w:val="Observation"/>
        <w:numPr>
          <w:ilvl w:val="0"/>
          <w:numId w:val="0"/>
        </w:numPr>
        <w:ind w:left="1701" w:hanging="1701"/>
        <w:jc w:val="both"/>
        <w:rPr>
          <w:b w:val="0"/>
          <w:bCs w:val="0"/>
        </w:rPr>
      </w:pPr>
      <w:r>
        <w:rPr>
          <w:b w:val="0"/>
          <w:bCs w:val="0"/>
        </w:rPr>
        <w:t>In [10]</w:t>
      </w:r>
      <w:r w:rsidRPr="004D4E14">
        <w:rPr>
          <w:b w:val="0"/>
          <w:bCs w:val="0"/>
        </w:rPr>
        <w:t xml:space="preserve"> two possibilities are provided for handling subscription levels:</w:t>
      </w:r>
    </w:p>
    <w:p w14:paraId="6EECB832" w14:textId="77777777" w:rsidR="004D3E82" w:rsidRDefault="004D3E82" w:rsidP="004D3E82">
      <w:pPr>
        <w:pStyle w:val="ListParagraph"/>
        <w:numPr>
          <w:ilvl w:val="0"/>
          <w:numId w:val="42"/>
        </w:numPr>
      </w:pPr>
      <w:r>
        <w:t xml:space="preserve">Subscription hierarchy </w:t>
      </w:r>
    </w:p>
    <w:p w14:paraId="0A633D32" w14:textId="77777777" w:rsidR="004D3E82" w:rsidRDefault="004D3E82" w:rsidP="004D3E82">
      <w:pPr>
        <w:pStyle w:val="ListParagraph"/>
        <w:numPr>
          <w:ilvl w:val="0"/>
          <w:numId w:val="42"/>
        </w:numPr>
      </w:pPr>
      <w:r>
        <w:t>No connection between the subscription levels</w:t>
      </w:r>
    </w:p>
    <w:p w14:paraId="63557A53" w14:textId="40291342" w:rsidR="00D22A60" w:rsidRDefault="00D22A60" w:rsidP="004D3E82">
      <w:pPr>
        <w:pStyle w:val="Observation"/>
        <w:numPr>
          <w:ilvl w:val="0"/>
          <w:numId w:val="0"/>
        </w:numPr>
        <w:jc w:val="both"/>
        <w:rPr>
          <w:b w:val="0"/>
          <w:bCs w:val="0"/>
        </w:rPr>
      </w:pPr>
      <w:r>
        <w:rPr>
          <w:b w:val="0"/>
          <w:bCs w:val="0"/>
        </w:rPr>
        <w:t xml:space="preserve">While in RAN2 we believe that the network should be flexible to set the subscription levels based on its own preferences, however due to a large set of data we are considering here and also the consideration of so </w:t>
      </w:r>
      <w:r w:rsidRPr="004D3E82">
        <w:rPr>
          <w:b w:val="0"/>
          <w:bCs w:val="0"/>
        </w:rPr>
        <w:t>many overlaps in the data considered in different subscription levels, we believe that</w:t>
      </w:r>
      <w:r w:rsidR="009656C5" w:rsidRPr="004D3E82">
        <w:rPr>
          <w:b w:val="0"/>
          <w:bCs w:val="0"/>
        </w:rPr>
        <w:t xml:space="preserve"> the subscription hierarchy solution requires less signaling and is a more efficient process, and while the key validity will always have expiration time based on the network operator’s setting, updating all the keys in th</w:t>
      </w:r>
      <w:r w:rsidR="004D3E82">
        <w:rPr>
          <w:b w:val="0"/>
          <w:bCs w:val="0"/>
        </w:rPr>
        <w:t>e hierarchy seems to be manageable</w:t>
      </w:r>
      <w:r w:rsidR="009656C5" w:rsidRPr="00821861">
        <w:rPr>
          <w:b w:val="0"/>
          <w:bCs w:val="0"/>
        </w:rPr>
        <w:t>.</w:t>
      </w:r>
      <w:r w:rsidR="00BF59FC" w:rsidRPr="00821861">
        <w:rPr>
          <w:b w:val="0"/>
          <w:bCs w:val="0"/>
        </w:rPr>
        <w:t xml:space="preserve"> A key hierarchy seems to be necessary to optimize key distribution and that RAN2 sees no difference in the solutions if this can be achieved in both.</w:t>
      </w:r>
    </w:p>
    <w:p w14:paraId="4E39CFAA" w14:textId="20FBA65A" w:rsidR="001623E9" w:rsidRPr="00956667" w:rsidRDefault="00467A0B" w:rsidP="00956667">
      <w:pPr>
        <w:pStyle w:val="Observation"/>
        <w:numPr>
          <w:ilvl w:val="0"/>
          <w:numId w:val="0"/>
        </w:numPr>
        <w:ind w:left="1701" w:hanging="1701"/>
        <w:jc w:val="both"/>
      </w:pPr>
      <w:r>
        <w:t>Proposal 7</w:t>
      </w:r>
      <w:r w:rsidR="004D3E82">
        <w:tab/>
        <w:t>The subscription can be in hierarchical fashion to minimize the signaling overhead for handling encryption at both network an</w:t>
      </w:r>
      <w:r w:rsidR="00956667">
        <w:t>d device.</w:t>
      </w:r>
    </w:p>
    <w:p w14:paraId="5BD0169D" w14:textId="579E7CE1" w:rsidR="004D3E82" w:rsidRPr="00821861" w:rsidRDefault="004D3E82" w:rsidP="004C0D38">
      <w:pPr>
        <w:jc w:val="both"/>
      </w:pPr>
      <w:r w:rsidRPr="005E16A1">
        <w:t>The UE should also have the capability to request any data it couldn’t receive from the broadcast data i</w:t>
      </w:r>
      <w:r w:rsidR="005E16A1" w:rsidRPr="005E16A1">
        <w:t xml:space="preserve">n an LPP request to the E-SMLC and receive that information from E-SMLC in a unicast fashion. </w:t>
      </w:r>
      <w:r w:rsidR="00663833">
        <w:t xml:space="preserve">We believe it is possible to simplify the procedure here to three subscription levels: High, Medium and Low or as SA3 mentions Gold, Silver and </w:t>
      </w:r>
      <w:r w:rsidR="00663833" w:rsidRPr="00821861">
        <w:t xml:space="preserve">Bronze [9,10]. </w:t>
      </w:r>
      <w:r w:rsidR="005E16A1" w:rsidRPr="00821861">
        <w:t xml:space="preserve"> </w:t>
      </w:r>
      <w:r w:rsidR="004C0D38" w:rsidRPr="00821861">
        <w:t>The understanding is that h</w:t>
      </w:r>
      <w:r w:rsidR="00636030" w:rsidRPr="00821861">
        <w:t>igh level subscribers also have access to all data of Medium &amp; Low, and that Medium have access to all that of Low too.</w:t>
      </w:r>
    </w:p>
    <w:p w14:paraId="4820BF71" w14:textId="17A95E97" w:rsidR="00663833" w:rsidRDefault="00467A0B" w:rsidP="00663833">
      <w:pPr>
        <w:pStyle w:val="Observation"/>
        <w:numPr>
          <w:ilvl w:val="0"/>
          <w:numId w:val="0"/>
        </w:numPr>
        <w:ind w:left="1701" w:hanging="1701"/>
        <w:jc w:val="both"/>
      </w:pPr>
      <w:bookmarkStart w:id="4" w:name="_Hlk506377907"/>
      <w:r w:rsidRPr="00821861">
        <w:lastRenderedPageBreak/>
        <w:t>Proposal 8</w:t>
      </w:r>
      <w:r w:rsidR="00663833" w:rsidRPr="00821861">
        <w:tab/>
        <w:t xml:space="preserve">The number of subscription levels can be limited to three: High, Medium and Low. </w:t>
      </w:r>
      <w:r w:rsidR="004C0D38" w:rsidRPr="00821861">
        <w:t>The understanding is that high level subscribers also have access to all data of Medium &amp; Low, and that Medium have access to all that of Low too.</w:t>
      </w:r>
    </w:p>
    <w:bookmarkEnd w:id="4"/>
    <w:p w14:paraId="51457FB5" w14:textId="57FCB0DB" w:rsidR="00534E4D" w:rsidRDefault="005E1432" w:rsidP="00663833">
      <w:pPr>
        <w:jc w:val="both"/>
      </w:pPr>
      <w:r>
        <w:t xml:space="preserve">It has been further noted in by SA3 </w:t>
      </w:r>
      <w:r w:rsidR="00663833">
        <w:t xml:space="preserve">[10] </w:t>
      </w:r>
      <w:r>
        <w:t xml:space="preserve">that </w:t>
      </w:r>
      <w:r w:rsidRPr="00663833">
        <w:rPr>
          <w:color w:val="FF0000"/>
        </w:rPr>
        <w:t>“</w:t>
      </w:r>
      <w:r w:rsidR="00663833" w:rsidRPr="00663833">
        <w:rPr>
          <w:color w:val="FF0000"/>
        </w:rPr>
        <w:t xml:space="preserve">Note: </w:t>
      </w:r>
      <w:r w:rsidRPr="00663833">
        <w:rPr>
          <w:color w:val="FF0000"/>
        </w:rPr>
        <w:t xml:space="preserve">It is assumed that only one octet string of each assistance data type and subscription level will be used per broadcast.” </w:t>
      </w:r>
      <w:r>
        <w:t>This may not be very feasible as the number of assistance data is quite high and it is very probable that a set of octet strings for multiple assistance data type would be sent in one broadcast</w:t>
      </w:r>
      <w:r w:rsidR="003317A2">
        <w:t xml:space="preserve"> for multiple subscription level</w:t>
      </w:r>
      <w:r>
        <w:t xml:space="preserve">. </w:t>
      </w:r>
      <w:r w:rsidR="00663833">
        <w:t>W</w:t>
      </w:r>
      <w:r w:rsidR="003317A2">
        <w:t>e assume the encryption and decryption for different subscription level would be per one by one octet string level.</w:t>
      </w:r>
    </w:p>
    <w:p w14:paraId="0BB6CA19" w14:textId="1C63B68E" w:rsidR="005E1432" w:rsidRDefault="00B50980" w:rsidP="00663833">
      <w:pPr>
        <w:pStyle w:val="Observation"/>
        <w:ind w:left="1555" w:hanging="1555"/>
        <w:jc w:val="both"/>
      </w:pPr>
      <w:r>
        <w:t>It</w:t>
      </w:r>
      <w:r w:rsidRPr="00B50980">
        <w:t xml:space="preserve"> is very probable that a set of octet strings for multiple assistance data type would be sent in one broadcast.</w:t>
      </w:r>
    </w:p>
    <w:p w14:paraId="382554E0" w14:textId="78A5DB47" w:rsidR="00C55FD1" w:rsidRDefault="00467A0B" w:rsidP="00663833">
      <w:pPr>
        <w:pStyle w:val="Observation"/>
        <w:numPr>
          <w:ilvl w:val="0"/>
          <w:numId w:val="0"/>
        </w:numPr>
        <w:ind w:left="1555" w:hanging="1555"/>
        <w:jc w:val="both"/>
      </w:pPr>
      <w:r>
        <w:t>Proposal 9</w:t>
      </w:r>
      <w:r w:rsidR="00C55FD1">
        <w:tab/>
        <w:t>T</w:t>
      </w:r>
      <w:r w:rsidR="00C55FD1" w:rsidRPr="00C55FD1">
        <w:t>he encryption and decryption for different subscription level would be per one by one octet string level.</w:t>
      </w:r>
    </w:p>
    <w:p w14:paraId="34D6BC91" w14:textId="36D73A07" w:rsidR="00B939B2" w:rsidRPr="00B939B2" w:rsidRDefault="00B939B2" w:rsidP="00663833">
      <w:pPr>
        <w:jc w:val="both"/>
        <w:rPr>
          <w:rFonts w:ascii="Times New Roman" w:eastAsia="SimSun" w:hAnsi="Times New Roman" w:cs="Times New Roman"/>
          <w:sz w:val="20"/>
          <w:szCs w:val="20"/>
        </w:rPr>
      </w:pPr>
      <w:r w:rsidRPr="00B939B2">
        <w:t xml:space="preserve">Binding the encryption to parameters such as the tracking area in which the broadcast is happening </w:t>
      </w:r>
      <w:r w:rsidR="00DD3317">
        <w:t xml:space="preserve">as mentioned by SA3 </w:t>
      </w:r>
      <w:r w:rsidRPr="00B939B2">
        <w:t xml:space="preserve">might be one practical approach.  </w:t>
      </w:r>
      <w:r w:rsidR="00B570F3">
        <w:t xml:space="preserve">Another comment mentioned by SA3 is that: </w:t>
      </w:r>
    </w:p>
    <w:p w14:paraId="567537E1" w14:textId="77777777" w:rsidR="00B570F3" w:rsidRPr="00821861" w:rsidRDefault="00B570F3" w:rsidP="00663833">
      <w:pPr>
        <w:jc w:val="both"/>
        <w:rPr>
          <w:rFonts w:ascii="Times New Roman" w:eastAsia="SimSun" w:hAnsi="Times New Roman" w:cs="Times New Roman"/>
          <w:color w:val="FF0000"/>
          <w:sz w:val="20"/>
          <w:szCs w:val="20"/>
        </w:rPr>
      </w:pPr>
      <w:r w:rsidRPr="00821861">
        <w:rPr>
          <w:color w:val="FF0000"/>
        </w:rPr>
        <w:t>Note: This implies that all octet strings of a specific subscription level must be accessible to the UE before the UE can use the location data. This might be an issue in case the segmentation of one octet string causes delayed access to another octet string. Another consideration could be to include one 32bit MAC for each octet string.</w:t>
      </w:r>
    </w:p>
    <w:p w14:paraId="385F3948" w14:textId="4979F602" w:rsidR="00C55FD1" w:rsidRDefault="00B570F3" w:rsidP="00663833">
      <w:pPr>
        <w:pStyle w:val="Observation"/>
        <w:numPr>
          <w:ilvl w:val="0"/>
          <w:numId w:val="0"/>
        </w:numPr>
        <w:jc w:val="both"/>
        <w:rPr>
          <w:b w:val="0"/>
          <w:bCs w:val="0"/>
        </w:rPr>
      </w:pPr>
      <w:r>
        <w:rPr>
          <w:b w:val="0"/>
          <w:bCs w:val="0"/>
        </w:rPr>
        <w:t>A</w:t>
      </w:r>
      <w:r w:rsidRPr="00B570F3">
        <w:rPr>
          <w:b w:val="0"/>
          <w:bCs w:val="0"/>
        </w:rPr>
        <w:t xml:space="preserve">s there are a significant amount of assistance information to be broadcasted, having dependency of decrypting one octet string to another octet string may potentially fail the whole system to work properly, therefore in case the 32bit MAC option would avoid such issue we suggest </w:t>
      </w:r>
      <w:r w:rsidR="00663833" w:rsidRPr="00B570F3">
        <w:rPr>
          <w:b w:val="0"/>
          <w:bCs w:val="0"/>
        </w:rPr>
        <w:t>having</w:t>
      </w:r>
      <w:r w:rsidRPr="00B570F3">
        <w:rPr>
          <w:b w:val="0"/>
          <w:bCs w:val="0"/>
        </w:rPr>
        <w:t xml:space="preserve"> that alternative. </w:t>
      </w:r>
    </w:p>
    <w:p w14:paraId="6A3EFEDF" w14:textId="2AA6CF7F" w:rsidR="001424C5" w:rsidRDefault="00467A0B" w:rsidP="00663833">
      <w:pPr>
        <w:pStyle w:val="Observation"/>
        <w:numPr>
          <w:ilvl w:val="0"/>
          <w:numId w:val="0"/>
        </w:numPr>
        <w:ind w:left="1555" w:hanging="1555"/>
        <w:jc w:val="both"/>
      </w:pPr>
      <w:r>
        <w:t>Proposal 10</w:t>
      </w:r>
      <w:r w:rsidR="00B570F3">
        <w:tab/>
      </w:r>
      <w:r w:rsidR="00663833">
        <w:t>There should be no</w:t>
      </w:r>
      <w:r w:rsidR="00B570F3">
        <w:t xml:space="preserve"> dependency between two separate octet strings in terms of reception and decryption</w:t>
      </w:r>
      <w:r w:rsidR="001424C5">
        <w:t>.</w:t>
      </w:r>
    </w:p>
    <w:p w14:paraId="17EAA561" w14:textId="498690F9" w:rsidR="00DB2A28" w:rsidRDefault="001424C5" w:rsidP="00663833">
      <w:pPr>
        <w:pStyle w:val="Observation"/>
        <w:numPr>
          <w:ilvl w:val="0"/>
          <w:numId w:val="0"/>
        </w:numPr>
        <w:jc w:val="both"/>
        <w:rPr>
          <w:b w:val="0"/>
          <w:bCs w:val="0"/>
        </w:rPr>
      </w:pPr>
      <w:r w:rsidRPr="001424C5">
        <w:rPr>
          <w:b w:val="0"/>
          <w:bCs w:val="0"/>
        </w:rPr>
        <w:t>There may be some confusion in understanding the notes from the SA3 LS, hence it is best that RAN2 provides all the above feedback to SA3 as a response LS.</w:t>
      </w:r>
      <w:r w:rsidR="00B570F3" w:rsidRPr="001424C5">
        <w:rPr>
          <w:b w:val="0"/>
          <w:bCs w:val="0"/>
        </w:rPr>
        <w:t xml:space="preserve"> </w:t>
      </w:r>
    </w:p>
    <w:p w14:paraId="4A7470DB" w14:textId="05426C2C" w:rsidR="001424C5" w:rsidRPr="001424C5" w:rsidRDefault="00467A0B" w:rsidP="001424C5">
      <w:pPr>
        <w:pStyle w:val="Observation"/>
        <w:numPr>
          <w:ilvl w:val="0"/>
          <w:numId w:val="0"/>
        </w:numPr>
        <w:ind w:left="1555" w:hanging="1555"/>
      </w:pPr>
      <w:r>
        <w:t>Proposal 11</w:t>
      </w:r>
      <w:r w:rsidR="001424C5">
        <w:tab/>
        <w:t>RAN2 to send an LS to SA3</w:t>
      </w:r>
      <w:r w:rsidR="001424C5" w:rsidRPr="001424C5">
        <w:t xml:space="preserve"> providing the</w:t>
      </w:r>
      <w:r w:rsidR="001424C5">
        <w:t xml:space="preserve"> above information [draft LS [1</w:t>
      </w:r>
      <w:r w:rsidR="00663833">
        <w:t>1</w:t>
      </w:r>
      <w:r w:rsidR="001424C5" w:rsidRPr="001424C5">
        <w:t>] is prepared].</w:t>
      </w:r>
    </w:p>
    <w:p w14:paraId="1FD7397B" w14:textId="77777777" w:rsidR="00DB2A28" w:rsidRPr="00CE0424" w:rsidRDefault="00DB2A28" w:rsidP="00DB2A28">
      <w:pPr>
        <w:pStyle w:val="Heading1"/>
      </w:pPr>
      <w:r w:rsidRPr="00CE0424">
        <w:t>Conclusion</w:t>
      </w:r>
    </w:p>
    <w:p w14:paraId="1EC4E2DA" w14:textId="77777777" w:rsidR="00DB2A28" w:rsidRDefault="00DB2A28" w:rsidP="00DB2A28">
      <w:r w:rsidRPr="007060F7">
        <w:t>Here is the list of observation and proposals for this contribution:</w:t>
      </w:r>
    </w:p>
    <w:p w14:paraId="7E1FBF52" w14:textId="5EAB1A26" w:rsidR="00663833" w:rsidRDefault="00663833" w:rsidP="00930D97">
      <w:pPr>
        <w:pStyle w:val="Observation"/>
        <w:numPr>
          <w:ilvl w:val="0"/>
          <w:numId w:val="41"/>
        </w:numPr>
        <w:autoSpaceDN w:val="0"/>
        <w:ind w:left="1555" w:hanging="1555"/>
        <w:jc w:val="both"/>
      </w:pPr>
      <w:r>
        <w:t xml:space="preserve">Table 1 summarizes the pros and cons of the two SA2 options from implementation, architecture, scalability and standardization impacts. </w:t>
      </w:r>
    </w:p>
    <w:p w14:paraId="415FF65D" w14:textId="77777777" w:rsidR="00663833" w:rsidRDefault="00663833" w:rsidP="00930D97">
      <w:pPr>
        <w:pStyle w:val="Observation"/>
        <w:numPr>
          <w:ilvl w:val="0"/>
          <w:numId w:val="41"/>
        </w:numPr>
        <w:autoSpaceDN w:val="0"/>
        <w:ind w:left="1555" w:hanging="1555"/>
        <w:jc w:val="both"/>
      </w:pPr>
      <w:r>
        <w:t>SA3 Solution 1 intends to define separate keys for each octet string. This is a flexible solution, but increase the number of keys and the complexity at both network and devices.</w:t>
      </w:r>
    </w:p>
    <w:p w14:paraId="18A22F83" w14:textId="77777777" w:rsidR="00663833" w:rsidRDefault="00663833" w:rsidP="00930D97">
      <w:pPr>
        <w:pStyle w:val="Observation"/>
        <w:numPr>
          <w:ilvl w:val="0"/>
          <w:numId w:val="41"/>
        </w:numPr>
        <w:autoSpaceDN w:val="0"/>
        <w:ind w:left="1555" w:hanging="1555"/>
        <w:jc w:val="both"/>
      </w:pPr>
      <w:r>
        <w:t xml:space="preserve">SA3 Solution 2 intends to create a new solution based on subscription levels. This method may bound the encryption of some set of data in one subscription level but in return it is more efficient in terms of number of keys and how the keys would be handled at the E-SMLC and UEs.   </w:t>
      </w:r>
    </w:p>
    <w:p w14:paraId="44C0720F" w14:textId="524C9879" w:rsidR="00B570F3" w:rsidRDefault="00663833" w:rsidP="00930D97">
      <w:pPr>
        <w:pStyle w:val="Observation"/>
        <w:numPr>
          <w:ilvl w:val="0"/>
          <w:numId w:val="41"/>
        </w:numPr>
        <w:ind w:left="1555" w:hanging="1555"/>
        <w:jc w:val="both"/>
      </w:pPr>
      <w:r>
        <w:t>It</w:t>
      </w:r>
      <w:r w:rsidRPr="00B50980">
        <w:t xml:space="preserve"> is very probable that a set of octet strings for multiple assistance data type would be sent in one broadcast.</w:t>
      </w:r>
    </w:p>
    <w:p w14:paraId="4A2B58DC" w14:textId="6D96D4C5" w:rsidR="00A33893" w:rsidRDefault="00A33893" w:rsidP="00A33893">
      <w:pPr>
        <w:pStyle w:val="Observation"/>
        <w:numPr>
          <w:ilvl w:val="0"/>
          <w:numId w:val="0"/>
        </w:numPr>
        <w:ind w:left="1701" w:hanging="1701"/>
        <w:jc w:val="both"/>
      </w:pPr>
      <w:r>
        <w:lastRenderedPageBreak/>
        <w:t>Proposal 1</w:t>
      </w:r>
      <w:r w:rsidR="00663833" w:rsidRPr="00663833">
        <w:t xml:space="preserve"> </w:t>
      </w:r>
      <w:r w:rsidR="00663833">
        <w:tab/>
        <w:t>RAN2 shall communicate Table 1 in the LS to SA2 and provide this feedback based upon their request.</w:t>
      </w:r>
    </w:p>
    <w:p w14:paraId="59F22BD5" w14:textId="77777777" w:rsidR="00663833" w:rsidRDefault="00663833" w:rsidP="00663833">
      <w:pPr>
        <w:pStyle w:val="Observation"/>
        <w:numPr>
          <w:ilvl w:val="0"/>
          <w:numId w:val="0"/>
        </w:numPr>
        <w:ind w:left="1701" w:hanging="1701"/>
        <w:jc w:val="both"/>
      </w:pPr>
      <w:r>
        <w:t>Proposal 2</w:t>
      </w:r>
      <w:r>
        <w:tab/>
        <w:t xml:space="preserve">RAN2 prefers Option 1 due to scalability benefits. </w:t>
      </w:r>
    </w:p>
    <w:p w14:paraId="3A88668B" w14:textId="70B4A544" w:rsidR="00663833" w:rsidRDefault="00663833" w:rsidP="00663833">
      <w:pPr>
        <w:pStyle w:val="Observation"/>
        <w:numPr>
          <w:ilvl w:val="0"/>
          <w:numId w:val="0"/>
        </w:numPr>
        <w:ind w:left="1701" w:hanging="1701"/>
        <w:jc w:val="both"/>
      </w:pPr>
      <w:r>
        <w:t>Proposal 3</w:t>
      </w:r>
      <w:r>
        <w:tab/>
        <w:t xml:space="preserve">RAN2 to send an LS to SA2 providing the above information [draft LS [8] is prepared]. </w:t>
      </w:r>
    </w:p>
    <w:p w14:paraId="5D350295" w14:textId="6FCA5143" w:rsidR="00467A0B" w:rsidRDefault="00467A0B" w:rsidP="00467A0B">
      <w:pPr>
        <w:pStyle w:val="Observation"/>
        <w:numPr>
          <w:ilvl w:val="0"/>
          <w:numId w:val="0"/>
        </w:numPr>
        <w:ind w:left="1555" w:hanging="1555"/>
      </w:pPr>
      <w:r w:rsidRPr="00821861">
        <w:t>Proposal 4</w:t>
      </w:r>
      <w:r w:rsidRPr="00821861">
        <w:tab/>
        <w:t>RAN2 prefers to have an encryption solution which produces keys with smaller size and with a mechanism that requires less signaling overhead.</w:t>
      </w:r>
      <w:r>
        <w:t xml:space="preserve"> </w:t>
      </w:r>
    </w:p>
    <w:p w14:paraId="35376774" w14:textId="338BC5C8" w:rsidR="00663833" w:rsidRDefault="00663833" w:rsidP="00663833">
      <w:pPr>
        <w:pStyle w:val="Observation"/>
        <w:numPr>
          <w:ilvl w:val="0"/>
          <w:numId w:val="0"/>
        </w:numPr>
        <w:autoSpaceDN w:val="0"/>
        <w:ind w:left="1555" w:hanging="1555"/>
        <w:jc w:val="both"/>
      </w:pPr>
      <w:r>
        <w:t xml:space="preserve">Proposal </w:t>
      </w:r>
      <w:r w:rsidR="00467A0B">
        <w:t>5</w:t>
      </w:r>
      <w:r>
        <w:tab/>
        <w:t xml:space="preserve">RAN2 </w:t>
      </w:r>
      <w:r w:rsidR="00C24855">
        <w:t>shall prefer SA3</w:t>
      </w:r>
      <w:r>
        <w:t xml:space="preserve"> Solution 2 which is envisioned to be more efficient, future-proof and practically applicable at the network side while assuming massive number of UEs. </w:t>
      </w:r>
    </w:p>
    <w:p w14:paraId="601AA563" w14:textId="142F4DD8" w:rsidR="00663833" w:rsidRDefault="00663833" w:rsidP="00663833">
      <w:pPr>
        <w:pStyle w:val="Observation"/>
        <w:numPr>
          <w:ilvl w:val="0"/>
          <w:numId w:val="0"/>
        </w:numPr>
        <w:ind w:left="1701" w:hanging="1701"/>
        <w:jc w:val="both"/>
      </w:pPr>
      <w:r>
        <w:t xml:space="preserve">Proposal </w:t>
      </w:r>
      <w:r w:rsidR="00467A0B">
        <w:t>6</w:t>
      </w:r>
      <w:r>
        <w:tab/>
        <w:t xml:space="preserve">The </w:t>
      </w:r>
      <w:r w:rsidRPr="004D4E14">
        <w:t>meta data for</w:t>
      </w:r>
      <w:r>
        <w:t xml:space="preserve"> encryption and decryption is preferred</w:t>
      </w:r>
      <w:r w:rsidRPr="004D4E14">
        <w:t xml:space="preserve"> </w:t>
      </w:r>
      <w:r>
        <w:t xml:space="preserve">to </w:t>
      </w:r>
      <w:r w:rsidRPr="004D4E14">
        <w:t>be per each segment in the broadcast level.</w:t>
      </w:r>
    </w:p>
    <w:p w14:paraId="742C9810" w14:textId="1C09AE3B" w:rsidR="00663833" w:rsidRPr="00821861" w:rsidRDefault="00663833" w:rsidP="00663833">
      <w:pPr>
        <w:pStyle w:val="Observation"/>
        <w:numPr>
          <w:ilvl w:val="0"/>
          <w:numId w:val="0"/>
        </w:numPr>
        <w:ind w:left="1701" w:hanging="1701"/>
        <w:jc w:val="both"/>
      </w:pPr>
      <w:r>
        <w:t xml:space="preserve">Proposal </w:t>
      </w:r>
      <w:r w:rsidR="00467A0B">
        <w:t>7</w:t>
      </w:r>
      <w:r>
        <w:tab/>
        <w:t xml:space="preserve">The subscription can be in hierarchical fashion to minimize the signaling overhead for </w:t>
      </w:r>
      <w:r w:rsidRPr="00821861">
        <w:t>handling encryption at both network and device.</w:t>
      </w:r>
    </w:p>
    <w:p w14:paraId="3A6DDB82" w14:textId="026361D7" w:rsidR="004C0D38" w:rsidRDefault="004C0D38" w:rsidP="00663833">
      <w:pPr>
        <w:pStyle w:val="Observation"/>
        <w:numPr>
          <w:ilvl w:val="0"/>
          <w:numId w:val="0"/>
        </w:numPr>
        <w:ind w:left="1701" w:hanging="1701"/>
        <w:jc w:val="both"/>
      </w:pPr>
      <w:r w:rsidRPr="00821861">
        <w:t>Proposal 8</w:t>
      </w:r>
      <w:r w:rsidRPr="00821861">
        <w:tab/>
        <w:t>The number of subscription levels can be limited to three: High, Medium and Low. The understanding is that high level subscribers also have access to all data of Medium &amp; Low, and that Medium have access to all that of Low too.</w:t>
      </w:r>
    </w:p>
    <w:p w14:paraId="10A2526B" w14:textId="7D5BDA7A" w:rsidR="00B2685F" w:rsidRDefault="00B2685F" w:rsidP="00B2685F">
      <w:pPr>
        <w:pStyle w:val="Observation"/>
        <w:numPr>
          <w:ilvl w:val="0"/>
          <w:numId w:val="0"/>
        </w:numPr>
        <w:ind w:left="1555" w:hanging="1555"/>
        <w:jc w:val="both"/>
      </w:pPr>
      <w:r>
        <w:t xml:space="preserve">Proposal </w:t>
      </w:r>
      <w:r w:rsidR="00467A0B">
        <w:t>9</w:t>
      </w:r>
      <w:r>
        <w:tab/>
        <w:t>T</w:t>
      </w:r>
      <w:r w:rsidRPr="00C55FD1">
        <w:t>he encryption and decryption for different subscription level would be per one by one octet string level.</w:t>
      </w:r>
    </w:p>
    <w:p w14:paraId="438656E4" w14:textId="47D980BE" w:rsidR="00663833" w:rsidRDefault="00B2685F" w:rsidP="00663833">
      <w:pPr>
        <w:pStyle w:val="Observation"/>
        <w:numPr>
          <w:ilvl w:val="0"/>
          <w:numId w:val="0"/>
        </w:numPr>
        <w:ind w:left="1555" w:hanging="1555"/>
        <w:jc w:val="both"/>
      </w:pPr>
      <w:r>
        <w:t xml:space="preserve">Proposal </w:t>
      </w:r>
      <w:r w:rsidR="00467A0B">
        <w:t>10</w:t>
      </w:r>
      <w:r w:rsidR="00663833">
        <w:tab/>
        <w:t>There should be no dependency between two separate octet strings in terms of reception and decryption.</w:t>
      </w:r>
    </w:p>
    <w:p w14:paraId="7748A1D1" w14:textId="7E2CCDC4" w:rsidR="00663833" w:rsidRDefault="00B2685F" w:rsidP="00956667">
      <w:pPr>
        <w:pStyle w:val="Observation"/>
        <w:numPr>
          <w:ilvl w:val="0"/>
          <w:numId w:val="0"/>
        </w:numPr>
        <w:ind w:left="1555" w:hanging="1555"/>
      </w:pPr>
      <w:r>
        <w:t>Proposal 1</w:t>
      </w:r>
      <w:r w:rsidR="00467A0B">
        <w:t>1</w:t>
      </w:r>
      <w:r w:rsidR="00663833">
        <w:tab/>
        <w:t>RAN2 to send an LS to SA3</w:t>
      </w:r>
      <w:r w:rsidR="00663833" w:rsidRPr="001424C5">
        <w:t xml:space="preserve"> providing the</w:t>
      </w:r>
      <w:r w:rsidR="00663833">
        <w:t xml:space="preserve"> above information [draft LS [11</w:t>
      </w:r>
      <w:r w:rsidR="00663833" w:rsidRPr="001424C5">
        <w:t>] is prepared].</w:t>
      </w:r>
    </w:p>
    <w:p w14:paraId="41F2B458" w14:textId="77777777" w:rsidR="00DB2A28" w:rsidRPr="00CE0424" w:rsidRDefault="00DB2A28" w:rsidP="00DB2A28">
      <w:pPr>
        <w:pStyle w:val="Heading1"/>
      </w:pPr>
      <w:r w:rsidRPr="00CE0424">
        <w:t>References</w:t>
      </w:r>
    </w:p>
    <w:bookmarkStart w:id="5" w:name="_Ref480385177"/>
    <w:p w14:paraId="16FD6305" w14:textId="77777777" w:rsidR="00DB2A28" w:rsidRDefault="00DB2A28" w:rsidP="00DB2A28">
      <w:pPr>
        <w:pStyle w:val="Reference"/>
        <w:spacing w:after="60"/>
      </w:pPr>
      <w:r>
        <w:rPr>
          <w:rFonts w:cs="Arial"/>
        </w:rPr>
        <w:fldChar w:fldCharType="begin"/>
      </w:r>
      <w:r>
        <w:rPr>
          <w:rFonts w:cs="Arial"/>
        </w:rPr>
        <w:instrText xml:space="preserve"> HYPERLINK "http://www.3gpp.org/ftp/TSG_RAN/TSG_RAN/TSGR_76/Docs/RP-171508.zip" </w:instrText>
      </w:r>
      <w:r>
        <w:rPr>
          <w:rFonts w:cs="Arial"/>
        </w:rPr>
        <w:fldChar w:fldCharType="separate"/>
      </w:r>
      <w:r w:rsidRPr="002F2905">
        <w:rPr>
          <w:rStyle w:val="Hyperlink"/>
          <w:rFonts w:cs="Arial"/>
          <w:lang w:val="en-US"/>
        </w:rPr>
        <w:t>RP-171508</w:t>
      </w:r>
      <w:r>
        <w:rPr>
          <w:rFonts w:cs="Arial"/>
        </w:rPr>
        <w:fldChar w:fldCharType="end"/>
      </w:r>
      <w:r>
        <w:t xml:space="preserve">, </w:t>
      </w:r>
      <w:r w:rsidRPr="000820C2">
        <w:t>WID</w:t>
      </w:r>
      <w:bookmarkEnd w:id="5"/>
      <w:r>
        <w:t xml:space="preserve"> Update:</w:t>
      </w:r>
      <w:r w:rsidRPr="000820C2">
        <w:t xml:space="preserve"> UE Positioning Accuracy Enhancements for LTE.</w:t>
      </w:r>
    </w:p>
    <w:p w14:paraId="11CC827F" w14:textId="77777777" w:rsidR="00DB2A28" w:rsidRDefault="00DB2A28" w:rsidP="00DB2A28">
      <w:pPr>
        <w:pStyle w:val="Reference"/>
        <w:overflowPunct w:val="0"/>
        <w:autoSpaceDE w:val="0"/>
        <w:autoSpaceDN w:val="0"/>
        <w:adjustRightInd w:val="0"/>
        <w:spacing w:after="60" w:line="240" w:lineRule="auto"/>
        <w:ind w:left="562" w:hanging="562"/>
        <w:jc w:val="both"/>
        <w:textAlignment w:val="baseline"/>
      </w:pPr>
      <w:r w:rsidRPr="00A62614">
        <w:t>R2-1704748, “LS on encrypting broadcasted positioning data”, RAN2.</w:t>
      </w:r>
    </w:p>
    <w:p w14:paraId="6DB70725" w14:textId="7DB65EB8" w:rsidR="00DB2A28" w:rsidRPr="004D3E82" w:rsidRDefault="00DB2A28" w:rsidP="00DB2A28">
      <w:pPr>
        <w:pStyle w:val="Reference"/>
        <w:overflowPunct w:val="0"/>
        <w:autoSpaceDE w:val="0"/>
        <w:autoSpaceDN w:val="0"/>
        <w:adjustRightInd w:val="0"/>
        <w:spacing w:after="60" w:line="240" w:lineRule="auto"/>
        <w:ind w:left="562" w:hanging="562"/>
        <w:jc w:val="both"/>
        <w:textAlignment w:val="baseline"/>
      </w:pPr>
      <w:r>
        <w:t>S3-172134, “</w:t>
      </w:r>
      <w:bookmarkStart w:id="6" w:name="OLE_LINK1"/>
      <w:r w:rsidRPr="00B12EF6">
        <w:rPr>
          <w:rFonts w:cs="Arial"/>
          <w:bCs/>
        </w:rPr>
        <w:t xml:space="preserve">Reply LS on </w:t>
      </w:r>
      <w:r w:rsidRPr="00B2078B">
        <w:rPr>
          <w:rFonts w:cs="Arial"/>
          <w:bCs/>
        </w:rPr>
        <w:t>encrypting broadcasted positioning data</w:t>
      </w:r>
      <w:bookmarkEnd w:id="6"/>
      <w:r>
        <w:rPr>
          <w:rFonts w:cs="Arial"/>
          <w:bCs/>
        </w:rPr>
        <w:t>”, SA3.</w:t>
      </w:r>
    </w:p>
    <w:p w14:paraId="7972E4D3" w14:textId="77777777" w:rsidR="002221D5" w:rsidRDefault="002221D5" w:rsidP="002221D5">
      <w:pPr>
        <w:pStyle w:val="Reference"/>
        <w:spacing w:after="0"/>
      </w:pPr>
      <w:r>
        <w:t>R2-1712030, “</w:t>
      </w:r>
      <w:r w:rsidRPr="00D564CC">
        <w:t>LS on provisioning of positioning assistance data via LPPa for broadcast</w:t>
      </w:r>
      <w:r>
        <w:t>”, RAN2.</w:t>
      </w:r>
    </w:p>
    <w:p w14:paraId="47C15CE7" w14:textId="77777777" w:rsidR="002221D5" w:rsidRDefault="002221D5" w:rsidP="002221D5">
      <w:pPr>
        <w:pStyle w:val="Reference"/>
        <w:spacing w:after="0"/>
      </w:pPr>
      <w:r>
        <w:t>R2-1712031, “</w:t>
      </w:r>
      <w:r w:rsidRPr="00D564CC">
        <w:t>LS on encrypting broadcasted positioning data</w:t>
      </w:r>
      <w:r>
        <w:t>”, RAN2.</w:t>
      </w:r>
    </w:p>
    <w:p w14:paraId="36829BDD" w14:textId="77777777" w:rsidR="000A1A85" w:rsidRDefault="002221D5" w:rsidP="007F60AF">
      <w:pPr>
        <w:pStyle w:val="Reference"/>
        <w:overflowPunct w:val="0"/>
        <w:autoSpaceDE w:val="0"/>
        <w:autoSpaceDN w:val="0"/>
        <w:adjustRightInd w:val="0"/>
        <w:spacing w:after="0" w:line="240" w:lineRule="auto"/>
        <w:ind w:left="562" w:hanging="562"/>
        <w:jc w:val="both"/>
        <w:textAlignment w:val="baseline"/>
      </w:pPr>
      <w:r>
        <w:t>S2-179617, “</w:t>
      </w:r>
      <w:r w:rsidRPr="004D3E82">
        <w:t>Response to LS on encrypting broadcasted positioning data and LS on provisioning of positioning assistance data via LPPa for broadcast, SA2.</w:t>
      </w:r>
    </w:p>
    <w:p w14:paraId="1DAE7943" w14:textId="25D9FB18" w:rsidR="000A1A85" w:rsidRDefault="002221D5" w:rsidP="007F60AF">
      <w:pPr>
        <w:pStyle w:val="Reference"/>
        <w:overflowPunct w:val="0"/>
        <w:autoSpaceDE w:val="0"/>
        <w:autoSpaceDN w:val="0"/>
        <w:adjustRightInd w:val="0"/>
        <w:spacing w:after="0" w:line="240" w:lineRule="auto"/>
        <w:ind w:left="562" w:hanging="562"/>
        <w:jc w:val="both"/>
        <w:textAlignment w:val="baseline"/>
      </w:pPr>
      <w:r>
        <w:t>S3-173439, “Reply LS on encrypting broadcasted positioning data”, SA3.</w:t>
      </w:r>
    </w:p>
    <w:p w14:paraId="70BE9779" w14:textId="6E390CD7" w:rsidR="000A1A85" w:rsidRDefault="00E714AE" w:rsidP="00271634">
      <w:pPr>
        <w:pStyle w:val="Reference"/>
        <w:overflowPunct w:val="0"/>
        <w:autoSpaceDE w:val="0"/>
        <w:autoSpaceDN w:val="0"/>
        <w:adjustRightInd w:val="0"/>
        <w:spacing w:after="0" w:line="240" w:lineRule="auto"/>
        <w:ind w:left="562" w:hanging="562"/>
        <w:jc w:val="both"/>
        <w:textAlignment w:val="baseline"/>
      </w:pPr>
      <w:r w:rsidRPr="00E714AE">
        <w:t>R2-1803454</w:t>
      </w:r>
      <w:r w:rsidR="000A1A85" w:rsidRPr="000A1A85">
        <w:t>,</w:t>
      </w:r>
      <w:r w:rsidR="002221D5">
        <w:t xml:space="preserve"> “</w:t>
      </w:r>
      <w:r w:rsidR="002221D5" w:rsidRPr="002221D5">
        <w:t>draft reply LS to SA2 on encryption of broadcast positioning information”, Ericsson.</w:t>
      </w:r>
    </w:p>
    <w:p w14:paraId="5FD5C512" w14:textId="0304F884" w:rsidR="00185CC5" w:rsidRDefault="00185CC5" w:rsidP="00FE2CC3">
      <w:pPr>
        <w:pStyle w:val="Reference"/>
        <w:spacing w:after="0"/>
        <w:ind w:left="562" w:hanging="562"/>
      </w:pPr>
      <w:r w:rsidRPr="00185CC5">
        <w:t>R2-1803029</w:t>
      </w:r>
      <w:r w:rsidR="00F67CD1">
        <w:t>, “Discussion on SIB design for broadcast of RTK assistance data”, Ericsson.</w:t>
      </w:r>
    </w:p>
    <w:p w14:paraId="6DB95E9E" w14:textId="56F06815" w:rsidR="004D3E82" w:rsidRDefault="004D3E82" w:rsidP="0039736D">
      <w:pPr>
        <w:pStyle w:val="Reference"/>
        <w:spacing w:after="0"/>
        <w:ind w:left="562" w:hanging="562"/>
      </w:pPr>
      <w:r>
        <w:t>S3-173373, “Discussion on details for encryption of LTE positioning broadcast”, SA3.</w:t>
      </w:r>
    </w:p>
    <w:p w14:paraId="03AACC43" w14:textId="27011DA2" w:rsidR="00663833" w:rsidRDefault="00FD4810" w:rsidP="00FD4810">
      <w:pPr>
        <w:pStyle w:val="Reference"/>
      </w:pPr>
      <w:r w:rsidRPr="00FD4810">
        <w:t>R2-1803448</w:t>
      </w:r>
      <w:r w:rsidR="00663833">
        <w:t>, “</w:t>
      </w:r>
      <w:r w:rsidR="00663833" w:rsidRPr="00663833">
        <w:t>draft reply LS to SA3 on encryption of broadcast positioning information”, Ericsson.</w:t>
      </w:r>
    </w:p>
    <w:p w14:paraId="2BEA2662" w14:textId="0FDA9161" w:rsidR="00F560E0" w:rsidRPr="008C4BAE" w:rsidRDefault="00F560E0" w:rsidP="00DB2A28">
      <w:pPr>
        <w:pStyle w:val="Heading1"/>
        <w:numPr>
          <w:ilvl w:val="0"/>
          <w:numId w:val="0"/>
        </w:numPr>
        <w:textAlignment w:val="auto"/>
      </w:pPr>
    </w:p>
    <w:sectPr w:rsidR="00F560E0" w:rsidRPr="008C4B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3ECD3" w14:textId="77777777" w:rsidR="00535CCD" w:rsidRDefault="00535CCD">
      <w:r>
        <w:separator/>
      </w:r>
    </w:p>
  </w:endnote>
  <w:endnote w:type="continuationSeparator" w:id="0">
    <w:p w14:paraId="241068B8" w14:textId="77777777" w:rsidR="00535CCD" w:rsidRDefault="00535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DE02E" w14:textId="77777777" w:rsidR="000B5D43" w:rsidRDefault="000B5D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A8D80" w14:textId="774B81B7" w:rsidR="000B5D43" w:rsidRPr="00634FEE" w:rsidRDefault="000B5D43" w:rsidP="00634F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5ABE0" w14:textId="77777777" w:rsidR="000B5D43" w:rsidRDefault="000B5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21F0B" w14:textId="77777777" w:rsidR="00535CCD" w:rsidRDefault="00535CCD">
      <w:r>
        <w:separator/>
      </w:r>
    </w:p>
  </w:footnote>
  <w:footnote w:type="continuationSeparator" w:id="0">
    <w:p w14:paraId="3D937B7A" w14:textId="77777777" w:rsidR="00535CCD" w:rsidRDefault="00535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A5425" w14:textId="26BC4005" w:rsidR="000B5D43" w:rsidRPr="00634FEE" w:rsidRDefault="000B5D43" w:rsidP="00634F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AB982" w14:textId="77777777" w:rsidR="000B5D43" w:rsidRDefault="000B5D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0E33E" w14:textId="77777777" w:rsidR="000B5D43" w:rsidRDefault="000B5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742651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9EA77C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96E99D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9E5B5D"/>
    <w:multiLevelType w:val="hybridMultilevel"/>
    <w:tmpl w:val="B986E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A5204FEE"/>
    <w:lvl w:ilvl="0" w:tplc="65F6FDFA">
      <w:start w:val="1"/>
      <w:numFmt w:val="decimal"/>
      <w:pStyle w:val="Proposal"/>
      <w:lvlText w:val="Proposal %1"/>
      <w:lvlJc w:val="left"/>
      <w:pPr>
        <w:tabs>
          <w:tab w:val="num" w:pos="1736"/>
        </w:tabs>
        <w:ind w:left="1736" w:hanging="1304"/>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8E72D6"/>
    <w:multiLevelType w:val="hybridMultilevel"/>
    <w:tmpl w:val="DC88E9D8"/>
    <w:lvl w:ilvl="0" w:tplc="DEBA14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7F435E"/>
    <w:multiLevelType w:val="hybridMultilevel"/>
    <w:tmpl w:val="673E3344"/>
    <w:lvl w:ilvl="0" w:tplc="FE163128">
      <w:start w:val="1"/>
      <w:numFmt w:val="bullet"/>
      <w:lvlText w:val="•"/>
      <w:lvlJc w:val="left"/>
      <w:pPr>
        <w:tabs>
          <w:tab w:val="num" w:pos="720"/>
        </w:tabs>
        <w:ind w:left="720" w:hanging="360"/>
      </w:pPr>
      <w:rPr>
        <w:rFonts w:ascii="Arial" w:hAnsi="Arial" w:hint="default"/>
      </w:rPr>
    </w:lvl>
    <w:lvl w:ilvl="1" w:tplc="2054B860">
      <w:start w:val="1"/>
      <w:numFmt w:val="bullet"/>
      <w:lvlText w:val="•"/>
      <w:lvlJc w:val="left"/>
      <w:pPr>
        <w:tabs>
          <w:tab w:val="num" w:pos="1440"/>
        </w:tabs>
        <w:ind w:left="1440" w:hanging="360"/>
      </w:pPr>
      <w:rPr>
        <w:rFonts w:ascii="Arial" w:hAnsi="Arial" w:hint="default"/>
      </w:rPr>
    </w:lvl>
    <w:lvl w:ilvl="2" w:tplc="CECCE34E">
      <w:numFmt w:val="bullet"/>
      <w:lvlText w:val="•"/>
      <w:lvlJc w:val="left"/>
      <w:pPr>
        <w:tabs>
          <w:tab w:val="num" w:pos="2160"/>
        </w:tabs>
        <w:ind w:left="2160" w:hanging="360"/>
      </w:pPr>
      <w:rPr>
        <w:rFonts w:ascii="Arial" w:hAnsi="Arial" w:hint="default"/>
      </w:rPr>
    </w:lvl>
    <w:lvl w:ilvl="3" w:tplc="B058AFD6" w:tentative="1">
      <w:start w:val="1"/>
      <w:numFmt w:val="bullet"/>
      <w:lvlText w:val="•"/>
      <w:lvlJc w:val="left"/>
      <w:pPr>
        <w:tabs>
          <w:tab w:val="num" w:pos="2880"/>
        </w:tabs>
        <w:ind w:left="2880" w:hanging="360"/>
      </w:pPr>
      <w:rPr>
        <w:rFonts w:ascii="Arial" w:hAnsi="Arial" w:hint="default"/>
      </w:rPr>
    </w:lvl>
    <w:lvl w:ilvl="4" w:tplc="542A4E0C" w:tentative="1">
      <w:start w:val="1"/>
      <w:numFmt w:val="bullet"/>
      <w:lvlText w:val="•"/>
      <w:lvlJc w:val="left"/>
      <w:pPr>
        <w:tabs>
          <w:tab w:val="num" w:pos="3600"/>
        </w:tabs>
        <w:ind w:left="3600" w:hanging="360"/>
      </w:pPr>
      <w:rPr>
        <w:rFonts w:ascii="Arial" w:hAnsi="Arial" w:hint="default"/>
      </w:rPr>
    </w:lvl>
    <w:lvl w:ilvl="5" w:tplc="74F428FE" w:tentative="1">
      <w:start w:val="1"/>
      <w:numFmt w:val="bullet"/>
      <w:lvlText w:val="•"/>
      <w:lvlJc w:val="left"/>
      <w:pPr>
        <w:tabs>
          <w:tab w:val="num" w:pos="4320"/>
        </w:tabs>
        <w:ind w:left="4320" w:hanging="360"/>
      </w:pPr>
      <w:rPr>
        <w:rFonts w:ascii="Arial" w:hAnsi="Arial" w:hint="default"/>
      </w:rPr>
    </w:lvl>
    <w:lvl w:ilvl="6" w:tplc="FEE6437C" w:tentative="1">
      <w:start w:val="1"/>
      <w:numFmt w:val="bullet"/>
      <w:lvlText w:val="•"/>
      <w:lvlJc w:val="left"/>
      <w:pPr>
        <w:tabs>
          <w:tab w:val="num" w:pos="5040"/>
        </w:tabs>
        <w:ind w:left="5040" w:hanging="360"/>
      </w:pPr>
      <w:rPr>
        <w:rFonts w:ascii="Arial" w:hAnsi="Arial" w:hint="default"/>
      </w:rPr>
    </w:lvl>
    <w:lvl w:ilvl="7" w:tplc="4B346400" w:tentative="1">
      <w:start w:val="1"/>
      <w:numFmt w:val="bullet"/>
      <w:lvlText w:val="•"/>
      <w:lvlJc w:val="left"/>
      <w:pPr>
        <w:tabs>
          <w:tab w:val="num" w:pos="5760"/>
        </w:tabs>
        <w:ind w:left="5760" w:hanging="360"/>
      </w:pPr>
      <w:rPr>
        <w:rFonts w:ascii="Arial" w:hAnsi="Arial" w:hint="default"/>
      </w:rPr>
    </w:lvl>
    <w:lvl w:ilvl="8" w:tplc="E5F46F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47E4840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3734304"/>
    <w:multiLevelType w:val="hybridMultilevel"/>
    <w:tmpl w:val="4C6ADF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9714029"/>
    <w:multiLevelType w:val="hybridMultilevel"/>
    <w:tmpl w:val="447CD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1D613E"/>
    <w:multiLevelType w:val="hybridMultilevel"/>
    <w:tmpl w:val="ECAE4F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17"/>
  </w:num>
  <w:num w:numId="3">
    <w:abstractNumId w:val="11"/>
  </w:num>
  <w:num w:numId="4">
    <w:abstractNumId w:val="12"/>
  </w:num>
  <w:num w:numId="5">
    <w:abstractNumId w:val="9"/>
  </w:num>
  <w:num w:numId="6">
    <w:abstractNumId w:val="13"/>
  </w:num>
  <w:num w:numId="7">
    <w:abstractNumId w:val="19"/>
  </w:num>
  <w:num w:numId="8">
    <w:abstractNumId w:val="10"/>
  </w:num>
  <w:num w:numId="9">
    <w:abstractNumId w:val="7"/>
  </w:num>
  <w:num w:numId="10">
    <w:abstractNumId w:val="3"/>
  </w:num>
  <w:num w:numId="11">
    <w:abstractNumId w:val="2"/>
  </w:num>
  <w:num w:numId="12">
    <w:abstractNumId w:val="1"/>
  </w:num>
  <w:num w:numId="13">
    <w:abstractNumId w:val="18"/>
  </w:num>
  <w:num w:numId="14">
    <w:abstractNumId w:val="0"/>
  </w:num>
  <w:num w:numId="15">
    <w:abstractNumId w:val="21"/>
  </w:num>
  <w:num w:numId="16">
    <w:abstractNumId w:val="16"/>
  </w:num>
  <w:num w:numId="1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5"/>
  </w:num>
  <w:num w:numId="23">
    <w:abstractNumId w:val="22"/>
  </w:num>
  <w:num w:numId="24">
    <w:abstractNumId w:val="8"/>
  </w:num>
  <w:num w:numId="25">
    <w:abstractNumId w:val="6"/>
  </w:num>
  <w:num w:numId="26">
    <w:abstractNumId w:val="11"/>
    <w:lvlOverride w:ilvl="0">
      <w:startOverride w:val="1"/>
    </w:lvlOverride>
  </w:num>
  <w:num w:numId="27">
    <w:abstractNumId w:val="11"/>
    <w:lvlOverride w:ilvl="0">
      <w:startOverride w:val="1"/>
    </w:lvlOverride>
  </w:num>
  <w:num w:numId="28">
    <w:abstractNumId w:val="11"/>
    <w:lvlOverride w:ilvl="0">
      <w:startOverride w:val="1"/>
    </w:lvlOverride>
  </w:num>
  <w:num w:numId="29">
    <w:abstractNumId w:val="11"/>
    <w:lvlOverride w:ilvl="0">
      <w:startOverride w:val="1"/>
    </w:lvlOverride>
  </w:num>
  <w:num w:numId="30">
    <w:abstractNumId w:val="11"/>
    <w:lvlOverride w:ilvl="0">
      <w:startOverride w:val="1"/>
    </w:lvlOverride>
  </w:num>
  <w:num w:numId="31">
    <w:abstractNumId w:val="11"/>
    <w:lvlOverride w:ilvl="0">
      <w:startOverride w:val="1"/>
    </w:lvlOverride>
  </w:num>
  <w:num w:numId="32">
    <w:abstractNumId w:val="11"/>
    <w:lvlOverride w:ilvl="0">
      <w:startOverride w:val="1"/>
    </w:lvlOverride>
  </w:num>
  <w:num w:numId="33">
    <w:abstractNumId w:val="18"/>
    <w:lvlOverride w:ilvl="0">
      <w:startOverride w:val="1"/>
    </w:lvlOverride>
  </w:num>
  <w:num w:numId="34">
    <w:abstractNumId w:val="18"/>
    <w:lvlOverride w:ilvl="0">
      <w:startOverride w:val="1"/>
    </w:lvlOverride>
  </w:num>
  <w:num w:numId="35">
    <w:abstractNumId w:val="11"/>
    <w:lvlOverride w:ilvl="0">
      <w:startOverride w:val="1"/>
    </w:lvlOverride>
  </w:num>
  <w:num w:numId="36">
    <w:abstractNumId w:val="18"/>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0"/>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num>
  <w:num w:numId="42">
    <w:abstractNumId w:val="14"/>
  </w:num>
  <w:num w:numId="4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4CC"/>
    <w:rsid w:val="000006E1"/>
    <w:rsid w:val="00002A37"/>
    <w:rsid w:val="000039F4"/>
    <w:rsid w:val="00006446"/>
    <w:rsid w:val="00006896"/>
    <w:rsid w:val="00007CDC"/>
    <w:rsid w:val="00010AAA"/>
    <w:rsid w:val="00011B28"/>
    <w:rsid w:val="00015D15"/>
    <w:rsid w:val="00023B8D"/>
    <w:rsid w:val="000240D2"/>
    <w:rsid w:val="0002564D"/>
    <w:rsid w:val="00025ECA"/>
    <w:rsid w:val="0003252E"/>
    <w:rsid w:val="000325B8"/>
    <w:rsid w:val="00032966"/>
    <w:rsid w:val="00034589"/>
    <w:rsid w:val="00034C15"/>
    <w:rsid w:val="00036BA1"/>
    <w:rsid w:val="000422E2"/>
    <w:rsid w:val="00042F22"/>
    <w:rsid w:val="000444EF"/>
    <w:rsid w:val="000470E7"/>
    <w:rsid w:val="00052A07"/>
    <w:rsid w:val="000534E3"/>
    <w:rsid w:val="00054871"/>
    <w:rsid w:val="0005606A"/>
    <w:rsid w:val="00057117"/>
    <w:rsid w:val="00060C78"/>
    <w:rsid w:val="000616E7"/>
    <w:rsid w:val="00062503"/>
    <w:rsid w:val="0006487E"/>
    <w:rsid w:val="00065E1A"/>
    <w:rsid w:val="00065E70"/>
    <w:rsid w:val="00066D72"/>
    <w:rsid w:val="00077E5F"/>
    <w:rsid w:val="0008036A"/>
    <w:rsid w:val="00080535"/>
    <w:rsid w:val="00081AE6"/>
    <w:rsid w:val="000855EB"/>
    <w:rsid w:val="00085B52"/>
    <w:rsid w:val="000866F2"/>
    <w:rsid w:val="0009009F"/>
    <w:rsid w:val="00091557"/>
    <w:rsid w:val="000921D4"/>
    <w:rsid w:val="000924C1"/>
    <w:rsid w:val="000924F0"/>
    <w:rsid w:val="00093474"/>
    <w:rsid w:val="0009510F"/>
    <w:rsid w:val="000A1A85"/>
    <w:rsid w:val="000A1B7B"/>
    <w:rsid w:val="000A56F2"/>
    <w:rsid w:val="000B2719"/>
    <w:rsid w:val="000B3A8F"/>
    <w:rsid w:val="000B4AB9"/>
    <w:rsid w:val="000B58C3"/>
    <w:rsid w:val="000B5D43"/>
    <w:rsid w:val="000B61E9"/>
    <w:rsid w:val="000B64A2"/>
    <w:rsid w:val="000B662C"/>
    <w:rsid w:val="000B6B23"/>
    <w:rsid w:val="000C165A"/>
    <w:rsid w:val="000C2E19"/>
    <w:rsid w:val="000C362A"/>
    <w:rsid w:val="000C556D"/>
    <w:rsid w:val="000D05C5"/>
    <w:rsid w:val="000D0D07"/>
    <w:rsid w:val="000D4797"/>
    <w:rsid w:val="000E0527"/>
    <w:rsid w:val="000E1E92"/>
    <w:rsid w:val="000E2273"/>
    <w:rsid w:val="000E64E0"/>
    <w:rsid w:val="000F06D6"/>
    <w:rsid w:val="000F0EB1"/>
    <w:rsid w:val="000F1106"/>
    <w:rsid w:val="000F3BE9"/>
    <w:rsid w:val="000F3F6C"/>
    <w:rsid w:val="000F6DF3"/>
    <w:rsid w:val="001005FF"/>
    <w:rsid w:val="00102118"/>
    <w:rsid w:val="001062FB"/>
    <w:rsid w:val="001063E6"/>
    <w:rsid w:val="00106559"/>
    <w:rsid w:val="00113CF4"/>
    <w:rsid w:val="001153EA"/>
    <w:rsid w:val="00115643"/>
    <w:rsid w:val="00116765"/>
    <w:rsid w:val="00117C72"/>
    <w:rsid w:val="001219F5"/>
    <w:rsid w:val="00121A20"/>
    <w:rsid w:val="0012377F"/>
    <w:rsid w:val="00124314"/>
    <w:rsid w:val="00126B4A"/>
    <w:rsid w:val="00132FD0"/>
    <w:rsid w:val="001344C0"/>
    <w:rsid w:val="001346FA"/>
    <w:rsid w:val="00135252"/>
    <w:rsid w:val="00137AB5"/>
    <w:rsid w:val="00137F0B"/>
    <w:rsid w:val="001424C5"/>
    <w:rsid w:val="00144BCA"/>
    <w:rsid w:val="00147188"/>
    <w:rsid w:val="00151E23"/>
    <w:rsid w:val="001526E0"/>
    <w:rsid w:val="001551B5"/>
    <w:rsid w:val="00160D7A"/>
    <w:rsid w:val="001623E9"/>
    <w:rsid w:val="001637E7"/>
    <w:rsid w:val="001659C1"/>
    <w:rsid w:val="001667B2"/>
    <w:rsid w:val="00173A8E"/>
    <w:rsid w:val="00176E30"/>
    <w:rsid w:val="00177795"/>
    <w:rsid w:val="0018143F"/>
    <w:rsid w:val="00185CC5"/>
    <w:rsid w:val="001865C4"/>
    <w:rsid w:val="00190AC1"/>
    <w:rsid w:val="0019341A"/>
    <w:rsid w:val="00197DF9"/>
    <w:rsid w:val="001A16B6"/>
    <w:rsid w:val="001A1987"/>
    <w:rsid w:val="001A2564"/>
    <w:rsid w:val="001A6173"/>
    <w:rsid w:val="001A6CBA"/>
    <w:rsid w:val="001A6EB3"/>
    <w:rsid w:val="001B0D97"/>
    <w:rsid w:val="001B5A5D"/>
    <w:rsid w:val="001C1CE5"/>
    <w:rsid w:val="001C3D2A"/>
    <w:rsid w:val="001D51BA"/>
    <w:rsid w:val="001D6342"/>
    <w:rsid w:val="001D6D53"/>
    <w:rsid w:val="001E13D1"/>
    <w:rsid w:val="001E1C01"/>
    <w:rsid w:val="001E53A8"/>
    <w:rsid w:val="001E58E2"/>
    <w:rsid w:val="001E7AED"/>
    <w:rsid w:val="001F3916"/>
    <w:rsid w:val="001F54C5"/>
    <w:rsid w:val="001F662C"/>
    <w:rsid w:val="001F7074"/>
    <w:rsid w:val="00200490"/>
    <w:rsid w:val="00201B1B"/>
    <w:rsid w:val="00201F3A"/>
    <w:rsid w:val="00203F96"/>
    <w:rsid w:val="002069B2"/>
    <w:rsid w:val="00207FA3"/>
    <w:rsid w:val="00214DA8"/>
    <w:rsid w:val="00215423"/>
    <w:rsid w:val="002158FA"/>
    <w:rsid w:val="00220600"/>
    <w:rsid w:val="002221D5"/>
    <w:rsid w:val="002224DB"/>
    <w:rsid w:val="00223FCB"/>
    <w:rsid w:val="002252B7"/>
    <w:rsid w:val="002252C3"/>
    <w:rsid w:val="00225C54"/>
    <w:rsid w:val="00230765"/>
    <w:rsid w:val="0023077D"/>
    <w:rsid w:val="00231743"/>
    <w:rsid w:val="002319E4"/>
    <w:rsid w:val="00234089"/>
    <w:rsid w:val="00235632"/>
    <w:rsid w:val="00235872"/>
    <w:rsid w:val="00240CCF"/>
    <w:rsid w:val="00241559"/>
    <w:rsid w:val="00241CFD"/>
    <w:rsid w:val="002435B3"/>
    <w:rsid w:val="002454C3"/>
    <w:rsid w:val="002458EB"/>
    <w:rsid w:val="002500C8"/>
    <w:rsid w:val="00256492"/>
    <w:rsid w:val="002565F6"/>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238"/>
    <w:rsid w:val="002B24D6"/>
    <w:rsid w:val="002B6EC3"/>
    <w:rsid w:val="002C41E6"/>
    <w:rsid w:val="002C4CE1"/>
    <w:rsid w:val="002D071A"/>
    <w:rsid w:val="002D0A7F"/>
    <w:rsid w:val="002D34B2"/>
    <w:rsid w:val="002D7637"/>
    <w:rsid w:val="002E17F2"/>
    <w:rsid w:val="002E7CAE"/>
    <w:rsid w:val="002F2771"/>
    <w:rsid w:val="002F37A9"/>
    <w:rsid w:val="002F384D"/>
    <w:rsid w:val="002F45A7"/>
    <w:rsid w:val="002F54B4"/>
    <w:rsid w:val="002F6F65"/>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17A2"/>
    <w:rsid w:val="00334579"/>
    <w:rsid w:val="00335858"/>
    <w:rsid w:val="00336BDA"/>
    <w:rsid w:val="00340505"/>
    <w:rsid w:val="00342BD7"/>
    <w:rsid w:val="00343A07"/>
    <w:rsid w:val="00346DB5"/>
    <w:rsid w:val="003477B1"/>
    <w:rsid w:val="0035491B"/>
    <w:rsid w:val="00357380"/>
    <w:rsid w:val="003602D9"/>
    <w:rsid w:val="003604CE"/>
    <w:rsid w:val="00370E47"/>
    <w:rsid w:val="0037142D"/>
    <w:rsid w:val="003742AC"/>
    <w:rsid w:val="00377CE1"/>
    <w:rsid w:val="00380F67"/>
    <w:rsid w:val="00385BF0"/>
    <w:rsid w:val="00392348"/>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43BA"/>
    <w:rsid w:val="003E55E4"/>
    <w:rsid w:val="003E74E3"/>
    <w:rsid w:val="003F05C7"/>
    <w:rsid w:val="003F0702"/>
    <w:rsid w:val="003F2CD4"/>
    <w:rsid w:val="003F6BBE"/>
    <w:rsid w:val="003F75DB"/>
    <w:rsid w:val="004000E8"/>
    <w:rsid w:val="00400672"/>
    <w:rsid w:val="00402E2B"/>
    <w:rsid w:val="0040512B"/>
    <w:rsid w:val="00405CA5"/>
    <w:rsid w:val="00407CD3"/>
    <w:rsid w:val="00410134"/>
    <w:rsid w:val="00410B72"/>
    <w:rsid w:val="00410F18"/>
    <w:rsid w:val="0041263E"/>
    <w:rsid w:val="00413AAC"/>
    <w:rsid w:val="004172D4"/>
    <w:rsid w:val="00421105"/>
    <w:rsid w:val="00423255"/>
    <w:rsid w:val="004242F4"/>
    <w:rsid w:val="00427248"/>
    <w:rsid w:val="0043302F"/>
    <w:rsid w:val="00437447"/>
    <w:rsid w:val="00441A92"/>
    <w:rsid w:val="00444F56"/>
    <w:rsid w:val="00446488"/>
    <w:rsid w:val="004517AA"/>
    <w:rsid w:val="00452915"/>
    <w:rsid w:val="00452CAC"/>
    <w:rsid w:val="00453EA4"/>
    <w:rsid w:val="00454A64"/>
    <w:rsid w:val="00457565"/>
    <w:rsid w:val="00457B71"/>
    <w:rsid w:val="00460AD5"/>
    <w:rsid w:val="004669E2"/>
    <w:rsid w:val="00467A0B"/>
    <w:rsid w:val="00470C31"/>
    <w:rsid w:val="004734D0"/>
    <w:rsid w:val="0047556B"/>
    <w:rsid w:val="00477768"/>
    <w:rsid w:val="00482052"/>
    <w:rsid w:val="00492BC5"/>
    <w:rsid w:val="00495E35"/>
    <w:rsid w:val="004964F1"/>
    <w:rsid w:val="004A16BC"/>
    <w:rsid w:val="004A2B94"/>
    <w:rsid w:val="004A4AAF"/>
    <w:rsid w:val="004B4075"/>
    <w:rsid w:val="004B7C0C"/>
    <w:rsid w:val="004C0D38"/>
    <w:rsid w:val="004C2DB9"/>
    <w:rsid w:val="004C3368"/>
    <w:rsid w:val="004C3898"/>
    <w:rsid w:val="004D36B1"/>
    <w:rsid w:val="004D3E82"/>
    <w:rsid w:val="004D4E14"/>
    <w:rsid w:val="004D7EBD"/>
    <w:rsid w:val="004E2680"/>
    <w:rsid w:val="004E28F9"/>
    <w:rsid w:val="004E2BBD"/>
    <w:rsid w:val="004E462E"/>
    <w:rsid w:val="004E56DC"/>
    <w:rsid w:val="004E76F4"/>
    <w:rsid w:val="004F0B4E"/>
    <w:rsid w:val="004F0B6C"/>
    <w:rsid w:val="004F0DAC"/>
    <w:rsid w:val="004F2078"/>
    <w:rsid w:val="004F2FEA"/>
    <w:rsid w:val="004F4DA3"/>
    <w:rsid w:val="00506557"/>
    <w:rsid w:val="0050677A"/>
    <w:rsid w:val="005108D8"/>
    <w:rsid w:val="005116F9"/>
    <w:rsid w:val="005153A7"/>
    <w:rsid w:val="005219CF"/>
    <w:rsid w:val="00524F06"/>
    <w:rsid w:val="00534B59"/>
    <w:rsid w:val="00534E4D"/>
    <w:rsid w:val="00535CCD"/>
    <w:rsid w:val="00536759"/>
    <w:rsid w:val="00537C3E"/>
    <w:rsid w:val="00537C4B"/>
    <w:rsid w:val="00537C62"/>
    <w:rsid w:val="00541144"/>
    <w:rsid w:val="005423A1"/>
    <w:rsid w:val="00545816"/>
    <w:rsid w:val="00546970"/>
    <w:rsid w:val="00552C26"/>
    <w:rsid w:val="00554E19"/>
    <w:rsid w:val="00557065"/>
    <w:rsid w:val="0056121F"/>
    <w:rsid w:val="00562131"/>
    <w:rsid w:val="005658EC"/>
    <w:rsid w:val="00572505"/>
    <w:rsid w:val="00582809"/>
    <w:rsid w:val="00585A2A"/>
    <w:rsid w:val="0058702C"/>
    <w:rsid w:val="0058798C"/>
    <w:rsid w:val="005900FA"/>
    <w:rsid w:val="005913FE"/>
    <w:rsid w:val="005935A4"/>
    <w:rsid w:val="005948C2"/>
    <w:rsid w:val="00595DCA"/>
    <w:rsid w:val="0059779B"/>
    <w:rsid w:val="005A0BD5"/>
    <w:rsid w:val="005A209A"/>
    <w:rsid w:val="005A662D"/>
    <w:rsid w:val="005B11BA"/>
    <w:rsid w:val="005B2F9C"/>
    <w:rsid w:val="005B35D7"/>
    <w:rsid w:val="005B392A"/>
    <w:rsid w:val="005B3AA3"/>
    <w:rsid w:val="005B591A"/>
    <w:rsid w:val="005B6F83"/>
    <w:rsid w:val="005C2B55"/>
    <w:rsid w:val="005C485B"/>
    <w:rsid w:val="005C74FB"/>
    <w:rsid w:val="005D1602"/>
    <w:rsid w:val="005E03C7"/>
    <w:rsid w:val="005E1432"/>
    <w:rsid w:val="005E16A1"/>
    <w:rsid w:val="005E385F"/>
    <w:rsid w:val="005E5189"/>
    <w:rsid w:val="005E5B81"/>
    <w:rsid w:val="005F2CB1"/>
    <w:rsid w:val="005F3025"/>
    <w:rsid w:val="005F618C"/>
    <w:rsid w:val="005F70BD"/>
    <w:rsid w:val="0060283C"/>
    <w:rsid w:val="00603EDB"/>
    <w:rsid w:val="00604D07"/>
    <w:rsid w:val="00604F14"/>
    <w:rsid w:val="00611B83"/>
    <w:rsid w:val="00613257"/>
    <w:rsid w:val="00620A71"/>
    <w:rsid w:val="00620D80"/>
    <w:rsid w:val="00622007"/>
    <w:rsid w:val="006234A6"/>
    <w:rsid w:val="00630001"/>
    <w:rsid w:val="006311B3"/>
    <w:rsid w:val="00631CA0"/>
    <w:rsid w:val="0063284C"/>
    <w:rsid w:val="00634FEE"/>
    <w:rsid w:val="00636030"/>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833"/>
    <w:rsid w:val="006655EE"/>
    <w:rsid w:val="00665EE9"/>
    <w:rsid w:val="00666E91"/>
    <w:rsid w:val="00667EE7"/>
    <w:rsid w:val="00670922"/>
    <w:rsid w:val="00670BE1"/>
    <w:rsid w:val="0067218F"/>
    <w:rsid w:val="00673275"/>
    <w:rsid w:val="00673E82"/>
    <w:rsid w:val="006741F2"/>
    <w:rsid w:val="00674CC3"/>
    <w:rsid w:val="00675C72"/>
    <w:rsid w:val="00676B3A"/>
    <w:rsid w:val="006771F9"/>
    <w:rsid w:val="006776D7"/>
    <w:rsid w:val="00681003"/>
    <w:rsid w:val="006817C9"/>
    <w:rsid w:val="00683ECE"/>
    <w:rsid w:val="00695FC2"/>
    <w:rsid w:val="00696949"/>
    <w:rsid w:val="00696CE2"/>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0EE"/>
    <w:rsid w:val="006E062C"/>
    <w:rsid w:val="006E28B7"/>
    <w:rsid w:val="006E3310"/>
    <w:rsid w:val="006E4E39"/>
    <w:rsid w:val="006E565E"/>
    <w:rsid w:val="006E59BA"/>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0523"/>
    <w:rsid w:val="00726EA6"/>
    <w:rsid w:val="00727208"/>
    <w:rsid w:val="00727680"/>
    <w:rsid w:val="007348B1"/>
    <w:rsid w:val="007362A6"/>
    <w:rsid w:val="00736D7D"/>
    <w:rsid w:val="00740E58"/>
    <w:rsid w:val="0074206B"/>
    <w:rsid w:val="007421F1"/>
    <w:rsid w:val="00743756"/>
    <w:rsid w:val="00743DBA"/>
    <w:rsid w:val="007445A0"/>
    <w:rsid w:val="0074524B"/>
    <w:rsid w:val="007463F2"/>
    <w:rsid w:val="00747D8B"/>
    <w:rsid w:val="00751228"/>
    <w:rsid w:val="007571E1"/>
    <w:rsid w:val="007604B2"/>
    <w:rsid w:val="00763198"/>
    <w:rsid w:val="00763751"/>
    <w:rsid w:val="00765281"/>
    <w:rsid w:val="00766BAD"/>
    <w:rsid w:val="007730BD"/>
    <w:rsid w:val="007755F2"/>
    <w:rsid w:val="00776971"/>
    <w:rsid w:val="0078177E"/>
    <w:rsid w:val="0078304C"/>
    <w:rsid w:val="00783673"/>
    <w:rsid w:val="00785490"/>
    <w:rsid w:val="0078629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693"/>
    <w:rsid w:val="007D6BBD"/>
    <w:rsid w:val="007D7526"/>
    <w:rsid w:val="007E4610"/>
    <w:rsid w:val="007E4715"/>
    <w:rsid w:val="007E505B"/>
    <w:rsid w:val="007E7091"/>
    <w:rsid w:val="007F7A21"/>
    <w:rsid w:val="00803FAE"/>
    <w:rsid w:val="0080605F"/>
    <w:rsid w:val="00807786"/>
    <w:rsid w:val="00807E14"/>
    <w:rsid w:val="00811FCB"/>
    <w:rsid w:val="008158D6"/>
    <w:rsid w:val="00817196"/>
    <w:rsid w:val="00821861"/>
    <w:rsid w:val="008235DB"/>
    <w:rsid w:val="00824AB4"/>
    <w:rsid w:val="00825C42"/>
    <w:rsid w:val="00825D25"/>
    <w:rsid w:val="00827D6F"/>
    <w:rsid w:val="0083401A"/>
    <w:rsid w:val="008376AC"/>
    <w:rsid w:val="0084028F"/>
    <w:rsid w:val="00843AC8"/>
    <w:rsid w:val="008444E8"/>
    <w:rsid w:val="00844E80"/>
    <w:rsid w:val="00846FE7"/>
    <w:rsid w:val="00854F97"/>
    <w:rsid w:val="00856911"/>
    <w:rsid w:val="008677FD"/>
    <w:rsid w:val="008706D4"/>
    <w:rsid w:val="00870F8A"/>
    <w:rsid w:val="008719A4"/>
    <w:rsid w:val="00871D23"/>
    <w:rsid w:val="00874312"/>
    <w:rsid w:val="0087437C"/>
    <w:rsid w:val="008745A0"/>
    <w:rsid w:val="00875844"/>
    <w:rsid w:val="00875CD7"/>
    <w:rsid w:val="00876121"/>
    <w:rsid w:val="00876B4D"/>
    <w:rsid w:val="00877F18"/>
    <w:rsid w:val="00894A88"/>
    <w:rsid w:val="00895386"/>
    <w:rsid w:val="008A21FF"/>
    <w:rsid w:val="008A23D0"/>
    <w:rsid w:val="008A2CE2"/>
    <w:rsid w:val="008A30AC"/>
    <w:rsid w:val="008A44B8"/>
    <w:rsid w:val="008A51A8"/>
    <w:rsid w:val="008A54C7"/>
    <w:rsid w:val="008A6E4E"/>
    <w:rsid w:val="008A77D8"/>
    <w:rsid w:val="008B0483"/>
    <w:rsid w:val="008B120C"/>
    <w:rsid w:val="008B51A0"/>
    <w:rsid w:val="008B592A"/>
    <w:rsid w:val="008B74B6"/>
    <w:rsid w:val="008B7B5C"/>
    <w:rsid w:val="008C0C99"/>
    <w:rsid w:val="008C2017"/>
    <w:rsid w:val="008C4958"/>
    <w:rsid w:val="008C4BAA"/>
    <w:rsid w:val="008C4BAE"/>
    <w:rsid w:val="008C6AE8"/>
    <w:rsid w:val="008C7573"/>
    <w:rsid w:val="008D1E63"/>
    <w:rsid w:val="008D34F1"/>
    <w:rsid w:val="008D39D8"/>
    <w:rsid w:val="008D6D1A"/>
    <w:rsid w:val="008E065E"/>
    <w:rsid w:val="008E0927"/>
    <w:rsid w:val="008E1909"/>
    <w:rsid w:val="008F1EAB"/>
    <w:rsid w:val="008F33DC"/>
    <w:rsid w:val="008F43AC"/>
    <w:rsid w:val="008F477F"/>
    <w:rsid w:val="00902350"/>
    <w:rsid w:val="0090336B"/>
    <w:rsid w:val="009053AA"/>
    <w:rsid w:val="00906939"/>
    <w:rsid w:val="00910B7D"/>
    <w:rsid w:val="00911DFB"/>
    <w:rsid w:val="009138BD"/>
    <w:rsid w:val="009139D9"/>
    <w:rsid w:val="00914AD8"/>
    <w:rsid w:val="00914DB8"/>
    <w:rsid w:val="00916079"/>
    <w:rsid w:val="00917CE9"/>
    <w:rsid w:val="00920BF2"/>
    <w:rsid w:val="00922010"/>
    <w:rsid w:val="00930D97"/>
    <w:rsid w:val="00931BD9"/>
    <w:rsid w:val="00933A32"/>
    <w:rsid w:val="009368F3"/>
    <w:rsid w:val="009407B1"/>
    <w:rsid w:val="00941636"/>
    <w:rsid w:val="00943742"/>
    <w:rsid w:val="00945C05"/>
    <w:rsid w:val="00946945"/>
    <w:rsid w:val="00947713"/>
    <w:rsid w:val="00950DE7"/>
    <w:rsid w:val="00953920"/>
    <w:rsid w:val="00953D47"/>
    <w:rsid w:val="009545FE"/>
    <w:rsid w:val="00956667"/>
    <w:rsid w:val="0095681E"/>
    <w:rsid w:val="009572D4"/>
    <w:rsid w:val="00961921"/>
    <w:rsid w:val="009625C4"/>
    <w:rsid w:val="0096430A"/>
    <w:rsid w:val="00964764"/>
    <w:rsid w:val="0096554B"/>
    <w:rsid w:val="009656C5"/>
    <w:rsid w:val="0096584A"/>
    <w:rsid w:val="00971F08"/>
    <w:rsid w:val="009739AF"/>
    <w:rsid w:val="0097603D"/>
    <w:rsid w:val="00976949"/>
    <w:rsid w:val="00980477"/>
    <w:rsid w:val="00985253"/>
    <w:rsid w:val="009853B3"/>
    <w:rsid w:val="009856AB"/>
    <w:rsid w:val="00990630"/>
    <w:rsid w:val="00991761"/>
    <w:rsid w:val="00994DCA"/>
    <w:rsid w:val="009960EC"/>
    <w:rsid w:val="009970DD"/>
    <w:rsid w:val="009A07F1"/>
    <w:rsid w:val="009A0D05"/>
    <w:rsid w:val="009A0FBA"/>
    <w:rsid w:val="009A1601"/>
    <w:rsid w:val="009A462D"/>
    <w:rsid w:val="009A5CBA"/>
    <w:rsid w:val="009B1F30"/>
    <w:rsid w:val="009B3AC2"/>
    <w:rsid w:val="009B4DF4"/>
    <w:rsid w:val="009B564E"/>
    <w:rsid w:val="009B7E87"/>
    <w:rsid w:val="009C03CE"/>
    <w:rsid w:val="009C403E"/>
    <w:rsid w:val="009D4FF0"/>
    <w:rsid w:val="009D703C"/>
    <w:rsid w:val="009D718F"/>
    <w:rsid w:val="009E068F"/>
    <w:rsid w:val="009E14E0"/>
    <w:rsid w:val="009E32A0"/>
    <w:rsid w:val="009E35DB"/>
    <w:rsid w:val="009E47A3"/>
    <w:rsid w:val="009E4FC6"/>
    <w:rsid w:val="009E655A"/>
    <w:rsid w:val="009F08F3"/>
    <w:rsid w:val="009F2C5A"/>
    <w:rsid w:val="009F344F"/>
    <w:rsid w:val="00A02449"/>
    <w:rsid w:val="00A048A8"/>
    <w:rsid w:val="00A04F49"/>
    <w:rsid w:val="00A13E54"/>
    <w:rsid w:val="00A14701"/>
    <w:rsid w:val="00A17F63"/>
    <w:rsid w:val="00A2052C"/>
    <w:rsid w:val="00A2193B"/>
    <w:rsid w:val="00A2351A"/>
    <w:rsid w:val="00A264A9"/>
    <w:rsid w:val="00A27785"/>
    <w:rsid w:val="00A30187"/>
    <w:rsid w:val="00A33893"/>
    <w:rsid w:val="00A3448A"/>
    <w:rsid w:val="00A36297"/>
    <w:rsid w:val="00A41E2B"/>
    <w:rsid w:val="00A44516"/>
    <w:rsid w:val="00A45B74"/>
    <w:rsid w:val="00A52E1D"/>
    <w:rsid w:val="00A54663"/>
    <w:rsid w:val="00A61499"/>
    <w:rsid w:val="00A62A77"/>
    <w:rsid w:val="00A63483"/>
    <w:rsid w:val="00A657D7"/>
    <w:rsid w:val="00A660AC"/>
    <w:rsid w:val="00A66F55"/>
    <w:rsid w:val="00A6767E"/>
    <w:rsid w:val="00A67E6C"/>
    <w:rsid w:val="00A71B99"/>
    <w:rsid w:val="00A739D0"/>
    <w:rsid w:val="00A761D4"/>
    <w:rsid w:val="00A77EC4"/>
    <w:rsid w:val="00A84359"/>
    <w:rsid w:val="00A858B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E87"/>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15C97"/>
    <w:rsid w:val="00B20256"/>
    <w:rsid w:val="00B209F5"/>
    <w:rsid w:val="00B20D09"/>
    <w:rsid w:val="00B2552D"/>
    <w:rsid w:val="00B2685F"/>
    <w:rsid w:val="00B2763F"/>
    <w:rsid w:val="00B27AAC"/>
    <w:rsid w:val="00B30929"/>
    <w:rsid w:val="00B31DC4"/>
    <w:rsid w:val="00B372AA"/>
    <w:rsid w:val="00B4023D"/>
    <w:rsid w:val="00B40445"/>
    <w:rsid w:val="00B41217"/>
    <w:rsid w:val="00B41888"/>
    <w:rsid w:val="00B45A52"/>
    <w:rsid w:val="00B46175"/>
    <w:rsid w:val="00B47F10"/>
    <w:rsid w:val="00B50980"/>
    <w:rsid w:val="00B570F3"/>
    <w:rsid w:val="00B57638"/>
    <w:rsid w:val="00B6188F"/>
    <w:rsid w:val="00B635A7"/>
    <w:rsid w:val="00B63BED"/>
    <w:rsid w:val="00B664C7"/>
    <w:rsid w:val="00B738D3"/>
    <w:rsid w:val="00B739F6"/>
    <w:rsid w:val="00B74823"/>
    <w:rsid w:val="00B81A6C"/>
    <w:rsid w:val="00B85DE5"/>
    <w:rsid w:val="00B90F73"/>
    <w:rsid w:val="00B939B2"/>
    <w:rsid w:val="00B93B59"/>
    <w:rsid w:val="00B9406A"/>
    <w:rsid w:val="00BA2280"/>
    <w:rsid w:val="00BA26FC"/>
    <w:rsid w:val="00BA2A08"/>
    <w:rsid w:val="00BA50D2"/>
    <w:rsid w:val="00BA56D2"/>
    <w:rsid w:val="00BA76E0"/>
    <w:rsid w:val="00BB0277"/>
    <w:rsid w:val="00BB2A25"/>
    <w:rsid w:val="00BB51E9"/>
    <w:rsid w:val="00BC0FDC"/>
    <w:rsid w:val="00BC29BB"/>
    <w:rsid w:val="00BC3053"/>
    <w:rsid w:val="00BC490E"/>
    <w:rsid w:val="00BC4D2E"/>
    <w:rsid w:val="00BC793E"/>
    <w:rsid w:val="00BD48AC"/>
    <w:rsid w:val="00BD5F1A"/>
    <w:rsid w:val="00BE1234"/>
    <w:rsid w:val="00BE2FA6"/>
    <w:rsid w:val="00BE333F"/>
    <w:rsid w:val="00BE7406"/>
    <w:rsid w:val="00BE7603"/>
    <w:rsid w:val="00BF3279"/>
    <w:rsid w:val="00BF59FC"/>
    <w:rsid w:val="00BF6921"/>
    <w:rsid w:val="00BF74C7"/>
    <w:rsid w:val="00C015F1"/>
    <w:rsid w:val="00C01F33"/>
    <w:rsid w:val="00C02CC6"/>
    <w:rsid w:val="00C040F7"/>
    <w:rsid w:val="00C041B0"/>
    <w:rsid w:val="00C044AB"/>
    <w:rsid w:val="00C0497F"/>
    <w:rsid w:val="00C05706"/>
    <w:rsid w:val="00C07377"/>
    <w:rsid w:val="00C10478"/>
    <w:rsid w:val="00C12107"/>
    <w:rsid w:val="00C14915"/>
    <w:rsid w:val="00C14D4B"/>
    <w:rsid w:val="00C154BB"/>
    <w:rsid w:val="00C16DFE"/>
    <w:rsid w:val="00C204CC"/>
    <w:rsid w:val="00C210A1"/>
    <w:rsid w:val="00C239EA"/>
    <w:rsid w:val="00C23B5D"/>
    <w:rsid w:val="00C24345"/>
    <w:rsid w:val="00C24855"/>
    <w:rsid w:val="00C27221"/>
    <w:rsid w:val="00C279B5"/>
    <w:rsid w:val="00C27C45"/>
    <w:rsid w:val="00C32573"/>
    <w:rsid w:val="00C3719D"/>
    <w:rsid w:val="00C54995"/>
    <w:rsid w:val="00C54D41"/>
    <w:rsid w:val="00C55FD1"/>
    <w:rsid w:val="00C60783"/>
    <w:rsid w:val="00C61C81"/>
    <w:rsid w:val="00C64672"/>
    <w:rsid w:val="00C70697"/>
    <w:rsid w:val="00C72EF4"/>
    <w:rsid w:val="00C75D2F"/>
    <w:rsid w:val="00C767BE"/>
    <w:rsid w:val="00C76E3C"/>
    <w:rsid w:val="00C81568"/>
    <w:rsid w:val="00C81D82"/>
    <w:rsid w:val="00C9027A"/>
    <w:rsid w:val="00C9068E"/>
    <w:rsid w:val="00C93C4B"/>
    <w:rsid w:val="00C944AB"/>
    <w:rsid w:val="00C95B40"/>
    <w:rsid w:val="00CA1ED8"/>
    <w:rsid w:val="00CA38A7"/>
    <w:rsid w:val="00CB1F63"/>
    <w:rsid w:val="00CB6D6F"/>
    <w:rsid w:val="00CB7170"/>
    <w:rsid w:val="00CC040E"/>
    <w:rsid w:val="00CC111F"/>
    <w:rsid w:val="00CC2011"/>
    <w:rsid w:val="00CC3EA0"/>
    <w:rsid w:val="00CC6C73"/>
    <w:rsid w:val="00CC77AB"/>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F31"/>
    <w:rsid w:val="00D22A60"/>
    <w:rsid w:val="00D239A7"/>
    <w:rsid w:val="00D23F47"/>
    <w:rsid w:val="00D2747F"/>
    <w:rsid w:val="00D3154E"/>
    <w:rsid w:val="00D35814"/>
    <w:rsid w:val="00D36E71"/>
    <w:rsid w:val="00D37D87"/>
    <w:rsid w:val="00D40816"/>
    <w:rsid w:val="00D40B33"/>
    <w:rsid w:val="00D42F07"/>
    <w:rsid w:val="00D4318F"/>
    <w:rsid w:val="00D438BF"/>
    <w:rsid w:val="00D440F8"/>
    <w:rsid w:val="00D50F97"/>
    <w:rsid w:val="00D546FF"/>
    <w:rsid w:val="00D55AD5"/>
    <w:rsid w:val="00D564CC"/>
    <w:rsid w:val="00D576CA"/>
    <w:rsid w:val="00D61AF5"/>
    <w:rsid w:val="00D645C9"/>
    <w:rsid w:val="00D652B5"/>
    <w:rsid w:val="00D66155"/>
    <w:rsid w:val="00D708B0"/>
    <w:rsid w:val="00D77B1D"/>
    <w:rsid w:val="00D8021F"/>
    <w:rsid w:val="00D80383"/>
    <w:rsid w:val="00D823C6"/>
    <w:rsid w:val="00D86CA3"/>
    <w:rsid w:val="00D871CE"/>
    <w:rsid w:val="00D9196D"/>
    <w:rsid w:val="00D92982"/>
    <w:rsid w:val="00DA305E"/>
    <w:rsid w:val="00DA51C1"/>
    <w:rsid w:val="00DA5417"/>
    <w:rsid w:val="00DA56E8"/>
    <w:rsid w:val="00DB0A9F"/>
    <w:rsid w:val="00DB118C"/>
    <w:rsid w:val="00DB2A28"/>
    <w:rsid w:val="00DB377D"/>
    <w:rsid w:val="00DB3C57"/>
    <w:rsid w:val="00DB4F43"/>
    <w:rsid w:val="00DC172C"/>
    <w:rsid w:val="00DC2D36"/>
    <w:rsid w:val="00DC53EF"/>
    <w:rsid w:val="00DD3317"/>
    <w:rsid w:val="00DE5608"/>
    <w:rsid w:val="00DE58D0"/>
    <w:rsid w:val="00DE654F"/>
    <w:rsid w:val="00DF0B6E"/>
    <w:rsid w:val="00DF15E0"/>
    <w:rsid w:val="00DF37A0"/>
    <w:rsid w:val="00E03EA8"/>
    <w:rsid w:val="00E110E7"/>
    <w:rsid w:val="00E11B20"/>
    <w:rsid w:val="00E130D8"/>
    <w:rsid w:val="00E1718F"/>
    <w:rsid w:val="00E17E91"/>
    <w:rsid w:val="00E17FA2"/>
    <w:rsid w:val="00E22330"/>
    <w:rsid w:val="00E30B5A"/>
    <w:rsid w:val="00E3123D"/>
    <w:rsid w:val="00E31461"/>
    <w:rsid w:val="00E31D43"/>
    <w:rsid w:val="00E32608"/>
    <w:rsid w:val="00E34188"/>
    <w:rsid w:val="00E34B6E"/>
    <w:rsid w:val="00E35559"/>
    <w:rsid w:val="00E3723A"/>
    <w:rsid w:val="00E37860"/>
    <w:rsid w:val="00E37A5E"/>
    <w:rsid w:val="00E446F1"/>
    <w:rsid w:val="00E46886"/>
    <w:rsid w:val="00E47AEF"/>
    <w:rsid w:val="00E50787"/>
    <w:rsid w:val="00E5345D"/>
    <w:rsid w:val="00E53B75"/>
    <w:rsid w:val="00E54E3B"/>
    <w:rsid w:val="00E57565"/>
    <w:rsid w:val="00E63838"/>
    <w:rsid w:val="00E64434"/>
    <w:rsid w:val="00E67C51"/>
    <w:rsid w:val="00E714AE"/>
    <w:rsid w:val="00E72EFC"/>
    <w:rsid w:val="00E758EC"/>
    <w:rsid w:val="00E77738"/>
    <w:rsid w:val="00E8234C"/>
    <w:rsid w:val="00E83AA9"/>
    <w:rsid w:val="00E85928"/>
    <w:rsid w:val="00E87822"/>
    <w:rsid w:val="00E90395"/>
    <w:rsid w:val="00E90E49"/>
    <w:rsid w:val="00E917F9"/>
    <w:rsid w:val="00E92372"/>
    <w:rsid w:val="00E9291C"/>
    <w:rsid w:val="00E9328F"/>
    <w:rsid w:val="00E93FFE"/>
    <w:rsid w:val="00E94F8A"/>
    <w:rsid w:val="00EA7A41"/>
    <w:rsid w:val="00EB077B"/>
    <w:rsid w:val="00EB4EA2"/>
    <w:rsid w:val="00EB615D"/>
    <w:rsid w:val="00EC27C6"/>
    <w:rsid w:val="00EC4207"/>
    <w:rsid w:val="00EC5653"/>
    <w:rsid w:val="00EC71CE"/>
    <w:rsid w:val="00ED1006"/>
    <w:rsid w:val="00EE16B9"/>
    <w:rsid w:val="00EF18FE"/>
    <w:rsid w:val="00EF5787"/>
    <w:rsid w:val="00EF60D0"/>
    <w:rsid w:val="00F0528D"/>
    <w:rsid w:val="00F06C67"/>
    <w:rsid w:val="00F06DFD"/>
    <w:rsid w:val="00F071D1"/>
    <w:rsid w:val="00F07533"/>
    <w:rsid w:val="00F10629"/>
    <w:rsid w:val="00F1122D"/>
    <w:rsid w:val="00F15FA5"/>
    <w:rsid w:val="00F209B7"/>
    <w:rsid w:val="00F2376F"/>
    <w:rsid w:val="00F243D8"/>
    <w:rsid w:val="00F30828"/>
    <w:rsid w:val="00F313D6"/>
    <w:rsid w:val="00F40F0C"/>
    <w:rsid w:val="00F4176E"/>
    <w:rsid w:val="00F41AD4"/>
    <w:rsid w:val="00F4766C"/>
    <w:rsid w:val="00F507D1"/>
    <w:rsid w:val="00F519CE"/>
    <w:rsid w:val="00F51AC5"/>
    <w:rsid w:val="00F51ADA"/>
    <w:rsid w:val="00F53AAD"/>
    <w:rsid w:val="00F560E0"/>
    <w:rsid w:val="00F607C5"/>
    <w:rsid w:val="00F60DEA"/>
    <w:rsid w:val="00F6302A"/>
    <w:rsid w:val="00F64C2B"/>
    <w:rsid w:val="00F651BE"/>
    <w:rsid w:val="00F65B4F"/>
    <w:rsid w:val="00F67CD1"/>
    <w:rsid w:val="00F67F53"/>
    <w:rsid w:val="00F703BE"/>
    <w:rsid w:val="00F71F69"/>
    <w:rsid w:val="00F72B72"/>
    <w:rsid w:val="00F74BB9"/>
    <w:rsid w:val="00F75582"/>
    <w:rsid w:val="00F76EFA"/>
    <w:rsid w:val="00F804BE"/>
    <w:rsid w:val="00F817CE"/>
    <w:rsid w:val="00F8456C"/>
    <w:rsid w:val="00F84A99"/>
    <w:rsid w:val="00F859D8"/>
    <w:rsid w:val="00F868F5"/>
    <w:rsid w:val="00F9056A"/>
    <w:rsid w:val="00F90F8D"/>
    <w:rsid w:val="00F92782"/>
    <w:rsid w:val="00F93AA9"/>
    <w:rsid w:val="00F96985"/>
    <w:rsid w:val="00F97838"/>
    <w:rsid w:val="00FA2311"/>
    <w:rsid w:val="00FA2BB3"/>
    <w:rsid w:val="00FA2BE7"/>
    <w:rsid w:val="00FA3D6B"/>
    <w:rsid w:val="00FB4C80"/>
    <w:rsid w:val="00FB6A6A"/>
    <w:rsid w:val="00FC7429"/>
    <w:rsid w:val="00FD07F6"/>
    <w:rsid w:val="00FD1472"/>
    <w:rsid w:val="00FD1EC8"/>
    <w:rsid w:val="00FD47ED"/>
    <w:rsid w:val="00FD4810"/>
    <w:rsid w:val="00FD55FA"/>
    <w:rsid w:val="00FD74DB"/>
    <w:rsid w:val="00FD7660"/>
    <w:rsid w:val="00FE0655"/>
    <w:rsid w:val="00FE2365"/>
    <w:rsid w:val="00FE4C7B"/>
    <w:rsid w:val="00FE59D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4810"/>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FD48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481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38"/>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TALCar">
    <w:name w:val="TAL Car"/>
    <w:basedOn w:val="DefaultParagraphFont"/>
    <w:link w:val="TAL"/>
    <w:locked/>
    <w:rsid w:val="00C204CC"/>
    <w:rPr>
      <w:rFonts w:ascii="Arial" w:hAnsi="Arial"/>
      <w:sz w:val="18"/>
      <w:lang w:val="en-GB"/>
    </w:rPr>
  </w:style>
  <w:style w:type="table" w:styleId="TableGrid">
    <w:name w:val="Table Grid"/>
    <w:basedOn w:val="TableNormal"/>
    <w:rsid w:val="00C20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32573"/>
    <w:rPr>
      <w:rFonts w:ascii="Arial" w:hAnsi="Arial"/>
      <w:lang w:val="en-GB" w:eastAsia="zh-CN"/>
    </w:rPr>
  </w:style>
  <w:style w:type="paragraph" w:customStyle="1" w:styleId="References">
    <w:name w:val="References"/>
    <w:basedOn w:val="Normal"/>
    <w:rsid w:val="00340505"/>
    <w:pPr>
      <w:numPr>
        <w:ilvl w:val="2"/>
        <w:numId w:val="21"/>
      </w:numPr>
      <w:spacing w:after="0"/>
    </w:pPr>
    <w:rPr>
      <w:rFonts w:ascii="Times New Roman"/>
      <w:szCs w:val="24"/>
    </w:rPr>
  </w:style>
  <w:style w:type="paragraph" w:styleId="ListParagraph">
    <w:name w:val="List Paragraph"/>
    <w:basedOn w:val="Normal"/>
    <w:uiPriority w:val="34"/>
    <w:qFormat/>
    <w:rsid w:val="008D1E63"/>
    <w:pPr>
      <w:ind w:left="720"/>
      <w:contextualSpacing/>
    </w:pPr>
  </w:style>
  <w:style w:type="character" w:styleId="Mention">
    <w:name w:val="Mention"/>
    <w:basedOn w:val="DefaultParagraphFont"/>
    <w:uiPriority w:val="99"/>
    <w:semiHidden/>
    <w:unhideWhenUsed/>
    <w:rsid w:val="00B57638"/>
    <w:rPr>
      <w:color w:val="2B579A"/>
      <w:shd w:val="clear" w:color="auto" w:fill="E6E6E6"/>
    </w:rPr>
  </w:style>
  <w:style w:type="paragraph" w:styleId="Revision">
    <w:name w:val="Revision"/>
    <w:hidden/>
    <w:uiPriority w:val="99"/>
    <w:semiHidden/>
    <w:rsid w:val="001E53A8"/>
    <w:rPr>
      <w:rFonts w:asciiTheme="minorHAnsi" w:hAnsi="Times New Roman"/>
      <w:sz w:val="22"/>
      <w:szCs w:val="22"/>
    </w:rPr>
  </w:style>
  <w:style w:type="paragraph" w:customStyle="1" w:styleId="IvDbodytext">
    <w:name w:val="IvD bodytext"/>
    <w:basedOn w:val="BodyText"/>
    <w:link w:val="IvDbodytextChar"/>
    <w:qFormat/>
    <w:rsid w:val="00DB2A28"/>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eastAsia="zh-CN"/>
    </w:rPr>
  </w:style>
  <w:style w:type="character" w:customStyle="1" w:styleId="IvDbodytextChar">
    <w:name w:val="IvD bodytext Char"/>
    <w:basedOn w:val="BodyTextChar"/>
    <w:link w:val="IvDbodytext"/>
    <w:rsid w:val="00DB2A28"/>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389323">
      <w:bodyDiv w:val="1"/>
      <w:marLeft w:val="0"/>
      <w:marRight w:val="0"/>
      <w:marTop w:val="0"/>
      <w:marBottom w:val="0"/>
      <w:divBdr>
        <w:top w:val="none" w:sz="0" w:space="0" w:color="auto"/>
        <w:left w:val="none" w:sz="0" w:space="0" w:color="auto"/>
        <w:bottom w:val="none" w:sz="0" w:space="0" w:color="auto"/>
        <w:right w:val="none" w:sz="0" w:space="0" w:color="auto"/>
      </w:divBdr>
    </w:div>
    <w:div w:id="405957211">
      <w:bodyDiv w:val="1"/>
      <w:marLeft w:val="0"/>
      <w:marRight w:val="0"/>
      <w:marTop w:val="0"/>
      <w:marBottom w:val="0"/>
      <w:divBdr>
        <w:top w:val="none" w:sz="0" w:space="0" w:color="auto"/>
        <w:left w:val="none" w:sz="0" w:space="0" w:color="auto"/>
        <w:bottom w:val="none" w:sz="0" w:space="0" w:color="auto"/>
        <w:right w:val="none" w:sz="0" w:space="0" w:color="auto"/>
      </w:divBdr>
    </w:div>
    <w:div w:id="429274533">
      <w:bodyDiv w:val="1"/>
      <w:marLeft w:val="0"/>
      <w:marRight w:val="0"/>
      <w:marTop w:val="0"/>
      <w:marBottom w:val="0"/>
      <w:divBdr>
        <w:top w:val="none" w:sz="0" w:space="0" w:color="auto"/>
        <w:left w:val="none" w:sz="0" w:space="0" w:color="auto"/>
        <w:bottom w:val="none" w:sz="0" w:space="0" w:color="auto"/>
        <w:right w:val="none" w:sz="0" w:space="0" w:color="auto"/>
      </w:divBdr>
    </w:div>
    <w:div w:id="488248408">
      <w:bodyDiv w:val="1"/>
      <w:marLeft w:val="0"/>
      <w:marRight w:val="0"/>
      <w:marTop w:val="0"/>
      <w:marBottom w:val="0"/>
      <w:divBdr>
        <w:top w:val="none" w:sz="0" w:space="0" w:color="auto"/>
        <w:left w:val="none" w:sz="0" w:space="0" w:color="auto"/>
        <w:bottom w:val="none" w:sz="0" w:space="0" w:color="auto"/>
        <w:right w:val="none" w:sz="0" w:space="0" w:color="auto"/>
      </w:divBdr>
    </w:div>
    <w:div w:id="548608900">
      <w:bodyDiv w:val="1"/>
      <w:marLeft w:val="0"/>
      <w:marRight w:val="0"/>
      <w:marTop w:val="0"/>
      <w:marBottom w:val="0"/>
      <w:divBdr>
        <w:top w:val="none" w:sz="0" w:space="0" w:color="auto"/>
        <w:left w:val="none" w:sz="0" w:space="0" w:color="auto"/>
        <w:bottom w:val="none" w:sz="0" w:space="0" w:color="auto"/>
        <w:right w:val="none" w:sz="0" w:space="0" w:color="auto"/>
      </w:divBdr>
    </w:div>
    <w:div w:id="927616694">
      <w:bodyDiv w:val="1"/>
      <w:marLeft w:val="0"/>
      <w:marRight w:val="0"/>
      <w:marTop w:val="0"/>
      <w:marBottom w:val="0"/>
      <w:divBdr>
        <w:top w:val="none" w:sz="0" w:space="0" w:color="auto"/>
        <w:left w:val="none" w:sz="0" w:space="0" w:color="auto"/>
        <w:bottom w:val="none" w:sz="0" w:space="0" w:color="auto"/>
        <w:right w:val="none" w:sz="0" w:space="0" w:color="auto"/>
      </w:divBdr>
    </w:div>
    <w:div w:id="952126624">
      <w:bodyDiv w:val="1"/>
      <w:marLeft w:val="0"/>
      <w:marRight w:val="0"/>
      <w:marTop w:val="0"/>
      <w:marBottom w:val="0"/>
      <w:divBdr>
        <w:top w:val="none" w:sz="0" w:space="0" w:color="auto"/>
        <w:left w:val="none" w:sz="0" w:space="0" w:color="auto"/>
        <w:bottom w:val="none" w:sz="0" w:space="0" w:color="auto"/>
        <w:right w:val="none" w:sz="0" w:space="0" w:color="auto"/>
      </w:divBdr>
    </w:div>
    <w:div w:id="976689299">
      <w:bodyDiv w:val="1"/>
      <w:marLeft w:val="0"/>
      <w:marRight w:val="0"/>
      <w:marTop w:val="0"/>
      <w:marBottom w:val="0"/>
      <w:divBdr>
        <w:top w:val="none" w:sz="0" w:space="0" w:color="auto"/>
        <w:left w:val="none" w:sz="0" w:space="0" w:color="auto"/>
        <w:bottom w:val="none" w:sz="0" w:space="0" w:color="auto"/>
        <w:right w:val="none" w:sz="0" w:space="0" w:color="auto"/>
      </w:divBdr>
    </w:div>
    <w:div w:id="107501425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591385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6401016">
      <w:bodyDiv w:val="1"/>
      <w:marLeft w:val="0"/>
      <w:marRight w:val="0"/>
      <w:marTop w:val="0"/>
      <w:marBottom w:val="0"/>
      <w:divBdr>
        <w:top w:val="none" w:sz="0" w:space="0" w:color="auto"/>
        <w:left w:val="none" w:sz="0" w:space="0" w:color="auto"/>
        <w:bottom w:val="none" w:sz="0" w:space="0" w:color="auto"/>
        <w:right w:val="none" w:sz="0" w:space="0" w:color="auto"/>
      </w:divBdr>
    </w:div>
    <w:div w:id="1358198564">
      <w:bodyDiv w:val="1"/>
      <w:marLeft w:val="0"/>
      <w:marRight w:val="0"/>
      <w:marTop w:val="0"/>
      <w:marBottom w:val="0"/>
      <w:divBdr>
        <w:top w:val="none" w:sz="0" w:space="0" w:color="auto"/>
        <w:left w:val="none" w:sz="0" w:space="0" w:color="auto"/>
        <w:bottom w:val="none" w:sz="0" w:space="0" w:color="auto"/>
        <w:right w:val="none" w:sz="0" w:space="0" w:color="auto"/>
      </w:divBdr>
    </w:div>
    <w:div w:id="1388141435">
      <w:bodyDiv w:val="1"/>
      <w:marLeft w:val="0"/>
      <w:marRight w:val="0"/>
      <w:marTop w:val="0"/>
      <w:marBottom w:val="0"/>
      <w:divBdr>
        <w:top w:val="none" w:sz="0" w:space="0" w:color="auto"/>
        <w:left w:val="none" w:sz="0" w:space="0" w:color="auto"/>
        <w:bottom w:val="none" w:sz="0" w:space="0" w:color="auto"/>
        <w:right w:val="none" w:sz="0" w:space="0" w:color="auto"/>
      </w:divBdr>
    </w:div>
    <w:div w:id="1537697280">
      <w:bodyDiv w:val="1"/>
      <w:marLeft w:val="0"/>
      <w:marRight w:val="0"/>
      <w:marTop w:val="0"/>
      <w:marBottom w:val="0"/>
      <w:divBdr>
        <w:top w:val="none" w:sz="0" w:space="0" w:color="auto"/>
        <w:left w:val="none" w:sz="0" w:space="0" w:color="auto"/>
        <w:bottom w:val="none" w:sz="0" w:space="0" w:color="auto"/>
        <w:right w:val="none" w:sz="0" w:space="0" w:color="auto"/>
      </w:divBdr>
    </w:div>
    <w:div w:id="1583104955">
      <w:bodyDiv w:val="1"/>
      <w:marLeft w:val="0"/>
      <w:marRight w:val="0"/>
      <w:marTop w:val="0"/>
      <w:marBottom w:val="0"/>
      <w:divBdr>
        <w:top w:val="none" w:sz="0" w:space="0" w:color="auto"/>
        <w:left w:val="none" w:sz="0" w:space="0" w:color="auto"/>
        <w:bottom w:val="none" w:sz="0" w:space="0" w:color="auto"/>
        <w:right w:val="none" w:sz="0" w:space="0" w:color="auto"/>
      </w:divBdr>
    </w:div>
    <w:div w:id="204860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5NUHHDQN7SK2-1476151046-14981</_dlc_DocId>
    <_dlc_DocIdUrl xmlns="f166a696-7b5b-4ccd-9f0c-ffde0cceec81">
      <Url>https://ericsson.sharepoint.com/sites/star/_layouts/15/DocIdRedir.aspx?ID=5NUHHDQN7SK2-1476151046-14981</Url>
      <Description>5NUHHDQN7SK2-1476151046-14981</Description>
    </_dlc_DocIdUrl>
    <TaxCatchAll xmlns="d8762117-8292-4133-b1c7-eab5c6487cfd">
      <Value>5</Value>
      <Value>4</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2996AD2-2FA1-4457-97B3-B45468EC442F}">
  <ds:schemaRefs>
    <ds:schemaRef ds:uri="Microsoft.SharePoint.Taxonomy.ContentTypeSync"/>
  </ds:schemaRefs>
</ds:datastoreItem>
</file>

<file path=customXml/itemProps2.xml><?xml version="1.0" encoding="utf-8"?>
<ds:datastoreItem xmlns:ds="http://schemas.openxmlformats.org/officeDocument/2006/customXml" ds:itemID="{1FF8DB4A-DA9B-4203-9526-B8FF708AA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2E0A4-D662-405B-847C-86A77DDF3BE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91B3E5B-CD1B-4EC8-9D9C-2C943E85ADA3}">
  <ds:schemaRefs>
    <ds:schemaRef ds:uri="http://schemas.microsoft.com/sharepoint/v3/contenttype/forms"/>
  </ds:schemaRefs>
</ds:datastoreItem>
</file>

<file path=customXml/itemProps5.xml><?xml version="1.0" encoding="utf-8"?>
<ds:datastoreItem xmlns:ds="http://schemas.openxmlformats.org/officeDocument/2006/customXml" ds:itemID="{A87443D4-CB51-474E-A82C-369F035F102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2166</Words>
  <Characters>12350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2018-02-15T14:49:00Z</dcterms:created>
  <dcterms:modified xsi:type="dcterms:W3CDTF">2018-02-16T06:46:00Z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5;#GFTE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e39d58fb-5aba-4a5f-8207-39bf828f7fc6</vt:lpwstr>
  </property>
  <property fmtid="{D5CDD505-2E9C-101B-9397-08002B2CF9AE}" pid="14" name="URL">
    <vt:lpwstr/>
  </property>
  <property fmtid="{D5CDD505-2E9C-101B-9397-08002B2CF9AE}" pid="15" name="Comments">
    <vt:lpwstr/>
  </property>
</Properties>
</file>