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949" w:rsidRPr="00A40E14" w:rsidRDefault="00F74D84" w:rsidP="0095287E">
      <w:pPr>
        <w:widowControl w:val="0"/>
        <w:tabs>
          <w:tab w:val="right" w:pos="9356"/>
        </w:tabs>
        <w:spacing w:after="0"/>
        <w:rPr>
          <w:rFonts w:ascii="Arial" w:hAnsi="Arial"/>
          <w:b/>
          <w:bCs/>
          <w:i/>
          <w:sz w:val="24"/>
          <w:szCs w:val="24"/>
          <w:lang w:eastAsia="ja-JP"/>
        </w:rPr>
      </w:pPr>
      <w:bookmarkStart w:id="0" w:name="OLE_LINK1"/>
      <w:bookmarkStart w:id="1" w:name="OLE_LINK2"/>
      <w:r w:rsidRPr="00F74D84">
        <w:rPr>
          <w:rFonts w:ascii="Arial" w:eastAsia="Times New Roman" w:hAnsi="Arial"/>
          <w:b/>
          <w:bCs/>
          <w:sz w:val="24"/>
          <w:szCs w:val="24"/>
        </w:rPr>
        <w:t>3GPP TSG RAN WG2 #</w:t>
      </w:r>
      <w:proofErr w:type="gramStart"/>
      <w:r w:rsidRPr="00F74D84">
        <w:rPr>
          <w:rFonts w:ascii="Arial" w:eastAsia="Times New Roman" w:hAnsi="Arial"/>
          <w:b/>
          <w:bCs/>
          <w:sz w:val="24"/>
          <w:szCs w:val="24"/>
        </w:rPr>
        <w:t>101</w:t>
      </w:r>
      <w:r w:rsidR="00676949" w:rsidRPr="006D3016">
        <w:rPr>
          <w:rFonts w:ascii="Arial" w:eastAsia="Times New Roman" w:hAnsi="Arial"/>
          <w:b/>
          <w:bCs/>
          <w:sz w:val="24"/>
          <w:szCs w:val="24"/>
        </w:rPr>
        <w:tab/>
      </w:r>
      <w:r w:rsidR="00DD1C3F" w:rsidRPr="00DD1C3F">
        <w:rPr>
          <w:rFonts w:ascii="Arial" w:eastAsia="Times New Roman" w:hAnsi="Arial"/>
          <w:b/>
          <w:bCs/>
          <w:sz w:val="24"/>
          <w:szCs w:val="24"/>
        </w:rPr>
        <w:t>R2-1803048</w:t>
      </w:r>
      <w:proofErr w:type="gramEnd"/>
      <w:r w:rsidR="00DD1C3F" w:rsidRPr="00DD1C3F">
        <w:rPr>
          <w:rFonts w:ascii="Arial" w:eastAsia="Times New Roman" w:hAnsi="Arial"/>
          <w:b/>
          <w:bCs/>
          <w:sz w:val="24"/>
          <w:szCs w:val="24"/>
        </w:rPr>
        <w:t xml:space="preserve"> </w:t>
      </w:r>
    </w:p>
    <w:p w:rsidR="008E0959" w:rsidRDefault="00F74D84" w:rsidP="008E0959">
      <w:pPr>
        <w:pStyle w:val="CRCoverPage"/>
        <w:tabs>
          <w:tab w:val="right" w:pos="9639"/>
        </w:tabs>
        <w:spacing w:after="0"/>
        <w:rPr>
          <w:b/>
          <w:noProof/>
          <w:sz w:val="24"/>
        </w:rPr>
      </w:pPr>
      <w:r w:rsidRPr="00F74D84">
        <w:rPr>
          <w:b/>
          <w:sz w:val="24"/>
          <w:szCs w:val="24"/>
          <w:lang w:eastAsia="zh-CN"/>
        </w:rPr>
        <w:t>Athens, Greece, 26 Feb – 2 Mar, 2018</w:t>
      </w:r>
      <w:r w:rsidR="008E0959">
        <w:rPr>
          <w:rFonts w:hint="eastAsia"/>
          <w:b/>
          <w:noProof/>
          <w:sz w:val="18"/>
          <w:lang w:eastAsia="ja-JP"/>
        </w:rPr>
        <w:tab/>
      </w:r>
      <w:r w:rsidR="008E0959">
        <w:rPr>
          <w:b/>
          <w:noProof/>
          <w:sz w:val="18"/>
        </w:rPr>
        <w:t xml:space="preserve">(revision of </w:t>
      </w:r>
      <w:r w:rsidR="00DD1C3F" w:rsidRPr="00A93FCA">
        <w:rPr>
          <w:rFonts w:eastAsia="Times New Roman"/>
          <w:b/>
          <w:bCs/>
          <w:sz w:val="24"/>
          <w:szCs w:val="24"/>
        </w:rPr>
        <w:t>R2-1800576</w:t>
      </w:r>
      <w:r w:rsidR="008E0959">
        <w:rPr>
          <w:b/>
          <w:noProof/>
          <w:sz w:val="18"/>
        </w:rPr>
        <w:t>)</w:t>
      </w:r>
    </w:p>
    <w:p w:rsidR="00676949" w:rsidRPr="006D3016" w:rsidRDefault="00676949" w:rsidP="00676949">
      <w:pPr>
        <w:widowControl w:val="0"/>
        <w:spacing w:after="0"/>
        <w:rPr>
          <w:rFonts w:ascii="Arial" w:eastAsia="Times New Roman" w:hAnsi="Arial"/>
          <w:b/>
          <w:bCs/>
          <w:sz w:val="24"/>
        </w:rPr>
      </w:pPr>
    </w:p>
    <w:p w:rsidR="00676949" w:rsidRPr="006D3016" w:rsidRDefault="00676949" w:rsidP="00676949">
      <w:pPr>
        <w:tabs>
          <w:tab w:val="left" w:pos="1985"/>
        </w:tabs>
        <w:spacing w:after="120"/>
        <w:rPr>
          <w:rFonts w:ascii="Arial" w:eastAsia="ＭＳ 明朝" w:hAnsi="Arial" w:cs="Arial"/>
          <w:b/>
          <w:bCs/>
          <w:sz w:val="24"/>
          <w:lang w:eastAsia="ja-JP"/>
        </w:rPr>
      </w:pPr>
      <w:r w:rsidRPr="006D3016">
        <w:rPr>
          <w:rFonts w:ascii="Arial" w:eastAsia="ＭＳ 明朝" w:hAnsi="Arial" w:cs="Arial"/>
          <w:b/>
          <w:bCs/>
          <w:sz w:val="24"/>
        </w:rPr>
        <w:t>Agenda item:</w:t>
      </w:r>
      <w:r w:rsidRPr="006D3016">
        <w:rPr>
          <w:rFonts w:ascii="Arial" w:eastAsia="ＭＳ 明朝" w:hAnsi="Arial" w:cs="Arial"/>
          <w:b/>
          <w:bCs/>
          <w:sz w:val="24"/>
        </w:rPr>
        <w:tab/>
      </w:r>
      <w:r w:rsidR="00913E77">
        <w:rPr>
          <w:rFonts w:ascii="Arial" w:eastAsia="ＭＳ 明朝" w:hAnsi="Arial" w:cs="Arial"/>
          <w:b/>
          <w:bCs/>
          <w:sz w:val="24"/>
        </w:rPr>
        <w:t>10.4.1.3.3</w:t>
      </w:r>
      <w:r w:rsidR="00913E77">
        <w:rPr>
          <w:rFonts w:ascii="Arial" w:eastAsia="ＭＳ 明朝" w:hAnsi="Arial" w:cs="Arial" w:hint="eastAsia"/>
          <w:b/>
          <w:bCs/>
          <w:sz w:val="24"/>
          <w:lang w:eastAsia="ja-JP"/>
        </w:rPr>
        <w:t xml:space="preserve">  </w:t>
      </w:r>
      <w:bookmarkStart w:id="2" w:name="_GoBack"/>
      <w:bookmarkEnd w:id="2"/>
      <w:r w:rsidR="00913E77" w:rsidRPr="00913E77">
        <w:rPr>
          <w:rFonts w:ascii="Arial" w:eastAsia="ＭＳ 明朝" w:hAnsi="Arial" w:cs="Arial"/>
          <w:b/>
          <w:bCs/>
          <w:sz w:val="24"/>
        </w:rPr>
        <w:t>Connection establishment procedures</w:t>
      </w:r>
      <w:r w:rsidR="00621DC7" w:rsidRPr="00621DC7">
        <w:rPr>
          <w:rFonts w:ascii="Arial" w:eastAsia="ＭＳ 明朝" w:hAnsi="Arial" w:cs="Arial"/>
          <w:b/>
          <w:bCs/>
          <w:sz w:val="24"/>
        </w:rPr>
        <w:t xml:space="preserve"> </w:t>
      </w:r>
    </w:p>
    <w:p w:rsidR="00676949" w:rsidRPr="00A40E14" w:rsidRDefault="00676949" w:rsidP="00676949">
      <w:pPr>
        <w:tabs>
          <w:tab w:val="left" w:pos="1985"/>
        </w:tabs>
        <w:ind w:left="1985" w:hanging="1985"/>
        <w:rPr>
          <w:rFonts w:ascii="Arial" w:hAnsi="Arial" w:cs="Arial"/>
          <w:b/>
          <w:bCs/>
          <w:sz w:val="24"/>
          <w:lang w:eastAsia="ja-JP"/>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hAnsi="Arial" w:cs="Arial" w:hint="eastAsia"/>
          <w:b/>
          <w:bCs/>
          <w:sz w:val="24"/>
          <w:lang w:eastAsia="ja-JP"/>
        </w:rPr>
        <w:t>KDDI</w:t>
      </w:r>
    </w:p>
    <w:p w:rsidR="00676949" w:rsidRPr="006D3016" w:rsidRDefault="00676949" w:rsidP="00676949">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676949">
        <w:rPr>
          <w:rFonts w:ascii="Arial" w:eastAsia="Times New Roman" w:hAnsi="Arial" w:cs="Arial"/>
          <w:b/>
          <w:bCs/>
          <w:sz w:val="24"/>
        </w:rPr>
        <w:t>Considerations on Establishment cause for NR</w:t>
      </w:r>
    </w:p>
    <w:p w:rsidR="00676949" w:rsidRPr="006D3016" w:rsidRDefault="00676949" w:rsidP="00676949">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Pr>
          <w:rFonts w:ascii="Arial" w:eastAsia="Times New Roman" w:hAnsi="Arial" w:cs="Arial"/>
          <w:b/>
          <w:bCs/>
          <w:sz w:val="24"/>
        </w:rPr>
        <w:t>NR_newRAT</w:t>
      </w:r>
      <w:proofErr w:type="spellEnd"/>
      <w:r>
        <w:rPr>
          <w:rFonts w:ascii="Arial" w:eastAsia="Times New Roman" w:hAnsi="Arial" w:cs="Arial"/>
          <w:b/>
          <w:bCs/>
          <w:sz w:val="24"/>
        </w:rPr>
        <w:t>-Core – Release 15</w:t>
      </w:r>
    </w:p>
    <w:p w:rsidR="006A1A84" w:rsidRPr="00A40E14" w:rsidRDefault="00676949" w:rsidP="00E31F69">
      <w:pPr>
        <w:pStyle w:val="TdocHeader2"/>
        <w:tabs>
          <w:tab w:val="clear" w:pos="1701"/>
          <w:tab w:val="left" w:pos="1985"/>
        </w:tabs>
        <w:rPr>
          <w:rFonts w:eastAsiaTheme="minorEastAsia" w:cs="Arial"/>
          <w:sz w:val="20"/>
          <w:lang w:val="en-US" w:eastAsia="ja-JP"/>
        </w:rPr>
      </w:pPr>
      <w:r w:rsidRPr="006D3016">
        <w:rPr>
          <w:rFonts w:eastAsia="Times New Roman" w:cs="Arial"/>
          <w:bCs/>
          <w:sz w:val="24"/>
        </w:rPr>
        <w:t>Document for:</w:t>
      </w:r>
      <w:r w:rsidRPr="006D3016">
        <w:rPr>
          <w:rFonts w:eastAsia="Times New Roman" w:cs="Arial"/>
          <w:bCs/>
          <w:sz w:val="24"/>
        </w:rPr>
        <w:tab/>
        <w:t>D</w:t>
      </w:r>
      <w:r>
        <w:rPr>
          <w:rFonts w:eastAsia="Times New Roman" w:cs="Arial"/>
          <w:bCs/>
          <w:sz w:val="24"/>
        </w:rPr>
        <w:t>iscussion</w:t>
      </w:r>
    </w:p>
    <w:bookmarkEnd w:id="0"/>
    <w:bookmarkEnd w:id="1"/>
    <w:p w:rsidR="006A1A84" w:rsidRPr="00A40E14" w:rsidRDefault="00B4399F" w:rsidP="006A1A84">
      <w:pPr>
        <w:pStyle w:val="1"/>
        <w:textAlignment w:val="auto"/>
        <w:rPr>
          <w:lang w:val="en-US"/>
        </w:rPr>
      </w:pPr>
      <w:r w:rsidRPr="00A40E14">
        <w:rPr>
          <w:rFonts w:eastAsiaTheme="minorEastAsia"/>
          <w:lang w:val="en-US" w:eastAsia="ja-JP"/>
        </w:rPr>
        <w:t>Introduction</w:t>
      </w:r>
    </w:p>
    <w:p w:rsidR="00AF4476" w:rsidRPr="00A40E14" w:rsidRDefault="00395C3F" w:rsidP="00A40E14">
      <w:pPr>
        <w:rPr>
          <w:rFonts w:ascii="Times New Roman" w:hAnsi="Times New Roman" w:cs="Times New Roman"/>
          <w:sz w:val="20"/>
          <w:szCs w:val="24"/>
          <w:lang w:eastAsia="ja-JP"/>
        </w:rPr>
      </w:pPr>
      <w:r w:rsidRPr="00A40E14">
        <w:rPr>
          <w:rFonts w:ascii="Times New Roman" w:hAnsi="Times New Roman" w:cs="Times New Roman"/>
          <w:sz w:val="20"/>
          <w:szCs w:val="24"/>
          <w:lang w:eastAsia="ja-JP"/>
        </w:rPr>
        <w:t>The RAN2#99 Berlin meeting made the following agreement [1]:</w:t>
      </w:r>
    </w:p>
    <w:p w:rsidR="00AF4476" w:rsidRPr="00676949"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676949">
        <w:rPr>
          <w:rFonts w:cs="Arial"/>
        </w:rPr>
        <w:t>Agreements</w:t>
      </w:r>
    </w:p>
    <w:p w:rsidR="00AF4476" w:rsidRPr="00FE1343"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676949">
        <w:rPr>
          <w:rFonts w:cs="Arial"/>
        </w:rPr>
        <w:t>1.</w:t>
      </w:r>
      <w:r w:rsidRPr="00676949">
        <w:rPr>
          <w:rFonts w:cs="Arial"/>
        </w:rPr>
        <w:tab/>
        <w:t>For IDLE to CONNECTED RRC transition, a 3-step RRC procedure is used.</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B34676">
        <w:rPr>
          <w:rFonts w:cs="Arial"/>
        </w:rPr>
        <w:t>2.</w:t>
      </w:r>
      <w:r w:rsidRPr="00B34676">
        <w:rPr>
          <w:rFonts w:cs="Arial"/>
        </w:rPr>
        <w:tab/>
        <w:t>For IDLE to CONNECTED RRC transition, RRC Connection Request kind of message is sent over SRB0 carried by RACH MSG3.</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3.</w:t>
      </w:r>
      <w:r w:rsidRPr="00A40E14">
        <w:rPr>
          <w:rFonts w:cs="Arial"/>
        </w:rPr>
        <w:tab/>
        <w:t>For a failure to establish an RRC connection (e.g. due to congestion conditions) RRC Connection Reject kind of message is sent over SRB0 carried by RACH MSG4.</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4</w:t>
      </w:r>
      <w:r w:rsidRPr="00A40E14">
        <w:rPr>
          <w:rFonts w:cs="Arial"/>
        </w:rPr>
        <w:tab/>
        <w:t>For a successful establishment of an RRC connection during the IDLE to CONNECTED RRC transition, RRC Connection Setup kind of message is sent over SRB0 carried by RACH MSG4.</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5</w:t>
      </w:r>
      <w:r w:rsidRPr="00A40E14">
        <w:rPr>
          <w:rFonts w:cs="Arial"/>
        </w:rPr>
        <w:tab/>
        <w:t>For a successful establishment of an RRC connection during the IDLE to CONNECTED RRC transition, RRC Connection Setup Complete kind of message is sent over SRB1 carried by MSG5.</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6</w:t>
      </w:r>
      <w:r w:rsidRPr="00A40E14">
        <w:rPr>
          <w:rFonts w:cs="Arial"/>
        </w:rPr>
        <w:tab/>
        <w:t>RRC Connection Request kind of message includes UE identity and establishment cause.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6.1</w:t>
      </w:r>
      <w:r w:rsidRPr="00A40E14">
        <w:rPr>
          <w:rFonts w:cs="Arial"/>
        </w:rPr>
        <w:tab/>
        <w:t>Some form of relation is foreseen between the access categories and establishment causes; details are FFS.</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if MSG3 also could also include other information e.g. NAS message, 5G CN node selection, UE capability of supporting high frequency, the access category indicating a type of services or other information sent over MSG5.</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7.</w:t>
      </w:r>
      <w:r w:rsidRPr="00A40E14">
        <w:rPr>
          <w:rFonts w:cs="Arial"/>
        </w:rPr>
        <w:tab/>
        <w:t>RRC Connection Reject kind of message includes the wait time.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 xml:space="preserve">FFS redirect information </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proofErr w:type="gramStart"/>
      <w:r w:rsidRPr="00A40E14">
        <w:rPr>
          <w:rFonts w:cs="Arial"/>
        </w:rPr>
        <w:t>FFS Value range of wait time.</w:t>
      </w:r>
      <w:proofErr w:type="gramEnd"/>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 xml:space="preserve">FFS Whether to include frequency/RAT </w:t>
      </w:r>
      <w:proofErr w:type="spellStart"/>
      <w:r w:rsidRPr="00A40E14">
        <w:rPr>
          <w:rFonts w:cs="Arial"/>
        </w:rPr>
        <w:t>deprioritisation</w:t>
      </w:r>
      <w:proofErr w:type="spellEnd"/>
      <w:r w:rsidRPr="00A40E14">
        <w:rPr>
          <w:rFonts w:cs="Arial"/>
        </w:rPr>
        <w:t xml:space="preserve">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8</w:t>
      </w:r>
      <w:r w:rsidRPr="00A40E14">
        <w:rPr>
          <w:rFonts w:cs="Arial"/>
        </w:rPr>
        <w:tab/>
        <w:t>RRC Connection Setup kind of message includes dedicated radio resource configuration for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9.</w:t>
      </w:r>
      <w:r w:rsidRPr="00A40E14">
        <w:rPr>
          <w:rFonts w:cs="Arial"/>
        </w:rPr>
        <w:tab/>
        <w:t>RRC Connection Setup Complete kind of message includes 5CN node selection information and dedicated NAS PDU (except if they were sent in MSG3 in the case that the FFS from Proposal 6.2.1 were to be agreed).</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10</w:t>
      </w:r>
      <w:proofErr w:type="gramStart"/>
      <w:r w:rsidRPr="00A40E14">
        <w:rPr>
          <w:rFonts w:cs="Arial"/>
        </w:rPr>
        <w:t>.For</w:t>
      </w:r>
      <w:proofErr w:type="gramEnd"/>
      <w:r w:rsidRPr="00A40E14">
        <w:rPr>
          <w:rFonts w:cs="Arial"/>
        </w:rPr>
        <w:t xml:space="preserve"> CONNECTED to IDLE RRC transition, the RRC Connection Release kind of message is used and is sent over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the same RRC message is used for the RRC transition from CONNECTED to IDLE and from CONNECTED to INACTIVE.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11.</w:t>
      </w:r>
      <w:r w:rsidRPr="00A40E14">
        <w:rPr>
          <w:rFonts w:cs="Arial"/>
        </w:rPr>
        <w:tab/>
        <w:t xml:space="preserve">RRC Connection Release kind of message can include release </w:t>
      </w:r>
      <w:proofErr w:type="gramStart"/>
      <w:r w:rsidRPr="00A40E14">
        <w:rPr>
          <w:rFonts w:cs="Arial"/>
        </w:rPr>
        <w:t>cause</w:t>
      </w:r>
      <w:proofErr w:type="gramEnd"/>
      <w:r w:rsidRPr="00A40E14">
        <w:rPr>
          <w:rFonts w:cs="Arial"/>
        </w:rPr>
        <w:t xml:space="preserve"> information, redirect carrier frequency and idle mode mobility control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12.</w:t>
      </w:r>
      <w:r w:rsidRPr="00A40E14">
        <w:rPr>
          <w:rFonts w:cs="Arial"/>
        </w:rPr>
        <w:tab/>
        <w:t>For INACTIVE to CONNECTED RRC transition, RRC Connection Resume Request kind of message is sent over SRB0 carried by RACH MSG3.</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lastRenderedPageBreak/>
        <w:t>FFS whether to have a common message/procedure for INACTIVE to CONNECTED RRC transition, RAN location area update (RLAU), re-establishment and for IDLE to CONNECTED transition.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13.</w:t>
      </w:r>
      <w:r w:rsidRPr="00A40E14">
        <w:rPr>
          <w:rFonts w:cs="Arial"/>
        </w:rPr>
        <w:tab/>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proofErr w:type="gramStart"/>
      <w:r w:rsidRPr="00A40E14">
        <w:rPr>
          <w:rFonts w:cs="Arial"/>
        </w:rPr>
        <w:t>FFS NR security framework for INACTIVE UEs.</w:t>
      </w:r>
      <w:proofErr w:type="gramEnd"/>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15.</w:t>
      </w:r>
      <w:r w:rsidRPr="00A40E14">
        <w:rPr>
          <w:rFonts w:cs="Arial"/>
        </w:rPr>
        <w:tab/>
        <w:t>For INACTIVE to CONNECTED RRC transition, when RAN successfully retrieves and verifies the UE context, MSG5 is RRC Connection Resume Complete kind of message over SRB1.</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this MSG5 can be omitted in some case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16.</w:t>
      </w:r>
      <w:r w:rsidRPr="00A40E14">
        <w:rPr>
          <w:rFonts w:cs="Arial"/>
        </w:rPr>
        <w:tab/>
        <w:t xml:space="preserve">For INACTIVE to CONNECTED RRC transition, when RAN cannot successfully retrieve and verify the UE context, RRC Connection Setup kind of message (same as used in agreement 8) is sent over SRB0 (which would enable a </w:t>
      </w:r>
      <w:proofErr w:type="spellStart"/>
      <w:r w:rsidRPr="00A40E14">
        <w:rPr>
          <w:rFonts w:cs="Arial"/>
        </w:rPr>
        <w:t>fallback</w:t>
      </w:r>
      <w:proofErr w:type="spellEnd"/>
      <w:r w:rsidRPr="00A40E14">
        <w:rPr>
          <w:rFonts w:cs="Arial"/>
        </w:rPr>
        <w:t xml:space="preserve"> to establish a new RRC connection similar to Rel-13 LTE).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17.1.</w:t>
      </w:r>
      <w:r w:rsidRPr="00A40E14">
        <w:rPr>
          <w:rFonts w:cs="Arial"/>
        </w:rPr>
        <w:tab/>
        <w:t>For case described 16, the UE releases the AS security context, as well as, AS context related configurations kept while in INACTIVE.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17.2.</w:t>
      </w:r>
      <w:r w:rsidRPr="00A40E14">
        <w:rPr>
          <w:rFonts w:cs="Arial"/>
        </w:rPr>
        <w:tab/>
        <w:t xml:space="preserve">For case described 16, the UE AS informs the UE NAS of a </w:t>
      </w:r>
      <w:proofErr w:type="spellStart"/>
      <w:r w:rsidRPr="00A40E14">
        <w:rPr>
          <w:rFonts w:cs="Arial"/>
        </w:rPr>
        <w:t>fallback</w:t>
      </w:r>
      <w:proofErr w:type="spellEnd"/>
      <w:r w:rsidRPr="00A40E14">
        <w:rPr>
          <w:rFonts w:cs="Arial"/>
        </w:rPr>
        <w:t xml:space="preserve"> to establish a new RRC connection due to a failure while resuming resulting in a NAS Service Request message to establish a new connection.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21.</w:t>
      </w:r>
      <w:r w:rsidRPr="00A40E14">
        <w:rPr>
          <w:rFonts w:cs="Arial"/>
        </w:rPr>
        <w:tab/>
        <w:t>RRC Connection Resume Request kind of message includes UE identity (or UE context identity), establishment (or resume) cause information and UE's security information (e.g. authentication token).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if MSG3 also could also include other information</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22.</w:t>
      </w:r>
      <w:r w:rsidRPr="00A40E14">
        <w:rPr>
          <w:rFonts w:cs="Arial"/>
        </w:rPr>
        <w:tab/>
        <w:t xml:space="preserve">RRC Connection Resume kind of message can optionally include the dedicated radio resource configuration </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RRC Connection Resume Complete includes NAS PDU, 5CN node selection information (e.g. selected PLMN identity or NSSAI)</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26</w:t>
      </w:r>
      <w:r w:rsidRPr="00A40E14">
        <w:rPr>
          <w:rFonts w:cs="Arial"/>
        </w:rPr>
        <w:tab/>
        <w:t>For CONNECTED to INACTIVE RRC transition, a RRC Connection Release kind of message is used and is sent over SRB1 (as described in proposal 10).</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27</w:t>
      </w:r>
      <w:r w:rsidRPr="00A40E14">
        <w:rPr>
          <w:rFonts w:cs="Arial"/>
        </w:rPr>
        <w:tab/>
        <w:t>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w:t>
      </w:r>
      <w:r w:rsidRPr="00A40E14">
        <w:rPr>
          <w:rFonts w:cs="Arial"/>
        </w:rPr>
        <w:tab/>
        <w:t>In the following cases the UE releases the UE context, UE AS informs UE NAS</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29.1.</w:t>
      </w:r>
      <w:r w:rsidRPr="00A40E14">
        <w:rPr>
          <w:rFonts w:cs="Arial"/>
        </w:rPr>
        <w:tab/>
        <w:t>Case (b) upon failure of resume procedure (including the RAN update case);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FFS Whether this applies in all cases of failure of resume procedure</w:t>
      </w:r>
    </w:p>
    <w:p w:rsidR="00AF4476" w:rsidRPr="00A40E14" w:rsidRDefault="00AF4476" w:rsidP="00AF4476">
      <w:pPr>
        <w:pStyle w:val="Doc-text2"/>
        <w:pBdr>
          <w:top w:val="single" w:sz="4" w:space="1" w:color="auto"/>
          <w:left w:val="single" w:sz="4" w:space="4" w:color="auto"/>
          <w:bottom w:val="single" w:sz="4" w:space="1" w:color="auto"/>
          <w:right w:val="single" w:sz="4" w:space="4" w:color="auto"/>
        </w:pBdr>
        <w:rPr>
          <w:rFonts w:cs="Arial"/>
        </w:rPr>
      </w:pPr>
      <w:r w:rsidRPr="00A40E14">
        <w:rPr>
          <w:rFonts w:cs="Arial"/>
        </w:rPr>
        <w:t>29.2.</w:t>
      </w:r>
      <w:r w:rsidRPr="00A40E14">
        <w:rPr>
          <w:rFonts w:cs="Arial"/>
        </w:rPr>
        <w:tab/>
        <w:t xml:space="preserve">Case (d) upon reselecting to other RAT; </w:t>
      </w:r>
    </w:p>
    <w:p w:rsidR="00AF4476" w:rsidRPr="00A40E14" w:rsidRDefault="00AF4476" w:rsidP="00A40E14">
      <w:pPr>
        <w:pStyle w:val="Doc-text2"/>
        <w:pBdr>
          <w:top w:val="single" w:sz="4" w:space="1" w:color="auto"/>
          <w:left w:val="single" w:sz="4" w:space="4" w:color="auto"/>
          <w:bottom w:val="single" w:sz="4" w:space="1" w:color="auto"/>
          <w:right w:val="single" w:sz="4" w:space="4" w:color="auto"/>
        </w:pBdr>
        <w:rPr>
          <w:rFonts w:cs="Arial"/>
          <w:lang w:eastAsia="ja-JP"/>
        </w:rPr>
      </w:pPr>
      <w:r w:rsidRPr="00A40E14">
        <w:rPr>
          <w:rFonts w:cs="Arial"/>
        </w:rPr>
        <w:t>29.3.</w:t>
      </w:r>
      <w:r w:rsidRPr="00A40E14">
        <w:rPr>
          <w:rFonts w:cs="Arial"/>
        </w:rPr>
        <w:tab/>
        <w:t xml:space="preserve">Case (e) upon reception of CN initiating paging; </w:t>
      </w:r>
    </w:p>
    <w:p w:rsidR="0055730C" w:rsidRPr="00A40E14" w:rsidRDefault="00395C3F" w:rsidP="00A40E14">
      <w:pPr>
        <w:rPr>
          <w:rFonts w:ascii="Times New Roman" w:hAnsi="Times New Roman" w:cs="Times New Roman"/>
          <w:sz w:val="20"/>
          <w:szCs w:val="24"/>
          <w:lang w:eastAsia="ja-JP"/>
        </w:rPr>
      </w:pPr>
      <w:r w:rsidRPr="00A40E14">
        <w:rPr>
          <w:rFonts w:ascii="Calibri" w:hAnsi="Calibri" w:cs="Calibri"/>
          <w:sz w:val="20"/>
          <w:szCs w:val="24"/>
          <w:lang w:eastAsia="ja-JP"/>
        </w:rPr>
        <w:br/>
      </w:r>
      <w:r w:rsidR="00003FCA" w:rsidRPr="00A40E14">
        <w:rPr>
          <w:rFonts w:ascii="Times New Roman" w:hAnsi="Times New Roman" w:cs="Times New Roman"/>
          <w:sz w:val="20"/>
          <w:szCs w:val="24"/>
          <w:lang w:eastAsia="ja-JP"/>
        </w:rPr>
        <w:t xml:space="preserve">In this contribution, we discuss </w:t>
      </w:r>
      <w:r w:rsidR="009C1F02" w:rsidRPr="00A40E14">
        <w:rPr>
          <w:rFonts w:ascii="Times New Roman" w:hAnsi="Times New Roman" w:cs="Times New Roman"/>
          <w:sz w:val="20"/>
          <w:szCs w:val="24"/>
          <w:lang w:eastAsia="ja-JP"/>
        </w:rPr>
        <w:t xml:space="preserve">the following </w:t>
      </w:r>
      <w:r w:rsidR="008232C4" w:rsidRPr="00A40E14">
        <w:rPr>
          <w:rFonts w:ascii="Times New Roman" w:hAnsi="Times New Roman" w:cs="Times New Roman"/>
          <w:sz w:val="20"/>
          <w:szCs w:val="24"/>
          <w:lang w:eastAsia="ja-JP"/>
        </w:rPr>
        <w:t xml:space="preserve">four </w:t>
      </w:r>
      <w:r w:rsidR="009C1F02" w:rsidRPr="00A40E14">
        <w:rPr>
          <w:rFonts w:ascii="Times New Roman" w:hAnsi="Times New Roman" w:cs="Times New Roman"/>
          <w:sz w:val="20"/>
          <w:szCs w:val="24"/>
          <w:lang w:eastAsia="ja-JP"/>
        </w:rPr>
        <w:t xml:space="preserve">aspects for the </w:t>
      </w:r>
      <w:r w:rsidR="007C4FA9" w:rsidRPr="00A40E14">
        <w:rPr>
          <w:rFonts w:ascii="Times New Roman" w:hAnsi="Times New Roman" w:cs="Times New Roman"/>
          <w:sz w:val="20"/>
          <w:szCs w:val="24"/>
          <w:lang w:eastAsia="ja-JP"/>
        </w:rPr>
        <w:t xml:space="preserve">NR </w:t>
      </w:r>
      <w:r w:rsidR="00074022" w:rsidRPr="00A40E14">
        <w:rPr>
          <w:rFonts w:ascii="Times New Roman" w:hAnsi="Times New Roman" w:cs="Times New Roman"/>
          <w:sz w:val="20"/>
          <w:szCs w:val="24"/>
          <w:lang w:eastAsia="ja-JP"/>
        </w:rPr>
        <w:t>RRC E</w:t>
      </w:r>
      <w:r w:rsidR="009C1F02" w:rsidRPr="00A40E14">
        <w:rPr>
          <w:rFonts w:ascii="Times New Roman" w:hAnsi="Times New Roman" w:cs="Times New Roman"/>
          <w:sz w:val="20"/>
          <w:szCs w:val="24"/>
          <w:lang w:eastAsia="ja-JP"/>
        </w:rPr>
        <w:t>stablishment cause</w:t>
      </w:r>
      <w:r w:rsidR="003147EA" w:rsidRPr="00A40E14">
        <w:rPr>
          <w:rFonts w:ascii="Times New Roman" w:hAnsi="Times New Roman" w:cs="Times New Roman"/>
          <w:sz w:val="20"/>
          <w:szCs w:val="24"/>
          <w:lang w:eastAsia="ja-JP"/>
        </w:rPr>
        <w:t>.</w:t>
      </w:r>
    </w:p>
    <w:p w:rsidR="007C4FA9" w:rsidRPr="00A40E14" w:rsidRDefault="007C4FA9" w:rsidP="007C4FA9">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Relationship between </w:t>
      </w:r>
      <w:r w:rsidR="0068273A" w:rsidRPr="00A40E14">
        <w:rPr>
          <w:rFonts w:ascii="Times New Roman" w:hAnsi="Times New Roman" w:cs="Times New Roman"/>
          <w:sz w:val="20"/>
          <w:szCs w:val="24"/>
          <w:lang w:eastAsia="ja-JP"/>
        </w:rPr>
        <w:t>“</w:t>
      </w:r>
      <w:r w:rsidRPr="00A40E14">
        <w:rPr>
          <w:rFonts w:ascii="Times New Roman" w:hAnsi="Times New Roman" w:cs="Times New Roman"/>
          <w:sz w:val="20"/>
          <w:szCs w:val="24"/>
          <w:lang w:eastAsia="ja-JP"/>
        </w:rPr>
        <w:t>Paging message” and “Establishment cause”</w:t>
      </w:r>
    </w:p>
    <w:p w:rsidR="00C4109C" w:rsidRPr="00A40E14" w:rsidRDefault="003D1CDA" w:rsidP="00003FCA">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Clarification</w:t>
      </w:r>
      <w:r w:rsidR="007C4FA9" w:rsidRPr="00A40E14">
        <w:rPr>
          <w:rFonts w:ascii="Times New Roman" w:hAnsi="Times New Roman" w:cs="Times New Roman"/>
          <w:sz w:val="20"/>
          <w:szCs w:val="24"/>
          <w:lang w:eastAsia="ja-JP"/>
        </w:rPr>
        <w:t xml:space="preserve"> about the e</w:t>
      </w:r>
      <w:r w:rsidR="003147EA" w:rsidRPr="00A40E14">
        <w:rPr>
          <w:rFonts w:ascii="Times New Roman" w:hAnsi="Times New Roman" w:cs="Times New Roman"/>
          <w:sz w:val="20"/>
          <w:szCs w:val="24"/>
          <w:lang w:eastAsia="ja-JP"/>
        </w:rPr>
        <w:t xml:space="preserve">xpected </w:t>
      </w:r>
      <w:proofErr w:type="spellStart"/>
      <w:r w:rsidR="003147EA" w:rsidRPr="00A40E14">
        <w:rPr>
          <w:rFonts w:ascii="Times New Roman" w:hAnsi="Times New Roman" w:cs="Times New Roman"/>
          <w:sz w:val="20"/>
          <w:szCs w:val="24"/>
          <w:lang w:eastAsia="ja-JP"/>
        </w:rPr>
        <w:t>g</w:t>
      </w:r>
      <w:r w:rsidR="007C4FA9" w:rsidRPr="00A40E14">
        <w:rPr>
          <w:rFonts w:ascii="Times New Roman" w:hAnsi="Times New Roman" w:cs="Times New Roman"/>
          <w:sz w:val="20"/>
          <w:szCs w:val="24"/>
          <w:lang w:eastAsia="ja-JP"/>
        </w:rPr>
        <w:t>NB</w:t>
      </w:r>
      <w:proofErr w:type="spellEnd"/>
      <w:r w:rsidR="007C4FA9" w:rsidRPr="00A40E14">
        <w:rPr>
          <w:rFonts w:ascii="Times New Roman" w:hAnsi="Times New Roman" w:cs="Times New Roman"/>
          <w:sz w:val="20"/>
          <w:szCs w:val="24"/>
          <w:lang w:eastAsia="ja-JP"/>
        </w:rPr>
        <w:t xml:space="preserve"> behaviors</w:t>
      </w:r>
      <w:r w:rsidRPr="00A40E14">
        <w:rPr>
          <w:rFonts w:ascii="Times New Roman" w:hAnsi="Times New Roman" w:cs="Times New Roman"/>
          <w:sz w:val="20"/>
          <w:szCs w:val="24"/>
          <w:lang w:eastAsia="ja-JP"/>
        </w:rPr>
        <w:t xml:space="preserve"> how </w:t>
      </w:r>
      <w:proofErr w:type="spellStart"/>
      <w:r w:rsidRPr="00A40E14">
        <w:rPr>
          <w:rFonts w:ascii="Times New Roman" w:hAnsi="Times New Roman" w:cs="Times New Roman"/>
          <w:sz w:val="20"/>
          <w:szCs w:val="24"/>
          <w:lang w:eastAsia="ja-JP"/>
        </w:rPr>
        <w:t>tohandle</w:t>
      </w:r>
      <w:proofErr w:type="spellEnd"/>
      <w:r w:rsidRPr="00A40E14">
        <w:rPr>
          <w:rFonts w:ascii="Times New Roman" w:hAnsi="Times New Roman" w:cs="Times New Roman"/>
          <w:sz w:val="20"/>
          <w:szCs w:val="24"/>
          <w:lang w:eastAsia="ja-JP"/>
        </w:rPr>
        <w:t xml:space="preserve"> </w:t>
      </w:r>
      <w:r w:rsidR="007C4FA9" w:rsidRPr="00A40E14">
        <w:rPr>
          <w:rFonts w:ascii="Times New Roman" w:hAnsi="Times New Roman" w:cs="Times New Roman"/>
          <w:sz w:val="20"/>
          <w:szCs w:val="24"/>
          <w:lang w:eastAsia="ja-JP"/>
        </w:rPr>
        <w:t xml:space="preserve"> establishment cause spare</w:t>
      </w:r>
      <w:r w:rsidR="00B43D11" w:rsidRPr="00A40E14">
        <w:rPr>
          <w:rFonts w:ascii="Times New Roman" w:hAnsi="Times New Roman" w:cs="Times New Roman"/>
          <w:sz w:val="20"/>
          <w:szCs w:val="24"/>
          <w:lang w:eastAsia="ja-JP"/>
        </w:rPr>
        <w:t xml:space="preserve"> bits</w:t>
      </w:r>
    </w:p>
    <w:p w:rsidR="005C3417" w:rsidRPr="00A40E14" w:rsidRDefault="005C3417" w:rsidP="005C3417">
      <w:pPr>
        <w:pStyle w:val="a3"/>
        <w:numPr>
          <w:ilvl w:val="0"/>
          <w:numId w:val="85"/>
        </w:numPr>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Discussion point for NR RRC Establishment </w:t>
      </w:r>
      <w:r w:rsidR="003D1CDA" w:rsidRPr="00A40E14">
        <w:rPr>
          <w:rFonts w:ascii="Times New Roman" w:hAnsi="Times New Roman" w:cs="Times New Roman"/>
          <w:sz w:val="20"/>
          <w:szCs w:val="24"/>
          <w:lang w:eastAsia="ja-JP"/>
        </w:rPr>
        <w:t>c</w:t>
      </w:r>
      <w:r w:rsidRPr="00A40E14">
        <w:rPr>
          <w:rFonts w:ascii="Times New Roman" w:hAnsi="Times New Roman" w:cs="Times New Roman"/>
          <w:sz w:val="20"/>
          <w:szCs w:val="24"/>
          <w:lang w:eastAsia="ja-JP"/>
        </w:rPr>
        <w:t>ause</w:t>
      </w:r>
    </w:p>
    <w:p w:rsidR="005C3417" w:rsidRPr="00A40E14" w:rsidRDefault="005C3417" w:rsidP="005C3417">
      <w:pPr>
        <w:pStyle w:val="a3"/>
        <w:numPr>
          <w:ilvl w:val="0"/>
          <w:numId w:val="85"/>
        </w:numPr>
        <w:jc w:val="both"/>
        <w:rPr>
          <w:rFonts w:ascii="Times New Roman" w:hAnsi="Times New Roman" w:cs="Times New Roman"/>
          <w:sz w:val="20"/>
          <w:szCs w:val="24"/>
          <w:lang w:eastAsia="ja-JP"/>
        </w:rPr>
      </w:pPr>
      <w:r w:rsidRPr="00A40E14">
        <w:rPr>
          <w:rFonts w:ascii="Times New Roman" w:hAnsi="Times New Roman" w:cs="Times New Roman"/>
          <w:sz w:val="20"/>
          <w:szCs w:val="24"/>
          <w:lang w:eastAsia="ja-JP"/>
        </w:rPr>
        <w:t xml:space="preserve">Relationship between “Establishment </w:t>
      </w:r>
      <w:proofErr w:type="spellStart"/>
      <w:r w:rsidR="003D1CDA" w:rsidRPr="00A40E14">
        <w:rPr>
          <w:rFonts w:ascii="Times New Roman" w:hAnsi="Times New Roman" w:cs="Times New Roman"/>
          <w:sz w:val="20"/>
          <w:szCs w:val="24"/>
          <w:lang w:eastAsia="ja-JP"/>
        </w:rPr>
        <w:t>c</w:t>
      </w:r>
      <w:r w:rsidRPr="00A40E14">
        <w:rPr>
          <w:rFonts w:ascii="Times New Roman" w:hAnsi="Times New Roman" w:cs="Times New Roman"/>
          <w:sz w:val="20"/>
          <w:szCs w:val="24"/>
          <w:lang w:eastAsia="ja-JP"/>
        </w:rPr>
        <w:t>ause</w:t>
      </w:r>
      <w:proofErr w:type="spellEnd"/>
      <w:r w:rsidRPr="00A40E14">
        <w:rPr>
          <w:rFonts w:ascii="Times New Roman" w:hAnsi="Times New Roman" w:cs="Times New Roman"/>
          <w:sz w:val="20"/>
          <w:szCs w:val="24"/>
          <w:lang w:eastAsia="ja-JP"/>
        </w:rPr>
        <w:t xml:space="preserve"> in MSG3” and “a type of services in MSG5”</w:t>
      </w:r>
    </w:p>
    <w:p w:rsidR="005F664B" w:rsidRPr="00A40E14" w:rsidRDefault="003B47A7" w:rsidP="00AE7F98">
      <w:pPr>
        <w:pStyle w:val="1"/>
        <w:textAlignment w:val="auto"/>
        <w:rPr>
          <w:rFonts w:eastAsiaTheme="minorEastAsia"/>
          <w:lang w:val="en-US" w:eastAsia="ja-JP"/>
        </w:rPr>
      </w:pPr>
      <w:r w:rsidRPr="00A40E14">
        <w:rPr>
          <w:lang w:val="en-US"/>
        </w:rPr>
        <w:lastRenderedPageBreak/>
        <w:t>Discussion</w:t>
      </w:r>
    </w:p>
    <w:p w:rsidR="00FC3338" w:rsidRPr="00A40E14" w:rsidRDefault="00FC3338" w:rsidP="00FC3338">
      <w:pPr>
        <w:pStyle w:val="2"/>
        <w:rPr>
          <w:rFonts w:eastAsiaTheme="minorEastAsia"/>
          <w:sz w:val="24"/>
          <w:u w:val="single"/>
          <w:lang w:eastAsia="ja-JP"/>
        </w:rPr>
      </w:pPr>
      <w:r w:rsidRPr="00A40E14">
        <w:rPr>
          <w:rFonts w:eastAsiaTheme="minorEastAsia"/>
          <w:sz w:val="24"/>
          <w:u w:val="single"/>
          <w:lang w:eastAsia="ja-JP"/>
        </w:rPr>
        <w:t>Paging message</w:t>
      </w:r>
    </w:p>
    <w:p w:rsidR="00B12D62" w:rsidRPr="00A40E14" w:rsidRDefault="00C6621A" w:rsidP="007F53CA">
      <w:pPr>
        <w:rPr>
          <w:rFonts w:ascii="Times New Roman" w:hAnsi="Times New Roman" w:cs="Times New Roman"/>
          <w:sz w:val="20"/>
          <w:lang w:eastAsia="ja-JP"/>
        </w:rPr>
      </w:pPr>
      <w:r w:rsidRPr="00A40E14">
        <w:rPr>
          <w:rFonts w:ascii="Times New Roman" w:hAnsi="Times New Roman" w:cs="Times New Roman"/>
          <w:sz w:val="20"/>
          <w:lang w:eastAsia="ja-JP"/>
        </w:rPr>
        <w:t>Regarding LTE specification</w:t>
      </w:r>
      <w:r w:rsidR="00074022" w:rsidRPr="00A40E14">
        <w:rPr>
          <w:rFonts w:ascii="Times New Roman" w:hAnsi="Times New Roman" w:cs="Times New Roman"/>
          <w:sz w:val="20"/>
          <w:lang w:eastAsia="ja-JP"/>
        </w:rPr>
        <w:t>s</w:t>
      </w:r>
      <w:r w:rsidRPr="00A40E14">
        <w:rPr>
          <w:rFonts w:ascii="Times New Roman" w:hAnsi="Times New Roman" w:cs="Times New Roman"/>
          <w:sz w:val="20"/>
          <w:lang w:eastAsia="ja-JP"/>
        </w:rPr>
        <w:t xml:space="preserve"> for paging message, </w:t>
      </w:r>
      <w:r w:rsidR="006F7F74" w:rsidRPr="00A40E14">
        <w:rPr>
          <w:rFonts w:ascii="Times New Roman" w:hAnsi="Times New Roman" w:cs="Times New Roman"/>
          <w:sz w:val="20"/>
          <w:lang w:eastAsia="ja-JP"/>
        </w:rPr>
        <w:t xml:space="preserve">there is </w:t>
      </w:r>
      <w:r w:rsidRPr="00A40E14">
        <w:rPr>
          <w:rFonts w:ascii="Times New Roman" w:hAnsi="Times New Roman" w:cs="Times New Roman"/>
          <w:sz w:val="20"/>
          <w:lang w:eastAsia="ja-JP"/>
        </w:rPr>
        <w:t xml:space="preserve"> the </w:t>
      </w:r>
      <w:r w:rsidR="00074022" w:rsidRPr="00A40E14">
        <w:rPr>
          <w:rFonts w:ascii="Times New Roman" w:hAnsi="Times New Roman" w:cs="Times New Roman"/>
          <w:sz w:val="20"/>
          <w:lang w:eastAsia="ja-JP"/>
        </w:rPr>
        <w:t>i</w:t>
      </w:r>
      <w:r w:rsidR="000B2B02" w:rsidRPr="00A40E14">
        <w:rPr>
          <w:rFonts w:ascii="Times New Roman" w:hAnsi="Times New Roman" w:cs="Times New Roman"/>
          <w:sz w:val="20"/>
          <w:lang w:eastAsia="ja-JP"/>
        </w:rPr>
        <w:t xml:space="preserve">nformation element </w:t>
      </w:r>
      <w:r w:rsidRPr="00A40E14">
        <w:rPr>
          <w:rFonts w:ascii="Times New Roman" w:hAnsi="Times New Roman" w:cs="Times New Roman"/>
          <w:sz w:val="20"/>
          <w:lang w:eastAsia="ja-JP"/>
        </w:rPr>
        <w:t>”</w:t>
      </w:r>
      <w:proofErr w:type="spellStart"/>
      <w:r w:rsidRPr="00A40E14">
        <w:rPr>
          <w:rFonts w:ascii="Times New Roman" w:hAnsi="Times New Roman" w:cs="Times New Roman"/>
          <w:sz w:val="20"/>
          <w:lang w:eastAsia="ja-JP"/>
        </w:rPr>
        <w:t>cn</w:t>
      </w:r>
      <w:proofErr w:type="spellEnd"/>
      <w:r w:rsidRPr="00A40E14">
        <w:rPr>
          <w:rFonts w:ascii="Times New Roman" w:hAnsi="Times New Roman" w:cs="Times New Roman"/>
          <w:sz w:val="20"/>
          <w:lang w:eastAsia="ja-JP"/>
        </w:rPr>
        <w:t>-domain(CS or PS)” in TS36.331 which is used for UE to differentiate the call type of the paging  (voice or data)</w:t>
      </w:r>
      <w:r w:rsidR="004033FF" w:rsidRPr="00A40E14">
        <w:rPr>
          <w:rFonts w:ascii="Times New Roman" w:hAnsi="Times New Roman" w:cs="Times New Roman"/>
          <w:sz w:val="20"/>
          <w:lang w:eastAsia="ja-JP"/>
        </w:rPr>
        <w:t>[</w:t>
      </w:r>
      <w:r w:rsidR="00682B08" w:rsidRPr="00A40E14">
        <w:rPr>
          <w:rFonts w:ascii="Times New Roman" w:hAnsi="Times New Roman" w:cs="Times New Roman"/>
          <w:sz w:val="20"/>
          <w:lang w:eastAsia="ja-JP"/>
        </w:rPr>
        <w:t>2</w:t>
      </w:r>
      <w:r w:rsidR="004033FF" w:rsidRPr="00A40E14">
        <w:rPr>
          <w:rFonts w:ascii="Times New Roman" w:hAnsi="Times New Roman" w:cs="Times New Roman"/>
          <w:sz w:val="20"/>
          <w:lang w:eastAsia="ja-JP"/>
        </w:rPr>
        <w:t>]</w:t>
      </w:r>
      <w:r w:rsidRPr="00A40E14">
        <w:rPr>
          <w:rFonts w:ascii="Times New Roman" w:hAnsi="Times New Roman" w:cs="Times New Roman"/>
          <w:sz w:val="20"/>
          <w:lang w:eastAsia="ja-JP"/>
        </w:rPr>
        <w:t xml:space="preserve">. If RAN2 standardize that UEs have to prioritize </w:t>
      </w:r>
      <w:r w:rsidR="00A765B5" w:rsidRPr="00A40E14">
        <w:rPr>
          <w:rFonts w:ascii="Times New Roman" w:hAnsi="Times New Roman" w:cs="Times New Roman"/>
          <w:sz w:val="20"/>
          <w:lang w:eastAsia="ja-JP"/>
        </w:rPr>
        <w:t>se</w:t>
      </w:r>
      <w:r w:rsidR="000961DE" w:rsidRPr="00A40E14">
        <w:rPr>
          <w:rFonts w:ascii="Times New Roman" w:hAnsi="Times New Roman" w:cs="Times New Roman"/>
          <w:sz w:val="20"/>
          <w:lang w:eastAsia="ja-JP"/>
        </w:rPr>
        <w:t>ver</w:t>
      </w:r>
      <w:r w:rsidR="00A765B5" w:rsidRPr="00A40E14">
        <w:rPr>
          <w:rFonts w:ascii="Times New Roman" w:hAnsi="Times New Roman" w:cs="Times New Roman"/>
          <w:sz w:val="20"/>
          <w:lang w:eastAsia="ja-JP"/>
        </w:rPr>
        <w:t xml:space="preserve">al </w:t>
      </w:r>
      <w:r w:rsidRPr="00A40E14">
        <w:rPr>
          <w:rFonts w:ascii="Times New Roman" w:hAnsi="Times New Roman" w:cs="Times New Roman"/>
          <w:sz w:val="20"/>
          <w:lang w:eastAsia="ja-JP"/>
        </w:rPr>
        <w:t>call</w:t>
      </w:r>
      <w:r w:rsidR="00A7219E" w:rsidRPr="00A40E14">
        <w:rPr>
          <w:rFonts w:ascii="Times New Roman" w:hAnsi="Times New Roman" w:cs="Times New Roman"/>
          <w:sz w:val="20"/>
          <w:lang w:eastAsia="ja-JP"/>
        </w:rPr>
        <w:t xml:space="preserve"> types</w:t>
      </w:r>
      <w:r w:rsidR="002B22AB" w:rsidRPr="00A40E14">
        <w:rPr>
          <w:rFonts w:ascii="Times New Roman" w:hAnsi="Times New Roman" w:cs="Times New Roman"/>
          <w:sz w:val="20"/>
          <w:lang w:eastAsia="ja-JP"/>
        </w:rPr>
        <w:t xml:space="preserve"> for </w:t>
      </w:r>
      <w:r w:rsidR="0064196E" w:rsidRPr="00A40E14">
        <w:rPr>
          <w:rFonts w:ascii="Times New Roman" w:hAnsi="Times New Roman" w:cs="Times New Roman"/>
          <w:sz w:val="20"/>
          <w:lang w:eastAsia="ja-JP"/>
        </w:rPr>
        <w:t xml:space="preserve">NR </w:t>
      </w:r>
      <w:r w:rsidR="002B22AB" w:rsidRPr="00A40E14">
        <w:rPr>
          <w:rFonts w:ascii="Times New Roman" w:hAnsi="Times New Roman" w:cs="Times New Roman"/>
          <w:sz w:val="20"/>
          <w:lang w:eastAsia="ja-JP"/>
        </w:rPr>
        <w:t>mobile terminating use cases,</w:t>
      </w:r>
      <w:r w:rsidRPr="00A40E14">
        <w:rPr>
          <w:rFonts w:ascii="Times New Roman" w:hAnsi="Times New Roman" w:cs="Times New Roman"/>
          <w:sz w:val="20"/>
          <w:lang w:eastAsia="ja-JP"/>
        </w:rPr>
        <w:t xml:space="preserve"> RAN2</w:t>
      </w:r>
      <w:r w:rsidR="00682B08" w:rsidRPr="00A40E14">
        <w:rPr>
          <w:rFonts w:ascii="Times New Roman" w:hAnsi="Times New Roman" w:cs="Times New Roman"/>
          <w:sz w:val="20"/>
          <w:lang w:eastAsia="ja-JP"/>
        </w:rPr>
        <w:t xml:space="preserve"> can refer to</w:t>
      </w:r>
      <w:r w:rsidR="00E65053" w:rsidRPr="00A40E14">
        <w:rPr>
          <w:rFonts w:ascii="Times New Roman" w:hAnsi="Times New Roman" w:cs="Times New Roman"/>
          <w:sz w:val="20"/>
          <w:lang w:eastAsia="ja-JP"/>
        </w:rPr>
        <w:t xml:space="preserve"> the</w:t>
      </w:r>
      <w:r w:rsidR="00682B08" w:rsidRPr="00A40E14">
        <w:rPr>
          <w:rFonts w:ascii="Times New Roman" w:hAnsi="Times New Roman" w:cs="Times New Roman"/>
          <w:sz w:val="20"/>
          <w:lang w:eastAsia="ja-JP"/>
        </w:rPr>
        <w:t xml:space="preserve"> above differentiation scheme and</w:t>
      </w:r>
      <w:r w:rsidRPr="00A40E14">
        <w:rPr>
          <w:rFonts w:ascii="Times New Roman" w:hAnsi="Times New Roman" w:cs="Times New Roman"/>
          <w:sz w:val="20"/>
          <w:lang w:eastAsia="ja-JP"/>
        </w:rPr>
        <w:t xml:space="preserve"> </w:t>
      </w:r>
      <w:r w:rsidR="00682B08" w:rsidRPr="00A40E14">
        <w:rPr>
          <w:rFonts w:ascii="Times New Roman" w:hAnsi="Times New Roman" w:cs="Times New Roman"/>
          <w:sz w:val="20"/>
          <w:lang w:eastAsia="ja-JP"/>
        </w:rPr>
        <w:t>should</w:t>
      </w:r>
      <w:r w:rsidRPr="00A40E14">
        <w:rPr>
          <w:rFonts w:ascii="Times New Roman" w:hAnsi="Times New Roman" w:cs="Times New Roman"/>
          <w:sz w:val="20"/>
          <w:lang w:eastAsia="ja-JP"/>
        </w:rPr>
        <w:t xml:space="preserve"> </w:t>
      </w:r>
      <w:r w:rsidR="002B22AB" w:rsidRPr="00A40E14">
        <w:rPr>
          <w:rFonts w:ascii="Times New Roman" w:hAnsi="Times New Roman" w:cs="Times New Roman"/>
          <w:sz w:val="20"/>
          <w:lang w:eastAsia="ja-JP"/>
        </w:rPr>
        <w:t xml:space="preserve">define the paging message so that UE can </w:t>
      </w:r>
      <w:r w:rsidR="000B2B02" w:rsidRPr="00A40E14">
        <w:rPr>
          <w:rFonts w:ascii="Times New Roman" w:hAnsi="Times New Roman" w:cs="Times New Roman"/>
          <w:sz w:val="20"/>
          <w:lang w:eastAsia="ja-JP"/>
        </w:rPr>
        <w:t xml:space="preserve">understand </w:t>
      </w:r>
      <w:r w:rsidR="00891CD1" w:rsidRPr="00A40E14">
        <w:rPr>
          <w:rFonts w:ascii="Times New Roman" w:hAnsi="Times New Roman" w:cs="Times New Roman"/>
          <w:sz w:val="20"/>
          <w:lang w:eastAsia="ja-JP"/>
        </w:rPr>
        <w:t xml:space="preserve">which </w:t>
      </w:r>
      <w:r w:rsidR="000B2B02" w:rsidRPr="00A40E14">
        <w:rPr>
          <w:rFonts w:ascii="Times New Roman" w:hAnsi="Times New Roman" w:cs="Times New Roman"/>
          <w:sz w:val="20"/>
          <w:lang w:eastAsia="ja-JP"/>
        </w:rPr>
        <w:t>call</w:t>
      </w:r>
      <w:r w:rsidR="00891CD1" w:rsidRPr="00A40E14">
        <w:rPr>
          <w:rFonts w:ascii="Times New Roman" w:hAnsi="Times New Roman" w:cs="Times New Roman"/>
          <w:sz w:val="20"/>
          <w:lang w:eastAsia="ja-JP"/>
        </w:rPr>
        <w:t xml:space="preserve"> type is </w:t>
      </w:r>
      <w:r w:rsidR="007F53CA" w:rsidRPr="00A40E14">
        <w:rPr>
          <w:rFonts w:ascii="Times New Roman" w:hAnsi="Times New Roman" w:cs="Times New Roman"/>
          <w:sz w:val="20"/>
          <w:lang w:eastAsia="ja-JP"/>
        </w:rPr>
        <w:t>used for</w:t>
      </w:r>
      <w:r w:rsidR="00891CD1" w:rsidRPr="00A40E14">
        <w:rPr>
          <w:rFonts w:ascii="Times New Roman" w:hAnsi="Times New Roman" w:cs="Times New Roman"/>
          <w:sz w:val="20"/>
          <w:lang w:eastAsia="ja-JP"/>
        </w:rPr>
        <w:t xml:space="preserve"> the call initiated by paging message.</w:t>
      </w:r>
      <w:r w:rsidR="0064196E" w:rsidRPr="00A40E14">
        <w:rPr>
          <w:rFonts w:ascii="Times New Roman" w:hAnsi="Times New Roman" w:cs="Times New Roman"/>
          <w:sz w:val="20"/>
          <w:lang w:eastAsia="ja-JP"/>
        </w:rPr>
        <w:t xml:space="preserve"> </w:t>
      </w:r>
    </w:p>
    <w:p w:rsidR="00571D3B" w:rsidRPr="00A40E14" w:rsidRDefault="00571D3B" w:rsidP="00A40E14">
      <w:pPr>
        <w:spacing w:after="0"/>
        <w:ind w:left="992" w:hangingChars="494" w:hanging="992"/>
        <w:rPr>
          <w:rFonts w:ascii="Times New Roman" w:hAnsi="Times New Roman" w:cs="Times New Roman"/>
          <w:sz w:val="20"/>
          <w:lang w:eastAsia="ja-JP"/>
        </w:rPr>
      </w:pPr>
      <w:r w:rsidRPr="00A40E14">
        <w:rPr>
          <w:rFonts w:ascii="Times New Roman" w:hAnsi="Times New Roman" w:cs="Times New Roman"/>
          <w:b/>
          <w:sz w:val="20"/>
          <w:u w:val="single"/>
          <w:lang w:eastAsia="ja-JP"/>
        </w:rPr>
        <w:t>Proposal</w:t>
      </w:r>
      <w:r w:rsidR="00666562" w:rsidRPr="00A40E14">
        <w:rPr>
          <w:rFonts w:ascii="Times New Roman" w:hAnsi="Times New Roman" w:cs="Times New Roman"/>
          <w:b/>
          <w:sz w:val="20"/>
          <w:u w:val="single"/>
          <w:lang w:eastAsia="ja-JP"/>
        </w:rPr>
        <w:t xml:space="preserve"> </w:t>
      </w:r>
      <w:r w:rsidR="00B12D62" w:rsidRPr="00A40E14">
        <w:rPr>
          <w:rFonts w:ascii="Times New Roman" w:hAnsi="Times New Roman" w:cs="Times New Roman"/>
          <w:b/>
          <w:sz w:val="20"/>
          <w:u w:val="single"/>
          <w:lang w:eastAsia="ja-JP"/>
        </w:rPr>
        <w:t>1</w:t>
      </w:r>
      <w:r w:rsidRPr="00A40E14">
        <w:rPr>
          <w:rFonts w:ascii="Times New Roman" w:hAnsi="Times New Roman" w:cs="Times New Roman"/>
          <w:b/>
          <w:sz w:val="20"/>
          <w:u w:val="single"/>
          <w:lang w:eastAsia="ja-JP"/>
        </w:rPr>
        <w:t>:</w:t>
      </w:r>
      <w:r w:rsidR="000522E7" w:rsidRPr="00A40E14">
        <w:rPr>
          <w:rFonts w:ascii="Times New Roman" w:hAnsi="Times New Roman" w:cs="Times New Roman"/>
          <w:b/>
          <w:sz w:val="20"/>
          <w:lang w:eastAsia="ja-JP"/>
        </w:rPr>
        <w:t xml:space="preserve"> </w:t>
      </w:r>
      <w:r w:rsidR="00B12D62" w:rsidRPr="00A40E14">
        <w:rPr>
          <w:rFonts w:ascii="Times New Roman" w:hAnsi="Times New Roman" w:cs="Times New Roman"/>
          <w:sz w:val="20"/>
          <w:lang w:eastAsia="ja-JP"/>
        </w:rPr>
        <w:t>“Paging message” is related to “Establishment cause” tightly (especially for mobile</w:t>
      </w:r>
      <w:r w:rsidR="000522E7" w:rsidRPr="00A40E14">
        <w:rPr>
          <w:rFonts w:ascii="Times New Roman" w:hAnsi="Times New Roman" w:cs="Times New Roman"/>
          <w:sz w:val="20"/>
          <w:lang w:eastAsia="ja-JP"/>
        </w:rPr>
        <w:br/>
      </w:r>
      <w:r w:rsidR="00B12D62" w:rsidRPr="00A40E14">
        <w:rPr>
          <w:rFonts w:ascii="Times New Roman" w:hAnsi="Times New Roman" w:cs="Times New Roman"/>
          <w:sz w:val="20"/>
          <w:lang w:eastAsia="ja-JP"/>
        </w:rPr>
        <w:t>terminating case), so RAN2 discuss both “Paging message” and “Establishment cause” together.</w:t>
      </w:r>
    </w:p>
    <w:p w:rsidR="00FC3338" w:rsidRPr="00074022" w:rsidRDefault="00FC3338" w:rsidP="00FC3338">
      <w:pPr>
        <w:rPr>
          <w:lang w:eastAsia="ja-JP"/>
        </w:rPr>
      </w:pPr>
    </w:p>
    <w:p w:rsidR="00CE4A09" w:rsidRPr="00A40E14" w:rsidRDefault="00CE4A09" w:rsidP="00CF72D4">
      <w:pPr>
        <w:pStyle w:val="2"/>
        <w:rPr>
          <w:sz w:val="24"/>
          <w:szCs w:val="24"/>
          <w:u w:val="single"/>
          <w:lang w:eastAsia="ja-JP"/>
        </w:rPr>
      </w:pPr>
      <w:r w:rsidRPr="00A40E14">
        <w:rPr>
          <w:rFonts w:eastAsiaTheme="minorEastAsia"/>
          <w:sz w:val="24"/>
          <w:szCs w:val="24"/>
          <w:u w:val="single"/>
          <w:lang w:eastAsia="ja-JP"/>
        </w:rPr>
        <w:t xml:space="preserve">LTE discussion </w:t>
      </w:r>
      <w:r w:rsidR="00074022" w:rsidRPr="00A40E14">
        <w:rPr>
          <w:rFonts w:eastAsiaTheme="minorEastAsia"/>
          <w:sz w:val="24"/>
          <w:szCs w:val="24"/>
          <w:u w:val="single"/>
          <w:lang w:eastAsia="ja-JP"/>
        </w:rPr>
        <w:t>on</w:t>
      </w:r>
      <w:r w:rsidRPr="00A40E14">
        <w:rPr>
          <w:rFonts w:eastAsiaTheme="minorEastAsia"/>
          <w:sz w:val="24"/>
          <w:szCs w:val="24"/>
          <w:u w:val="single"/>
          <w:lang w:eastAsia="ja-JP"/>
        </w:rPr>
        <w:t xml:space="preserve"> spare bits</w:t>
      </w:r>
      <w:r w:rsidR="009F44C4" w:rsidRPr="00A40E14">
        <w:rPr>
          <w:rFonts w:eastAsiaTheme="minorEastAsia"/>
          <w:sz w:val="24"/>
          <w:szCs w:val="24"/>
          <w:u w:val="single"/>
          <w:lang w:eastAsia="ja-JP"/>
        </w:rPr>
        <w:t xml:space="preserve"> (new </w:t>
      </w:r>
      <w:r w:rsidR="00074022" w:rsidRPr="00A40E14">
        <w:rPr>
          <w:rFonts w:eastAsiaTheme="minorEastAsia"/>
          <w:sz w:val="24"/>
          <w:szCs w:val="24"/>
          <w:u w:val="single"/>
          <w:lang w:eastAsia="ja-JP"/>
        </w:rPr>
        <w:t>RRC E</w:t>
      </w:r>
      <w:r w:rsidR="009F44C4" w:rsidRPr="00A40E14">
        <w:rPr>
          <w:rFonts w:eastAsiaTheme="minorEastAsia"/>
          <w:sz w:val="24"/>
          <w:szCs w:val="24"/>
          <w:u w:val="single"/>
          <w:lang w:eastAsia="ja-JP"/>
        </w:rPr>
        <w:t>stablishment cause)</w:t>
      </w:r>
    </w:p>
    <w:p w:rsidR="00106F0E" w:rsidRPr="00A40E14" w:rsidRDefault="009F44C4" w:rsidP="00314F16">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There were some controversial discussions when introducing new </w:t>
      </w:r>
      <w:r w:rsidR="00074022" w:rsidRPr="00A40E14">
        <w:rPr>
          <w:rFonts w:ascii="Times New Roman" w:hAnsi="Times New Roman" w:cs="Times New Roman"/>
          <w:sz w:val="20"/>
          <w:lang w:eastAsia="ja-JP"/>
        </w:rPr>
        <w:t>RRC E</w:t>
      </w:r>
      <w:r w:rsidRPr="00A40E14">
        <w:rPr>
          <w:rFonts w:ascii="Times New Roman" w:hAnsi="Times New Roman" w:cs="Times New Roman"/>
          <w:sz w:val="20"/>
          <w:lang w:eastAsia="ja-JP"/>
        </w:rPr>
        <w:t xml:space="preserve">stablishment cause </w:t>
      </w:r>
      <w:r w:rsidR="001458E4" w:rsidRPr="00A40E14">
        <w:rPr>
          <w:rFonts w:ascii="Times New Roman" w:hAnsi="Times New Roman" w:cs="Times New Roman"/>
          <w:sz w:val="20"/>
          <w:lang w:eastAsia="ja-JP"/>
        </w:rPr>
        <w:t xml:space="preserve">for </w:t>
      </w:r>
      <w:r w:rsidRPr="00A40E14">
        <w:rPr>
          <w:rFonts w:ascii="Times New Roman" w:hAnsi="Times New Roman" w:cs="Times New Roman"/>
          <w:sz w:val="20"/>
          <w:lang w:eastAsia="ja-JP"/>
        </w:rPr>
        <w:t>“</w:t>
      </w:r>
      <w:proofErr w:type="spellStart"/>
      <w:r w:rsidRPr="00A40E14">
        <w:rPr>
          <w:rFonts w:ascii="Times New Roman" w:hAnsi="Times New Roman" w:cs="Times New Roman"/>
          <w:sz w:val="20"/>
          <w:lang w:eastAsia="ja-JP"/>
        </w:rPr>
        <w:t>mo-VoiceCall</w:t>
      </w:r>
      <w:proofErr w:type="spellEnd"/>
      <w:r w:rsidRPr="00A40E14">
        <w:rPr>
          <w:rFonts w:ascii="Times New Roman" w:hAnsi="Times New Roman" w:cs="Times New Roman"/>
          <w:sz w:val="20"/>
          <w:lang w:eastAsia="ja-JP"/>
        </w:rPr>
        <w:t xml:space="preserve">” </w:t>
      </w:r>
      <w:r w:rsidR="001458E4" w:rsidRPr="00A40E14">
        <w:rPr>
          <w:rFonts w:ascii="Times New Roman" w:hAnsi="Times New Roman" w:cs="Times New Roman"/>
          <w:sz w:val="20"/>
          <w:lang w:eastAsia="ja-JP"/>
        </w:rPr>
        <w:t>in</w:t>
      </w:r>
      <w:r w:rsidRPr="00A40E14">
        <w:rPr>
          <w:rFonts w:ascii="Times New Roman" w:hAnsi="Times New Roman" w:cs="Times New Roman"/>
          <w:sz w:val="20"/>
          <w:lang w:eastAsia="ja-JP"/>
        </w:rPr>
        <w:t xml:space="preserve"> </w:t>
      </w:r>
      <w:r w:rsidR="00404387" w:rsidRPr="00A40E14">
        <w:rPr>
          <w:rFonts w:ascii="Times New Roman" w:hAnsi="Times New Roman" w:cs="Times New Roman"/>
          <w:sz w:val="20"/>
          <w:lang w:eastAsia="ja-JP"/>
        </w:rPr>
        <w:t xml:space="preserve">LTE </w:t>
      </w:r>
      <w:r w:rsidRPr="00A40E14">
        <w:rPr>
          <w:rFonts w:ascii="Times New Roman" w:hAnsi="Times New Roman" w:cs="Times New Roman"/>
          <w:sz w:val="20"/>
          <w:lang w:eastAsia="ja-JP"/>
        </w:rPr>
        <w:t>rel</w:t>
      </w:r>
      <w:r w:rsidR="003E01C2" w:rsidRPr="00A40E14">
        <w:rPr>
          <w:rFonts w:ascii="Times New Roman" w:hAnsi="Times New Roman" w:cs="Times New Roman"/>
          <w:sz w:val="20"/>
          <w:lang w:eastAsia="ja-JP"/>
        </w:rPr>
        <w:t>e</w:t>
      </w:r>
      <w:r w:rsidRPr="00A40E14">
        <w:rPr>
          <w:rFonts w:ascii="Times New Roman" w:hAnsi="Times New Roman" w:cs="Times New Roman"/>
          <w:sz w:val="20"/>
          <w:lang w:eastAsia="ja-JP"/>
        </w:rPr>
        <w:t>ase14, and RAN2 and R</w:t>
      </w:r>
      <w:r w:rsidR="003E01C2" w:rsidRPr="00A40E14">
        <w:rPr>
          <w:rFonts w:ascii="Times New Roman" w:hAnsi="Times New Roman" w:cs="Times New Roman"/>
          <w:sz w:val="20"/>
          <w:lang w:eastAsia="ja-JP"/>
        </w:rPr>
        <w:t xml:space="preserve">AN Plenary consumed </w:t>
      </w:r>
      <w:r w:rsidR="006C2C31" w:rsidRPr="00A40E14">
        <w:rPr>
          <w:rFonts w:ascii="Times New Roman" w:hAnsi="Times New Roman" w:cs="Times New Roman"/>
          <w:sz w:val="20"/>
          <w:lang w:eastAsia="ja-JP"/>
        </w:rPr>
        <w:t xml:space="preserve">a lot of </w:t>
      </w:r>
      <w:r w:rsidRPr="00A40E14">
        <w:rPr>
          <w:rFonts w:ascii="Times New Roman" w:hAnsi="Times New Roman" w:cs="Times New Roman"/>
          <w:sz w:val="20"/>
          <w:lang w:eastAsia="ja-JP"/>
        </w:rPr>
        <w:t xml:space="preserve">time to discuss </w:t>
      </w:r>
      <w:r w:rsidR="00404387" w:rsidRPr="00A40E14">
        <w:rPr>
          <w:rFonts w:ascii="Times New Roman" w:hAnsi="Times New Roman" w:cs="Times New Roman"/>
          <w:sz w:val="20"/>
          <w:lang w:eastAsia="ja-JP"/>
        </w:rPr>
        <w:t>this</w:t>
      </w:r>
      <w:r w:rsidRPr="00A40E14">
        <w:rPr>
          <w:rFonts w:ascii="Times New Roman" w:hAnsi="Times New Roman" w:cs="Times New Roman"/>
          <w:sz w:val="20"/>
          <w:lang w:eastAsia="ja-JP"/>
        </w:rPr>
        <w:t xml:space="preserve"> matter</w:t>
      </w:r>
      <w:r w:rsidR="006C2C31" w:rsidRPr="00A40E14">
        <w:rPr>
          <w:rFonts w:ascii="Times New Roman" w:hAnsi="Times New Roman" w:cs="Times New Roman"/>
          <w:sz w:val="20"/>
          <w:lang w:eastAsia="ja-JP"/>
        </w:rPr>
        <w:t xml:space="preserve"> [</w:t>
      </w:r>
      <w:r w:rsidR="00E65053" w:rsidRPr="00A40E14">
        <w:rPr>
          <w:rFonts w:ascii="Times New Roman" w:hAnsi="Times New Roman" w:cs="Times New Roman"/>
          <w:sz w:val="20"/>
          <w:lang w:eastAsia="ja-JP"/>
        </w:rPr>
        <w:t>3</w:t>
      </w:r>
      <w:r w:rsidR="006C2C31" w:rsidRPr="00A40E14">
        <w:rPr>
          <w:rFonts w:ascii="Times New Roman" w:hAnsi="Times New Roman" w:cs="Times New Roman"/>
          <w:sz w:val="20"/>
          <w:lang w:eastAsia="ja-JP"/>
        </w:rPr>
        <w:t>][</w:t>
      </w:r>
      <w:r w:rsidR="00E65053" w:rsidRPr="00A40E14">
        <w:rPr>
          <w:rFonts w:ascii="Times New Roman" w:hAnsi="Times New Roman" w:cs="Times New Roman"/>
          <w:sz w:val="20"/>
          <w:lang w:eastAsia="ja-JP"/>
        </w:rPr>
        <w:t>4</w:t>
      </w:r>
      <w:r w:rsidR="001458E4" w:rsidRPr="00A40E14">
        <w:rPr>
          <w:rFonts w:ascii="Times New Roman" w:hAnsi="Times New Roman" w:cs="Times New Roman"/>
          <w:sz w:val="20"/>
          <w:lang w:eastAsia="ja-JP"/>
        </w:rPr>
        <w:t>]</w:t>
      </w:r>
      <w:r w:rsidRPr="00A40E14">
        <w:rPr>
          <w:rFonts w:ascii="Times New Roman" w:hAnsi="Times New Roman" w:cs="Times New Roman"/>
          <w:sz w:val="20"/>
          <w:lang w:eastAsia="ja-JP"/>
        </w:rPr>
        <w:t xml:space="preserve">. </w:t>
      </w:r>
      <w:r w:rsidR="00EE45CB" w:rsidRPr="00A40E14">
        <w:rPr>
          <w:rFonts w:ascii="Times New Roman" w:hAnsi="Times New Roman" w:cs="Times New Roman"/>
          <w:sz w:val="20"/>
          <w:lang w:eastAsia="ja-JP"/>
        </w:rPr>
        <w:t xml:space="preserve">In </w:t>
      </w:r>
      <w:r w:rsidR="00E65053" w:rsidRPr="00A40E14">
        <w:rPr>
          <w:rFonts w:ascii="Times New Roman" w:hAnsi="Times New Roman" w:cs="Times New Roman"/>
          <w:sz w:val="20"/>
          <w:lang w:eastAsia="ja-JP"/>
        </w:rPr>
        <w:t xml:space="preserve">LTE release10 </w:t>
      </w:r>
      <w:r w:rsidR="00B24838" w:rsidRPr="00A40E14">
        <w:rPr>
          <w:rFonts w:ascii="Times New Roman" w:hAnsi="Times New Roman" w:cs="Times New Roman"/>
          <w:sz w:val="20"/>
          <w:lang w:eastAsia="ja-JP"/>
        </w:rPr>
        <w:t>TS</w:t>
      </w:r>
      <w:r w:rsidR="00EE45CB" w:rsidRPr="00A40E14">
        <w:rPr>
          <w:rFonts w:ascii="Times New Roman" w:hAnsi="Times New Roman" w:cs="Times New Roman"/>
          <w:sz w:val="20"/>
          <w:lang w:eastAsia="ja-JP"/>
        </w:rPr>
        <w:t>36.331, there were no clear descriptions about the expected eNB behaviors when eNB receive spare bits</w:t>
      </w:r>
      <w:r w:rsidR="00B24838" w:rsidRPr="00A40E14">
        <w:rPr>
          <w:rFonts w:ascii="Times New Roman" w:hAnsi="Times New Roman" w:cs="Times New Roman"/>
          <w:sz w:val="20"/>
          <w:lang w:eastAsia="ja-JP"/>
        </w:rPr>
        <w:t xml:space="preserve"> at that time</w:t>
      </w:r>
      <w:r w:rsidR="006249AA" w:rsidRPr="00A40E14">
        <w:rPr>
          <w:rFonts w:ascii="Times New Roman" w:hAnsi="Times New Roman" w:cs="Times New Roman"/>
          <w:sz w:val="20"/>
          <w:lang w:eastAsia="ja-JP"/>
        </w:rPr>
        <w:t>. A</w:t>
      </w:r>
      <w:r w:rsidR="00B24838" w:rsidRPr="00A40E14">
        <w:rPr>
          <w:rFonts w:ascii="Times New Roman" w:hAnsi="Times New Roman" w:cs="Times New Roman"/>
          <w:sz w:val="20"/>
          <w:lang w:eastAsia="ja-JP"/>
        </w:rPr>
        <w:t>nd t</w:t>
      </w:r>
      <w:r w:rsidR="00EE45CB" w:rsidRPr="00A40E14">
        <w:rPr>
          <w:rFonts w:ascii="Times New Roman" w:hAnsi="Times New Roman" w:cs="Times New Roman"/>
          <w:sz w:val="20"/>
          <w:lang w:eastAsia="ja-JP"/>
        </w:rPr>
        <w:t>hat cause</w:t>
      </w:r>
      <w:r w:rsidR="00B24838" w:rsidRPr="00A40E14">
        <w:rPr>
          <w:rFonts w:ascii="Times New Roman" w:hAnsi="Times New Roman" w:cs="Times New Roman"/>
          <w:sz w:val="20"/>
          <w:lang w:eastAsia="ja-JP"/>
        </w:rPr>
        <w:t>d</w:t>
      </w:r>
      <w:r w:rsidR="00EE45CB" w:rsidRPr="00A40E14">
        <w:rPr>
          <w:rFonts w:ascii="Times New Roman" w:hAnsi="Times New Roman" w:cs="Times New Roman"/>
          <w:sz w:val="20"/>
          <w:lang w:eastAsia="ja-JP"/>
        </w:rPr>
        <w:t xml:space="preserve"> the above mentioned controversial discussions.</w:t>
      </w:r>
      <w:r w:rsidR="0017132B" w:rsidRPr="00A40E14">
        <w:rPr>
          <w:rFonts w:ascii="Times New Roman" w:hAnsi="Times New Roman" w:cs="Times New Roman"/>
          <w:sz w:val="20"/>
          <w:lang w:eastAsia="ja-JP"/>
        </w:rPr>
        <w:t xml:space="preserve"> So, </w:t>
      </w:r>
      <w:r w:rsidR="00601421" w:rsidRPr="00A40E14">
        <w:rPr>
          <w:rFonts w:ascii="Times New Roman" w:hAnsi="Times New Roman" w:cs="Times New Roman"/>
          <w:sz w:val="20"/>
          <w:lang w:eastAsia="ja-JP"/>
        </w:rPr>
        <w:t xml:space="preserve">for NR </w:t>
      </w:r>
      <w:r w:rsidR="0016591A" w:rsidRPr="00A40E14">
        <w:rPr>
          <w:rFonts w:ascii="Times New Roman" w:hAnsi="Times New Roman" w:cs="Times New Roman"/>
          <w:sz w:val="20"/>
          <w:lang w:eastAsia="ja-JP"/>
        </w:rPr>
        <w:t xml:space="preserve">RRC </w:t>
      </w:r>
      <w:r w:rsidR="00601421" w:rsidRPr="00A40E14">
        <w:rPr>
          <w:rFonts w:ascii="Times New Roman" w:hAnsi="Times New Roman" w:cs="Times New Roman"/>
          <w:sz w:val="20"/>
          <w:lang w:eastAsia="ja-JP"/>
        </w:rPr>
        <w:t xml:space="preserve">specification, </w:t>
      </w:r>
      <w:r w:rsidR="00666562" w:rsidRPr="00A40E14">
        <w:rPr>
          <w:rFonts w:ascii="Times New Roman" w:hAnsi="Times New Roman" w:cs="Times New Roman"/>
          <w:sz w:val="20"/>
          <w:lang w:eastAsia="ja-JP"/>
        </w:rPr>
        <w:t>clarification</w:t>
      </w:r>
      <w:r w:rsidR="00AE68A8" w:rsidRPr="00A40E14">
        <w:rPr>
          <w:rFonts w:ascii="Times New Roman" w:hAnsi="Times New Roman" w:cs="Times New Roman"/>
          <w:sz w:val="20"/>
          <w:lang w:eastAsia="ja-JP"/>
        </w:rPr>
        <w:t xml:space="preserve"> </w:t>
      </w:r>
      <w:r w:rsidR="009B2573" w:rsidRPr="00A40E14">
        <w:rPr>
          <w:rFonts w:ascii="Times New Roman" w:hAnsi="Times New Roman" w:cs="Times New Roman"/>
          <w:sz w:val="20"/>
          <w:lang w:eastAsia="ja-JP"/>
        </w:rPr>
        <w:t>on</w:t>
      </w:r>
      <w:r w:rsidR="00AE68A8" w:rsidRPr="00A40E14">
        <w:rPr>
          <w:rFonts w:ascii="Times New Roman" w:hAnsi="Times New Roman" w:cs="Times New Roman"/>
          <w:sz w:val="20"/>
          <w:lang w:eastAsia="ja-JP"/>
        </w:rPr>
        <w:t xml:space="preserve"> e</w:t>
      </w:r>
      <w:r w:rsidR="0016591A" w:rsidRPr="00A40E14">
        <w:rPr>
          <w:rFonts w:ascii="Times New Roman" w:hAnsi="Times New Roman" w:cs="Times New Roman"/>
          <w:sz w:val="20"/>
          <w:lang w:eastAsia="ja-JP"/>
        </w:rPr>
        <w:t xml:space="preserve">xpected </w:t>
      </w:r>
      <w:proofErr w:type="spellStart"/>
      <w:r w:rsidR="0016591A" w:rsidRPr="00A40E14">
        <w:rPr>
          <w:rFonts w:ascii="Times New Roman" w:hAnsi="Times New Roman" w:cs="Times New Roman"/>
          <w:sz w:val="20"/>
          <w:lang w:eastAsia="ja-JP"/>
        </w:rPr>
        <w:t>g</w:t>
      </w:r>
      <w:r w:rsidR="00AE68A8" w:rsidRPr="00A40E14">
        <w:rPr>
          <w:rFonts w:ascii="Times New Roman" w:hAnsi="Times New Roman" w:cs="Times New Roman"/>
          <w:sz w:val="20"/>
          <w:lang w:eastAsia="ja-JP"/>
        </w:rPr>
        <w:t>NB</w:t>
      </w:r>
      <w:proofErr w:type="spellEnd"/>
      <w:r w:rsidR="00AE68A8" w:rsidRPr="00A40E14">
        <w:rPr>
          <w:rFonts w:ascii="Times New Roman" w:hAnsi="Times New Roman" w:cs="Times New Roman"/>
          <w:sz w:val="20"/>
          <w:lang w:eastAsia="ja-JP"/>
        </w:rPr>
        <w:t xml:space="preserve"> </w:t>
      </w:r>
      <w:r w:rsidR="00661997" w:rsidRPr="00A40E14">
        <w:rPr>
          <w:rFonts w:ascii="Times New Roman" w:hAnsi="Times New Roman" w:cs="Times New Roman"/>
          <w:sz w:val="20"/>
          <w:lang w:eastAsia="ja-JP"/>
        </w:rPr>
        <w:t xml:space="preserve">behaviors for spare bits </w:t>
      </w:r>
      <w:r w:rsidR="00601421" w:rsidRPr="00A40E14">
        <w:rPr>
          <w:rFonts w:ascii="Times New Roman" w:hAnsi="Times New Roman" w:cs="Times New Roman"/>
          <w:sz w:val="20"/>
          <w:lang w:eastAsia="ja-JP"/>
        </w:rPr>
        <w:t xml:space="preserve">is </w:t>
      </w:r>
      <w:r w:rsidR="0016591A" w:rsidRPr="00A40E14">
        <w:rPr>
          <w:rFonts w:ascii="Times New Roman" w:hAnsi="Times New Roman" w:cs="Times New Roman"/>
          <w:sz w:val="20"/>
          <w:lang w:eastAsia="ja-JP"/>
        </w:rPr>
        <w:t>necessary</w:t>
      </w:r>
      <w:r w:rsidR="00601421" w:rsidRPr="00A40E14">
        <w:rPr>
          <w:rFonts w:ascii="Times New Roman" w:hAnsi="Times New Roman" w:cs="Times New Roman"/>
          <w:sz w:val="20"/>
          <w:lang w:eastAsia="ja-JP"/>
        </w:rPr>
        <w:t xml:space="preserve"> for the future forward compatibility.</w:t>
      </w:r>
    </w:p>
    <w:p w:rsidR="004D7D6C" w:rsidRPr="00A40E14" w:rsidRDefault="004D7D6C" w:rsidP="00AE68A8">
      <w:pPr>
        <w:spacing w:after="0"/>
        <w:rPr>
          <w:rFonts w:ascii="Times New Roman" w:hAnsi="Times New Roman" w:cs="Times New Roman"/>
          <w:b/>
          <w:sz w:val="20"/>
          <w:u w:val="single"/>
          <w:lang w:eastAsia="ja-JP"/>
        </w:rPr>
      </w:pPr>
    </w:p>
    <w:p w:rsidR="000549B7" w:rsidRPr="00A40E14" w:rsidRDefault="00AE68A8" w:rsidP="00A40E14">
      <w:pPr>
        <w:spacing w:after="0"/>
        <w:ind w:left="992" w:hangingChars="494" w:hanging="99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w:t>
      </w:r>
      <w:r w:rsidR="00666562" w:rsidRPr="00A40E14">
        <w:rPr>
          <w:rFonts w:ascii="Times New Roman" w:hAnsi="Times New Roman" w:cs="Times New Roman"/>
          <w:b/>
          <w:sz w:val="20"/>
          <w:u w:val="single"/>
          <w:lang w:eastAsia="ja-JP"/>
        </w:rPr>
        <w:t xml:space="preserve"> </w:t>
      </w:r>
      <w:r w:rsidRPr="00A40E14">
        <w:rPr>
          <w:rFonts w:ascii="Times New Roman" w:hAnsi="Times New Roman" w:cs="Times New Roman"/>
          <w:b/>
          <w:sz w:val="20"/>
          <w:u w:val="single"/>
          <w:lang w:eastAsia="ja-JP"/>
        </w:rPr>
        <w:t>2:</w:t>
      </w:r>
      <w:r w:rsidR="000522E7" w:rsidRPr="00A40E14">
        <w:rPr>
          <w:rFonts w:ascii="Times New Roman" w:hAnsi="Times New Roman" w:cs="Times New Roman"/>
          <w:b/>
          <w:sz w:val="20"/>
          <w:lang w:eastAsia="ja-JP"/>
        </w:rPr>
        <w:t xml:space="preserve"> </w:t>
      </w:r>
      <w:r w:rsidRPr="00A40E14">
        <w:rPr>
          <w:rFonts w:ascii="Times New Roman" w:hAnsi="Times New Roman" w:cs="Times New Roman"/>
          <w:b/>
          <w:sz w:val="20"/>
          <w:lang w:eastAsia="ja-JP"/>
        </w:rPr>
        <w:t>E</w:t>
      </w:r>
      <w:r w:rsidR="009B2573" w:rsidRPr="00A40E14">
        <w:rPr>
          <w:rFonts w:ascii="Times New Roman" w:hAnsi="Times New Roman" w:cs="Times New Roman"/>
          <w:b/>
          <w:sz w:val="20"/>
          <w:lang w:eastAsia="ja-JP"/>
        </w:rPr>
        <w:t xml:space="preserve">xpected </w:t>
      </w:r>
      <w:proofErr w:type="spellStart"/>
      <w:r w:rsidR="009B2573" w:rsidRPr="00A40E14">
        <w:rPr>
          <w:rFonts w:ascii="Times New Roman" w:hAnsi="Times New Roman" w:cs="Times New Roman"/>
          <w:b/>
          <w:sz w:val="20"/>
          <w:lang w:eastAsia="ja-JP"/>
        </w:rPr>
        <w:t>g</w:t>
      </w:r>
      <w:r w:rsidRPr="00A40E14">
        <w:rPr>
          <w:rFonts w:ascii="Times New Roman" w:hAnsi="Times New Roman" w:cs="Times New Roman"/>
          <w:b/>
          <w:sz w:val="20"/>
          <w:lang w:eastAsia="ja-JP"/>
        </w:rPr>
        <w:t>NB</w:t>
      </w:r>
      <w:proofErr w:type="spellEnd"/>
      <w:r w:rsidRPr="00A40E14">
        <w:rPr>
          <w:rFonts w:ascii="Times New Roman" w:hAnsi="Times New Roman" w:cs="Times New Roman"/>
          <w:b/>
          <w:sz w:val="20"/>
          <w:lang w:eastAsia="ja-JP"/>
        </w:rPr>
        <w:t xml:space="preserve"> behaviors for spares for “Establishment cause” should be standardized clearly to avoid the forward compatibility discussion in the future release.</w:t>
      </w:r>
    </w:p>
    <w:p w:rsidR="000B1112" w:rsidRDefault="000B1112" w:rsidP="000B1112">
      <w:pPr>
        <w:spacing w:after="0"/>
        <w:ind w:left="992" w:hangingChars="449" w:hanging="992"/>
        <w:rPr>
          <w:rFonts w:ascii="Calibri" w:hAnsi="Calibri" w:cs="Calibri"/>
          <w:b/>
          <w:u w:val="single"/>
          <w:lang w:eastAsia="ja-JP"/>
        </w:rPr>
      </w:pPr>
    </w:p>
    <w:p w:rsidR="000B1112" w:rsidRPr="00A40E14" w:rsidRDefault="000B1112" w:rsidP="000B1112">
      <w:pPr>
        <w:pStyle w:val="2"/>
        <w:rPr>
          <w:sz w:val="24"/>
          <w:szCs w:val="24"/>
          <w:u w:val="single"/>
          <w:lang w:eastAsia="ja-JP"/>
        </w:rPr>
      </w:pPr>
      <w:r w:rsidRPr="00A40E14">
        <w:rPr>
          <w:rFonts w:eastAsiaTheme="minorEastAsia"/>
          <w:sz w:val="24"/>
          <w:szCs w:val="24"/>
          <w:u w:val="single"/>
          <w:lang w:eastAsia="ja-JP"/>
        </w:rPr>
        <w:t xml:space="preserve">NR </w:t>
      </w:r>
      <w:r w:rsidR="00C02B87" w:rsidRPr="00A40E14">
        <w:rPr>
          <w:rFonts w:eastAsiaTheme="minorEastAsia"/>
          <w:sz w:val="24"/>
          <w:szCs w:val="24"/>
          <w:u w:val="single"/>
          <w:lang w:eastAsia="ja-JP"/>
        </w:rPr>
        <w:t xml:space="preserve">RRC Establishment </w:t>
      </w:r>
      <w:r w:rsidR="00666562" w:rsidRPr="00A40E14">
        <w:rPr>
          <w:rFonts w:eastAsiaTheme="minorEastAsia"/>
          <w:sz w:val="24"/>
          <w:szCs w:val="24"/>
          <w:u w:val="single"/>
          <w:lang w:eastAsia="ja-JP"/>
        </w:rPr>
        <w:t>c</w:t>
      </w:r>
      <w:r w:rsidRPr="00A40E14">
        <w:rPr>
          <w:rFonts w:eastAsiaTheme="minorEastAsia"/>
          <w:sz w:val="24"/>
          <w:szCs w:val="24"/>
          <w:u w:val="single"/>
          <w:lang w:eastAsia="ja-JP"/>
        </w:rPr>
        <w:t>ause</w:t>
      </w:r>
    </w:p>
    <w:p w:rsidR="00FE1343" w:rsidRPr="00D7189B" w:rsidRDefault="00FE1343" w:rsidP="00A40E14">
      <w:pPr>
        <w:rPr>
          <w:rFonts w:ascii="Times New Roman" w:hAnsi="Times New Roman" w:cs="Times New Roman"/>
          <w:sz w:val="20"/>
          <w:lang w:eastAsia="ja-JP"/>
        </w:rPr>
      </w:pPr>
      <w:r w:rsidRPr="00D7189B">
        <w:rPr>
          <w:rFonts w:ascii="Times New Roman" w:hAnsi="Times New Roman" w:cs="Times New Roman" w:hint="eastAsia"/>
          <w:sz w:val="20"/>
          <w:lang w:eastAsia="ja-JP"/>
        </w:rPr>
        <w:t xml:space="preserve">In RAN2#99 meeting, RAN2 made </w:t>
      </w:r>
      <w:r w:rsidR="00D7189B">
        <w:rPr>
          <w:rFonts w:ascii="Times New Roman" w:hAnsi="Times New Roman" w:cs="Times New Roman" w:hint="eastAsia"/>
          <w:sz w:val="20"/>
          <w:lang w:eastAsia="ja-JP"/>
        </w:rPr>
        <w:t xml:space="preserve">above </w:t>
      </w:r>
      <w:r w:rsidRPr="00D7189B">
        <w:rPr>
          <w:rFonts w:ascii="Times New Roman" w:hAnsi="Times New Roman" w:cs="Times New Roman" w:hint="eastAsia"/>
          <w:sz w:val="20"/>
          <w:lang w:eastAsia="ja-JP"/>
        </w:rPr>
        <w:t>agreements on RRC connection control, but also MSG3 contents including NR RRC Establishment cause are FFS.</w:t>
      </w:r>
    </w:p>
    <w:p w:rsidR="005A7CFF" w:rsidRPr="00A40E14" w:rsidRDefault="005A7CFF" w:rsidP="00A40E14">
      <w:pPr>
        <w:rPr>
          <w:rFonts w:ascii="Times New Roman" w:hAnsi="Times New Roman" w:cs="Times New Roman"/>
          <w:b/>
          <w:sz w:val="20"/>
          <w:u w:val="single"/>
          <w:lang w:eastAsia="ja-JP"/>
        </w:rPr>
      </w:pPr>
      <w:r w:rsidRPr="00A40E14">
        <w:rPr>
          <w:rFonts w:ascii="Times New Roman" w:hAnsi="Times New Roman" w:cs="Times New Roman"/>
          <w:b/>
          <w:sz w:val="20"/>
          <w:u w:val="single"/>
          <w:lang w:eastAsia="ja-JP"/>
        </w:rPr>
        <w:t>Reuse LTE</w:t>
      </w:r>
      <w:r>
        <w:rPr>
          <w:rFonts w:ascii="Times New Roman" w:hAnsi="Times New Roman" w:cs="Times New Roman" w:hint="eastAsia"/>
          <w:b/>
          <w:sz w:val="20"/>
          <w:u w:val="single"/>
          <w:lang w:eastAsia="ja-JP"/>
        </w:rPr>
        <w:t xml:space="preserve"> Establishment cause</w:t>
      </w:r>
    </w:p>
    <w:p w:rsidR="005A7CFF" w:rsidRDefault="009A5D34" w:rsidP="005A7CFF">
      <w:pPr>
        <w:rPr>
          <w:rFonts w:ascii="Times New Roman" w:hAnsi="Times New Roman" w:cs="Times New Roman"/>
          <w:sz w:val="20"/>
          <w:u w:val="single"/>
          <w:lang w:eastAsia="ja-JP"/>
        </w:rPr>
      </w:pPr>
      <w:r w:rsidRPr="00A40E14">
        <w:rPr>
          <w:rFonts w:ascii="Times New Roman" w:eastAsia="Meiryo UI" w:hAnsi="Times New Roman" w:cs="Times New Roman"/>
          <w:sz w:val="20"/>
          <w:lang w:eastAsia="ja-JP"/>
        </w:rPr>
        <w:t>Regarding</w:t>
      </w:r>
      <w:r w:rsidR="000B1112" w:rsidRPr="00A40E14">
        <w:rPr>
          <w:rFonts w:ascii="Times New Roman" w:eastAsia="Meiryo UI" w:hAnsi="Times New Roman" w:cs="Times New Roman"/>
          <w:sz w:val="20"/>
          <w:lang w:eastAsia="ja-JP"/>
        </w:rPr>
        <w:t xml:space="preserve"> the NR </w:t>
      </w:r>
      <w:r w:rsidR="00CA6328">
        <w:rPr>
          <w:rFonts w:ascii="Times New Roman" w:eastAsia="Meiryo UI" w:hAnsi="Times New Roman" w:cs="Times New Roman" w:hint="eastAsia"/>
          <w:sz w:val="20"/>
          <w:lang w:eastAsia="ja-JP"/>
        </w:rPr>
        <w:t xml:space="preserve">RRC </w:t>
      </w:r>
      <w:r w:rsidR="000B1112" w:rsidRPr="00A40E14">
        <w:rPr>
          <w:rFonts w:ascii="Times New Roman" w:hAnsi="Times New Roman" w:cs="Times New Roman"/>
          <w:sz w:val="20"/>
          <w:lang w:eastAsia="ja-JP"/>
        </w:rPr>
        <w:t xml:space="preserve">Establishment cause, there is a proposal to reuse LTE </w:t>
      </w:r>
      <w:r w:rsidR="00230997" w:rsidRPr="00A40E14">
        <w:rPr>
          <w:rFonts w:ascii="Times New Roman" w:hAnsi="Times New Roman" w:cs="Times New Roman"/>
          <w:sz w:val="20"/>
          <w:lang w:eastAsia="ja-JP"/>
        </w:rPr>
        <w:t xml:space="preserve">Establishment </w:t>
      </w:r>
      <w:r w:rsidR="00666562" w:rsidRPr="00A40E14">
        <w:rPr>
          <w:rFonts w:ascii="Times New Roman" w:hAnsi="Times New Roman" w:cs="Times New Roman"/>
          <w:sz w:val="20"/>
          <w:lang w:eastAsia="ja-JP"/>
        </w:rPr>
        <w:t>c</w:t>
      </w:r>
      <w:r w:rsidR="00230997" w:rsidRPr="00A40E14">
        <w:rPr>
          <w:rFonts w:ascii="Times New Roman" w:hAnsi="Times New Roman" w:cs="Times New Roman"/>
          <w:sz w:val="20"/>
          <w:lang w:eastAsia="ja-JP"/>
        </w:rPr>
        <w:t>ause as</w:t>
      </w:r>
      <w:r w:rsidR="0088266C">
        <w:rPr>
          <w:rFonts w:ascii="Times New Roman" w:hAnsi="Times New Roman" w:cs="Times New Roman" w:hint="eastAsia"/>
          <w:sz w:val="20"/>
          <w:lang w:eastAsia="ja-JP"/>
        </w:rPr>
        <w:t xml:space="preserve"> a</w:t>
      </w:r>
      <w:r w:rsidR="00230997" w:rsidRPr="00A40E14">
        <w:rPr>
          <w:rFonts w:ascii="Times New Roman" w:hAnsi="Times New Roman" w:cs="Times New Roman"/>
          <w:sz w:val="20"/>
          <w:lang w:eastAsia="ja-JP"/>
        </w:rPr>
        <w:t xml:space="preserve"> </w:t>
      </w:r>
      <w:r w:rsidR="005A7CFF">
        <w:rPr>
          <w:rFonts w:ascii="Times New Roman" w:hAnsi="Times New Roman" w:cs="Times New Roman" w:hint="eastAsia"/>
          <w:sz w:val="20"/>
          <w:lang w:eastAsia="ja-JP"/>
        </w:rPr>
        <w:t xml:space="preserve"> </w:t>
      </w:r>
      <w:r w:rsidR="00D8575B" w:rsidRPr="00A40E14">
        <w:rPr>
          <w:rFonts w:ascii="Times New Roman" w:hAnsi="Times New Roman" w:cs="Times New Roman"/>
          <w:sz w:val="20"/>
          <w:lang w:eastAsia="ja-JP"/>
        </w:rPr>
        <w:t xml:space="preserve"> baseline</w:t>
      </w:r>
      <w:r w:rsidR="00FC2883" w:rsidRPr="00A40E14">
        <w:rPr>
          <w:rFonts w:ascii="Times New Roman" w:hAnsi="Times New Roman" w:cs="Times New Roman"/>
          <w:sz w:val="20"/>
          <w:lang w:eastAsia="ja-JP"/>
        </w:rPr>
        <w:t xml:space="preserve"> [</w:t>
      </w:r>
      <w:r w:rsidR="00666562" w:rsidRPr="00A40E14">
        <w:rPr>
          <w:rFonts w:ascii="Times New Roman" w:hAnsi="Times New Roman" w:cs="Times New Roman"/>
          <w:sz w:val="20"/>
          <w:lang w:eastAsia="ja-JP"/>
        </w:rPr>
        <w:t>5</w:t>
      </w:r>
      <w:r w:rsidR="00230997" w:rsidRPr="00A40E14">
        <w:rPr>
          <w:rFonts w:ascii="Times New Roman" w:hAnsi="Times New Roman" w:cs="Times New Roman"/>
          <w:sz w:val="20"/>
          <w:lang w:eastAsia="ja-JP"/>
        </w:rPr>
        <w:t>]</w:t>
      </w:r>
      <w:r w:rsidR="00BB56B3" w:rsidRPr="00A40E14">
        <w:rPr>
          <w:rFonts w:ascii="Times New Roman" w:hAnsi="Times New Roman" w:cs="Times New Roman"/>
          <w:sz w:val="20"/>
          <w:lang w:eastAsia="ja-JP"/>
        </w:rPr>
        <w:t xml:space="preserve"> in RAN</w:t>
      </w:r>
      <w:r w:rsidR="00E0392F" w:rsidRPr="00A40E14">
        <w:rPr>
          <w:rFonts w:ascii="Times New Roman" w:hAnsi="Times New Roman" w:cs="Times New Roman"/>
          <w:sz w:val="20"/>
          <w:lang w:eastAsia="ja-JP"/>
        </w:rPr>
        <w:t>2</w:t>
      </w:r>
      <w:r w:rsidR="00BB56B3" w:rsidRPr="00A40E14">
        <w:rPr>
          <w:rFonts w:ascii="Times New Roman" w:hAnsi="Times New Roman" w:cs="Times New Roman"/>
          <w:sz w:val="20"/>
          <w:lang w:eastAsia="ja-JP"/>
        </w:rPr>
        <w:t>#99</w:t>
      </w:r>
      <w:r w:rsidR="00230997" w:rsidRPr="00A40E14">
        <w:rPr>
          <w:rFonts w:ascii="Times New Roman" w:hAnsi="Times New Roman" w:cs="Times New Roman"/>
          <w:sz w:val="20"/>
          <w:lang w:eastAsia="ja-JP"/>
        </w:rPr>
        <w:t>.</w:t>
      </w:r>
      <w:r w:rsidR="0088266C">
        <w:rPr>
          <w:rFonts w:ascii="Times New Roman" w:hAnsi="Times New Roman" w:cs="Times New Roman" w:hint="eastAsia"/>
          <w:sz w:val="20"/>
          <w:lang w:eastAsia="ja-JP"/>
        </w:rPr>
        <w:t xml:space="preserve"> It</w:t>
      </w:r>
      <w:r w:rsidR="00230997" w:rsidRPr="00A40E14">
        <w:rPr>
          <w:rFonts w:ascii="Times New Roman" w:hAnsi="Times New Roman" w:cs="Times New Roman"/>
          <w:sz w:val="20"/>
          <w:lang w:eastAsia="ja-JP"/>
        </w:rPr>
        <w:t xml:space="preserve"> would </w:t>
      </w:r>
      <w:r w:rsidRPr="00A40E14">
        <w:rPr>
          <w:rFonts w:ascii="Times New Roman" w:hAnsi="Times New Roman" w:cs="Times New Roman"/>
          <w:sz w:val="20"/>
          <w:lang w:eastAsia="ja-JP"/>
        </w:rPr>
        <w:t xml:space="preserve">not require </w:t>
      </w:r>
      <w:r w:rsidR="00BA17BE" w:rsidRPr="00A40E14">
        <w:rPr>
          <w:rFonts w:ascii="Times New Roman" w:hAnsi="Times New Roman" w:cs="Times New Roman"/>
          <w:sz w:val="20"/>
          <w:lang w:eastAsia="ja-JP"/>
        </w:rPr>
        <w:t>further</w:t>
      </w:r>
      <w:r w:rsidRPr="00A40E14">
        <w:rPr>
          <w:rFonts w:ascii="Times New Roman" w:hAnsi="Times New Roman" w:cs="Times New Roman"/>
          <w:sz w:val="20"/>
          <w:lang w:eastAsia="ja-JP"/>
        </w:rPr>
        <w:t xml:space="preserve"> discussion</w:t>
      </w:r>
      <w:r w:rsidR="00E0392F" w:rsidRPr="00A40E14">
        <w:rPr>
          <w:rFonts w:ascii="Times New Roman" w:hAnsi="Times New Roman" w:cs="Times New Roman"/>
          <w:sz w:val="20"/>
          <w:lang w:eastAsia="ja-JP"/>
        </w:rPr>
        <w:t>, so it seems</w:t>
      </w:r>
      <w:r w:rsidR="0088266C">
        <w:rPr>
          <w:rFonts w:ascii="Times New Roman" w:hAnsi="Times New Roman" w:cs="Times New Roman" w:hint="eastAsia"/>
          <w:sz w:val="20"/>
          <w:lang w:eastAsia="ja-JP"/>
        </w:rPr>
        <w:t xml:space="preserve"> to be</w:t>
      </w:r>
      <w:r w:rsidR="00E0392F" w:rsidRPr="00A40E14">
        <w:rPr>
          <w:rFonts w:ascii="Times New Roman" w:hAnsi="Times New Roman" w:cs="Times New Roman"/>
          <w:sz w:val="20"/>
          <w:lang w:eastAsia="ja-JP"/>
        </w:rPr>
        <w:t xml:space="preserve"> reasonable</w:t>
      </w:r>
      <w:r w:rsidR="0088266C">
        <w:rPr>
          <w:rFonts w:ascii="Times New Roman" w:hAnsi="Times New Roman" w:cs="Times New Roman" w:hint="eastAsia"/>
          <w:sz w:val="20"/>
          <w:lang w:eastAsia="ja-JP"/>
        </w:rPr>
        <w:t xml:space="preserve"> from aspect of</w:t>
      </w:r>
      <w:r w:rsidR="00E0392F" w:rsidRPr="00A40E14">
        <w:rPr>
          <w:rFonts w:ascii="Times New Roman" w:hAnsi="Times New Roman" w:cs="Times New Roman"/>
          <w:sz w:val="20"/>
          <w:lang w:eastAsia="ja-JP"/>
        </w:rPr>
        <w:t xml:space="preserve">RAN2 workload. </w:t>
      </w:r>
    </w:p>
    <w:p w:rsidR="005A7CFF" w:rsidRPr="00405527" w:rsidRDefault="00CA6328" w:rsidP="005A7CFF">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Problem</w:t>
      </w:r>
      <w:r w:rsidR="005A7CFF">
        <w:rPr>
          <w:rFonts w:ascii="Times New Roman" w:hAnsi="Times New Roman" w:cs="Times New Roman" w:hint="eastAsia"/>
          <w:b/>
          <w:sz w:val="20"/>
          <w:u w:val="single"/>
          <w:lang w:eastAsia="ja-JP"/>
        </w:rPr>
        <w:t xml:space="preserve"> of LTE Establishment cause</w:t>
      </w:r>
    </w:p>
    <w:p w:rsidR="00676949" w:rsidRPr="00A40E14" w:rsidRDefault="00E0392F" w:rsidP="00A40E14">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However, LTE Establishment </w:t>
      </w:r>
      <w:r w:rsidR="007D770E">
        <w:rPr>
          <w:rFonts w:ascii="Times New Roman" w:hAnsi="Times New Roman" w:cs="Times New Roman" w:hint="eastAsia"/>
          <w:sz w:val="20"/>
          <w:lang w:eastAsia="ja-JP"/>
        </w:rPr>
        <w:t>c</w:t>
      </w:r>
      <w:r w:rsidRPr="00A40E14">
        <w:rPr>
          <w:rFonts w:ascii="Times New Roman" w:hAnsi="Times New Roman" w:cs="Times New Roman"/>
          <w:sz w:val="20"/>
          <w:lang w:eastAsia="ja-JP"/>
        </w:rPr>
        <w:t xml:space="preserve">ause </w:t>
      </w:r>
      <w:r w:rsidR="00522F72" w:rsidRPr="00A40E14">
        <w:rPr>
          <w:rFonts w:ascii="Times New Roman" w:hAnsi="Times New Roman" w:cs="Times New Roman"/>
          <w:sz w:val="20"/>
          <w:lang w:eastAsia="ja-JP"/>
        </w:rPr>
        <w:t xml:space="preserve">has </w:t>
      </w:r>
      <w:r w:rsidR="007727B5">
        <w:rPr>
          <w:rFonts w:ascii="Times New Roman" w:hAnsi="Times New Roman" w:cs="Times New Roman" w:hint="eastAsia"/>
          <w:sz w:val="20"/>
          <w:lang w:eastAsia="ja-JP"/>
        </w:rPr>
        <w:t>a</w:t>
      </w:r>
      <w:r w:rsidR="00522F72" w:rsidRPr="00A40E14">
        <w:rPr>
          <w:rFonts w:ascii="Times New Roman" w:hAnsi="Times New Roman" w:cs="Times New Roman"/>
          <w:sz w:val="20"/>
          <w:lang w:eastAsia="ja-JP"/>
        </w:rPr>
        <w:t xml:space="preserve"> problem. </w:t>
      </w:r>
      <w:r w:rsidR="007D770E">
        <w:rPr>
          <w:rFonts w:ascii="Times New Roman" w:hAnsi="Times New Roman" w:cs="Times New Roman" w:hint="eastAsia"/>
          <w:sz w:val="20"/>
          <w:lang w:eastAsia="ja-JP"/>
        </w:rPr>
        <w:t>It</w:t>
      </w:r>
      <w:r w:rsidR="00522F72" w:rsidRPr="00A40E14">
        <w:rPr>
          <w:rFonts w:ascii="Times New Roman" w:hAnsi="Times New Roman" w:cs="Times New Roman"/>
          <w:sz w:val="20"/>
          <w:lang w:eastAsia="ja-JP"/>
        </w:rPr>
        <w:t xml:space="preserve"> </w:t>
      </w:r>
      <w:r w:rsidRPr="00A40E14">
        <w:rPr>
          <w:rFonts w:ascii="Times New Roman" w:hAnsi="Times New Roman" w:cs="Times New Roman"/>
          <w:sz w:val="20"/>
          <w:lang w:eastAsia="ja-JP"/>
        </w:rPr>
        <w:t xml:space="preserve">is used for admission control, but operators have different admission </w:t>
      </w:r>
      <w:r w:rsidR="00522F72" w:rsidRPr="00A40E14">
        <w:rPr>
          <w:rFonts w:ascii="Times New Roman" w:hAnsi="Times New Roman" w:cs="Times New Roman"/>
          <w:sz w:val="20"/>
          <w:lang w:eastAsia="ja-JP"/>
        </w:rPr>
        <w:t xml:space="preserve">control policies. For example, operator A may have same priority on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-Data</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and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mo-VoiceCall</w:t>
      </w:r>
      <w:proofErr w:type="spellEnd"/>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w:t>
      </w:r>
      <w:r w:rsidR="007D770E">
        <w:rPr>
          <w:rFonts w:ascii="Times New Roman" w:hAnsi="Times New Roman" w:cs="Times New Roman" w:hint="eastAsia"/>
          <w:sz w:val="20"/>
          <w:lang w:eastAsia="ja-JP"/>
        </w:rPr>
        <w:t xml:space="preserve">on the </w:t>
      </w:r>
      <w:r w:rsidR="00522F72" w:rsidRPr="00A40E14">
        <w:rPr>
          <w:rFonts w:ascii="Times New Roman" w:hAnsi="Times New Roman" w:cs="Times New Roman"/>
          <w:sz w:val="20"/>
          <w:lang w:eastAsia="ja-JP"/>
        </w:rPr>
        <w:t>other</w:t>
      </w:r>
      <w:r w:rsidR="007D770E">
        <w:rPr>
          <w:rFonts w:ascii="Times New Roman" w:hAnsi="Times New Roman" w:cs="Times New Roman" w:hint="eastAsia"/>
          <w:sz w:val="20"/>
          <w:lang w:eastAsia="ja-JP"/>
        </w:rPr>
        <w:t xml:space="preserve"> hand</w:t>
      </w:r>
      <w:r w:rsidR="00522F72" w:rsidRPr="00A40E14">
        <w:rPr>
          <w:rFonts w:ascii="Times New Roman" w:hAnsi="Times New Roman" w:cs="Times New Roman"/>
          <w:sz w:val="20"/>
          <w:lang w:eastAsia="ja-JP"/>
        </w:rPr>
        <w:t xml:space="preserve"> operator</w:t>
      </w:r>
      <w:r w:rsidR="004D10D1" w:rsidRPr="00A40E14">
        <w:rPr>
          <w:rFonts w:ascii="Times New Roman" w:hAnsi="Times New Roman" w:cs="Times New Roman"/>
          <w:sz w:val="20"/>
          <w:lang w:eastAsia="ja-JP"/>
        </w:rPr>
        <w:t xml:space="preserve"> B may prioritize</w:t>
      </w:r>
      <w:r w:rsidR="00522F72" w:rsidRPr="00A40E14">
        <w:rPr>
          <w:rFonts w:ascii="Times New Roman" w:hAnsi="Times New Roman" w:cs="Times New Roman"/>
          <w:sz w:val="20"/>
          <w:lang w:eastAsia="ja-JP"/>
        </w:rPr>
        <w:t xml:space="preserve"> </w:t>
      </w:r>
      <w:r w:rsidR="004D10D1" w:rsidRPr="00A40E14">
        <w:rPr>
          <w:rFonts w:ascii="Times New Roman" w:hAnsi="Times New Roman" w:cs="Times New Roman"/>
          <w:sz w:val="20"/>
          <w:lang w:eastAsia="ja-JP"/>
        </w:rPr>
        <w:t>“</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-Voice call</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 xml:space="preserve"> over </w:t>
      </w:r>
      <w:r w:rsidR="004D10D1" w:rsidRPr="00A40E14">
        <w:rPr>
          <w:rFonts w:ascii="Times New Roman" w:hAnsi="Times New Roman" w:cs="Times New Roman"/>
          <w:sz w:val="20"/>
          <w:lang w:eastAsia="ja-JP"/>
        </w:rPr>
        <w:t>“</w:t>
      </w:r>
      <w:r w:rsidR="00522F72" w:rsidRPr="00A40E14">
        <w:rPr>
          <w:rFonts w:ascii="Times New Roman" w:hAnsi="Times New Roman" w:cs="Times New Roman"/>
          <w:sz w:val="20"/>
          <w:lang w:eastAsia="ja-JP"/>
        </w:rPr>
        <w:t>mo-Data</w:t>
      </w:r>
      <w:r w:rsidR="004D10D1" w:rsidRPr="00A40E14">
        <w:rPr>
          <w:rFonts w:ascii="Times New Roman" w:hAnsi="Times New Roman" w:cs="Times New Roman"/>
          <w:sz w:val="20"/>
          <w:lang w:eastAsia="ja-JP"/>
        </w:rPr>
        <w:t>2</w:t>
      </w:r>
      <w:r w:rsidR="00522F72" w:rsidRPr="00A40E14">
        <w:rPr>
          <w:rFonts w:ascii="Times New Roman" w:hAnsi="Times New Roman" w:cs="Times New Roman"/>
          <w:sz w:val="20"/>
          <w:lang w:eastAsia="ja-JP"/>
        </w:rPr>
        <w:t xml:space="preserve"> (e.g. operator B eNB would reject </w:t>
      </w:r>
      <w:proofErr w:type="spellStart"/>
      <w:r w:rsidR="00522F72" w:rsidRPr="00A40E14">
        <w:rPr>
          <w:rFonts w:ascii="Times New Roman" w:hAnsi="Times New Roman" w:cs="Times New Roman"/>
          <w:sz w:val="20"/>
          <w:lang w:eastAsia="ja-JP"/>
        </w:rPr>
        <w:t>mo</w:t>
      </w:r>
      <w:proofErr w:type="spellEnd"/>
      <w:r w:rsidR="00522F72" w:rsidRPr="00A40E14">
        <w:rPr>
          <w:rFonts w:ascii="Times New Roman" w:hAnsi="Times New Roman" w:cs="Times New Roman"/>
          <w:sz w:val="20"/>
          <w:lang w:eastAsia="ja-JP"/>
        </w:rPr>
        <w:t xml:space="preserve">-Data when eNB capacity is full). </w:t>
      </w:r>
      <w:r w:rsidR="007D770E">
        <w:rPr>
          <w:rFonts w:ascii="Times New Roman" w:hAnsi="Times New Roman" w:cs="Times New Roman" w:hint="eastAsia"/>
          <w:sz w:val="20"/>
          <w:lang w:eastAsia="ja-JP"/>
        </w:rPr>
        <w:t xml:space="preserve">This means that </w:t>
      </w:r>
      <w:r w:rsidR="00BA17BE" w:rsidRPr="00A40E14">
        <w:rPr>
          <w:rFonts w:ascii="Times New Roman" w:hAnsi="Times New Roman" w:cs="Times New Roman"/>
          <w:sz w:val="20"/>
          <w:lang w:eastAsia="ja-JP"/>
        </w:rPr>
        <w:t xml:space="preserve">LTE Establish cause implies a type of service, </w:t>
      </w:r>
      <w:r w:rsidR="001A7293" w:rsidRPr="00A40E14">
        <w:rPr>
          <w:rFonts w:ascii="Times New Roman" w:hAnsi="Times New Roman" w:cs="Times New Roman"/>
          <w:sz w:val="20"/>
          <w:lang w:eastAsia="ja-JP"/>
        </w:rPr>
        <w:t>but</w:t>
      </w:r>
      <w:r w:rsidR="00BA17BE" w:rsidRPr="00A40E14">
        <w:rPr>
          <w:rFonts w:ascii="Times New Roman" w:hAnsi="Times New Roman" w:cs="Times New Roman"/>
          <w:sz w:val="20"/>
          <w:lang w:eastAsia="ja-JP"/>
        </w:rPr>
        <w:t xml:space="preserve"> o</w:t>
      </w:r>
      <w:r w:rsidR="004D10D1" w:rsidRPr="00A40E14">
        <w:rPr>
          <w:rFonts w:ascii="Times New Roman" w:hAnsi="Times New Roman" w:cs="Times New Roman"/>
          <w:sz w:val="20"/>
          <w:lang w:eastAsia="ja-JP"/>
        </w:rPr>
        <w:t>perators have different priorities</w:t>
      </w:r>
      <w:r w:rsidR="00BA17BE" w:rsidRPr="00A40E14">
        <w:rPr>
          <w:rFonts w:ascii="Times New Roman" w:hAnsi="Times New Roman" w:cs="Times New Roman"/>
          <w:sz w:val="20"/>
          <w:lang w:eastAsia="ja-JP"/>
        </w:rPr>
        <w:t xml:space="preserve"> (admission</w:t>
      </w:r>
      <w:r w:rsidR="004D10D1" w:rsidRPr="00A40E14">
        <w:rPr>
          <w:rFonts w:ascii="Times New Roman" w:hAnsi="Times New Roman" w:cs="Times New Roman"/>
          <w:sz w:val="20"/>
          <w:lang w:eastAsia="ja-JP"/>
        </w:rPr>
        <w:t xml:space="preserve"> control policies</w:t>
      </w:r>
      <w:r w:rsidR="00BA17BE" w:rsidRPr="00A40E14">
        <w:rPr>
          <w:rFonts w:ascii="Times New Roman" w:hAnsi="Times New Roman" w:cs="Times New Roman"/>
          <w:sz w:val="20"/>
          <w:lang w:eastAsia="ja-JP"/>
        </w:rPr>
        <w:t>) on each service</w:t>
      </w:r>
      <w:r w:rsidR="004D10D1" w:rsidRPr="00A40E14">
        <w:rPr>
          <w:rFonts w:ascii="Times New Roman" w:hAnsi="Times New Roman" w:cs="Times New Roman"/>
          <w:sz w:val="20"/>
          <w:lang w:eastAsia="ja-JP"/>
        </w:rPr>
        <w:t xml:space="preserve"> type</w:t>
      </w:r>
      <w:r w:rsidR="00BA17BE" w:rsidRPr="00A40E14">
        <w:rPr>
          <w:rFonts w:ascii="Times New Roman" w:hAnsi="Times New Roman" w:cs="Times New Roman"/>
          <w:sz w:val="20"/>
          <w:lang w:eastAsia="ja-JP"/>
        </w:rPr>
        <w:t>. This would</w:t>
      </w:r>
      <w:r w:rsidR="00F71821" w:rsidRPr="00A40E14">
        <w:rPr>
          <w:rFonts w:ascii="Times New Roman" w:hAnsi="Times New Roman" w:cs="Times New Roman"/>
          <w:sz w:val="20"/>
          <w:lang w:eastAsia="ja-JP"/>
        </w:rPr>
        <w:t xml:space="preserve"> make operators propose </w:t>
      </w:r>
      <w:r w:rsidR="001A7293" w:rsidRPr="00A40E14">
        <w:rPr>
          <w:rFonts w:ascii="Times New Roman" w:hAnsi="Times New Roman" w:cs="Times New Roman"/>
          <w:sz w:val="20"/>
          <w:lang w:eastAsia="ja-JP"/>
        </w:rPr>
        <w:t xml:space="preserve">to add </w:t>
      </w:r>
      <w:r w:rsidR="00F71821" w:rsidRPr="00A40E14">
        <w:rPr>
          <w:rFonts w:ascii="Times New Roman" w:hAnsi="Times New Roman" w:cs="Times New Roman"/>
          <w:sz w:val="20"/>
          <w:lang w:eastAsia="ja-JP"/>
        </w:rPr>
        <w:t>their original establish</w:t>
      </w:r>
      <w:r w:rsidR="007D770E">
        <w:rPr>
          <w:rFonts w:ascii="Times New Roman" w:hAnsi="Times New Roman" w:cs="Times New Roman" w:hint="eastAsia"/>
          <w:sz w:val="20"/>
          <w:lang w:eastAsia="ja-JP"/>
        </w:rPr>
        <w:t>ment</w:t>
      </w:r>
      <w:r w:rsidR="00F71821" w:rsidRPr="00A40E14">
        <w:rPr>
          <w:rFonts w:ascii="Times New Roman" w:hAnsi="Times New Roman" w:cs="Times New Roman"/>
          <w:sz w:val="20"/>
          <w:lang w:eastAsia="ja-JP"/>
        </w:rPr>
        <w:t xml:space="preserve"> </w:t>
      </w:r>
      <w:proofErr w:type="spellStart"/>
      <w:r w:rsidR="00F71821" w:rsidRPr="00A40E14">
        <w:rPr>
          <w:rFonts w:ascii="Times New Roman" w:hAnsi="Times New Roman" w:cs="Times New Roman"/>
          <w:sz w:val="20"/>
          <w:lang w:eastAsia="ja-JP"/>
        </w:rPr>
        <w:t>cause</w:t>
      </w:r>
      <w:r w:rsidR="004D10D1" w:rsidRPr="00A40E14">
        <w:rPr>
          <w:rFonts w:ascii="Times New Roman" w:hAnsi="Times New Roman" w:cs="Times New Roman"/>
          <w:sz w:val="20"/>
          <w:lang w:eastAsia="ja-JP"/>
        </w:rPr>
        <w:t>needed</w:t>
      </w:r>
      <w:proofErr w:type="spellEnd"/>
      <w:r w:rsidR="00F71821" w:rsidRPr="00A40E14">
        <w:rPr>
          <w:rFonts w:ascii="Times New Roman" w:hAnsi="Times New Roman" w:cs="Times New Roman"/>
          <w:sz w:val="20"/>
          <w:lang w:eastAsia="ja-JP"/>
        </w:rPr>
        <w:t xml:space="preserve"> for their admission control.</w:t>
      </w:r>
      <w:r w:rsidR="00676949">
        <w:rPr>
          <w:rFonts w:ascii="Times New Roman" w:hAnsi="Times New Roman" w:cs="Times New Roman" w:hint="eastAsia"/>
          <w:sz w:val="20"/>
          <w:lang w:eastAsia="ja-JP"/>
        </w:rPr>
        <w:br/>
      </w:r>
    </w:p>
    <w:p w:rsidR="00676949" w:rsidRPr="00405527" w:rsidRDefault="007727B5" w:rsidP="00676949">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Solution to address the problem</w:t>
      </w:r>
    </w:p>
    <w:p w:rsidR="001116DF" w:rsidRPr="00A40E14" w:rsidRDefault="001A7293" w:rsidP="00D7189B">
      <w:pPr>
        <w:spacing w:after="0"/>
        <w:rPr>
          <w:rFonts w:ascii="Times New Roman" w:hAnsi="Times New Roman" w:cs="Times New Roman"/>
          <w:b/>
          <w:sz w:val="20"/>
          <w:u w:val="single"/>
          <w:lang w:eastAsia="ja-JP"/>
        </w:rPr>
      </w:pPr>
      <w:r w:rsidRPr="00A40E14">
        <w:rPr>
          <w:rFonts w:ascii="Times New Roman" w:hAnsi="Times New Roman" w:cs="Times New Roman"/>
          <w:sz w:val="20"/>
          <w:lang w:eastAsia="ja-JP"/>
        </w:rPr>
        <w:t>One solution t</w:t>
      </w:r>
      <w:r w:rsidR="00F71821" w:rsidRPr="00A40E14">
        <w:rPr>
          <w:rFonts w:ascii="Times New Roman" w:hAnsi="Times New Roman" w:cs="Times New Roman"/>
          <w:sz w:val="20"/>
          <w:lang w:eastAsia="ja-JP"/>
        </w:rPr>
        <w:t xml:space="preserve">o address </w:t>
      </w:r>
      <w:r w:rsidR="00F144B2" w:rsidRPr="00A40E14">
        <w:rPr>
          <w:rFonts w:ascii="Times New Roman" w:hAnsi="Times New Roman" w:cs="Times New Roman"/>
          <w:sz w:val="20"/>
          <w:lang w:eastAsia="ja-JP"/>
        </w:rPr>
        <w:t xml:space="preserve">the </w:t>
      </w:r>
      <w:r w:rsidRPr="00A40E14">
        <w:rPr>
          <w:rFonts w:ascii="Times New Roman" w:hAnsi="Times New Roman" w:cs="Times New Roman"/>
          <w:sz w:val="20"/>
          <w:lang w:eastAsia="ja-JP"/>
        </w:rPr>
        <w:t xml:space="preserve">above </w:t>
      </w:r>
      <w:r w:rsidR="007727B5">
        <w:rPr>
          <w:rFonts w:ascii="Times New Roman" w:hAnsi="Times New Roman" w:cs="Times New Roman" w:hint="eastAsia"/>
          <w:sz w:val="20"/>
          <w:lang w:eastAsia="ja-JP"/>
        </w:rPr>
        <w:t>problem</w:t>
      </w:r>
      <w:r w:rsidRPr="00A40E14">
        <w:rPr>
          <w:rFonts w:ascii="Times New Roman" w:hAnsi="Times New Roman" w:cs="Times New Roman"/>
          <w:sz w:val="20"/>
          <w:lang w:eastAsia="ja-JP"/>
        </w:rPr>
        <w:t xml:space="preserve"> is </w:t>
      </w:r>
      <w:r w:rsidR="00F71821" w:rsidRPr="00A40E14">
        <w:rPr>
          <w:rFonts w:ascii="Times New Roman" w:hAnsi="Times New Roman" w:cs="Times New Roman"/>
          <w:sz w:val="20"/>
          <w:lang w:eastAsia="ja-JP"/>
        </w:rPr>
        <w:t xml:space="preserve">introducing values </w:t>
      </w:r>
      <w:r w:rsidR="00F144B2" w:rsidRPr="00A40E14">
        <w:rPr>
          <w:rFonts w:ascii="Times New Roman" w:hAnsi="Times New Roman" w:cs="Times New Roman"/>
          <w:sz w:val="20"/>
          <w:lang w:eastAsia="ja-JP"/>
        </w:rPr>
        <w:t xml:space="preserve">which indicate only priority as NR Establishment </w:t>
      </w:r>
      <w:r w:rsidR="007727B5">
        <w:rPr>
          <w:rFonts w:ascii="Times New Roman" w:hAnsi="Times New Roman" w:cs="Times New Roman" w:hint="eastAsia"/>
          <w:sz w:val="20"/>
          <w:lang w:eastAsia="ja-JP"/>
        </w:rPr>
        <w:t>c</w:t>
      </w:r>
      <w:r w:rsidR="00F144B2" w:rsidRPr="00A40E14">
        <w:rPr>
          <w:rFonts w:ascii="Times New Roman" w:hAnsi="Times New Roman" w:cs="Times New Roman"/>
          <w:sz w:val="20"/>
          <w:lang w:eastAsia="ja-JP"/>
        </w:rPr>
        <w:t xml:space="preserve">ause </w:t>
      </w:r>
      <w:r w:rsidR="003D32E6" w:rsidRPr="00A40E14">
        <w:rPr>
          <w:rFonts w:ascii="Times New Roman" w:hAnsi="Times New Roman" w:cs="Times New Roman"/>
          <w:sz w:val="20"/>
          <w:lang w:eastAsia="ja-JP"/>
        </w:rPr>
        <w:t xml:space="preserve">(e.g. Emergency priority, High priority, </w:t>
      </w:r>
      <w:proofErr w:type="gramStart"/>
      <w:r w:rsidR="003D32E6" w:rsidRPr="00A40E14">
        <w:rPr>
          <w:rFonts w:ascii="Times New Roman" w:hAnsi="Times New Roman" w:cs="Times New Roman"/>
          <w:sz w:val="20"/>
          <w:lang w:eastAsia="ja-JP"/>
        </w:rPr>
        <w:t>Mid</w:t>
      </w:r>
      <w:proofErr w:type="gramEnd"/>
      <w:r w:rsidR="003D32E6" w:rsidRPr="00A40E14">
        <w:rPr>
          <w:rFonts w:ascii="Times New Roman" w:hAnsi="Times New Roman" w:cs="Times New Roman"/>
          <w:sz w:val="20"/>
          <w:lang w:eastAsia="ja-JP"/>
        </w:rPr>
        <w:t xml:space="preserve"> priority, Low priority)</w:t>
      </w:r>
      <w:r w:rsidR="00F144B2" w:rsidRPr="00A40E14">
        <w:rPr>
          <w:rFonts w:ascii="Times New Roman" w:hAnsi="Times New Roman" w:cs="Times New Roman"/>
          <w:sz w:val="20"/>
          <w:lang w:eastAsia="ja-JP"/>
        </w:rPr>
        <w:t>.</w:t>
      </w:r>
      <w:r w:rsidR="00494DFC" w:rsidRPr="00A40E14">
        <w:rPr>
          <w:rFonts w:ascii="Times New Roman" w:hAnsi="Times New Roman" w:cs="Times New Roman"/>
          <w:sz w:val="20"/>
          <w:lang w:eastAsia="ja-JP"/>
        </w:rPr>
        <w:t xml:space="preserve"> </w:t>
      </w:r>
      <w:r w:rsidR="00F144B2" w:rsidRPr="00A40E14">
        <w:rPr>
          <w:rFonts w:ascii="Times New Roman" w:hAnsi="Times New Roman" w:cs="Times New Roman"/>
          <w:sz w:val="20"/>
          <w:lang w:eastAsia="ja-JP"/>
        </w:rPr>
        <w:t>Establish</w:t>
      </w:r>
      <w:r w:rsidRPr="00A40E14">
        <w:rPr>
          <w:rFonts w:ascii="Times New Roman" w:hAnsi="Times New Roman" w:cs="Times New Roman"/>
          <w:sz w:val="20"/>
          <w:lang w:eastAsia="ja-JP"/>
        </w:rPr>
        <w:t>ment</w:t>
      </w:r>
      <w:r w:rsidR="0031477A" w:rsidRPr="00A40E14">
        <w:rPr>
          <w:rFonts w:ascii="Times New Roman" w:hAnsi="Times New Roman" w:cs="Times New Roman"/>
          <w:sz w:val="20"/>
          <w:lang w:eastAsia="ja-JP"/>
        </w:rPr>
        <w:t xml:space="preserve"> </w:t>
      </w:r>
      <w:r w:rsidR="007727B5">
        <w:rPr>
          <w:rFonts w:ascii="Times New Roman" w:hAnsi="Times New Roman" w:cs="Times New Roman" w:hint="eastAsia"/>
          <w:sz w:val="20"/>
          <w:lang w:eastAsia="ja-JP"/>
        </w:rPr>
        <w:t>c</w:t>
      </w:r>
      <w:r w:rsidR="00F144B2" w:rsidRPr="00A40E14">
        <w:rPr>
          <w:rFonts w:ascii="Times New Roman" w:hAnsi="Times New Roman" w:cs="Times New Roman"/>
          <w:sz w:val="20"/>
          <w:lang w:eastAsia="ja-JP"/>
        </w:rPr>
        <w:t xml:space="preserve">ause </w:t>
      </w:r>
      <w:r w:rsidR="0031477A" w:rsidRPr="00A40E14">
        <w:rPr>
          <w:rFonts w:ascii="Times New Roman" w:hAnsi="Times New Roman" w:cs="Times New Roman"/>
          <w:sz w:val="20"/>
          <w:lang w:eastAsia="ja-JP"/>
        </w:rPr>
        <w:t>doesn’t</w:t>
      </w:r>
      <w:r w:rsidR="007727B5">
        <w:rPr>
          <w:rFonts w:ascii="Times New Roman" w:hAnsi="Times New Roman" w:cs="Times New Roman" w:hint="eastAsia"/>
          <w:sz w:val="20"/>
          <w:lang w:eastAsia="ja-JP"/>
        </w:rPr>
        <w:t xml:space="preserve"> clearly</w:t>
      </w:r>
      <w:r w:rsidR="00F144B2" w:rsidRPr="00A40E14">
        <w:rPr>
          <w:rFonts w:ascii="Times New Roman" w:hAnsi="Times New Roman" w:cs="Times New Roman"/>
          <w:sz w:val="20"/>
          <w:lang w:eastAsia="ja-JP"/>
        </w:rPr>
        <w:t xml:space="preserve"> indicate a type of service only indicate call priority</w:t>
      </w:r>
      <w:r w:rsidR="003D32E6" w:rsidRPr="00A40E14">
        <w:rPr>
          <w:rFonts w:ascii="Times New Roman" w:hAnsi="Times New Roman" w:cs="Times New Roman"/>
          <w:sz w:val="20"/>
          <w:lang w:eastAsia="ja-JP"/>
        </w:rPr>
        <w:t>.</w:t>
      </w:r>
      <w:r w:rsidR="005A7CFF">
        <w:rPr>
          <w:rFonts w:ascii="Times New Roman" w:hAnsi="Times New Roman" w:cs="Times New Roman" w:hint="eastAsia"/>
          <w:sz w:val="20"/>
          <w:lang w:eastAsia="ja-JP"/>
        </w:rPr>
        <w:t xml:space="preserve"> </w:t>
      </w:r>
    </w:p>
    <w:p w:rsidR="00F144B2" w:rsidRPr="00A40E14" w:rsidRDefault="00F144B2" w:rsidP="00A40E14">
      <w:pPr>
        <w:spacing w:after="0"/>
        <w:ind w:left="902" w:hangingChars="449" w:hanging="90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Proposal3:</w:t>
      </w:r>
      <w:r w:rsidRPr="00A40E14">
        <w:rPr>
          <w:rFonts w:ascii="Times New Roman" w:hAnsi="Times New Roman" w:cs="Times New Roman"/>
          <w:b/>
          <w:sz w:val="20"/>
          <w:lang w:eastAsia="ja-JP"/>
        </w:rPr>
        <w:t xml:space="preserve"> RAN2 discuss which option should b</w:t>
      </w:r>
      <w:r w:rsidR="00B01F31" w:rsidRPr="00A40E14">
        <w:rPr>
          <w:rFonts w:ascii="Times New Roman" w:hAnsi="Times New Roman" w:cs="Times New Roman"/>
          <w:b/>
          <w:sz w:val="20"/>
          <w:lang w:eastAsia="ja-JP"/>
        </w:rPr>
        <w:t>e adopted for NR</w:t>
      </w:r>
      <w:r w:rsidR="00CA6328">
        <w:rPr>
          <w:rFonts w:ascii="Times New Roman" w:hAnsi="Times New Roman" w:cs="Times New Roman" w:hint="eastAsia"/>
          <w:b/>
          <w:sz w:val="20"/>
          <w:lang w:eastAsia="ja-JP"/>
        </w:rPr>
        <w:t xml:space="preserve"> RRC</w:t>
      </w:r>
      <w:r w:rsidR="00B01F31" w:rsidRPr="00A40E14">
        <w:rPr>
          <w:rFonts w:ascii="Times New Roman" w:hAnsi="Times New Roman" w:cs="Times New Roman"/>
          <w:b/>
          <w:sz w:val="20"/>
          <w:lang w:eastAsia="ja-JP"/>
        </w:rPr>
        <w:t xml:space="preserve">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w:t>
      </w:r>
    </w:p>
    <w:p w:rsidR="00F144B2" w:rsidRPr="00A40E14" w:rsidRDefault="00F144B2" w:rsidP="00F144B2">
      <w:pPr>
        <w:pStyle w:val="a3"/>
        <w:numPr>
          <w:ilvl w:val="0"/>
          <w:numId w:val="88"/>
        </w:numPr>
        <w:spacing w:after="0"/>
        <w:rPr>
          <w:rFonts w:ascii="Times New Roman" w:hAnsi="Times New Roman" w:cs="Times New Roman"/>
          <w:b/>
          <w:sz w:val="20"/>
          <w:lang w:eastAsia="ja-JP"/>
        </w:rPr>
      </w:pPr>
      <w:r w:rsidRPr="00A40E14">
        <w:rPr>
          <w:rFonts w:ascii="Times New Roman" w:hAnsi="Times New Roman" w:cs="Times New Roman"/>
          <w:b/>
          <w:sz w:val="20"/>
          <w:lang w:eastAsia="ja-JP"/>
        </w:rPr>
        <w:t xml:space="preserve">Option1: Reuse LTE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ause which imply service type for NR discussion</w:t>
      </w:r>
    </w:p>
    <w:p w:rsidR="00F144B2" w:rsidRPr="00A40E14" w:rsidRDefault="00F144B2" w:rsidP="00F144B2">
      <w:pPr>
        <w:pStyle w:val="a3"/>
        <w:numPr>
          <w:ilvl w:val="0"/>
          <w:numId w:val="88"/>
        </w:numPr>
        <w:spacing w:after="0"/>
        <w:rPr>
          <w:rFonts w:ascii="Times New Roman" w:hAnsi="Times New Roman" w:cs="Times New Roman"/>
          <w:b/>
          <w:sz w:val="20"/>
          <w:lang w:eastAsia="ja-JP"/>
        </w:rPr>
      </w:pPr>
      <w:r w:rsidRPr="00A40E14">
        <w:rPr>
          <w:rFonts w:ascii="Times New Roman" w:hAnsi="Times New Roman" w:cs="Times New Roman"/>
          <w:b/>
          <w:sz w:val="20"/>
          <w:lang w:eastAsia="ja-JP"/>
        </w:rPr>
        <w:t xml:space="preserve">Option2: Introduce values which indicate only priority as NR Establishment </w:t>
      </w:r>
      <w:r w:rsidR="007727B5">
        <w:rPr>
          <w:rFonts w:ascii="Times New Roman" w:hAnsi="Times New Roman" w:cs="Times New Roman" w:hint="eastAsia"/>
          <w:b/>
          <w:sz w:val="20"/>
          <w:lang w:eastAsia="ja-JP"/>
        </w:rPr>
        <w:t>c</w:t>
      </w:r>
      <w:r w:rsidRPr="00A40E14">
        <w:rPr>
          <w:rFonts w:ascii="Times New Roman" w:hAnsi="Times New Roman" w:cs="Times New Roman"/>
          <w:b/>
          <w:sz w:val="20"/>
          <w:lang w:eastAsia="ja-JP"/>
        </w:rPr>
        <w:t xml:space="preserve">ause ( e.g. </w:t>
      </w:r>
      <w:r w:rsidR="006B0324" w:rsidRPr="00A40E14">
        <w:rPr>
          <w:rFonts w:ascii="Times New Roman" w:hAnsi="Times New Roman" w:cs="Times New Roman"/>
          <w:b/>
          <w:sz w:val="20"/>
          <w:lang w:eastAsia="ja-JP"/>
        </w:rPr>
        <w:t xml:space="preserve">Emergency priority, </w:t>
      </w:r>
      <w:r w:rsidRPr="00A40E14">
        <w:rPr>
          <w:rFonts w:ascii="Times New Roman" w:hAnsi="Times New Roman" w:cs="Times New Roman"/>
          <w:b/>
          <w:sz w:val="20"/>
          <w:lang w:eastAsia="ja-JP"/>
        </w:rPr>
        <w:t>High priority, Mid priority, Low priority)</w:t>
      </w:r>
    </w:p>
    <w:p w:rsidR="00F144B2" w:rsidRDefault="00F144B2" w:rsidP="000B1112">
      <w:pPr>
        <w:spacing w:after="0"/>
        <w:ind w:left="992" w:hangingChars="449" w:hanging="992"/>
        <w:rPr>
          <w:rFonts w:ascii="Calibri" w:hAnsi="Calibri" w:cs="Calibri"/>
          <w:b/>
          <w:u w:val="single"/>
          <w:lang w:eastAsia="ja-JP"/>
        </w:rPr>
      </w:pPr>
    </w:p>
    <w:p w:rsidR="007A293F" w:rsidRPr="00A40E14" w:rsidRDefault="00F756F9" w:rsidP="00F756F9">
      <w:pPr>
        <w:pStyle w:val="2"/>
        <w:rPr>
          <w:rFonts w:eastAsia="Meiryo UI"/>
          <w:sz w:val="24"/>
          <w:szCs w:val="24"/>
          <w:u w:val="single"/>
        </w:rPr>
      </w:pPr>
      <w:r w:rsidRPr="00A40E14">
        <w:rPr>
          <w:rFonts w:eastAsia="Meiryo UI"/>
          <w:sz w:val="24"/>
          <w:szCs w:val="24"/>
          <w:u w:val="single"/>
        </w:rPr>
        <w:t>Relat</w:t>
      </w:r>
      <w:r w:rsidR="008C73B7" w:rsidRPr="00A40E14">
        <w:rPr>
          <w:rFonts w:eastAsia="Meiryo UI"/>
          <w:sz w:val="24"/>
          <w:szCs w:val="24"/>
          <w:u w:val="single"/>
        </w:rPr>
        <w:t xml:space="preserve">ionship between “Establishment </w:t>
      </w:r>
      <w:r w:rsidR="00676949">
        <w:rPr>
          <w:rFonts w:eastAsia="Meiryo UI" w:hint="eastAsia"/>
          <w:sz w:val="24"/>
          <w:szCs w:val="24"/>
          <w:u w:val="single"/>
          <w:lang w:eastAsia="ja-JP"/>
        </w:rPr>
        <w:t>c</w:t>
      </w:r>
      <w:r w:rsidRPr="00A40E14">
        <w:rPr>
          <w:rFonts w:eastAsia="Meiryo UI"/>
          <w:sz w:val="24"/>
          <w:szCs w:val="24"/>
          <w:u w:val="single"/>
        </w:rPr>
        <w:t xml:space="preserve">ause” and </w:t>
      </w:r>
      <w:r w:rsidRPr="00A40E14">
        <w:rPr>
          <w:rFonts w:eastAsia="Meiryo UI"/>
          <w:sz w:val="24"/>
          <w:szCs w:val="24"/>
          <w:u w:val="single"/>
          <w:lang w:eastAsia="ja-JP"/>
        </w:rPr>
        <w:t>“a type of services in MSG5”</w:t>
      </w:r>
    </w:p>
    <w:p w:rsidR="00676949" w:rsidRPr="00405527" w:rsidRDefault="00676949" w:rsidP="00676949">
      <w:pPr>
        <w:rPr>
          <w:rFonts w:ascii="Times New Roman" w:hAnsi="Times New Roman" w:cs="Times New Roman"/>
          <w:b/>
          <w:sz w:val="20"/>
          <w:u w:val="single"/>
          <w:lang w:eastAsia="ja-JP"/>
        </w:rPr>
      </w:pPr>
      <w:r>
        <w:rPr>
          <w:rFonts w:ascii="Times New Roman" w:hAnsi="Times New Roman" w:cs="Times New Roman" w:hint="eastAsia"/>
          <w:b/>
          <w:sz w:val="20"/>
          <w:u w:val="single"/>
          <w:lang w:eastAsia="ja-JP"/>
        </w:rPr>
        <w:t>LTE Establishment cause imply service type</w:t>
      </w:r>
    </w:p>
    <w:p w:rsidR="00CE68B9" w:rsidRDefault="001A7293" w:rsidP="00A40E14">
      <w:pPr>
        <w:spacing w:after="0"/>
        <w:rPr>
          <w:rFonts w:ascii="Times New Roman" w:hAnsi="Times New Roman" w:cs="Times New Roman"/>
          <w:sz w:val="20"/>
          <w:lang w:eastAsia="ja-JP"/>
        </w:rPr>
      </w:pPr>
      <w:r w:rsidRPr="00A40E14">
        <w:rPr>
          <w:rFonts w:ascii="Times New Roman" w:hAnsi="Times New Roman" w:cs="Times New Roman"/>
          <w:sz w:val="20"/>
          <w:lang w:val="en-GB" w:eastAsia="ja-JP"/>
        </w:rPr>
        <w:t xml:space="preserve">Another discussion is about the relationship between “Establishment </w:t>
      </w:r>
      <w:r w:rsidR="007727B5">
        <w:rPr>
          <w:rFonts w:ascii="Times New Roman" w:hAnsi="Times New Roman" w:cs="Times New Roman" w:hint="eastAsia"/>
          <w:sz w:val="20"/>
          <w:lang w:val="en-GB" w:eastAsia="ja-JP"/>
        </w:rPr>
        <w:t>c</w:t>
      </w:r>
      <w:r w:rsidRPr="00A40E14">
        <w:rPr>
          <w:rFonts w:ascii="Times New Roman" w:hAnsi="Times New Roman" w:cs="Times New Roman"/>
          <w:sz w:val="20"/>
          <w:lang w:val="en-GB" w:eastAsia="ja-JP"/>
        </w:rPr>
        <w:t>ause” and “a type of services in MSG5”</w:t>
      </w:r>
      <w:r w:rsidR="00EF40E2" w:rsidRPr="00A40E14">
        <w:rPr>
          <w:rFonts w:ascii="Times New Roman" w:hAnsi="Times New Roman" w:cs="Times New Roman"/>
          <w:sz w:val="20"/>
          <w:lang w:val="en-GB" w:eastAsia="ja-JP"/>
        </w:rPr>
        <w:t xml:space="preserve">. </w:t>
      </w:r>
      <w:r w:rsidR="00EF40E2" w:rsidRPr="00A40E14">
        <w:rPr>
          <w:rFonts w:ascii="Times New Roman" w:hAnsi="Times New Roman" w:cs="Times New Roman"/>
          <w:sz w:val="20"/>
          <w:lang w:eastAsia="ja-JP"/>
        </w:rPr>
        <w:t xml:space="preserve">Establishment </w:t>
      </w:r>
      <w:r w:rsidR="007727B5">
        <w:rPr>
          <w:rFonts w:ascii="Times New Roman" w:hAnsi="Times New Roman" w:cs="Times New Roman" w:hint="eastAsia"/>
          <w:sz w:val="20"/>
          <w:lang w:eastAsia="ja-JP"/>
        </w:rPr>
        <w:t>c</w:t>
      </w:r>
      <w:r w:rsidR="00EF40E2" w:rsidRPr="00A40E14">
        <w:rPr>
          <w:rFonts w:ascii="Times New Roman" w:hAnsi="Times New Roman" w:cs="Times New Roman"/>
          <w:sz w:val="20"/>
          <w:lang w:eastAsia="ja-JP"/>
        </w:rPr>
        <w:t>ause</w:t>
      </w:r>
      <w:r w:rsidR="00802CE0" w:rsidRPr="00A40E14">
        <w:rPr>
          <w:rFonts w:ascii="Times New Roman" w:hAnsi="Times New Roman" w:cs="Times New Roman"/>
          <w:sz w:val="20"/>
          <w:lang w:eastAsia="ja-JP"/>
        </w:rPr>
        <w:t xml:space="preserve"> values specified</w:t>
      </w:r>
      <w:r w:rsidR="00A9008F" w:rsidRPr="00A40E14">
        <w:rPr>
          <w:rFonts w:ascii="Times New Roman" w:hAnsi="Times New Roman" w:cs="Times New Roman"/>
          <w:sz w:val="20"/>
          <w:lang w:eastAsia="ja-JP"/>
        </w:rPr>
        <w:t xml:space="preserve"> in LTE </w:t>
      </w:r>
      <w:r w:rsidR="00561BCE" w:rsidRPr="00A40E14">
        <w:rPr>
          <w:rFonts w:ascii="Times New Roman" w:hAnsi="Times New Roman" w:cs="Times New Roman"/>
          <w:sz w:val="20"/>
          <w:lang w:eastAsia="ja-JP"/>
        </w:rPr>
        <w:t>indicat</w:t>
      </w:r>
      <w:r w:rsidR="00A9008F" w:rsidRPr="00A40E14">
        <w:rPr>
          <w:rFonts w:ascii="Times New Roman" w:hAnsi="Times New Roman" w:cs="Times New Roman"/>
          <w:sz w:val="20"/>
          <w:lang w:eastAsia="ja-JP"/>
        </w:rPr>
        <w:t>e</w:t>
      </w:r>
      <w:r w:rsidR="00802CE0" w:rsidRPr="00A40E14">
        <w:rPr>
          <w:rFonts w:ascii="Times New Roman" w:hAnsi="Times New Roman" w:cs="Times New Roman"/>
          <w:sz w:val="20"/>
          <w:lang w:eastAsia="ja-JP"/>
        </w:rPr>
        <w:t xml:space="preserve"> some kind of service type, in other wards </w:t>
      </w:r>
      <w:r w:rsidR="007727B5">
        <w:rPr>
          <w:rFonts w:ascii="Times New Roman" w:hAnsi="Times New Roman" w:cs="Times New Roman" w:hint="eastAsia"/>
          <w:sz w:val="20"/>
          <w:lang w:eastAsia="ja-JP"/>
        </w:rPr>
        <w:t>they</w:t>
      </w:r>
      <w:r w:rsidR="00802CE0" w:rsidRPr="00A40E14">
        <w:rPr>
          <w:rFonts w:ascii="Times New Roman" w:hAnsi="Times New Roman" w:cs="Times New Roman"/>
          <w:sz w:val="20"/>
          <w:lang w:eastAsia="ja-JP"/>
        </w:rPr>
        <w:t xml:space="preserve"> imply </w:t>
      </w:r>
      <w:r w:rsidR="00561BCE" w:rsidRPr="00A40E14">
        <w:rPr>
          <w:rFonts w:ascii="Times New Roman" w:hAnsi="Times New Roman" w:cs="Times New Roman"/>
          <w:sz w:val="20"/>
          <w:lang w:eastAsia="ja-JP"/>
        </w:rPr>
        <w:t xml:space="preserve">what </w:t>
      </w:r>
      <w:r w:rsidR="00802CE0" w:rsidRPr="00A40E14">
        <w:rPr>
          <w:rFonts w:ascii="Times New Roman" w:hAnsi="Times New Roman" w:cs="Times New Roman"/>
          <w:sz w:val="20"/>
          <w:lang w:eastAsia="ja-JP"/>
        </w:rPr>
        <w:t xml:space="preserve">the initiated communication will be </w:t>
      </w:r>
      <w:r w:rsidR="00561BCE" w:rsidRPr="00A40E14">
        <w:rPr>
          <w:rFonts w:ascii="Times New Roman" w:hAnsi="Times New Roman" w:cs="Times New Roman"/>
          <w:sz w:val="20"/>
          <w:lang w:eastAsia="ja-JP"/>
        </w:rPr>
        <w:t>used for (</w:t>
      </w:r>
      <w:r w:rsidR="00802CE0" w:rsidRPr="00A40E14">
        <w:rPr>
          <w:rFonts w:ascii="Times New Roman" w:hAnsi="Times New Roman" w:cs="Times New Roman"/>
          <w:sz w:val="20"/>
          <w:lang w:eastAsia="ja-JP"/>
        </w:rPr>
        <w:t>for voice</w:t>
      </w:r>
      <w:r w:rsidR="00561BCE" w:rsidRPr="00A40E14">
        <w:rPr>
          <w:rFonts w:ascii="Times New Roman" w:hAnsi="Times New Roman" w:cs="Times New Roman"/>
          <w:sz w:val="20"/>
          <w:lang w:eastAsia="ja-JP"/>
        </w:rPr>
        <w:t xml:space="preserve"> call, machine type communication, or other)</w:t>
      </w:r>
    </w:p>
    <w:p w:rsidR="00CE68B9" w:rsidRDefault="00CE68B9" w:rsidP="00A40E14">
      <w:pPr>
        <w:spacing w:after="0"/>
        <w:rPr>
          <w:rFonts w:ascii="Times New Roman" w:hAnsi="Times New Roman" w:cs="Times New Roman"/>
          <w:sz w:val="20"/>
          <w:lang w:eastAsia="ja-JP"/>
        </w:rPr>
      </w:pPr>
    </w:p>
    <w:p w:rsidR="00CE68B9" w:rsidRDefault="00CE68B9" w:rsidP="00A40E14">
      <w:pPr>
        <w:spacing w:after="0"/>
        <w:rPr>
          <w:rFonts w:ascii="Times New Roman" w:hAnsi="Times New Roman" w:cs="Times New Roman"/>
          <w:sz w:val="20"/>
          <w:u w:val="single"/>
          <w:lang w:val="en-GB" w:eastAsia="ja-JP"/>
        </w:rPr>
      </w:pPr>
      <w:r w:rsidRPr="00A40E14">
        <w:rPr>
          <w:rFonts w:ascii="Times New Roman" w:hAnsi="Times New Roman" w:cs="Times New Roman"/>
          <w:b/>
          <w:sz w:val="20"/>
          <w:lang w:eastAsia="ja-JP"/>
        </w:rPr>
        <w:t>A service type indication in MSG5</w:t>
      </w:r>
    </w:p>
    <w:p w:rsidR="00561BCE" w:rsidRPr="00A40E14" w:rsidRDefault="00545DB1" w:rsidP="00A40E14">
      <w:pPr>
        <w:spacing w:after="0"/>
        <w:rPr>
          <w:rFonts w:ascii="Times New Roman" w:hAnsi="Times New Roman" w:cs="Times New Roman"/>
          <w:sz w:val="20"/>
          <w:lang w:val="en-GB" w:eastAsia="ja-JP"/>
        </w:rPr>
      </w:pPr>
      <w:r w:rsidRPr="00A40E14">
        <w:rPr>
          <w:rFonts w:ascii="Times New Roman" w:hAnsi="Times New Roman" w:cs="Times New Roman"/>
          <w:sz w:val="20"/>
          <w:lang w:val="en-GB" w:eastAsia="ja-JP"/>
        </w:rPr>
        <w:t>There is a discussion to introduce an indicator in MSG5 for service type</w:t>
      </w:r>
      <w:r w:rsidR="008344EA" w:rsidRPr="00A40E14">
        <w:rPr>
          <w:rFonts w:ascii="Times New Roman" w:hAnsi="Times New Roman" w:cs="Times New Roman"/>
          <w:sz w:val="20"/>
          <w:lang w:val="en-GB" w:eastAsia="ja-JP"/>
        </w:rPr>
        <w:t xml:space="preserve"> and</w:t>
      </w:r>
      <w:r w:rsidRPr="00A40E14">
        <w:rPr>
          <w:rFonts w:ascii="Times New Roman" w:hAnsi="Times New Roman" w:cs="Times New Roman"/>
          <w:sz w:val="20"/>
          <w:lang w:val="en-GB" w:eastAsia="ja-JP"/>
        </w:rPr>
        <w:t xml:space="preserve"> </w:t>
      </w:r>
      <w:r w:rsidR="008344EA" w:rsidRPr="00A40E14">
        <w:rPr>
          <w:rFonts w:ascii="Times New Roman" w:hAnsi="Times New Roman" w:cs="Times New Roman"/>
          <w:sz w:val="20"/>
          <w:lang w:val="en-GB" w:eastAsia="ja-JP"/>
        </w:rPr>
        <w:t>t</w:t>
      </w:r>
      <w:r w:rsidR="00821C0F" w:rsidRPr="00A40E14">
        <w:rPr>
          <w:rFonts w:ascii="Times New Roman" w:hAnsi="Times New Roman" w:cs="Times New Roman"/>
          <w:sz w:val="20"/>
          <w:lang w:val="en-GB" w:eastAsia="ja-JP"/>
        </w:rPr>
        <w:t>he indicator may be</w:t>
      </w:r>
      <w:r w:rsidR="00C76230" w:rsidRPr="00A40E14">
        <w:rPr>
          <w:rFonts w:ascii="Times New Roman" w:hAnsi="Times New Roman" w:cs="Times New Roman"/>
          <w:sz w:val="20"/>
          <w:lang w:val="en-GB" w:eastAsia="ja-JP"/>
        </w:rPr>
        <w:t xml:space="preserve"> related to NSSAI which was agreed in SA2. </w:t>
      </w:r>
      <w:r w:rsidR="00956040" w:rsidRPr="00A40E14">
        <w:rPr>
          <w:rFonts w:ascii="Times New Roman" w:hAnsi="Times New Roman" w:cs="Times New Roman"/>
          <w:sz w:val="20"/>
          <w:lang w:val="en-GB" w:eastAsia="ja-JP"/>
        </w:rPr>
        <w:t>However</w:t>
      </w:r>
      <w:r w:rsidR="00CA6328">
        <w:rPr>
          <w:rFonts w:ascii="Times New Roman" w:hAnsi="Times New Roman" w:cs="Times New Roman" w:hint="eastAsia"/>
          <w:sz w:val="20"/>
          <w:lang w:val="en-GB" w:eastAsia="ja-JP"/>
        </w:rPr>
        <w:t>,</w:t>
      </w:r>
      <w:r w:rsidR="00956040" w:rsidRPr="00A40E14">
        <w:rPr>
          <w:rFonts w:ascii="Times New Roman" w:hAnsi="Times New Roman" w:cs="Times New Roman"/>
          <w:sz w:val="20"/>
          <w:lang w:val="en-GB" w:eastAsia="ja-JP"/>
        </w:rPr>
        <w:t xml:space="preserve"> whether </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val="en-GB" w:eastAsia="ja-JP"/>
        </w:rPr>
        <w:t>the indicator in MSG5</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val="en-GB" w:eastAsia="ja-JP"/>
        </w:rPr>
        <w:t xml:space="preserve"> have same meaning as </w:t>
      </w:r>
      <w:r w:rsidR="00A9008F" w:rsidRPr="00A40E14">
        <w:rPr>
          <w:rFonts w:ascii="Times New Roman" w:hAnsi="Times New Roman" w:cs="Times New Roman"/>
          <w:sz w:val="20"/>
          <w:lang w:val="en-GB" w:eastAsia="ja-JP"/>
        </w:rPr>
        <w:t>“</w:t>
      </w:r>
      <w:r w:rsidR="00956040" w:rsidRPr="00A40E14">
        <w:rPr>
          <w:rFonts w:ascii="Times New Roman" w:hAnsi="Times New Roman" w:cs="Times New Roman"/>
          <w:sz w:val="20"/>
          <w:lang w:eastAsia="ja-JP"/>
        </w:rPr>
        <w:t xml:space="preserve">Establishment </w:t>
      </w:r>
      <w:proofErr w:type="spellStart"/>
      <w:r w:rsidR="00CA6328">
        <w:rPr>
          <w:rFonts w:ascii="Times New Roman" w:hAnsi="Times New Roman" w:cs="Times New Roman" w:hint="eastAsia"/>
          <w:sz w:val="20"/>
          <w:lang w:eastAsia="ja-JP"/>
        </w:rPr>
        <w:t>c</w:t>
      </w:r>
      <w:r w:rsidR="00956040" w:rsidRPr="00A40E14">
        <w:rPr>
          <w:rFonts w:ascii="Times New Roman" w:hAnsi="Times New Roman" w:cs="Times New Roman"/>
          <w:sz w:val="20"/>
          <w:lang w:eastAsia="ja-JP"/>
        </w:rPr>
        <w:t>ause</w:t>
      </w:r>
      <w:proofErr w:type="spellEnd"/>
      <w:r w:rsidR="00956040" w:rsidRPr="00A40E14">
        <w:rPr>
          <w:rFonts w:ascii="Times New Roman" w:hAnsi="Times New Roman" w:cs="Times New Roman"/>
          <w:sz w:val="20"/>
          <w:lang w:eastAsia="ja-JP"/>
        </w:rPr>
        <w:t xml:space="preserve"> in MSG3</w:t>
      </w:r>
      <w:r w:rsidR="00A9008F" w:rsidRPr="00A40E14">
        <w:rPr>
          <w:rFonts w:ascii="Times New Roman" w:hAnsi="Times New Roman" w:cs="Times New Roman"/>
          <w:sz w:val="20"/>
          <w:lang w:eastAsia="ja-JP"/>
        </w:rPr>
        <w:t>”</w:t>
      </w:r>
      <w:r w:rsidR="00956040" w:rsidRPr="00A40E14">
        <w:rPr>
          <w:rFonts w:ascii="Times New Roman" w:hAnsi="Times New Roman" w:cs="Times New Roman"/>
          <w:sz w:val="20"/>
          <w:lang w:eastAsia="ja-JP"/>
        </w:rPr>
        <w:t xml:space="preserve"> is not clear so far. Even if </w:t>
      </w:r>
      <w:r w:rsidR="00A9008F" w:rsidRPr="00A40E14">
        <w:rPr>
          <w:rFonts w:ascii="Times New Roman" w:hAnsi="Times New Roman" w:cs="Times New Roman"/>
          <w:sz w:val="20"/>
          <w:lang w:eastAsia="ja-JP"/>
        </w:rPr>
        <w:t>“indicator in MSG5”</w:t>
      </w:r>
      <w:r w:rsidR="00956040" w:rsidRPr="00A40E14">
        <w:rPr>
          <w:rFonts w:ascii="Times New Roman" w:hAnsi="Times New Roman" w:cs="Times New Roman"/>
          <w:sz w:val="20"/>
          <w:lang w:eastAsia="ja-JP"/>
        </w:rPr>
        <w:t xml:space="preserve"> is different form Establishment </w:t>
      </w:r>
      <w:proofErr w:type="spellStart"/>
      <w:r w:rsidR="00CA6328">
        <w:rPr>
          <w:rFonts w:ascii="Times New Roman" w:hAnsi="Times New Roman" w:cs="Times New Roman" w:hint="eastAsia"/>
          <w:sz w:val="20"/>
          <w:lang w:eastAsia="ja-JP"/>
        </w:rPr>
        <w:t>c</w:t>
      </w:r>
      <w:r w:rsidR="00956040" w:rsidRPr="00A40E14">
        <w:rPr>
          <w:rFonts w:ascii="Times New Roman" w:hAnsi="Times New Roman" w:cs="Times New Roman"/>
          <w:sz w:val="20"/>
          <w:lang w:eastAsia="ja-JP"/>
        </w:rPr>
        <w:t>ause</w:t>
      </w:r>
      <w:proofErr w:type="spellEnd"/>
      <w:r w:rsidR="00956040" w:rsidRPr="00A40E14">
        <w:rPr>
          <w:rFonts w:ascii="Times New Roman" w:hAnsi="Times New Roman" w:cs="Times New Roman"/>
          <w:sz w:val="20"/>
          <w:lang w:eastAsia="ja-JP"/>
        </w:rPr>
        <w:t xml:space="preserve"> in MSG3, there is no consensus about the difference and the relationship between these two </w:t>
      </w:r>
      <w:r w:rsidR="00A9008F" w:rsidRPr="00A40E14">
        <w:rPr>
          <w:rFonts w:ascii="Times New Roman" w:hAnsi="Times New Roman" w:cs="Times New Roman"/>
          <w:sz w:val="20"/>
          <w:lang w:eastAsia="ja-JP"/>
        </w:rPr>
        <w:t>information element</w:t>
      </w:r>
      <w:r w:rsidR="00956040" w:rsidRPr="00A40E14">
        <w:rPr>
          <w:rFonts w:ascii="Times New Roman" w:hAnsi="Times New Roman" w:cs="Times New Roman"/>
          <w:sz w:val="20"/>
          <w:lang w:eastAsia="ja-JP"/>
        </w:rPr>
        <w:t>s</w:t>
      </w:r>
      <w:r w:rsidR="00095B1C" w:rsidRPr="00A40E14">
        <w:rPr>
          <w:rFonts w:ascii="Times New Roman" w:hAnsi="Times New Roman" w:cs="Times New Roman"/>
          <w:sz w:val="20"/>
          <w:lang w:eastAsia="ja-JP"/>
        </w:rPr>
        <w:t xml:space="preserve">. So, RAN2 should discuss the Relationship between “Establishment </w:t>
      </w:r>
      <w:r w:rsidR="00CA6328">
        <w:rPr>
          <w:rFonts w:ascii="Times New Roman" w:hAnsi="Times New Roman" w:cs="Times New Roman" w:hint="eastAsia"/>
          <w:sz w:val="20"/>
          <w:lang w:eastAsia="ja-JP"/>
        </w:rPr>
        <w:t>c</w:t>
      </w:r>
      <w:r w:rsidR="00095B1C" w:rsidRPr="00A40E14">
        <w:rPr>
          <w:rFonts w:ascii="Times New Roman" w:hAnsi="Times New Roman" w:cs="Times New Roman"/>
          <w:sz w:val="20"/>
          <w:lang w:eastAsia="ja-JP"/>
        </w:rPr>
        <w:t>ause” and “a type of services in MSG5”</w:t>
      </w:r>
      <w:r w:rsidR="00CA6328">
        <w:rPr>
          <w:rFonts w:ascii="Times New Roman" w:hAnsi="Times New Roman" w:cs="Times New Roman" w:hint="eastAsia"/>
          <w:sz w:val="20"/>
          <w:lang w:eastAsia="ja-JP"/>
        </w:rPr>
        <w:t>.</w:t>
      </w:r>
    </w:p>
    <w:p w:rsidR="001116DF" w:rsidRPr="00A40E14" w:rsidRDefault="001116DF" w:rsidP="00A40E14">
      <w:pPr>
        <w:spacing w:after="0"/>
        <w:ind w:left="902" w:hangingChars="449" w:hanging="902"/>
        <w:rPr>
          <w:rFonts w:ascii="Times New Roman" w:hAnsi="Times New Roman" w:cs="Times New Roman"/>
          <w:b/>
          <w:sz w:val="20"/>
          <w:u w:val="single"/>
          <w:lang w:eastAsia="ja-JP"/>
        </w:rPr>
      </w:pPr>
    </w:p>
    <w:p w:rsidR="005E36CD" w:rsidRPr="00A40E14" w:rsidRDefault="005E36CD" w:rsidP="00A40E14">
      <w:pPr>
        <w:spacing w:after="0"/>
        <w:ind w:left="902" w:hangingChars="449" w:hanging="902"/>
        <w:rPr>
          <w:rFonts w:ascii="Times New Roman" w:hAnsi="Times New Roman" w:cs="Times New Roman"/>
          <w:b/>
          <w:sz w:val="20"/>
          <w:lang w:eastAsia="ja-JP"/>
        </w:rPr>
      </w:pPr>
      <w:r w:rsidRPr="00A40E14">
        <w:rPr>
          <w:rFonts w:ascii="Times New Roman" w:hAnsi="Times New Roman" w:cs="Times New Roman"/>
          <w:b/>
          <w:sz w:val="20"/>
          <w:u w:val="single"/>
          <w:lang w:eastAsia="ja-JP"/>
        </w:rPr>
        <w:t>Proposal4:</w:t>
      </w:r>
      <w:r w:rsidRPr="00A40E14">
        <w:rPr>
          <w:rFonts w:ascii="Times New Roman" w:hAnsi="Times New Roman" w:cs="Times New Roman"/>
          <w:b/>
          <w:sz w:val="20"/>
          <w:lang w:eastAsia="ja-JP"/>
        </w:rPr>
        <w:t xml:space="preserve"> RAN2 discuss the relationship between </w:t>
      </w:r>
      <w:r w:rsidRPr="00A40E14">
        <w:rPr>
          <w:rFonts w:ascii="Times New Roman" w:hAnsi="Times New Roman" w:cs="Times New Roman" w:hint="eastAsia"/>
          <w:b/>
          <w:sz w:val="20"/>
          <w:lang w:eastAsia="ja-JP"/>
        </w:rPr>
        <w:t>“</w:t>
      </w:r>
      <w:r w:rsidR="000B7841" w:rsidRPr="00A40E14">
        <w:rPr>
          <w:rFonts w:ascii="Times New Roman" w:hAnsi="Times New Roman" w:cs="Times New Roman"/>
          <w:b/>
          <w:sz w:val="20"/>
          <w:lang w:eastAsia="ja-JP"/>
        </w:rPr>
        <w:t xml:space="preserve">Establishment </w:t>
      </w:r>
      <w:r w:rsidR="00CA6328">
        <w:rPr>
          <w:rFonts w:ascii="Times New Roman" w:hAnsi="Times New Roman" w:cs="Times New Roman" w:hint="eastAsia"/>
          <w:b/>
          <w:sz w:val="20"/>
          <w:lang w:eastAsia="ja-JP"/>
        </w:rPr>
        <w:t>c</w:t>
      </w:r>
      <w:r w:rsidRPr="00A40E14">
        <w:rPr>
          <w:rFonts w:ascii="Times New Roman" w:hAnsi="Times New Roman" w:cs="Times New Roman"/>
          <w:b/>
          <w:sz w:val="20"/>
          <w:lang w:eastAsia="ja-JP"/>
        </w:rPr>
        <w:t xml:space="preserve">ause” and “a type of services in MSG5” </w:t>
      </w:r>
    </w:p>
    <w:p w:rsidR="000B1112" w:rsidRPr="006C0DA8" w:rsidRDefault="000B1112" w:rsidP="000B1112">
      <w:pPr>
        <w:spacing w:after="0"/>
        <w:ind w:left="992" w:hangingChars="449" w:hanging="992"/>
        <w:rPr>
          <w:rFonts w:ascii="Calibri" w:hAnsi="Calibri" w:cs="Calibri"/>
          <w:b/>
          <w:u w:val="single"/>
          <w:lang w:eastAsia="ja-JP"/>
        </w:rPr>
      </w:pPr>
    </w:p>
    <w:p w:rsidR="00B4399F" w:rsidRPr="00A40E14" w:rsidRDefault="00B4399F" w:rsidP="00B4399F">
      <w:pPr>
        <w:pStyle w:val="1"/>
        <w:textAlignment w:val="auto"/>
        <w:rPr>
          <w:lang w:val="en-US"/>
        </w:rPr>
      </w:pPr>
      <w:r w:rsidRPr="00A40E14">
        <w:rPr>
          <w:rFonts w:eastAsiaTheme="minorEastAsia"/>
          <w:lang w:val="en-US" w:eastAsia="ja-JP"/>
        </w:rPr>
        <w:t>Conclusion and proposals</w:t>
      </w:r>
    </w:p>
    <w:p w:rsidR="000549B7" w:rsidRPr="00A40E14" w:rsidRDefault="00BF6DD9" w:rsidP="00314F16">
      <w:pPr>
        <w:spacing w:after="0"/>
        <w:rPr>
          <w:rFonts w:ascii="Times New Roman" w:hAnsi="Times New Roman" w:cs="Times New Roman"/>
          <w:sz w:val="20"/>
          <w:lang w:eastAsia="ja-JP"/>
        </w:rPr>
      </w:pPr>
      <w:r w:rsidRPr="00A40E14">
        <w:rPr>
          <w:rFonts w:ascii="Times New Roman" w:hAnsi="Times New Roman" w:cs="Times New Roman"/>
          <w:sz w:val="20"/>
          <w:lang w:eastAsia="ja-JP"/>
        </w:rPr>
        <w:t xml:space="preserve">In this contribution, we </w:t>
      </w:r>
      <w:r w:rsidR="00A375BE" w:rsidRPr="00A40E14">
        <w:rPr>
          <w:rFonts w:ascii="Times New Roman" w:hAnsi="Times New Roman" w:cs="Times New Roman"/>
          <w:sz w:val="20"/>
          <w:lang w:eastAsia="ja-JP"/>
        </w:rPr>
        <w:t xml:space="preserve">make </w:t>
      </w:r>
      <w:r w:rsidR="005F664B" w:rsidRPr="00A40E14">
        <w:rPr>
          <w:rFonts w:ascii="Times New Roman" w:hAnsi="Times New Roman" w:cs="Times New Roman"/>
          <w:sz w:val="20"/>
          <w:lang w:eastAsia="ja-JP"/>
        </w:rPr>
        <w:t xml:space="preserve">the following </w:t>
      </w:r>
      <w:r w:rsidR="009C0A85" w:rsidRPr="00A40E14">
        <w:rPr>
          <w:rFonts w:ascii="Times New Roman" w:hAnsi="Times New Roman" w:cs="Times New Roman"/>
          <w:sz w:val="20"/>
          <w:lang w:eastAsia="ja-JP"/>
        </w:rPr>
        <w:t xml:space="preserve">two </w:t>
      </w:r>
      <w:r w:rsidR="00114966" w:rsidRPr="00A40E14">
        <w:rPr>
          <w:rFonts w:ascii="Times New Roman" w:hAnsi="Times New Roman" w:cs="Times New Roman"/>
          <w:sz w:val="20"/>
          <w:lang w:eastAsia="ja-JP"/>
        </w:rPr>
        <w:t>proposals</w:t>
      </w:r>
      <w:r w:rsidR="000522E7" w:rsidRPr="00A40E14">
        <w:rPr>
          <w:rFonts w:ascii="Times New Roman" w:hAnsi="Times New Roman" w:cs="Times New Roman"/>
          <w:sz w:val="20"/>
          <w:lang w:eastAsia="ja-JP"/>
        </w:rPr>
        <w:t>.</w:t>
      </w:r>
    </w:p>
    <w:p w:rsidR="00A375BE" w:rsidRPr="00A40E14" w:rsidRDefault="00A375BE" w:rsidP="00314F16">
      <w:pPr>
        <w:spacing w:after="0"/>
        <w:rPr>
          <w:rFonts w:ascii="Times New Roman" w:hAnsi="Times New Roman" w:cs="Times New Roman"/>
          <w:sz w:val="20"/>
          <w:lang w:eastAsia="ja-JP"/>
        </w:rPr>
      </w:pPr>
    </w:p>
    <w:p w:rsidR="00291978" w:rsidRDefault="005F664B"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w:t>
      </w:r>
      <w:r w:rsidR="00A375BE" w:rsidRPr="00803279">
        <w:rPr>
          <w:rFonts w:ascii="Times New Roman" w:hAnsi="Times New Roman" w:cs="Times New Roman"/>
          <w:b/>
          <w:sz w:val="20"/>
          <w:u w:val="single"/>
          <w:lang w:eastAsia="ja-JP"/>
        </w:rPr>
        <w:t>1</w:t>
      </w:r>
      <w:r w:rsidRPr="00803279">
        <w:rPr>
          <w:rFonts w:ascii="Times New Roman" w:hAnsi="Times New Roman" w:cs="Times New Roman"/>
          <w:b/>
          <w:sz w:val="20"/>
          <w:u w:val="single"/>
          <w:lang w:eastAsia="ja-JP"/>
        </w:rPr>
        <w:t>:</w:t>
      </w:r>
      <w:r w:rsidR="000522E7" w:rsidRPr="00803279">
        <w:rPr>
          <w:rFonts w:ascii="Times New Roman" w:hAnsi="Times New Roman" w:cs="Times New Roman"/>
          <w:b/>
          <w:sz w:val="20"/>
          <w:lang w:eastAsia="ja-JP"/>
        </w:rPr>
        <w:t xml:space="preserve"> </w:t>
      </w:r>
      <w:r w:rsidR="00591A4E" w:rsidRPr="00803279">
        <w:rPr>
          <w:rFonts w:ascii="Times New Roman" w:hAnsi="Times New Roman" w:cs="Times New Roman"/>
          <w:b/>
          <w:sz w:val="20"/>
          <w:lang w:eastAsia="ja-JP"/>
        </w:rPr>
        <w:t>“</w:t>
      </w:r>
      <w:r w:rsidR="00EE5204" w:rsidRPr="00803279">
        <w:rPr>
          <w:rFonts w:ascii="Times New Roman" w:hAnsi="Times New Roman" w:cs="Times New Roman"/>
          <w:b/>
          <w:sz w:val="20"/>
          <w:lang w:eastAsia="ja-JP"/>
        </w:rPr>
        <w:t>Paging message</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 is related to </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Establishment cause</w:t>
      </w:r>
      <w:r w:rsidR="00591A4E" w:rsidRPr="00803279">
        <w:rPr>
          <w:rFonts w:ascii="Times New Roman" w:hAnsi="Times New Roman" w:cs="Times New Roman"/>
          <w:b/>
          <w:sz w:val="20"/>
          <w:lang w:eastAsia="ja-JP"/>
        </w:rPr>
        <w:t>”</w:t>
      </w:r>
      <w:r w:rsidR="00A375BE" w:rsidRPr="00803279">
        <w:rPr>
          <w:rFonts w:ascii="Times New Roman" w:hAnsi="Times New Roman" w:cs="Times New Roman"/>
          <w:b/>
          <w:sz w:val="20"/>
          <w:lang w:eastAsia="ja-JP"/>
        </w:rPr>
        <w:t xml:space="preserve"> </w:t>
      </w:r>
      <w:r w:rsidR="00EE5204" w:rsidRPr="00803279">
        <w:rPr>
          <w:rFonts w:ascii="Times New Roman" w:hAnsi="Times New Roman" w:cs="Times New Roman"/>
          <w:b/>
          <w:sz w:val="20"/>
          <w:lang w:eastAsia="ja-JP"/>
        </w:rPr>
        <w:t>tightly</w:t>
      </w:r>
      <w:r w:rsidR="00591A4E" w:rsidRPr="00803279">
        <w:rPr>
          <w:rFonts w:ascii="Times New Roman" w:hAnsi="Times New Roman" w:cs="Times New Roman"/>
          <w:b/>
          <w:sz w:val="20"/>
          <w:lang w:eastAsia="ja-JP"/>
        </w:rPr>
        <w:t xml:space="preserve"> </w:t>
      </w:r>
      <w:r w:rsidR="00EE5204" w:rsidRPr="00803279">
        <w:rPr>
          <w:rFonts w:ascii="Times New Roman" w:hAnsi="Times New Roman" w:cs="Times New Roman"/>
          <w:b/>
          <w:sz w:val="20"/>
          <w:lang w:eastAsia="ja-JP"/>
        </w:rPr>
        <w:t xml:space="preserve">(especially for mobile terminating </w:t>
      </w:r>
      <w:r w:rsidR="00591A4E" w:rsidRPr="00803279">
        <w:rPr>
          <w:rFonts w:ascii="Times New Roman" w:hAnsi="Times New Roman" w:cs="Times New Roman"/>
          <w:b/>
          <w:sz w:val="20"/>
          <w:lang w:eastAsia="ja-JP"/>
        </w:rPr>
        <w:t>cause</w:t>
      </w:r>
      <w:r w:rsidR="00EE5204" w:rsidRPr="00803279">
        <w:rPr>
          <w:rFonts w:ascii="Times New Roman" w:hAnsi="Times New Roman" w:cs="Times New Roman"/>
          <w:b/>
          <w:sz w:val="20"/>
          <w:lang w:eastAsia="ja-JP"/>
        </w:rPr>
        <w:t xml:space="preserve">), so RAN2 discuss both </w:t>
      </w:r>
      <w:r w:rsidR="00EE5204" w:rsidRPr="00803279">
        <w:rPr>
          <w:rFonts w:ascii="Times New Roman" w:hAnsi="Times New Roman" w:cs="Times New Roman" w:hint="eastAsia"/>
          <w:b/>
          <w:sz w:val="20"/>
          <w:lang w:eastAsia="ja-JP"/>
        </w:rPr>
        <w:t>“</w:t>
      </w:r>
      <w:r w:rsidR="00591A4E" w:rsidRPr="00803279">
        <w:rPr>
          <w:rFonts w:ascii="Times New Roman" w:hAnsi="Times New Roman" w:cs="Times New Roman"/>
          <w:b/>
          <w:sz w:val="20"/>
          <w:lang w:eastAsia="ja-JP"/>
        </w:rPr>
        <w:t>Paging message</w:t>
      </w:r>
      <w:r w:rsidR="00EE5204" w:rsidRPr="00803279">
        <w:rPr>
          <w:rFonts w:ascii="Times New Roman" w:hAnsi="Times New Roman" w:cs="Times New Roman"/>
          <w:b/>
          <w:sz w:val="20"/>
          <w:lang w:eastAsia="ja-JP"/>
        </w:rPr>
        <w:t>” and “Establishment cause” together</w:t>
      </w:r>
      <w:r w:rsidR="00291978" w:rsidRPr="00803279">
        <w:rPr>
          <w:rFonts w:ascii="Times New Roman" w:hAnsi="Times New Roman" w:cs="Times New Roman"/>
          <w:b/>
          <w:sz w:val="20"/>
          <w:lang w:eastAsia="ja-JP"/>
        </w:rPr>
        <w:t>.</w:t>
      </w:r>
    </w:p>
    <w:p w:rsidR="00803279" w:rsidRPr="00803279" w:rsidRDefault="00803279" w:rsidP="00803279">
      <w:pPr>
        <w:spacing w:after="0"/>
        <w:ind w:left="902" w:hangingChars="449" w:hanging="902"/>
        <w:rPr>
          <w:rFonts w:ascii="Times New Roman" w:hAnsi="Times New Roman" w:cs="Times New Roman"/>
          <w:b/>
          <w:sz w:val="20"/>
          <w:u w:val="single"/>
          <w:lang w:eastAsia="ja-JP"/>
        </w:rPr>
      </w:pPr>
    </w:p>
    <w:p w:rsidR="00291978" w:rsidRPr="00803279" w:rsidRDefault="00291978"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Proposal2:</w:t>
      </w:r>
      <w:r w:rsidR="000522E7" w:rsidRPr="00803279">
        <w:rPr>
          <w:rFonts w:ascii="Times New Roman" w:hAnsi="Times New Roman" w:cs="Times New Roman"/>
          <w:b/>
          <w:sz w:val="20"/>
          <w:lang w:eastAsia="ja-JP"/>
        </w:rPr>
        <w:t xml:space="preserve"> </w:t>
      </w:r>
      <w:r w:rsidRPr="00803279">
        <w:rPr>
          <w:rFonts w:ascii="Times New Roman" w:hAnsi="Times New Roman" w:cs="Times New Roman"/>
          <w:b/>
          <w:sz w:val="20"/>
          <w:lang w:eastAsia="ja-JP"/>
        </w:rPr>
        <w:t>E</w:t>
      </w:r>
      <w:r w:rsidR="009B2573" w:rsidRPr="00803279">
        <w:rPr>
          <w:rFonts w:ascii="Times New Roman" w:hAnsi="Times New Roman" w:cs="Times New Roman"/>
          <w:b/>
          <w:sz w:val="20"/>
          <w:lang w:eastAsia="ja-JP"/>
        </w:rPr>
        <w:t xml:space="preserve">xpected </w:t>
      </w:r>
      <w:proofErr w:type="spellStart"/>
      <w:r w:rsidR="009B2573" w:rsidRPr="00803279">
        <w:rPr>
          <w:rFonts w:ascii="Times New Roman" w:hAnsi="Times New Roman" w:cs="Times New Roman"/>
          <w:b/>
          <w:sz w:val="20"/>
          <w:lang w:eastAsia="ja-JP"/>
        </w:rPr>
        <w:t>g</w:t>
      </w:r>
      <w:r w:rsidRPr="00803279">
        <w:rPr>
          <w:rFonts w:ascii="Times New Roman" w:hAnsi="Times New Roman" w:cs="Times New Roman"/>
          <w:b/>
          <w:sz w:val="20"/>
          <w:lang w:eastAsia="ja-JP"/>
        </w:rPr>
        <w:t>NB</w:t>
      </w:r>
      <w:proofErr w:type="spellEnd"/>
      <w:r w:rsidRPr="00803279">
        <w:rPr>
          <w:rFonts w:ascii="Times New Roman" w:hAnsi="Times New Roman" w:cs="Times New Roman"/>
          <w:b/>
          <w:sz w:val="20"/>
          <w:lang w:eastAsia="ja-JP"/>
        </w:rPr>
        <w:t xml:space="preserve"> behaviors for spares for “Establishment cause” should be standardized clearly to avoid the forward compatibility discussion in the future release.</w:t>
      </w:r>
    </w:p>
    <w:p w:rsidR="00803279" w:rsidRDefault="00803279" w:rsidP="00803279">
      <w:pPr>
        <w:spacing w:after="0"/>
        <w:ind w:left="902" w:hangingChars="449" w:hanging="902"/>
        <w:rPr>
          <w:rFonts w:ascii="Times New Roman" w:hAnsi="Times New Roman" w:cs="Times New Roman"/>
          <w:b/>
          <w:sz w:val="20"/>
          <w:u w:val="single"/>
          <w:lang w:eastAsia="ja-JP"/>
        </w:rPr>
      </w:pPr>
    </w:p>
    <w:p w:rsidR="009A5DF9" w:rsidRPr="00803279" w:rsidRDefault="009A5DF9" w:rsidP="00803279">
      <w:pPr>
        <w:spacing w:after="0"/>
        <w:ind w:left="902" w:hangingChars="449" w:hanging="902"/>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Proposal3:</w:t>
      </w:r>
      <w:r w:rsidRPr="00803279">
        <w:rPr>
          <w:rFonts w:ascii="Times New Roman" w:hAnsi="Times New Roman" w:cs="Times New Roman"/>
          <w:b/>
          <w:sz w:val="20"/>
          <w:lang w:eastAsia="ja-JP"/>
        </w:rPr>
        <w:t xml:space="preserve"> RAN2 discuss which option should b</w:t>
      </w:r>
      <w:r w:rsidR="008463FA" w:rsidRPr="00803279">
        <w:rPr>
          <w:rFonts w:ascii="Times New Roman" w:hAnsi="Times New Roman" w:cs="Times New Roman"/>
          <w:b/>
          <w:sz w:val="20"/>
          <w:lang w:eastAsia="ja-JP"/>
        </w:rPr>
        <w:t xml:space="preserve">e adopted for NR Establishment </w:t>
      </w:r>
      <w:r w:rsidR="00676949" w:rsidRPr="00803279">
        <w:rPr>
          <w:rFonts w:ascii="Times New Roman" w:hAnsi="Times New Roman" w:cs="Times New Roman" w:hint="eastAsia"/>
          <w:b/>
          <w:sz w:val="20"/>
          <w:lang w:eastAsia="ja-JP"/>
        </w:rPr>
        <w:t>c</w:t>
      </w:r>
      <w:r w:rsidRPr="00803279">
        <w:rPr>
          <w:rFonts w:ascii="Times New Roman" w:hAnsi="Times New Roman" w:cs="Times New Roman"/>
          <w:b/>
          <w:sz w:val="20"/>
          <w:lang w:eastAsia="ja-JP"/>
        </w:rPr>
        <w:t>ause</w:t>
      </w:r>
    </w:p>
    <w:p w:rsidR="009A5DF9" w:rsidRPr="00803279" w:rsidRDefault="009A5DF9" w:rsidP="009A5DF9">
      <w:pPr>
        <w:pStyle w:val="a3"/>
        <w:numPr>
          <w:ilvl w:val="0"/>
          <w:numId w:val="88"/>
        </w:numPr>
        <w:spacing w:after="0"/>
        <w:rPr>
          <w:rFonts w:ascii="Times New Roman" w:hAnsi="Times New Roman" w:cs="Times New Roman"/>
          <w:b/>
          <w:sz w:val="20"/>
          <w:lang w:eastAsia="ja-JP"/>
        </w:rPr>
      </w:pPr>
      <w:r w:rsidRPr="00803279">
        <w:rPr>
          <w:rFonts w:ascii="Times New Roman" w:hAnsi="Times New Roman" w:cs="Times New Roman"/>
          <w:b/>
          <w:sz w:val="20"/>
          <w:lang w:eastAsia="ja-JP"/>
        </w:rPr>
        <w:t>Option1: Reuse LTE Establishment Cause which imply service type for NR discussion</w:t>
      </w:r>
    </w:p>
    <w:p w:rsidR="009A5DF9" w:rsidRDefault="009A5DF9" w:rsidP="009A5DF9">
      <w:pPr>
        <w:pStyle w:val="a3"/>
        <w:numPr>
          <w:ilvl w:val="0"/>
          <w:numId w:val="88"/>
        </w:numPr>
        <w:spacing w:after="0"/>
        <w:rPr>
          <w:rFonts w:ascii="Times New Roman" w:hAnsi="Times New Roman" w:cs="Times New Roman"/>
          <w:b/>
          <w:sz w:val="20"/>
          <w:lang w:eastAsia="ja-JP"/>
        </w:rPr>
      </w:pPr>
      <w:r w:rsidRPr="00803279">
        <w:rPr>
          <w:rFonts w:ascii="Times New Roman" w:hAnsi="Times New Roman" w:cs="Times New Roman"/>
          <w:b/>
          <w:sz w:val="20"/>
          <w:lang w:eastAsia="ja-JP"/>
        </w:rPr>
        <w:t xml:space="preserve">Option2: Introduce values which indicate only priority as NR Establishment Cause ( e.g. </w:t>
      </w:r>
      <w:r w:rsidR="006B0324" w:rsidRPr="00803279">
        <w:rPr>
          <w:rFonts w:ascii="Times New Roman" w:hAnsi="Times New Roman" w:cs="Times New Roman"/>
          <w:b/>
          <w:sz w:val="20"/>
          <w:lang w:eastAsia="ja-JP"/>
        </w:rPr>
        <w:t>Emergency priority, High priority, Mid priority, Low priority</w:t>
      </w:r>
      <w:r w:rsidRPr="00803279">
        <w:rPr>
          <w:rFonts w:ascii="Times New Roman" w:hAnsi="Times New Roman" w:cs="Times New Roman"/>
          <w:b/>
          <w:sz w:val="20"/>
          <w:lang w:eastAsia="ja-JP"/>
        </w:rPr>
        <w:t>)</w:t>
      </w:r>
    </w:p>
    <w:p w:rsidR="00803279" w:rsidRDefault="00803279" w:rsidP="00803279">
      <w:pPr>
        <w:spacing w:after="0"/>
        <w:rPr>
          <w:rFonts w:ascii="Times New Roman" w:hAnsi="Times New Roman" w:cs="Times New Roman"/>
          <w:b/>
          <w:sz w:val="20"/>
          <w:u w:val="single"/>
          <w:lang w:eastAsia="ja-JP"/>
        </w:rPr>
      </w:pPr>
    </w:p>
    <w:p w:rsidR="00803279" w:rsidRDefault="00803279" w:rsidP="00803279">
      <w:pPr>
        <w:spacing w:after="0"/>
        <w:rPr>
          <w:rFonts w:ascii="Times New Roman" w:hAnsi="Times New Roman" w:cs="Times New Roman"/>
          <w:b/>
          <w:sz w:val="20"/>
          <w:lang w:eastAsia="ja-JP"/>
        </w:rPr>
      </w:pPr>
      <w:r w:rsidRPr="00803279">
        <w:rPr>
          <w:rFonts w:ascii="Times New Roman" w:hAnsi="Times New Roman" w:cs="Times New Roman"/>
          <w:b/>
          <w:sz w:val="20"/>
          <w:u w:val="single"/>
          <w:lang w:eastAsia="ja-JP"/>
        </w:rPr>
        <w:t>Proposal4:</w:t>
      </w:r>
      <w:r w:rsidRPr="00803279">
        <w:rPr>
          <w:rFonts w:ascii="Times New Roman" w:hAnsi="Times New Roman" w:cs="Times New Roman"/>
          <w:b/>
          <w:sz w:val="20"/>
          <w:lang w:eastAsia="ja-JP"/>
        </w:rPr>
        <w:t xml:space="preserve"> RAN2 discuss the relationship between </w:t>
      </w:r>
      <w:r w:rsidRPr="00803279">
        <w:rPr>
          <w:rFonts w:ascii="Times New Roman" w:hAnsi="Times New Roman" w:cs="Times New Roman" w:hint="eastAsia"/>
          <w:b/>
          <w:sz w:val="20"/>
          <w:lang w:eastAsia="ja-JP"/>
        </w:rPr>
        <w:t>“</w:t>
      </w:r>
      <w:r w:rsidRPr="00803279">
        <w:rPr>
          <w:rFonts w:ascii="Times New Roman" w:hAnsi="Times New Roman" w:cs="Times New Roman"/>
          <w:b/>
          <w:sz w:val="20"/>
          <w:lang w:eastAsia="ja-JP"/>
        </w:rPr>
        <w:t xml:space="preserve">Establishment </w:t>
      </w:r>
      <w:r w:rsidRPr="00803279">
        <w:rPr>
          <w:rFonts w:ascii="Times New Roman" w:hAnsi="Times New Roman" w:cs="Times New Roman" w:hint="eastAsia"/>
          <w:b/>
          <w:sz w:val="20"/>
          <w:lang w:eastAsia="ja-JP"/>
        </w:rPr>
        <w:t>c</w:t>
      </w:r>
      <w:r w:rsidRPr="00803279">
        <w:rPr>
          <w:rFonts w:ascii="Times New Roman" w:hAnsi="Times New Roman" w:cs="Times New Roman"/>
          <w:b/>
          <w:sz w:val="20"/>
          <w:lang w:eastAsia="ja-JP"/>
        </w:rPr>
        <w:t xml:space="preserve">ause” and “a type of services in MSG5” </w:t>
      </w:r>
    </w:p>
    <w:p w:rsidR="00803279" w:rsidRPr="00803279" w:rsidRDefault="00803279" w:rsidP="00803279">
      <w:pPr>
        <w:spacing w:after="0"/>
        <w:rPr>
          <w:rFonts w:ascii="Times New Roman" w:hAnsi="Times New Roman" w:cs="Times New Roman"/>
          <w:b/>
          <w:sz w:val="20"/>
          <w:lang w:eastAsia="ja-JP"/>
        </w:rPr>
      </w:pPr>
    </w:p>
    <w:p w:rsidR="00291978" w:rsidRPr="00A40E14" w:rsidRDefault="009A5DF9" w:rsidP="00291978">
      <w:pPr>
        <w:pStyle w:val="1"/>
        <w:textAlignment w:val="auto"/>
        <w:rPr>
          <w:lang w:val="en-US"/>
        </w:rPr>
      </w:pPr>
      <w:r w:rsidRPr="00A40E14">
        <w:rPr>
          <w:rFonts w:ascii="Times New Roman" w:hAnsi="Times New Roman" w:cs="Times New Roman"/>
          <w:b/>
          <w:sz w:val="20"/>
          <w:u w:val="single"/>
          <w:lang w:eastAsia="ja-JP"/>
        </w:rPr>
        <w:t>Proposal4:</w:t>
      </w:r>
      <w:r w:rsidRPr="00A40E14">
        <w:rPr>
          <w:rFonts w:ascii="Times New Roman" w:hAnsi="Times New Roman" w:cs="Times New Roman"/>
          <w:b/>
          <w:sz w:val="20"/>
          <w:lang w:eastAsia="ja-JP"/>
        </w:rPr>
        <w:t xml:space="preserve"> </w:t>
      </w:r>
      <w:r w:rsidRPr="00A40E14">
        <w:rPr>
          <w:rFonts w:ascii="Times New Roman" w:hAnsi="Times New Roman" w:cs="Times New Roman"/>
          <w:sz w:val="20"/>
          <w:lang w:eastAsia="ja-JP"/>
        </w:rPr>
        <w:t xml:space="preserve">RAN2 discuss the relationship between </w:t>
      </w:r>
      <w:r w:rsidRPr="00A40E14">
        <w:rPr>
          <w:rFonts w:ascii="Times New Roman" w:hAnsi="Times New Roman" w:cs="Times New Roman" w:hint="eastAsia"/>
          <w:sz w:val="20"/>
          <w:lang w:eastAsia="ja-JP"/>
        </w:rPr>
        <w:t>“</w:t>
      </w:r>
      <w:r w:rsidR="008463FA" w:rsidRPr="00A40E14">
        <w:rPr>
          <w:rFonts w:ascii="Times New Roman" w:hAnsi="Times New Roman" w:cs="Times New Roman"/>
          <w:sz w:val="20"/>
          <w:lang w:eastAsia="ja-JP"/>
        </w:rPr>
        <w:t xml:space="preserve">Establishment </w:t>
      </w:r>
      <w:r w:rsidR="00CA6328">
        <w:rPr>
          <w:rFonts w:ascii="Times New Roman" w:hAnsi="Times New Roman" w:cs="Times New Roman" w:hint="eastAsia"/>
          <w:sz w:val="20"/>
          <w:lang w:eastAsia="ja-JP"/>
        </w:rPr>
        <w:t>c</w:t>
      </w:r>
      <w:r w:rsidRPr="00A40E14">
        <w:rPr>
          <w:rFonts w:ascii="Times New Roman" w:hAnsi="Times New Roman" w:cs="Times New Roman"/>
          <w:sz w:val="20"/>
          <w:lang w:eastAsia="ja-JP"/>
        </w:rPr>
        <w:t xml:space="preserve">ause” and “a type of services in MSG5” </w:t>
      </w:r>
      <w:r w:rsidR="00291978" w:rsidRPr="00A40E14">
        <w:rPr>
          <w:rFonts w:eastAsiaTheme="minorEastAsia"/>
          <w:lang w:val="en-US" w:eastAsia="ja-JP"/>
        </w:rPr>
        <w:t>Reference</w:t>
      </w:r>
    </w:p>
    <w:p w:rsidR="00395C3F" w:rsidRPr="00A40E14" w:rsidRDefault="00291978" w:rsidP="000C3B94">
      <w:pPr>
        <w:spacing w:after="0"/>
        <w:rPr>
          <w:rFonts w:ascii="Times New Roman" w:hAnsi="Times New Roman" w:cs="Times New Roman"/>
          <w:sz w:val="20"/>
          <w:lang w:eastAsia="ja-JP"/>
        </w:rPr>
      </w:pPr>
      <w:r w:rsidRPr="00A40E14">
        <w:rPr>
          <w:rFonts w:ascii="Times New Roman" w:hAnsi="Times New Roman" w:cs="Times New Roman"/>
          <w:sz w:val="20"/>
          <w:lang w:eastAsia="ja-JP"/>
        </w:rPr>
        <w:t>[1]</w:t>
      </w:r>
      <w:r w:rsidR="00395C3F" w:rsidRPr="00A40E14">
        <w:rPr>
          <w:rFonts w:ascii="Times New Roman" w:hAnsi="Times New Roman" w:cs="Times New Roman"/>
          <w:sz w:val="20"/>
          <w:lang w:eastAsia="ja-JP"/>
        </w:rPr>
        <w:t xml:space="preserve"> </w:t>
      </w:r>
      <w:hyperlink r:id="rId9" w:history="1">
        <w:r w:rsidR="00395C3F" w:rsidRPr="00A40E14">
          <w:rPr>
            <w:rStyle w:val="af3"/>
            <w:rFonts w:ascii="Times New Roman" w:hAnsi="Times New Roman" w:cs="Times New Roman"/>
            <w:sz w:val="20"/>
          </w:rPr>
          <w:t>RAN2#99 meeting minutes</w:t>
        </w:r>
      </w:hyperlink>
    </w:p>
    <w:p w:rsidR="00291978" w:rsidRPr="00A40E14" w:rsidRDefault="00395C3F" w:rsidP="000C3B94">
      <w:pPr>
        <w:spacing w:after="0"/>
        <w:rPr>
          <w:rFonts w:ascii="Times New Roman" w:hAnsi="Times New Roman" w:cs="Times New Roman"/>
          <w:sz w:val="20"/>
          <w:lang w:eastAsia="ja-JP"/>
        </w:rPr>
      </w:pPr>
      <w:r w:rsidRPr="00A40E14">
        <w:rPr>
          <w:rFonts w:ascii="Times New Roman" w:hAnsi="Times New Roman" w:cs="Times New Roman"/>
          <w:sz w:val="20"/>
          <w:lang w:eastAsia="ja-JP"/>
        </w:rPr>
        <w:t>[2</w:t>
      </w:r>
      <w:proofErr w:type="gramStart"/>
      <w:r w:rsidRPr="00A40E14">
        <w:rPr>
          <w:rFonts w:ascii="Times New Roman" w:hAnsi="Times New Roman" w:cs="Times New Roman"/>
          <w:sz w:val="20"/>
          <w:lang w:eastAsia="ja-JP"/>
        </w:rPr>
        <w:t>]</w:t>
      </w:r>
      <w:r w:rsidR="00291978" w:rsidRPr="00A40E14">
        <w:rPr>
          <w:rFonts w:ascii="Times New Roman" w:hAnsi="Times New Roman" w:cs="Times New Roman"/>
          <w:sz w:val="20"/>
          <w:lang w:eastAsia="ja-JP"/>
        </w:rPr>
        <w:t xml:space="preserve"> </w:t>
      </w:r>
      <w:r w:rsidR="009023D1" w:rsidRPr="00A40E14">
        <w:rPr>
          <w:rFonts w:ascii="Times New Roman" w:hAnsi="Times New Roman" w:cs="Times New Roman"/>
          <w:sz w:val="20"/>
          <w:lang w:eastAsia="ja-JP"/>
        </w:rPr>
        <w:t xml:space="preserve"> TS36.331</w:t>
      </w:r>
      <w:proofErr w:type="gramEnd"/>
      <w:r w:rsidR="009023D1" w:rsidRPr="00A40E14">
        <w:rPr>
          <w:rFonts w:ascii="Times New Roman" w:hAnsi="Times New Roman" w:cs="Times New Roman"/>
          <w:sz w:val="20"/>
          <w:lang w:eastAsia="ja-JP"/>
        </w:rPr>
        <w:t xml:space="preserve"> </w:t>
      </w:r>
      <w:r w:rsidR="000C3B94" w:rsidRPr="00A40E14">
        <w:rPr>
          <w:rFonts w:ascii="Times New Roman" w:hAnsi="Times New Roman" w:cs="Times New Roman"/>
          <w:sz w:val="20"/>
          <w:lang w:eastAsia="ja-JP"/>
        </w:rPr>
        <w:t xml:space="preserve">V14.2.2 (2017-04) </w:t>
      </w:r>
      <w:r w:rsidR="00EB1B04" w:rsidRPr="00A40E14">
        <w:rPr>
          <w:rFonts w:ascii="Times New Roman" w:hAnsi="Times New Roman" w:cs="Times New Roman"/>
          <w:sz w:val="20"/>
          <w:lang w:eastAsia="ja-JP"/>
        </w:rPr>
        <w:t xml:space="preserve">V14.2.2 (2017-04) </w:t>
      </w:r>
      <w:r w:rsidR="000C3B94" w:rsidRPr="00A40E14">
        <w:rPr>
          <w:rFonts w:ascii="Times New Roman" w:hAnsi="Times New Roman" w:cs="Times New Roman"/>
          <w:sz w:val="20"/>
          <w:lang w:eastAsia="ja-JP"/>
        </w:rPr>
        <w:t>Radio Resource Control (RRC); Protocol specification (Release 14)</w:t>
      </w:r>
    </w:p>
    <w:p w:rsidR="00291978" w:rsidRPr="00A40E14" w:rsidRDefault="00291978" w:rsidP="00291978">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3</w:t>
      </w:r>
      <w:proofErr w:type="gramStart"/>
      <w:r w:rsidRPr="00A40E14">
        <w:rPr>
          <w:rFonts w:ascii="Times New Roman" w:hAnsi="Times New Roman" w:cs="Times New Roman"/>
          <w:sz w:val="20"/>
          <w:lang w:eastAsia="ja-JP"/>
        </w:rPr>
        <w:t xml:space="preserve">] </w:t>
      </w:r>
      <w:r w:rsidR="002835EB" w:rsidRPr="00A40E14">
        <w:rPr>
          <w:rFonts w:ascii="Times New Roman" w:hAnsi="Times New Roman" w:cs="Times New Roman"/>
          <w:sz w:val="20"/>
          <w:lang w:eastAsia="ja-JP"/>
        </w:rPr>
        <w:t xml:space="preserve"> R2</w:t>
      </w:r>
      <w:proofErr w:type="gramEnd"/>
      <w:r w:rsidR="002835EB" w:rsidRPr="00A40E14">
        <w:rPr>
          <w:rFonts w:ascii="Times New Roman" w:hAnsi="Times New Roman" w:cs="Times New Roman"/>
          <w:sz w:val="20"/>
          <w:lang w:eastAsia="ja-JP"/>
        </w:rPr>
        <w:t>-156970 “Way forward with new Establishment Cause for VoLTE calls” Nokia Networks, KDDI, CMCC, ZTE, Samsung, Vodafone, Huawei, Ericsson, Intel, Qualcomm Incorporated, Sony, Fujitsu, Kyocera”, Huawei</w:t>
      </w:r>
    </w:p>
    <w:p w:rsidR="00291978" w:rsidRPr="00A40E14" w:rsidRDefault="00291978" w:rsidP="009C1F02">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4</w:t>
      </w:r>
      <w:proofErr w:type="gramStart"/>
      <w:r w:rsidRPr="00A40E14">
        <w:rPr>
          <w:rFonts w:ascii="Times New Roman" w:hAnsi="Times New Roman" w:cs="Times New Roman"/>
          <w:sz w:val="20"/>
          <w:lang w:eastAsia="ja-JP"/>
        </w:rPr>
        <w:t xml:space="preserve">] </w:t>
      </w:r>
      <w:r w:rsidR="002835EB" w:rsidRPr="00A40E14">
        <w:rPr>
          <w:rFonts w:ascii="Times New Roman" w:hAnsi="Times New Roman" w:cs="Times New Roman"/>
          <w:sz w:val="20"/>
          <w:lang w:eastAsia="ja-JP"/>
        </w:rPr>
        <w:t xml:space="preserve"> RP</w:t>
      </w:r>
      <w:proofErr w:type="gramEnd"/>
      <w:r w:rsidR="002835EB" w:rsidRPr="00A40E14">
        <w:rPr>
          <w:rFonts w:ascii="Times New Roman" w:hAnsi="Times New Roman" w:cs="Times New Roman"/>
          <w:sz w:val="20"/>
          <w:lang w:eastAsia="ja-JP"/>
        </w:rPr>
        <w:t>-152225 “Way forward on VoLTE call establishment cause”  Nokia Networks</w:t>
      </w:r>
    </w:p>
    <w:p w:rsidR="001C69BE" w:rsidRPr="00A40E14" w:rsidRDefault="001C69BE" w:rsidP="009C1F02">
      <w:pPr>
        <w:spacing w:after="0"/>
        <w:rPr>
          <w:rFonts w:ascii="Times New Roman" w:hAnsi="Times New Roman" w:cs="Times New Roman"/>
          <w:sz w:val="20"/>
          <w:lang w:eastAsia="ja-JP"/>
        </w:rPr>
      </w:pPr>
      <w:r w:rsidRPr="00A40E14">
        <w:rPr>
          <w:rFonts w:ascii="Times New Roman" w:hAnsi="Times New Roman" w:cs="Times New Roman"/>
          <w:sz w:val="20"/>
          <w:lang w:eastAsia="ja-JP"/>
        </w:rPr>
        <w:t>[</w:t>
      </w:r>
      <w:r w:rsidR="00395C3F" w:rsidRPr="00A40E14">
        <w:rPr>
          <w:rFonts w:ascii="Times New Roman" w:hAnsi="Times New Roman" w:cs="Times New Roman"/>
          <w:sz w:val="20"/>
          <w:lang w:eastAsia="ja-JP"/>
        </w:rPr>
        <w:t>5</w:t>
      </w:r>
      <w:r w:rsidRPr="00A40E14">
        <w:rPr>
          <w:rFonts w:ascii="Times New Roman" w:hAnsi="Times New Roman" w:cs="Times New Roman"/>
          <w:sz w:val="20"/>
          <w:lang w:eastAsia="ja-JP"/>
        </w:rPr>
        <w:t xml:space="preserve">] R2-1708406 </w:t>
      </w:r>
      <w:r w:rsidRPr="00A40E14">
        <w:rPr>
          <w:rFonts w:ascii="Times New Roman" w:hAnsi="Times New Roman" w:cs="Times New Roman" w:hint="eastAsia"/>
          <w:sz w:val="20"/>
          <w:lang w:eastAsia="ja-JP"/>
        </w:rPr>
        <w:t>“</w:t>
      </w:r>
      <w:r w:rsidRPr="00A40E14">
        <w:rPr>
          <w:rFonts w:ascii="Times New Roman" w:hAnsi="Times New Roman" w:cs="Times New Roman"/>
          <w:sz w:val="20"/>
          <w:lang w:eastAsia="ja-JP"/>
        </w:rPr>
        <w:t>RRC Establishment Cause”</w:t>
      </w:r>
      <w:r w:rsidRPr="00A40E14">
        <w:rPr>
          <w:rFonts w:ascii="Times New Roman" w:hAnsi="Times New Roman" w:cs="Times New Roman"/>
          <w:sz w:val="20"/>
          <w:lang w:eastAsia="ja-JP"/>
        </w:rPr>
        <w:tab/>
        <w:t xml:space="preserve">Huawei, </w:t>
      </w:r>
      <w:proofErr w:type="spellStart"/>
      <w:r w:rsidRPr="00A40E14">
        <w:rPr>
          <w:rFonts w:ascii="Times New Roman" w:hAnsi="Times New Roman" w:cs="Times New Roman"/>
          <w:sz w:val="20"/>
          <w:lang w:eastAsia="ja-JP"/>
        </w:rPr>
        <w:t>HiSilicon</w:t>
      </w:r>
      <w:proofErr w:type="spellEnd"/>
    </w:p>
    <w:sectPr w:rsidR="001C69BE" w:rsidRPr="00A40E14" w:rsidSect="002E7049">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626" w:rsidRDefault="009F2626" w:rsidP="000519FA">
      <w:pPr>
        <w:spacing w:after="0" w:line="240" w:lineRule="auto"/>
      </w:pPr>
      <w:r>
        <w:separator/>
      </w:r>
    </w:p>
  </w:endnote>
  <w:endnote w:type="continuationSeparator" w:id="0">
    <w:p w:rsidR="009F2626" w:rsidRDefault="009F262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F71821" w:rsidRDefault="00F71821">
        <w:pPr>
          <w:pStyle w:val="ac"/>
          <w:jc w:val="center"/>
        </w:pPr>
        <w:r>
          <w:fldChar w:fldCharType="begin"/>
        </w:r>
        <w:r>
          <w:instrText xml:space="preserve"> PAGE   \* MERGEFORMAT </w:instrText>
        </w:r>
        <w:r>
          <w:fldChar w:fldCharType="separate"/>
        </w:r>
        <w:r w:rsidR="00913E77">
          <w:rPr>
            <w:noProof/>
          </w:rPr>
          <w:t>1</w:t>
        </w:r>
        <w:r>
          <w:rPr>
            <w:noProof/>
          </w:rPr>
          <w:fldChar w:fldCharType="end"/>
        </w:r>
      </w:p>
    </w:sdtContent>
  </w:sdt>
  <w:p w:rsidR="00F71821" w:rsidRDefault="00F7182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626" w:rsidRDefault="009F2626" w:rsidP="000519FA">
      <w:pPr>
        <w:spacing w:after="0" w:line="240" w:lineRule="auto"/>
      </w:pPr>
      <w:r>
        <w:separator/>
      </w:r>
    </w:p>
  </w:footnote>
  <w:footnote w:type="continuationSeparator" w:id="0">
    <w:p w:rsidR="009F2626" w:rsidRDefault="009F2626"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34.7pt;height:40.65pt" o:bullet="t">
        <v:imagedata r:id="rId1" o:title="art321C"/>
      </v:shape>
    </w:pict>
  </w:numPicBullet>
  <w:numPicBullet w:numPicBulletId="1">
    <w:pict>
      <v:shape id="_x0000_i1040" type="#_x0000_t75" style="width:22.85pt;height:14.4pt" o:bullet="t">
        <v:imagedata r:id="rId2" o:title="art2B6E"/>
      </v:shape>
    </w:pict>
  </w:numPicBullet>
  <w:numPicBullet w:numPicBulletId="2">
    <w:pict>
      <v:shape id="_x0000_i1041" type="#_x0000_t75" style="width:18.65pt;height:12.7pt" o:bullet="t">
        <v:imagedata r:id="rId3" o:title="art2B81"/>
      </v:shape>
    </w:pict>
  </w:numPicBullet>
  <w:abstractNum w:abstractNumId="0">
    <w:nsid w:val="01943C3F"/>
    <w:multiLevelType w:val="hybridMultilevel"/>
    <w:tmpl w:val="FB826398"/>
    <w:lvl w:ilvl="0" w:tplc="505C3578">
      <w:start w:val="1"/>
      <w:numFmt w:val="bullet"/>
      <w:lvlText w:val=""/>
      <w:lvlPicBulletId w:val="1"/>
      <w:lvlJc w:val="left"/>
      <w:pPr>
        <w:tabs>
          <w:tab w:val="num" w:pos="1080"/>
        </w:tabs>
        <w:ind w:left="1080" w:hanging="360"/>
      </w:pPr>
      <w:rPr>
        <w:rFonts w:ascii="Symbol" w:hAnsi="Symbol" w:hint="default"/>
      </w:rPr>
    </w:lvl>
    <w:lvl w:ilvl="1" w:tplc="B0B4A0A6" w:tentative="1">
      <w:start w:val="1"/>
      <w:numFmt w:val="bullet"/>
      <w:lvlText w:val=""/>
      <w:lvlPicBulletId w:val="1"/>
      <w:lvlJc w:val="left"/>
      <w:pPr>
        <w:tabs>
          <w:tab w:val="num" w:pos="1800"/>
        </w:tabs>
        <w:ind w:left="1800" w:hanging="360"/>
      </w:pPr>
      <w:rPr>
        <w:rFonts w:ascii="Symbol" w:hAnsi="Symbol" w:hint="default"/>
      </w:rPr>
    </w:lvl>
    <w:lvl w:ilvl="2" w:tplc="94F60DA6" w:tentative="1">
      <w:start w:val="1"/>
      <w:numFmt w:val="bullet"/>
      <w:lvlText w:val=""/>
      <w:lvlPicBulletId w:val="1"/>
      <w:lvlJc w:val="left"/>
      <w:pPr>
        <w:tabs>
          <w:tab w:val="num" w:pos="2520"/>
        </w:tabs>
        <w:ind w:left="2520" w:hanging="360"/>
      </w:pPr>
      <w:rPr>
        <w:rFonts w:ascii="Symbol" w:hAnsi="Symbol" w:hint="default"/>
      </w:rPr>
    </w:lvl>
    <w:lvl w:ilvl="3" w:tplc="DCA681EE" w:tentative="1">
      <w:start w:val="1"/>
      <w:numFmt w:val="bullet"/>
      <w:lvlText w:val=""/>
      <w:lvlPicBulletId w:val="1"/>
      <w:lvlJc w:val="left"/>
      <w:pPr>
        <w:tabs>
          <w:tab w:val="num" w:pos="3240"/>
        </w:tabs>
        <w:ind w:left="3240" w:hanging="360"/>
      </w:pPr>
      <w:rPr>
        <w:rFonts w:ascii="Symbol" w:hAnsi="Symbol" w:hint="default"/>
      </w:rPr>
    </w:lvl>
    <w:lvl w:ilvl="4" w:tplc="2B6C31FA" w:tentative="1">
      <w:start w:val="1"/>
      <w:numFmt w:val="bullet"/>
      <w:lvlText w:val=""/>
      <w:lvlPicBulletId w:val="1"/>
      <w:lvlJc w:val="left"/>
      <w:pPr>
        <w:tabs>
          <w:tab w:val="num" w:pos="3960"/>
        </w:tabs>
        <w:ind w:left="3960" w:hanging="360"/>
      </w:pPr>
      <w:rPr>
        <w:rFonts w:ascii="Symbol" w:hAnsi="Symbol" w:hint="default"/>
      </w:rPr>
    </w:lvl>
    <w:lvl w:ilvl="5" w:tplc="AB043134" w:tentative="1">
      <w:start w:val="1"/>
      <w:numFmt w:val="bullet"/>
      <w:lvlText w:val=""/>
      <w:lvlPicBulletId w:val="1"/>
      <w:lvlJc w:val="left"/>
      <w:pPr>
        <w:tabs>
          <w:tab w:val="num" w:pos="4680"/>
        </w:tabs>
        <w:ind w:left="4680" w:hanging="360"/>
      </w:pPr>
      <w:rPr>
        <w:rFonts w:ascii="Symbol" w:hAnsi="Symbol" w:hint="default"/>
      </w:rPr>
    </w:lvl>
    <w:lvl w:ilvl="6" w:tplc="04627094" w:tentative="1">
      <w:start w:val="1"/>
      <w:numFmt w:val="bullet"/>
      <w:lvlText w:val=""/>
      <w:lvlPicBulletId w:val="1"/>
      <w:lvlJc w:val="left"/>
      <w:pPr>
        <w:tabs>
          <w:tab w:val="num" w:pos="5400"/>
        </w:tabs>
        <w:ind w:left="5400" w:hanging="360"/>
      </w:pPr>
      <w:rPr>
        <w:rFonts w:ascii="Symbol" w:hAnsi="Symbol" w:hint="default"/>
      </w:rPr>
    </w:lvl>
    <w:lvl w:ilvl="7" w:tplc="715E9FD8" w:tentative="1">
      <w:start w:val="1"/>
      <w:numFmt w:val="bullet"/>
      <w:lvlText w:val=""/>
      <w:lvlPicBulletId w:val="1"/>
      <w:lvlJc w:val="left"/>
      <w:pPr>
        <w:tabs>
          <w:tab w:val="num" w:pos="6120"/>
        </w:tabs>
        <w:ind w:left="6120" w:hanging="360"/>
      </w:pPr>
      <w:rPr>
        <w:rFonts w:ascii="Symbol" w:hAnsi="Symbol" w:hint="default"/>
      </w:rPr>
    </w:lvl>
    <w:lvl w:ilvl="8" w:tplc="89A4D32A" w:tentative="1">
      <w:start w:val="1"/>
      <w:numFmt w:val="bullet"/>
      <w:lvlText w:val=""/>
      <w:lvlPicBulletId w:val="1"/>
      <w:lvlJc w:val="left"/>
      <w:pPr>
        <w:tabs>
          <w:tab w:val="num" w:pos="6840"/>
        </w:tabs>
        <w:ind w:left="6840" w:hanging="360"/>
      </w:pPr>
      <w:rPr>
        <w:rFonts w:ascii="Symbol" w:hAnsi="Symbol"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52047"/>
    <w:multiLevelType w:val="multilevel"/>
    <w:tmpl w:val="040C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2727E9F"/>
    <w:multiLevelType w:val="hybridMultilevel"/>
    <w:tmpl w:val="F380F858"/>
    <w:lvl w:ilvl="0" w:tplc="E6784AC0">
      <w:start w:val="1"/>
      <w:numFmt w:val="bullet"/>
      <w:lvlText w:val=""/>
      <w:lvlPicBulletId w:val="1"/>
      <w:lvlJc w:val="left"/>
      <w:pPr>
        <w:tabs>
          <w:tab w:val="num" w:pos="720"/>
        </w:tabs>
        <w:ind w:left="720" w:hanging="360"/>
      </w:pPr>
      <w:rPr>
        <w:rFonts w:ascii="Symbol" w:hAnsi="Symbol" w:hint="default"/>
      </w:rPr>
    </w:lvl>
    <w:lvl w:ilvl="1" w:tplc="04F22704" w:tentative="1">
      <w:start w:val="1"/>
      <w:numFmt w:val="bullet"/>
      <w:lvlText w:val=""/>
      <w:lvlPicBulletId w:val="1"/>
      <w:lvlJc w:val="left"/>
      <w:pPr>
        <w:tabs>
          <w:tab w:val="num" w:pos="1440"/>
        </w:tabs>
        <w:ind w:left="1440" w:hanging="360"/>
      </w:pPr>
      <w:rPr>
        <w:rFonts w:ascii="Symbol" w:hAnsi="Symbol" w:hint="default"/>
      </w:rPr>
    </w:lvl>
    <w:lvl w:ilvl="2" w:tplc="436E67EE" w:tentative="1">
      <w:start w:val="1"/>
      <w:numFmt w:val="bullet"/>
      <w:lvlText w:val=""/>
      <w:lvlPicBulletId w:val="1"/>
      <w:lvlJc w:val="left"/>
      <w:pPr>
        <w:tabs>
          <w:tab w:val="num" w:pos="2160"/>
        </w:tabs>
        <w:ind w:left="2160" w:hanging="360"/>
      </w:pPr>
      <w:rPr>
        <w:rFonts w:ascii="Symbol" w:hAnsi="Symbol" w:hint="default"/>
      </w:rPr>
    </w:lvl>
    <w:lvl w:ilvl="3" w:tplc="83E44B22" w:tentative="1">
      <w:start w:val="1"/>
      <w:numFmt w:val="bullet"/>
      <w:lvlText w:val=""/>
      <w:lvlPicBulletId w:val="1"/>
      <w:lvlJc w:val="left"/>
      <w:pPr>
        <w:tabs>
          <w:tab w:val="num" w:pos="2880"/>
        </w:tabs>
        <w:ind w:left="2880" w:hanging="360"/>
      </w:pPr>
      <w:rPr>
        <w:rFonts w:ascii="Symbol" w:hAnsi="Symbol" w:hint="default"/>
      </w:rPr>
    </w:lvl>
    <w:lvl w:ilvl="4" w:tplc="AF32A770" w:tentative="1">
      <w:start w:val="1"/>
      <w:numFmt w:val="bullet"/>
      <w:lvlText w:val=""/>
      <w:lvlPicBulletId w:val="1"/>
      <w:lvlJc w:val="left"/>
      <w:pPr>
        <w:tabs>
          <w:tab w:val="num" w:pos="3600"/>
        </w:tabs>
        <w:ind w:left="3600" w:hanging="360"/>
      </w:pPr>
      <w:rPr>
        <w:rFonts w:ascii="Symbol" w:hAnsi="Symbol" w:hint="default"/>
      </w:rPr>
    </w:lvl>
    <w:lvl w:ilvl="5" w:tplc="E35E2826" w:tentative="1">
      <w:start w:val="1"/>
      <w:numFmt w:val="bullet"/>
      <w:lvlText w:val=""/>
      <w:lvlPicBulletId w:val="1"/>
      <w:lvlJc w:val="left"/>
      <w:pPr>
        <w:tabs>
          <w:tab w:val="num" w:pos="4320"/>
        </w:tabs>
        <w:ind w:left="4320" w:hanging="360"/>
      </w:pPr>
      <w:rPr>
        <w:rFonts w:ascii="Symbol" w:hAnsi="Symbol" w:hint="default"/>
      </w:rPr>
    </w:lvl>
    <w:lvl w:ilvl="6" w:tplc="8D407764" w:tentative="1">
      <w:start w:val="1"/>
      <w:numFmt w:val="bullet"/>
      <w:lvlText w:val=""/>
      <w:lvlPicBulletId w:val="1"/>
      <w:lvlJc w:val="left"/>
      <w:pPr>
        <w:tabs>
          <w:tab w:val="num" w:pos="5040"/>
        </w:tabs>
        <w:ind w:left="5040" w:hanging="360"/>
      </w:pPr>
      <w:rPr>
        <w:rFonts w:ascii="Symbol" w:hAnsi="Symbol" w:hint="default"/>
      </w:rPr>
    </w:lvl>
    <w:lvl w:ilvl="7" w:tplc="925EB4A8" w:tentative="1">
      <w:start w:val="1"/>
      <w:numFmt w:val="bullet"/>
      <w:lvlText w:val=""/>
      <w:lvlPicBulletId w:val="1"/>
      <w:lvlJc w:val="left"/>
      <w:pPr>
        <w:tabs>
          <w:tab w:val="num" w:pos="5760"/>
        </w:tabs>
        <w:ind w:left="5760" w:hanging="360"/>
      </w:pPr>
      <w:rPr>
        <w:rFonts w:ascii="Symbol" w:hAnsi="Symbol" w:hint="default"/>
      </w:rPr>
    </w:lvl>
    <w:lvl w:ilvl="8" w:tplc="1290837C"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B63D9"/>
    <w:multiLevelType w:val="hybridMultilevel"/>
    <w:tmpl w:val="0C7E8206"/>
    <w:lvl w:ilvl="0" w:tplc="D5F46C52">
      <w:start w:val="1"/>
      <w:numFmt w:val="bullet"/>
      <w:lvlText w:val="•"/>
      <w:lvlJc w:val="left"/>
      <w:pPr>
        <w:ind w:left="640" w:hanging="420"/>
      </w:pPr>
      <w:rPr>
        <w:rFonts w:ascii="Arial" w:hAnsi="Arial" w:hint="default"/>
      </w:rPr>
    </w:lvl>
    <w:lvl w:ilvl="1" w:tplc="6B4CA16A">
      <w:start w:val="1"/>
      <w:numFmt w:val="bullet"/>
      <w:lvlText w:val="–"/>
      <w:lvlJc w:val="left"/>
      <w:pPr>
        <w:ind w:left="1060" w:hanging="420"/>
      </w:pPr>
      <w:rPr>
        <w:rFonts w:ascii="Meiryo UI" w:eastAsia="Meiryo UI" w:hAnsi="Meiryo UI" w:hint="eastAsia"/>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nsid w:val="0A6E5BC6"/>
    <w:multiLevelType w:val="hybridMultilevel"/>
    <w:tmpl w:val="E8F23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9">
    <w:nsid w:val="0C066C3A"/>
    <w:multiLevelType w:val="hybridMultilevel"/>
    <w:tmpl w:val="605ABB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19828DD"/>
    <w:multiLevelType w:val="hybridMultilevel"/>
    <w:tmpl w:val="28B40810"/>
    <w:lvl w:ilvl="0" w:tplc="F8BC086A">
      <w:start w:val="1"/>
      <w:numFmt w:val="bullet"/>
      <w:lvlText w:val=""/>
      <w:lvlPicBulletId w:val="1"/>
      <w:lvlJc w:val="left"/>
      <w:pPr>
        <w:tabs>
          <w:tab w:val="num" w:pos="720"/>
        </w:tabs>
        <w:ind w:left="720" w:hanging="360"/>
      </w:pPr>
      <w:rPr>
        <w:rFonts w:ascii="Symbol" w:hAnsi="Symbol" w:hint="default"/>
      </w:rPr>
    </w:lvl>
    <w:lvl w:ilvl="1" w:tplc="4E463766">
      <w:start w:val="586"/>
      <w:numFmt w:val="bullet"/>
      <w:lvlText w:val=""/>
      <w:lvlPicBulletId w:val="2"/>
      <w:lvlJc w:val="left"/>
      <w:pPr>
        <w:tabs>
          <w:tab w:val="num" w:pos="1440"/>
        </w:tabs>
        <w:ind w:left="1440" w:hanging="360"/>
      </w:pPr>
      <w:rPr>
        <w:rFonts w:ascii="Symbol" w:hAnsi="Symbol" w:hint="default"/>
      </w:rPr>
    </w:lvl>
    <w:lvl w:ilvl="2" w:tplc="9D90298E">
      <w:start w:val="1"/>
      <w:numFmt w:val="bullet"/>
      <w:lvlText w:val=""/>
      <w:lvlPicBulletId w:val="1"/>
      <w:lvlJc w:val="left"/>
      <w:pPr>
        <w:tabs>
          <w:tab w:val="num" w:pos="2160"/>
        </w:tabs>
        <w:ind w:left="2160" w:hanging="360"/>
      </w:pPr>
      <w:rPr>
        <w:rFonts w:ascii="Symbol" w:hAnsi="Symbol" w:hint="default"/>
      </w:rPr>
    </w:lvl>
    <w:lvl w:ilvl="3" w:tplc="C6B2475A">
      <w:start w:val="6"/>
      <w:numFmt w:val="bullet"/>
      <w:lvlText w:val="-"/>
      <w:lvlJc w:val="left"/>
      <w:pPr>
        <w:ind w:left="2880" w:hanging="360"/>
      </w:pPr>
      <w:rPr>
        <w:rFonts w:ascii="Arial" w:eastAsia="Times New Roman" w:hAnsi="Arial" w:cs="Arial" w:hint="default"/>
      </w:rPr>
    </w:lvl>
    <w:lvl w:ilvl="4" w:tplc="C7988D6C" w:tentative="1">
      <w:start w:val="1"/>
      <w:numFmt w:val="bullet"/>
      <w:lvlText w:val=""/>
      <w:lvlPicBulletId w:val="1"/>
      <w:lvlJc w:val="left"/>
      <w:pPr>
        <w:tabs>
          <w:tab w:val="num" w:pos="3600"/>
        </w:tabs>
        <w:ind w:left="3600" w:hanging="360"/>
      </w:pPr>
      <w:rPr>
        <w:rFonts w:ascii="Symbol" w:hAnsi="Symbol" w:hint="default"/>
      </w:rPr>
    </w:lvl>
    <w:lvl w:ilvl="5" w:tplc="E9307CF2" w:tentative="1">
      <w:start w:val="1"/>
      <w:numFmt w:val="bullet"/>
      <w:lvlText w:val=""/>
      <w:lvlPicBulletId w:val="1"/>
      <w:lvlJc w:val="left"/>
      <w:pPr>
        <w:tabs>
          <w:tab w:val="num" w:pos="4320"/>
        </w:tabs>
        <w:ind w:left="4320" w:hanging="360"/>
      </w:pPr>
      <w:rPr>
        <w:rFonts w:ascii="Symbol" w:hAnsi="Symbol" w:hint="default"/>
      </w:rPr>
    </w:lvl>
    <w:lvl w:ilvl="6" w:tplc="CEBEDA00" w:tentative="1">
      <w:start w:val="1"/>
      <w:numFmt w:val="bullet"/>
      <w:lvlText w:val=""/>
      <w:lvlPicBulletId w:val="1"/>
      <w:lvlJc w:val="left"/>
      <w:pPr>
        <w:tabs>
          <w:tab w:val="num" w:pos="5040"/>
        </w:tabs>
        <w:ind w:left="5040" w:hanging="360"/>
      </w:pPr>
      <w:rPr>
        <w:rFonts w:ascii="Symbol" w:hAnsi="Symbol" w:hint="default"/>
      </w:rPr>
    </w:lvl>
    <w:lvl w:ilvl="7" w:tplc="E7AEA014" w:tentative="1">
      <w:start w:val="1"/>
      <w:numFmt w:val="bullet"/>
      <w:lvlText w:val=""/>
      <w:lvlPicBulletId w:val="1"/>
      <w:lvlJc w:val="left"/>
      <w:pPr>
        <w:tabs>
          <w:tab w:val="num" w:pos="5760"/>
        </w:tabs>
        <w:ind w:left="5760" w:hanging="360"/>
      </w:pPr>
      <w:rPr>
        <w:rFonts w:ascii="Symbol" w:hAnsi="Symbol" w:hint="default"/>
      </w:rPr>
    </w:lvl>
    <w:lvl w:ilvl="8" w:tplc="89F26948"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16E33F1B"/>
    <w:multiLevelType w:val="hybridMultilevel"/>
    <w:tmpl w:val="4398B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A28160A"/>
    <w:multiLevelType w:val="hybridMultilevel"/>
    <w:tmpl w:val="69066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1D74169E"/>
    <w:multiLevelType w:val="hybridMultilevel"/>
    <w:tmpl w:val="D21AEB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F6407B2"/>
    <w:multiLevelType w:val="hybridMultilevel"/>
    <w:tmpl w:val="A032293E"/>
    <w:lvl w:ilvl="0" w:tplc="D5F46C52">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251540ED"/>
    <w:multiLevelType w:val="hybridMultilevel"/>
    <w:tmpl w:val="23FC0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276626E6"/>
    <w:multiLevelType w:val="hybridMultilevel"/>
    <w:tmpl w:val="D346B252"/>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nsid w:val="344B4D47"/>
    <w:multiLevelType w:val="hybridMultilevel"/>
    <w:tmpl w:val="CFD00B7A"/>
    <w:lvl w:ilvl="0" w:tplc="C3E6C524">
      <w:start w:val="1"/>
      <w:numFmt w:val="bullet"/>
      <w:lvlText w:val=""/>
      <w:lvlPicBulletId w:val="1"/>
      <w:lvlJc w:val="left"/>
      <w:pPr>
        <w:tabs>
          <w:tab w:val="num" w:pos="720"/>
        </w:tabs>
        <w:ind w:left="720" w:hanging="360"/>
      </w:pPr>
      <w:rPr>
        <w:rFonts w:ascii="Symbol" w:hAnsi="Symbol" w:hint="default"/>
      </w:rPr>
    </w:lvl>
    <w:lvl w:ilvl="1" w:tplc="9278AAA8" w:tentative="1">
      <w:start w:val="1"/>
      <w:numFmt w:val="bullet"/>
      <w:lvlText w:val=""/>
      <w:lvlPicBulletId w:val="1"/>
      <w:lvlJc w:val="left"/>
      <w:pPr>
        <w:tabs>
          <w:tab w:val="num" w:pos="1440"/>
        </w:tabs>
        <w:ind w:left="1440" w:hanging="360"/>
      </w:pPr>
      <w:rPr>
        <w:rFonts w:ascii="Symbol" w:hAnsi="Symbol" w:hint="default"/>
      </w:rPr>
    </w:lvl>
    <w:lvl w:ilvl="2" w:tplc="615A4B9A" w:tentative="1">
      <w:start w:val="1"/>
      <w:numFmt w:val="bullet"/>
      <w:lvlText w:val=""/>
      <w:lvlPicBulletId w:val="1"/>
      <w:lvlJc w:val="left"/>
      <w:pPr>
        <w:tabs>
          <w:tab w:val="num" w:pos="2160"/>
        </w:tabs>
        <w:ind w:left="2160" w:hanging="360"/>
      </w:pPr>
      <w:rPr>
        <w:rFonts w:ascii="Symbol" w:hAnsi="Symbol" w:hint="default"/>
      </w:rPr>
    </w:lvl>
    <w:lvl w:ilvl="3" w:tplc="AB9E822A" w:tentative="1">
      <w:start w:val="1"/>
      <w:numFmt w:val="bullet"/>
      <w:lvlText w:val=""/>
      <w:lvlPicBulletId w:val="1"/>
      <w:lvlJc w:val="left"/>
      <w:pPr>
        <w:tabs>
          <w:tab w:val="num" w:pos="2880"/>
        </w:tabs>
        <w:ind w:left="2880" w:hanging="360"/>
      </w:pPr>
      <w:rPr>
        <w:rFonts w:ascii="Symbol" w:hAnsi="Symbol" w:hint="default"/>
      </w:rPr>
    </w:lvl>
    <w:lvl w:ilvl="4" w:tplc="FB8A80E6" w:tentative="1">
      <w:start w:val="1"/>
      <w:numFmt w:val="bullet"/>
      <w:lvlText w:val=""/>
      <w:lvlPicBulletId w:val="1"/>
      <w:lvlJc w:val="left"/>
      <w:pPr>
        <w:tabs>
          <w:tab w:val="num" w:pos="3600"/>
        </w:tabs>
        <w:ind w:left="3600" w:hanging="360"/>
      </w:pPr>
      <w:rPr>
        <w:rFonts w:ascii="Symbol" w:hAnsi="Symbol" w:hint="default"/>
      </w:rPr>
    </w:lvl>
    <w:lvl w:ilvl="5" w:tplc="9E603AE8" w:tentative="1">
      <w:start w:val="1"/>
      <w:numFmt w:val="bullet"/>
      <w:lvlText w:val=""/>
      <w:lvlPicBulletId w:val="1"/>
      <w:lvlJc w:val="left"/>
      <w:pPr>
        <w:tabs>
          <w:tab w:val="num" w:pos="4320"/>
        </w:tabs>
        <w:ind w:left="4320" w:hanging="360"/>
      </w:pPr>
      <w:rPr>
        <w:rFonts w:ascii="Symbol" w:hAnsi="Symbol" w:hint="default"/>
      </w:rPr>
    </w:lvl>
    <w:lvl w:ilvl="6" w:tplc="3ABCC7A2" w:tentative="1">
      <w:start w:val="1"/>
      <w:numFmt w:val="bullet"/>
      <w:lvlText w:val=""/>
      <w:lvlPicBulletId w:val="1"/>
      <w:lvlJc w:val="left"/>
      <w:pPr>
        <w:tabs>
          <w:tab w:val="num" w:pos="5040"/>
        </w:tabs>
        <w:ind w:left="5040" w:hanging="360"/>
      </w:pPr>
      <w:rPr>
        <w:rFonts w:ascii="Symbol" w:hAnsi="Symbol" w:hint="default"/>
      </w:rPr>
    </w:lvl>
    <w:lvl w:ilvl="7" w:tplc="20F6C538" w:tentative="1">
      <w:start w:val="1"/>
      <w:numFmt w:val="bullet"/>
      <w:lvlText w:val=""/>
      <w:lvlPicBulletId w:val="1"/>
      <w:lvlJc w:val="left"/>
      <w:pPr>
        <w:tabs>
          <w:tab w:val="num" w:pos="5760"/>
        </w:tabs>
        <w:ind w:left="5760" w:hanging="360"/>
      </w:pPr>
      <w:rPr>
        <w:rFonts w:ascii="Symbol" w:hAnsi="Symbol" w:hint="default"/>
      </w:rPr>
    </w:lvl>
    <w:lvl w:ilvl="8" w:tplc="9A982ADC" w:tentative="1">
      <w:start w:val="1"/>
      <w:numFmt w:val="bullet"/>
      <w:lvlText w:val=""/>
      <w:lvlPicBulletId w:val="1"/>
      <w:lvlJc w:val="left"/>
      <w:pPr>
        <w:tabs>
          <w:tab w:val="num" w:pos="6480"/>
        </w:tabs>
        <w:ind w:left="6480" w:hanging="360"/>
      </w:pPr>
      <w:rPr>
        <w:rFonts w:ascii="Symbol" w:hAnsi="Symbol" w:hint="default"/>
      </w:rPr>
    </w:lvl>
  </w:abstractNum>
  <w:abstractNum w:abstractNumId="28">
    <w:nsid w:val="34711B17"/>
    <w:multiLevelType w:val="hybridMultilevel"/>
    <w:tmpl w:val="0298B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9DD1D96"/>
    <w:multiLevelType w:val="hybridMultilevel"/>
    <w:tmpl w:val="6540D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06F2CF9"/>
    <w:multiLevelType w:val="hybridMultilevel"/>
    <w:tmpl w:val="0F50E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2726161"/>
    <w:multiLevelType w:val="hybridMultilevel"/>
    <w:tmpl w:val="7E10B9C0"/>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5">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4E45003F"/>
    <w:multiLevelType w:val="hybridMultilevel"/>
    <w:tmpl w:val="18885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ED32C15"/>
    <w:multiLevelType w:val="hybridMultilevel"/>
    <w:tmpl w:val="D9F07BD2"/>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38">
    <w:nsid w:val="50755EC7"/>
    <w:multiLevelType w:val="hybridMultilevel"/>
    <w:tmpl w:val="86CA8E30"/>
    <w:lvl w:ilvl="0" w:tplc="70EC7896">
      <w:start w:val="1"/>
      <w:numFmt w:val="bullet"/>
      <w:lvlText w:val=""/>
      <w:lvlPicBulletId w:val="1"/>
      <w:lvlJc w:val="left"/>
      <w:pPr>
        <w:tabs>
          <w:tab w:val="num" w:pos="720"/>
        </w:tabs>
        <w:ind w:left="720" w:hanging="360"/>
      </w:pPr>
      <w:rPr>
        <w:rFonts w:ascii="Symbol" w:hAnsi="Symbol" w:hint="default"/>
      </w:rPr>
    </w:lvl>
    <w:lvl w:ilvl="1" w:tplc="74CE94D4">
      <w:start w:val="586"/>
      <w:numFmt w:val="bullet"/>
      <w:lvlText w:val=""/>
      <w:lvlPicBulletId w:val="2"/>
      <w:lvlJc w:val="left"/>
      <w:pPr>
        <w:tabs>
          <w:tab w:val="num" w:pos="1440"/>
        </w:tabs>
        <w:ind w:left="1440" w:hanging="360"/>
      </w:pPr>
      <w:rPr>
        <w:rFonts w:ascii="Symbol" w:hAnsi="Symbol" w:hint="default"/>
      </w:rPr>
    </w:lvl>
    <w:lvl w:ilvl="2" w:tplc="2006E4A0" w:tentative="1">
      <w:start w:val="1"/>
      <w:numFmt w:val="bullet"/>
      <w:lvlText w:val=""/>
      <w:lvlPicBulletId w:val="1"/>
      <w:lvlJc w:val="left"/>
      <w:pPr>
        <w:tabs>
          <w:tab w:val="num" w:pos="2160"/>
        </w:tabs>
        <w:ind w:left="2160" w:hanging="360"/>
      </w:pPr>
      <w:rPr>
        <w:rFonts w:ascii="Symbol" w:hAnsi="Symbol" w:hint="default"/>
      </w:rPr>
    </w:lvl>
    <w:lvl w:ilvl="3" w:tplc="6A96940C" w:tentative="1">
      <w:start w:val="1"/>
      <w:numFmt w:val="bullet"/>
      <w:lvlText w:val=""/>
      <w:lvlPicBulletId w:val="1"/>
      <w:lvlJc w:val="left"/>
      <w:pPr>
        <w:tabs>
          <w:tab w:val="num" w:pos="2880"/>
        </w:tabs>
        <w:ind w:left="2880" w:hanging="360"/>
      </w:pPr>
      <w:rPr>
        <w:rFonts w:ascii="Symbol" w:hAnsi="Symbol" w:hint="default"/>
      </w:rPr>
    </w:lvl>
    <w:lvl w:ilvl="4" w:tplc="17706B18" w:tentative="1">
      <w:start w:val="1"/>
      <w:numFmt w:val="bullet"/>
      <w:lvlText w:val=""/>
      <w:lvlPicBulletId w:val="1"/>
      <w:lvlJc w:val="left"/>
      <w:pPr>
        <w:tabs>
          <w:tab w:val="num" w:pos="3600"/>
        </w:tabs>
        <w:ind w:left="3600" w:hanging="360"/>
      </w:pPr>
      <w:rPr>
        <w:rFonts w:ascii="Symbol" w:hAnsi="Symbol" w:hint="default"/>
      </w:rPr>
    </w:lvl>
    <w:lvl w:ilvl="5" w:tplc="19C4C588" w:tentative="1">
      <w:start w:val="1"/>
      <w:numFmt w:val="bullet"/>
      <w:lvlText w:val=""/>
      <w:lvlPicBulletId w:val="1"/>
      <w:lvlJc w:val="left"/>
      <w:pPr>
        <w:tabs>
          <w:tab w:val="num" w:pos="4320"/>
        </w:tabs>
        <w:ind w:left="4320" w:hanging="360"/>
      </w:pPr>
      <w:rPr>
        <w:rFonts w:ascii="Symbol" w:hAnsi="Symbol" w:hint="default"/>
      </w:rPr>
    </w:lvl>
    <w:lvl w:ilvl="6" w:tplc="65BA1E48" w:tentative="1">
      <w:start w:val="1"/>
      <w:numFmt w:val="bullet"/>
      <w:lvlText w:val=""/>
      <w:lvlPicBulletId w:val="1"/>
      <w:lvlJc w:val="left"/>
      <w:pPr>
        <w:tabs>
          <w:tab w:val="num" w:pos="5040"/>
        </w:tabs>
        <w:ind w:left="5040" w:hanging="360"/>
      </w:pPr>
      <w:rPr>
        <w:rFonts w:ascii="Symbol" w:hAnsi="Symbol" w:hint="default"/>
      </w:rPr>
    </w:lvl>
    <w:lvl w:ilvl="7" w:tplc="02780BAA" w:tentative="1">
      <w:start w:val="1"/>
      <w:numFmt w:val="bullet"/>
      <w:lvlText w:val=""/>
      <w:lvlPicBulletId w:val="1"/>
      <w:lvlJc w:val="left"/>
      <w:pPr>
        <w:tabs>
          <w:tab w:val="num" w:pos="5760"/>
        </w:tabs>
        <w:ind w:left="5760" w:hanging="360"/>
      </w:pPr>
      <w:rPr>
        <w:rFonts w:ascii="Symbol" w:hAnsi="Symbol" w:hint="default"/>
      </w:rPr>
    </w:lvl>
    <w:lvl w:ilvl="8" w:tplc="E48675AE"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56007B71"/>
    <w:multiLevelType w:val="hybridMultilevel"/>
    <w:tmpl w:val="05585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569149F8"/>
    <w:multiLevelType w:val="hybridMultilevel"/>
    <w:tmpl w:val="EEEC9882"/>
    <w:lvl w:ilvl="0" w:tplc="C486C932">
      <w:start w:val="1"/>
      <w:numFmt w:val="bullet"/>
      <w:lvlText w:val="•"/>
      <w:lvlJc w:val="left"/>
      <w:pPr>
        <w:tabs>
          <w:tab w:val="num" w:pos="720"/>
        </w:tabs>
        <w:ind w:left="720" w:hanging="360"/>
      </w:pPr>
      <w:rPr>
        <w:rFonts w:ascii="Arial" w:hAnsi="Arial" w:hint="default"/>
      </w:rPr>
    </w:lvl>
    <w:lvl w:ilvl="1" w:tplc="FE187B2A">
      <w:start w:val="1"/>
      <w:numFmt w:val="bullet"/>
      <w:lvlText w:val="•"/>
      <w:lvlJc w:val="left"/>
      <w:pPr>
        <w:tabs>
          <w:tab w:val="num" w:pos="1440"/>
        </w:tabs>
        <w:ind w:left="1440" w:hanging="360"/>
      </w:pPr>
      <w:rPr>
        <w:rFonts w:ascii="Arial" w:hAnsi="Arial" w:hint="default"/>
      </w:rPr>
    </w:lvl>
    <w:lvl w:ilvl="2" w:tplc="6D1AF478">
      <w:start w:val="593"/>
      <w:numFmt w:val="bullet"/>
      <w:lvlText w:val="•"/>
      <w:lvlJc w:val="left"/>
      <w:pPr>
        <w:tabs>
          <w:tab w:val="num" w:pos="2160"/>
        </w:tabs>
        <w:ind w:left="2160" w:hanging="360"/>
      </w:pPr>
      <w:rPr>
        <w:rFonts w:ascii="Arial" w:hAnsi="Arial" w:hint="default"/>
      </w:rPr>
    </w:lvl>
    <w:lvl w:ilvl="3" w:tplc="4D784D34">
      <w:start w:val="593"/>
      <w:numFmt w:val="bullet"/>
      <w:lvlText w:val=""/>
      <w:lvlPicBulletId w:val="0"/>
      <w:lvlJc w:val="left"/>
      <w:pPr>
        <w:tabs>
          <w:tab w:val="num" w:pos="2880"/>
        </w:tabs>
        <w:ind w:left="2880" w:hanging="360"/>
      </w:pPr>
      <w:rPr>
        <w:rFonts w:ascii="Symbol" w:hAnsi="Symbol" w:hint="default"/>
      </w:rPr>
    </w:lvl>
    <w:lvl w:ilvl="4" w:tplc="150CCC56" w:tentative="1">
      <w:start w:val="1"/>
      <w:numFmt w:val="bullet"/>
      <w:lvlText w:val="•"/>
      <w:lvlJc w:val="left"/>
      <w:pPr>
        <w:tabs>
          <w:tab w:val="num" w:pos="3600"/>
        </w:tabs>
        <w:ind w:left="3600" w:hanging="360"/>
      </w:pPr>
      <w:rPr>
        <w:rFonts w:ascii="Arial" w:hAnsi="Arial" w:hint="default"/>
      </w:rPr>
    </w:lvl>
    <w:lvl w:ilvl="5" w:tplc="A450FD8C" w:tentative="1">
      <w:start w:val="1"/>
      <w:numFmt w:val="bullet"/>
      <w:lvlText w:val="•"/>
      <w:lvlJc w:val="left"/>
      <w:pPr>
        <w:tabs>
          <w:tab w:val="num" w:pos="4320"/>
        </w:tabs>
        <w:ind w:left="4320" w:hanging="360"/>
      </w:pPr>
      <w:rPr>
        <w:rFonts w:ascii="Arial" w:hAnsi="Arial" w:hint="default"/>
      </w:rPr>
    </w:lvl>
    <w:lvl w:ilvl="6" w:tplc="B19E9410" w:tentative="1">
      <w:start w:val="1"/>
      <w:numFmt w:val="bullet"/>
      <w:lvlText w:val="•"/>
      <w:lvlJc w:val="left"/>
      <w:pPr>
        <w:tabs>
          <w:tab w:val="num" w:pos="5040"/>
        </w:tabs>
        <w:ind w:left="5040" w:hanging="360"/>
      </w:pPr>
      <w:rPr>
        <w:rFonts w:ascii="Arial" w:hAnsi="Arial" w:hint="default"/>
      </w:rPr>
    </w:lvl>
    <w:lvl w:ilvl="7" w:tplc="97B0AC66" w:tentative="1">
      <w:start w:val="1"/>
      <w:numFmt w:val="bullet"/>
      <w:lvlText w:val="•"/>
      <w:lvlJc w:val="left"/>
      <w:pPr>
        <w:tabs>
          <w:tab w:val="num" w:pos="5760"/>
        </w:tabs>
        <w:ind w:left="5760" w:hanging="360"/>
      </w:pPr>
      <w:rPr>
        <w:rFonts w:ascii="Arial" w:hAnsi="Arial" w:hint="default"/>
      </w:rPr>
    </w:lvl>
    <w:lvl w:ilvl="8" w:tplc="6FE8A39C" w:tentative="1">
      <w:start w:val="1"/>
      <w:numFmt w:val="bullet"/>
      <w:lvlText w:val="•"/>
      <w:lvlJc w:val="left"/>
      <w:pPr>
        <w:tabs>
          <w:tab w:val="num" w:pos="6480"/>
        </w:tabs>
        <w:ind w:left="6480" w:hanging="360"/>
      </w:pPr>
      <w:rPr>
        <w:rFonts w:ascii="Arial" w:hAnsi="Arial" w:hint="default"/>
      </w:rPr>
    </w:lvl>
  </w:abstractNum>
  <w:abstractNum w:abstractNumId="42">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nsid w:val="5BBA434E"/>
    <w:multiLevelType w:val="hybridMultilevel"/>
    <w:tmpl w:val="885CA19C"/>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44">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nsid w:val="66A819F7"/>
    <w:multiLevelType w:val="hybridMultilevel"/>
    <w:tmpl w:val="043496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66EB1C4F"/>
    <w:multiLevelType w:val="hybridMultilevel"/>
    <w:tmpl w:val="09987E58"/>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7267300"/>
    <w:multiLevelType w:val="hybridMultilevel"/>
    <w:tmpl w:val="30441A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73521A8"/>
    <w:multiLevelType w:val="hybridMultilevel"/>
    <w:tmpl w:val="D8C0B5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A5343AF"/>
    <w:multiLevelType w:val="hybridMultilevel"/>
    <w:tmpl w:val="C4D250F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nsid w:val="6C1A7F87"/>
    <w:multiLevelType w:val="hybridMultilevel"/>
    <w:tmpl w:val="9962C60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43C74EF"/>
    <w:multiLevelType w:val="hybridMultilevel"/>
    <w:tmpl w:val="A14668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nsid w:val="746065D1"/>
    <w:multiLevelType w:val="hybridMultilevel"/>
    <w:tmpl w:val="B6765D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nsid w:val="77291ECC"/>
    <w:multiLevelType w:val="hybridMultilevel"/>
    <w:tmpl w:val="3E686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779B51C3"/>
    <w:multiLevelType w:val="hybridMultilevel"/>
    <w:tmpl w:val="C958C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6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1">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62">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0"/>
  </w:num>
  <w:num w:numId="2">
    <w:abstractNumId w:val="44"/>
  </w:num>
  <w:num w:numId="3">
    <w:abstractNumId w:val="2"/>
  </w:num>
  <w:num w:numId="4">
    <w:abstractNumId w:val="2"/>
  </w:num>
  <w:num w:numId="5">
    <w:abstractNumId w:val="2"/>
  </w:num>
  <w:num w:numId="6">
    <w:abstractNumId w:val="2"/>
  </w:num>
  <w:num w:numId="7">
    <w:abstractNumId w:val="4"/>
  </w:num>
  <w:num w:numId="8">
    <w:abstractNumId w:val="42"/>
  </w:num>
  <w:num w:numId="9">
    <w:abstractNumId w:val="8"/>
  </w:num>
  <w:num w:numId="10">
    <w:abstractNumId w:val="34"/>
  </w:num>
  <w:num w:numId="11">
    <w:abstractNumId w:val="59"/>
  </w:num>
  <w:num w:numId="12">
    <w:abstractNumId w:val="61"/>
  </w:num>
  <w:num w:numId="13">
    <w:abstractNumId w:val="11"/>
  </w:num>
  <w:num w:numId="14">
    <w:abstractNumId w:val="15"/>
  </w:num>
  <w:num w:numId="15">
    <w:abstractNumId w:val="5"/>
  </w:num>
  <w:num w:numId="16">
    <w:abstractNumId w:val="24"/>
  </w:num>
  <w:num w:numId="17">
    <w:abstractNumId w:val="51"/>
  </w:num>
  <w:num w:numId="18">
    <w:abstractNumId w:val="54"/>
  </w:num>
  <w:num w:numId="19">
    <w:abstractNumId w:val="10"/>
  </w:num>
  <w:num w:numId="20">
    <w:abstractNumId w:val="30"/>
  </w:num>
  <w:num w:numId="21">
    <w:abstractNumId w:val="26"/>
  </w:num>
  <w:num w:numId="22">
    <w:abstractNumId w:val="39"/>
  </w:num>
  <w:num w:numId="23">
    <w:abstractNumId w:val="35"/>
  </w:num>
  <w:num w:numId="24">
    <w:abstractNumId w:val="45"/>
  </w:num>
  <w:num w:numId="25">
    <w:abstractNumId w:val="31"/>
  </w:num>
  <w:num w:numId="26">
    <w:abstractNumId w:val="1"/>
  </w:num>
  <w:num w:numId="27">
    <w:abstractNumId w:val="23"/>
  </w:num>
  <w:num w:numId="28">
    <w:abstractNumId w:val="2"/>
  </w:num>
  <w:num w:numId="29">
    <w:abstractNumId w:val="2"/>
  </w:num>
  <w:num w:numId="30">
    <w:abstractNumId w:val="25"/>
  </w:num>
  <w:num w:numId="31">
    <w:abstractNumId w:val="17"/>
  </w:num>
  <w:num w:numId="32">
    <w:abstractNumId w:val="2"/>
  </w:num>
  <w:num w:numId="33">
    <w:abstractNumId w:val="19"/>
  </w:num>
  <w:num w:numId="34">
    <w:abstractNumId w:val="13"/>
  </w:num>
  <w:num w:numId="3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41"/>
  </w:num>
  <w:num w:numId="45">
    <w:abstractNumId w:val="9"/>
  </w:num>
  <w:num w:numId="46">
    <w:abstractNumId w:val="57"/>
  </w:num>
  <w:num w:numId="47">
    <w:abstractNumId w:val="28"/>
  </w:num>
  <w:num w:numId="48">
    <w:abstractNumId w:val="14"/>
  </w:num>
  <w:num w:numId="49">
    <w:abstractNumId w:val="55"/>
  </w:num>
  <w:num w:numId="50">
    <w:abstractNumId w:val="36"/>
  </w:num>
  <w:num w:numId="51">
    <w:abstractNumId w:val="49"/>
  </w:num>
  <w:num w:numId="52">
    <w:abstractNumId w:val="27"/>
  </w:num>
  <w:num w:numId="53">
    <w:abstractNumId w:val="3"/>
  </w:num>
  <w:num w:numId="54">
    <w:abstractNumId w:val="38"/>
  </w:num>
  <w:num w:numId="55">
    <w:abstractNumId w:val="12"/>
  </w:num>
  <w:num w:numId="56">
    <w:abstractNumId w:val="0"/>
  </w:num>
  <w:num w:numId="57">
    <w:abstractNumId w:val="48"/>
  </w:num>
  <w:num w:numId="58">
    <w:abstractNumId w:val="21"/>
  </w:num>
  <w:num w:numId="59">
    <w:abstractNumId w:val="29"/>
  </w:num>
  <w:num w:numId="60">
    <w:abstractNumId w:val="16"/>
  </w:num>
  <w:num w:numId="61">
    <w:abstractNumId w:val="40"/>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2"/>
    <w:lvlOverride w:ilvl="0">
      <w:startOverride w:val="6"/>
    </w:lvlOverride>
    <w:lvlOverride w:ilvl="1">
      <w:startOverride w:val="3"/>
    </w:lvlOverride>
  </w:num>
  <w:num w:numId="66">
    <w:abstractNumId w:val="2"/>
    <w:lvlOverride w:ilvl="0">
      <w:startOverride w:val="6"/>
    </w:lvlOverride>
    <w:lvlOverride w:ilvl="1">
      <w:startOverride w:val="3"/>
    </w:lvlOverride>
    <w:lvlOverride w:ilvl="2">
      <w:startOverride w:val="4"/>
    </w:lvlOverride>
    <w:lvlOverride w:ilvl="3">
      <w:startOverride w:val="1"/>
    </w:lvlOverride>
  </w:num>
  <w:num w:numId="67">
    <w:abstractNumId w:val="2"/>
  </w:num>
  <w:num w:numId="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2"/>
    <w:lvlOverride w:ilvl="0">
      <w:startOverride w:val="2"/>
    </w:lvlOverride>
    <w:lvlOverride w:ilvl="1">
      <w:startOverride w:val="3"/>
    </w:lvlOverride>
  </w:num>
  <w:num w:numId="71">
    <w:abstractNumId w:val="2"/>
    <w:lvlOverride w:ilvl="0">
      <w:startOverride w:val="2"/>
    </w:lvlOverride>
    <w:lvlOverride w:ilvl="1">
      <w:startOverride w:val="2"/>
    </w:lvlOverride>
  </w:num>
  <w:num w:numId="72">
    <w:abstractNumId w:val="2"/>
    <w:lvlOverride w:ilvl="0">
      <w:startOverride w:val="2"/>
    </w:lvlOverride>
    <w:lvlOverride w:ilvl="1">
      <w:startOverride w:val="3"/>
    </w:lvlOverride>
    <w:lvlOverride w:ilvl="2">
      <w:startOverride w:val="2"/>
    </w:lvlOverride>
  </w:num>
  <w:num w:numId="73">
    <w:abstractNumId w:val="2"/>
    <w:lvlOverride w:ilvl="0">
      <w:startOverride w:val="2"/>
    </w:lvlOverride>
    <w:lvlOverride w:ilvl="1">
      <w:startOverride w:val="3"/>
    </w:lvlOverride>
    <w:lvlOverride w:ilvl="2">
      <w:startOverride w:val="2"/>
    </w:lvlOverride>
  </w:num>
  <w:num w:numId="74">
    <w:abstractNumId w:val="2"/>
  </w:num>
  <w:num w:numId="75">
    <w:abstractNumId w:val="18"/>
  </w:num>
  <w:num w:numId="76">
    <w:abstractNumId w:val="58"/>
  </w:num>
  <w:num w:numId="77">
    <w:abstractNumId w:val="46"/>
  </w:num>
  <w:num w:numId="78">
    <w:abstractNumId w:val="37"/>
  </w:num>
  <w:num w:numId="79">
    <w:abstractNumId w:val="7"/>
  </w:num>
  <w:num w:numId="80">
    <w:abstractNumId w:val="2"/>
    <w:lvlOverride w:ilvl="0">
      <w:startOverride w:val="2"/>
    </w:lvlOverride>
    <w:lvlOverride w:ilvl="1">
      <w:startOverride w:val="2"/>
    </w:lvlOverride>
  </w:num>
  <w:num w:numId="81">
    <w:abstractNumId w:val="2"/>
    <w:lvlOverride w:ilvl="0">
      <w:startOverride w:val="2"/>
    </w:lvlOverride>
    <w:lvlOverride w:ilvl="1">
      <w:startOverride w:val="2"/>
    </w:lvlOverride>
    <w:lvlOverride w:ilvl="2">
      <w:startOverride w:val="2"/>
    </w:lvlOverride>
  </w:num>
  <w:num w:numId="82">
    <w:abstractNumId w:val="52"/>
  </w:num>
  <w:num w:numId="83">
    <w:abstractNumId w:val="60"/>
  </w:num>
  <w:num w:numId="84">
    <w:abstractNumId w:val="6"/>
  </w:num>
  <w:num w:numId="85">
    <w:abstractNumId w:val="43"/>
  </w:num>
  <w:num w:numId="86">
    <w:abstractNumId w:val="20"/>
  </w:num>
  <w:num w:numId="87">
    <w:abstractNumId w:val="22"/>
  </w:num>
  <w:num w:numId="88">
    <w:abstractNumId w:val="47"/>
  </w:num>
  <w:num w:numId="89">
    <w:abstractNumId w:val="33"/>
  </w:num>
  <w:num w:numId="90">
    <w:abstractNumId w:val="53"/>
  </w:num>
  <w:num w:numId="91">
    <w:abstractNumId w:val="5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9"/>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F9"/>
    <w:rsid w:val="00003FCA"/>
    <w:rsid w:val="00007A13"/>
    <w:rsid w:val="00010F94"/>
    <w:rsid w:val="0001413B"/>
    <w:rsid w:val="00015863"/>
    <w:rsid w:val="00020134"/>
    <w:rsid w:val="000202D5"/>
    <w:rsid w:val="00020B0E"/>
    <w:rsid w:val="00021E7B"/>
    <w:rsid w:val="00027E68"/>
    <w:rsid w:val="000330CB"/>
    <w:rsid w:val="0003674B"/>
    <w:rsid w:val="00041657"/>
    <w:rsid w:val="00042C03"/>
    <w:rsid w:val="000519FA"/>
    <w:rsid w:val="000522E7"/>
    <w:rsid w:val="000549B7"/>
    <w:rsid w:val="000549D5"/>
    <w:rsid w:val="00055C01"/>
    <w:rsid w:val="00056294"/>
    <w:rsid w:val="00057BAC"/>
    <w:rsid w:val="00057E68"/>
    <w:rsid w:val="00061AE4"/>
    <w:rsid w:val="0006202B"/>
    <w:rsid w:val="000648F1"/>
    <w:rsid w:val="000654AE"/>
    <w:rsid w:val="00072A13"/>
    <w:rsid w:val="00074022"/>
    <w:rsid w:val="000742CA"/>
    <w:rsid w:val="000746F1"/>
    <w:rsid w:val="00074772"/>
    <w:rsid w:val="00075BA9"/>
    <w:rsid w:val="00080069"/>
    <w:rsid w:val="00080A19"/>
    <w:rsid w:val="000836E2"/>
    <w:rsid w:val="000852A4"/>
    <w:rsid w:val="00094199"/>
    <w:rsid w:val="00095B1C"/>
    <w:rsid w:val="000961DE"/>
    <w:rsid w:val="000971F4"/>
    <w:rsid w:val="000A314C"/>
    <w:rsid w:val="000A4533"/>
    <w:rsid w:val="000A4AA0"/>
    <w:rsid w:val="000A5905"/>
    <w:rsid w:val="000A7CC5"/>
    <w:rsid w:val="000B1112"/>
    <w:rsid w:val="000B2B02"/>
    <w:rsid w:val="000B4ECA"/>
    <w:rsid w:val="000B7841"/>
    <w:rsid w:val="000C04BB"/>
    <w:rsid w:val="000C2A54"/>
    <w:rsid w:val="000C3B94"/>
    <w:rsid w:val="000C7447"/>
    <w:rsid w:val="000C790A"/>
    <w:rsid w:val="000D0D93"/>
    <w:rsid w:val="000D403A"/>
    <w:rsid w:val="000E0D7C"/>
    <w:rsid w:val="000E20D5"/>
    <w:rsid w:val="000E6009"/>
    <w:rsid w:val="000E7019"/>
    <w:rsid w:val="000E79B1"/>
    <w:rsid w:val="000E7C02"/>
    <w:rsid w:val="000E7F24"/>
    <w:rsid w:val="000F015B"/>
    <w:rsid w:val="000F05B2"/>
    <w:rsid w:val="000F0C87"/>
    <w:rsid w:val="000F3152"/>
    <w:rsid w:val="00100171"/>
    <w:rsid w:val="001005D2"/>
    <w:rsid w:val="00103493"/>
    <w:rsid w:val="00103FE5"/>
    <w:rsid w:val="00105C9E"/>
    <w:rsid w:val="0010616A"/>
    <w:rsid w:val="00106F0E"/>
    <w:rsid w:val="00110759"/>
    <w:rsid w:val="001116DF"/>
    <w:rsid w:val="00114966"/>
    <w:rsid w:val="001150EC"/>
    <w:rsid w:val="001175C0"/>
    <w:rsid w:val="00122ADB"/>
    <w:rsid w:val="0013288C"/>
    <w:rsid w:val="00132E99"/>
    <w:rsid w:val="001330E2"/>
    <w:rsid w:val="00136886"/>
    <w:rsid w:val="00141632"/>
    <w:rsid w:val="001418C6"/>
    <w:rsid w:val="001435DA"/>
    <w:rsid w:val="00144667"/>
    <w:rsid w:val="001458E4"/>
    <w:rsid w:val="00145B91"/>
    <w:rsid w:val="00145BF9"/>
    <w:rsid w:val="00147201"/>
    <w:rsid w:val="00147D27"/>
    <w:rsid w:val="00154607"/>
    <w:rsid w:val="00154D84"/>
    <w:rsid w:val="00155141"/>
    <w:rsid w:val="001557C1"/>
    <w:rsid w:val="00155853"/>
    <w:rsid w:val="00160717"/>
    <w:rsid w:val="0016591A"/>
    <w:rsid w:val="00166CA6"/>
    <w:rsid w:val="00170442"/>
    <w:rsid w:val="001712ED"/>
    <w:rsid w:val="0017132B"/>
    <w:rsid w:val="00171DDF"/>
    <w:rsid w:val="0018472F"/>
    <w:rsid w:val="001862BE"/>
    <w:rsid w:val="00187C6F"/>
    <w:rsid w:val="00192935"/>
    <w:rsid w:val="00193810"/>
    <w:rsid w:val="0019563A"/>
    <w:rsid w:val="00197E0B"/>
    <w:rsid w:val="001A2579"/>
    <w:rsid w:val="001A4BC4"/>
    <w:rsid w:val="001A5D61"/>
    <w:rsid w:val="001A6D9F"/>
    <w:rsid w:val="001A7293"/>
    <w:rsid w:val="001B15D0"/>
    <w:rsid w:val="001B20D7"/>
    <w:rsid w:val="001B30BA"/>
    <w:rsid w:val="001B53EC"/>
    <w:rsid w:val="001C06C3"/>
    <w:rsid w:val="001C66D9"/>
    <w:rsid w:val="001C69BE"/>
    <w:rsid w:val="001C6F3E"/>
    <w:rsid w:val="001C7E39"/>
    <w:rsid w:val="001D1BAC"/>
    <w:rsid w:val="001D473E"/>
    <w:rsid w:val="001D7850"/>
    <w:rsid w:val="001D7C16"/>
    <w:rsid w:val="001E0D4D"/>
    <w:rsid w:val="001E1EC4"/>
    <w:rsid w:val="001E2163"/>
    <w:rsid w:val="001E46B5"/>
    <w:rsid w:val="001E5FE9"/>
    <w:rsid w:val="001E66B6"/>
    <w:rsid w:val="001F0323"/>
    <w:rsid w:val="001F2FDC"/>
    <w:rsid w:val="001F46A7"/>
    <w:rsid w:val="00201FC5"/>
    <w:rsid w:val="00202FFE"/>
    <w:rsid w:val="00206E46"/>
    <w:rsid w:val="002071E5"/>
    <w:rsid w:val="00211821"/>
    <w:rsid w:val="0021618C"/>
    <w:rsid w:val="002176CB"/>
    <w:rsid w:val="00225856"/>
    <w:rsid w:val="0022777D"/>
    <w:rsid w:val="00230997"/>
    <w:rsid w:val="00231EB5"/>
    <w:rsid w:val="00232F1F"/>
    <w:rsid w:val="0023570A"/>
    <w:rsid w:val="00235B85"/>
    <w:rsid w:val="0023711F"/>
    <w:rsid w:val="002414EE"/>
    <w:rsid w:val="0024311D"/>
    <w:rsid w:val="0024363B"/>
    <w:rsid w:val="00246B00"/>
    <w:rsid w:val="00252722"/>
    <w:rsid w:val="00252734"/>
    <w:rsid w:val="00253FFC"/>
    <w:rsid w:val="002546E8"/>
    <w:rsid w:val="00254B74"/>
    <w:rsid w:val="002554AD"/>
    <w:rsid w:val="002557DB"/>
    <w:rsid w:val="002623FA"/>
    <w:rsid w:val="00264714"/>
    <w:rsid w:val="00264C75"/>
    <w:rsid w:val="0027054D"/>
    <w:rsid w:val="00276F8A"/>
    <w:rsid w:val="00281A49"/>
    <w:rsid w:val="002827B1"/>
    <w:rsid w:val="002835EB"/>
    <w:rsid w:val="00291978"/>
    <w:rsid w:val="00292F13"/>
    <w:rsid w:val="0029466A"/>
    <w:rsid w:val="002A059C"/>
    <w:rsid w:val="002A5488"/>
    <w:rsid w:val="002B0B4B"/>
    <w:rsid w:val="002B22AB"/>
    <w:rsid w:val="002B3F41"/>
    <w:rsid w:val="002B4623"/>
    <w:rsid w:val="002B4A5B"/>
    <w:rsid w:val="002B5306"/>
    <w:rsid w:val="002C08CE"/>
    <w:rsid w:val="002C1862"/>
    <w:rsid w:val="002C4D5E"/>
    <w:rsid w:val="002D24D0"/>
    <w:rsid w:val="002D293F"/>
    <w:rsid w:val="002D3D84"/>
    <w:rsid w:val="002D6E8E"/>
    <w:rsid w:val="002E1513"/>
    <w:rsid w:val="002E7049"/>
    <w:rsid w:val="002F64BF"/>
    <w:rsid w:val="00302B24"/>
    <w:rsid w:val="00303ED4"/>
    <w:rsid w:val="00304BBE"/>
    <w:rsid w:val="00313E04"/>
    <w:rsid w:val="0031477A"/>
    <w:rsid w:val="003147EA"/>
    <w:rsid w:val="00314AF9"/>
    <w:rsid w:val="00314F16"/>
    <w:rsid w:val="0031678A"/>
    <w:rsid w:val="00316B0D"/>
    <w:rsid w:val="003224EC"/>
    <w:rsid w:val="00325F8E"/>
    <w:rsid w:val="00331232"/>
    <w:rsid w:val="003327A4"/>
    <w:rsid w:val="003331F3"/>
    <w:rsid w:val="003367CA"/>
    <w:rsid w:val="00336803"/>
    <w:rsid w:val="003374F0"/>
    <w:rsid w:val="00340733"/>
    <w:rsid w:val="0034182C"/>
    <w:rsid w:val="0034183E"/>
    <w:rsid w:val="00343E11"/>
    <w:rsid w:val="003450C7"/>
    <w:rsid w:val="00346842"/>
    <w:rsid w:val="00347A04"/>
    <w:rsid w:val="0035022C"/>
    <w:rsid w:val="00352319"/>
    <w:rsid w:val="00352502"/>
    <w:rsid w:val="0035455A"/>
    <w:rsid w:val="00356DBF"/>
    <w:rsid w:val="00360C68"/>
    <w:rsid w:val="00362B48"/>
    <w:rsid w:val="00363FDF"/>
    <w:rsid w:val="00364728"/>
    <w:rsid w:val="00364CD5"/>
    <w:rsid w:val="0036758B"/>
    <w:rsid w:val="00373250"/>
    <w:rsid w:val="00373EAF"/>
    <w:rsid w:val="00373FE4"/>
    <w:rsid w:val="00375407"/>
    <w:rsid w:val="0037598E"/>
    <w:rsid w:val="0037633E"/>
    <w:rsid w:val="00377F40"/>
    <w:rsid w:val="003810A3"/>
    <w:rsid w:val="00384424"/>
    <w:rsid w:val="00385794"/>
    <w:rsid w:val="0039081F"/>
    <w:rsid w:val="0039106B"/>
    <w:rsid w:val="00391CDC"/>
    <w:rsid w:val="0039273B"/>
    <w:rsid w:val="003939D2"/>
    <w:rsid w:val="00395995"/>
    <w:rsid w:val="00395C3F"/>
    <w:rsid w:val="00396DE0"/>
    <w:rsid w:val="003A29CC"/>
    <w:rsid w:val="003A3307"/>
    <w:rsid w:val="003B277D"/>
    <w:rsid w:val="003B47A7"/>
    <w:rsid w:val="003B5995"/>
    <w:rsid w:val="003B69F3"/>
    <w:rsid w:val="003C0B0D"/>
    <w:rsid w:val="003C3CCE"/>
    <w:rsid w:val="003C61F5"/>
    <w:rsid w:val="003D1CDA"/>
    <w:rsid w:val="003D32E6"/>
    <w:rsid w:val="003D467F"/>
    <w:rsid w:val="003D59C4"/>
    <w:rsid w:val="003D5B1B"/>
    <w:rsid w:val="003D5E0A"/>
    <w:rsid w:val="003D7128"/>
    <w:rsid w:val="003D7F2C"/>
    <w:rsid w:val="003E01C2"/>
    <w:rsid w:val="003E7A77"/>
    <w:rsid w:val="003F34DB"/>
    <w:rsid w:val="003F3B87"/>
    <w:rsid w:val="003F44BB"/>
    <w:rsid w:val="003F6482"/>
    <w:rsid w:val="003F67FF"/>
    <w:rsid w:val="00401329"/>
    <w:rsid w:val="00402832"/>
    <w:rsid w:val="004032E4"/>
    <w:rsid w:val="004033FF"/>
    <w:rsid w:val="00404387"/>
    <w:rsid w:val="0040786F"/>
    <w:rsid w:val="00410186"/>
    <w:rsid w:val="0041109B"/>
    <w:rsid w:val="0041341B"/>
    <w:rsid w:val="00413E0F"/>
    <w:rsid w:val="00414437"/>
    <w:rsid w:val="00414762"/>
    <w:rsid w:val="00416349"/>
    <w:rsid w:val="0042029C"/>
    <w:rsid w:val="00420E1D"/>
    <w:rsid w:val="004226D5"/>
    <w:rsid w:val="004246FC"/>
    <w:rsid w:val="004249AE"/>
    <w:rsid w:val="00427143"/>
    <w:rsid w:val="004277D7"/>
    <w:rsid w:val="00430D3F"/>
    <w:rsid w:val="00431057"/>
    <w:rsid w:val="00431FAC"/>
    <w:rsid w:val="00437422"/>
    <w:rsid w:val="004401EA"/>
    <w:rsid w:val="00456005"/>
    <w:rsid w:val="00456552"/>
    <w:rsid w:val="00460E5F"/>
    <w:rsid w:val="00462193"/>
    <w:rsid w:val="00465901"/>
    <w:rsid w:val="00466336"/>
    <w:rsid w:val="00467347"/>
    <w:rsid w:val="00467709"/>
    <w:rsid w:val="00473BBA"/>
    <w:rsid w:val="0047559B"/>
    <w:rsid w:val="004775CD"/>
    <w:rsid w:val="00484AF8"/>
    <w:rsid w:val="004910C5"/>
    <w:rsid w:val="00491475"/>
    <w:rsid w:val="00491B2F"/>
    <w:rsid w:val="00492CF5"/>
    <w:rsid w:val="00493C1E"/>
    <w:rsid w:val="00494DC3"/>
    <w:rsid w:val="00494DFC"/>
    <w:rsid w:val="004958CC"/>
    <w:rsid w:val="004969A5"/>
    <w:rsid w:val="004A1366"/>
    <w:rsid w:val="004A3014"/>
    <w:rsid w:val="004B1337"/>
    <w:rsid w:val="004B7836"/>
    <w:rsid w:val="004C0E19"/>
    <w:rsid w:val="004C2605"/>
    <w:rsid w:val="004C327F"/>
    <w:rsid w:val="004C338C"/>
    <w:rsid w:val="004C5F6D"/>
    <w:rsid w:val="004D10D1"/>
    <w:rsid w:val="004D4B07"/>
    <w:rsid w:val="004D5A4C"/>
    <w:rsid w:val="004D7D6C"/>
    <w:rsid w:val="004E4977"/>
    <w:rsid w:val="004F0260"/>
    <w:rsid w:val="004F0DA1"/>
    <w:rsid w:val="004F1DBC"/>
    <w:rsid w:val="004F41A0"/>
    <w:rsid w:val="004F54ED"/>
    <w:rsid w:val="004F764B"/>
    <w:rsid w:val="00500419"/>
    <w:rsid w:val="005004A1"/>
    <w:rsid w:val="005016E6"/>
    <w:rsid w:val="005017C9"/>
    <w:rsid w:val="00502054"/>
    <w:rsid w:val="0050412A"/>
    <w:rsid w:val="005054F6"/>
    <w:rsid w:val="0050678E"/>
    <w:rsid w:val="00507033"/>
    <w:rsid w:val="00511129"/>
    <w:rsid w:val="00511654"/>
    <w:rsid w:val="00511FAE"/>
    <w:rsid w:val="005120AF"/>
    <w:rsid w:val="00512BFD"/>
    <w:rsid w:val="00515E12"/>
    <w:rsid w:val="00517B60"/>
    <w:rsid w:val="00522EEA"/>
    <w:rsid w:val="00522F72"/>
    <w:rsid w:val="005300CD"/>
    <w:rsid w:val="00530DCF"/>
    <w:rsid w:val="00531EE8"/>
    <w:rsid w:val="00532F0C"/>
    <w:rsid w:val="0053790E"/>
    <w:rsid w:val="00537D7C"/>
    <w:rsid w:val="00544162"/>
    <w:rsid w:val="005457D6"/>
    <w:rsid w:val="00545DB1"/>
    <w:rsid w:val="00547624"/>
    <w:rsid w:val="00552BA7"/>
    <w:rsid w:val="005537AF"/>
    <w:rsid w:val="0055730C"/>
    <w:rsid w:val="00557C8D"/>
    <w:rsid w:val="00560492"/>
    <w:rsid w:val="00561BCE"/>
    <w:rsid w:val="005632BF"/>
    <w:rsid w:val="00564B0D"/>
    <w:rsid w:val="00571D3B"/>
    <w:rsid w:val="00580250"/>
    <w:rsid w:val="0058246B"/>
    <w:rsid w:val="0058372F"/>
    <w:rsid w:val="00584949"/>
    <w:rsid w:val="00585B04"/>
    <w:rsid w:val="005902A7"/>
    <w:rsid w:val="00591449"/>
    <w:rsid w:val="00591A4E"/>
    <w:rsid w:val="00591F38"/>
    <w:rsid w:val="0059716A"/>
    <w:rsid w:val="005974F8"/>
    <w:rsid w:val="005A2B04"/>
    <w:rsid w:val="005A4FC4"/>
    <w:rsid w:val="005A7CFF"/>
    <w:rsid w:val="005B4121"/>
    <w:rsid w:val="005B43A0"/>
    <w:rsid w:val="005B5E6C"/>
    <w:rsid w:val="005B65CA"/>
    <w:rsid w:val="005C3417"/>
    <w:rsid w:val="005D0E2E"/>
    <w:rsid w:val="005D1725"/>
    <w:rsid w:val="005D3854"/>
    <w:rsid w:val="005D3C64"/>
    <w:rsid w:val="005D456F"/>
    <w:rsid w:val="005D5B47"/>
    <w:rsid w:val="005D6C91"/>
    <w:rsid w:val="005E1F5E"/>
    <w:rsid w:val="005E36CD"/>
    <w:rsid w:val="005E6BF7"/>
    <w:rsid w:val="005E7812"/>
    <w:rsid w:val="005F2554"/>
    <w:rsid w:val="005F4680"/>
    <w:rsid w:val="005F51CE"/>
    <w:rsid w:val="005F664B"/>
    <w:rsid w:val="00601421"/>
    <w:rsid w:val="006025E5"/>
    <w:rsid w:val="00602D65"/>
    <w:rsid w:val="006044E9"/>
    <w:rsid w:val="006067C7"/>
    <w:rsid w:val="0060730C"/>
    <w:rsid w:val="00610807"/>
    <w:rsid w:val="006110B2"/>
    <w:rsid w:val="006119CC"/>
    <w:rsid w:val="00612FC9"/>
    <w:rsid w:val="00613A08"/>
    <w:rsid w:val="00614777"/>
    <w:rsid w:val="00616E43"/>
    <w:rsid w:val="00621DC7"/>
    <w:rsid w:val="0062332A"/>
    <w:rsid w:val="006249AA"/>
    <w:rsid w:val="006253FE"/>
    <w:rsid w:val="00630E77"/>
    <w:rsid w:val="00631DC3"/>
    <w:rsid w:val="006336C2"/>
    <w:rsid w:val="00633EF8"/>
    <w:rsid w:val="00636998"/>
    <w:rsid w:val="0063746B"/>
    <w:rsid w:val="00640358"/>
    <w:rsid w:val="006406D8"/>
    <w:rsid w:val="0064196E"/>
    <w:rsid w:val="00651485"/>
    <w:rsid w:val="00654FBC"/>
    <w:rsid w:val="00660E30"/>
    <w:rsid w:val="00661997"/>
    <w:rsid w:val="00664BA3"/>
    <w:rsid w:val="00666562"/>
    <w:rsid w:val="00672217"/>
    <w:rsid w:val="00676949"/>
    <w:rsid w:val="00680649"/>
    <w:rsid w:val="0068273A"/>
    <w:rsid w:val="00682B08"/>
    <w:rsid w:val="00684C47"/>
    <w:rsid w:val="00685AAA"/>
    <w:rsid w:val="00685F29"/>
    <w:rsid w:val="00686CE3"/>
    <w:rsid w:val="00690D2D"/>
    <w:rsid w:val="006950E0"/>
    <w:rsid w:val="006A00C7"/>
    <w:rsid w:val="006A1A84"/>
    <w:rsid w:val="006B0179"/>
    <w:rsid w:val="006B0324"/>
    <w:rsid w:val="006B0598"/>
    <w:rsid w:val="006B316C"/>
    <w:rsid w:val="006C03AE"/>
    <w:rsid w:val="006C0DA8"/>
    <w:rsid w:val="006C2C31"/>
    <w:rsid w:val="006C3EFA"/>
    <w:rsid w:val="006C557B"/>
    <w:rsid w:val="006D06E3"/>
    <w:rsid w:val="006D7BD2"/>
    <w:rsid w:val="006E024C"/>
    <w:rsid w:val="006E1605"/>
    <w:rsid w:val="006E3B28"/>
    <w:rsid w:val="006E6FF0"/>
    <w:rsid w:val="006F1B31"/>
    <w:rsid w:val="006F7F74"/>
    <w:rsid w:val="007007C2"/>
    <w:rsid w:val="00706472"/>
    <w:rsid w:val="00706536"/>
    <w:rsid w:val="007116EF"/>
    <w:rsid w:val="00714CCC"/>
    <w:rsid w:val="00715C70"/>
    <w:rsid w:val="00717CB8"/>
    <w:rsid w:val="00721283"/>
    <w:rsid w:val="00722DE1"/>
    <w:rsid w:val="00723CA1"/>
    <w:rsid w:val="0072444E"/>
    <w:rsid w:val="007252BF"/>
    <w:rsid w:val="00732A64"/>
    <w:rsid w:val="00734C2A"/>
    <w:rsid w:val="00734E52"/>
    <w:rsid w:val="0073591F"/>
    <w:rsid w:val="00737D49"/>
    <w:rsid w:val="007420D2"/>
    <w:rsid w:val="0074238C"/>
    <w:rsid w:val="00744528"/>
    <w:rsid w:val="007455BE"/>
    <w:rsid w:val="007456BA"/>
    <w:rsid w:val="00746BCC"/>
    <w:rsid w:val="00751161"/>
    <w:rsid w:val="00752017"/>
    <w:rsid w:val="00753519"/>
    <w:rsid w:val="00757CDB"/>
    <w:rsid w:val="00763492"/>
    <w:rsid w:val="00765812"/>
    <w:rsid w:val="00767BF8"/>
    <w:rsid w:val="00770025"/>
    <w:rsid w:val="007727B5"/>
    <w:rsid w:val="0077521F"/>
    <w:rsid w:val="007762C7"/>
    <w:rsid w:val="00777A45"/>
    <w:rsid w:val="00777C69"/>
    <w:rsid w:val="00777E82"/>
    <w:rsid w:val="00781B4B"/>
    <w:rsid w:val="007861DF"/>
    <w:rsid w:val="0079207A"/>
    <w:rsid w:val="00796F4A"/>
    <w:rsid w:val="007A0C2D"/>
    <w:rsid w:val="007A1AA8"/>
    <w:rsid w:val="007A293F"/>
    <w:rsid w:val="007A4075"/>
    <w:rsid w:val="007B0187"/>
    <w:rsid w:val="007B02FF"/>
    <w:rsid w:val="007B3ACC"/>
    <w:rsid w:val="007B5680"/>
    <w:rsid w:val="007B6675"/>
    <w:rsid w:val="007B7230"/>
    <w:rsid w:val="007C01F2"/>
    <w:rsid w:val="007C1294"/>
    <w:rsid w:val="007C23CF"/>
    <w:rsid w:val="007C3153"/>
    <w:rsid w:val="007C3C38"/>
    <w:rsid w:val="007C4585"/>
    <w:rsid w:val="007C4FA9"/>
    <w:rsid w:val="007C70C7"/>
    <w:rsid w:val="007D26A3"/>
    <w:rsid w:val="007D3B10"/>
    <w:rsid w:val="007D75FC"/>
    <w:rsid w:val="007D770E"/>
    <w:rsid w:val="007D7E09"/>
    <w:rsid w:val="007E1971"/>
    <w:rsid w:val="007E3753"/>
    <w:rsid w:val="007E46B1"/>
    <w:rsid w:val="007E538E"/>
    <w:rsid w:val="007F443B"/>
    <w:rsid w:val="007F53CA"/>
    <w:rsid w:val="007F5F30"/>
    <w:rsid w:val="007F72B7"/>
    <w:rsid w:val="007F7F9A"/>
    <w:rsid w:val="008001D2"/>
    <w:rsid w:val="00802CE0"/>
    <w:rsid w:val="00802DBE"/>
    <w:rsid w:val="00803279"/>
    <w:rsid w:val="00805BB3"/>
    <w:rsid w:val="00806492"/>
    <w:rsid w:val="00807036"/>
    <w:rsid w:val="00807AB1"/>
    <w:rsid w:val="00807BDA"/>
    <w:rsid w:val="00812005"/>
    <w:rsid w:val="008216EC"/>
    <w:rsid w:val="00821C0F"/>
    <w:rsid w:val="0082273B"/>
    <w:rsid w:val="008230F0"/>
    <w:rsid w:val="008232C4"/>
    <w:rsid w:val="00831769"/>
    <w:rsid w:val="00831F89"/>
    <w:rsid w:val="008344EA"/>
    <w:rsid w:val="008344EF"/>
    <w:rsid w:val="00836A46"/>
    <w:rsid w:val="00840A0B"/>
    <w:rsid w:val="008415D9"/>
    <w:rsid w:val="008419A2"/>
    <w:rsid w:val="0084424F"/>
    <w:rsid w:val="00844EAD"/>
    <w:rsid w:val="0084609F"/>
    <w:rsid w:val="008463FA"/>
    <w:rsid w:val="008475D3"/>
    <w:rsid w:val="00851A74"/>
    <w:rsid w:val="008556D7"/>
    <w:rsid w:val="008620EC"/>
    <w:rsid w:val="00862CC3"/>
    <w:rsid w:val="0086464C"/>
    <w:rsid w:val="0087096A"/>
    <w:rsid w:val="00872945"/>
    <w:rsid w:val="00873C0A"/>
    <w:rsid w:val="00873E2E"/>
    <w:rsid w:val="0087550C"/>
    <w:rsid w:val="00877AF9"/>
    <w:rsid w:val="0088266C"/>
    <w:rsid w:val="0088279C"/>
    <w:rsid w:val="00890E8F"/>
    <w:rsid w:val="00891604"/>
    <w:rsid w:val="00891A8D"/>
    <w:rsid w:val="00891CD1"/>
    <w:rsid w:val="008923E8"/>
    <w:rsid w:val="008923EE"/>
    <w:rsid w:val="008964B6"/>
    <w:rsid w:val="008964D6"/>
    <w:rsid w:val="00897B3B"/>
    <w:rsid w:val="008A2170"/>
    <w:rsid w:val="008A495C"/>
    <w:rsid w:val="008A4E94"/>
    <w:rsid w:val="008A58CB"/>
    <w:rsid w:val="008A6BE4"/>
    <w:rsid w:val="008A7EF4"/>
    <w:rsid w:val="008B3EE8"/>
    <w:rsid w:val="008B46E2"/>
    <w:rsid w:val="008B75C8"/>
    <w:rsid w:val="008C34FF"/>
    <w:rsid w:val="008C4DE5"/>
    <w:rsid w:val="008C5086"/>
    <w:rsid w:val="008C5BEE"/>
    <w:rsid w:val="008C73B7"/>
    <w:rsid w:val="008D2A29"/>
    <w:rsid w:val="008D3E9E"/>
    <w:rsid w:val="008D5A0F"/>
    <w:rsid w:val="008D706A"/>
    <w:rsid w:val="008E04E0"/>
    <w:rsid w:val="008E0959"/>
    <w:rsid w:val="008E0CDD"/>
    <w:rsid w:val="008E1265"/>
    <w:rsid w:val="008E34D6"/>
    <w:rsid w:val="008E3B56"/>
    <w:rsid w:val="008E4A26"/>
    <w:rsid w:val="008E6B9F"/>
    <w:rsid w:val="008F00AC"/>
    <w:rsid w:val="008F37CD"/>
    <w:rsid w:val="008F7D0F"/>
    <w:rsid w:val="008F7D83"/>
    <w:rsid w:val="008F7FBF"/>
    <w:rsid w:val="009023D1"/>
    <w:rsid w:val="009043D3"/>
    <w:rsid w:val="00911ADB"/>
    <w:rsid w:val="009137CF"/>
    <w:rsid w:val="00913E77"/>
    <w:rsid w:val="0091668C"/>
    <w:rsid w:val="009169B8"/>
    <w:rsid w:val="00916F45"/>
    <w:rsid w:val="00917303"/>
    <w:rsid w:val="00917F45"/>
    <w:rsid w:val="0092132D"/>
    <w:rsid w:val="00924214"/>
    <w:rsid w:val="00924280"/>
    <w:rsid w:val="0092536C"/>
    <w:rsid w:val="009352EF"/>
    <w:rsid w:val="0093753C"/>
    <w:rsid w:val="00937E50"/>
    <w:rsid w:val="00943363"/>
    <w:rsid w:val="00945AF4"/>
    <w:rsid w:val="009463E0"/>
    <w:rsid w:val="00946973"/>
    <w:rsid w:val="009502F0"/>
    <w:rsid w:val="0095287E"/>
    <w:rsid w:val="00954F72"/>
    <w:rsid w:val="00955E54"/>
    <w:rsid w:val="00956040"/>
    <w:rsid w:val="00956142"/>
    <w:rsid w:val="0096122A"/>
    <w:rsid w:val="00962155"/>
    <w:rsid w:val="00963F54"/>
    <w:rsid w:val="009649EF"/>
    <w:rsid w:val="00965132"/>
    <w:rsid w:val="0096544E"/>
    <w:rsid w:val="009658C5"/>
    <w:rsid w:val="00967373"/>
    <w:rsid w:val="00967F85"/>
    <w:rsid w:val="00971110"/>
    <w:rsid w:val="0097359C"/>
    <w:rsid w:val="0097473C"/>
    <w:rsid w:val="00980CC0"/>
    <w:rsid w:val="009838B8"/>
    <w:rsid w:val="009850D1"/>
    <w:rsid w:val="0098573A"/>
    <w:rsid w:val="00991B97"/>
    <w:rsid w:val="00991BE1"/>
    <w:rsid w:val="00992052"/>
    <w:rsid w:val="00992673"/>
    <w:rsid w:val="00997121"/>
    <w:rsid w:val="009972F4"/>
    <w:rsid w:val="00997B40"/>
    <w:rsid w:val="00997C2D"/>
    <w:rsid w:val="00997C41"/>
    <w:rsid w:val="009A4D40"/>
    <w:rsid w:val="009A5D34"/>
    <w:rsid w:val="009A5DF9"/>
    <w:rsid w:val="009A661A"/>
    <w:rsid w:val="009A7DF6"/>
    <w:rsid w:val="009B1929"/>
    <w:rsid w:val="009B2573"/>
    <w:rsid w:val="009B5CF4"/>
    <w:rsid w:val="009B5FFC"/>
    <w:rsid w:val="009B6B19"/>
    <w:rsid w:val="009C0A85"/>
    <w:rsid w:val="009C1E1D"/>
    <w:rsid w:val="009C1F02"/>
    <w:rsid w:val="009C7896"/>
    <w:rsid w:val="009D27F4"/>
    <w:rsid w:val="009D37E0"/>
    <w:rsid w:val="009D49BC"/>
    <w:rsid w:val="009D7582"/>
    <w:rsid w:val="009E0146"/>
    <w:rsid w:val="009E2747"/>
    <w:rsid w:val="009E3446"/>
    <w:rsid w:val="009E448C"/>
    <w:rsid w:val="009E5409"/>
    <w:rsid w:val="009F110A"/>
    <w:rsid w:val="009F151D"/>
    <w:rsid w:val="009F1F01"/>
    <w:rsid w:val="009F2626"/>
    <w:rsid w:val="009F3038"/>
    <w:rsid w:val="009F320F"/>
    <w:rsid w:val="009F371F"/>
    <w:rsid w:val="009F44C4"/>
    <w:rsid w:val="009F56DA"/>
    <w:rsid w:val="009F5955"/>
    <w:rsid w:val="00A00EF0"/>
    <w:rsid w:val="00A05061"/>
    <w:rsid w:val="00A05DF0"/>
    <w:rsid w:val="00A16970"/>
    <w:rsid w:val="00A16DF0"/>
    <w:rsid w:val="00A201FA"/>
    <w:rsid w:val="00A23F15"/>
    <w:rsid w:val="00A24B52"/>
    <w:rsid w:val="00A25558"/>
    <w:rsid w:val="00A26016"/>
    <w:rsid w:val="00A26D8E"/>
    <w:rsid w:val="00A26DF2"/>
    <w:rsid w:val="00A375BE"/>
    <w:rsid w:val="00A40E14"/>
    <w:rsid w:val="00A415B6"/>
    <w:rsid w:val="00A45C80"/>
    <w:rsid w:val="00A4633B"/>
    <w:rsid w:val="00A4783D"/>
    <w:rsid w:val="00A5125D"/>
    <w:rsid w:val="00A5238B"/>
    <w:rsid w:val="00A54F44"/>
    <w:rsid w:val="00A57CE0"/>
    <w:rsid w:val="00A61E44"/>
    <w:rsid w:val="00A63906"/>
    <w:rsid w:val="00A657C7"/>
    <w:rsid w:val="00A7219E"/>
    <w:rsid w:val="00A735DF"/>
    <w:rsid w:val="00A73E81"/>
    <w:rsid w:val="00A765B5"/>
    <w:rsid w:val="00A76AA4"/>
    <w:rsid w:val="00A80DE2"/>
    <w:rsid w:val="00A82468"/>
    <w:rsid w:val="00A82539"/>
    <w:rsid w:val="00A845DC"/>
    <w:rsid w:val="00A865E3"/>
    <w:rsid w:val="00A87D79"/>
    <w:rsid w:val="00A9008F"/>
    <w:rsid w:val="00A900CC"/>
    <w:rsid w:val="00A900D9"/>
    <w:rsid w:val="00A918E6"/>
    <w:rsid w:val="00A923F9"/>
    <w:rsid w:val="00A93FCA"/>
    <w:rsid w:val="00A97255"/>
    <w:rsid w:val="00AA0D5F"/>
    <w:rsid w:val="00AA5AE5"/>
    <w:rsid w:val="00AA68EC"/>
    <w:rsid w:val="00AB76D0"/>
    <w:rsid w:val="00AC215C"/>
    <w:rsid w:val="00AC384B"/>
    <w:rsid w:val="00AC7F1A"/>
    <w:rsid w:val="00AD0D88"/>
    <w:rsid w:val="00AD179E"/>
    <w:rsid w:val="00AD1EB6"/>
    <w:rsid w:val="00AD411B"/>
    <w:rsid w:val="00AD6E30"/>
    <w:rsid w:val="00AD6EAF"/>
    <w:rsid w:val="00AD758A"/>
    <w:rsid w:val="00AD7E4C"/>
    <w:rsid w:val="00AE0D2E"/>
    <w:rsid w:val="00AE27A8"/>
    <w:rsid w:val="00AE3206"/>
    <w:rsid w:val="00AE380E"/>
    <w:rsid w:val="00AE4183"/>
    <w:rsid w:val="00AE4B14"/>
    <w:rsid w:val="00AE5DCB"/>
    <w:rsid w:val="00AE6206"/>
    <w:rsid w:val="00AE68A8"/>
    <w:rsid w:val="00AE73EA"/>
    <w:rsid w:val="00AE7F98"/>
    <w:rsid w:val="00AF0017"/>
    <w:rsid w:val="00AF0073"/>
    <w:rsid w:val="00AF4476"/>
    <w:rsid w:val="00B00552"/>
    <w:rsid w:val="00B01F31"/>
    <w:rsid w:val="00B02323"/>
    <w:rsid w:val="00B044EA"/>
    <w:rsid w:val="00B048C9"/>
    <w:rsid w:val="00B06F8A"/>
    <w:rsid w:val="00B07C17"/>
    <w:rsid w:val="00B10D53"/>
    <w:rsid w:val="00B12D62"/>
    <w:rsid w:val="00B1454B"/>
    <w:rsid w:val="00B1522B"/>
    <w:rsid w:val="00B21EE5"/>
    <w:rsid w:val="00B2320A"/>
    <w:rsid w:val="00B24838"/>
    <w:rsid w:val="00B24BBE"/>
    <w:rsid w:val="00B27B6A"/>
    <w:rsid w:val="00B31690"/>
    <w:rsid w:val="00B33A02"/>
    <w:rsid w:val="00B34676"/>
    <w:rsid w:val="00B346E7"/>
    <w:rsid w:val="00B349F6"/>
    <w:rsid w:val="00B351AE"/>
    <w:rsid w:val="00B36996"/>
    <w:rsid w:val="00B375C6"/>
    <w:rsid w:val="00B4111B"/>
    <w:rsid w:val="00B412DE"/>
    <w:rsid w:val="00B415A8"/>
    <w:rsid w:val="00B4399F"/>
    <w:rsid w:val="00B43D11"/>
    <w:rsid w:val="00B45124"/>
    <w:rsid w:val="00B45ED9"/>
    <w:rsid w:val="00B47643"/>
    <w:rsid w:val="00B50510"/>
    <w:rsid w:val="00B510B6"/>
    <w:rsid w:val="00B5221A"/>
    <w:rsid w:val="00B547D5"/>
    <w:rsid w:val="00B5613C"/>
    <w:rsid w:val="00B56CD9"/>
    <w:rsid w:val="00B57E0D"/>
    <w:rsid w:val="00B600B1"/>
    <w:rsid w:val="00B61BFF"/>
    <w:rsid w:val="00B640CF"/>
    <w:rsid w:val="00B71558"/>
    <w:rsid w:val="00B72DF0"/>
    <w:rsid w:val="00B740D5"/>
    <w:rsid w:val="00B75A23"/>
    <w:rsid w:val="00B77286"/>
    <w:rsid w:val="00B8023E"/>
    <w:rsid w:val="00B84BF3"/>
    <w:rsid w:val="00B85B6F"/>
    <w:rsid w:val="00B87EFA"/>
    <w:rsid w:val="00B95591"/>
    <w:rsid w:val="00B95E05"/>
    <w:rsid w:val="00BA1765"/>
    <w:rsid w:val="00BA17BE"/>
    <w:rsid w:val="00BA52D2"/>
    <w:rsid w:val="00BB2868"/>
    <w:rsid w:val="00BB56B3"/>
    <w:rsid w:val="00BB5B33"/>
    <w:rsid w:val="00BB7706"/>
    <w:rsid w:val="00BC01AE"/>
    <w:rsid w:val="00BC109C"/>
    <w:rsid w:val="00BC30F0"/>
    <w:rsid w:val="00BC72EE"/>
    <w:rsid w:val="00BD029D"/>
    <w:rsid w:val="00BD29FC"/>
    <w:rsid w:val="00BD3A77"/>
    <w:rsid w:val="00BD5DD0"/>
    <w:rsid w:val="00BD6F67"/>
    <w:rsid w:val="00BE11CD"/>
    <w:rsid w:val="00BE1B0B"/>
    <w:rsid w:val="00BE1EC4"/>
    <w:rsid w:val="00BE6BB8"/>
    <w:rsid w:val="00BE7AB5"/>
    <w:rsid w:val="00BE7D6F"/>
    <w:rsid w:val="00BF167D"/>
    <w:rsid w:val="00BF2756"/>
    <w:rsid w:val="00BF4C79"/>
    <w:rsid w:val="00BF545F"/>
    <w:rsid w:val="00BF550E"/>
    <w:rsid w:val="00BF6DD9"/>
    <w:rsid w:val="00BF7177"/>
    <w:rsid w:val="00BF7226"/>
    <w:rsid w:val="00C0205C"/>
    <w:rsid w:val="00C02B87"/>
    <w:rsid w:val="00C03C52"/>
    <w:rsid w:val="00C04A6C"/>
    <w:rsid w:val="00C05511"/>
    <w:rsid w:val="00C10525"/>
    <w:rsid w:val="00C1130B"/>
    <w:rsid w:val="00C114ED"/>
    <w:rsid w:val="00C150D0"/>
    <w:rsid w:val="00C240C4"/>
    <w:rsid w:val="00C2446A"/>
    <w:rsid w:val="00C248AB"/>
    <w:rsid w:val="00C254BC"/>
    <w:rsid w:val="00C254E0"/>
    <w:rsid w:val="00C26631"/>
    <w:rsid w:val="00C26BA2"/>
    <w:rsid w:val="00C27E0C"/>
    <w:rsid w:val="00C32840"/>
    <w:rsid w:val="00C4109C"/>
    <w:rsid w:val="00C43A40"/>
    <w:rsid w:val="00C4425D"/>
    <w:rsid w:val="00C44667"/>
    <w:rsid w:val="00C457CD"/>
    <w:rsid w:val="00C46525"/>
    <w:rsid w:val="00C47E7B"/>
    <w:rsid w:val="00C51347"/>
    <w:rsid w:val="00C51D50"/>
    <w:rsid w:val="00C5236B"/>
    <w:rsid w:val="00C52B35"/>
    <w:rsid w:val="00C52CB4"/>
    <w:rsid w:val="00C53CD4"/>
    <w:rsid w:val="00C551CD"/>
    <w:rsid w:val="00C55C86"/>
    <w:rsid w:val="00C564D1"/>
    <w:rsid w:val="00C61A49"/>
    <w:rsid w:val="00C62256"/>
    <w:rsid w:val="00C65E2F"/>
    <w:rsid w:val="00C6621A"/>
    <w:rsid w:val="00C70D81"/>
    <w:rsid w:val="00C73856"/>
    <w:rsid w:val="00C742FB"/>
    <w:rsid w:val="00C745F6"/>
    <w:rsid w:val="00C76230"/>
    <w:rsid w:val="00C80B2A"/>
    <w:rsid w:val="00C81B6E"/>
    <w:rsid w:val="00C85BDC"/>
    <w:rsid w:val="00C87694"/>
    <w:rsid w:val="00C87E68"/>
    <w:rsid w:val="00C9106F"/>
    <w:rsid w:val="00C928EE"/>
    <w:rsid w:val="00C93D08"/>
    <w:rsid w:val="00C93DF5"/>
    <w:rsid w:val="00C969BD"/>
    <w:rsid w:val="00CA004B"/>
    <w:rsid w:val="00CA17F3"/>
    <w:rsid w:val="00CA5234"/>
    <w:rsid w:val="00CA6328"/>
    <w:rsid w:val="00CB4333"/>
    <w:rsid w:val="00CB6708"/>
    <w:rsid w:val="00CB68FC"/>
    <w:rsid w:val="00CB7E28"/>
    <w:rsid w:val="00CC1DFA"/>
    <w:rsid w:val="00CC2016"/>
    <w:rsid w:val="00CC3045"/>
    <w:rsid w:val="00CC3536"/>
    <w:rsid w:val="00CC49A2"/>
    <w:rsid w:val="00CC66D9"/>
    <w:rsid w:val="00CD08BD"/>
    <w:rsid w:val="00CD0AD2"/>
    <w:rsid w:val="00CD6150"/>
    <w:rsid w:val="00CD78CD"/>
    <w:rsid w:val="00CE0752"/>
    <w:rsid w:val="00CE345A"/>
    <w:rsid w:val="00CE4A09"/>
    <w:rsid w:val="00CE68B9"/>
    <w:rsid w:val="00CE7DA9"/>
    <w:rsid w:val="00CF3B36"/>
    <w:rsid w:val="00CF3E1A"/>
    <w:rsid w:val="00CF72D4"/>
    <w:rsid w:val="00D00BA5"/>
    <w:rsid w:val="00D01AEE"/>
    <w:rsid w:val="00D03B4D"/>
    <w:rsid w:val="00D05BE6"/>
    <w:rsid w:val="00D128F7"/>
    <w:rsid w:val="00D20CF0"/>
    <w:rsid w:val="00D235B3"/>
    <w:rsid w:val="00D2544D"/>
    <w:rsid w:val="00D32701"/>
    <w:rsid w:val="00D32ABD"/>
    <w:rsid w:val="00D331E0"/>
    <w:rsid w:val="00D34CD6"/>
    <w:rsid w:val="00D353F6"/>
    <w:rsid w:val="00D37FBA"/>
    <w:rsid w:val="00D4032D"/>
    <w:rsid w:val="00D42D92"/>
    <w:rsid w:val="00D434D2"/>
    <w:rsid w:val="00D43C01"/>
    <w:rsid w:val="00D455F3"/>
    <w:rsid w:val="00D46C0D"/>
    <w:rsid w:val="00D50225"/>
    <w:rsid w:val="00D50558"/>
    <w:rsid w:val="00D5331E"/>
    <w:rsid w:val="00D537E7"/>
    <w:rsid w:val="00D57819"/>
    <w:rsid w:val="00D6013A"/>
    <w:rsid w:val="00D6205C"/>
    <w:rsid w:val="00D63048"/>
    <w:rsid w:val="00D70B34"/>
    <w:rsid w:val="00D7189B"/>
    <w:rsid w:val="00D71DDE"/>
    <w:rsid w:val="00D7398B"/>
    <w:rsid w:val="00D73D55"/>
    <w:rsid w:val="00D75AFC"/>
    <w:rsid w:val="00D805F0"/>
    <w:rsid w:val="00D8564C"/>
    <w:rsid w:val="00D8575B"/>
    <w:rsid w:val="00D90826"/>
    <w:rsid w:val="00D92AA4"/>
    <w:rsid w:val="00D92BEA"/>
    <w:rsid w:val="00D932EA"/>
    <w:rsid w:val="00D9398F"/>
    <w:rsid w:val="00D94AA5"/>
    <w:rsid w:val="00D9646E"/>
    <w:rsid w:val="00D9650F"/>
    <w:rsid w:val="00D96534"/>
    <w:rsid w:val="00D96E22"/>
    <w:rsid w:val="00D9726C"/>
    <w:rsid w:val="00DA0225"/>
    <w:rsid w:val="00DA2F39"/>
    <w:rsid w:val="00DA3F93"/>
    <w:rsid w:val="00DA5C3C"/>
    <w:rsid w:val="00DA6DC7"/>
    <w:rsid w:val="00DB1C17"/>
    <w:rsid w:val="00DB367C"/>
    <w:rsid w:val="00DB459A"/>
    <w:rsid w:val="00DB56B1"/>
    <w:rsid w:val="00DB5E30"/>
    <w:rsid w:val="00DC1AF3"/>
    <w:rsid w:val="00DC1F40"/>
    <w:rsid w:val="00DC239D"/>
    <w:rsid w:val="00DC7B31"/>
    <w:rsid w:val="00DD1C3F"/>
    <w:rsid w:val="00DD3021"/>
    <w:rsid w:val="00DD3AC5"/>
    <w:rsid w:val="00DD50D4"/>
    <w:rsid w:val="00DD62DD"/>
    <w:rsid w:val="00DD7407"/>
    <w:rsid w:val="00DE0934"/>
    <w:rsid w:val="00DE16B2"/>
    <w:rsid w:val="00DE3805"/>
    <w:rsid w:val="00DE5664"/>
    <w:rsid w:val="00DE74E8"/>
    <w:rsid w:val="00DE7BDB"/>
    <w:rsid w:val="00DF2100"/>
    <w:rsid w:val="00DF436E"/>
    <w:rsid w:val="00DF546B"/>
    <w:rsid w:val="00DF582C"/>
    <w:rsid w:val="00DF5A67"/>
    <w:rsid w:val="00E023EA"/>
    <w:rsid w:val="00E0392F"/>
    <w:rsid w:val="00E04CBF"/>
    <w:rsid w:val="00E06BA3"/>
    <w:rsid w:val="00E07BFC"/>
    <w:rsid w:val="00E12084"/>
    <w:rsid w:val="00E12BE8"/>
    <w:rsid w:val="00E13D43"/>
    <w:rsid w:val="00E20837"/>
    <w:rsid w:val="00E22F3B"/>
    <w:rsid w:val="00E30E9D"/>
    <w:rsid w:val="00E31F69"/>
    <w:rsid w:val="00E33D59"/>
    <w:rsid w:val="00E447DE"/>
    <w:rsid w:val="00E46A58"/>
    <w:rsid w:val="00E47992"/>
    <w:rsid w:val="00E5140A"/>
    <w:rsid w:val="00E519AA"/>
    <w:rsid w:val="00E5565E"/>
    <w:rsid w:val="00E573CB"/>
    <w:rsid w:val="00E575B1"/>
    <w:rsid w:val="00E64234"/>
    <w:rsid w:val="00E65053"/>
    <w:rsid w:val="00E65395"/>
    <w:rsid w:val="00E66C0F"/>
    <w:rsid w:val="00E74570"/>
    <w:rsid w:val="00E75E0A"/>
    <w:rsid w:val="00E8020D"/>
    <w:rsid w:val="00E80D19"/>
    <w:rsid w:val="00E824AC"/>
    <w:rsid w:val="00E84024"/>
    <w:rsid w:val="00E84919"/>
    <w:rsid w:val="00E85648"/>
    <w:rsid w:val="00E8713B"/>
    <w:rsid w:val="00E92C97"/>
    <w:rsid w:val="00E9619B"/>
    <w:rsid w:val="00E9665E"/>
    <w:rsid w:val="00E97BDD"/>
    <w:rsid w:val="00EA18C4"/>
    <w:rsid w:val="00EA2A0C"/>
    <w:rsid w:val="00EA453F"/>
    <w:rsid w:val="00EA4DF6"/>
    <w:rsid w:val="00EA6035"/>
    <w:rsid w:val="00EB0E73"/>
    <w:rsid w:val="00EB10BE"/>
    <w:rsid w:val="00EB1B04"/>
    <w:rsid w:val="00EB250B"/>
    <w:rsid w:val="00EB2EAD"/>
    <w:rsid w:val="00EB2F69"/>
    <w:rsid w:val="00EC0444"/>
    <w:rsid w:val="00EC67BA"/>
    <w:rsid w:val="00EC73D5"/>
    <w:rsid w:val="00ED44E9"/>
    <w:rsid w:val="00ED750F"/>
    <w:rsid w:val="00ED7FEC"/>
    <w:rsid w:val="00EE10F5"/>
    <w:rsid w:val="00EE1A1D"/>
    <w:rsid w:val="00EE1B60"/>
    <w:rsid w:val="00EE263E"/>
    <w:rsid w:val="00EE39FD"/>
    <w:rsid w:val="00EE3DB1"/>
    <w:rsid w:val="00EE45CB"/>
    <w:rsid w:val="00EE4EB4"/>
    <w:rsid w:val="00EE5204"/>
    <w:rsid w:val="00EE6065"/>
    <w:rsid w:val="00EE62D3"/>
    <w:rsid w:val="00EE737C"/>
    <w:rsid w:val="00EF40E2"/>
    <w:rsid w:val="00EF7507"/>
    <w:rsid w:val="00F00285"/>
    <w:rsid w:val="00F0269B"/>
    <w:rsid w:val="00F04115"/>
    <w:rsid w:val="00F06DF9"/>
    <w:rsid w:val="00F11D44"/>
    <w:rsid w:val="00F1234C"/>
    <w:rsid w:val="00F12D6A"/>
    <w:rsid w:val="00F138B6"/>
    <w:rsid w:val="00F144B2"/>
    <w:rsid w:val="00F15CD3"/>
    <w:rsid w:val="00F21C36"/>
    <w:rsid w:val="00F27638"/>
    <w:rsid w:val="00F329D6"/>
    <w:rsid w:val="00F3558D"/>
    <w:rsid w:val="00F36660"/>
    <w:rsid w:val="00F37519"/>
    <w:rsid w:val="00F413AB"/>
    <w:rsid w:val="00F41665"/>
    <w:rsid w:val="00F43B29"/>
    <w:rsid w:val="00F466F9"/>
    <w:rsid w:val="00F50791"/>
    <w:rsid w:val="00F54910"/>
    <w:rsid w:val="00F56B3C"/>
    <w:rsid w:val="00F57803"/>
    <w:rsid w:val="00F618AD"/>
    <w:rsid w:val="00F62D37"/>
    <w:rsid w:val="00F637DD"/>
    <w:rsid w:val="00F6796F"/>
    <w:rsid w:val="00F71821"/>
    <w:rsid w:val="00F74D84"/>
    <w:rsid w:val="00F756F9"/>
    <w:rsid w:val="00F76858"/>
    <w:rsid w:val="00F81C3F"/>
    <w:rsid w:val="00F84446"/>
    <w:rsid w:val="00F85CF4"/>
    <w:rsid w:val="00F87188"/>
    <w:rsid w:val="00F95EFB"/>
    <w:rsid w:val="00FA27F3"/>
    <w:rsid w:val="00FA3DF2"/>
    <w:rsid w:val="00FB2CA0"/>
    <w:rsid w:val="00FB393E"/>
    <w:rsid w:val="00FB416D"/>
    <w:rsid w:val="00FB4E17"/>
    <w:rsid w:val="00FB5807"/>
    <w:rsid w:val="00FC11A1"/>
    <w:rsid w:val="00FC259E"/>
    <w:rsid w:val="00FC2883"/>
    <w:rsid w:val="00FC3338"/>
    <w:rsid w:val="00FD538D"/>
    <w:rsid w:val="00FD7D79"/>
    <w:rsid w:val="00FE1343"/>
    <w:rsid w:val="00FE1EBF"/>
    <w:rsid w:val="00FE251A"/>
    <w:rsid w:val="00FE2DE3"/>
    <w:rsid w:val="00FE3D70"/>
    <w:rsid w:val="00FE5597"/>
    <w:rsid w:val="00FE669E"/>
    <w:rsid w:val="00FE7CC6"/>
    <w:rsid w:val="00FF0460"/>
    <w:rsid w:val="00FF18E7"/>
    <w:rsid w:val="00FF1B0B"/>
    <w:rsid w:val="00FF2792"/>
    <w:rsid w:val="00FF484A"/>
    <w:rsid w:val="00FF4F49"/>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AF4476"/>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AF4476"/>
    <w:rPr>
      <w:rFonts w:ascii="Arial" w:eastAsia="ＭＳ 明朝" w:hAnsi="Arial" w:cs="Times New Roman"/>
      <w:sz w:val="20"/>
      <w:szCs w:val="24"/>
      <w:lang w:val="en-GB" w:eastAsia="en-GB"/>
    </w:rPr>
  </w:style>
  <w:style w:type="paragraph" w:customStyle="1" w:styleId="CRCoverPage">
    <w:name w:val="CR Cover Page"/>
    <w:rsid w:val="008E0959"/>
    <w:pPr>
      <w:spacing w:after="120" w:line="240" w:lineRule="auto"/>
    </w:pPr>
    <w:rPr>
      <w:rFonts w:ascii="Arial" w:eastAsia="ＭＳ 明朝"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AF4476"/>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AF4476"/>
    <w:rPr>
      <w:rFonts w:ascii="Arial" w:eastAsia="ＭＳ 明朝" w:hAnsi="Arial" w:cs="Times New Roman"/>
      <w:sz w:val="20"/>
      <w:szCs w:val="24"/>
      <w:lang w:val="en-GB" w:eastAsia="en-GB"/>
    </w:rPr>
  </w:style>
  <w:style w:type="paragraph" w:customStyle="1" w:styleId="CRCoverPage">
    <w:name w:val="CR Cover Page"/>
    <w:rsid w:val="008E0959"/>
    <w:pPr>
      <w:spacing w:after="120" w:line="240" w:lineRule="auto"/>
    </w:pPr>
    <w:rPr>
      <w:rFonts w:ascii="Arial" w:eastAsia="ＭＳ 明朝"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091043828">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tp://ftp.3gpp.org/TSG_RAN/WG2_RL2/TSGR2_99/Report/"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332FE-371B-481B-A828-EF9D028DC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TotalTime>
  <Pages>4</Pages>
  <Words>1731</Words>
  <Characters>9871</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11579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Hiroki Takeda, KDDI</cp:lastModifiedBy>
  <cp:revision>275</cp:revision>
  <cp:lastPrinted>2017-05-04T12:40:00Z</cp:lastPrinted>
  <dcterms:created xsi:type="dcterms:W3CDTF">2017-05-27T21:25:00Z</dcterms:created>
  <dcterms:modified xsi:type="dcterms:W3CDTF">2018-02-15T06:40:00Z</dcterms:modified>
</cp:coreProperties>
</file>