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495" w:rsidRPr="001C5F38" w:rsidRDefault="001453CA" w:rsidP="004D2495">
      <w:pPr>
        <w:pStyle w:val="a4"/>
        <w:rPr>
          <w:sz w:val="22"/>
          <w:szCs w:val="22"/>
          <w:lang w:val="en-GB"/>
        </w:rPr>
      </w:pPr>
      <w:r>
        <w:rPr>
          <w:sz w:val="22"/>
          <w:szCs w:val="22"/>
          <w:lang w:val="en-GB"/>
        </w:rPr>
        <w:t>3GPP TSG-RAN WG2 Meeting #</w:t>
      </w:r>
      <w:r w:rsidRPr="001C5F38">
        <w:rPr>
          <w:rFonts w:hint="eastAsia"/>
          <w:sz w:val="22"/>
          <w:szCs w:val="22"/>
          <w:lang w:val="en-GB"/>
        </w:rPr>
        <w:t xml:space="preserve">100  </w:t>
      </w:r>
      <w:r w:rsidR="004D2495" w:rsidRPr="004D2495">
        <w:rPr>
          <w:sz w:val="22"/>
          <w:szCs w:val="22"/>
          <w:lang w:val="en-GB"/>
        </w:rPr>
        <w:t>                            </w:t>
      </w:r>
      <w:r>
        <w:rPr>
          <w:sz w:val="22"/>
          <w:szCs w:val="22"/>
          <w:lang w:val="en-GB"/>
        </w:rPr>
        <w:t>                               </w:t>
      </w:r>
      <w:r w:rsidR="004D2495" w:rsidRPr="004D2495">
        <w:rPr>
          <w:sz w:val="22"/>
          <w:szCs w:val="22"/>
          <w:lang w:val="en-GB"/>
        </w:rPr>
        <w:t xml:space="preserve">       </w:t>
      </w:r>
      <w:r w:rsidR="00E33EB0" w:rsidRPr="001C5F38">
        <w:rPr>
          <w:sz w:val="22"/>
          <w:szCs w:val="22"/>
          <w:lang w:val="en-GB"/>
        </w:rPr>
        <w:t>R2-1</w:t>
      </w:r>
      <w:r w:rsidRPr="001C5F38">
        <w:rPr>
          <w:rFonts w:hint="eastAsia"/>
          <w:sz w:val="22"/>
          <w:szCs w:val="22"/>
          <w:lang w:val="en-GB"/>
        </w:rPr>
        <w:t>7</w:t>
      </w:r>
      <w:r w:rsidR="00880D2E">
        <w:rPr>
          <w:sz w:val="22"/>
          <w:szCs w:val="22"/>
          <w:lang w:val="en-GB"/>
        </w:rPr>
        <w:t>12855</w:t>
      </w:r>
    </w:p>
    <w:p w:rsidR="005F3B55" w:rsidRPr="005F3B55" w:rsidRDefault="005F3B55" w:rsidP="005F3B55">
      <w:pPr>
        <w:pStyle w:val="a4"/>
        <w:rPr>
          <w:sz w:val="22"/>
          <w:szCs w:val="22"/>
          <w:lang w:val="en-GB"/>
        </w:rPr>
      </w:pPr>
      <w:r w:rsidRPr="005F3B55">
        <w:rPr>
          <w:sz w:val="22"/>
          <w:szCs w:val="22"/>
          <w:lang w:val="en-GB"/>
        </w:rPr>
        <w:t>Reno, USA, 27th November – 1st December 2017</w:t>
      </w:r>
    </w:p>
    <w:p w:rsidR="009D6560" w:rsidRPr="005F3B55" w:rsidRDefault="009D6560" w:rsidP="000909F5">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67000A">
        <w:rPr>
          <w:rFonts w:eastAsiaTheme="minorEastAsia" w:cs="Arial" w:hint="eastAsia"/>
          <w:sz w:val="22"/>
          <w:szCs w:val="22"/>
          <w:lang w:eastAsia="zh-CN"/>
        </w:rPr>
        <w:t>Cell Index in EN-DC</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56651">
        <w:rPr>
          <w:rFonts w:eastAsia="宋体" w:cs="Arial" w:hint="eastAsia"/>
          <w:sz w:val="22"/>
          <w:szCs w:val="22"/>
          <w:lang w:eastAsia="zh-CN"/>
        </w:rPr>
        <w:t>10.</w:t>
      </w:r>
      <w:r w:rsidR="0067000A">
        <w:rPr>
          <w:rFonts w:eastAsia="宋体" w:cs="Arial" w:hint="eastAsia"/>
          <w:sz w:val="22"/>
          <w:szCs w:val="22"/>
          <w:lang w:eastAsia="zh-CN"/>
        </w:rPr>
        <w:t>2.9</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bookmarkStart w:id="3" w:name="_Ref498440800"/>
      <w:r w:rsidRPr="00D62F40">
        <w:rPr>
          <w:szCs w:val="28"/>
        </w:rPr>
        <w:t>Introduction</w:t>
      </w:r>
      <w:bookmarkEnd w:id="3"/>
    </w:p>
    <w:p w:rsidR="00F57FE3" w:rsidRDefault="00F57FE3">
      <w:pPr>
        <w:pStyle w:val="a0"/>
        <w:rPr>
          <w:rFonts w:eastAsia="宋体"/>
          <w:szCs w:val="20"/>
          <w:lang w:val="en-GB" w:eastAsia="zh-CN"/>
        </w:rPr>
      </w:pPr>
      <w:r>
        <w:rPr>
          <w:rFonts w:eastAsia="宋体" w:hint="eastAsia"/>
          <w:szCs w:val="20"/>
          <w:lang w:val="en-GB" w:eastAsia="zh-CN"/>
        </w:rPr>
        <w:t xml:space="preserve">In last meeting, </w:t>
      </w:r>
      <w:r w:rsidR="00EE4460">
        <w:rPr>
          <w:rFonts w:eastAsia="宋体" w:hint="eastAsia"/>
          <w:szCs w:val="20"/>
          <w:lang w:val="en-GB" w:eastAsia="zh-CN"/>
        </w:rPr>
        <w:t xml:space="preserve">RAN2 reached below agreements on cell index. </w:t>
      </w:r>
    </w:p>
    <w:p w:rsidR="00F57FE3" w:rsidRPr="008D05AF" w:rsidRDefault="00F57FE3" w:rsidP="00F57FE3">
      <w:pPr>
        <w:pStyle w:val="Doc-text2"/>
        <w:pBdr>
          <w:top w:val="single" w:sz="4" w:space="1" w:color="auto"/>
          <w:left w:val="single" w:sz="4" w:space="4" w:color="auto"/>
          <w:bottom w:val="single" w:sz="4" w:space="1" w:color="auto"/>
          <w:right w:val="single" w:sz="4" w:space="4" w:color="auto"/>
        </w:pBdr>
        <w:rPr>
          <w:rFonts w:eastAsiaTheme="minorEastAsia"/>
          <w:b/>
          <w:lang w:eastAsia="zh-CN"/>
        </w:rPr>
      </w:pPr>
      <w:r w:rsidRPr="008D05AF">
        <w:rPr>
          <w:b/>
        </w:rPr>
        <w:t>Agreements</w:t>
      </w:r>
      <w:r w:rsidR="001151D2" w:rsidRPr="008D05AF">
        <w:rPr>
          <w:rFonts w:eastAsiaTheme="minorEastAsia" w:hint="eastAsia"/>
          <w:b/>
          <w:lang w:eastAsia="zh-CN"/>
        </w:rPr>
        <w:t xml:space="preserve"> in CP session:</w:t>
      </w:r>
    </w:p>
    <w:p w:rsidR="00F57FE3" w:rsidRDefault="00F57FE3" w:rsidP="00F57FE3">
      <w:pPr>
        <w:pStyle w:val="Doc-text2"/>
        <w:pBdr>
          <w:top w:val="single" w:sz="4" w:space="1" w:color="auto"/>
          <w:left w:val="single" w:sz="4" w:space="4" w:color="auto"/>
          <w:bottom w:val="single" w:sz="4" w:space="1" w:color="auto"/>
          <w:right w:val="single" w:sz="4" w:space="4" w:color="auto"/>
        </w:pBdr>
      </w:pPr>
      <w:r>
        <w:t>1:</w:t>
      </w:r>
      <w:r>
        <w:tab/>
        <w:t xml:space="preserve">The UE can report NR serving cell measurements in </w:t>
      </w:r>
      <w:proofErr w:type="spellStart"/>
      <w:r>
        <w:t>Bx</w:t>
      </w:r>
      <w:proofErr w:type="spellEnd"/>
      <w:r>
        <w:t xml:space="preserve"> events related to NR measurements.</w:t>
      </w:r>
    </w:p>
    <w:p w:rsidR="00F57FE3" w:rsidRDefault="00F57FE3" w:rsidP="00F57FE3">
      <w:pPr>
        <w:pStyle w:val="Doc-text2"/>
        <w:pBdr>
          <w:top w:val="single" w:sz="4" w:space="1" w:color="auto"/>
          <w:left w:val="single" w:sz="4" w:space="4" w:color="auto"/>
          <w:bottom w:val="single" w:sz="4" w:space="1" w:color="auto"/>
          <w:right w:val="single" w:sz="4" w:space="4" w:color="auto"/>
        </w:pBdr>
      </w:pPr>
      <w:r>
        <w:t>1.1:</w:t>
      </w:r>
      <w:r>
        <w:tab/>
        <w:t xml:space="preserve">The NR serving cell measurements included in </w:t>
      </w:r>
      <w:proofErr w:type="spellStart"/>
      <w:r>
        <w:t>Bx</w:t>
      </w:r>
      <w:proofErr w:type="spellEnd"/>
      <w:r>
        <w:t xml:space="preserve"> events include both </w:t>
      </w:r>
      <w:proofErr w:type="spellStart"/>
      <w:r>
        <w:t>PSCell</w:t>
      </w:r>
      <w:proofErr w:type="spellEnd"/>
      <w:r>
        <w:t xml:space="preserve"> and </w:t>
      </w:r>
      <w:proofErr w:type="spellStart"/>
      <w:r>
        <w:t>SCell</w:t>
      </w:r>
      <w:proofErr w:type="spellEnd"/>
      <w:r>
        <w:t>.</w:t>
      </w:r>
    </w:p>
    <w:p w:rsidR="00F57FE3" w:rsidRDefault="00F57FE3" w:rsidP="00F57FE3">
      <w:pPr>
        <w:pStyle w:val="Doc-text2"/>
        <w:pBdr>
          <w:top w:val="single" w:sz="4" w:space="1" w:color="auto"/>
          <w:left w:val="single" w:sz="4" w:space="4" w:color="auto"/>
          <w:bottom w:val="single" w:sz="4" w:space="1" w:color="auto"/>
          <w:right w:val="single" w:sz="4" w:space="4" w:color="auto"/>
        </w:pBdr>
      </w:pPr>
      <w:r>
        <w:t>3:</w:t>
      </w:r>
      <w:r>
        <w:tab/>
      </w:r>
      <w:r w:rsidRPr="000D7B57">
        <w:rPr>
          <w:highlight w:val="yellow"/>
        </w:rPr>
        <w:t xml:space="preserve">The UE includes ARFCN and PCI of the NR serving cells to identify the NR serving cell measurements.  </w:t>
      </w:r>
      <w:proofErr w:type="spellStart"/>
      <w:r w:rsidRPr="000D7B57">
        <w:rPr>
          <w:highlight w:val="yellow"/>
        </w:rPr>
        <w:t>SCellIndex</w:t>
      </w:r>
      <w:proofErr w:type="spellEnd"/>
      <w:r w:rsidRPr="000D7B57">
        <w:rPr>
          <w:highlight w:val="yellow"/>
        </w:rPr>
        <w:t xml:space="preserve"> is not used for this purpose. (May be revisited depending on the </w:t>
      </w:r>
      <w:proofErr w:type="spellStart"/>
      <w:r w:rsidRPr="000D7B57">
        <w:rPr>
          <w:highlight w:val="yellow"/>
        </w:rPr>
        <w:t>putcome</w:t>
      </w:r>
      <w:proofErr w:type="spellEnd"/>
      <w:r w:rsidRPr="000D7B57">
        <w:rPr>
          <w:highlight w:val="yellow"/>
        </w:rPr>
        <w:t xml:space="preserve"> of the discussion the uniqueness of the </w:t>
      </w:r>
      <w:proofErr w:type="spellStart"/>
      <w:r w:rsidRPr="000D7B57">
        <w:rPr>
          <w:highlight w:val="yellow"/>
        </w:rPr>
        <w:t>SCell</w:t>
      </w:r>
      <w:proofErr w:type="spellEnd"/>
      <w:r w:rsidRPr="000D7B57">
        <w:rPr>
          <w:highlight w:val="yellow"/>
        </w:rPr>
        <w:t xml:space="preserve"> index)</w:t>
      </w:r>
    </w:p>
    <w:p w:rsidR="00F57FE3" w:rsidRDefault="00F57FE3" w:rsidP="00F57FE3">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FFS:</w:t>
      </w:r>
      <w:r>
        <w:tab/>
        <w:t xml:space="preserve">The UE does not send NR serving cell measurements in measurement reports associated with LTE </w:t>
      </w:r>
      <w:proofErr w:type="spellStart"/>
      <w:r>
        <w:t>Ax</w:t>
      </w:r>
      <w:proofErr w:type="spellEnd"/>
      <w:r>
        <w:t xml:space="preserve"> events or in periodic measurement reports.</w:t>
      </w:r>
    </w:p>
    <w:p w:rsidR="00EE4460" w:rsidRDefault="00EE4460" w:rsidP="00F57FE3">
      <w:pPr>
        <w:pStyle w:val="Doc-text2"/>
        <w:pBdr>
          <w:top w:val="single" w:sz="4" w:space="1" w:color="auto"/>
          <w:left w:val="single" w:sz="4" w:space="4" w:color="auto"/>
          <w:bottom w:val="single" w:sz="4" w:space="1" w:color="auto"/>
          <w:right w:val="single" w:sz="4" w:space="4" w:color="auto"/>
        </w:pBdr>
        <w:rPr>
          <w:rFonts w:eastAsiaTheme="minorEastAsia"/>
          <w:lang w:eastAsia="zh-CN"/>
        </w:rPr>
      </w:pPr>
    </w:p>
    <w:p w:rsidR="000D7B57" w:rsidRPr="00FD3246" w:rsidRDefault="000D7B57" w:rsidP="000D7B57">
      <w:pPr>
        <w:pStyle w:val="Doc-text2"/>
        <w:pBdr>
          <w:top w:val="single" w:sz="4" w:space="1" w:color="auto"/>
          <w:left w:val="single" w:sz="4" w:space="4" w:color="auto"/>
          <w:bottom w:val="single" w:sz="4" w:space="1" w:color="auto"/>
          <w:right w:val="single" w:sz="4" w:space="4" w:color="auto"/>
        </w:pBdr>
        <w:rPr>
          <w:b/>
        </w:rPr>
      </w:pPr>
      <w:r w:rsidRPr="00FD3246">
        <w:rPr>
          <w:b/>
        </w:rPr>
        <w:t>Agreements</w:t>
      </w:r>
      <w:r w:rsidR="00CC7B09">
        <w:rPr>
          <w:b/>
        </w:rPr>
        <w:t xml:space="preserve"> in UP session:</w:t>
      </w:r>
    </w:p>
    <w:p w:rsidR="000D7B57" w:rsidRPr="00FD3246" w:rsidRDefault="000D7B57" w:rsidP="000D7B57">
      <w:pPr>
        <w:pStyle w:val="Doc-text2"/>
        <w:pBdr>
          <w:top w:val="single" w:sz="4" w:space="1" w:color="auto"/>
          <w:left w:val="single" w:sz="4" w:space="4" w:color="auto"/>
          <w:bottom w:val="single" w:sz="4" w:space="1" w:color="auto"/>
          <w:right w:val="single" w:sz="4" w:space="4" w:color="auto"/>
        </w:pBdr>
      </w:pPr>
      <w:r w:rsidRPr="00FD3246">
        <w:t xml:space="preserve">1 </w:t>
      </w:r>
      <w:r>
        <w:t xml:space="preserve">   </w:t>
      </w:r>
      <w:r w:rsidRPr="00FD3246">
        <w:t>RAN2 designs NR PHR format with assumption that the field PH is 6-bit, as in LTE.</w:t>
      </w:r>
    </w:p>
    <w:p w:rsidR="000D7B57" w:rsidRPr="00FD3246" w:rsidRDefault="000D7B57" w:rsidP="000D7B57">
      <w:pPr>
        <w:pStyle w:val="Doc-text2"/>
        <w:pBdr>
          <w:top w:val="single" w:sz="4" w:space="1" w:color="auto"/>
          <w:left w:val="single" w:sz="4" w:space="4" w:color="auto"/>
          <w:bottom w:val="single" w:sz="4" w:space="1" w:color="auto"/>
          <w:right w:val="single" w:sz="4" w:space="4" w:color="auto"/>
        </w:pBdr>
      </w:pPr>
      <w:r w:rsidRPr="00FD3246">
        <w:t xml:space="preserve">2  </w:t>
      </w:r>
      <w:r>
        <w:t xml:space="preserve">  </w:t>
      </w:r>
      <w:r w:rsidRPr="00FD3246">
        <w:t xml:space="preserve">RAN2 sends </w:t>
      </w:r>
      <w:proofErr w:type="gramStart"/>
      <w:r w:rsidRPr="00FD3246">
        <w:t>an LS</w:t>
      </w:r>
      <w:proofErr w:type="gramEnd"/>
      <w:r w:rsidRPr="00FD3246">
        <w:t xml:space="preserve"> to RAN1 and RAN4 to inform the decision.</w:t>
      </w:r>
    </w:p>
    <w:p w:rsidR="000D7B57" w:rsidRDefault="000D7B57" w:rsidP="000D7B57">
      <w:pPr>
        <w:pStyle w:val="Doc-text2"/>
        <w:pBdr>
          <w:top w:val="single" w:sz="4" w:space="1" w:color="auto"/>
          <w:left w:val="single" w:sz="4" w:space="4" w:color="auto"/>
          <w:bottom w:val="single" w:sz="4" w:space="1" w:color="auto"/>
          <w:right w:val="single" w:sz="4" w:space="4" w:color="auto"/>
        </w:pBdr>
        <w:ind w:left="1259" w:firstLine="0"/>
      </w:pPr>
      <w:r>
        <w:rPr>
          <w:rFonts w:eastAsiaTheme="minorEastAsia" w:hint="eastAsia"/>
          <w:lang w:eastAsia="zh-CN"/>
        </w:rPr>
        <w:t xml:space="preserve">3    </w:t>
      </w:r>
      <w:r>
        <w:t xml:space="preserve">As in LTE, V field is used in NR to indicate whether PH is based on real transmission or a reference format, and the presence of the </w:t>
      </w:r>
      <w:proofErr w:type="spellStart"/>
      <w:r>
        <w:t>PCMAX</w:t>
      </w:r>
      <w:proofErr w:type="gramStart"/>
      <w:r>
        <w:t>,c</w:t>
      </w:r>
      <w:proofErr w:type="spellEnd"/>
      <w:proofErr w:type="gramEnd"/>
      <w:r>
        <w:t xml:space="preserve"> octet.</w:t>
      </w:r>
    </w:p>
    <w:p w:rsidR="000D7B57" w:rsidRDefault="000D7B57" w:rsidP="000D7B57">
      <w:pPr>
        <w:pStyle w:val="Doc-text2"/>
        <w:pBdr>
          <w:top w:val="single" w:sz="4" w:space="1" w:color="auto"/>
          <w:left w:val="single" w:sz="4" w:space="4" w:color="auto"/>
          <w:bottom w:val="single" w:sz="4" w:space="1" w:color="auto"/>
          <w:right w:val="single" w:sz="4" w:space="4" w:color="auto"/>
        </w:pBdr>
        <w:ind w:left="1259" w:firstLine="0"/>
      </w:pPr>
      <w:r>
        <w:rPr>
          <w:rFonts w:eastAsiaTheme="minorEastAsia" w:hint="eastAsia"/>
          <w:lang w:eastAsia="zh-CN"/>
        </w:rPr>
        <w:t xml:space="preserve">4    </w:t>
      </w:r>
      <w:r>
        <w:t xml:space="preserve">NR supports PHR format consisting of bitmap, type </w:t>
      </w:r>
      <w:proofErr w:type="gramStart"/>
      <w:r>
        <w:t xml:space="preserve">2 PH subfield for </w:t>
      </w:r>
      <w:proofErr w:type="spellStart"/>
      <w:r>
        <w:t>PCell</w:t>
      </w:r>
      <w:proofErr w:type="spellEnd"/>
      <w:r>
        <w:t xml:space="preserve">, type 2 PH subfield for either PUCCH </w:t>
      </w:r>
      <w:proofErr w:type="spellStart"/>
      <w:r>
        <w:t>SCell</w:t>
      </w:r>
      <w:proofErr w:type="spellEnd"/>
      <w:r>
        <w:t xml:space="preserve"> or </w:t>
      </w:r>
      <w:proofErr w:type="spellStart"/>
      <w:r>
        <w:t>PSCell</w:t>
      </w:r>
      <w:proofErr w:type="spellEnd"/>
      <w:r>
        <w:t>,</w:t>
      </w:r>
      <w:proofErr w:type="gramEnd"/>
      <w:r>
        <w:t xml:space="preserve"> and type 1 PH subfields in the ascending order of </w:t>
      </w:r>
      <w:proofErr w:type="spellStart"/>
      <w:r>
        <w:t>ServCellIndex</w:t>
      </w:r>
      <w:proofErr w:type="spellEnd"/>
      <w:r>
        <w:t>.</w:t>
      </w:r>
    </w:p>
    <w:p w:rsidR="000D7B57" w:rsidRDefault="000D7B57" w:rsidP="000D7B57">
      <w:pPr>
        <w:pStyle w:val="Doc-text2"/>
        <w:pBdr>
          <w:top w:val="single" w:sz="4" w:space="1" w:color="auto"/>
          <w:left w:val="single" w:sz="4" w:space="4" w:color="auto"/>
          <w:bottom w:val="single" w:sz="4" w:space="1" w:color="auto"/>
          <w:right w:val="single" w:sz="4" w:space="4" w:color="auto"/>
        </w:pBdr>
        <w:ind w:left="1259" w:firstLine="0"/>
      </w:pPr>
      <w:r>
        <w:rPr>
          <w:rFonts w:eastAsiaTheme="minorEastAsia" w:hint="eastAsia"/>
          <w:lang w:eastAsia="zh-CN"/>
        </w:rPr>
        <w:t xml:space="preserve">5    </w:t>
      </w:r>
      <w:r>
        <w:t xml:space="preserve">The presence of type 2 PH is explicitly configured by RRC signalling. </w:t>
      </w:r>
    </w:p>
    <w:p w:rsidR="000D7B57" w:rsidRDefault="000D7B57" w:rsidP="000D7B57">
      <w:pPr>
        <w:pStyle w:val="Doc-text2"/>
        <w:pBdr>
          <w:top w:val="single" w:sz="4" w:space="1" w:color="auto"/>
          <w:left w:val="single" w:sz="4" w:space="4" w:color="auto"/>
          <w:bottom w:val="single" w:sz="4" w:space="1" w:color="auto"/>
          <w:right w:val="single" w:sz="4" w:space="4" w:color="auto"/>
        </w:pBdr>
      </w:pPr>
      <w:r>
        <w:t>6</w:t>
      </w:r>
      <w:r>
        <w:tab/>
        <w:t xml:space="preserve">One octet of bitmap is used for indicating the presence of PH per </w:t>
      </w:r>
      <w:proofErr w:type="spellStart"/>
      <w:r>
        <w:t>SCell</w:t>
      </w:r>
      <w:proofErr w:type="spellEnd"/>
      <w:r>
        <w:t xml:space="preserve"> when the highest </w:t>
      </w:r>
      <w:proofErr w:type="spellStart"/>
      <w:r>
        <w:t>SCellIndex</w:t>
      </w:r>
      <w:proofErr w:type="spellEnd"/>
      <w:r>
        <w:t xml:space="preserve"> of </w:t>
      </w:r>
      <w:proofErr w:type="spellStart"/>
      <w:r>
        <w:t>SCell</w:t>
      </w:r>
      <w:proofErr w:type="spellEnd"/>
      <w:r>
        <w:t xml:space="preserve"> with configured uplink is less than 8. Otherwise four octets are used.  Editor’s note “it depends on whether we support 32 carriers”</w:t>
      </w:r>
    </w:p>
    <w:p w:rsidR="000D7B57" w:rsidRDefault="000D7B57" w:rsidP="000D7B57">
      <w:pPr>
        <w:pStyle w:val="Doc-text2"/>
        <w:pBdr>
          <w:top w:val="single" w:sz="4" w:space="1" w:color="auto"/>
          <w:left w:val="single" w:sz="4" w:space="4" w:color="auto"/>
          <w:bottom w:val="single" w:sz="4" w:space="1" w:color="auto"/>
          <w:right w:val="single" w:sz="4" w:space="4" w:color="auto"/>
        </w:pBdr>
      </w:pPr>
      <w:r>
        <w:t>7</w:t>
      </w:r>
      <w:r>
        <w:tab/>
        <w:t xml:space="preserve">P field indicates whether the MAC entity applies power </w:t>
      </w:r>
      <w:proofErr w:type="spellStart"/>
      <w:r>
        <w:t>backoff</w:t>
      </w:r>
      <w:proofErr w:type="spellEnd"/>
      <w:r>
        <w:t xml:space="preserve"> due to power management. </w:t>
      </w:r>
    </w:p>
    <w:p w:rsidR="000D7B57" w:rsidRDefault="000D7B57" w:rsidP="000D7B57">
      <w:pPr>
        <w:pStyle w:val="Doc-text2"/>
        <w:pBdr>
          <w:top w:val="single" w:sz="4" w:space="1" w:color="auto"/>
          <w:left w:val="single" w:sz="4" w:space="4" w:color="auto"/>
          <w:bottom w:val="single" w:sz="4" w:space="1" w:color="auto"/>
          <w:right w:val="single" w:sz="4" w:space="4" w:color="auto"/>
        </w:pBdr>
      </w:pPr>
      <w:r>
        <w:t>8</w:t>
      </w:r>
      <w:r>
        <w:tab/>
      </w:r>
      <w:r w:rsidRPr="00256EBB">
        <w:rPr>
          <w:highlight w:val="yellow"/>
        </w:rPr>
        <w:t>For EN-DC the assumption is that the cell index space is shared between LTE and NR.  [CB for CP]</w:t>
      </w:r>
      <w:r>
        <w:t xml:space="preserve"> </w:t>
      </w:r>
    </w:p>
    <w:p w:rsidR="000D7B57" w:rsidRDefault="000D7B57" w:rsidP="00F57FE3">
      <w:pPr>
        <w:pStyle w:val="Doc-text2"/>
        <w:pBdr>
          <w:top w:val="single" w:sz="4" w:space="1" w:color="auto"/>
          <w:left w:val="single" w:sz="4" w:space="4" w:color="auto"/>
          <w:bottom w:val="single" w:sz="4" w:space="1" w:color="auto"/>
          <w:right w:val="single" w:sz="4" w:space="4" w:color="auto"/>
        </w:pBdr>
        <w:rPr>
          <w:rFonts w:eastAsiaTheme="minorEastAsia"/>
          <w:lang w:eastAsia="zh-CN"/>
        </w:rPr>
      </w:pPr>
      <w:proofErr w:type="gramStart"/>
      <w:r>
        <w:t>9</w:t>
      </w:r>
      <w:r>
        <w:tab/>
      </w:r>
      <w:r w:rsidRPr="00256EBB">
        <w:rPr>
          <w:highlight w:val="yellow"/>
        </w:rPr>
        <w:t>FFS For EN-DC</w:t>
      </w:r>
      <w:proofErr w:type="gramEnd"/>
      <w:r w:rsidRPr="00256EBB">
        <w:rPr>
          <w:highlight w:val="yellow"/>
        </w:rPr>
        <w:t xml:space="preserve"> how to ensure we are referring to the right specification for the PHR table</w:t>
      </w:r>
    </w:p>
    <w:p w:rsidR="00407C4A" w:rsidRPr="000D4E1E" w:rsidRDefault="001E2216" w:rsidP="003D3125">
      <w:pPr>
        <w:pStyle w:val="a0"/>
        <w:rPr>
          <w:rFonts w:eastAsia="宋体"/>
          <w:szCs w:val="20"/>
          <w:lang w:val="en-GB" w:eastAsia="zh-CN"/>
        </w:rPr>
      </w:pPr>
      <w:r>
        <w:rPr>
          <w:rFonts w:eastAsia="宋体" w:hint="eastAsia"/>
          <w:szCs w:val="20"/>
          <w:lang w:val="en-GB" w:eastAsia="zh-CN"/>
        </w:rPr>
        <w:t xml:space="preserve">In this </w:t>
      </w:r>
      <w:r>
        <w:rPr>
          <w:rFonts w:eastAsia="宋体"/>
          <w:szCs w:val="20"/>
          <w:lang w:val="en-GB" w:eastAsia="zh-CN"/>
        </w:rPr>
        <w:t>contribution</w:t>
      </w:r>
      <w:r>
        <w:rPr>
          <w:rFonts w:eastAsia="宋体" w:hint="eastAsia"/>
          <w:szCs w:val="20"/>
          <w:lang w:val="en-GB" w:eastAsia="zh-CN"/>
        </w:rPr>
        <w:t xml:space="preserve">, we discuss the </w:t>
      </w:r>
      <w:r>
        <w:rPr>
          <w:rFonts w:eastAsia="宋体"/>
          <w:szCs w:val="20"/>
          <w:lang w:val="en-GB" w:eastAsia="zh-CN"/>
        </w:rPr>
        <w:t>allocation</w:t>
      </w:r>
      <w:r>
        <w:rPr>
          <w:rFonts w:eastAsia="宋体" w:hint="eastAsia"/>
          <w:szCs w:val="20"/>
          <w:lang w:val="en-GB" w:eastAsia="zh-CN"/>
        </w:rPr>
        <w:t xml:space="preserve"> and usage of cell index in EN-DC.</w:t>
      </w:r>
    </w:p>
    <w:p w:rsidR="00D5493F" w:rsidRPr="00D5493F" w:rsidRDefault="00B81B31" w:rsidP="00826746">
      <w:pPr>
        <w:pStyle w:val="1"/>
        <w:jc w:val="both"/>
        <w:rPr>
          <w:lang w:val="en-GB"/>
        </w:rPr>
      </w:pPr>
      <w:r w:rsidRPr="00AA54B6">
        <w:rPr>
          <w:rFonts w:hint="eastAsia"/>
        </w:rPr>
        <w:t>Discussion</w:t>
      </w:r>
    </w:p>
    <w:p w:rsidR="00654B49" w:rsidRDefault="00B9055A" w:rsidP="00654B49">
      <w:pPr>
        <w:pStyle w:val="20"/>
        <w:ind w:left="562" w:hanging="562"/>
        <w:jc w:val="both"/>
        <w:rPr>
          <w:rFonts w:eastAsia="宋体"/>
        </w:rPr>
      </w:pPr>
      <w:r>
        <w:rPr>
          <w:rFonts w:eastAsia="宋体"/>
        </w:rPr>
        <w:t>C</w:t>
      </w:r>
      <w:r w:rsidR="005D03EA">
        <w:rPr>
          <w:rFonts w:eastAsia="宋体"/>
        </w:rPr>
        <w:t>P perspective</w:t>
      </w:r>
    </w:p>
    <w:p w:rsidR="006154E5" w:rsidRDefault="00D5493F" w:rsidP="00D5493F">
      <w:pPr>
        <w:pStyle w:val="a0"/>
        <w:rPr>
          <w:rFonts w:eastAsia="宋体"/>
          <w:lang w:val="en-GB" w:eastAsia="zh-CN"/>
        </w:rPr>
      </w:pPr>
      <w:r>
        <w:rPr>
          <w:rFonts w:eastAsia="宋体" w:hint="eastAsia"/>
          <w:lang w:val="en-GB" w:eastAsia="zh-CN"/>
        </w:rPr>
        <w:t xml:space="preserve">From CP perspective, </w:t>
      </w:r>
      <w:r w:rsidR="006154E5">
        <w:rPr>
          <w:rFonts w:eastAsia="宋体"/>
          <w:lang w:val="en-GB" w:eastAsia="zh-CN"/>
        </w:rPr>
        <w:t>it is agreed that the SN manages the SCG cells including configuration, addition and release of SCG cells. Even though U</w:t>
      </w:r>
      <w:r w:rsidR="003A1CD0">
        <w:rPr>
          <w:rFonts w:eastAsia="宋体"/>
          <w:lang w:val="en-GB" w:eastAsia="zh-CN"/>
        </w:rPr>
        <w:t>E</w:t>
      </w:r>
      <w:r w:rsidR="006154E5">
        <w:rPr>
          <w:rFonts w:eastAsia="宋体"/>
          <w:lang w:val="en-GB" w:eastAsia="zh-CN"/>
        </w:rPr>
        <w:t xml:space="preserve"> capability coordination is required, </w:t>
      </w:r>
      <w:r w:rsidR="00B81BAA">
        <w:rPr>
          <w:rFonts w:eastAsia="宋体" w:hint="eastAsia"/>
          <w:lang w:val="en-GB" w:eastAsia="zh-CN"/>
        </w:rPr>
        <w:t xml:space="preserve">it is better to </w:t>
      </w:r>
      <w:r w:rsidRPr="00D5493F">
        <w:rPr>
          <w:rFonts w:eastAsia="宋体"/>
          <w:lang w:val="en-GB" w:eastAsia="zh-CN"/>
        </w:rPr>
        <w:t>maintain minimum MN</w:t>
      </w:r>
      <w:r w:rsidR="00B81BAA">
        <w:rPr>
          <w:rFonts w:eastAsia="宋体" w:hint="eastAsia"/>
          <w:lang w:val="en-GB" w:eastAsia="zh-CN"/>
        </w:rPr>
        <w:t xml:space="preserve"> and </w:t>
      </w:r>
      <w:r w:rsidRPr="00D5493F">
        <w:rPr>
          <w:rFonts w:eastAsia="宋体"/>
          <w:lang w:val="en-GB" w:eastAsia="zh-CN"/>
        </w:rPr>
        <w:t>SN coordination</w:t>
      </w:r>
      <w:r w:rsidR="00B81BAA">
        <w:rPr>
          <w:rFonts w:eastAsia="宋体" w:hint="eastAsia"/>
          <w:lang w:val="en-GB" w:eastAsia="zh-CN"/>
        </w:rPr>
        <w:t xml:space="preserve"> in EN-DC</w:t>
      </w:r>
      <w:r w:rsidR="006154E5">
        <w:rPr>
          <w:rFonts w:eastAsia="宋体"/>
          <w:lang w:val="en-GB" w:eastAsia="zh-CN"/>
        </w:rPr>
        <w:t xml:space="preserve"> to achieve independent MN and S</w:t>
      </w:r>
      <w:r w:rsidR="003A1CD0">
        <w:rPr>
          <w:rFonts w:eastAsia="宋体"/>
          <w:lang w:val="en-GB" w:eastAsia="zh-CN"/>
        </w:rPr>
        <w:t>N</w:t>
      </w:r>
      <w:r w:rsidR="006154E5">
        <w:rPr>
          <w:rFonts w:eastAsia="宋体"/>
          <w:lang w:val="en-GB" w:eastAsia="zh-CN"/>
        </w:rPr>
        <w:t xml:space="preserve"> operation</w:t>
      </w:r>
      <w:r w:rsidRPr="00D5493F">
        <w:rPr>
          <w:rFonts w:eastAsia="宋体"/>
          <w:lang w:val="en-GB" w:eastAsia="zh-CN"/>
        </w:rPr>
        <w:t xml:space="preserve">. </w:t>
      </w:r>
      <w:r w:rsidR="006154E5">
        <w:rPr>
          <w:rFonts w:eastAsia="宋体"/>
          <w:lang w:val="en-GB" w:eastAsia="zh-CN"/>
        </w:rPr>
        <w:t xml:space="preserve"> </w:t>
      </w:r>
    </w:p>
    <w:p w:rsidR="00E71532" w:rsidRDefault="00614522" w:rsidP="00D5493F">
      <w:pPr>
        <w:pStyle w:val="a0"/>
        <w:rPr>
          <w:rFonts w:eastAsia="宋体"/>
          <w:lang w:val="en-GB" w:eastAsia="zh-CN"/>
        </w:rPr>
      </w:pPr>
      <w:r>
        <w:rPr>
          <w:rFonts w:eastAsia="宋体" w:hint="eastAsia"/>
          <w:lang w:val="en-GB" w:eastAsia="zh-CN"/>
        </w:rPr>
        <w:lastRenderedPageBreak/>
        <w:t>Then CP achieved the agreement</w:t>
      </w:r>
      <w:r w:rsidR="00B81BAA">
        <w:rPr>
          <w:rFonts w:eastAsia="宋体" w:hint="eastAsia"/>
          <w:lang w:val="en-GB" w:eastAsia="zh-CN"/>
        </w:rPr>
        <w:t xml:space="preserve"> that </w:t>
      </w:r>
      <w:r>
        <w:rPr>
          <w:rFonts w:eastAsia="宋体"/>
          <w:lang w:val="en-GB" w:eastAsia="zh-CN"/>
        </w:rPr>
        <w:t>“</w:t>
      </w:r>
      <w:r w:rsidR="00E27E63" w:rsidRPr="00E27E63">
        <w:rPr>
          <w:rFonts w:eastAsia="宋体"/>
          <w:i/>
          <w:lang w:val="en-GB" w:eastAsia="zh-CN"/>
        </w:rPr>
        <w:t>The UE includes ARFCN and PCI of the NR serving cells to identify the NR serving cell measurements</w:t>
      </w:r>
      <w:r>
        <w:rPr>
          <w:rFonts w:eastAsia="宋体"/>
          <w:lang w:val="en-GB" w:eastAsia="zh-CN"/>
        </w:rPr>
        <w:t>”</w:t>
      </w:r>
      <w:r w:rsidR="006154E5">
        <w:rPr>
          <w:rFonts w:eastAsia="宋体"/>
          <w:lang w:val="en-GB" w:eastAsia="zh-CN"/>
        </w:rPr>
        <w:t xml:space="preserve"> in the last meeting. </w:t>
      </w:r>
      <w:r w:rsidR="00493F41">
        <w:rPr>
          <w:rFonts w:eastAsia="宋体"/>
          <w:lang w:val="en-GB" w:eastAsia="zh-CN"/>
        </w:rPr>
        <w:t>U</w:t>
      </w:r>
      <w:r w:rsidR="006154E5">
        <w:rPr>
          <w:rFonts w:eastAsia="宋体"/>
          <w:lang w:val="en-GB" w:eastAsia="zh-CN"/>
        </w:rPr>
        <w:t>se of cell</w:t>
      </w:r>
      <w:r w:rsidR="00D73AD0">
        <w:rPr>
          <w:rFonts w:eastAsia="宋体"/>
          <w:lang w:val="en-GB" w:eastAsia="zh-CN"/>
        </w:rPr>
        <w:t xml:space="preserve"> </w:t>
      </w:r>
      <w:r w:rsidR="006154E5">
        <w:rPr>
          <w:rFonts w:eastAsia="宋体"/>
          <w:lang w:val="en-GB" w:eastAsia="zh-CN"/>
        </w:rPr>
        <w:t xml:space="preserve">index instead of ARFCN and PCI </w:t>
      </w:r>
      <w:r w:rsidR="00A5062D">
        <w:rPr>
          <w:rFonts w:eastAsia="宋体"/>
          <w:lang w:val="en-GB" w:eastAsia="zh-CN"/>
        </w:rPr>
        <w:t xml:space="preserve">would </w:t>
      </w:r>
      <w:r w:rsidR="006154E5">
        <w:rPr>
          <w:rFonts w:eastAsia="宋体"/>
          <w:lang w:val="en-GB" w:eastAsia="zh-CN"/>
        </w:rPr>
        <w:t>reduce the UL signalling overhead. However</w:t>
      </w:r>
      <w:r w:rsidR="00612506">
        <w:rPr>
          <w:rFonts w:eastAsia="宋体"/>
          <w:lang w:val="en-GB" w:eastAsia="zh-CN"/>
        </w:rPr>
        <w:t>,</w:t>
      </w:r>
      <w:r w:rsidR="006154E5">
        <w:rPr>
          <w:rFonts w:eastAsia="宋体"/>
          <w:lang w:val="en-GB" w:eastAsia="zh-CN"/>
        </w:rPr>
        <w:t xml:space="preserve"> in order to identify the N</w:t>
      </w:r>
      <w:r w:rsidR="00612506">
        <w:rPr>
          <w:rFonts w:eastAsia="宋体"/>
          <w:lang w:val="en-GB" w:eastAsia="zh-CN"/>
        </w:rPr>
        <w:t>R</w:t>
      </w:r>
      <w:r w:rsidR="006154E5">
        <w:rPr>
          <w:rFonts w:eastAsia="宋体"/>
          <w:lang w:val="en-GB" w:eastAsia="zh-CN"/>
        </w:rPr>
        <w:t xml:space="preserve"> serving cell by MN for measurement result, cell</w:t>
      </w:r>
      <w:r w:rsidR="00612506">
        <w:rPr>
          <w:rFonts w:eastAsia="宋体"/>
          <w:lang w:val="en-GB" w:eastAsia="zh-CN"/>
        </w:rPr>
        <w:t xml:space="preserve"> </w:t>
      </w:r>
      <w:r w:rsidR="006154E5">
        <w:rPr>
          <w:rFonts w:eastAsia="宋体"/>
          <w:lang w:val="en-GB" w:eastAsia="zh-CN"/>
        </w:rPr>
        <w:t>index is not sufficient.  Cell</w:t>
      </w:r>
      <w:r w:rsidR="00612506">
        <w:rPr>
          <w:rFonts w:eastAsia="宋体"/>
          <w:lang w:val="en-GB" w:eastAsia="zh-CN"/>
        </w:rPr>
        <w:t xml:space="preserve"> </w:t>
      </w:r>
      <w:r w:rsidR="006154E5">
        <w:rPr>
          <w:rFonts w:eastAsia="宋体"/>
          <w:lang w:val="en-GB" w:eastAsia="zh-CN"/>
        </w:rPr>
        <w:t>index to ARFCN, PCI allocation by the SN should also be known to the MN in order to use the measurement result. Cell</w:t>
      </w:r>
      <w:r w:rsidR="00612506">
        <w:rPr>
          <w:rFonts w:eastAsia="宋体"/>
          <w:lang w:val="en-GB" w:eastAsia="zh-CN"/>
        </w:rPr>
        <w:t xml:space="preserve"> </w:t>
      </w:r>
      <w:r w:rsidR="006154E5">
        <w:rPr>
          <w:rFonts w:eastAsia="宋体"/>
          <w:lang w:val="en-GB" w:eastAsia="zh-CN"/>
        </w:rPr>
        <w:t>index to ARFCN, PCI mapping requires additional coordination between the MN and SN, which is not seen necessary</w:t>
      </w:r>
      <w:r w:rsidR="00E71532">
        <w:rPr>
          <w:rFonts w:eastAsia="宋体"/>
          <w:lang w:val="en-GB" w:eastAsia="zh-CN"/>
        </w:rPr>
        <w:t>. Therefore we think the last meeting agreement on measurement result can be maintained and use of unique cell</w:t>
      </w:r>
      <w:r w:rsidR="00612506">
        <w:rPr>
          <w:rFonts w:eastAsia="宋体"/>
          <w:lang w:val="en-GB" w:eastAsia="zh-CN"/>
        </w:rPr>
        <w:t xml:space="preserve"> </w:t>
      </w:r>
      <w:r w:rsidR="00E71532">
        <w:rPr>
          <w:rFonts w:eastAsia="宋体"/>
          <w:lang w:val="en-GB" w:eastAsia="zh-CN"/>
        </w:rPr>
        <w:t xml:space="preserve">index can be discussed from UP perspectives. </w:t>
      </w:r>
    </w:p>
    <w:p w:rsidR="00D5493F" w:rsidRPr="00835971" w:rsidRDefault="006154E5" w:rsidP="00D5493F">
      <w:pPr>
        <w:pStyle w:val="a0"/>
        <w:rPr>
          <w:rFonts w:eastAsia="宋体"/>
          <w:lang w:eastAsia="zh-CN"/>
        </w:rPr>
      </w:pPr>
      <w:r>
        <w:rPr>
          <w:rFonts w:eastAsia="宋体"/>
          <w:lang w:val="en-GB" w:eastAsia="zh-CN"/>
        </w:rPr>
        <w:t xml:space="preserve"> </w:t>
      </w:r>
    </w:p>
    <w:p w:rsidR="00E71532" w:rsidRPr="00612506" w:rsidRDefault="00E71532" w:rsidP="00D5493F">
      <w:pPr>
        <w:pStyle w:val="a0"/>
        <w:rPr>
          <w:rFonts w:eastAsia="宋体"/>
          <w:b/>
          <w:lang w:val="en-GB" w:eastAsia="zh-CN"/>
        </w:rPr>
      </w:pPr>
      <w:r w:rsidRPr="00AF6C72">
        <w:rPr>
          <w:rFonts w:eastAsia="宋体"/>
          <w:b/>
          <w:lang w:val="en-GB" w:eastAsia="zh-CN"/>
        </w:rPr>
        <w:t xml:space="preserve">Proposal 1: </w:t>
      </w:r>
      <w:r w:rsidR="00A5062D">
        <w:rPr>
          <w:rFonts w:eastAsia="宋体"/>
          <w:b/>
          <w:lang w:val="en-GB" w:eastAsia="zh-CN"/>
        </w:rPr>
        <w:t>C</w:t>
      </w:r>
      <w:r w:rsidRPr="00AF6C72">
        <w:rPr>
          <w:rFonts w:eastAsia="宋体"/>
          <w:b/>
          <w:lang w:val="en-GB" w:eastAsia="zh-CN"/>
        </w:rPr>
        <w:t xml:space="preserve">onfirm the agreement that </w:t>
      </w:r>
      <w:r w:rsidR="00A5062D">
        <w:rPr>
          <w:b/>
        </w:rPr>
        <w:t>t</w:t>
      </w:r>
      <w:r w:rsidRPr="00AF6C72">
        <w:rPr>
          <w:b/>
        </w:rPr>
        <w:t xml:space="preserve">he UE includes ARFCN and PCI of the NR serving cells to identify the NR serving cell measurements.  </w:t>
      </w:r>
      <w:proofErr w:type="spellStart"/>
      <w:r w:rsidRPr="00AF6C72">
        <w:rPr>
          <w:b/>
        </w:rPr>
        <w:t>SCellIndex</w:t>
      </w:r>
      <w:proofErr w:type="spellEnd"/>
      <w:r w:rsidRPr="00AF6C72">
        <w:rPr>
          <w:b/>
        </w:rPr>
        <w:t xml:space="preserve"> is not used for this purpose.</w:t>
      </w:r>
    </w:p>
    <w:p w:rsidR="00B9055A" w:rsidRDefault="00B9055A" w:rsidP="00B9055A">
      <w:pPr>
        <w:pStyle w:val="20"/>
        <w:ind w:left="562" w:hanging="562"/>
        <w:jc w:val="both"/>
        <w:rPr>
          <w:rFonts w:eastAsia="宋体"/>
        </w:rPr>
      </w:pPr>
      <w:r>
        <w:rPr>
          <w:rFonts w:eastAsia="宋体"/>
        </w:rPr>
        <w:t>U</w:t>
      </w:r>
      <w:r w:rsidR="005D03EA">
        <w:rPr>
          <w:rFonts w:eastAsia="宋体"/>
        </w:rPr>
        <w:t>P perspective</w:t>
      </w:r>
    </w:p>
    <w:p w:rsidR="00163A0D" w:rsidRDefault="00BD08D5" w:rsidP="00D5493F">
      <w:pPr>
        <w:pStyle w:val="a0"/>
        <w:rPr>
          <w:rFonts w:eastAsia="宋体"/>
          <w:lang w:val="en-GB" w:eastAsia="zh-CN"/>
        </w:rPr>
      </w:pPr>
      <w:r>
        <w:rPr>
          <w:rFonts w:eastAsia="宋体" w:hint="eastAsia"/>
          <w:lang w:val="en-GB" w:eastAsia="zh-CN"/>
        </w:rPr>
        <w:t>We analyse the cell index allocation from UP side</w:t>
      </w:r>
      <w:r w:rsidR="00AF6C72">
        <w:rPr>
          <w:rFonts w:eastAsia="宋体"/>
          <w:lang w:val="en-GB" w:eastAsia="zh-CN"/>
        </w:rPr>
        <w:t xml:space="preserve"> below</w:t>
      </w:r>
      <w:r>
        <w:rPr>
          <w:rFonts w:eastAsia="宋体" w:hint="eastAsia"/>
          <w:lang w:val="en-GB" w:eastAsia="zh-CN"/>
        </w:rPr>
        <w:t>.</w:t>
      </w:r>
    </w:p>
    <w:p w:rsidR="00BD08D5" w:rsidRDefault="00BD08D5" w:rsidP="00D5493F">
      <w:pPr>
        <w:pStyle w:val="a0"/>
        <w:rPr>
          <w:rFonts w:eastAsiaTheme="minorEastAsia"/>
          <w:noProof/>
          <w:lang w:eastAsia="zh-CN"/>
        </w:rPr>
      </w:pPr>
      <w:r>
        <w:rPr>
          <w:rFonts w:eastAsia="宋体" w:hint="eastAsia"/>
          <w:lang w:val="en-GB" w:eastAsia="zh-CN"/>
        </w:rPr>
        <w:t xml:space="preserve">In UP, there are two aspects about cell index: </w:t>
      </w:r>
      <w:r w:rsidRPr="00842807">
        <w:rPr>
          <w:noProof/>
        </w:rPr>
        <w:t>Activation/Deactivation MAC C</w:t>
      </w:r>
      <w:r>
        <w:rPr>
          <w:rFonts w:eastAsiaTheme="minorEastAsia" w:hint="eastAsia"/>
          <w:noProof/>
          <w:lang w:eastAsia="zh-CN"/>
        </w:rPr>
        <w:t>E and PHR MAC CE.</w:t>
      </w:r>
    </w:p>
    <w:p w:rsidR="00BD08D5" w:rsidRPr="00BD08D5" w:rsidRDefault="00BD08D5" w:rsidP="00BD08D5">
      <w:pPr>
        <w:pStyle w:val="a0"/>
        <w:numPr>
          <w:ilvl w:val="0"/>
          <w:numId w:val="41"/>
        </w:numPr>
        <w:rPr>
          <w:rFonts w:eastAsiaTheme="minorEastAsia"/>
          <w:b/>
          <w:noProof/>
          <w:lang w:eastAsia="zh-CN"/>
        </w:rPr>
      </w:pPr>
      <w:r w:rsidRPr="00BD08D5">
        <w:rPr>
          <w:b/>
          <w:noProof/>
        </w:rPr>
        <w:t>Activation/Deactivation MAC C</w:t>
      </w:r>
      <w:r w:rsidRPr="00BD08D5">
        <w:rPr>
          <w:rFonts w:eastAsiaTheme="minorEastAsia" w:hint="eastAsia"/>
          <w:b/>
          <w:noProof/>
          <w:lang w:eastAsia="zh-CN"/>
        </w:rPr>
        <w:t>E</w:t>
      </w:r>
    </w:p>
    <w:p w:rsidR="00D5493F" w:rsidRDefault="00BD08D5" w:rsidP="00D5493F">
      <w:pPr>
        <w:pStyle w:val="a0"/>
        <w:rPr>
          <w:rFonts w:eastAsiaTheme="minorEastAsia"/>
          <w:noProof/>
          <w:lang w:eastAsia="zh-CN"/>
        </w:rPr>
      </w:pPr>
      <w:r>
        <w:rPr>
          <w:rFonts w:eastAsiaTheme="minorEastAsia" w:hint="eastAsia"/>
          <w:lang w:val="en-GB" w:eastAsia="zh-CN"/>
        </w:rPr>
        <w:t xml:space="preserve">In LTE, </w:t>
      </w:r>
      <w:r w:rsidR="000F1BE4">
        <w:rPr>
          <w:rFonts w:eastAsiaTheme="minorEastAsia" w:hint="eastAsia"/>
          <w:lang w:val="en-GB" w:eastAsia="zh-CN"/>
        </w:rPr>
        <w:t xml:space="preserve">only MCG can modify the </w:t>
      </w:r>
      <w:proofErr w:type="spellStart"/>
      <w:r w:rsidR="000F1BE4">
        <w:rPr>
          <w:rFonts w:eastAsiaTheme="minorEastAsia" w:hint="eastAsia"/>
          <w:lang w:val="en-GB" w:eastAsia="zh-CN"/>
        </w:rPr>
        <w:t>SCells</w:t>
      </w:r>
      <w:proofErr w:type="spellEnd"/>
      <w:r w:rsidR="000F1BE4">
        <w:rPr>
          <w:rFonts w:eastAsiaTheme="minorEastAsia" w:hint="eastAsia"/>
          <w:lang w:val="en-GB" w:eastAsia="zh-CN"/>
        </w:rPr>
        <w:t xml:space="preserve"> and allocate cell indices</w:t>
      </w:r>
      <w:r w:rsidR="001B5276">
        <w:rPr>
          <w:rFonts w:eastAsiaTheme="minorEastAsia" w:hint="eastAsia"/>
          <w:lang w:val="en-GB" w:eastAsia="zh-CN"/>
        </w:rPr>
        <w:t>,</w:t>
      </w:r>
      <w:r w:rsidR="000F1BE4">
        <w:rPr>
          <w:rFonts w:eastAsiaTheme="minorEastAsia" w:hint="eastAsia"/>
          <w:lang w:val="en-GB" w:eastAsia="zh-CN"/>
        </w:rPr>
        <w:t xml:space="preserve"> </w:t>
      </w:r>
      <w:r w:rsidR="001B5276">
        <w:rPr>
          <w:rFonts w:eastAsiaTheme="minorEastAsia" w:hint="eastAsia"/>
          <w:lang w:val="en-GB" w:eastAsia="zh-CN"/>
        </w:rPr>
        <w:t xml:space="preserve">then the </w:t>
      </w:r>
      <w:proofErr w:type="spellStart"/>
      <w:r w:rsidR="009E10D1">
        <w:rPr>
          <w:color w:val="000000"/>
          <w:sz w:val="21"/>
          <w:szCs w:val="21"/>
        </w:rPr>
        <w:t>S</w:t>
      </w:r>
      <w:r w:rsidR="001B5276">
        <w:rPr>
          <w:color w:val="000000"/>
          <w:sz w:val="21"/>
          <w:szCs w:val="21"/>
        </w:rPr>
        <w:t>CellIndex</w:t>
      </w:r>
      <w:proofErr w:type="spellEnd"/>
      <w:r w:rsidR="001B5276">
        <w:rPr>
          <w:color w:val="000000"/>
          <w:sz w:val="21"/>
          <w:szCs w:val="21"/>
        </w:rPr>
        <w:t xml:space="preserve"> is configured per UE</w:t>
      </w:r>
      <w:r w:rsidR="001B5276">
        <w:rPr>
          <w:rFonts w:eastAsiaTheme="minorEastAsia" w:hint="eastAsia"/>
          <w:lang w:eastAsia="zh-CN"/>
        </w:rPr>
        <w:t>.</w:t>
      </w:r>
      <w:r w:rsidR="009D5DE6">
        <w:rPr>
          <w:rFonts w:eastAsiaTheme="minorEastAsia" w:hint="eastAsia"/>
          <w:lang w:eastAsia="zh-CN"/>
        </w:rPr>
        <w:t xml:space="preserve"> E</w:t>
      </w:r>
      <w:r w:rsidR="00D661D2">
        <w:rPr>
          <w:rFonts w:eastAsiaTheme="minorEastAsia" w:hint="eastAsia"/>
          <w:lang w:eastAsia="zh-CN"/>
        </w:rPr>
        <w:t>ven so</w:t>
      </w:r>
      <w:r w:rsidR="009D5DE6" w:rsidRPr="009D5DE6">
        <w:rPr>
          <w:rFonts w:eastAsiaTheme="minorEastAsia" w:hint="eastAsia"/>
          <w:lang w:val="en-GB" w:eastAsia="zh-CN"/>
        </w:rPr>
        <w:t>, c</w:t>
      </w:r>
      <w:r w:rsidR="0046054B" w:rsidRPr="009D5DE6">
        <w:rPr>
          <w:rFonts w:eastAsiaTheme="minorEastAsia"/>
          <w:lang w:val="en-GB" w:eastAsia="zh-CN"/>
        </w:rPr>
        <w:t>ross-</w:t>
      </w:r>
      <w:proofErr w:type="spellStart"/>
      <w:r w:rsidR="0046054B" w:rsidRPr="009D5DE6">
        <w:rPr>
          <w:rFonts w:eastAsiaTheme="minorEastAsia"/>
          <w:lang w:val="en-GB" w:eastAsia="zh-CN"/>
        </w:rPr>
        <w:t>eNB</w:t>
      </w:r>
      <w:proofErr w:type="spellEnd"/>
      <w:r w:rsidR="0046054B" w:rsidRPr="009D5DE6">
        <w:rPr>
          <w:rFonts w:eastAsiaTheme="minorEastAsia"/>
          <w:lang w:val="en-GB" w:eastAsia="zh-CN"/>
        </w:rPr>
        <w:t xml:space="preserve"> activation/deactivation is not supported </w:t>
      </w:r>
      <w:r w:rsidR="009D5DE6" w:rsidRPr="009D5DE6">
        <w:rPr>
          <w:rFonts w:eastAsiaTheme="minorEastAsia" w:hint="eastAsia"/>
          <w:lang w:val="en-GB" w:eastAsia="zh-CN"/>
        </w:rPr>
        <w:t>yet.</w:t>
      </w:r>
      <w:r w:rsidR="00963CDA">
        <w:rPr>
          <w:rFonts w:eastAsiaTheme="minorEastAsia" w:hint="eastAsia"/>
          <w:lang w:val="en-GB" w:eastAsia="zh-CN"/>
        </w:rPr>
        <w:t xml:space="preserve"> </w:t>
      </w:r>
      <w:r w:rsidR="00D661D2">
        <w:rPr>
          <w:rFonts w:eastAsiaTheme="minorEastAsia" w:hint="eastAsia"/>
          <w:lang w:val="en-GB" w:eastAsia="zh-CN"/>
        </w:rPr>
        <w:t>That</w:t>
      </w:r>
      <w:r w:rsidR="00BA7D3B">
        <w:rPr>
          <w:rFonts w:eastAsiaTheme="minorEastAsia" w:hint="eastAsia"/>
          <w:lang w:val="en-GB" w:eastAsia="zh-CN"/>
        </w:rPr>
        <w:t xml:space="preserve"> is, cell indices in one node are</w:t>
      </w:r>
      <w:r w:rsidR="00D661D2">
        <w:rPr>
          <w:rFonts w:eastAsiaTheme="minorEastAsia" w:hint="eastAsia"/>
          <w:lang w:val="en-GB" w:eastAsia="zh-CN"/>
        </w:rPr>
        <w:t xml:space="preserve"> </w:t>
      </w:r>
      <w:r w:rsidR="009E10D1">
        <w:rPr>
          <w:rFonts w:eastAsiaTheme="minorEastAsia"/>
          <w:lang w:val="en-GB" w:eastAsia="zh-CN"/>
        </w:rPr>
        <w:t>known</w:t>
      </w:r>
      <w:r w:rsidR="009E10D1">
        <w:rPr>
          <w:rFonts w:eastAsiaTheme="minorEastAsia" w:hint="eastAsia"/>
          <w:lang w:val="en-GB" w:eastAsia="zh-CN"/>
        </w:rPr>
        <w:t xml:space="preserve"> </w:t>
      </w:r>
      <w:r w:rsidR="00A21A7D">
        <w:rPr>
          <w:rFonts w:eastAsiaTheme="minorEastAsia" w:hint="eastAsia"/>
          <w:lang w:val="en-GB" w:eastAsia="zh-CN"/>
        </w:rPr>
        <w:t xml:space="preserve">by </w:t>
      </w:r>
      <w:r w:rsidR="00A21A7D">
        <w:rPr>
          <w:rFonts w:eastAsiaTheme="minorEastAsia"/>
          <w:lang w:val="en-GB" w:eastAsia="zh-CN"/>
        </w:rPr>
        <w:t>another</w:t>
      </w:r>
      <w:r w:rsidR="00A21A7D">
        <w:rPr>
          <w:rFonts w:eastAsiaTheme="minorEastAsia" w:hint="eastAsia"/>
          <w:lang w:val="en-GB" w:eastAsia="zh-CN"/>
        </w:rPr>
        <w:t xml:space="preserve"> node </w:t>
      </w:r>
      <w:r w:rsidR="00D661D2">
        <w:rPr>
          <w:rFonts w:eastAsiaTheme="minorEastAsia" w:hint="eastAsia"/>
          <w:lang w:val="en-GB" w:eastAsia="zh-CN"/>
        </w:rPr>
        <w:t xml:space="preserve">but </w:t>
      </w:r>
      <w:r w:rsidR="009E10D1">
        <w:rPr>
          <w:rFonts w:eastAsiaTheme="minorEastAsia"/>
          <w:lang w:val="en-GB" w:eastAsia="zh-CN"/>
        </w:rPr>
        <w:t xml:space="preserve">not used to activate/deactivate </w:t>
      </w:r>
      <w:proofErr w:type="spellStart"/>
      <w:r w:rsidR="00F25690">
        <w:rPr>
          <w:rFonts w:eastAsiaTheme="minorEastAsia"/>
          <w:lang w:val="en-GB" w:eastAsia="zh-CN"/>
        </w:rPr>
        <w:t>SCells</w:t>
      </w:r>
      <w:proofErr w:type="spellEnd"/>
      <w:r w:rsidR="00F25690">
        <w:rPr>
          <w:rFonts w:eastAsiaTheme="minorEastAsia"/>
          <w:lang w:val="en-GB" w:eastAsia="zh-CN"/>
        </w:rPr>
        <w:t xml:space="preserve"> of one node </w:t>
      </w:r>
      <w:r w:rsidR="009E10D1">
        <w:rPr>
          <w:rFonts w:eastAsiaTheme="minorEastAsia"/>
          <w:lang w:val="en-GB" w:eastAsia="zh-CN"/>
        </w:rPr>
        <w:t>via MAC CE from a</w:t>
      </w:r>
      <w:r w:rsidR="00F25690">
        <w:rPr>
          <w:rFonts w:eastAsiaTheme="minorEastAsia"/>
          <w:lang w:val="en-GB" w:eastAsia="zh-CN"/>
        </w:rPr>
        <w:t>nother</w:t>
      </w:r>
      <w:r w:rsidR="009E10D1">
        <w:rPr>
          <w:rFonts w:eastAsiaTheme="minorEastAsia"/>
          <w:lang w:val="en-GB" w:eastAsia="zh-CN"/>
        </w:rPr>
        <w:t xml:space="preserve"> node</w:t>
      </w:r>
      <w:r w:rsidR="00A21A7D">
        <w:rPr>
          <w:rFonts w:eastAsiaTheme="minorEastAsia" w:hint="eastAsia"/>
          <w:noProof/>
          <w:lang w:eastAsia="zh-CN"/>
        </w:rPr>
        <w:t>.</w:t>
      </w:r>
    </w:p>
    <w:p w:rsidR="001B2D28" w:rsidRDefault="001B2D28" w:rsidP="00D5493F">
      <w:pPr>
        <w:pStyle w:val="a0"/>
        <w:rPr>
          <w:rFonts w:eastAsiaTheme="minorEastAsia"/>
          <w:b/>
          <w:lang w:val="en-GB" w:eastAsia="zh-CN"/>
        </w:rPr>
      </w:pPr>
      <w:r w:rsidRPr="001B2D28">
        <w:rPr>
          <w:rFonts w:eastAsiaTheme="minorEastAsia"/>
          <w:b/>
          <w:noProof/>
          <w:lang w:eastAsia="zh-CN"/>
        </w:rPr>
        <w:t>O</w:t>
      </w:r>
      <w:r w:rsidRPr="001B2D28">
        <w:rPr>
          <w:rFonts w:eastAsiaTheme="minorEastAsia" w:hint="eastAsia"/>
          <w:b/>
          <w:noProof/>
          <w:lang w:eastAsia="zh-CN"/>
        </w:rPr>
        <w:t xml:space="preserve">bservation 1: In LTE, </w:t>
      </w:r>
      <w:r w:rsidR="009E10D1">
        <w:rPr>
          <w:rFonts w:eastAsiaTheme="minorEastAsia"/>
          <w:b/>
          <w:noProof/>
          <w:lang w:eastAsia="zh-CN"/>
        </w:rPr>
        <w:t>S</w:t>
      </w:r>
      <w:r w:rsidRPr="001B2D28">
        <w:rPr>
          <w:rFonts w:eastAsiaTheme="minorEastAsia" w:hint="eastAsia"/>
          <w:b/>
          <w:noProof/>
          <w:lang w:eastAsia="zh-CN"/>
        </w:rPr>
        <w:t>Cellindex is c</w:t>
      </w:r>
      <w:r w:rsidR="00E15801">
        <w:rPr>
          <w:rFonts w:eastAsiaTheme="minorEastAsia" w:hint="eastAsia"/>
          <w:b/>
          <w:noProof/>
          <w:lang w:eastAsia="zh-CN"/>
        </w:rPr>
        <w:t>o</w:t>
      </w:r>
      <w:r w:rsidRPr="001B2D28">
        <w:rPr>
          <w:rFonts w:eastAsiaTheme="minorEastAsia" w:hint="eastAsia"/>
          <w:b/>
          <w:noProof/>
          <w:lang w:eastAsia="zh-CN"/>
        </w:rPr>
        <w:t xml:space="preserve">nfigured per UE </w:t>
      </w:r>
      <w:r w:rsidR="00425153">
        <w:rPr>
          <w:rFonts w:eastAsiaTheme="minorEastAsia"/>
          <w:b/>
          <w:noProof/>
          <w:lang w:eastAsia="zh-CN"/>
        </w:rPr>
        <w:t xml:space="preserve">by MCG, </w:t>
      </w:r>
      <w:r w:rsidRPr="001B2D28">
        <w:rPr>
          <w:rFonts w:eastAsiaTheme="minorEastAsia" w:hint="eastAsia"/>
          <w:b/>
          <w:noProof/>
          <w:lang w:eastAsia="zh-CN"/>
        </w:rPr>
        <w:t xml:space="preserve">but </w:t>
      </w:r>
      <w:r w:rsidRPr="001B2D28">
        <w:rPr>
          <w:rFonts w:eastAsiaTheme="minorEastAsia" w:hint="eastAsia"/>
          <w:b/>
          <w:lang w:val="en-GB" w:eastAsia="zh-CN"/>
        </w:rPr>
        <w:t>c</w:t>
      </w:r>
      <w:r w:rsidRPr="001B2D28">
        <w:rPr>
          <w:rFonts w:eastAsiaTheme="minorEastAsia"/>
          <w:b/>
          <w:lang w:val="en-GB" w:eastAsia="zh-CN"/>
        </w:rPr>
        <w:t>ross-</w:t>
      </w:r>
      <w:proofErr w:type="spellStart"/>
      <w:r w:rsidRPr="001B2D28">
        <w:rPr>
          <w:rFonts w:eastAsiaTheme="minorEastAsia"/>
          <w:b/>
          <w:lang w:val="en-GB" w:eastAsia="zh-CN"/>
        </w:rPr>
        <w:t>eNB</w:t>
      </w:r>
      <w:proofErr w:type="spellEnd"/>
      <w:r w:rsidRPr="001B2D28">
        <w:rPr>
          <w:rFonts w:eastAsiaTheme="minorEastAsia"/>
          <w:b/>
          <w:lang w:val="en-GB" w:eastAsia="zh-CN"/>
        </w:rPr>
        <w:t xml:space="preserve"> activation/deactivation is not supported</w:t>
      </w:r>
      <w:r w:rsidR="00F61600">
        <w:rPr>
          <w:rFonts w:eastAsiaTheme="minorEastAsia" w:hint="eastAsia"/>
          <w:b/>
          <w:lang w:val="en-GB" w:eastAsia="zh-CN"/>
        </w:rPr>
        <w:t>.</w:t>
      </w:r>
    </w:p>
    <w:p w:rsidR="003D592D" w:rsidRPr="00454B1B" w:rsidRDefault="008879B2" w:rsidP="003D592D">
      <w:pPr>
        <w:pStyle w:val="a0"/>
        <w:rPr>
          <w:rFonts w:eastAsiaTheme="minorEastAsia"/>
          <w:lang w:val="en-GB" w:eastAsia="zh-CN"/>
        </w:rPr>
      </w:pPr>
      <w:r>
        <w:rPr>
          <w:rFonts w:eastAsiaTheme="minorEastAsia"/>
          <w:noProof/>
          <w:lang w:eastAsia="zh-CN"/>
        </w:rPr>
        <w:t>I</w:t>
      </w:r>
      <w:r w:rsidR="003D592D">
        <w:rPr>
          <w:rFonts w:eastAsiaTheme="minorEastAsia" w:hint="eastAsia"/>
          <w:noProof/>
          <w:lang w:eastAsia="zh-CN"/>
        </w:rPr>
        <w:t>n NR,</w:t>
      </w:r>
      <w:r w:rsidR="003D592D" w:rsidRPr="00E053C3">
        <w:rPr>
          <w:rFonts w:eastAsiaTheme="minorEastAsia" w:hint="eastAsia"/>
          <w:noProof/>
          <w:lang w:eastAsia="zh-CN"/>
        </w:rPr>
        <w:t xml:space="preserve"> </w:t>
      </w:r>
      <w:r w:rsidR="003D592D" w:rsidRPr="00E053C3">
        <w:t>S</w:t>
      </w:r>
      <w:r w:rsidR="003D592D" w:rsidRPr="00E053C3">
        <w:rPr>
          <w:rFonts w:hint="eastAsia"/>
          <w:lang w:eastAsia="zh-CN"/>
        </w:rPr>
        <w:t>N</w:t>
      </w:r>
      <w:r w:rsidR="003D592D" w:rsidRPr="00E053C3">
        <w:rPr>
          <w:rFonts w:hint="eastAsia"/>
        </w:rPr>
        <w:t xml:space="preserve"> </w:t>
      </w:r>
      <w:r w:rsidR="003D592D" w:rsidRPr="00E053C3">
        <w:rPr>
          <w:rFonts w:eastAsiaTheme="minorEastAsia" w:hint="eastAsia"/>
          <w:lang w:eastAsia="zh-CN"/>
        </w:rPr>
        <w:t xml:space="preserve">can </w:t>
      </w:r>
      <w:r w:rsidR="003D592D" w:rsidRPr="00E053C3">
        <w:t xml:space="preserve">initiate </w:t>
      </w:r>
      <w:r w:rsidR="003D592D" w:rsidRPr="00E053C3">
        <w:rPr>
          <w:rFonts w:hint="eastAsia"/>
        </w:rPr>
        <w:t>SN</w:t>
      </w:r>
      <w:r w:rsidR="003D592D" w:rsidRPr="00E053C3">
        <w:t xml:space="preserve"> Modification without MN involvement</w:t>
      </w:r>
      <w:r w:rsidR="003D592D">
        <w:rPr>
          <w:rFonts w:eastAsiaTheme="minorEastAsia" w:hint="eastAsia"/>
          <w:lang w:eastAsia="zh-CN"/>
        </w:rPr>
        <w:t xml:space="preserve">. </w:t>
      </w:r>
      <w:r w:rsidR="003D592D">
        <w:rPr>
          <w:rFonts w:eastAsiaTheme="minorEastAsia"/>
          <w:lang w:eastAsia="zh-CN"/>
        </w:rPr>
        <w:t>I</w:t>
      </w:r>
      <w:r w:rsidR="003D592D">
        <w:rPr>
          <w:rFonts w:eastAsiaTheme="minorEastAsia" w:hint="eastAsia"/>
          <w:lang w:eastAsia="zh-CN"/>
        </w:rPr>
        <w:t xml:space="preserve">n </w:t>
      </w:r>
      <w:r w:rsidR="00565B84">
        <w:rPr>
          <w:rFonts w:eastAsiaTheme="minorEastAsia"/>
          <w:lang w:eastAsia="zh-CN"/>
        </w:rPr>
        <w:fldChar w:fldCharType="begin"/>
      </w:r>
      <w:r w:rsidR="003D592D">
        <w:rPr>
          <w:rFonts w:eastAsiaTheme="minorEastAsia"/>
          <w:lang w:eastAsia="zh-CN"/>
        </w:rPr>
        <w:instrText xml:space="preserve"> REF _Ref498440804 \r \h </w:instrText>
      </w:r>
      <w:r w:rsidR="00565B84">
        <w:rPr>
          <w:rFonts w:eastAsiaTheme="minorEastAsia"/>
          <w:lang w:eastAsia="zh-CN"/>
        </w:rPr>
      </w:r>
      <w:r w:rsidR="00565B84">
        <w:rPr>
          <w:rFonts w:eastAsiaTheme="minorEastAsia"/>
          <w:lang w:eastAsia="zh-CN"/>
        </w:rPr>
        <w:fldChar w:fldCharType="separate"/>
      </w:r>
      <w:r w:rsidR="003D592D">
        <w:rPr>
          <w:rFonts w:eastAsiaTheme="minorEastAsia"/>
          <w:lang w:eastAsia="zh-CN"/>
        </w:rPr>
        <w:t>[1]</w:t>
      </w:r>
      <w:r w:rsidR="00565B84">
        <w:rPr>
          <w:rFonts w:eastAsiaTheme="minorEastAsia"/>
          <w:lang w:eastAsia="zh-CN"/>
        </w:rPr>
        <w:fldChar w:fldCharType="end"/>
      </w:r>
      <w:r w:rsidR="003D592D">
        <w:rPr>
          <w:rFonts w:eastAsiaTheme="minorEastAsia" w:hint="eastAsia"/>
          <w:lang w:eastAsia="zh-CN"/>
        </w:rPr>
        <w:t xml:space="preserve">, it is stated that </w:t>
      </w:r>
      <w:r w:rsidR="003D592D">
        <w:rPr>
          <w:rFonts w:eastAsiaTheme="minorEastAsia"/>
          <w:lang w:eastAsia="zh-CN"/>
        </w:rPr>
        <w:t>“</w:t>
      </w:r>
      <w:r w:rsidR="003D592D" w:rsidRPr="00454B1B">
        <w:rPr>
          <w:i/>
        </w:rPr>
        <w:t>The S</w:t>
      </w:r>
      <w:r w:rsidR="003D592D" w:rsidRPr="00454B1B">
        <w:rPr>
          <w:rFonts w:hint="eastAsia"/>
          <w:i/>
          <w:lang w:eastAsia="zh-CN"/>
        </w:rPr>
        <w:t>N</w:t>
      </w:r>
      <w:r w:rsidR="003D592D" w:rsidRPr="00454B1B">
        <w:rPr>
          <w:i/>
        </w:rPr>
        <w:t xml:space="preserve"> initiated modification without MN involved procedure is used to modify the configuration within SN</w:t>
      </w:r>
      <w:r w:rsidR="003D592D" w:rsidRPr="00454B1B">
        <w:rPr>
          <w:rFonts w:hint="eastAsia"/>
          <w:i/>
        </w:rPr>
        <w:t xml:space="preserve"> </w:t>
      </w:r>
      <w:r w:rsidR="003D592D" w:rsidRPr="00454B1B">
        <w:rPr>
          <w:i/>
        </w:rPr>
        <w:t>in</w:t>
      </w:r>
      <w:r w:rsidR="003D592D" w:rsidRPr="00454B1B">
        <w:rPr>
          <w:rFonts w:hint="eastAsia"/>
          <w:i/>
        </w:rPr>
        <w:t xml:space="preserve"> </w:t>
      </w:r>
      <w:r w:rsidR="003D592D" w:rsidRPr="00454B1B">
        <w:rPr>
          <w:i/>
        </w:rPr>
        <w:t xml:space="preserve">case </w:t>
      </w:r>
      <w:r w:rsidR="003D592D" w:rsidRPr="007B43D5">
        <w:rPr>
          <w:rFonts w:hint="eastAsia"/>
          <w:i/>
          <w:highlight w:val="yellow"/>
        </w:rPr>
        <w:t>no</w:t>
      </w:r>
      <w:r w:rsidR="003D592D" w:rsidRPr="007B43D5">
        <w:rPr>
          <w:i/>
          <w:highlight w:val="yellow"/>
        </w:rPr>
        <w:t xml:space="preserve"> coordination with MN</w:t>
      </w:r>
      <w:r w:rsidR="003D592D" w:rsidRPr="00454B1B">
        <w:rPr>
          <w:i/>
        </w:rPr>
        <w:t xml:space="preserve"> is required</w:t>
      </w:r>
      <w:r w:rsidR="003D592D" w:rsidRPr="00454B1B">
        <w:rPr>
          <w:rFonts w:hint="eastAsia"/>
          <w:i/>
        </w:rPr>
        <w:t xml:space="preserve">, </w:t>
      </w:r>
      <w:r w:rsidR="003D592D" w:rsidRPr="007B43D5">
        <w:rPr>
          <w:rFonts w:hint="eastAsia"/>
          <w:i/>
          <w:highlight w:val="yellow"/>
        </w:rPr>
        <w:t xml:space="preserve">including the addition/modification/release of SCG </w:t>
      </w:r>
      <w:proofErr w:type="spellStart"/>
      <w:r w:rsidR="003D592D" w:rsidRPr="007B43D5">
        <w:rPr>
          <w:rFonts w:hint="eastAsia"/>
          <w:i/>
          <w:highlight w:val="yellow"/>
        </w:rPr>
        <w:t>S</w:t>
      </w:r>
      <w:r w:rsidR="003D592D" w:rsidRPr="007B43D5">
        <w:rPr>
          <w:i/>
          <w:highlight w:val="yellow"/>
        </w:rPr>
        <w:t>c</w:t>
      </w:r>
      <w:r w:rsidR="003D592D" w:rsidRPr="007B43D5">
        <w:rPr>
          <w:rFonts w:hint="eastAsia"/>
          <w:i/>
          <w:highlight w:val="yellow"/>
        </w:rPr>
        <w:t>ell</w:t>
      </w:r>
      <w:proofErr w:type="spellEnd"/>
      <w:r w:rsidR="003D592D" w:rsidRPr="007B43D5">
        <w:rPr>
          <w:rFonts w:eastAsia="PMingLiU" w:hint="eastAsia"/>
          <w:i/>
          <w:highlight w:val="yellow"/>
          <w:lang w:eastAsia="zh-TW"/>
        </w:rPr>
        <w:t xml:space="preserve"> and </w:t>
      </w:r>
      <w:proofErr w:type="spellStart"/>
      <w:r w:rsidR="003D592D" w:rsidRPr="007B43D5">
        <w:rPr>
          <w:rFonts w:eastAsia="PMingLiU" w:hint="eastAsia"/>
          <w:i/>
          <w:highlight w:val="yellow"/>
          <w:lang w:eastAsia="zh-TW"/>
        </w:rPr>
        <w:t>PSCell</w:t>
      </w:r>
      <w:proofErr w:type="spellEnd"/>
      <w:r w:rsidR="003D592D" w:rsidRPr="007B43D5">
        <w:rPr>
          <w:rFonts w:eastAsia="PMingLiU" w:hint="eastAsia"/>
          <w:i/>
          <w:highlight w:val="yellow"/>
          <w:lang w:eastAsia="zh-TW"/>
        </w:rPr>
        <w:t xml:space="preserve"> change</w:t>
      </w:r>
      <w:r w:rsidR="003D592D" w:rsidRPr="00454B1B">
        <w:rPr>
          <w:rFonts w:hint="eastAsia"/>
          <w:i/>
        </w:rPr>
        <w:t>.</w:t>
      </w:r>
      <w:r w:rsidR="003D592D">
        <w:rPr>
          <w:rFonts w:eastAsiaTheme="minorEastAsia"/>
          <w:lang w:eastAsia="zh-CN"/>
        </w:rPr>
        <w:t xml:space="preserve">” </w:t>
      </w:r>
    </w:p>
    <w:p w:rsidR="003D592D" w:rsidRDefault="003D592D" w:rsidP="003D592D">
      <w:pPr>
        <w:pStyle w:val="a0"/>
        <w:rPr>
          <w:rFonts w:eastAsiaTheme="minorEastAsia"/>
          <w:b/>
          <w:noProof/>
          <w:lang w:eastAsia="zh-CN"/>
        </w:rPr>
      </w:pPr>
      <w:r w:rsidRPr="001B2D28">
        <w:rPr>
          <w:rFonts w:eastAsiaTheme="minorEastAsia"/>
          <w:b/>
          <w:noProof/>
          <w:lang w:eastAsia="zh-CN"/>
        </w:rPr>
        <w:t>O</w:t>
      </w:r>
      <w:r w:rsidRPr="001B2D28">
        <w:rPr>
          <w:rFonts w:eastAsiaTheme="minorEastAsia" w:hint="eastAsia"/>
          <w:b/>
          <w:noProof/>
          <w:lang w:eastAsia="zh-CN"/>
        </w:rPr>
        <w:t>bservation</w:t>
      </w:r>
      <w:r>
        <w:rPr>
          <w:rFonts w:eastAsiaTheme="minorEastAsia" w:hint="eastAsia"/>
          <w:b/>
          <w:noProof/>
          <w:lang w:eastAsia="zh-CN"/>
        </w:rPr>
        <w:t xml:space="preserve"> </w:t>
      </w:r>
      <w:r w:rsidR="001E6ED2">
        <w:rPr>
          <w:rFonts w:eastAsiaTheme="minorEastAsia"/>
          <w:b/>
          <w:noProof/>
          <w:lang w:eastAsia="zh-CN"/>
        </w:rPr>
        <w:t>2</w:t>
      </w:r>
      <w:r w:rsidRPr="001B2D28">
        <w:rPr>
          <w:rFonts w:eastAsiaTheme="minorEastAsia" w:hint="eastAsia"/>
          <w:b/>
          <w:noProof/>
          <w:lang w:eastAsia="zh-CN"/>
        </w:rPr>
        <w:t xml:space="preserve">: In </w:t>
      </w:r>
      <w:r>
        <w:rPr>
          <w:rFonts w:eastAsiaTheme="minorEastAsia" w:hint="eastAsia"/>
          <w:b/>
          <w:noProof/>
          <w:lang w:eastAsia="zh-CN"/>
        </w:rPr>
        <w:t>EN-DC, SN can modify SCG S</w:t>
      </w:r>
      <w:r>
        <w:rPr>
          <w:rFonts w:eastAsiaTheme="minorEastAsia"/>
          <w:b/>
          <w:noProof/>
          <w:lang w:eastAsia="zh-CN"/>
        </w:rPr>
        <w:t>C</w:t>
      </w:r>
      <w:r>
        <w:rPr>
          <w:rFonts w:eastAsiaTheme="minorEastAsia" w:hint="eastAsia"/>
          <w:b/>
          <w:noProof/>
          <w:lang w:eastAsia="zh-CN"/>
        </w:rPr>
        <w:t xml:space="preserve">ells including allocating </w:t>
      </w:r>
      <w:r>
        <w:rPr>
          <w:rFonts w:eastAsiaTheme="minorEastAsia"/>
          <w:b/>
          <w:noProof/>
          <w:lang w:eastAsia="zh-CN"/>
        </w:rPr>
        <w:t>S</w:t>
      </w:r>
      <w:r>
        <w:rPr>
          <w:rFonts w:eastAsiaTheme="minorEastAsia" w:hint="eastAsia"/>
          <w:b/>
          <w:noProof/>
          <w:lang w:eastAsia="zh-CN"/>
        </w:rPr>
        <w:t>Cellindex without MN involvement.</w:t>
      </w:r>
    </w:p>
    <w:p w:rsidR="00B838FE" w:rsidRDefault="000C71D9" w:rsidP="00D5493F">
      <w:pPr>
        <w:pStyle w:val="a0"/>
        <w:rPr>
          <w:rFonts w:eastAsiaTheme="minorEastAsia"/>
          <w:noProof/>
          <w:lang w:eastAsia="zh-CN"/>
        </w:rPr>
      </w:pPr>
      <w:r>
        <w:rPr>
          <w:rFonts w:eastAsiaTheme="minorEastAsia"/>
          <w:noProof/>
          <w:lang w:eastAsia="zh-CN"/>
        </w:rPr>
        <w:t>So far, no</w:t>
      </w:r>
      <w:r w:rsidR="00F25690">
        <w:rPr>
          <w:rFonts w:eastAsiaTheme="minorEastAsia"/>
          <w:noProof/>
          <w:lang w:eastAsia="zh-CN"/>
        </w:rPr>
        <w:t xml:space="preserve"> </w:t>
      </w:r>
      <w:r>
        <w:rPr>
          <w:rFonts w:eastAsiaTheme="minorEastAsia"/>
          <w:noProof/>
          <w:lang w:eastAsia="zh-CN"/>
        </w:rPr>
        <w:t>one has seen any need for cross-e</w:t>
      </w:r>
      <w:r w:rsidR="00F25690">
        <w:rPr>
          <w:rFonts w:eastAsiaTheme="minorEastAsia"/>
          <w:noProof/>
          <w:lang w:eastAsia="zh-CN"/>
        </w:rPr>
        <w:t>NB</w:t>
      </w:r>
      <w:r>
        <w:rPr>
          <w:rFonts w:eastAsiaTheme="minorEastAsia"/>
          <w:noProof/>
          <w:lang w:eastAsia="zh-CN"/>
        </w:rPr>
        <w:t>/gNB SCell activation/deactivation neither in NR-NR DC nor in EN-DC. Therefore the above abservation also holds for NR.</w:t>
      </w:r>
    </w:p>
    <w:p w:rsidR="00B838FE" w:rsidRPr="001B2D28" w:rsidRDefault="00B838FE" w:rsidP="00B838FE">
      <w:pPr>
        <w:pStyle w:val="a0"/>
        <w:rPr>
          <w:rFonts w:eastAsiaTheme="minorEastAsia"/>
          <w:b/>
          <w:noProof/>
          <w:lang w:eastAsia="zh-CN"/>
        </w:rPr>
      </w:pPr>
      <w:r w:rsidRPr="001B2D28">
        <w:rPr>
          <w:rFonts w:eastAsiaTheme="minorEastAsia"/>
          <w:b/>
          <w:noProof/>
          <w:lang w:eastAsia="zh-CN"/>
        </w:rPr>
        <w:t>O</w:t>
      </w:r>
      <w:r>
        <w:rPr>
          <w:rFonts w:eastAsiaTheme="minorEastAsia" w:hint="eastAsia"/>
          <w:b/>
          <w:noProof/>
          <w:lang w:eastAsia="zh-CN"/>
        </w:rPr>
        <w:t xml:space="preserve">bservation </w:t>
      </w:r>
      <w:r w:rsidR="00B95237">
        <w:rPr>
          <w:rFonts w:eastAsiaTheme="minorEastAsia"/>
          <w:b/>
          <w:noProof/>
          <w:lang w:eastAsia="zh-CN"/>
        </w:rPr>
        <w:t>3</w:t>
      </w:r>
      <w:r w:rsidRPr="001B2D28">
        <w:rPr>
          <w:rFonts w:eastAsiaTheme="minorEastAsia" w:hint="eastAsia"/>
          <w:b/>
          <w:noProof/>
          <w:lang w:eastAsia="zh-CN"/>
        </w:rPr>
        <w:t xml:space="preserve">: </w:t>
      </w:r>
      <w:r w:rsidR="007F6A91">
        <w:rPr>
          <w:rFonts w:eastAsiaTheme="minorEastAsia"/>
          <w:b/>
          <w:lang w:val="en-GB" w:eastAsia="zh-CN"/>
        </w:rPr>
        <w:t>C</w:t>
      </w:r>
      <w:r w:rsidRPr="001B2D28">
        <w:rPr>
          <w:rFonts w:eastAsiaTheme="minorEastAsia"/>
          <w:b/>
          <w:lang w:val="en-GB" w:eastAsia="zh-CN"/>
        </w:rPr>
        <w:t>ross-</w:t>
      </w:r>
      <w:proofErr w:type="spellStart"/>
      <w:r w:rsidRPr="001B2D28">
        <w:rPr>
          <w:rFonts w:eastAsiaTheme="minorEastAsia"/>
          <w:b/>
          <w:lang w:val="en-GB" w:eastAsia="zh-CN"/>
        </w:rPr>
        <w:t>e</w:t>
      </w:r>
      <w:r w:rsidR="00F25690">
        <w:rPr>
          <w:rFonts w:eastAsiaTheme="minorEastAsia"/>
          <w:b/>
          <w:lang w:val="en-GB" w:eastAsia="zh-CN"/>
        </w:rPr>
        <w:t>NB</w:t>
      </w:r>
      <w:proofErr w:type="spellEnd"/>
      <w:r>
        <w:rPr>
          <w:rFonts w:eastAsiaTheme="minorEastAsia"/>
          <w:b/>
          <w:lang w:val="en-GB" w:eastAsia="zh-CN"/>
        </w:rPr>
        <w:t>/</w:t>
      </w:r>
      <w:proofErr w:type="spellStart"/>
      <w:r>
        <w:rPr>
          <w:rFonts w:eastAsiaTheme="minorEastAsia"/>
          <w:b/>
          <w:lang w:val="en-GB" w:eastAsia="zh-CN"/>
        </w:rPr>
        <w:t>g</w:t>
      </w:r>
      <w:r w:rsidRPr="001B2D28">
        <w:rPr>
          <w:rFonts w:eastAsiaTheme="minorEastAsia"/>
          <w:b/>
          <w:lang w:val="en-GB" w:eastAsia="zh-CN"/>
        </w:rPr>
        <w:t>NB</w:t>
      </w:r>
      <w:proofErr w:type="spellEnd"/>
      <w:r w:rsidRPr="001B2D28">
        <w:rPr>
          <w:rFonts w:eastAsiaTheme="minorEastAsia"/>
          <w:b/>
          <w:lang w:val="en-GB" w:eastAsia="zh-CN"/>
        </w:rPr>
        <w:t xml:space="preserve"> </w:t>
      </w:r>
      <w:proofErr w:type="spellStart"/>
      <w:r>
        <w:rPr>
          <w:rFonts w:eastAsiaTheme="minorEastAsia"/>
          <w:b/>
          <w:lang w:val="en-GB" w:eastAsia="zh-CN"/>
        </w:rPr>
        <w:t>SCell</w:t>
      </w:r>
      <w:proofErr w:type="spellEnd"/>
      <w:r>
        <w:rPr>
          <w:rFonts w:eastAsiaTheme="minorEastAsia"/>
          <w:b/>
          <w:lang w:val="en-GB" w:eastAsia="zh-CN"/>
        </w:rPr>
        <w:t xml:space="preserve"> </w:t>
      </w:r>
      <w:r w:rsidRPr="001B2D28">
        <w:rPr>
          <w:rFonts w:eastAsiaTheme="minorEastAsia"/>
          <w:b/>
          <w:lang w:val="en-GB" w:eastAsia="zh-CN"/>
        </w:rPr>
        <w:t>activation/deactivation is not supported</w:t>
      </w:r>
      <w:r>
        <w:rPr>
          <w:rFonts w:eastAsiaTheme="minorEastAsia"/>
          <w:b/>
          <w:lang w:val="en-GB" w:eastAsia="zh-CN"/>
        </w:rPr>
        <w:t xml:space="preserve"> in NR-NR </w:t>
      </w:r>
      <w:r w:rsidR="00A315A3">
        <w:rPr>
          <w:rFonts w:eastAsiaTheme="minorEastAsia"/>
          <w:b/>
          <w:lang w:val="en-GB" w:eastAsia="zh-CN"/>
        </w:rPr>
        <w:t xml:space="preserve">DC </w:t>
      </w:r>
      <w:r>
        <w:rPr>
          <w:rFonts w:eastAsiaTheme="minorEastAsia"/>
          <w:b/>
          <w:lang w:val="en-GB" w:eastAsia="zh-CN"/>
        </w:rPr>
        <w:t>or EN-DC either</w:t>
      </w:r>
      <w:r>
        <w:rPr>
          <w:rFonts w:eastAsiaTheme="minorEastAsia" w:hint="eastAsia"/>
          <w:b/>
          <w:lang w:val="en-GB" w:eastAsia="zh-CN"/>
        </w:rPr>
        <w:t>.</w:t>
      </w:r>
    </w:p>
    <w:p w:rsidR="00646248" w:rsidRPr="00927B67" w:rsidRDefault="00646248" w:rsidP="00D5493F">
      <w:pPr>
        <w:pStyle w:val="a0"/>
        <w:rPr>
          <w:rFonts w:eastAsiaTheme="minorEastAsia"/>
          <w:lang w:eastAsia="zh-CN"/>
        </w:rPr>
      </w:pPr>
    </w:p>
    <w:p w:rsidR="00646248" w:rsidRPr="003E1E9B" w:rsidRDefault="00646248" w:rsidP="00646248">
      <w:pPr>
        <w:pStyle w:val="a0"/>
        <w:numPr>
          <w:ilvl w:val="0"/>
          <w:numId w:val="41"/>
        </w:numPr>
        <w:rPr>
          <w:rFonts w:eastAsiaTheme="minorEastAsia"/>
          <w:b/>
          <w:lang w:eastAsia="zh-CN"/>
        </w:rPr>
      </w:pPr>
      <w:r w:rsidRPr="003E1E9B">
        <w:rPr>
          <w:rFonts w:eastAsiaTheme="minorEastAsia" w:hint="eastAsia"/>
          <w:b/>
          <w:lang w:eastAsia="zh-CN"/>
        </w:rPr>
        <w:t>PHR MAC CE</w:t>
      </w:r>
    </w:p>
    <w:p w:rsidR="00646248" w:rsidRDefault="00E81814" w:rsidP="00646248">
      <w:pPr>
        <w:pStyle w:val="a0"/>
        <w:rPr>
          <w:rFonts w:eastAsiaTheme="minorEastAsia"/>
          <w:lang w:eastAsia="zh-CN"/>
        </w:rPr>
      </w:pPr>
      <w:r>
        <w:rPr>
          <w:rFonts w:eastAsiaTheme="minorEastAsia" w:hint="eastAsia"/>
          <w:lang w:eastAsia="zh-CN"/>
        </w:rPr>
        <w:t xml:space="preserve">In LTE DC, power headroom of all serving cells should be reported in PHR MAC CE. </w:t>
      </w:r>
      <w:r w:rsidR="004025B9">
        <w:rPr>
          <w:rFonts w:eastAsiaTheme="minorEastAsia" w:hint="eastAsia"/>
          <w:lang w:eastAsia="zh-CN"/>
        </w:rPr>
        <w:t xml:space="preserve">It helps both nodes to know the power </w:t>
      </w:r>
      <w:r w:rsidR="004025B9">
        <w:rPr>
          <w:rFonts w:eastAsiaTheme="minorEastAsia"/>
          <w:lang w:eastAsia="zh-CN"/>
        </w:rPr>
        <w:t>limitation</w:t>
      </w:r>
      <w:r w:rsidR="004025B9">
        <w:rPr>
          <w:rFonts w:eastAsiaTheme="minorEastAsia" w:hint="eastAsia"/>
          <w:lang w:eastAsia="zh-CN"/>
        </w:rPr>
        <w:t xml:space="preserve"> of UE.</w:t>
      </w:r>
    </w:p>
    <w:p w:rsidR="00E81814" w:rsidRDefault="00927B67" w:rsidP="00646248">
      <w:pPr>
        <w:pStyle w:val="a0"/>
        <w:rPr>
          <w:rFonts w:eastAsiaTheme="minorEastAsia"/>
          <w:lang w:eastAsia="zh-CN"/>
        </w:rPr>
      </w:pPr>
      <w:r>
        <w:rPr>
          <w:rFonts w:eastAsiaTheme="minorEastAsia" w:hint="eastAsia"/>
          <w:lang w:eastAsia="zh-CN"/>
        </w:rPr>
        <w:t xml:space="preserve">In NR, it was agreed </w:t>
      </w:r>
      <w:r w:rsidR="001C245C">
        <w:rPr>
          <w:rFonts w:eastAsiaTheme="minorEastAsia" w:hint="eastAsia"/>
          <w:lang w:eastAsia="zh-CN"/>
        </w:rPr>
        <w:t>in RAN1</w:t>
      </w:r>
      <w:r w:rsidR="00D82CD0">
        <w:rPr>
          <w:rFonts w:eastAsiaTheme="minorEastAsia" w:hint="eastAsia"/>
          <w:lang w:eastAsia="zh-CN"/>
        </w:rPr>
        <w:t>#99</w:t>
      </w:r>
      <w:r w:rsidR="001C245C">
        <w:rPr>
          <w:rFonts w:eastAsiaTheme="minorEastAsia" w:hint="eastAsia"/>
          <w:lang w:eastAsia="zh-CN"/>
        </w:rPr>
        <w:t xml:space="preserve"> </w:t>
      </w:r>
      <w:r>
        <w:rPr>
          <w:rFonts w:eastAsiaTheme="minorEastAsia" w:hint="eastAsia"/>
          <w:lang w:eastAsia="zh-CN"/>
        </w:rPr>
        <w:t xml:space="preserve">that </w:t>
      </w:r>
      <w:r w:rsidR="00D82CD0">
        <w:rPr>
          <w:rFonts w:eastAsiaTheme="minorEastAsia"/>
          <w:lang w:eastAsia="zh-CN"/>
        </w:rPr>
        <w:t>“</w:t>
      </w:r>
      <w:r w:rsidR="00D82CD0" w:rsidRPr="00486F6C">
        <w:rPr>
          <w:rFonts w:ascii="Times" w:hAnsi="Times"/>
          <w:lang w:eastAsia="ja-JP"/>
        </w:rPr>
        <w:t>Maximum allowed power values for LTE (P_LTE) and NR (P_NR) are set separately</w:t>
      </w:r>
      <w:r w:rsidR="00D82CD0">
        <w:rPr>
          <w:rFonts w:eastAsiaTheme="minorEastAsia"/>
          <w:lang w:eastAsia="zh-CN"/>
        </w:rPr>
        <w:t>”</w:t>
      </w:r>
      <w:r w:rsidR="00D82CD0">
        <w:rPr>
          <w:rFonts w:eastAsiaTheme="minorEastAsia" w:hint="eastAsia"/>
          <w:lang w:eastAsia="zh-CN"/>
        </w:rPr>
        <w:t xml:space="preserve">. And the PH </w:t>
      </w:r>
      <w:r w:rsidR="00D82CD0">
        <w:rPr>
          <w:rFonts w:eastAsiaTheme="minorEastAsia"/>
          <w:lang w:eastAsia="zh-CN"/>
        </w:rPr>
        <w:t>calculation</w:t>
      </w:r>
      <w:r w:rsidR="00D82CD0">
        <w:rPr>
          <w:rFonts w:eastAsiaTheme="minorEastAsia" w:hint="eastAsia"/>
          <w:lang w:eastAsia="zh-CN"/>
        </w:rPr>
        <w:t xml:space="preserve"> in NR is </w:t>
      </w:r>
      <w:r w:rsidR="00D82CD0">
        <w:rPr>
          <w:rFonts w:eastAsiaTheme="minorEastAsia"/>
          <w:lang w:eastAsia="zh-CN"/>
        </w:rPr>
        <w:t>independent</w:t>
      </w:r>
      <w:r w:rsidR="00D82CD0">
        <w:rPr>
          <w:rFonts w:eastAsiaTheme="minorEastAsia" w:hint="eastAsia"/>
          <w:lang w:eastAsia="zh-CN"/>
        </w:rPr>
        <w:t xml:space="preserve"> to LTE PHR. </w:t>
      </w:r>
      <w:r w:rsidR="000A140C">
        <w:rPr>
          <w:rFonts w:eastAsiaTheme="minorEastAsia" w:hint="eastAsia"/>
          <w:lang w:eastAsia="zh-CN"/>
        </w:rPr>
        <w:t>Then there is no benefit to let one RAT (LTE) know the PHR of another RAT (NR/LTE).</w:t>
      </w:r>
    </w:p>
    <w:p w:rsidR="00BD260C" w:rsidRDefault="00BD260C" w:rsidP="00646248">
      <w:pPr>
        <w:pStyle w:val="a0"/>
        <w:rPr>
          <w:rFonts w:eastAsiaTheme="minorEastAsia"/>
          <w:b/>
          <w:lang w:eastAsia="zh-CN"/>
        </w:rPr>
      </w:pPr>
      <w:r w:rsidRPr="00BD260C">
        <w:rPr>
          <w:rFonts w:eastAsiaTheme="minorEastAsia" w:hint="eastAsia"/>
          <w:b/>
          <w:lang w:eastAsia="zh-CN"/>
        </w:rPr>
        <w:t xml:space="preserve">Observation </w:t>
      </w:r>
      <w:r w:rsidR="00CC4470">
        <w:rPr>
          <w:rFonts w:eastAsiaTheme="minorEastAsia"/>
          <w:b/>
          <w:lang w:eastAsia="zh-CN"/>
        </w:rPr>
        <w:t>4</w:t>
      </w:r>
      <w:r w:rsidRPr="00BD260C">
        <w:rPr>
          <w:rFonts w:eastAsiaTheme="minorEastAsia" w:hint="eastAsia"/>
          <w:b/>
          <w:lang w:eastAsia="zh-CN"/>
        </w:rPr>
        <w:t xml:space="preserve">: In EN-DC, PHR of NR </w:t>
      </w:r>
      <w:r w:rsidR="007B230B">
        <w:rPr>
          <w:rFonts w:eastAsiaTheme="minorEastAsia" w:hint="eastAsia"/>
          <w:b/>
          <w:lang w:eastAsia="zh-CN"/>
        </w:rPr>
        <w:t xml:space="preserve">side </w:t>
      </w:r>
      <w:r w:rsidRPr="00BD260C">
        <w:rPr>
          <w:rFonts w:eastAsiaTheme="minorEastAsia" w:hint="eastAsia"/>
          <w:b/>
          <w:lang w:eastAsia="zh-CN"/>
        </w:rPr>
        <w:t>is useless to LTE side.</w:t>
      </w:r>
    </w:p>
    <w:p w:rsidR="0066100F" w:rsidRDefault="000778AC" w:rsidP="00646248">
      <w:pPr>
        <w:pStyle w:val="a0"/>
        <w:rPr>
          <w:rFonts w:eastAsiaTheme="minorEastAsia"/>
          <w:lang w:eastAsia="zh-CN"/>
        </w:rPr>
      </w:pPr>
      <w:r w:rsidRPr="000778AC">
        <w:rPr>
          <w:rFonts w:eastAsiaTheme="minorEastAsia" w:hint="eastAsia"/>
          <w:lang w:eastAsia="zh-CN"/>
        </w:rPr>
        <w:t xml:space="preserve">Although </w:t>
      </w:r>
      <w:r w:rsidR="004D0D2C">
        <w:rPr>
          <w:rFonts w:eastAsiaTheme="minorEastAsia" w:hint="eastAsia"/>
          <w:lang w:eastAsia="zh-CN"/>
        </w:rPr>
        <w:t xml:space="preserve">the PHR of NR side is useless to LTE side, RAN2 agreed </w:t>
      </w:r>
      <w:r w:rsidR="0025255F">
        <w:rPr>
          <w:rFonts w:eastAsiaTheme="minorEastAsia" w:hint="eastAsia"/>
          <w:lang w:eastAsia="zh-CN"/>
        </w:rPr>
        <w:t xml:space="preserve">to </w:t>
      </w:r>
      <w:r w:rsidR="004D0D2C">
        <w:rPr>
          <w:rFonts w:eastAsiaTheme="minorEastAsia" w:hint="eastAsia"/>
          <w:lang w:eastAsia="zh-CN"/>
        </w:rPr>
        <w:t xml:space="preserve">adopt the </w:t>
      </w:r>
      <w:r w:rsidR="0025255F">
        <w:rPr>
          <w:rFonts w:eastAsiaTheme="minorEastAsia" w:hint="eastAsia"/>
          <w:lang w:eastAsia="zh-CN"/>
        </w:rPr>
        <w:t xml:space="preserve">PHR MAC CE format similar to LTE </w:t>
      </w:r>
      <w:r w:rsidR="0025255F">
        <w:rPr>
          <w:rFonts w:eastAsiaTheme="minorEastAsia"/>
          <w:lang w:eastAsia="zh-CN"/>
        </w:rPr>
        <w:t>which</w:t>
      </w:r>
      <w:r w:rsidR="0025255F">
        <w:rPr>
          <w:rFonts w:eastAsiaTheme="minorEastAsia" w:hint="eastAsia"/>
          <w:lang w:eastAsia="zh-CN"/>
        </w:rPr>
        <w:t xml:space="preserve"> includes </w:t>
      </w:r>
      <w:r w:rsidR="003E630A">
        <w:rPr>
          <w:rFonts w:eastAsiaTheme="minorEastAsia" w:hint="eastAsia"/>
          <w:lang w:eastAsia="zh-CN"/>
        </w:rPr>
        <w:t>the cell indices of all serving cells.</w:t>
      </w:r>
      <w:r w:rsidR="002E5C74">
        <w:rPr>
          <w:rFonts w:eastAsiaTheme="minorEastAsia" w:hint="eastAsia"/>
          <w:lang w:eastAsia="zh-CN"/>
        </w:rPr>
        <w:t xml:space="preserve"> Considering the</w:t>
      </w:r>
      <w:r w:rsidR="002E5C74" w:rsidRPr="00853168">
        <w:rPr>
          <w:rFonts w:eastAsiaTheme="minorEastAsia" w:hint="eastAsia"/>
          <w:b/>
          <w:lang w:eastAsia="zh-CN"/>
        </w:rPr>
        <w:t xml:space="preserve"> forward compatibility</w:t>
      </w:r>
      <w:r w:rsidR="002E5C74">
        <w:rPr>
          <w:rFonts w:eastAsiaTheme="minorEastAsia" w:hint="eastAsia"/>
          <w:lang w:eastAsia="zh-CN"/>
        </w:rPr>
        <w:t xml:space="preserve">, PHR MAC CE including all serving cells belonging to different nodes in NR-NR DC </w:t>
      </w:r>
      <w:r w:rsidR="000C71D9">
        <w:rPr>
          <w:rFonts w:eastAsiaTheme="minorEastAsia"/>
          <w:lang w:eastAsia="zh-CN"/>
        </w:rPr>
        <w:t>will</w:t>
      </w:r>
      <w:r w:rsidR="000C71D9">
        <w:rPr>
          <w:rFonts w:eastAsiaTheme="minorEastAsia" w:hint="eastAsia"/>
          <w:lang w:eastAsia="zh-CN"/>
        </w:rPr>
        <w:t xml:space="preserve"> </w:t>
      </w:r>
      <w:r w:rsidR="002E5C74">
        <w:rPr>
          <w:rFonts w:eastAsiaTheme="minorEastAsia" w:hint="eastAsia"/>
          <w:lang w:eastAsia="zh-CN"/>
        </w:rPr>
        <w:t>be useful.</w:t>
      </w:r>
    </w:p>
    <w:p w:rsidR="000778AC" w:rsidRDefault="002E5C74" w:rsidP="00646248">
      <w:pPr>
        <w:pStyle w:val="a0"/>
        <w:rPr>
          <w:rFonts w:eastAsiaTheme="minorEastAsia"/>
          <w:lang w:eastAsia="zh-CN"/>
        </w:rPr>
      </w:pPr>
      <w:r>
        <w:rPr>
          <w:rFonts w:eastAsiaTheme="minorEastAsia" w:hint="eastAsia"/>
          <w:lang w:eastAsia="zh-CN"/>
        </w:rPr>
        <w:t xml:space="preserve">Then we can </w:t>
      </w:r>
      <w:r w:rsidR="000C71D9">
        <w:rPr>
          <w:rFonts w:eastAsiaTheme="minorEastAsia"/>
          <w:lang w:eastAsia="zh-CN"/>
        </w:rPr>
        <w:t>confirm</w:t>
      </w:r>
      <w:r w:rsidR="000C71D9">
        <w:rPr>
          <w:rFonts w:eastAsiaTheme="minorEastAsia" w:hint="eastAsia"/>
          <w:lang w:eastAsia="zh-CN"/>
        </w:rPr>
        <w:t xml:space="preserve"> </w:t>
      </w:r>
      <w:r>
        <w:rPr>
          <w:rFonts w:eastAsiaTheme="minorEastAsia" w:hint="eastAsia"/>
          <w:lang w:eastAsia="zh-CN"/>
        </w:rPr>
        <w:t xml:space="preserve">the agreements </w:t>
      </w:r>
      <w:r w:rsidR="00EC3989">
        <w:rPr>
          <w:rFonts w:eastAsiaTheme="minorEastAsia" w:hint="eastAsia"/>
          <w:lang w:eastAsia="zh-CN"/>
        </w:rPr>
        <w:t xml:space="preserve">on PHR MAC CE format </w:t>
      </w:r>
      <w:r>
        <w:rPr>
          <w:rFonts w:eastAsiaTheme="minorEastAsia" w:hint="eastAsia"/>
          <w:lang w:eastAsia="zh-CN"/>
        </w:rPr>
        <w:t>in last meeting</w:t>
      </w:r>
      <w:r w:rsidR="00D72821">
        <w:rPr>
          <w:rFonts w:eastAsiaTheme="minorEastAsia" w:hint="eastAsia"/>
          <w:lang w:eastAsia="zh-CN"/>
        </w:rPr>
        <w:t xml:space="preserve"> with some regulation</w:t>
      </w:r>
      <w:r w:rsidR="0066100F">
        <w:rPr>
          <w:rFonts w:eastAsiaTheme="minorEastAsia" w:hint="eastAsia"/>
          <w:lang w:eastAsia="zh-CN"/>
        </w:rPr>
        <w:t>:</w:t>
      </w:r>
    </w:p>
    <w:p w:rsidR="004D323A" w:rsidRPr="00773B28" w:rsidRDefault="00773B28" w:rsidP="00EC3989">
      <w:pPr>
        <w:pStyle w:val="a0"/>
        <w:numPr>
          <w:ilvl w:val="0"/>
          <w:numId w:val="43"/>
        </w:numPr>
        <w:rPr>
          <w:rFonts w:eastAsiaTheme="minorEastAsia"/>
          <w:b/>
          <w:lang w:eastAsia="zh-CN"/>
        </w:rPr>
      </w:pPr>
      <w:r w:rsidRPr="00773B28">
        <w:rPr>
          <w:rFonts w:eastAsiaTheme="minorEastAsia"/>
          <w:b/>
          <w:lang w:eastAsia="zh-CN"/>
        </w:rPr>
        <w:t>R</w:t>
      </w:r>
      <w:r w:rsidRPr="00773B28">
        <w:rPr>
          <w:rFonts w:eastAsiaTheme="minorEastAsia" w:hint="eastAsia"/>
          <w:b/>
          <w:lang w:eastAsia="zh-CN"/>
        </w:rPr>
        <w:t xml:space="preserve">egulation </w:t>
      </w:r>
      <w:r w:rsidRPr="00773B28">
        <w:rPr>
          <w:rFonts w:eastAsiaTheme="minorEastAsia"/>
          <w:b/>
          <w:lang w:eastAsia="zh-CN"/>
        </w:rPr>
        <w:t xml:space="preserve">1: </w:t>
      </w:r>
      <w:r w:rsidR="00EC3989" w:rsidRPr="00773B28">
        <w:rPr>
          <w:rFonts w:eastAsiaTheme="minorEastAsia" w:hint="eastAsia"/>
          <w:b/>
          <w:lang w:eastAsia="zh-CN"/>
        </w:rPr>
        <w:t>The pool of cell indices in LTE and NR should be separate.</w:t>
      </w:r>
    </w:p>
    <w:p w:rsidR="00F3111C" w:rsidRDefault="00F3111C" w:rsidP="004D323A">
      <w:pPr>
        <w:pStyle w:val="a0"/>
        <w:rPr>
          <w:rFonts w:eastAsiaTheme="minorEastAsia"/>
          <w:lang w:eastAsia="zh-CN"/>
        </w:rPr>
      </w:pPr>
      <w:r>
        <w:rPr>
          <w:rFonts w:eastAsiaTheme="minorEastAsia"/>
          <w:lang w:eastAsia="zh-CN"/>
        </w:rPr>
        <w:t>There are two alternatives to perform it.</w:t>
      </w:r>
    </w:p>
    <w:p w:rsidR="00514091" w:rsidRDefault="00F3111C" w:rsidP="004D323A">
      <w:pPr>
        <w:pStyle w:val="a0"/>
        <w:rPr>
          <w:rFonts w:eastAsiaTheme="minorEastAsia"/>
          <w:lang w:eastAsia="zh-CN"/>
        </w:rPr>
      </w:pPr>
      <w:r w:rsidRPr="00514091">
        <w:rPr>
          <w:rFonts w:eastAsiaTheme="minorEastAsia"/>
          <w:b/>
          <w:lang w:eastAsia="zh-CN"/>
        </w:rPr>
        <w:lastRenderedPageBreak/>
        <w:t>Alternative 1:</w:t>
      </w:r>
      <w:r>
        <w:rPr>
          <w:rFonts w:eastAsiaTheme="minorEastAsia"/>
          <w:lang w:eastAsia="zh-CN"/>
        </w:rPr>
        <w:t xml:space="preserve"> </w:t>
      </w:r>
      <w:r w:rsidR="00514091">
        <w:rPr>
          <w:rFonts w:eastAsiaTheme="minorEastAsia"/>
          <w:lang w:eastAsia="zh-CN"/>
        </w:rPr>
        <w:t>The cell index scopes of MN and SN are specified in the specification.</w:t>
      </w:r>
      <w:r w:rsidR="007455D2">
        <w:rPr>
          <w:rFonts w:eastAsiaTheme="minorEastAsia"/>
          <w:lang w:eastAsia="zh-CN"/>
        </w:rPr>
        <w:t xml:space="preserve"> For example, since RAN1#88 agreed “</w:t>
      </w:r>
      <w:r w:rsidR="007455D2" w:rsidRPr="007455D2">
        <w:rPr>
          <w:i/>
          <w:lang w:eastAsia="ja-JP"/>
        </w:rPr>
        <w:t>From RAN1 specification perspective, the maximum number of NR carriers for CA and DC is 16</w:t>
      </w:r>
      <w:r w:rsidR="007455D2">
        <w:rPr>
          <w:rFonts w:eastAsiaTheme="minorEastAsia"/>
          <w:lang w:eastAsia="zh-CN"/>
        </w:rPr>
        <w:t xml:space="preserve">”, we can specify that </w:t>
      </w:r>
      <w:r w:rsidR="007455D2">
        <w:rPr>
          <w:rFonts w:eastAsiaTheme="minorEastAsia" w:hint="eastAsia"/>
          <w:lang w:eastAsia="zh-CN"/>
        </w:rPr>
        <w:t xml:space="preserve">index 1~16 </w:t>
      </w:r>
      <w:r w:rsidR="007455D2">
        <w:rPr>
          <w:rFonts w:eastAsiaTheme="minorEastAsia"/>
          <w:lang w:eastAsia="zh-CN"/>
        </w:rPr>
        <w:t xml:space="preserve">are used </w:t>
      </w:r>
      <w:r w:rsidR="007455D2">
        <w:rPr>
          <w:rFonts w:eastAsiaTheme="minorEastAsia" w:hint="eastAsia"/>
          <w:lang w:eastAsia="zh-CN"/>
        </w:rPr>
        <w:t xml:space="preserve">for LTE and 17~32 </w:t>
      </w:r>
      <w:r w:rsidR="007455D2">
        <w:rPr>
          <w:rFonts w:eastAsiaTheme="minorEastAsia"/>
          <w:lang w:eastAsia="zh-CN"/>
        </w:rPr>
        <w:t>are used f</w:t>
      </w:r>
      <w:r w:rsidR="007455D2">
        <w:rPr>
          <w:rFonts w:eastAsiaTheme="minorEastAsia" w:hint="eastAsia"/>
          <w:lang w:eastAsia="zh-CN"/>
        </w:rPr>
        <w:t>or NR</w:t>
      </w:r>
    </w:p>
    <w:p w:rsidR="00F3111C" w:rsidRDefault="00F3111C" w:rsidP="004D323A">
      <w:pPr>
        <w:pStyle w:val="a0"/>
        <w:rPr>
          <w:rFonts w:eastAsiaTheme="minorEastAsia"/>
          <w:lang w:eastAsia="zh-CN"/>
        </w:rPr>
      </w:pPr>
      <w:r w:rsidRPr="00E861D8">
        <w:rPr>
          <w:rFonts w:eastAsiaTheme="minorEastAsia"/>
          <w:b/>
          <w:lang w:eastAsia="zh-CN"/>
        </w:rPr>
        <w:t>Alternative 2:</w:t>
      </w:r>
      <w:r w:rsidR="00514091" w:rsidRPr="00E861D8">
        <w:rPr>
          <w:rFonts w:eastAsiaTheme="minorEastAsia"/>
          <w:b/>
          <w:lang w:eastAsia="zh-CN"/>
        </w:rPr>
        <w:t xml:space="preserve"> </w:t>
      </w:r>
      <w:r w:rsidR="00514091">
        <w:rPr>
          <w:rFonts w:eastAsiaTheme="minorEastAsia"/>
          <w:lang w:eastAsia="zh-CN"/>
        </w:rPr>
        <w:t>MN</w:t>
      </w:r>
      <w:r w:rsidR="00582BB7">
        <w:rPr>
          <w:rFonts w:eastAsiaTheme="minorEastAsia" w:hint="eastAsia"/>
          <w:lang w:eastAsia="zh-CN"/>
        </w:rPr>
        <w:t xml:space="preserve"> inform</w:t>
      </w:r>
      <w:r w:rsidR="00582BB7">
        <w:rPr>
          <w:rFonts w:eastAsiaTheme="minorEastAsia"/>
          <w:lang w:eastAsia="zh-CN"/>
        </w:rPr>
        <w:t>s</w:t>
      </w:r>
      <w:r w:rsidR="00514091">
        <w:rPr>
          <w:rFonts w:eastAsiaTheme="minorEastAsia" w:hint="eastAsia"/>
          <w:lang w:eastAsia="zh-CN"/>
        </w:rPr>
        <w:t xml:space="preserve"> SN </w:t>
      </w:r>
      <w:r w:rsidR="00582BB7">
        <w:rPr>
          <w:rFonts w:eastAsiaTheme="minorEastAsia"/>
          <w:lang w:eastAsia="zh-CN"/>
        </w:rPr>
        <w:t>the cell index scope reserved for NR</w:t>
      </w:r>
      <w:r w:rsidR="00514091">
        <w:rPr>
          <w:rFonts w:eastAsiaTheme="minorEastAsia" w:hint="eastAsia"/>
          <w:lang w:eastAsia="zh-CN"/>
        </w:rPr>
        <w:t>.</w:t>
      </w:r>
    </w:p>
    <w:p w:rsidR="0066100F" w:rsidRDefault="00EC3989" w:rsidP="004D323A">
      <w:pPr>
        <w:pStyle w:val="a0"/>
        <w:rPr>
          <w:rFonts w:eastAsiaTheme="minorEastAsia"/>
          <w:lang w:eastAsia="zh-CN"/>
        </w:rPr>
      </w:pPr>
      <w:r>
        <w:rPr>
          <w:rFonts w:eastAsiaTheme="minorEastAsia"/>
          <w:lang w:eastAsia="zh-CN"/>
        </w:rPr>
        <w:t xml:space="preserve"> </w:t>
      </w:r>
    </w:p>
    <w:p w:rsidR="00970963" w:rsidRPr="00F55D97" w:rsidRDefault="007D2F98" w:rsidP="00EC3989">
      <w:pPr>
        <w:pStyle w:val="a0"/>
        <w:numPr>
          <w:ilvl w:val="0"/>
          <w:numId w:val="43"/>
        </w:numPr>
        <w:rPr>
          <w:rFonts w:eastAsiaTheme="minorEastAsia"/>
          <w:b/>
          <w:lang w:eastAsia="zh-CN"/>
        </w:rPr>
      </w:pPr>
      <w:r>
        <w:rPr>
          <w:rFonts w:eastAsiaTheme="minorEastAsia"/>
          <w:b/>
          <w:lang w:eastAsia="zh-CN"/>
        </w:rPr>
        <w:t xml:space="preserve">Regulation 2: </w:t>
      </w:r>
      <w:r w:rsidR="00CB563E" w:rsidRPr="00F55D97">
        <w:rPr>
          <w:rFonts w:eastAsiaTheme="minorEastAsia" w:hint="eastAsia"/>
          <w:b/>
          <w:lang w:eastAsia="zh-CN"/>
        </w:rPr>
        <w:t xml:space="preserve">MAC entity could ignore </w:t>
      </w:r>
      <w:r w:rsidR="00F154D6" w:rsidRPr="00F55D97">
        <w:rPr>
          <w:rFonts w:eastAsiaTheme="minorEastAsia" w:hint="eastAsia"/>
          <w:b/>
          <w:lang w:eastAsia="zh-CN"/>
        </w:rPr>
        <w:t xml:space="preserve">the PHR of </w:t>
      </w:r>
      <w:proofErr w:type="spellStart"/>
      <w:r w:rsidR="005D17DF">
        <w:rPr>
          <w:rFonts w:eastAsiaTheme="minorEastAsia"/>
          <w:b/>
          <w:lang w:eastAsia="zh-CN"/>
        </w:rPr>
        <w:t>SC</w:t>
      </w:r>
      <w:r w:rsidR="00F154D6" w:rsidRPr="00F55D97">
        <w:rPr>
          <w:rFonts w:eastAsiaTheme="minorEastAsia" w:hint="eastAsia"/>
          <w:b/>
          <w:lang w:eastAsia="zh-CN"/>
        </w:rPr>
        <w:t>ells</w:t>
      </w:r>
      <w:proofErr w:type="spellEnd"/>
      <w:r w:rsidR="00F154D6" w:rsidRPr="00F55D97">
        <w:rPr>
          <w:rFonts w:eastAsiaTheme="minorEastAsia" w:hint="eastAsia"/>
          <w:b/>
          <w:lang w:eastAsia="zh-CN"/>
        </w:rPr>
        <w:t xml:space="preserve"> not belong</w:t>
      </w:r>
      <w:r w:rsidR="000C71D9">
        <w:rPr>
          <w:rFonts w:eastAsiaTheme="minorEastAsia"/>
          <w:b/>
          <w:lang w:eastAsia="zh-CN"/>
        </w:rPr>
        <w:t>ing</w:t>
      </w:r>
      <w:r w:rsidR="00F154D6" w:rsidRPr="00F55D97">
        <w:rPr>
          <w:rFonts w:eastAsiaTheme="minorEastAsia" w:hint="eastAsia"/>
          <w:b/>
          <w:lang w:eastAsia="zh-CN"/>
        </w:rPr>
        <w:t xml:space="preserve"> to it</w:t>
      </w:r>
      <w:r w:rsidR="00E83E0F">
        <w:rPr>
          <w:rFonts w:eastAsiaTheme="minorEastAsia" w:hint="eastAsia"/>
          <w:b/>
          <w:lang w:eastAsia="zh-CN"/>
        </w:rPr>
        <w:t>.</w:t>
      </w:r>
    </w:p>
    <w:p w:rsidR="002E5C74" w:rsidRPr="000778AC" w:rsidRDefault="0074344C" w:rsidP="00646248">
      <w:pPr>
        <w:pStyle w:val="a0"/>
        <w:rPr>
          <w:rFonts w:eastAsiaTheme="minorEastAsia"/>
          <w:lang w:eastAsia="zh-CN"/>
        </w:rPr>
      </w:pPr>
      <w:r>
        <w:rPr>
          <w:rFonts w:eastAsiaTheme="minorEastAsia"/>
          <w:lang w:eastAsia="zh-CN"/>
        </w:rPr>
        <w:t>While</w:t>
      </w:r>
      <w:r w:rsidR="005D17DF">
        <w:rPr>
          <w:rFonts w:eastAsiaTheme="minorEastAsia"/>
          <w:lang w:eastAsia="zh-CN"/>
        </w:rPr>
        <w:t xml:space="preserve"> following the PHR format as LTE and including PHRs of all active serving cells</w:t>
      </w:r>
      <w:r>
        <w:rPr>
          <w:rFonts w:eastAsiaTheme="minorEastAsia"/>
          <w:lang w:eastAsia="zh-CN"/>
        </w:rPr>
        <w:t xml:space="preserve">, </w:t>
      </w:r>
      <w:proofErr w:type="spellStart"/>
      <w:r>
        <w:rPr>
          <w:rFonts w:eastAsiaTheme="minorEastAsia"/>
          <w:lang w:eastAsia="zh-CN"/>
        </w:rPr>
        <w:t>eNB</w:t>
      </w:r>
      <w:proofErr w:type="spellEnd"/>
      <w:r>
        <w:rPr>
          <w:rFonts w:eastAsiaTheme="minorEastAsia"/>
          <w:lang w:eastAsia="zh-CN"/>
        </w:rPr>
        <w:t xml:space="preserve"> can get PHR of the cells of its own and ignore the PHR of </w:t>
      </w:r>
      <w:proofErr w:type="spellStart"/>
      <w:r>
        <w:rPr>
          <w:rFonts w:eastAsiaTheme="minorEastAsia"/>
          <w:lang w:eastAsia="zh-CN"/>
        </w:rPr>
        <w:t>SCells</w:t>
      </w:r>
      <w:proofErr w:type="spellEnd"/>
      <w:r>
        <w:rPr>
          <w:rFonts w:eastAsiaTheme="minorEastAsia"/>
          <w:lang w:eastAsia="zh-CN"/>
        </w:rPr>
        <w:t xml:space="preserve"> not belonging to it.</w:t>
      </w:r>
    </w:p>
    <w:p w:rsidR="00B10315" w:rsidRDefault="00B10315" w:rsidP="00C91415">
      <w:pPr>
        <w:pStyle w:val="a0"/>
        <w:rPr>
          <w:rFonts w:eastAsiaTheme="minorEastAsia"/>
          <w:b/>
          <w:lang w:eastAsia="zh-CN"/>
        </w:rPr>
      </w:pPr>
    </w:p>
    <w:p w:rsidR="00C91415" w:rsidRDefault="00C91415" w:rsidP="00C91415">
      <w:pPr>
        <w:pStyle w:val="a0"/>
        <w:rPr>
          <w:rFonts w:eastAsiaTheme="minorEastAsia"/>
          <w:b/>
          <w:noProof/>
          <w:lang w:eastAsia="zh-CN"/>
        </w:rPr>
      </w:pPr>
      <w:r w:rsidRPr="009A6957">
        <w:rPr>
          <w:rFonts w:eastAsiaTheme="minorEastAsia" w:hint="eastAsia"/>
          <w:b/>
          <w:lang w:eastAsia="zh-CN"/>
        </w:rPr>
        <w:t xml:space="preserve">Proposal </w:t>
      </w:r>
      <w:r w:rsidR="00B67DB3">
        <w:rPr>
          <w:rFonts w:eastAsiaTheme="minorEastAsia"/>
          <w:b/>
          <w:lang w:eastAsia="zh-CN"/>
        </w:rPr>
        <w:t>2</w:t>
      </w:r>
      <w:r w:rsidRPr="009A6957">
        <w:rPr>
          <w:rFonts w:eastAsiaTheme="minorEastAsia" w:hint="eastAsia"/>
          <w:b/>
          <w:lang w:eastAsia="zh-CN"/>
        </w:rPr>
        <w:t>:</w:t>
      </w:r>
      <w:r w:rsidRPr="009A6957">
        <w:rPr>
          <w:rFonts w:eastAsiaTheme="minorEastAsia" w:hint="eastAsia"/>
          <w:b/>
          <w:noProof/>
          <w:lang w:eastAsia="zh-CN"/>
        </w:rPr>
        <w:t xml:space="preserve"> </w:t>
      </w:r>
      <w:r w:rsidR="00B838FE">
        <w:rPr>
          <w:rFonts w:eastAsiaTheme="minorEastAsia"/>
          <w:b/>
          <w:noProof/>
          <w:lang w:eastAsia="zh-CN"/>
        </w:rPr>
        <w:t>LTE-DC-like c</w:t>
      </w:r>
      <w:r w:rsidRPr="009A6957">
        <w:rPr>
          <w:rFonts w:eastAsiaTheme="minorEastAsia" w:hint="eastAsia"/>
          <w:b/>
          <w:noProof/>
          <w:lang w:eastAsia="zh-CN"/>
        </w:rPr>
        <w:t xml:space="preserve">ell index coordination between </w:t>
      </w:r>
      <w:r>
        <w:rPr>
          <w:rFonts w:eastAsiaTheme="minorEastAsia" w:hint="eastAsia"/>
          <w:b/>
          <w:noProof/>
          <w:lang w:eastAsia="zh-CN"/>
        </w:rPr>
        <w:t xml:space="preserve">LTE </w:t>
      </w:r>
      <w:r w:rsidRPr="009A6957">
        <w:rPr>
          <w:rFonts w:eastAsiaTheme="minorEastAsia" w:hint="eastAsia"/>
          <w:b/>
          <w:noProof/>
          <w:lang w:eastAsia="zh-CN"/>
        </w:rPr>
        <w:t xml:space="preserve">eNB and </w:t>
      </w:r>
      <w:r>
        <w:rPr>
          <w:rFonts w:eastAsiaTheme="minorEastAsia" w:hint="eastAsia"/>
          <w:b/>
          <w:noProof/>
          <w:lang w:eastAsia="zh-CN"/>
        </w:rPr>
        <w:t xml:space="preserve">NR </w:t>
      </w:r>
      <w:r w:rsidRPr="009A6957">
        <w:rPr>
          <w:rFonts w:eastAsiaTheme="minorEastAsia" w:hint="eastAsia"/>
          <w:b/>
          <w:noProof/>
          <w:lang w:eastAsia="zh-CN"/>
        </w:rPr>
        <w:t>gNB is not needed</w:t>
      </w:r>
      <w:r w:rsidR="00D11567">
        <w:rPr>
          <w:rFonts w:eastAsiaTheme="minorEastAsia"/>
          <w:b/>
          <w:noProof/>
          <w:lang w:eastAsia="zh-CN"/>
        </w:rPr>
        <w:t>/desired</w:t>
      </w:r>
      <w:r w:rsidRPr="009A6957">
        <w:rPr>
          <w:rFonts w:eastAsiaTheme="minorEastAsia" w:hint="eastAsia"/>
          <w:b/>
          <w:noProof/>
          <w:lang w:eastAsia="zh-CN"/>
        </w:rPr>
        <w:t>.</w:t>
      </w:r>
    </w:p>
    <w:p w:rsidR="006E72E0" w:rsidRDefault="00B67DB3" w:rsidP="00B10315">
      <w:pPr>
        <w:pStyle w:val="a0"/>
        <w:rPr>
          <w:rFonts w:eastAsiaTheme="minorEastAsia"/>
          <w:b/>
          <w:noProof/>
          <w:lang w:eastAsia="zh-CN"/>
        </w:rPr>
      </w:pPr>
      <w:r>
        <w:rPr>
          <w:rFonts w:eastAsiaTheme="minorEastAsia" w:hint="eastAsia"/>
          <w:b/>
          <w:noProof/>
          <w:lang w:eastAsia="zh-CN"/>
        </w:rPr>
        <w:t xml:space="preserve">Proposal </w:t>
      </w:r>
      <w:r>
        <w:rPr>
          <w:rFonts w:eastAsiaTheme="minorEastAsia"/>
          <w:b/>
          <w:noProof/>
          <w:lang w:eastAsia="zh-CN"/>
        </w:rPr>
        <w:t>3</w:t>
      </w:r>
      <w:r w:rsidR="006E72E0">
        <w:rPr>
          <w:rFonts w:eastAsiaTheme="minorEastAsia" w:hint="eastAsia"/>
          <w:b/>
          <w:noProof/>
          <w:lang w:eastAsia="zh-CN"/>
        </w:rPr>
        <w:t xml:space="preserve">: </w:t>
      </w:r>
      <w:r w:rsidR="007C46D2">
        <w:rPr>
          <w:rFonts w:eastAsiaTheme="minorEastAsia" w:hint="eastAsia"/>
          <w:b/>
          <w:noProof/>
          <w:lang w:eastAsia="zh-CN"/>
        </w:rPr>
        <w:t xml:space="preserve">PHR MAC CE could include </w:t>
      </w:r>
      <w:r w:rsidR="00B10315">
        <w:rPr>
          <w:rFonts w:eastAsiaTheme="minorEastAsia"/>
          <w:b/>
          <w:noProof/>
          <w:lang w:eastAsia="zh-CN"/>
        </w:rPr>
        <w:t>SCell indices of all active serving cells for forward compatibiltiy w</w:t>
      </w:r>
      <w:r w:rsidR="007C46D2">
        <w:rPr>
          <w:rFonts w:eastAsiaTheme="minorEastAsia" w:hint="eastAsia"/>
          <w:b/>
          <w:noProof/>
          <w:lang w:eastAsia="zh-CN"/>
        </w:rPr>
        <w:t>ith the regulation that:</w:t>
      </w:r>
    </w:p>
    <w:p w:rsidR="007C46D2" w:rsidRDefault="00B10315" w:rsidP="007C46D2">
      <w:pPr>
        <w:pStyle w:val="a0"/>
        <w:numPr>
          <w:ilvl w:val="0"/>
          <w:numId w:val="43"/>
        </w:numPr>
        <w:rPr>
          <w:rFonts w:eastAsiaTheme="minorEastAsia"/>
          <w:lang w:eastAsia="zh-CN"/>
        </w:rPr>
      </w:pPr>
      <w:r w:rsidRPr="00773B28">
        <w:rPr>
          <w:rFonts w:eastAsiaTheme="minorEastAsia"/>
          <w:b/>
          <w:lang w:eastAsia="zh-CN"/>
        </w:rPr>
        <w:t>R</w:t>
      </w:r>
      <w:r w:rsidRPr="00773B28">
        <w:rPr>
          <w:rFonts w:eastAsiaTheme="minorEastAsia" w:hint="eastAsia"/>
          <w:b/>
          <w:lang w:eastAsia="zh-CN"/>
        </w:rPr>
        <w:t xml:space="preserve">egulation </w:t>
      </w:r>
      <w:r w:rsidRPr="00773B28">
        <w:rPr>
          <w:rFonts w:eastAsiaTheme="minorEastAsia"/>
          <w:b/>
          <w:lang w:eastAsia="zh-CN"/>
        </w:rPr>
        <w:t xml:space="preserve">1: </w:t>
      </w:r>
      <w:r w:rsidRPr="00773B28">
        <w:rPr>
          <w:rFonts w:eastAsiaTheme="minorEastAsia" w:hint="eastAsia"/>
          <w:b/>
          <w:lang w:eastAsia="zh-CN"/>
        </w:rPr>
        <w:t>The pool of cell indices in LTE and NR should be separate.</w:t>
      </w:r>
      <w:r w:rsidR="007C46D2">
        <w:rPr>
          <w:rFonts w:eastAsiaTheme="minorEastAsia" w:hint="eastAsia"/>
          <w:lang w:eastAsia="zh-CN"/>
        </w:rPr>
        <w:t xml:space="preserve"> It can be implemented by hard split </w:t>
      </w:r>
      <w:r w:rsidR="007C46D2">
        <w:rPr>
          <w:rFonts w:eastAsiaTheme="minorEastAsia"/>
          <w:lang w:eastAsia="zh-CN"/>
        </w:rPr>
        <w:t xml:space="preserve">in specification </w:t>
      </w:r>
      <w:r w:rsidR="007C46D2">
        <w:rPr>
          <w:rFonts w:eastAsiaTheme="minorEastAsia" w:hint="eastAsia"/>
          <w:lang w:eastAsia="zh-CN"/>
        </w:rPr>
        <w:t xml:space="preserve">(for example, index 1~16 for LTE and 17~32 for NR) </w:t>
      </w:r>
      <w:r w:rsidR="007C46D2">
        <w:rPr>
          <w:rFonts w:eastAsiaTheme="minorEastAsia"/>
          <w:lang w:eastAsia="zh-CN"/>
        </w:rPr>
        <w:t>or MN</w:t>
      </w:r>
      <w:r w:rsidR="007C46D2">
        <w:rPr>
          <w:rFonts w:eastAsiaTheme="minorEastAsia" w:hint="eastAsia"/>
          <w:lang w:eastAsia="zh-CN"/>
        </w:rPr>
        <w:t xml:space="preserve"> informing SN </w:t>
      </w:r>
      <w:r w:rsidR="00D11567">
        <w:rPr>
          <w:rFonts w:eastAsiaTheme="minorEastAsia"/>
          <w:lang w:eastAsia="zh-CN"/>
        </w:rPr>
        <w:t xml:space="preserve">about </w:t>
      </w:r>
      <w:r w:rsidR="007C46D2">
        <w:rPr>
          <w:rFonts w:eastAsiaTheme="minorEastAsia" w:hint="eastAsia"/>
          <w:lang w:eastAsia="zh-CN"/>
        </w:rPr>
        <w:t>the remaining indices.</w:t>
      </w:r>
    </w:p>
    <w:p w:rsidR="007C46D2" w:rsidRPr="00F55D97" w:rsidRDefault="0086369C" w:rsidP="007C46D2">
      <w:pPr>
        <w:pStyle w:val="a0"/>
        <w:numPr>
          <w:ilvl w:val="0"/>
          <w:numId w:val="43"/>
        </w:numPr>
        <w:rPr>
          <w:rFonts w:eastAsiaTheme="minorEastAsia"/>
          <w:b/>
          <w:lang w:eastAsia="zh-CN"/>
        </w:rPr>
      </w:pPr>
      <w:r>
        <w:rPr>
          <w:rFonts w:eastAsiaTheme="minorEastAsia"/>
          <w:b/>
          <w:lang w:eastAsia="zh-CN"/>
        </w:rPr>
        <w:t xml:space="preserve">Regulation 2: </w:t>
      </w:r>
      <w:r w:rsidRPr="00F55D97">
        <w:rPr>
          <w:rFonts w:eastAsiaTheme="minorEastAsia" w:hint="eastAsia"/>
          <w:b/>
          <w:lang w:eastAsia="zh-CN"/>
        </w:rPr>
        <w:t xml:space="preserve">MAC entity could ignore the PHR of </w:t>
      </w:r>
      <w:proofErr w:type="spellStart"/>
      <w:r>
        <w:rPr>
          <w:rFonts w:eastAsiaTheme="minorEastAsia"/>
          <w:b/>
          <w:lang w:eastAsia="zh-CN"/>
        </w:rPr>
        <w:t>SC</w:t>
      </w:r>
      <w:r w:rsidRPr="00F55D97">
        <w:rPr>
          <w:rFonts w:eastAsiaTheme="minorEastAsia" w:hint="eastAsia"/>
          <w:b/>
          <w:lang w:eastAsia="zh-CN"/>
        </w:rPr>
        <w:t>ells</w:t>
      </w:r>
      <w:proofErr w:type="spellEnd"/>
      <w:r w:rsidRPr="00F55D97">
        <w:rPr>
          <w:rFonts w:eastAsiaTheme="minorEastAsia" w:hint="eastAsia"/>
          <w:b/>
          <w:lang w:eastAsia="zh-CN"/>
        </w:rPr>
        <w:t xml:space="preserve"> not belong</w:t>
      </w:r>
      <w:r>
        <w:rPr>
          <w:rFonts w:eastAsiaTheme="minorEastAsia"/>
          <w:b/>
          <w:lang w:eastAsia="zh-CN"/>
        </w:rPr>
        <w:t>ing</w:t>
      </w:r>
      <w:r w:rsidRPr="00F55D97">
        <w:rPr>
          <w:rFonts w:eastAsiaTheme="minorEastAsia" w:hint="eastAsia"/>
          <w:b/>
          <w:lang w:eastAsia="zh-CN"/>
        </w:rPr>
        <w:t xml:space="preserve"> to it</w:t>
      </w:r>
      <w:r>
        <w:rPr>
          <w:rFonts w:eastAsiaTheme="minorEastAsia" w:hint="eastAsia"/>
          <w:b/>
          <w:lang w:eastAsia="zh-CN"/>
        </w:rPr>
        <w:t>.</w:t>
      </w:r>
    </w:p>
    <w:p w:rsidR="002C6318" w:rsidRDefault="002C6318" w:rsidP="000909F5">
      <w:pPr>
        <w:pStyle w:val="1"/>
        <w:jc w:val="both"/>
      </w:pPr>
      <w:r>
        <w:t>Conclusion</w:t>
      </w:r>
    </w:p>
    <w:p w:rsidR="007112CC" w:rsidRDefault="00A17955" w:rsidP="00DD7FC7">
      <w:pPr>
        <w:pStyle w:val="a0"/>
        <w:rPr>
          <w:rFonts w:eastAsia="宋体"/>
          <w:lang w:val="en-GB" w:eastAsia="zh-CN"/>
        </w:rPr>
      </w:pPr>
      <w:r>
        <w:rPr>
          <w:rFonts w:eastAsia="宋体" w:hint="eastAsia"/>
          <w:lang w:val="en-GB" w:eastAsia="zh-CN"/>
        </w:rPr>
        <w:t>According to the analysis in section 2, it is proposed:</w:t>
      </w:r>
    </w:p>
    <w:p w:rsidR="00351335" w:rsidRPr="00612506" w:rsidRDefault="00351335" w:rsidP="00351335">
      <w:pPr>
        <w:pStyle w:val="a0"/>
        <w:rPr>
          <w:rFonts w:eastAsia="宋体"/>
          <w:b/>
          <w:lang w:val="en-GB" w:eastAsia="zh-CN"/>
        </w:rPr>
      </w:pPr>
      <w:r w:rsidRPr="00AF6C72">
        <w:rPr>
          <w:rFonts w:eastAsia="宋体"/>
          <w:b/>
          <w:lang w:val="en-GB" w:eastAsia="zh-CN"/>
        </w:rPr>
        <w:t xml:space="preserve">Proposal 1: confirm the agreement that </w:t>
      </w:r>
      <w:r w:rsidRPr="00AF6C72">
        <w:rPr>
          <w:b/>
        </w:rPr>
        <w:t xml:space="preserve">The UE includes ARFCN and PCI of the NR serving cells to identify the NR serving cell measurements.  </w:t>
      </w:r>
      <w:proofErr w:type="spellStart"/>
      <w:r w:rsidRPr="00AF6C72">
        <w:rPr>
          <w:b/>
        </w:rPr>
        <w:t>SCellIndex</w:t>
      </w:r>
      <w:proofErr w:type="spellEnd"/>
      <w:r w:rsidRPr="00AF6C72">
        <w:rPr>
          <w:b/>
        </w:rPr>
        <w:t xml:space="preserve"> is not used for this purpose.</w:t>
      </w:r>
    </w:p>
    <w:p w:rsidR="00C64711" w:rsidRDefault="00C64711" w:rsidP="00C64711">
      <w:pPr>
        <w:pStyle w:val="a0"/>
        <w:rPr>
          <w:rFonts w:eastAsiaTheme="minorEastAsia"/>
          <w:b/>
          <w:noProof/>
          <w:lang w:eastAsia="zh-CN"/>
        </w:rPr>
      </w:pPr>
      <w:r w:rsidRPr="009A6957">
        <w:rPr>
          <w:rFonts w:eastAsiaTheme="minorEastAsia" w:hint="eastAsia"/>
          <w:b/>
          <w:lang w:eastAsia="zh-CN"/>
        </w:rPr>
        <w:t xml:space="preserve">Proposal </w:t>
      </w:r>
      <w:r>
        <w:rPr>
          <w:rFonts w:eastAsiaTheme="minorEastAsia"/>
          <w:b/>
          <w:lang w:eastAsia="zh-CN"/>
        </w:rPr>
        <w:t>2</w:t>
      </w:r>
      <w:r w:rsidRPr="009A6957">
        <w:rPr>
          <w:rFonts w:eastAsiaTheme="minorEastAsia" w:hint="eastAsia"/>
          <w:b/>
          <w:lang w:eastAsia="zh-CN"/>
        </w:rPr>
        <w:t>:</w:t>
      </w:r>
      <w:r w:rsidRPr="009A6957">
        <w:rPr>
          <w:rFonts w:eastAsiaTheme="minorEastAsia" w:hint="eastAsia"/>
          <w:b/>
          <w:noProof/>
          <w:lang w:eastAsia="zh-CN"/>
        </w:rPr>
        <w:t xml:space="preserve"> </w:t>
      </w:r>
      <w:r>
        <w:rPr>
          <w:rFonts w:eastAsiaTheme="minorEastAsia"/>
          <w:b/>
          <w:noProof/>
          <w:lang w:eastAsia="zh-CN"/>
        </w:rPr>
        <w:t>LTE-DC-like c</w:t>
      </w:r>
      <w:r w:rsidRPr="009A6957">
        <w:rPr>
          <w:rFonts w:eastAsiaTheme="minorEastAsia" w:hint="eastAsia"/>
          <w:b/>
          <w:noProof/>
          <w:lang w:eastAsia="zh-CN"/>
        </w:rPr>
        <w:t xml:space="preserve">ell index coordination between </w:t>
      </w:r>
      <w:r>
        <w:rPr>
          <w:rFonts w:eastAsiaTheme="minorEastAsia" w:hint="eastAsia"/>
          <w:b/>
          <w:noProof/>
          <w:lang w:eastAsia="zh-CN"/>
        </w:rPr>
        <w:t xml:space="preserve">LTE </w:t>
      </w:r>
      <w:r w:rsidRPr="009A6957">
        <w:rPr>
          <w:rFonts w:eastAsiaTheme="minorEastAsia" w:hint="eastAsia"/>
          <w:b/>
          <w:noProof/>
          <w:lang w:eastAsia="zh-CN"/>
        </w:rPr>
        <w:t xml:space="preserve">eNB and </w:t>
      </w:r>
      <w:r>
        <w:rPr>
          <w:rFonts w:eastAsiaTheme="minorEastAsia" w:hint="eastAsia"/>
          <w:b/>
          <w:noProof/>
          <w:lang w:eastAsia="zh-CN"/>
        </w:rPr>
        <w:t xml:space="preserve">NR </w:t>
      </w:r>
      <w:r w:rsidRPr="009A6957">
        <w:rPr>
          <w:rFonts w:eastAsiaTheme="minorEastAsia" w:hint="eastAsia"/>
          <w:b/>
          <w:noProof/>
          <w:lang w:eastAsia="zh-CN"/>
        </w:rPr>
        <w:t>gNB is not needed</w:t>
      </w:r>
      <w:r>
        <w:rPr>
          <w:rFonts w:eastAsiaTheme="minorEastAsia"/>
          <w:b/>
          <w:noProof/>
          <w:lang w:eastAsia="zh-CN"/>
        </w:rPr>
        <w:t>/desired</w:t>
      </w:r>
      <w:r w:rsidRPr="009A6957">
        <w:rPr>
          <w:rFonts w:eastAsiaTheme="minorEastAsia" w:hint="eastAsia"/>
          <w:b/>
          <w:noProof/>
          <w:lang w:eastAsia="zh-CN"/>
        </w:rPr>
        <w:t>.</w:t>
      </w:r>
    </w:p>
    <w:p w:rsidR="00C64711" w:rsidRDefault="00C64711" w:rsidP="00C64711">
      <w:pPr>
        <w:pStyle w:val="a0"/>
        <w:rPr>
          <w:rFonts w:eastAsiaTheme="minorEastAsia"/>
          <w:b/>
          <w:noProof/>
          <w:lang w:eastAsia="zh-CN"/>
        </w:rPr>
      </w:pPr>
      <w:r>
        <w:rPr>
          <w:rFonts w:eastAsiaTheme="minorEastAsia" w:hint="eastAsia"/>
          <w:b/>
          <w:noProof/>
          <w:lang w:eastAsia="zh-CN"/>
        </w:rPr>
        <w:t xml:space="preserve">Proposal </w:t>
      </w:r>
      <w:r>
        <w:rPr>
          <w:rFonts w:eastAsiaTheme="minorEastAsia"/>
          <w:b/>
          <w:noProof/>
          <w:lang w:eastAsia="zh-CN"/>
        </w:rPr>
        <w:t>3</w:t>
      </w:r>
      <w:r>
        <w:rPr>
          <w:rFonts w:eastAsiaTheme="minorEastAsia" w:hint="eastAsia"/>
          <w:b/>
          <w:noProof/>
          <w:lang w:eastAsia="zh-CN"/>
        </w:rPr>
        <w:t xml:space="preserve">: PHR MAC CE could include </w:t>
      </w:r>
      <w:r>
        <w:rPr>
          <w:rFonts w:eastAsiaTheme="minorEastAsia"/>
          <w:b/>
          <w:noProof/>
          <w:lang w:eastAsia="zh-CN"/>
        </w:rPr>
        <w:t>SCell indices of all active serving cells for forward compatibiltiy w</w:t>
      </w:r>
      <w:r>
        <w:rPr>
          <w:rFonts w:eastAsiaTheme="minorEastAsia" w:hint="eastAsia"/>
          <w:b/>
          <w:noProof/>
          <w:lang w:eastAsia="zh-CN"/>
        </w:rPr>
        <w:t>ith the regulation that:</w:t>
      </w:r>
    </w:p>
    <w:p w:rsidR="00C64711" w:rsidRDefault="00C64711" w:rsidP="00C64711">
      <w:pPr>
        <w:pStyle w:val="a0"/>
        <w:numPr>
          <w:ilvl w:val="0"/>
          <w:numId w:val="43"/>
        </w:numPr>
        <w:rPr>
          <w:rFonts w:eastAsiaTheme="minorEastAsia"/>
          <w:lang w:eastAsia="zh-CN"/>
        </w:rPr>
      </w:pPr>
      <w:r w:rsidRPr="00773B28">
        <w:rPr>
          <w:rFonts w:eastAsiaTheme="minorEastAsia"/>
          <w:b/>
          <w:lang w:eastAsia="zh-CN"/>
        </w:rPr>
        <w:t>R</w:t>
      </w:r>
      <w:r w:rsidRPr="00773B28">
        <w:rPr>
          <w:rFonts w:eastAsiaTheme="minorEastAsia" w:hint="eastAsia"/>
          <w:b/>
          <w:lang w:eastAsia="zh-CN"/>
        </w:rPr>
        <w:t xml:space="preserve">egulation </w:t>
      </w:r>
      <w:r w:rsidRPr="00773B28">
        <w:rPr>
          <w:rFonts w:eastAsiaTheme="minorEastAsia"/>
          <w:b/>
          <w:lang w:eastAsia="zh-CN"/>
        </w:rPr>
        <w:t xml:space="preserve">1: </w:t>
      </w:r>
      <w:r w:rsidRPr="00773B28">
        <w:rPr>
          <w:rFonts w:eastAsiaTheme="minorEastAsia" w:hint="eastAsia"/>
          <w:b/>
          <w:lang w:eastAsia="zh-CN"/>
        </w:rPr>
        <w:t>The pool of cell indices in LTE and NR should be separate.</w:t>
      </w:r>
      <w:r>
        <w:rPr>
          <w:rFonts w:eastAsiaTheme="minorEastAsia" w:hint="eastAsia"/>
          <w:lang w:eastAsia="zh-CN"/>
        </w:rPr>
        <w:t xml:space="preserve"> It can be implemented by hard split </w:t>
      </w:r>
      <w:r>
        <w:rPr>
          <w:rFonts w:eastAsiaTheme="minorEastAsia"/>
          <w:lang w:eastAsia="zh-CN"/>
        </w:rPr>
        <w:t xml:space="preserve">in specification </w:t>
      </w:r>
      <w:r>
        <w:rPr>
          <w:rFonts w:eastAsiaTheme="minorEastAsia" w:hint="eastAsia"/>
          <w:lang w:eastAsia="zh-CN"/>
        </w:rPr>
        <w:t xml:space="preserve">(for example, index 1~16 for LTE and 17~32 for NR) </w:t>
      </w:r>
      <w:r>
        <w:rPr>
          <w:rFonts w:eastAsiaTheme="minorEastAsia"/>
          <w:lang w:eastAsia="zh-CN"/>
        </w:rPr>
        <w:t>or MN</w:t>
      </w:r>
      <w:r>
        <w:rPr>
          <w:rFonts w:eastAsiaTheme="minorEastAsia" w:hint="eastAsia"/>
          <w:lang w:eastAsia="zh-CN"/>
        </w:rPr>
        <w:t xml:space="preserve"> informing SN </w:t>
      </w:r>
      <w:r>
        <w:rPr>
          <w:rFonts w:eastAsiaTheme="minorEastAsia"/>
          <w:lang w:eastAsia="zh-CN"/>
        </w:rPr>
        <w:t xml:space="preserve">about </w:t>
      </w:r>
      <w:r>
        <w:rPr>
          <w:rFonts w:eastAsiaTheme="minorEastAsia" w:hint="eastAsia"/>
          <w:lang w:eastAsia="zh-CN"/>
        </w:rPr>
        <w:t>the remaining indices.</w:t>
      </w:r>
    </w:p>
    <w:p w:rsidR="00C64711" w:rsidRPr="00F55D97" w:rsidRDefault="00C64711" w:rsidP="00C64711">
      <w:pPr>
        <w:pStyle w:val="a0"/>
        <w:numPr>
          <w:ilvl w:val="0"/>
          <w:numId w:val="43"/>
        </w:numPr>
        <w:rPr>
          <w:rFonts w:eastAsiaTheme="minorEastAsia"/>
          <w:b/>
          <w:lang w:eastAsia="zh-CN"/>
        </w:rPr>
      </w:pPr>
      <w:r>
        <w:rPr>
          <w:rFonts w:eastAsiaTheme="minorEastAsia"/>
          <w:b/>
          <w:lang w:eastAsia="zh-CN"/>
        </w:rPr>
        <w:t xml:space="preserve">Regulation 2: </w:t>
      </w:r>
      <w:r w:rsidRPr="00F55D97">
        <w:rPr>
          <w:rFonts w:eastAsiaTheme="minorEastAsia" w:hint="eastAsia"/>
          <w:b/>
          <w:lang w:eastAsia="zh-CN"/>
        </w:rPr>
        <w:t xml:space="preserve">MAC entity could ignore the PHR of </w:t>
      </w:r>
      <w:proofErr w:type="spellStart"/>
      <w:r>
        <w:rPr>
          <w:rFonts w:eastAsiaTheme="minorEastAsia"/>
          <w:b/>
          <w:lang w:eastAsia="zh-CN"/>
        </w:rPr>
        <w:t>SC</w:t>
      </w:r>
      <w:r w:rsidRPr="00F55D97">
        <w:rPr>
          <w:rFonts w:eastAsiaTheme="minorEastAsia" w:hint="eastAsia"/>
          <w:b/>
          <w:lang w:eastAsia="zh-CN"/>
        </w:rPr>
        <w:t>ells</w:t>
      </w:r>
      <w:proofErr w:type="spellEnd"/>
      <w:r w:rsidRPr="00F55D97">
        <w:rPr>
          <w:rFonts w:eastAsiaTheme="minorEastAsia" w:hint="eastAsia"/>
          <w:b/>
          <w:lang w:eastAsia="zh-CN"/>
        </w:rPr>
        <w:t xml:space="preserve"> not belong</w:t>
      </w:r>
      <w:r>
        <w:rPr>
          <w:rFonts w:eastAsiaTheme="minorEastAsia"/>
          <w:b/>
          <w:lang w:eastAsia="zh-CN"/>
        </w:rPr>
        <w:t>ing</w:t>
      </w:r>
      <w:r w:rsidRPr="00F55D97">
        <w:rPr>
          <w:rFonts w:eastAsiaTheme="minorEastAsia" w:hint="eastAsia"/>
          <w:b/>
          <w:lang w:eastAsia="zh-CN"/>
        </w:rPr>
        <w:t xml:space="preserve"> to it</w:t>
      </w:r>
      <w:r>
        <w:rPr>
          <w:rFonts w:eastAsiaTheme="minorEastAsia" w:hint="eastAsia"/>
          <w:b/>
          <w:lang w:eastAsia="zh-CN"/>
        </w:rPr>
        <w:t>.</w:t>
      </w:r>
    </w:p>
    <w:p w:rsidR="00351335" w:rsidRPr="00C64711" w:rsidRDefault="00351335" w:rsidP="00DD7FC7">
      <w:pPr>
        <w:pStyle w:val="a0"/>
        <w:rPr>
          <w:rFonts w:eastAsia="宋体"/>
          <w:lang w:eastAsia="zh-CN"/>
        </w:rPr>
      </w:pPr>
    </w:p>
    <w:p w:rsidR="00427D37" w:rsidRDefault="00427D37" w:rsidP="000909F5">
      <w:pPr>
        <w:pStyle w:val="1"/>
        <w:jc w:val="both"/>
      </w:pPr>
      <w:r>
        <w:t>References</w:t>
      </w:r>
    </w:p>
    <w:p w:rsidR="00E37078" w:rsidRPr="0046662A" w:rsidRDefault="00E37078" w:rsidP="006E67EE">
      <w:pPr>
        <w:pStyle w:val="a0"/>
        <w:numPr>
          <w:ilvl w:val="0"/>
          <w:numId w:val="27"/>
        </w:numPr>
        <w:rPr>
          <w:rFonts w:eastAsia="宋体"/>
          <w:lang w:eastAsia="zh-CN"/>
        </w:rPr>
      </w:pPr>
      <w:bookmarkStart w:id="4" w:name="_Ref462757838"/>
      <w:bookmarkStart w:id="5" w:name="_Ref498440804"/>
      <w:r w:rsidRPr="0046662A">
        <w:rPr>
          <w:rFonts w:eastAsia="宋体" w:hint="eastAsia"/>
          <w:lang w:eastAsia="zh-CN"/>
        </w:rPr>
        <w:t>TS3</w:t>
      </w:r>
      <w:r w:rsidR="000C688A" w:rsidRPr="0046662A">
        <w:rPr>
          <w:rFonts w:eastAsia="宋体" w:hint="eastAsia"/>
          <w:lang w:eastAsia="zh-CN"/>
        </w:rPr>
        <w:t>7</w:t>
      </w:r>
      <w:r w:rsidRPr="0046662A">
        <w:rPr>
          <w:rFonts w:eastAsia="宋体" w:hint="eastAsia"/>
          <w:lang w:eastAsia="zh-CN"/>
        </w:rPr>
        <w:t>.</w:t>
      </w:r>
      <w:bookmarkEnd w:id="4"/>
      <w:r w:rsidR="000C688A" w:rsidRPr="0046662A">
        <w:rPr>
          <w:rFonts w:eastAsia="宋体" w:hint="eastAsia"/>
          <w:lang w:eastAsia="zh-CN"/>
        </w:rPr>
        <w:t xml:space="preserve">340, </w:t>
      </w:r>
      <w:r w:rsidR="000C688A" w:rsidRPr="005132EF">
        <w:t>Evolved Universal Terrestrial Radio Access (E-UTRA)</w:t>
      </w:r>
      <w:r w:rsidR="000C688A">
        <w:t xml:space="preserve"> and NR Multi-connectivity</w:t>
      </w:r>
      <w:r w:rsidR="000C688A" w:rsidRPr="0046662A">
        <w:rPr>
          <w:rFonts w:eastAsiaTheme="minorEastAsia" w:hint="eastAsia"/>
          <w:lang w:eastAsia="zh-CN"/>
        </w:rPr>
        <w:t>, v1.1.1</w:t>
      </w:r>
      <w:bookmarkEnd w:id="5"/>
      <w:r w:rsidR="006E67EE">
        <w:rPr>
          <w:lang w:eastAsia="zh-CN"/>
        </w:rPr>
        <w:br/>
      </w:r>
    </w:p>
    <w:sectPr w:rsidR="00E37078" w:rsidRPr="0046662A" w:rsidSect="004E4139">
      <w:headerReference w:type="default" r:id="rId8"/>
      <w:footerReference w:type="even" r:id="rId9"/>
      <w:footerReference w:type="default" r:id="rId10"/>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7F24" w:rsidRDefault="00817F24">
      <w:r>
        <w:separator/>
      </w:r>
    </w:p>
  </w:endnote>
  <w:endnote w:type="continuationSeparator" w:id="0">
    <w:p w:rsidR="00817F24" w:rsidRDefault="00817F2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203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565B84" w:rsidP="004F78EE">
    <w:pPr>
      <w:pStyle w:val="ac"/>
      <w:framePr w:wrap="around" w:vAnchor="text" w:hAnchor="margin" w:xAlign="center" w:y="1"/>
      <w:rPr>
        <w:rStyle w:val="ae"/>
      </w:rPr>
    </w:pPr>
    <w:r>
      <w:rPr>
        <w:rStyle w:val="ae"/>
      </w:rPr>
      <w:fldChar w:fldCharType="begin"/>
    </w:r>
    <w:r w:rsidR="001549F5">
      <w:rPr>
        <w:rStyle w:val="ae"/>
      </w:rPr>
      <w:instrText xml:space="preserve">PAGE  </w:instrText>
    </w:r>
    <w:r>
      <w:rPr>
        <w:rStyle w:val="ae"/>
      </w:rPr>
      <w:fldChar w:fldCharType="end"/>
    </w:r>
  </w:p>
  <w:p w:rsidR="001549F5" w:rsidRDefault="001549F5">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565B84" w:rsidP="004F78EE">
    <w:pPr>
      <w:pStyle w:val="ac"/>
      <w:framePr w:wrap="around" w:vAnchor="text" w:hAnchor="margin" w:xAlign="center" w:y="1"/>
      <w:rPr>
        <w:rStyle w:val="ae"/>
      </w:rPr>
    </w:pPr>
    <w:r>
      <w:rPr>
        <w:rStyle w:val="ae"/>
      </w:rPr>
      <w:fldChar w:fldCharType="begin"/>
    </w:r>
    <w:r w:rsidR="001549F5">
      <w:rPr>
        <w:rStyle w:val="ae"/>
      </w:rPr>
      <w:instrText xml:space="preserve">PAGE  </w:instrText>
    </w:r>
    <w:r>
      <w:rPr>
        <w:rStyle w:val="ae"/>
      </w:rPr>
      <w:fldChar w:fldCharType="separate"/>
    </w:r>
    <w:r w:rsidR="003D3125">
      <w:rPr>
        <w:rStyle w:val="ae"/>
        <w:noProof/>
      </w:rPr>
      <w:t>1</w:t>
    </w:r>
    <w:r>
      <w:rPr>
        <w:rStyle w:val="ae"/>
      </w:rPr>
      <w:fldChar w:fldCharType="end"/>
    </w:r>
  </w:p>
  <w:p w:rsidR="001549F5" w:rsidRPr="00977F1F" w:rsidRDefault="001549F5" w:rsidP="00D2528A">
    <w:pPr>
      <w:pStyle w:val="ac"/>
      <w:tabs>
        <w:tab w:val="left" w:pos="2552"/>
      </w:tabs>
      <w:rPr>
        <w:rFonts w:eastAsia="宋体"/>
        <w:lang w:eastAsia="zh-CN"/>
      </w:rPr>
    </w:pPr>
    <w:r w:rsidRPr="00D2528A">
      <w:rPr>
        <w:rFonts w:eastAsia="宋体"/>
        <w:lang w:eastAsia="zh-CN"/>
      </w:rPr>
      <w:t>R2-</w:t>
    </w:r>
    <w:r w:rsidR="00CC7B09" w:rsidRPr="00D2528A">
      <w:rPr>
        <w:rFonts w:eastAsia="宋体"/>
        <w:lang w:eastAsia="zh-CN"/>
      </w:rPr>
      <w:t>1</w:t>
    </w:r>
    <w:r w:rsidR="00CC7B09">
      <w:rPr>
        <w:rFonts w:eastAsia="宋体"/>
        <w:lang w:eastAsia="zh-CN"/>
      </w:rPr>
      <w:t>7</w:t>
    </w:r>
    <w:r w:rsidR="00880D2E">
      <w:rPr>
        <w:rFonts w:eastAsia="宋体"/>
        <w:lang w:eastAsia="zh-CN"/>
      </w:rPr>
      <w:t>12855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7F24" w:rsidRDefault="00817F24">
      <w:r>
        <w:separator/>
      </w:r>
    </w:p>
  </w:footnote>
  <w:footnote w:type="continuationSeparator" w:id="0">
    <w:p w:rsidR="00817F24" w:rsidRDefault="00817F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1549F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D5EE4"/>
    <w:multiLevelType w:val="hybridMultilevel"/>
    <w:tmpl w:val="17C08F14"/>
    <w:lvl w:ilvl="0" w:tplc="9676D7CA">
      <w:start w:val="1"/>
      <w:numFmt w:val="bullet"/>
      <w:lvlText w:val="–"/>
      <w:lvlJc w:val="left"/>
      <w:pPr>
        <w:tabs>
          <w:tab w:val="num" w:pos="720"/>
        </w:tabs>
        <w:ind w:left="720" w:hanging="360"/>
      </w:pPr>
      <w:rPr>
        <w:rFonts w:ascii="Arial" w:hAnsi="Arial" w:hint="default"/>
      </w:rPr>
    </w:lvl>
    <w:lvl w:ilvl="1" w:tplc="1D6AE63A">
      <w:start w:val="1"/>
      <w:numFmt w:val="bullet"/>
      <w:lvlText w:val="–"/>
      <w:lvlJc w:val="left"/>
      <w:pPr>
        <w:tabs>
          <w:tab w:val="num" w:pos="1440"/>
        </w:tabs>
        <w:ind w:left="1440" w:hanging="360"/>
      </w:pPr>
      <w:rPr>
        <w:rFonts w:ascii="Arial" w:hAnsi="Arial" w:hint="default"/>
      </w:rPr>
    </w:lvl>
    <w:lvl w:ilvl="2" w:tplc="F41679C8">
      <w:start w:val="1418"/>
      <w:numFmt w:val="bullet"/>
      <w:lvlText w:val="•"/>
      <w:lvlJc w:val="left"/>
      <w:pPr>
        <w:tabs>
          <w:tab w:val="num" w:pos="2160"/>
        </w:tabs>
        <w:ind w:left="2160" w:hanging="360"/>
      </w:pPr>
      <w:rPr>
        <w:rFonts w:ascii="Arial" w:hAnsi="Arial" w:hint="default"/>
      </w:rPr>
    </w:lvl>
    <w:lvl w:ilvl="3" w:tplc="885A669E" w:tentative="1">
      <w:start w:val="1"/>
      <w:numFmt w:val="bullet"/>
      <w:lvlText w:val="–"/>
      <w:lvlJc w:val="left"/>
      <w:pPr>
        <w:tabs>
          <w:tab w:val="num" w:pos="2880"/>
        </w:tabs>
        <w:ind w:left="2880" w:hanging="360"/>
      </w:pPr>
      <w:rPr>
        <w:rFonts w:ascii="Arial" w:hAnsi="Arial" w:hint="default"/>
      </w:rPr>
    </w:lvl>
    <w:lvl w:ilvl="4" w:tplc="3D902C5A" w:tentative="1">
      <w:start w:val="1"/>
      <w:numFmt w:val="bullet"/>
      <w:lvlText w:val="–"/>
      <w:lvlJc w:val="left"/>
      <w:pPr>
        <w:tabs>
          <w:tab w:val="num" w:pos="3600"/>
        </w:tabs>
        <w:ind w:left="3600" w:hanging="360"/>
      </w:pPr>
      <w:rPr>
        <w:rFonts w:ascii="Arial" w:hAnsi="Arial" w:hint="default"/>
      </w:rPr>
    </w:lvl>
    <w:lvl w:ilvl="5" w:tplc="EB84D558" w:tentative="1">
      <w:start w:val="1"/>
      <w:numFmt w:val="bullet"/>
      <w:lvlText w:val="–"/>
      <w:lvlJc w:val="left"/>
      <w:pPr>
        <w:tabs>
          <w:tab w:val="num" w:pos="4320"/>
        </w:tabs>
        <w:ind w:left="4320" w:hanging="360"/>
      </w:pPr>
      <w:rPr>
        <w:rFonts w:ascii="Arial" w:hAnsi="Arial" w:hint="default"/>
      </w:rPr>
    </w:lvl>
    <w:lvl w:ilvl="6" w:tplc="1194D6DC" w:tentative="1">
      <w:start w:val="1"/>
      <w:numFmt w:val="bullet"/>
      <w:lvlText w:val="–"/>
      <w:lvlJc w:val="left"/>
      <w:pPr>
        <w:tabs>
          <w:tab w:val="num" w:pos="5040"/>
        </w:tabs>
        <w:ind w:left="5040" w:hanging="360"/>
      </w:pPr>
      <w:rPr>
        <w:rFonts w:ascii="Arial" w:hAnsi="Arial" w:hint="default"/>
      </w:rPr>
    </w:lvl>
    <w:lvl w:ilvl="7" w:tplc="49B0630E" w:tentative="1">
      <w:start w:val="1"/>
      <w:numFmt w:val="bullet"/>
      <w:lvlText w:val="–"/>
      <w:lvlJc w:val="left"/>
      <w:pPr>
        <w:tabs>
          <w:tab w:val="num" w:pos="5760"/>
        </w:tabs>
        <w:ind w:left="5760" w:hanging="360"/>
      </w:pPr>
      <w:rPr>
        <w:rFonts w:ascii="Arial" w:hAnsi="Arial" w:hint="default"/>
      </w:rPr>
    </w:lvl>
    <w:lvl w:ilvl="8" w:tplc="826C01C2" w:tentative="1">
      <w:start w:val="1"/>
      <w:numFmt w:val="bullet"/>
      <w:lvlText w:val="–"/>
      <w:lvlJc w:val="left"/>
      <w:pPr>
        <w:tabs>
          <w:tab w:val="num" w:pos="6480"/>
        </w:tabs>
        <w:ind w:left="6480" w:hanging="360"/>
      </w:pPr>
      <w:rPr>
        <w:rFonts w:ascii="Arial" w:hAnsi="Arial" w:hint="default"/>
      </w:rPr>
    </w:lvl>
  </w:abstractNum>
  <w:abstractNum w:abstractNumId="1">
    <w:nsid w:val="02E42221"/>
    <w:multiLevelType w:val="hybridMultilevel"/>
    <w:tmpl w:val="E2C2DA80"/>
    <w:lvl w:ilvl="0" w:tplc="BE346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716C35"/>
    <w:multiLevelType w:val="hybridMultilevel"/>
    <w:tmpl w:val="E1368A88"/>
    <w:lvl w:ilvl="0" w:tplc="27E83A7A">
      <w:start w:val="1"/>
      <w:numFmt w:val="bullet"/>
      <w:lvlText w:val="­"/>
      <w:lvlJc w:val="left"/>
      <w:pPr>
        <w:ind w:left="560" w:hanging="420"/>
      </w:pPr>
      <w:rPr>
        <w:rFonts w:ascii="Times New Roman" w:hAnsi="Times New Roman" w:cs="Times New Roman" w:hint="default"/>
      </w:rPr>
    </w:lvl>
    <w:lvl w:ilvl="1" w:tplc="04090003" w:tentative="1">
      <w:start w:val="1"/>
      <w:numFmt w:val="bullet"/>
      <w:lvlText w:val=""/>
      <w:lvlJc w:val="left"/>
      <w:pPr>
        <w:ind w:left="980" w:hanging="420"/>
      </w:pPr>
      <w:rPr>
        <w:rFonts w:ascii="Wingdings" w:hAnsi="Wingdings" w:hint="default"/>
      </w:rPr>
    </w:lvl>
    <w:lvl w:ilvl="2" w:tplc="04090005" w:tentative="1">
      <w:start w:val="1"/>
      <w:numFmt w:val="bullet"/>
      <w:lvlText w:val=""/>
      <w:lvlJc w:val="left"/>
      <w:pPr>
        <w:ind w:left="1400" w:hanging="420"/>
      </w:pPr>
      <w:rPr>
        <w:rFonts w:ascii="Wingdings" w:hAnsi="Wingdings" w:hint="default"/>
      </w:rPr>
    </w:lvl>
    <w:lvl w:ilvl="3" w:tplc="04090001" w:tentative="1">
      <w:start w:val="1"/>
      <w:numFmt w:val="bullet"/>
      <w:lvlText w:val=""/>
      <w:lvlJc w:val="left"/>
      <w:pPr>
        <w:ind w:left="1820" w:hanging="420"/>
      </w:pPr>
      <w:rPr>
        <w:rFonts w:ascii="Wingdings" w:hAnsi="Wingdings" w:hint="default"/>
      </w:rPr>
    </w:lvl>
    <w:lvl w:ilvl="4" w:tplc="04090003" w:tentative="1">
      <w:start w:val="1"/>
      <w:numFmt w:val="bullet"/>
      <w:lvlText w:val=""/>
      <w:lvlJc w:val="left"/>
      <w:pPr>
        <w:ind w:left="2240" w:hanging="420"/>
      </w:pPr>
      <w:rPr>
        <w:rFonts w:ascii="Wingdings" w:hAnsi="Wingdings" w:hint="default"/>
      </w:rPr>
    </w:lvl>
    <w:lvl w:ilvl="5" w:tplc="04090005" w:tentative="1">
      <w:start w:val="1"/>
      <w:numFmt w:val="bullet"/>
      <w:lvlText w:val=""/>
      <w:lvlJc w:val="left"/>
      <w:pPr>
        <w:ind w:left="2660" w:hanging="420"/>
      </w:pPr>
      <w:rPr>
        <w:rFonts w:ascii="Wingdings" w:hAnsi="Wingdings" w:hint="default"/>
      </w:rPr>
    </w:lvl>
    <w:lvl w:ilvl="6" w:tplc="04090001" w:tentative="1">
      <w:start w:val="1"/>
      <w:numFmt w:val="bullet"/>
      <w:lvlText w:val=""/>
      <w:lvlJc w:val="left"/>
      <w:pPr>
        <w:ind w:left="3080" w:hanging="420"/>
      </w:pPr>
      <w:rPr>
        <w:rFonts w:ascii="Wingdings" w:hAnsi="Wingdings" w:hint="default"/>
      </w:rPr>
    </w:lvl>
    <w:lvl w:ilvl="7" w:tplc="04090003" w:tentative="1">
      <w:start w:val="1"/>
      <w:numFmt w:val="bullet"/>
      <w:lvlText w:val=""/>
      <w:lvlJc w:val="left"/>
      <w:pPr>
        <w:ind w:left="3500" w:hanging="420"/>
      </w:pPr>
      <w:rPr>
        <w:rFonts w:ascii="Wingdings" w:hAnsi="Wingdings" w:hint="default"/>
      </w:rPr>
    </w:lvl>
    <w:lvl w:ilvl="8" w:tplc="04090005" w:tentative="1">
      <w:start w:val="1"/>
      <w:numFmt w:val="bullet"/>
      <w:lvlText w:val=""/>
      <w:lvlJc w:val="left"/>
      <w:pPr>
        <w:ind w:left="3920" w:hanging="420"/>
      </w:pPr>
      <w:rPr>
        <w:rFonts w:ascii="Wingdings" w:hAnsi="Wingdings" w:hint="default"/>
      </w:rPr>
    </w:lvl>
  </w:abstractNum>
  <w:abstractNum w:abstractNumId="3">
    <w:nsid w:val="05C5789D"/>
    <w:multiLevelType w:val="hybridMultilevel"/>
    <w:tmpl w:val="D16A5C80"/>
    <w:lvl w:ilvl="0" w:tplc="15FA9D1C">
      <w:start w:val="1"/>
      <w:numFmt w:val="bullet"/>
      <w:lvlText w:val="•"/>
      <w:lvlJc w:val="left"/>
      <w:pPr>
        <w:tabs>
          <w:tab w:val="num" w:pos="720"/>
        </w:tabs>
        <w:ind w:left="720" w:hanging="360"/>
      </w:pPr>
      <w:rPr>
        <w:rFonts w:ascii="Arial" w:hAnsi="Arial" w:hint="default"/>
      </w:rPr>
    </w:lvl>
    <w:lvl w:ilvl="1" w:tplc="C70A603C">
      <w:start w:val="2601"/>
      <w:numFmt w:val="bullet"/>
      <w:lvlText w:val="–"/>
      <w:lvlJc w:val="left"/>
      <w:pPr>
        <w:tabs>
          <w:tab w:val="num" w:pos="1440"/>
        </w:tabs>
        <w:ind w:left="1440" w:hanging="360"/>
      </w:pPr>
      <w:rPr>
        <w:rFonts w:ascii="Arial" w:hAnsi="Arial" w:hint="default"/>
      </w:rPr>
    </w:lvl>
    <w:lvl w:ilvl="2" w:tplc="7C74D97C">
      <w:start w:val="2601"/>
      <w:numFmt w:val="bullet"/>
      <w:lvlText w:val="•"/>
      <w:lvlJc w:val="left"/>
      <w:pPr>
        <w:tabs>
          <w:tab w:val="num" w:pos="2160"/>
        </w:tabs>
        <w:ind w:left="2160" w:hanging="360"/>
      </w:pPr>
      <w:rPr>
        <w:rFonts w:ascii="Arial" w:hAnsi="Arial" w:hint="default"/>
      </w:rPr>
    </w:lvl>
    <w:lvl w:ilvl="3" w:tplc="F04A0EE4">
      <w:start w:val="2601"/>
      <w:numFmt w:val="bullet"/>
      <w:lvlText w:val="–"/>
      <w:lvlJc w:val="left"/>
      <w:pPr>
        <w:tabs>
          <w:tab w:val="num" w:pos="2880"/>
        </w:tabs>
        <w:ind w:left="2880" w:hanging="360"/>
      </w:pPr>
      <w:rPr>
        <w:rFonts w:ascii="Arial" w:hAnsi="Arial" w:hint="default"/>
      </w:rPr>
    </w:lvl>
    <w:lvl w:ilvl="4" w:tplc="991E7C4A" w:tentative="1">
      <w:start w:val="1"/>
      <w:numFmt w:val="bullet"/>
      <w:lvlText w:val="•"/>
      <w:lvlJc w:val="left"/>
      <w:pPr>
        <w:tabs>
          <w:tab w:val="num" w:pos="3600"/>
        </w:tabs>
        <w:ind w:left="3600" w:hanging="360"/>
      </w:pPr>
      <w:rPr>
        <w:rFonts w:ascii="Arial" w:hAnsi="Arial" w:hint="default"/>
      </w:rPr>
    </w:lvl>
    <w:lvl w:ilvl="5" w:tplc="81564A98" w:tentative="1">
      <w:start w:val="1"/>
      <w:numFmt w:val="bullet"/>
      <w:lvlText w:val="•"/>
      <w:lvlJc w:val="left"/>
      <w:pPr>
        <w:tabs>
          <w:tab w:val="num" w:pos="4320"/>
        </w:tabs>
        <w:ind w:left="4320" w:hanging="360"/>
      </w:pPr>
      <w:rPr>
        <w:rFonts w:ascii="Arial" w:hAnsi="Arial" w:hint="default"/>
      </w:rPr>
    </w:lvl>
    <w:lvl w:ilvl="6" w:tplc="152806FC" w:tentative="1">
      <w:start w:val="1"/>
      <w:numFmt w:val="bullet"/>
      <w:lvlText w:val="•"/>
      <w:lvlJc w:val="left"/>
      <w:pPr>
        <w:tabs>
          <w:tab w:val="num" w:pos="5040"/>
        </w:tabs>
        <w:ind w:left="5040" w:hanging="360"/>
      </w:pPr>
      <w:rPr>
        <w:rFonts w:ascii="Arial" w:hAnsi="Arial" w:hint="default"/>
      </w:rPr>
    </w:lvl>
    <w:lvl w:ilvl="7" w:tplc="349C9462" w:tentative="1">
      <w:start w:val="1"/>
      <w:numFmt w:val="bullet"/>
      <w:lvlText w:val="•"/>
      <w:lvlJc w:val="left"/>
      <w:pPr>
        <w:tabs>
          <w:tab w:val="num" w:pos="5760"/>
        </w:tabs>
        <w:ind w:left="5760" w:hanging="360"/>
      </w:pPr>
      <w:rPr>
        <w:rFonts w:ascii="Arial" w:hAnsi="Arial" w:hint="default"/>
      </w:rPr>
    </w:lvl>
    <w:lvl w:ilvl="8" w:tplc="EBB63688" w:tentative="1">
      <w:start w:val="1"/>
      <w:numFmt w:val="bullet"/>
      <w:lvlText w:val="•"/>
      <w:lvlJc w:val="left"/>
      <w:pPr>
        <w:tabs>
          <w:tab w:val="num" w:pos="6480"/>
        </w:tabs>
        <w:ind w:left="6480" w:hanging="360"/>
      </w:pPr>
      <w:rPr>
        <w:rFonts w:ascii="Arial" w:hAnsi="Arial" w:hint="default"/>
      </w:rPr>
    </w:lvl>
  </w:abstractNum>
  <w:abstractNum w:abstractNumId="4">
    <w:nsid w:val="0ED5287D"/>
    <w:multiLevelType w:val="hybridMultilevel"/>
    <w:tmpl w:val="F332811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EE4A48"/>
    <w:multiLevelType w:val="hybridMultilevel"/>
    <w:tmpl w:val="D2081550"/>
    <w:lvl w:ilvl="0" w:tplc="FD5AFAB4">
      <w:start w:val="1"/>
      <w:numFmt w:val="bullet"/>
      <w:lvlText w:val="•"/>
      <w:lvlJc w:val="left"/>
      <w:pPr>
        <w:tabs>
          <w:tab w:val="num" w:pos="720"/>
        </w:tabs>
        <w:ind w:left="720" w:hanging="360"/>
      </w:pPr>
      <w:rPr>
        <w:rFonts w:ascii="Arial" w:hAnsi="Arial" w:hint="default"/>
      </w:rPr>
    </w:lvl>
    <w:lvl w:ilvl="1" w:tplc="6D502FA0">
      <w:start w:val="3774"/>
      <w:numFmt w:val="bullet"/>
      <w:lvlText w:val="–"/>
      <w:lvlJc w:val="left"/>
      <w:pPr>
        <w:tabs>
          <w:tab w:val="num" w:pos="1440"/>
        </w:tabs>
        <w:ind w:left="1440" w:hanging="360"/>
      </w:pPr>
      <w:rPr>
        <w:rFonts w:ascii="Arial" w:hAnsi="Arial" w:hint="default"/>
      </w:rPr>
    </w:lvl>
    <w:lvl w:ilvl="2" w:tplc="895E556A">
      <w:start w:val="3774"/>
      <w:numFmt w:val="bullet"/>
      <w:lvlText w:val="•"/>
      <w:lvlJc w:val="left"/>
      <w:pPr>
        <w:tabs>
          <w:tab w:val="num" w:pos="2160"/>
        </w:tabs>
        <w:ind w:left="2160" w:hanging="360"/>
      </w:pPr>
      <w:rPr>
        <w:rFonts w:ascii="Arial" w:hAnsi="Arial" w:hint="default"/>
      </w:rPr>
    </w:lvl>
    <w:lvl w:ilvl="3" w:tplc="57163FAE" w:tentative="1">
      <w:start w:val="1"/>
      <w:numFmt w:val="bullet"/>
      <w:lvlText w:val="•"/>
      <w:lvlJc w:val="left"/>
      <w:pPr>
        <w:tabs>
          <w:tab w:val="num" w:pos="2880"/>
        </w:tabs>
        <w:ind w:left="2880" w:hanging="360"/>
      </w:pPr>
      <w:rPr>
        <w:rFonts w:ascii="Arial" w:hAnsi="Arial" w:hint="default"/>
      </w:rPr>
    </w:lvl>
    <w:lvl w:ilvl="4" w:tplc="8684DA44" w:tentative="1">
      <w:start w:val="1"/>
      <w:numFmt w:val="bullet"/>
      <w:lvlText w:val="•"/>
      <w:lvlJc w:val="left"/>
      <w:pPr>
        <w:tabs>
          <w:tab w:val="num" w:pos="3600"/>
        </w:tabs>
        <w:ind w:left="3600" w:hanging="360"/>
      </w:pPr>
      <w:rPr>
        <w:rFonts w:ascii="Arial" w:hAnsi="Arial" w:hint="default"/>
      </w:rPr>
    </w:lvl>
    <w:lvl w:ilvl="5" w:tplc="DA7EC65E" w:tentative="1">
      <w:start w:val="1"/>
      <w:numFmt w:val="bullet"/>
      <w:lvlText w:val="•"/>
      <w:lvlJc w:val="left"/>
      <w:pPr>
        <w:tabs>
          <w:tab w:val="num" w:pos="4320"/>
        </w:tabs>
        <w:ind w:left="4320" w:hanging="360"/>
      </w:pPr>
      <w:rPr>
        <w:rFonts w:ascii="Arial" w:hAnsi="Arial" w:hint="default"/>
      </w:rPr>
    </w:lvl>
    <w:lvl w:ilvl="6" w:tplc="886616B4" w:tentative="1">
      <w:start w:val="1"/>
      <w:numFmt w:val="bullet"/>
      <w:lvlText w:val="•"/>
      <w:lvlJc w:val="left"/>
      <w:pPr>
        <w:tabs>
          <w:tab w:val="num" w:pos="5040"/>
        </w:tabs>
        <w:ind w:left="5040" w:hanging="360"/>
      </w:pPr>
      <w:rPr>
        <w:rFonts w:ascii="Arial" w:hAnsi="Arial" w:hint="default"/>
      </w:rPr>
    </w:lvl>
    <w:lvl w:ilvl="7" w:tplc="4D1A6A68" w:tentative="1">
      <w:start w:val="1"/>
      <w:numFmt w:val="bullet"/>
      <w:lvlText w:val="•"/>
      <w:lvlJc w:val="left"/>
      <w:pPr>
        <w:tabs>
          <w:tab w:val="num" w:pos="5760"/>
        </w:tabs>
        <w:ind w:left="5760" w:hanging="360"/>
      </w:pPr>
      <w:rPr>
        <w:rFonts w:ascii="Arial" w:hAnsi="Arial" w:hint="default"/>
      </w:rPr>
    </w:lvl>
    <w:lvl w:ilvl="8" w:tplc="9EC2201C" w:tentative="1">
      <w:start w:val="1"/>
      <w:numFmt w:val="bullet"/>
      <w:lvlText w:val="•"/>
      <w:lvlJc w:val="left"/>
      <w:pPr>
        <w:tabs>
          <w:tab w:val="num" w:pos="6480"/>
        </w:tabs>
        <w:ind w:left="6480" w:hanging="360"/>
      </w:pPr>
      <w:rPr>
        <w:rFonts w:ascii="Arial" w:hAnsi="Arial" w:hint="default"/>
      </w:rPr>
    </w:lvl>
  </w:abstractNum>
  <w:abstractNum w:abstractNumId="6">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1F6A5917"/>
    <w:multiLevelType w:val="hybridMultilevel"/>
    <w:tmpl w:val="2EB413EC"/>
    <w:lvl w:ilvl="0" w:tplc="887A3A1A">
      <w:start w:val="1"/>
      <w:numFmt w:val="bullet"/>
      <w:lvlText w:val="-"/>
      <w:lvlJc w:val="left"/>
      <w:pPr>
        <w:tabs>
          <w:tab w:val="num" w:pos="720"/>
        </w:tabs>
        <w:ind w:left="720" w:hanging="360"/>
      </w:pPr>
      <w:rPr>
        <w:rFonts w:ascii="宋体" w:hAnsi="宋体" w:hint="default"/>
      </w:rPr>
    </w:lvl>
    <w:lvl w:ilvl="1" w:tplc="5ED8E064" w:tentative="1">
      <w:start w:val="1"/>
      <w:numFmt w:val="bullet"/>
      <w:lvlText w:val="-"/>
      <w:lvlJc w:val="left"/>
      <w:pPr>
        <w:tabs>
          <w:tab w:val="num" w:pos="1440"/>
        </w:tabs>
        <w:ind w:left="1440" w:hanging="360"/>
      </w:pPr>
      <w:rPr>
        <w:rFonts w:ascii="宋体" w:hAnsi="宋体" w:hint="default"/>
      </w:rPr>
    </w:lvl>
    <w:lvl w:ilvl="2" w:tplc="DDBABE9C" w:tentative="1">
      <w:start w:val="1"/>
      <w:numFmt w:val="bullet"/>
      <w:lvlText w:val="-"/>
      <w:lvlJc w:val="left"/>
      <w:pPr>
        <w:tabs>
          <w:tab w:val="num" w:pos="2160"/>
        </w:tabs>
        <w:ind w:left="2160" w:hanging="360"/>
      </w:pPr>
      <w:rPr>
        <w:rFonts w:ascii="宋体" w:hAnsi="宋体" w:hint="default"/>
      </w:rPr>
    </w:lvl>
    <w:lvl w:ilvl="3" w:tplc="016E3F1C" w:tentative="1">
      <w:start w:val="1"/>
      <w:numFmt w:val="bullet"/>
      <w:lvlText w:val="-"/>
      <w:lvlJc w:val="left"/>
      <w:pPr>
        <w:tabs>
          <w:tab w:val="num" w:pos="2880"/>
        </w:tabs>
        <w:ind w:left="2880" w:hanging="360"/>
      </w:pPr>
      <w:rPr>
        <w:rFonts w:ascii="宋体" w:hAnsi="宋体" w:hint="default"/>
      </w:rPr>
    </w:lvl>
    <w:lvl w:ilvl="4" w:tplc="89480FCE" w:tentative="1">
      <w:start w:val="1"/>
      <w:numFmt w:val="bullet"/>
      <w:lvlText w:val="-"/>
      <w:lvlJc w:val="left"/>
      <w:pPr>
        <w:tabs>
          <w:tab w:val="num" w:pos="3600"/>
        </w:tabs>
        <w:ind w:left="3600" w:hanging="360"/>
      </w:pPr>
      <w:rPr>
        <w:rFonts w:ascii="宋体" w:hAnsi="宋体" w:hint="default"/>
      </w:rPr>
    </w:lvl>
    <w:lvl w:ilvl="5" w:tplc="AEC07D02" w:tentative="1">
      <w:start w:val="1"/>
      <w:numFmt w:val="bullet"/>
      <w:lvlText w:val="-"/>
      <w:lvlJc w:val="left"/>
      <w:pPr>
        <w:tabs>
          <w:tab w:val="num" w:pos="4320"/>
        </w:tabs>
        <w:ind w:left="4320" w:hanging="360"/>
      </w:pPr>
      <w:rPr>
        <w:rFonts w:ascii="宋体" w:hAnsi="宋体" w:hint="default"/>
      </w:rPr>
    </w:lvl>
    <w:lvl w:ilvl="6" w:tplc="4FBE8B92" w:tentative="1">
      <w:start w:val="1"/>
      <w:numFmt w:val="bullet"/>
      <w:lvlText w:val="-"/>
      <w:lvlJc w:val="left"/>
      <w:pPr>
        <w:tabs>
          <w:tab w:val="num" w:pos="5040"/>
        </w:tabs>
        <w:ind w:left="5040" w:hanging="360"/>
      </w:pPr>
      <w:rPr>
        <w:rFonts w:ascii="宋体" w:hAnsi="宋体" w:hint="default"/>
      </w:rPr>
    </w:lvl>
    <w:lvl w:ilvl="7" w:tplc="D39CC9C4" w:tentative="1">
      <w:start w:val="1"/>
      <w:numFmt w:val="bullet"/>
      <w:lvlText w:val="-"/>
      <w:lvlJc w:val="left"/>
      <w:pPr>
        <w:tabs>
          <w:tab w:val="num" w:pos="5760"/>
        </w:tabs>
        <w:ind w:left="5760" w:hanging="360"/>
      </w:pPr>
      <w:rPr>
        <w:rFonts w:ascii="宋体" w:hAnsi="宋体" w:hint="default"/>
      </w:rPr>
    </w:lvl>
    <w:lvl w:ilvl="8" w:tplc="E3C0EDA2" w:tentative="1">
      <w:start w:val="1"/>
      <w:numFmt w:val="bullet"/>
      <w:lvlText w:val="-"/>
      <w:lvlJc w:val="left"/>
      <w:pPr>
        <w:tabs>
          <w:tab w:val="num" w:pos="6480"/>
        </w:tabs>
        <w:ind w:left="6480" w:hanging="360"/>
      </w:pPr>
      <w:rPr>
        <w:rFonts w:ascii="宋体" w:hAnsi="宋体" w:hint="default"/>
      </w:rPr>
    </w:lvl>
  </w:abstractNum>
  <w:abstractNum w:abstractNumId="8">
    <w:nsid w:val="22D33847"/>
    <w:multiLevelType w:val="hybridMultilevel"/>
    <w:tmpl w:val="156402EC"/>
    <w:lvl w:ilvl="0" w:tplc="CBCCD112">
      <w:numFmt w:val="bullet"/>
      <w:lvlText w:val=""/>
      <w:lvlJc w:val="left"/>
      <w:pPr>
        <w:ind w:left="720" w:hanging="360"/>
      </w:pPr>
      <w:rPr>
        <w:rFonts w:ascii="Wingdings" w:eastAsia="Calibri"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31E85A09"/>
    <w:multiLevelType w:val="multilevel"/>
    <w:tmpl w:val="A4D61D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37D77B92"/>
    <w:multiLevelType w:val="hybridMultilevel"/>
    <w:tmpl w:val="5C42C2A2"/>
    <w:lvl w:ilvl="0" w:tplc="13A643B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08E4471"/>
    <w:multiLevelType w:val="hybridMultilevel"/>
    <w:tmpl w:val="E876AC9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3FA0F65"/>
    <w:multiLevelType w:val="hybridMultilevel"/>
    <w:tmpl w:val="06703926"/>
    <w:lvl w:ilvl="0" w:tplc="ABAEB1A2">
      <w:start w:val="1"/>
      <w:numFmt w:val="lowerLetter"/>
      <w:lvlText w:val="(%1)"/>
      <w:lvlJc w:val="left"/>
      <w:pPr>
        <w:ind w:left="2940" w:hanging="360"/>
      </w:pPr>
      <w:rPr>
        <w:rFonts w:hint="default"/>
      </w:rPr>
    </w:lvl>
    <w:lvl w:ilvl="1" w:tplc="04090019" w:tentative="1">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14">
    <w:nsid w:val="442B721C"/>
    <w:multiLevelType w:val="hybridMultilevel"/>
    <w:tmpl w:val="20A0E5CC"/>
    <w:lvl w:ilvl="0" w:tplc="2FBE1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469362B"/>
    <w:multiLevelType w:val="hybridMultilevel"/>
    <w:tmpl w:val="8A00C1E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9C6749C"/>
    <w:multiLevelType w:val="hybridMultilevel"/>
    <w:tmpl w:val="20A0E5CC"/>
    <w:lvl w:ilvl="0" w:tplc="2FBE1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EE86566"/>
    <w:multiLevelType w:val="hybridMultilevel"/>
    <w:tmpl w:val="959AB3E4"/>
    <w:lvl w:ilvl="0" w:tplc="E9C4A4B0">
      <w:start w:val="1"/>
      <w:numFmt w:val="bullet"/>
      <w:lvlText w:val="•"/>
      <w:lvlJc w:val="left"/>
      <w:pPr>
        <w:tabs>
          <w:tab w:val="num" w:pos="720"/>
        </w:tabs>
        <w:ind w:left="720" w:hanging="360"/>
      </w:pPr>
      <w:rPr>
        <w:rFonts w:ascii="Arial" w:hAnsi="Arial" w:cs="Times New Roman" w:hint="default"/>
      </w:rPr>
    </w:lvl>
    <w:lvl w:ilvl="1" w:tplc="6F5A433E">
      <w:numFmt w:val="bullet"/>
      <w:lvlText w:val="–"/>
      <w:lvlJc w:val="left"/>
      <w:pPr>
        <w:tabs>
          <w:tab w:val="num" w:pos="1440"/>
        </w:tabs>
        <w:ind w:left="1440" w:hanging="360"/>
      </w:pPr>
      <w:rPr>
        <w:rFonts w:ascii="Arial" w:hAnsi="Arial" w:cs="Times New Roman" w:hint="default"/>
      </w:rPr>
    </w:lvl>
    <w:lvl w:ilvl="2" w:tplc="0D56FE8E">
      <w:numFmt w:val="bullet"/>
      <w:lvlText w:val="•"/>
      <w:lvlJc w:val="left"/>
      <w:pPr>
        <w:tabs>
          <w:tab w:val="num" w:pos="2160"/>
        </w:tabs>
        <w:ind w:left="2160" w:hanging="360"/>
      </w:pPr>
      <w:rPr>
        <w:rFonts w:ascii="Arial" w:hAnsi="Arial" w:cs="Times New Roman" w:hint="default"/>
      </w:rPr>
    </w:lvl>
    <w:lvl w:ilvl="3" w:tplc="424CF23C">
      <w:start w:val="1"/>
      <w:numFmt w:val="decimal"/>
      <w:lvlText w:val="%4."/>
      <w:lvlJc w:val="left"/>
      <w:pPr>
        <w:tabs>
          <w:tab w:val="num" w:pos="2880"/>
        </w:tabs>
        <w:ind w:left="2880" w:hanging="360"/>
      </w:pPr>
    </w:lvl>
    <w:lvl w:ilvl="4" w:tplc="6B200B8E">
      <w:start w:val="1"/>
      <w:numFmt w:val="decimal"/>
      <w:lvlText w:val="%5."/>
      <w:lvlJc w:val="left"/>
      <w:pPr>
        <w:tabs>
          <w:tab w:val="num" w:pos="3600"/>
        </w:tabs>
        <w:ind w:left="3600" w:hanging="360"/>
      </w:pPr>
    </w:lvl>
    <w:lvl w:ilvl="5" w:tplc="9490E81E">
      <w:start w:val="1"/>
      <w:numFmt w:val="decimal"/>
      <w:lvlText w:val="%6."/>
      <w:lvlJc w:val="left"/>
      <w:pPr>
        <w:tabs>
          <w:tab w:val="num" w:pos="4320"/>
        </w:tabs>
        <w:ind w:left="4320" w:hanging="360"/>
      </w:pPr>
    </w:lvl>
    <w:lvl w:ilvl="6" w:tplc="76120106">
      <w:start w:val="1"/>
      <w:numFmt w:val="decimal"/>
      <w:lvlText w:val="%7."/>
      <w:lvlJc w:val="left"/>
      <w:pPr>
        <w:tabs>
          <w:tab w:val="num" w:pos="5040"/>
        </w:tabs>
        <w:ind w:left="5040" w:hanging="360"/>
      </w:pPr>
    </w:lvl>
    <w:lvl w:ilvl="7" w:tplc="C03E991C">
      <w:start w:val="1"/>
      <w:numFmt w:val="decimal"/>
      <w:lvlText w:val="%8."/>
      <w:lvlJc w:val="left"/>
      <w:pPr>
        <w:tabs>
          <w:tab w:val="num" w:pos="5760"/>
        </w:tabs>
        <w:ind w:left="5760" w:hanging="360"/>
      </w:pPr>
    </w:lvl>
    <w:lvl w:ilvl="8" w:tplc="72CA16AA">
      <w:start w:val="1"/>
      <w:numFmt w:val="decimal"/>
      <w:lvlText w:val="%9."/>
      <w:lvlJc w:val="left"/>
      <w:pPr>
        <w:tabs>
          <w:tab w:val="num" w:pos="6480"/>
        </w:tabs>
        <w:ind w:left="6480" w:hanging="360"/>
      </w:pPr>
    </w:lvl>
  </w:abstractNum>
  <w:abstractNum w:abstractNumId="18">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4365A29"/>
    <w:multiLevelType w:val="hybridMultilevel"/>
    <w:tmpl w:val="218EA6EC"/>
    <w:lvl w:ilvl="0" w:tplc="1B40D7E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B132E06"/>
    <w:multiLevelType w:val="hybridMultilevel"/>
    <w:tmpl w:val="3926EC9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B440BC"/>
    <w:multiLevelType w:val="hybridMultilevel"/>
    <w:tmpl w:val="7EF033D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666B599E"/>
    <w:multiLevelType w:val="hybridMultilevel"/>
    <w:tmpl w:val="ABC2B50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8683E7A"/>
    <w:multiLevelType w:val="hybridMultilevel"/>
    <w:tmpl w:val="FAF4070A"/>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A075AC6"/>
    <w:multiLevelType w:val="hybridMultilevel"/>
    <w:tmpl w:val="62C82C0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AEB1252"/>
    <w:multiLevelType w:val="hybridMultilevel"/>
    <w:tmpl w:val="226E32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EDF3464"/>
    <w:multiLevelType w:val="hybridMultilevel"/>
    <w:tmpl w:val="757477F4"/>
    <w:lvl w:ilvl="0" w:tplc="99CEE1C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1995B25"/>
    <w:multiLevelType w:val="hybridMultilevel"/>
    <w:tmpl w:val="578E5054"/>
    <w:lvl w:ilvl="0" w:tplc="5A562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6D93377"/>
    <w:multiLevelType w:val="hybridMultilevel"/>
    <w:tmpl w:val="18AE3616"/>
    <w:lvl w:ilvl="0" w:tplc="4CF6062A">
      <w:start w:val="1"/>
      <w:numFmt w:val="bullet"/>
      <w:lvlText w:val="-"/>
      <w:lvlJc w:val="left"/>
      <w:pPr>
        <w:tabs>
          <w:tab w:val="num" w:pos="720"/>
        </w:tabs>
        <w:ind w:left="720" w:hanging="360"/>
      </w:pPr>
      <w:rPr>
        <w:rFonts w:ascii="宋体" w:hAnsi="宋体" w:hint="default"/>
      </w:rPr>
    </w:lvl>
    <w:lvl w:ilvl="1" w:tplc="FDB6F388" w:tentative="1">
      <w:start w:val="1"/>
      <w:numFmt w:val="bullet"/>
      <w:lvlText w:val="-"/>
      <w:lvlJc w:val="left"/>
      <w:pPr>
        <w:tabs>
          <w:tab w:val="num" w:pos="1440"/>
        </w:tabs>
        <w:ind w:left="1440" w:hanging="360"/>
      </w:pPr>
      <w:rPr>
        <w:rFonts w:ascii="宋体" w:hAnsi="宋体" w:hint="default"/>
      </w:rPr>
    </w:lvl>
    <w:lvl w:ilvl="2" w:tplc="709A3840" w:tentative="1">
      <w:start w:val="1"/>
      <w:numFmt w:val="bullet"/>
      <w:lvlText w:val="-"/>
      <w:lvlJc w:val="left"/>
      <w:pPr>
        <w:tabs>
          <w:tab w:val="num" w:pos="2160"/>
        </w:tabs>
        <w:ind w:left="2160" w:hanging="360"/>
      </w:pPr>
      <w:rPr>
        <w:rFonts w:ascii="宋体" w:hAnsi="宋体" w:hint="default"/>
      </w:rPr>
    </w:lvl>
    <w:lvl w:ilvl="3" w:tplc="66AA0C06" w:tentative="1">
      <w:start w:val="1"/>
      <w:numFmt w:val="bullet"/>
      <w:lvlText w:val="-"/>
      <w:lvlJc w:val="left"/>
      <w:pPr>
        <w:tabs>
          <w:tab w:val="num" w:pos="2880"/>
        </w:tabs>
        <w:ind w:left="2880" w:hanging="360"/>
      </w:pPr>
      <w:rPr>
        <w:rFonts w:ascii="宋体" w:hAnsi="宋体" w:hint="default"/>
      </w:rPr>
    </w:lvl>
    <w:lvl w:ilvl="4" w:tplc="97A070D6" w:tentative="1">
      <w:start w:val="1"/>
      <w:numFmt w:val="bullet"/>
      <w:lvlText w:val="-"/>
      <w:lvlJc w:val="left"/>
      <w:pPr>
        <w:tabs>
          <w:tab w:val="num" w:pos="3600"/>
        </w:tabs>
        <w:ind w:left="3600" w:hanging="360"/>
      </w:pPr>
      <w:rPr>
        <w:rFonts w:ascii="宋体" w:hAnsi="宋体" w:hint="default"/>
      </w:rPr>
    </w:lvl>
    <w:lvl w:ilvl="5" w:tplc="586A554C" w:tentative="1">
      <w:start w:val="1"/>
      <w:numFmt w:val="bullet"/>
      <w:lvlText w:val="-"/>
      <w:lvlJc w:val="left"/>
      <w:pPr>
        <w:tabs>
          <w:tab w:val="num" w:pos="4320"/>
        </w:tabs>
        <w:ind w:left="4320" w:hanging="360"/>
      </w:pPr>
      <w:rPr>
        <w:rFonts w:ascii="宋体" w:hAnsi="宋体" w:hint="default"/>
      </w:rPr>
    </w:lvl>
    <w:lvl w:ilvl="6" w:tplc="9A821250" w:tentative="1">
      <w:start w:val="1"/>
      <w:numFmt w:val="bullet"/>
      <w:lvlText w:val="-"/>
      <w:lvlJc w:val="left"/>
      <w:pPr>
        <w:tabs>
          <w:tab w:val="num" w:pos="5040"/>
        </w:tabs>
        <w:ind w:left="5040" w:hanging="360"/>
      </w:pPr>
      <w:rPr>
        <w:rFonts w:ascii="宋体" w:hAnsi="宋体" w:hint="default"/>
      </w:rPr>
    </w:lvl>
    <w:lvl w:ilvl="7" w:tplc="DEEE025C" w:tentative="1">
      <w:start w:val="1"/>
      <w:numFmt w:val="bullet"/>
      <w:lvlText w:val="-"/>
      <w:lvlJc w:val="left"/>
      <w:pPr>
        <w:tabs>
          <w:tab w:val="num" w:pos="5760"/>
        </w:tabs>
        <w:ind w:left="5760" w:hanging="360"/>
      </w:pPr>
      <w:rPr>
        <w:rFonts w:ascii="宋体" w:hAnsi="宋体" w:hint="default"/>
      </w:rPr>
    </w:lvl>
    <w:lvl w:ilvl="8" w:tplc="027E1312" w:tentative="1">
      <w:start w:val="1"/>
      <w:numFmt w:val="bullet"/>
      <w:lvlText w:val="-"/>
      <w:lvlJc w:val="left"/>
      <w:pPr>
        <w:tabs>
          <w:tab w:val="num" w:pos="6480"/>
        </w:tabs>
        <w:ind w:left="6480" w:hanging="360"/>
      </w:pPr>
      <w:rPr>
        <w:rFonts w:ascii="宋体" w:hAnsi="宋体" w:hint="default"/>
      </w:rPr>
    </w:lvl>
  </w:abstractNum>
  <w:abstractNum w:abstractNumId="31">
    <w:nsid w:val="7A6E19FD"/>
    <w:multiLevelType w:val="hybridMultilevel"/>
    <w:tmpl w:val="06703926"/>
    <w:lvl w:ilvl="0" w:tplc="ABAEB1A2">
      <w:start w:val="1"/>
      <w:numFmt w:val="lowerLetter"/>
      <w:lvlText w:val="(%1)"/>
      <w:lvlJc w:val="left"/>
      <w:pPr>
        <w:ind w:left="2940" w:hanging="360"/>
      </w:pPr>
      <w:rPr>
        <w:rFonts w:hint="default"/>
      </w:rPr>
    </w:lvl>
    <w:lvl w:ilvl="1" w:tplc="04090019" w:tentative="1">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32">
    <w:nsid w:val="7B264263"/>
    <w:multiLevelType w:val="hybridMultilevel"/>
    <w:tmpl w:val="3BAA3C0A"/>
    <w:lvl w:ilvl="0" w:tplc="171A80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3"/>
  </w:num>
  <w:num w:numId="2">
    <w:abstractNumId w:val="29"/>
  </w:num>
  <w:num w:numId="3">
    <w:abstractNumId w:val="6"/>
  </w:num>
  <w:num w:numId="4">
    <w:abstractNumId w:val="20"/>
  </w:num>
  <w:num w:numId="5">
    <w:abstractNumId w:val="12"/>
  </w:num>
  <w:num w:numId="6">
    <w:abstractNumId w:val="25"/>
  </w:num>
  <w:num w:numId="7">
    <w:abstractNumId w:val="14"/>
  </w:num>
  <w:num w:numId="8">
    <w:abstractNumId w:val="21"/>
  </w:num>
  <w:num w:numId="9">
    <w:abstractNumId w:val="31"/>
  </w:num>
  <w:num w:numId="10">
    <w:abstractNumId w:val="13"/>
  </w:num>
  <w:num w:numId="11">
    <w:abstractNumId w:val="1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4"/>
  </w:num>
  <w:num w:numId="21">
    <w:abstractNumId w:val="0"/>
  </w:num>
  <w:num w:numId="22">
    <w:abstractNumId w:val="33"/>
  </w:num>
  <w:num w:numId="23">
    <w:abstractNumId w:val="28"/>
  </w:num>
  <w:num w:numId="24">
    <w:abstractNumId w:val="7"/>
  </w:num>
  <w:num w:numId="25">
    <w:abstractNumId w:val="30"/>
  </w:num>
  <w:num w:numId="26">
    <w:abstractNumId w:val="3"/>
  </w:num>
  <w:num w:numId="27">
    <w:abstractNumId w:val="24"/>
  </w:num>
  <w:num w:numId="28">
    <w:abstractNumId w:val="1"/>
  </w:num>
  <w:num w:numId="29">
    <w:abstractNumId w:val="15"/>
  </w:num>
  <w:num w:numId="30">
    <w:abstractNumId w:val="2"/>
  </w:num>
  <w:num w:numId="31">
    <w:abstractNumId w:val="5"/>
  </w:num>
  <w:num w:numId="32">
    <w:abstractNumId w:val="11"/>
  </w:num>
  <w:num w:numId="33">
    <w:abstractNumId w:val="9"/>
  </w:num>
  <w:num w:numId="34">
    <w:abstractNumId w:val="22"/>
  </w:num>
  <w:num w:numId="35">
    <w:abstractNumId w:val="23"/>
  </w:num>
  <w:num w:numId="36">
    <w:abstractNumId w:val="26"/>
  </w:num>
  <w:num w:numId="37">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18"/>
  </w:num>
  <w:num w:numId="4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num>
  <w:num w:numId="42">
    <w:abstractNumId w:val="19"/>
  </w:num>
  <w:num w:numId="43">
    <w:abstractNumId w:val="2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bordersDoNotSurroundHeader/>
  <w:bordersDoNotSurroundFooter/>
  <w:proofState w:spelling="clean" w:grammar="clean"/>
  <w:stylePaneFormatFilter w:val="3F01"/>
  <w:defaultTabStop w:val="720"/>
  <w:characterSpacingControl w:val="doNotCompress"/>
  <w:hdrShapeDefaults>
    <o:shapedefaults v:ext="edit" spidmax="107521"/>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3BD4"/>
    <w:rsid w:val="000116A5"/>
    <w:rsid w:val="00016AC6"/>
    <w:rsid w:val="00016D97"/>
    <w:rsid w:val="0002102E"/>
    <w:rsid w:val="0002139B"/>
    <w:rsid w:val="0002195F"/>
    <w:rsid w:val="0002665B"/>
    <w:rsid w:val="00026A53"/>
    <w:rsid w:val="00030588"/>
    <w:rsid w:val="000316E5"/>
    <w:rsid w:val="000325C4"/>
    <w:rsid w:val="00033094"/>
    <w:rsid w:val="00034619"/>
    <w:rsid w:val="00034856"/>
    <w:rsid w:val="00036189"/>
    <w:rsid w:val="000417EB"/>
    <w:rsid w:val="0004357F"/>
    <w:rsid w:val="00043CA2"/>
    <w:rsid w:val="0004423B"/>
    <w:rsid w:val="000443DE"/>
    <w:rsid w:val="000466C6"/>
    <w:rsid w:val="00050783"/>
    <w:rsid w:val="00051E89"/>
    <w:rsid w:val="00055E49"/>
    <w:rsid w:val="000575A9"/>
    <w:rsid w:val="00060DF6"/>
    <w:rsid w:val="0006264B"/>
    <w:rsid w:val="00062FC2"/>
    <w:rsid w:val="00064119"/>
    <w:rsid w:val="00064769"/>
    <w:rsid w:val="00066A60"/>
    <w:rsid w:val="000706B4"/>
    <w:rsid w:val="00072CED"/>
    <w:rsid w:val="000731F9"/>
    <w:rsid w:val="00073665"/>
    <w:rsid w:val="000738D9"/>
    <w:rsid w:val="00073B72"/>
    <w:rsid w:val="00073E18"/>
    <w:rsid w:val="00074227"/>
    <w:rsid w:val="000749EF"/>
    <w:rsid w:val="00075D35"/>
    <w:rsid w:val="00076E3A"/>
    <w:rsid w:val="000778AC"/>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C7"/>
    <w:rsid w:val="00092DD7"/>
    <w:rsid w:val="000931F4"/>
    <w:rsid w:val="00093E9F"/>
    <w:rsid w:val="000A140C"/>
    <w:rsid w:val="000A1E95"/>
    <w:rsid w:val="000A380C"/>
    <w:rsid w:val="000A5653"/>
    <w:rsid w:val="000B0C8C"/>
    <w:rsid w:val="000B3216"/>
    <w:rsid w:val="000B66A6"/>
    <w:rsid w:val="000C0433"/>
    <w:rsid w:val="000C06E1"/>
    <w:rsid w:val="000C4369"/>
    <w:rsid w:val="000C48A7"/>
    <w:rsid w:val="000C4F01"/>
    <w:rsid w:val="000C53A4"/>
    <w:rsid w:val="000C688A"/>
    <w:rsid w:val="000C71D9"/>
    <w:rsid w:val="000D2630"/>
    <w:rsid w:val="000D4E1E"/>
    <w:rsid w:val="000D5C4A"/>
    <w:rsid w:val="000D64DD"/>
    <w:rsid w:val="000D746F"/>
    <w:rsid w:val="000D7B57"/>
    <w:rsid w:val="000E3AE2"/>
    <w:rsid w:val="000E557C"/>
    <w:rsid w:val="000F1939"/>
    <w:rsid w:val="000F1BE4"/>
    <w:rsid w:val="000F1CB0"/>
    <w:rsid w:val="000F2438"/>
    <w:rsid w:val="000F26CF"/>
    <w:rsid w:val="000F3414"/>
    <w:rsid w:val="000F3789"/>
    <w:rsid w:val="000F3D9B"/>
    <w:rsid w:val="000F5484"/>
    <w:rsid w:val="000F54CB"/>
    <w:rsid w:val="000F68BE"/>
    <w:rsid w:val="000F6B0D"/>
    <w:rsid w:val="000F6FF6"/>
    <w:rsid w:val="00100319"/>
    <w:rsid w:val="00100E28"/>
    <w:rsid w:val="001013CF"/>
    <w:rsid w:val="001020EC"/>
    <w:rsid w:val="001022DB"/>
    <w:rsid w:val="001034FB"/>
    <w:rsid w:val="00103DD7"/>
    <w:rsid w:val="0010479A"/>
    <w:rsid w:val="00105570"/>
    <w:rsid w:val="0010727F"/>
    <w:rsid w:val="0010757E"/>
    <w:rsid w:val="00107F1D"/>
    <w:rsid w:val="001102F6"/>
    <w:rsid w:val="00111441"/>
    <w:rsid w:val="00111A44"/>
    <w:rsid w:val="00114951"/>
    <w:rsid w:val="001151D2"/>
    <w:rsid w:val="00115CE3"/>
    <w:rsid w:val="00116625"/>
    <w:rsid w:val="00116645"/>
    <w:rsid w:val="001234DE"/>
    <w:rsid w:val="001245FD"/>
    <w:rsid w:val="001263C0"/>
    <w:rsid w:val="001267F9"/>
    <w:rsid w:val="001300EB"/>
    <w:rsid w:val="001318F6"/>
    <w:rsid w:val="0013363D"/>
    <w:rsid w:val="00136678"/>
    <w:rsid w:val="001378A7"/>
    <w:rsid w:val="001407A4"/>
    <w:rsid w:val="00142FE3"/>
    <w:rsid w:val="00142FFF"/>
    <w:rsid w:val="00143AAA"/>
    <w:rsid w:val="001440FC"/>
    <w:rsid w:val="0014512D"/>
    <w:rsid w:val="001453CA"/>
    <w:rsid w:val="001469E3"/>
    <w:rsid w:val="00147738"/>
    <w:rsid w:val="001509C6"/>
    <w:rsid w:val="00150EBC"/>
    <w:rsid w:val="00153D16"/>
    <w:rsid w:val="001549F5"/>
    <w:rsid w:val="00157310"/>
    <w:rsid w:val="001605FD"/>
    <w:rsid w:val="001632A1"/>
    <w:rsid w:val="00163A0D"/>
    <w:rsid w:val="00164894"/>
    <w:rsid w:val="00165B2B"/>
    <w:rsid w:val="00167D10"/>
    <w:rsid w:val="0017068B"/>
    <w:rsid w:val="00171E5B"/>
    <w:rsid w:val="00172CA2"/>
    <w:rsid w:val="00177516"/>
    <w:rsid w:val="001824D3"/>
    <w:rsid w:val="0018252A"/>
    <w:rsid w:val="001826BA"/>
    <w:rsid w:val="0018753B"/>
    <w:rsid w:val="00193206"/>
    <w:rsid w:val="0019530B"/>
    <w:rsid w:val="001969C4"/>
    <w:rsid w:val="001A08B0"/>
    <w:rsid w:val="001A152D"/>
    <w:rsid w:val="001A3F69"/>
    <w:rsid w:val="001A7CF7"/>
    <w:rsid w:val="001B220B"/>
    <w:rsid w:val="001B2D28"/>
    <w:rsid w:val="001B3C20"/>
    <w:rsid w:val="001B5276"/>
    <w:rsid w:val="001B5EAE"/>
    <w:rsid w:val="001B689A"/>
    <w:rsid w:val="001B7232"/>
    <w:rsid w:val="001C245C"/>
    <w:rsid w:val="001C2710"/>
    <w:rsid w:val="001C29A5"/>
    <w:rsid w:val="001C2CD3"/>
    <w:rsid w:val="001C3652"/>
    <w:rsid w:val="001C5D4D"/>
    <w:rsid w:val="001C5F38"/>
    <w:rsid w:val="001D01DD"/>
    <w:rsid w:val="001D118A"/>
    <w:rsid w:val="001D20D5"/>
    <w:rsid w:val="001D2120"/>
    <w:rsid w:val="001D39E0"/>
    <w:rsid w:val="001D3C3E"/>
    <w:rsid w:val="001D3D93"/>
    <w:rsid w:val="001D50DB"/>
    <w:rsid w:val="001D533D"/>
    <w:rsid w:val="001D7163"/>
    <w:rsid w:val="001E00B5"/>
    <w:rsid w:val="001E2216"/>
    <w:rsid w:val="001E2A0B"/>
    <w:rsid w:val="001E44AD"/>
    <w:rsid w:val="001E6ED2"/>
    <w:rsid w:val="001E7EDF"/>
    <w:rsid w:val="001F0617"/>
    <w:rsid w:val="001F0AFF"/>
    <w:rsid w:val="001F2686"/>
    <w:rsid w:val="001F3687"/>
    <w:rsid w:val="001F3B2D"/>
    <w:rsid w:val="001F4751"/>
    <w:rsid w:val="001F4796"/>
    <w:rsid w:val="001F630F"/>
    <w:rsid w:val="001F6E7C"/>
    <w:rsid w:val="00200147"/>
    <w:rsid w:val="0020399E"/>
    <w:rsid w:val="00204504"/>
    <w:rsid w:val="002048B9"/>
    <w:rsid w:val="0020540C"/>
    <w:rsid w:val="0020799E"/>
    <w:rsid w:val="00207B3E"/>
    <w:rsid w:val="002166C0"/>
    <w:rsid w:val="00216ACF"/>
    <w:rsid w:val="00217FB1"/>
    <w:rsid w:val="00220678"/>
    <w:rsid w:val="00223E82"/>
    <w:rsid w:val="0022409D"/>
    <w:rsid w:val="00231E3A"/>
    <w:rsid w:val="00232A82"/>
    <w:rsid w:val="00233084"/>
    <w:rsid w:val="00234DB0"/>
    <w:rsid w:val="002350B0"/>
    <w:rsid w:val="002362AC"/>
    <w:rsid w:val="00237DC5"/>
    <w:rsid w:val="0024144A"/>
    <w:rsid w:val="00241C61"/>
    <w:rsid w:val="00242895"/>
    <w:rsid w:val="00242C5D"/>
    <w:rsid w:val="00242C64"/>
    <w:rsid w:val="00243CBC"/>
    <w:rsid w:val="0024432B"/>
    <w:rsid w:val="00245C97"/>
    <w:rsid w:val="00247BC4"/>
    <w:rsid w:val="00247D86"/>
    <w:rsid w:val="00250C11"/>
    <w:rsid w:val="002522BE"/>
    <w:rsid w:val="0025255F"/>
    <w:rsid w:val="00252939"/>
    <w:rsid w:val="002561E9"/>
    <w:rsid w:val="00256744"/>
    <w:rsid w:val="00256EBB"/>
    <w:rsid w:val="00256FC0"/>
    <w:rsid w:val="00257C71"/>
    <w:rsid w:val="00257E49"/>
    <w:rsid w:val="00260345"/>
    <w:rsid w:val="002648B0"/>
    <w:rsid w:val="00267C59"/>
    <w:rsid w:val="00270AB2"/>
    <w:rsid w:val="00275303"/>
    <w:rsid w:val="002767E1"/>
    <w:rsid w:val="00277A2C"/>
    <w:rsid w:val="002838FA"/>
    <w:rsid w:val="002911A8"/>
    <w:rsid w:val="00292FFC"/>
    <w:rsid w:val="002935D4"/>
    <w:rsid w:val="00294534"/>
    <w:rsid w:val="00295AA0"/>
    <w:rsid w:val="00295F92"/>
    <w:rsid w:val="00297960"/>
    <w:rsid w:val="002A1CAD"/>
    <w:rsid w:val="002A50CB"/>
    <w:rsid w:val="002A6AC0"/>
    <w:rsid w:val="002A773B"/>
    <w:rsid w:val="002B01A8"/>
    <w:rsid w:val="002B0640"/>
    <w:rsid w:val="002B0CF7"/>
    <w:rsid w:val="002B3272"/>
    <w:rsid w:val="002B3844"/>
    <w:rsid w:val="002B3B6A"/>
    <w:rsid w:val="002B4115"/>
    <w:rsid w:val="002B72C2"/>
    <w:rsid w:val="002B785C"/>
    <w:rsid w:val="002C133C"/>
    <w:rsid w:val="002C1B2F"/>
    <w:rsid w:val="002C1F7D"/>
    <w:rsid w:val="002C31CF"/>
    <w:rsid w:val="002C5799"/>
    <w:rsid w:val="002C6318"/>
    <w:rsid w:val="002D0613"/>
    <w:rsid w:val="002D3153"/>
    <w:rsid w:val="002D3B2E"/>
    <w:rsid w:val="002D4C07"/>
    <w:rsid w:val="002D6CAD"/>
    <w:rsid w:val="002E0DBF"/>
    <w:rsid w:val="002E21D0"/>
    <w:rsid w:val="002E3F0D"/>
    <w:rsid w:val="002E5789"/>
    <w:rsid w:val="002E5C74"/>
    <w:rsid w:val="002E6178"/>
    <w:rsid w:val="002E68E9"/>
    <w:rsid w:val="002E7146"/>
    <w:rsid w:val="002F0469"/>
    <w:rsid w:val="002F3D46"/>
    <w:rsid w:val="002F4476"/>
    <w:rsid w:val="00300156"/>
    <w:rsid w:val="003004BB"/>
    <w:rsid w:val="00302017"/>
    <w:rsid w:val="003040C4"/>
    <w:rsid w:val="00304280"/>
    <w:rsid w:val="0030542F"/>
    <w:rsid w:val="00305A96"/>
    <w:rsid w:val="003076C6"/>
    <w:rsid w:val="0031147B"/>
    <w:rsid w:val="00312265"/>
    <w:rsid w:val="00313670"/>
    <w:rsid w:val="003161D3"/>
    <w:rsid w:val="003175DE"/>
    <w:rsid w:val="00317847"/>
    <w:rsid w:val="003227E6"/>
    <w:rsid w:val="00323005"/>
    <w:rsid w:val="003233EB"/>
    <w:rsid w:val="00324ECE"/>
    <w:rsid w:val="00325078"/>
    <w:rsid w:val="0032556F"/>
    <w:rsid w:val="00330C6A"/>
    <w:rsid w:val="00331FE5"/>
    <w:rsid w:val="0033249E"/>
    <w:rsid w:val="0033289C"/>
    <w:rsid w:val="00334ECA"/>
    <w:rsid w:val="00335959"/>
    <w:rsid w:val="00341BFF"/>
    <w:rsid w:val="00343688"/>
    <w:rsid w:val="00344658"/>
    <w:rsid w:val="003460C5"/>
    <w:rsid w:val="00346C9B"/>
    <w:rsid w:val="00346CFA"/>
    <w:rsid w:val="0034741F"/>
    <w:rsid w:val="00351335"/>
    <w:rsid w:val="00354DC0"/>
    <w:rsid w:val="00360649"/>
    <w:rsid w:val="0036084D"/>
    <w:rsid w:val="0036099D"/>
    <w:rsid w:val="003674D6"/>
    <w:rsid w:val="00371338"/>
    <w:rsid w:val="00371A4B"/>
    <w:rsid w:val="00371BAF"/>
    <w:rsid w:val="00371BCB"/>
    <w:rsid w:val="003727A3"/>
    <w:rsid w:val="00372958"/>
    <w:rsid w:val="00376BAC"/>
    <w:rsid w:val="00381580"/>
    <w:rsid w:val="00381ACD"/>
    <w:rsid w:val="003838FE"/>
    <w:rsid w:val="003870EF"/>
    <w:rsid w:val="00391A86"/>
    <w:rsid w:val="00393474"/>
    <w:rsid w:val="00393B83"/>
    <w:rsid w:val="003949ED"/>
    <w:rsid w:val="00396448"/>
    <w:rsid w:val="00397836"/>
    <w:rsid w:val="003A00B7"/>
    <w:rsid w:val="003A1B34"/>
    <w:rsid w:val="003A1CD0"/>
    <w:rsid w:val="003A23A1"/>
    <w:rsid w:val="003A6A56"/>
    <w:rsid w:val="003A6F6D"/>
    <w:rsid w:val="003A72CD"/>
    <w:rsid w:val="003A7426"/>
    <w:rsid w:val="003A77AA"/>
    <w:rsid w:val="003A787B"/>
    <w:rsid w:val="003B066C"/>
    <w:rsid w:val="003B0F3F"/>
    <w:rsid w:val="003B4341"/>
    <w:rsid w:val="003B4583"/>
    <w:rsid w:val="003B4813"/>
    <w:rsid w:val="003B4F10"/>
    <w:rsid w:val="003B56E7"/>
    <w:rsid w:val="003B6D8C"/>
    <w:rsid w:val="003B7465"/>
    <w:rsid w:val="003C21E8"/>
    <w:rsid w:val="003C370B"/>
    <w:rsid w:val="003C5336"/>
    <w:rsid w:val="003C5ECB"/>
    <w:rsid w:val="003C7EE9"/>
    <w:rsid w:val="003D0795"/>
    <w:rsid w:val="003D3125"/>
    <w:rsid w:val="003D3928"/>
    <w:rsid w:val="003D4443"/>
    <w:rsid w:val="003D592D"/>
    <w:rsid w:val="003E09F3"/>
    <w:rsid w:val="003E13D6"/>
    <w:rsid w:val="003E1E9B"/>
    <w:rsid w:val="003E3623"/>
    <w:rsid w:val="003E46EF"/>
    <w:rsid w:val="003E630A"/>
    <w:rsid w:val="003E6457"/>
    <w:rsid w:val="003E6B48"/>
    <w:rsid w:val="003F01D8"/>
    <w:rsid w:val="003F027C"/>
    <w:rsid w:val="003F0E38"/>
    <w:rsid w:val="003F1DDA"/>
    <w:rsid w:val="003F22D6"/>
    <w:rsid w:val="003F2E6A"/>
    <w:rsid w:val="003F33E9"/>
    <w:rsid w:val="003F3A87"/>
    <w:rsid w:val="003F4C5F"/>
    <w:rsid w:val="003F7E4C"/>
    <w:rsid w:val="00400787"/>
    <w:rsid w:val="004012A3"/>
    <w:rsid w:val="004025B9"/>
    <w:rsid w:val="00402FB1"/>
    <w:rsid w:val="00403E26"/>
    <w:rsid w:val="00405519"/>
    <w:rsid w:val="0040749D"/>
    <w:rsid w:val="004074AB"/>
    <w:rsid w:val="0040775A"/>
    <w:rsid w:val="00407C4A"/>
    <w:rsid w:val="00411E25"/>
    <w:rsid w:val="0041295E"/>
    <w:rsid w:val="00412E0F"/>
    <w:rsid w:val="00414A8B"/>
    <w:rsid w:val="004159A8"/>
    <w:rsid w:val="0041681C"/>
    <w:rsid w:val="00416D95"/>
    <w:rsid w:val="00421A18"/>
    <w:rsid w:val="0042314D"/>
    <w:rsid w:val="00423A46"/>
    <w:rsid w:val="00424443"/>
    <w:rsid w:val="00425153"/>
    <w:rsid w:val="004252DA"/>
    <w:rsid w:val="004258AA"/>
    <w:rsid w:val="0042709C"/>
    <w:rsid w:val="00427D37"/>
    <w:rsid w:val="00427EA1"/>
    <w:rsid w:val="004305A9"/>
    <w:rsid w:val="004305BF"/>
    <w:rsid w:val="004308B3"/>
    <w:rsid w:val="00432F64"/>
    <w:rsid w:val="00434D6C"/>
    <w:rsid w:val="0044364A"/>
    <w:rsid w:val="0044394B"/>
    <w:rsid w:val="00443BF0"/>
    <w:rsid w:val="00444035"/>
    <w:rsid w:val="0044447F"/>
    <w:rsid w:val="004459DC"/>
    <w:rsid w:val="004461AE"/>
    <w:rsid w:val="004508C9"/>
    <w:rsid w:val="00450E05"/>
    <w:rsid w:val="00453F03"/>
    <w:rsid w:val="00454B1B"/>
    <w:rsid w:val="004561CE"/>
    <w:rsid w:val="0046054B"/>
    <w:rsid w:val="00462591"/>
    <w:rsid w:val="0046388B"/>
    <w:rsid w:val="004651AA"/>
    <w:rsid w:val="0046662A"/>
    <w:rsid w:val="00470486"/>
    <w:rsid w:val="00471BD9"/>
    <w:rsid w:val="00471FDF"/>
    <w:rsid w:val="00472079"/>
    <w:rsid w:val="00472C37"/>
    <w:rsid w:val="004738E9"/>
    <w:rsid w:val="00473B56"/>
    <w:rsid w:val="0047670A"/>
    <w:rsid w:val="0047727E"/>
    <w:rsid w:val="0048743A"/>
    <w:rsid w:val="004901FA"/>
    <w:rsid w:val="004902FD"/>
    <w:rsid w:val="00491267"/>
    <w:rsid w:val="004914F5"/>
    <w:rsid w:val="004916A8"/>
    <w:rsid w:val="00493F41"/>
    <w:rsid w:val="00494422"/>
    <w:rsid w:val="00496607"/>
    <w:rsid w:val="004A0793"/>
    <w:rsid w:val="004A19C4"/>
    <w:rsid w:val="004A2A53"/>
    <w:rsid w:val="004A3310"/>
    <w:rsid w:val="004A3AC1"/>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F3A"/>
    <w:rsid w:val="004C3BD1"/>
    <w:rsid w:val="004C6F5C"/>
    <w:rsid w:val="004C70AB"/>
    <w:rsid w:val="004D0D2C"/>
    <w:rsid w:val="004D1079"/>
    <w:rsid w:val="004D176A"/>
    <w:rsid w:val="004D2495"/>
    <w:rsid w:val="004D323A"/>
    <w:rsid w:val="004D5E49"/>
    <w:rsid w:val="004E104F"/>
    <w:rsid w:val="004E186D"/>
    <w:rsid w:val="004E4139"/>
    <w:rsid w:val="004E6AB1"/>
    <w:rsid w:val="004E7D81"/>
    <w:rsid w:val="004F11C0"/>
    <w:rsid w:val="004F29CE"/>
    <w:rsid w:val="004F2B3E"/>
    <w:rsid w:val="004F5BCC"/>
    <w:rsid w:val="004F5C9F"/>
    <w:rsid w:val="004F6CF8"/>
    <w:rsid w:val="004F703E"/>
    <w:rsid w:val="004F7427"/>
    <w:rsid w:val="004F753A"/>
    <w:rsid w:val="004F78EE"/>
    <w:rsid w:val="005000AB"/>
    <w:rsid w:val="005026EB"/>
    <w:rsid w:val="00503553"/>
    <w:rsid w:val="0050408E"/>
    <w:rsid w:val="00505F66"/>
    <w:rsid w:val="005115BB"/>
    <w:rsid w:val="00511706"/>
    <w:rsid w:val="005135F6"/>
    <w:rsid w:val="00514091"/>
    <w:rsid w:val="00514E40"/>
    <w:rsid w:val="00521459"/>
    <w:rsid w:val="00521F75"/>
    <w:rsid w:val="00524141"/>
    <w:rsid w:val="00524B13"/>
    <w:rsid w:val="0052781E"/>
    <w:rsid w:val="00527FBA"/>
    <w:rsid w:val="00533F35"/>
    <w:rsid w:val="00534774"/>
    <w:rsid w:val="00535AC2"/>
    <w:rsid w:val="00535FC6"/>
    <w:rsid w:val="00536AC8"/>
    <w:rsid w:val="00536D8A"/>
    <w:rsid w:val="00536DAE"/>
    <w:rsid w:val="0053735B"/>
    <w:rsid w:val="00540F5E"/>
    <w:rsid w:val="00541A92"/>
    <w:rsid w:val="00542EF3"/>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7CAE"/>
    <w:rsid w:val="00563E43"/>
    <w:rsid w:val="005655E5"/>
    <w:rsid w:val="00565B84"/>
    <w:rsid w:val="00571DFE"/>
    <w:rsid w:val="005732ED"/>
    <w:rsid w:val="0057340E"/>
    <w:rsid w:val="00573BAE"/>
    <w:rsid w:val="00575043"/>
    <w:rsid w:val="00582BB7"/>
    <w:rsid w:val="00585598"/>
    <w:rsid w:val="005860CF"/>
    <w:rsid w:val="00590057"/>
    <w:rsid w:val="0059019D"/>
    <w:rsid w:val="00590EDD"/>
    <w:rsid w:val="005925D3"/>
    <w:rsid w:val="005A3032"/>
    <w:rsid w:val="005A48F8"/>
    <w:rsid w:val="005A4E8D"/>
    <w:rsid w:val="005A5E82"/>
    <w:rsid w:val="005A6872"/>
    <w:rsid w:val="005A7656"/>
    <w:rsid w:val="005A7AE9"/>
    <w:rsid w:val="005B4296"/>
    <w:rsid w:val="005B5F10"/>
    <w:rsid w:val="005B740F"/>
    <w:rsid w:val="005C1D15"/>
    <w:rsid w:val="005C5ACE"/>
    <w:rsid w:val="005C6358"/>
    <w:rsid w:val="005C760C"/>
    <w:rsid w:val="005D03EA"/>
    <w:rsid w:val="005D1364"/>
    <w:rsid w:val="005D17DF"/>
    <w:rsid w:val="005D2DC0"/>
    <w:rsid w:val="005D5123"/>
    <w:rsid w:val="005D6DBE"/>
    <w:rsid w:val="005E216B"/>
    <w:rsid w:val="005E37D7"/>
    <w:rsid w:val="005E3C43"/>
    <w:rsid w:val="005E70AC"/>
    <w:rsid w:val="005F15F1"/>
    <w:rsid w:val="005F2D82"/>
    <w:rsid w:val="005F3B55"/>
    <w:rsid w:val="005F4625"/>
    <w:rsid w:val="005F4664"/>
    <w:rsid w:val="005F4AAE"/>
    <w:rsid w:val="005F51EB"/>
    <w:rsid w:val="005F60B5"/>
    <w:rsid w:val="00600FA8"/>
    <w:rsid w:val="00606434"/>
    <w:rsid w:val="006105F8"/>
    <w:rsid w:val="00612506"/>
    <w:rsid w:val="00614522"/>
    <w:rsid w:val="00615340"/>
    <w:rsid w:val="006154E5"/>
    <w:rsid w:val="006157AC"/>
    <w:rsid w:val="00615CF4"/>
    <w:rsid w:val="00621C01"/>
    <w:rsid w:val="006221B9"/>
    <w:rsid w:val="00622CA7"/>
    <w:rsid w:val="00623161"/>
    <w:rsid w:val="00623783"/>
    <w:rsid w:val="00633361"/>
    <w:rsid w:val="00636A13"/>
    <w:rsid w:val="00641CF9"/>
    <w:rsid w:val="00641EC1"/>
    <w:rsid w:val="00642EB8"/>
    <w:rsid w:val="006446B7"/>
    <w:rsid w:val="006452DA"/>
    <w:rsid w:val="00646248"/>
    <w:rsid w:val="00647E3E"/>
    <w:rsid w:val="006501AC"/>
    <w:rsid w:val="00651633"/>
    <w:rsid w:val="006520DA"/>
    <w:rsid w:val="00653578"/>
    <w:rsid w:val="0065390E"/>
    <w:rsid w:val="00653B73"/>
    <w:rsid w:val="006543C7"/>
    <w:rsid w:val="00654B49"/>
    <w:rsid w:val="00660709"/>
    <w:rsid w:val="0066100F"/>
    <w:rsid w:val="006611C8"/>
    <w:rsid w:val="00662C19"/>
    <w:rsid w:val="00662EB9"/>
    <w:rsid w:val="006649BD"/>
    <w:rsid w:val="00666598"/>
    <w:rsid w:val="0067000A"/>
    <w:rsid w:val="0067034D"/>
    <w:rsid w:val="006706AF"/>
    <w:rsid w:val="006709B2"/>
    <w:rsid w:val="00672002"/>
    <w:rsid w:val="00674F5B"/>
    <w:rsid w:val="00675144"/>
    <w:rsid w:val="00675153"/>
    <w:rsid w:val="00675C2D"/>
    <w:rsid w:val="00675F6F"/>
    <w:rsid w:val="00677326"/>
    <w:rsid w:val="0068036B"/>
    <w:rsid w:val="00680AE7"/>
    <w:rsid w:val="00681EAE"/>
    <w:rsid w:val="00682EC8"/>
    <w:rsid w:val="006843CB"/>
    <w:rsid w:val="0068718C"/>
    <w:rsid w:val="00691801"/>
    <w:rsid w:val="00692378"/>
    <w:rsid w:val="006923C9"/>
    <w:rsid w:val="0069496B"/>
    <w:rsid w:val="00695607"/>
    <w:rsid w:val="006970B3"/>
    <w:rsid w:val="006A0A68"/>
    <w:rsid w:val="006A0DD9"/>
    <w:rsid w:val="006A1411"/>
    <w:rsid w:val="006A1F76"/>
    <w:rsid w:val="006A260A"/>
    <w:rsid w:val="006A2FE3"/>
    <w:rsid w:val="006A6262"/>
    <w:rsid w:val="006A771A"/>
    <w:rsid w:val="006A7B89"/>
    <w:rsid w:val="006B13E9"/>
    <w:rsid w:val="006B19C2"/>
    <w:rsid w:val="006B37EF"/>
    <w:rsid w:val="006B3F4D"/>
    <w:rsid w:val="006B4C95"/>
    <w:rsid w:val="006B55BE"/>
    <w:rsid w:val="006B6DDB"/>
    <w:rsid w:val="006B7A88"/>
    <w:rsid w:val="006C095A"/>
    <w:rsid w:val="006C0F17"/>
    <w:rsid w:val="006C22C0"/>
    <w:rsid w:val="006C3BD2"/>
    <w:rsid w:val="006C5C4E"/>
    <w:rsid w:val="006D0C5F"/>
    <w:rsid w:val="006D19A8"/>
    <w:rsid w:val="006D1D7B"/>
    <w:rsid w:val="006D20E6"/>
    <w:rsid w:val="006D44B4"/>
    <w:rsid w:val="006D7B37"/>
    <w:rsid w:val="006E2A00"/>
    <w:rsid w:val="006E55A4"/>
    <w:rsid w:val="006E67EE"/>
    <w:rsid w:val="006E72E0"/>
    <w:rsid w:val="006F1E59"/>
    <w:rsid w:val="006F209C"/>
    <w:rsid w:val="006F2283"/>
    <w:rsid w:val="006F2969"/>
    <w:rsid w:val="006F4DAB"/>
    <w:rsid w:val="006F713D"/>
    <w:rsid w:val="006F79FB"/>
    <w:rsid w:val="007003D9"/>
    <w:rsid w:val="007003F2"/>
    <w:rsid w:val="00700F99"/>
    <w:rsid w:val="007046B4"/>
    <w:rsid w:val="00707278"/>
    <w:rsid w:val="00710D24"/>
    <w:rsid w:val="007112CC"/>
    <w:rsid w:val="00711B0B"/>
    <w:rsid w:val="00711F27"/>
    <w:rsid w:val="00711F5A"/>
    <w:rsid w:val="0071563F"/>
    <w:rsid w:val="007167E2"/>
    <w:rsid w:val="00717ADF"/>
    <w:rsid w:val="0072118B"/>
    <w:rsid w:val="00721B42"/>
    <w:rsid w:val="00730802"/>
    <w:rsid w:val="00730B33"/>
    <w:rsid w:val="00742363"/>
    <w:rsid w:val="0074344C"/>
    <w:rsid w:val="00743F46"/>
    <w:rsid w:val="007455D2"/>
    <w:rsid w:val="00746B34"/>
    <w:rsid w:val="00747365"/>
    <w:rsid w:val="00747D25"/>
    <w:rsid w:val="00750282"/>
    <w:rsid w:val="007526A1"/>
    <w:rsid w:val="007530C0"/>
    <w:rsid w:val="007561BD"/>
    <w:rsid w:val="00756513"/>
    <w:rsid w:val="00763F88"/>
    <w:rsid w:val="00763FC4"/>
    <w:rsid w:val="00764EA3"/>
    <w:rsid w:val="00773B28"/>
    <w:rsid w:val="00775970"/>
    <w:rsid w:val="007761F6"/>
    <w:rsid w:val="00776D50"/>
    <w:rsid w:val="00777365"/>
    <w:rsid w:val="00780DC4"/>
    <w:rsid w:val="00782844"/>
    <w:rsid w:val="00782FDA"/>
    <w:rsid w:val="0079081A"/>
    <w:rsid w:val="00790909"/>
    <w:rsid w:val="00790A12"/>
    <w:rsid w:val="00791D8A"/>
    <w:rsid w:val="00796E0C"/>
    <w:rsid w:val="007A5161"/>
    <w:rsid w:val="007A5379"/>
    <w:rsid w:val="007A6698"/>
    <w:rsid w:val="007B230B"/>
    <w:rsid w:val="007B23BC"/>
    <w:rsid w:val="007B3356"/>
    <w:rsid w:val="007B40BB"/>
    <w:rsid w:val="007B43D5"/>
    <w:rsid w:val="007B5618"/>
    <w:rsid w:val="007B68D8"/>
    <w:rsid w:val="007B6E39"/>
    <w:rsid w:val="007C00F8"/>
    <w:rsid w:val="007C0477"/>
    <w:rsid w:val="007C04FC"/>
    <w:rsid w:val="007C19BD"/>
    <w:rsid w:val="007C1ADD"/>
    <w:rsid w:val="007C207E"/>
    <w:rsid w:val="007C2CC5"/>
    <w:rsid w:val="007C46D2"/>
    <w:rsid w:val="007C5CBF"/>
    <w:rsid w:val="007C683D"/>
    <w:rsid w:val="007D09F8"/>
    <w:rsid w:val="007D147D"/>
    <w:rsid w:val="007D244D"/>
    <w:rsid w:val="007D2F98"/>
    <w:rsid w:val="007D37A8"/>
    <w:rsid w:val="007D5743"/>
    <w:rsid w:val="007D66F3"/>
    <w:rsid w:val="007E0117"/>
    <w:rsid w:val="007E1325"/>
    <w:rsid w:val="007E1551"/>
    <w:rsid w:val="007E15B5"/>
    <w:rsid w:val="007E16C8"/>
    <w:rsid w:val="007E1DAF"/>
    <w:rsid w:val="007E24C9"/>
    <w:rsid w:val="007E2E22"/>
    <w:rsid w:val="007E3A95"/>
    <w:rsid w:val="007E3D7F"/>
    <w:rsid w:val="007E70E2"/>
    <w:rsid w:val="007E7A54"/>
    <w:rsid w:val="007F05FD"/>
    <w:rsid w:val="007F187F"/>
    <w:rsid w:val="007F1952"/>
    <w:rsid w:val="007F27E9"/>
    <w:rsid w:val="007F495D"/>
    <w:rsid w:val="007F5A71"/>
    <w:rsid w:val="007F6A91"/>
    <w:rsid w:val="007F7523"/>
    <w:rsid w:val="00801971"/>
    <w:rsid w:val="008029B7"/>
    <w:rsid w:val="00805C19"/>
    <w:rsid w:val="008062F2"/>
    <w:rsid w:val="00807723"/>
    <w:rsid w:val="008100DB"/>
    <w:rsid w:val="0081014C"/>
    <w:rsid w:val="00810461"/>
    <w:rsid w:val="00810632"/>
    <w:rsid w:val="008117CF"/>
    <w:rsid w:val="00812597"/>
    <w:rsid w:val="00813ED0"/>
    <w:rsid w:val="008169FC"/>
    <w:rsid w:val="00817F24"/>
    <w:rsid w:val="0082512B"/>
    <w:rsid w:val="00826746"/>
    <w:rsid w:val="00827118"/>
    <w:rsid w:val="0082740F"/>
    <w:rsid w:val="00827B7A"/>
    <w:rsid w:val="00827EDA"/>
    <w:rsid w:val="00827FC0"/>
    <w:rsid w:val="00831168"/>
    <w:rsid w:val="00833813"/>
    <w:rsid w:val="00833F28"/>
    <w:rsid w:val="00835971"/>
    <w:rsid w:val="00837EF8"/>
    <w:rsid w:val="00840240"/>
    <w:rsid w:val="00843714"/>
    <w:rsid w:val="00843F3F"/>
    <w:rsid w:val="00844251"/>
    <w:rsid w:val="00845E32"/>
    <w:rsid w:val="00846FCE"/>
    <w:rsid w:val="00847E56"/>
    <w:rsid w:val="008502DA"/>
    <w:rsid w:val="00850CFB"/>
    <w:rsid w:val="00853168"/>
    <w:rsid w:val="00854B85"/>
    <w:rsid w:val="00855790"/>
    <w:rsid w:val="008611CD"/>
    <w:rsid w:val="0086158C"/>
    <w:rsid w:val="0086198E"/>
    <w:rsid w:val="00862D87"/>
    <w:rsid w:val="0086330D"/>
    <w:rsid w:val="0086369C"/>
    <w:rsid w:val="008649F3"/>
    <w:rsid w:val="0086798E"/>
    <w:rsid w:val="008701E4"/>
    <w:rsid w:val="00871117"/>
    <w:rsid w:val="00871242"/>
    <w:rsid w:val="00871A20"/>
    <w:rsid w:val="00880D2E"/>
    <w:rsid w:val="0088309F"/>
    <w:rsid w:val="008879B2"/>
    <w:rsid w:val="00891487"/>
    <w:rsid w:val="00891945"/>
    <w:rsid w:val="008970E2"/>
    <w:rsid w:val="00897287"/>
    <w:rsid w:val="008A16FA"/>
    <w:rsid w:val="008A6A99"/>
    <w:rsid w:val="008A7A1D"/>
    <w:rsid w:val="008B18DC"/>
    <w:rsid w:val="008B193B"/>
    <w:rsid w:val="008B2B6B"/>
    <w:rsid w:val="008B2DBD"/>
    <w:rsid w:val="008B5F42"/>
    <w:rsid w:val="008B6744"/>
    <w:rsid w:val="008B6F67"/>
    <w:rsid w:val="008C072F"/>
    <w:rsid w:val="008C1807"/>
    <w:rsid w:val="008C3225"/>
    <w:rsid w:val="008C5D1B"/>
    <w:rsid w:val="008C7F4D"/>
    <w:rsid w:val="008D05AF"/>
    <w:rsid w:val="008D5AFF"/>
    <w:rsid w:val="008D5B41"/>
    <w:rsid w:val="008D749C"/>
    <w:rsid w:val="008E074A"/>
    <w:rsid w:val="008E21D7"/>
    <w:rsid w:val="008E4A70"/>
    <w:rsid w:val="008E6552"/>
    <w:rsid w:val="008E6DFC"/>
    <w:rsid w:val="008E72DA"/>
    <w:rsid w:val="008F1DE5"/>
    <w:rsid w:val="008F2184"/>
    <w:rsid w:val="008F289B"/>
    <w:rsid w:val="008F3170"/>
    <w:rsid w:val="008F5459"/>
    <w:rsid w:val="008F61C3"/>
    <w:rsid w:val="008F737F"/>
    <w:rsid w:val="00902068"/>
    <w:rsid w:val="009048B6"/>
    <w:rsid w:val="009076A9"/>
    <w:rsid w:val="00907A93"/>
    <w:rsid w:val="009101FE"/>
    <w:rsid w:val="00910BFF"/>
    <w:rsid w:val="00914F06"/>
    <w:rsid w:val="00916300"/>
    <w:rsid w:val="0092105F"/>
    <w:rsid w:val="00921B64"/>
    <w:rsid w:val="00921D17"/>
    <w:rsid w:val="00923C74"/>
    <w:rsid w:val="00925DF3"/>
    <w:rsid w:val="00927B67"/>
    <w:rsid w:val="00931FE6"/>
    <w:rsid w:val="009348D6"/>
    <w:rsid w:val="0093654D"/>
    <w:rsid w:val="0094167A"/>
    <w:rsid w:val="009427EC"/>
    <w:rsid w:val="0094285C"/>
    <w:rsid w:val="00944D6E"/>
    <w:rsid w:val="00945B8E"/>
    <w:rsid w:val="009465CB"/>
    <w:rsid w:val="00950CCB"/>
    <w:rsid w:val="009531A4"/>
    <w:rsid w:val="00957FE3"/>
    <w:rsid w:val="00963CDA"/>
    <w:rsid w:val="009653EA"/>
    <w:rsid w:val="00970963"/>
    <w:rsid w:val="00970C9D"/>
    <w:rsid w:val="00972FA1"/>
    <w:rsid w:val="009759B0"/>
    <w:rsid w:val="00977856"/>
    <w:rsid w:val="00977F1F"/>
    <w:rsid w:val="00981DDE"/>
    <w:rsid w:val="00982E3D"/>
    <w:rsid w:val="00984E31"/>
    <w:rsid w:val="00984F54"/>
    <w:rsid w:val="009907D3"/>
    <w:rsid w:val="0099150C"/>
    <w:rsid w:val="00992EBB"/>
    <w:rsid w:val="00992F8C"/>
    <w:rsid w:val="009939D2"/>
    <w:rsid w:val="009969A7"/>
    <w:rsid w:val="009A0411"/>
    <w:rsid w:val="009A186D"/>
    <w:rsid w:val="009A38D8"/>
    <w:rsid w:val="009A3E10"/>
    <w:rsid w:val="009A4F7F"/>
    <w:rsid w:val="009A59A0"/>
    <w:rsid w:val="009A59A1"/>
    <w:rsid w:val="009A6957"/>
    <w:rsid w:val="009A7B32"/>
    <w:rsid w:val="009B4AF0"/>
    <w:rsid w:val="009B751A"/>
    <w:rsid w:val="009C024D"/>
    <w:rsid w:val="009C4823"/>
    <w:rsid w:val="009C7E10"/>
    <w:rsid w:val="009D07CB"/>
    <w:rsid w:val="009D0E03"/>
    <w:rsid w:val="009D1F99"/>
    <w:rsid w:val="009D2576"/>
    <w:rsid w:val="009D28DB"/>
    <w:rsid w:val="009D5DE6"/>
    <w:rsid w:val="009D6560"/>
    <w:rsid w:val="009D71AB"/>
    <w:rsid w:val="009D79B9"/>
    <w:rsid w:val="009D7E0C"/>
    <w:rsid w:val="009E10D1"/>
    <w:rsid w:val="009E28C5"/>
    <w:rsid w:val="009E3C7C"/>
    <w:rsid w:val="009E49DA"/>
    <w:rsid w:val="009E5635"/>
    <w:rsid w:val="009E6705"/>
    <w:rsid w:val="009E68D3"/>
    <w:rsid w:val="009E6A9A"/>
    <w:rsid w:val="009E75C1"/>
    <w:rsid w:val="009E7975"/>
    <w:rsid w:val="009F0688"/>
    <w:rsid w:val="009F3A9E"/>
    <w:rsid w:val="009F5817"/>
    <w:rsid w:val="009F6B73"/>
    <w:rsid w:val="00A007D2"/>
    <w:rsid w:val="00A046BB"/>
    <w:rsid w:val="00A07C4B"/>
    <w:rsid w:val="00A101FF"/>
    <w:rsid w:val="00A10378"/>
    <w:rsid w:val="00A128DA"/>
    <w:rsid w:val="00A12B1C"/>
    <w:rsid w:val="00A1551F"/>
    <w:rsid w:val="00A178B7"/>
    <w:rsid w:val="00A17955"/>
    <w:rsid w:val="00A20AB5"/>
    <w:rsid w:val="00A20B92"/>
    <w:rsid w:val="00A21A7D"/>
    <w:rsid w:val="00A22544"/>
    <w:rsid w:val="00A25D63"/>
    <w:rsid w:val="00A26409"/>
    <w:rsid w:val="00A267CB"/>
    <w:rsid w:val="00A31376"/>
    <w:rsid w:val="00A3138B"/>
    <w:rsid w:val="00A315A3"/>
    <w:rsid w:val="00A31649"/>
    <w:rsid w:val="00A33608"/>
    <w:rsid w:val="00A34C7A"/>
    <w:rsid w:val="00A35984"/>
    <w:rsid w:val="00A4161C"/>
    <w:rsid w:val="00A4195E"/>
    <w:rsid w:val="00A44726"/>
    <w:rsid w:val="00A5062D"/>
    <w:rsid w:val="00A50EF9"/>
    <w:rsid w:val="00A51038"/>
    <w:rsid w:val="00A53A90"/>
    <w:rsid w:val="00A5477A"/>
    <w:rsid w:val="00A56651"/>
    <w:rsid w:val="00A5706D"/>
    <w:rsid w:val="00A5749E"/>
    <w:rsid w:val="00A617D2"/>
    <w:rsid w:val="00A62C75"/>
    <w:rsid w:val="00A643AE"/>
    <w:rsid w:val="00A648E8"/>
    <w:rsid w:val="00A70F9E"/>
    <w:rsid w:val="00A74F1B"/>
    <w:rsid w:val="00A75C41"/>
    <w:rsid w:val="00A75E43"/>
    <w:rsid w:val="00A76DB9"/>
    <w:rsid w:val="00A80C64"/>
    <w:rsid w:val="00A81749"/>
    <w:rsid w:val="00A8556F"/>
    <w:rsid w:val="00A858FA"/>
    <w:rsid w:val="00A8662B"/>
    <w:rsid w:val="00A87B56"/>
    <w:rsid w:val="00A91557"/>
    <w:rsid w:val="00A9282E"/>
    <w:rsid w:val="00A936C6"/>
    <w:rsid w:val="00A94930"/>
    <w:rsid w:val="00A95278"/>
    <w:rsid w:val="00AA24F2"/>
    <w:rsid w:val="00AA52AE"/>
    <w:rsid w:val="00AA54B6"/>
    <w:rsid w:val="00AB4C44"/>
    <w:rsid w:val="00AB5E4A"/>
    <w:rsid w:val="00AB6DF2"/>
    <w:rsid w:val="00AC04D8"/>
    <w:rsid w:val="00AC1BD2"/>
    <w:rsid w:val="00AC1DC6"/>
    <w:rsid w:val="00AC2363"/>
    <w:rsid w:val="00AC238C"/>
    <w:rsid w:val="00AC27CF"/>
    <w:rsid w:val="00AC3054"/>
    <w:rsid w:val="00AC5A86"/>
    <w:rsid w:val="00AD02BB"/>
    <w:rsid w:val="00AD47C5"/>
    <w:rsid w:val="00AD4F53"/>
    <w:rsid w:val="00AD5324"/>
    <w:rsid w:val="00AE0042"/>
    <w:rsid w:val="00AE09F8"/>
    <w:rsid w:val="00AE2781"/>
    <w:rsid w:val="00AE3B3A"/>
    <w:rsid w:val="00AE4039"/>
    <w:rsid w:val="00AE532C"/>
    <w:rsid w:val="00AE5E91"/>
    <w:rsid w:val="00AE663C"/>
    <w:rsid w:val="00AF4399"/>
    <w:rsid w:val="00AF6C72"/>
    <w:rsid w:val="00AF764A"/>
    <w:rsid w:val="00B001D0"/>
    <w:rsid w:val="00B022FC"/>
    <w:rsid w:val="00B0646A"/>
    <w:rsid w:val="00B0726A"/>
    <w:rsid w:val="00B07552"/>
    <w:rsid w:val="00B10315"/>
    <w:rsid w:val="00B113DD"/>
    <w:rsid w:val="00B120EE"/>
    <w:rsid w:val="00B12436"/>
    <w:rsid w:val="00B14855"/>
    <w:rsid w:val="00B1521D"/>
    <w:rsid w:val="00B15998"/>
    <w:rsid w:val="00B16B1E"/>
    <w:rsid w:val="00B218D9"/>
    <w:rsid w:val="00B23F02"/>
    <w:rsid w:val="00B25AB0"/>
    <w:rsid w:val="00B26AA1"/>
    <w:rsid w:val="00B33A3D"/>
    <w:rsid w:val="00B350F7"/>
    <w:rsid w:val="00B351B6"/>
    <w:rsid w:val="00B36247"/>
    <w:rsid w:val="00B3718D"/>
    <w:rsid w:val="00B372F1"/>
    <w:rsid w:val="00B401F3"/>
    <w:rsid w:val="00B407D3"/>
    <w:rsid w:val="00B4177A"/>
    <w:rsid w:val="00B42ABC"/>
    <w:rsid w:val="00B45D36"/>
    <w:rsid w:val="00B466A0"/>
    <w:rsid w:val="00B471AA"/>
    <w:rsid w:val="00B474E4"/>
    <w:rsid w:val="00B479EB"/>
    <w:rsid w:val="00B504AA"/>
    <w:rsid w:val="00B50FFF"/>
    <w:rsid w:val="00B519DE"/>
    <w:rsid w:val="00B54B80"/>
    <w:rsid w:val="00B639DE"/>
    <w:rsid w:val="00B64B3F"/>
    <w:rsid w:val="00B65417"/>
    <w:rsid w:val="00B65FE4"/>
    <w:rsid w:val="00B670F5"/>
    <w:rsid w:val="00B67DB3"/>
    <w:rsid w:val="00B7073D"/>
    <w:rsid w:val="00B72724"/>
    <w:rsid w:val="00B73EF4"/>
    <w:rsid w:val="00B74DAA"/>
    <w:rsid w:val="00B7742D"/>
    <w:rsid w:val="00B8125D"/>
    <w:rsid w:val="00B81521"/>
    <w:rsid w:val="00B81B31"/>
    <w:rsid w:val="00B81BAA"/>
    <w:rsid w:val="00B838FE"/>
    <w:rsid w:val="00B83E9D"/>
    <w:rsid w:val="00B87FBC"/>
    <w:rsid w:val="00B9055A"/>
    <w:rsid w:val="00B95237"/>
    <w:rsid w:val="00B96B53"/>
    <w:rsid w:val="00BA25F4"/>
    <w:rsid w:val="00BA3649"/>
    <w:rsid w:val="00BA3C73"/>
    <w:rsid w:val="00BA660F"/>
    <w:rsid w:val="00BA724E"/>
    <w:rsid w:val="00BA74E8"/>
    <w:rsid w:val="00BA7D3B"/>
    <w:rsid w:val="00BB3B54"/>
    <w:rsid w:val="00BB4F3D"/>
    <w:rsid w:val="00BB50AC"/>
    <w:rsid w:val="00BB5495"/>
    <w:rsid w:val="00BB5C88"/>
    <w:rsid w:val="00BB5D77"/>
    <w:rsid w:val="00BB66A9"/>
    <w:rsid w:val="00BB72DF"/>
    <w:rsid w:val="00BC0199"/>
    <w:rsid w:val="00BC1A00"/>
    <w:rsid w:val="00BC3366"/>
    <w:rsid w:val="00BC56B4"/>
    <w:rsid w:val="00BC64C2"/>
    <w:rsid w:val="00BC695E"/>
    <w:rsid w:val="00BC6E7F"/>
    <w:rsid w:val="00BD08D5"/>
    <w:rsid w:val="00BD1924"/>
    <w:rsid w:val="00BD2417"/>
    <w:rsid w:val="00BD260C"/>
    <w:rsid w:val="00BD62AF"/>
    <w:rsid w:val="00BD65A5"/>
    <w:rsid w:val="00BD67E5"/>
    <w:rsid w:val="00BD6C56"/>
    <w:rsid w:val="00BE38BD"/>
    <w:rsid w:val="00BE4E2A"/>
    <w:rsid w:val="00BE6B8F"/>
    <w:rsid w:val="00BF136D"/>
    <w:rsid w:val="00BF1FF6"/>
    <w:rsid w:val="00BF2847"/>
    <w:rsid w:val="00BF3683"/>
    <w:rsid w:val="00BF7DD0"/>
    <w:rsid w:val="00C02174"/>
    <w:rsid w:val="00C079F7"/>
    <w:rsid w:val="00C1201E"/>
    <w:rsid w:val="00C120F5"/>
    <w:rsid w:val="00C1326A"/>
    <w:rsid w:val="00C146CE"/>
    <w:rsid w:val="00C156B9"/>
    <w:rsid w:val="00C158AE"/>
    <w:rsid w:val="00C16FAB"/>
    <w:rsid w:val="00C22AE7"/>
    <w:rsid w:val="00C243AF"/>
    <w:rsid w:val="00C24D4A"/>
    <w:rsid w:val="00C257ED"/>
    <w:rsid w:val="00C26A16"/>
    <w:rsid w:val="00C27766"/>
    <w:rsid w:val="00C30734"/>
    <w:rsid w:val="00C33230"/>
    <w:rsid w:val="00C342A3"/>
    <w:rsid w:val="00C35A11"/>
    <w:rsid w:val="00C366FE"/>
    <w:rsid w:val="00C36910"/>
    <w:rsid w:val="00C3726E"/>
    <w:rsid w:val="00C37E5C"/>
    <w:rsid w:val="00C40318"/>
    <w:rsid w:val="00C41A4D"/>
    <w:rsid w:val="00C41D69"/>
    <w:rsid w:val="00C42733"/>
    <w:rsid w:val="00C43218"/>
    <w:rsid w:val="00C51F25"/>
    <w:rsid w:val="00C53DD8"/>
    <w:rsid w:val="00C5592D"/>
    <w:rsid w:val="00C576C4"/>
    <w:rsid w:val="00C60A5E"/>
    <w:rsid w:val="00C6101E"/>
    <w:rsid w:val="00C64490"/>
    <w:rsid w:val="00C64711"/>
    <w:rsid w:val="00C64A92"/>
    <w:rsid w:val="00C64E91"/>
    <w:rsid w:val="00C64F84"/>
    <w:rsid w:val="00C70AA7"/>
    <w:rsid w:val="00C7143D"/>
    <w:rsid w:val="00C730BA"/>
    <w:rsid w:val="00C7573D"/>
    <w:rsid w:val="00C75C77"/>
    <w:rsid w:val="00C75E58"/>
    <w:rsid w:val="00C775D5"/>
    <w:rsid w:val="00C80932"/>
    <w:rsid w:val="00C8108D"/>
    <w:rsid w:val="00C814C5"/>
    <w:rsid w:val="00C82D9C"/>
    <w:rsid w:val="00C91415"/>
    <w:rsid w:val="00C91926"/>
    <w:rsid w:val="00C91DA3"/>
    <w:rsid w:val="00C9294A"/>
    <w:rsid w:val="00C968CA"/>
    <w:rsid w:val="00C97E62"/>
    <w:rsid w:val="00CA09FB"/>
    <w:rsid w:val="00CA136A"/>
    <w:rsid w:val="00CA2391"/>
    <w:rsid w:val="00CA4D0F"/>
    <w:rsid w:val="00CA4F1E"/>
    <w:rsid w:val="00CA5AB1"/>
    <w:rsid w:val="00CA5DE6"/>
    <w:rsid w:val="00CB1B9E"/>
    <w:rsid w:val="00CB287A"/>
    <w:rsid w:val="00CB5634"/>
    <w:rsid w:val="00CB563E"/>
    <w:rsid w:val="00CB7124"/>
    <w:rsid w:val="00CC091C"/>
    <w:rsid w:val="00CC141E"/>
    <w:rsid w:val="00CC241E"/>
    <w:rsid w:val="00CC3DE1"/>
    <w:rsid w:val="00CC4131"/>
    <w:rsid w:val="00CC4470"/>
    <w:rsid w:val="00CC704D"/>
    <w:rsid w:val="00CC7B09"/>
    <w:rsid w:val="00CD5C5E"/>
    <w:rsid w:val="00CE09C9"/>
    <w:rsid w:val="00CE140B"/>
    <w:rsid w:val="00CE1BA7"/>
    <w:rsid w:val="00CE1D45"/>
    <w:rsid w:val="00CE2136"/>
    <w:rsid w:val="00CE3240"/>
    <w:rsid w:val="00CE494E"/>
    <w:rsid w:val="00CE521F"/>
    <w:rsid w:val="00CE56D5"/>
    <w:rsid w:val="00CE7308"/>
    <w:rsid w:val="00CF0008"/>
    <w:rsid w:val="00CF2D58"/>
    <w:rsid w:val="00D0007E"/>
    <w:rsid w:val="00D024B2"/>
    <w:rsid w:val="00D040BF"/>
    <w:rsid w:val="00D041D4"/>
    <w:rsid w:val="00D0433C"/>
    <w:rsid w:val="00D05548"/>
    <w:rsid w:val="00D05AEA"/>
    <w:rsid w:val="00D11567"/>
    <w:rsid w:val="00D12F00"/>
    <w:rsid w:val="00D13858"/>
    <w:rsid w:val="00D148FF"/>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5514"/>
    <w:rsid w:val="00D25B41"/>
    <w:rsid w:val="00D2674D"/>
    <w:rsid w:val="00D269EC"/>
    <w:rsid w:val="00D26F4B"/>
    <w:rsid w:val="00D2786A"/>
    <w:rsid w:val="00D3035F"/>
    <w:rsid w:val="00D308B1"/>
    <w:rsid w:val="00D30E93"/>
    <w:rsid w:val="00D311F6"/>
    <w:rsid w:val="00D33599"/>
    <w:rsid w:val="00D335AF"/>
    <w:rsid w:val="00D351FF"/>
    <w:rsid w:val="00D36DE6"/>
    <w:rsid w:val="00D37BFE"/>
    <w:rsid w:val="00D416F1"/>
    <w:rsid w:val="00D433BC"/>
    <w:rsid w:val="00D43DE4"/>
    <w:rsid w:val="00D45267"/>
    <w:rsid w:val="00D50ED2"/>
    <w:rsid w:val="00D53077"/>
    <w:rsid w:val="00D5344C"/>
    <w:rsid w:val="00D54570"/>
    <w:rsid w:val="00D5493F"/>
    <w:rsid w:val="00D54C2B"/>
    <w:rsid w:val="00D55291"/>
    <w:rsid w:val="00D559CC"/>
    <w:rsid w:val="00D55BDD"/>
    <w:rsid w:val="00D5648F"/>
    <w:rsid w:val="00D56D8B"/>
    <w:rsid w:val="00D625E5"/>
    <w:rsid w:val="00D62F40"/>
    <w:rsid w:val="00D6349D"/>
    <w:rsid w:val="00D63720"/>
    <w:rsid w:val="00D64938"/>
    <w:rsid w:val="00D661D2"/>
    <w:rsid w:val="00D67DB1"/>
    <w:rsid w:val="00D725F2"/>
    <w:rsid w:val="00D72821"/>
    <w:rsid w:val="00D72B31"/>
    <w:rsid w:val="00D73AD0"/>
    <w:rsid w:val="00D7478C"/>
    <w:rsid w:val="00D81519"/>
    <w:rsid w:val="00D82532"/>
    <w:rsid w:val="00D8298A"/>
    <w:rsid w:val="00D82CD0"/>
    <w:rsid w:val="00D85090"/>
    <w:rsid w:val="00D91F03"/>
    <w:rsid w:val="00D92C9E"/>
    <w:rsid w:val="00D92CAF"/>
    <w:rsid w:val="00D92D19"/>
    <w:rsid w:val="00D944E5"/>
    <w:rsid w:val="00DA14FA"/>
    <w:rsid w:val="00DA3155"/>
    <w:rsid w:val="00DA4A7A"/>
    <w:rsid w:val="00DA60F2"/>
    <w:rsid w:val="00DA6A89"/>
    <w:rsid w:val="00DA7454"/>
    <w:rsid w:val="00DA7733"/>
    <w:rsid w:val="00DA7DD9"/>
    <w:rsid w:val="00DB0AA0"/>
    <w:rsid w:val="00DB342A"/>
    <w:rsid w:val="00DB398E"/>
    <w:rsid w:val="00DB3A5C"/>
    <w:rsid w:val="00DB4348"/>
    <w:rsid w:val="00DB4827"/>
    <w:rsid w:val="00DB6FD0"/>
    <w:rsid w:val="00DB7960"/>
    <w:rsid w:val="00DB7E51"/>
    <w:rsid w:val="00DB7FD0"/>
    <w:rsid w:val="00DC114C"/>
    <w:rsid w:val="00DC3BAE"/>
    <w:rsid w:val="00DC4E47"/>
    <w:rsid w:val="00DC5216"/>
    <w:rsid w:val="00DC6C57"/>
    <w:rsid w:val="00DC6FE7"/>
    <w:rsid w:val="00DD26FA"/>
    <w:rsid w:val="00DD7FC7"/>
    <w:rsid w:val="00DE6A4A"/>
    <w:rsid w:val="00DF2324"/>
    <w:rsid w:val="00DF26E9"/>
    <w:rsid w:val="00DF628C"/>
    <w:rsid w:val="00E053C3"/>
    <w:rsid w:val="00E0601A"/>
    <w:rsid w:val="00E06E2C"/>
    <w:rsid w:val="00E074FA"/>
    <w:rsid w:val="00E10C2A"/>
    <w:rsid w:val="00E11A18"/>
    <w:rsid w:val="00E12037"/>
    <w:rsid w:val="00E1204D"/>
    <w:rsid w:val="00E13BEC"/>
    <w:rsid w:val="00E15801"/>
    <w:rsid w:val="00E171BD"/>
    <w:rsid w:val="00E17227"/>
    <w:rsid w:val="00E17E31"/>
    <w:rsid w:val="00E201C7"/>
    <w:rsid w:val="00E203E1"/>
    <w:rsid w:val="00E2065A"/>
    <w:rsid w:val="00E20EF2"/>
    <w:rsid w:val="00E210EF"/>
    <w:rsid w:val="00E21212"/>
    <w:rsid w:val="00E229FA"/>
    <w:rsid w:val="00E23A3B"/>
    <w:rsid w:val="00E25CBE"/>
    <w:rsid w:val="00E27E63"/>
    <w:rsid w:val="00E3061D"/>
    <w:rsid w:val="00E31028"/>
    <w:rsid w:val="00E320A7"/>
    <w:rsid w:val="00E33EB0"/>
    <w:rsid w:val="00E363E8"/>
    <w:rsid w:val="00E36734"/>
    <w:rsid w:val="00E37078"/>
    <w:rsid w:val="00E37C58"/>
    <w:rsid w:val="00E4081C"/>
    <w:rsid w:val="00E40A16"/>
    <w:rsid w:val="00E41E03"/>
    <w:rsid w:val="00E43213"/>
    <w:rsid w:val="00E45901"/>
    <w:rsid w:val="00E50C8B"/>
    <w:rsid w:val="00E52F7D"/>
    <w:rsid w:val="00E530F2"/>
    <w:rsid w:val="00E5321F"/>
    <w:rsid w:val="00E542F2"/>
    <w:rsid w:val="00E54AA8"/>
    <w:rsid w:val="00E54B7C"/>
    <w:rsid w:val="00E55026"/>
    <w:rsid w:val="00E55AEC"/>
    <w:rsid w:val="00E55E30"/>
    <w:rsid w:val="00E606DC"/>
    <w:rsid w:val="00E62296"/>
    <w:rsid w:val="00E62D38"/>
    <w:rsid w:val="00E63308"/>
    <w:rsid w:val="00E63C46"/>
    <w:rsid w:val="00E65190"/>
    <w:rsid w:val="00E658D4"/>
    <w:rsid w:val="00E6712E"/>
    <w:rsid w:val="00E67439"/>
    <w:rsid w:val="00E71532"/>
    <w:rsid w:val="00E72528"/>
    <w:rsid w:val="00E77766"/>
    <w:rsid w:val="00E81814"/>
    <w:rsid w:val="00E818C9"/>
    <w:rsid w:val="00E838D8"/>
    <w:rsid w:val="00E83E0F"/>
    <w:rsid w:val="00E8487B"/>
    <w:rsid w:val="00E8497D"/>
    <w:rsid w:val="00E84E30"/>
    <w:rsid w:val="00E861D8"/>
    <w:rsid w:val="00E903B3"/>
    <w:rsid w:val="00E910C1"/>
    <w:rsid w:val="00E91CBE"/>
    <w:rsid w:val="00E92D12"/>
    <w:rsid w:val="00E938EE"/>
    <w:rsid w:val="00E94B18"/>
    <w:rsid w:val="00E9501E"/>
    <w:rsid w:val="00E97321"/>
    <w:rsid w:val="00EA0959"/>
    <w:rsid w:val="00EA1A62"/>
    <w:rsid w:val="00EA1D33"/>
    <w:rsid w:val="00EA5248"/>
    <w:rsid w:val="00EA7AF6"/>
    <w:rsid w:val="00EA7AFC"/>
    <w:rsid w:val="00EB0D96"/>
    <w:rsid w:val="00EB18DA"/>
    <w:rsid w:val="00EB27D5"/>
    <w:rsid w:val="00EB2C0C"/>
    <w:rsid w:val="00EB3CB0"/>
    <w:rsid w:val="00EB4042"/>
    <w:rsid w:val="00EB4A95"/>
    <w:rsid w:val="00EB4E49"/>
    <w:rsid w:val="00EB5081"/>
    <w:rsid w:val="00EB7905"/>
    <w:rsid w:val="00EC179A"/>
    <w:rsid w:val="00EC3989"/>
    <w:rsid w:val="00EC3FCA"/>
    <w:rsid w:val="00EC4280"/>
    <w:rsid w:val="00EC45D4"/>
    <w:rsid w:val="00EC5629"/>
    <w:rsid w:val="00EC79A8"/>
    <w:rsid w:val="00EC7D86"/>
    <w:rsid w:val="00ED0667"/>
    <w:rsid w:val="00ED0DBA"/>
    <w:rsid w:val="00ED4699"/>
    <w:rsid w:val="00EE09B8"/>
    <w:rsid w:val="00EE0DD3"/>
    <w:rsid w:val="00EE2586"/>
    <w:rsid w:val="00EE4460"/>
    <w:rsid w:val="00EE52C9"/>
    <w:rsid w:val="00EE5DE2"/>
    <w:rsid w:val="00EF1AEB"/>
    <w:rsid w:val="00EF1F39"/>
    <w:rsid w:val="00EF3817"/>
    <w:rsid w:val="00EF39D0"/>
    <w:rsid w:val="00EF4C19"/>
    <w:rsid w:val="00EF6B97"/>
    <w:rsid w:val="00F002B5"/>
    <w:rsid w:val="00F022FE"/>
    <w:rsid w:val="00F027F1"/>
    <w:rsid w:val="00F04C1C"/>
    <w:rsid w:val="00F07E90"/>
    <w:rsid w:val="00F113B2"/>
    <w:rsid w:val="00F1203E"/>
    <w:rsid w:val="00F142AE"/>
    <w:rsid w:val="00F1506E"/>
    <w:rsid w:val="00F154D6"/>
    <w:rsid w:val="00F16F32"/>
    <w:rsid w:val="00F17368"/>
    <w:rsid w:val="00F2379F"/>
    <w:rsid w:val="00F2403B"/>
    <w:rsid w:val="00F25690"/>
    <w:rsid w:val="00F3111C"/>
    <w:rsid w:val="00F313D8"/>
    <w:rsid w:val="00F34904"/>
    <w:rsid w:val="00F371F7"/>
    <w:rsid w:val="00F37793"/>
    <w:rsid w:val="00F37A7E"/>
    <w:rsid w:val="00F40C58"/>
    <w:rsid w:val="00F414DC"/>
    <w:rsid w:val="00F41C1F"/>
    <w:rsid w:val="00F421C0"/>
    <w:rsid w:val="00F42C97"/>
    <w:rsid w:val="00F43450"/>
    <w:rsid w:val="00F43F07"/>
    <w:rsid w:val="00F449B5"/>
    <w:rsid w:val="00F45DB1"/>
    <w:rsid w:val="00F46E2E"/>
    <w:rsid w:val="00F51267"/>
    <w:rsid w:val="00F517B4"/>
    <w:rsid w:val="00F53242"/>
    <w:rsid w:val="00F5455C"/>
    <w:rsid w:val="00F55D97"/>
    <w:rsid w:val="00F56861"/>
    <w:rsid w:val="00F56DEF"/>
    <w:rsid w:val="00F57FE3"/>
    <w:rsid w:val="00F60493"/>
    <w:rsid w:val="00F61600"/>
    <w:rsid w:val="00F632AD"/>
    <w:rsid w:val="00F639BD"/>
    <w:rsid w:val="00F642A0"/>
    <w:rsid w:val="00F644AE"/>
    <w:rsid w:val="00F66585"/>
    <w:rsid w:val="00F702FD"/>
    <w:rsid w:val="00F703AE"/>
    <w:rsid w:val="00F70CFC"/>
    <w:rsid w:val="00F70E74"/>
    <w:rsid w:val="00F720B9"/>
    <w:rsid w:val="00F80973"/>
    <w:rsid w:val="00F82737"/>
    <w:rsid w:val="00F82A91"/>
    <w:rsid w:val="00F833AB"/>
    <w:rsid w:val="00F8687B"/>
    <w:rsid w:val="00F87EAF"/>
    <w:rsid w:val="00F9016E"/>
    <w:rsid w:val="00F90570"/>
    <w:rsid w:val="00F91A03"/>
    <w:rsid w:val="00F91D33"/>
    <w:rsid w:val="00F92404"/>
    <w:rsid w:val="00F9261E"/>
    <w:rsid w:val="00F9556B"/>
    <w:rsid w:val="00F960F8"/>
    <w:rsid w:val="00F9639A"/>
    <w:rsid w:val="00FA0311"/>
    <w:rsid w:val="00FA43BE"/>
    <w:rsid w:val="00FA45AB"/>
    <w:rsid w:val="00FA5164"/>
    <w:rsid w:val="00FA5189"/>
    <w:rsid w:val="00FA5667"/>
    <w:rsid w:val="00FA5D29"/>
    <w:rsid w:val="00FB254C"/>
    <w:rsid w:val="00FB4BF0"/>
    <w:rsid w:val="00FB5FDF"/>
    <w:rsid w:val="00FB7D6C"/>
    <w:rsid w:val="00FC048F"/>
    <w:rsid w:val="00FC26BF"/>
    <w:rsid w:val="00FC2D0E"/>
    <w:rsid w:val="00FC4450"/>
    <w:rsid w:val="00FC679C"/>
    <w:rsid w:val="00FC6C36"/>
    <w:rsid w:val="00FC74C4"/>
    <w:rsid w:val="00FC7836"/>
    <w:rsid w:val="00FC788F"/>
    <w:rsid w:val="00FD191B"/>
    <w:rsid w:val="00FD1BE0"/>
    <w:rsid w:val="00FD3880"/>
    <w:rsid w:val="00FD58F8"/>
    <w:rsid w:val="00FD6678"/>
    <w:rsid w:val="00FD7465"/>
    <w:rsid w:val="00FE0D40"/>
    <w:rsid w:val="00FE4B54"/>
    <w:rsid w:val="00FE573C"/>
    <w:rsid w:val="00FE69C9"/>
    <w:rsid w:val="00FF3812"/>
    <w:rsid w:val="00FF5AC1"/>
    <w:rsid w:val="00FF5CEE"/>
    <w:rsid w:val="00FF5FFE"/>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56688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7525492">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225877">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0E4D6"/>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0EEDC-5164-4079-A323-852000760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1325</Words>
  <Characters>6422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cp:lastPrinted>2007-08-28T14:45:00Z</cp:lastPrinted>
  <dcterms:created xsi:type="dcterms:W3CDTF">2017-11-17T05:41:00Z</dcterms:created>
  <dcterms:modified xsi:type="dcterms:W3CDTF">2017-11-17T05:43:00Z</dcterms:modified>
</cp:coreProperties>
</file>