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AF2D1" w14:textId="3E47DD3E" w:rsidR="001353FB" w:rsidRPr="002519EA" w:rsidRDefault="001353FB" w:rsidP="001353FB">
      <w:pPr>
        <w:tabs>
          <w:tab w:val="center" w:pos="4536"/>
          <w:tab w:val="right" w:pos="8280"/>
          <w:tab w:val="right" w:pos="9639"/>
        </w:tabs>
        <w:ind w:right="2"/>
        <w:rPr>
          <w:rFonts w:eastAsia="SimSun" w:cstheme="minorHAnsi"/>
          <w:b/>
          <w:bCs/>
          <w:szCs w:val="20"/>
          <w:lang w:val="en-GB"/>
        </w:rPr>
      </w:pPr>
      <w:bookmarkStart w:id="0" w:name="_GoBack"/>
      <w:bookmarkEnd w:id="0"/>
      <w:r w:rsidRPr="002519EA">
        <w:rPr>
          <w:rFonts w:eastAsia="SimSun" w:cstheme="minorHAnsi"/>
          <w:b/>
          <w:bCs/>
          <w:szCs w:val="20"/>
          <w:lang w:val="en-GB"/>
        </w:rPr>
        <w:t xml:space="preserve">3GPP TSG RAN WG1 Meeting </w:t>
      </w:r>
      <w:r w:rsidR="00B36397" w:rsidRPr="00B36397">
        <w:rPr>
          <w:rFonts w:eastAsia="SimSun" w:cstheme="minorHAnsi"/>
          <w:b/>
          <w:bCs/>
          <w:szCs w:val="20"/>
          <w:lang w:val="en-GB"/>
        </w:rPr>
        <w:t>AH-1901</w:t>
      </w:r>
      <w:r w:rsidRPr="002519EA">
        <w:rPr>
          <w:rFonts w:eastAsia="SimSun" w:cstheme="minorHAnsi"/>
          <w:b/>
          <w:bCs/>
          <w:szCs w:val="20"/>
          <w:lang w:val="en-GB"/>
        </w:rPr>
        <w:tab/>
      </w:r>
      <w:r w:rsidRPr="002519EA">
        <w:rPr>
          <w:rFonts w:eastAsia="SimSun" w:cstheme="minorHAnsi"/>
          <w:b/>
          <w:bCs/>
          <w:szCs w:val="20"/>
          <w:lang w:val="en-GB"/>
        </w:rPr>
        <w:tab/>
      </w:r>
      <w:r w:rsidRPr="002519EA">
        <w:rPr>
          <w:rFonts w:eastAsia="SimSun" w:cstheme="minorHAnsi"/>
          <w:b/>
          <w:bCs/>
          <w:szCs w:val="20"/>
          <w:lang w:val="en-GB"/>
        </w:rPr>
        <w:tab/>
      </w:r>
      <w:r w:rsidR="00A9175B" w:rsidRPr="00A9175B">
        <w:rPr>
          <w:rFonts w:eastAsia="SimSun" w:cstheme="minorHAnsi"/>
          <w:b/>
          <w:bCs/>
          <w:szCs w:val="20"/>
          <w:lang w:val="en-GB"/>
        </w:rPr>
        <w:t>R1-1901152</w:t>
      </w:r>
    </w:p>
    <w:p w14:paraId="24920E93" w14:textId="2DDCBA1F" w:rsidR="001353FB" w:rsidRPr="002519EA" w:rsidRDefault="00B36397" w:rsidP="001353FB">
      <w:pPr>
        <w:tabs>
          <w:tab w:val="center" w:pos="4536"/>
          <w:tab w:val="right" w:pos="9072"/>
        </w:tabs>
        <w:rPr>
          <w:rFonts w:eastAsia="MS Mincho" w:cstheme="minorHAnsi"/>
          <w:b/>
          <w:bCs/>
          <w:sz w:val="28"/>
          <w:lang w:val="en-US" w:eastAsia="ja-JP"/>
        </w:rPr>
      </w:pPr>
      <w:r>
        <w:rPr>
          <w:rFonts w:eastAsia="SimSun" w:cstheme="minorHAnsi"/>
          <w:b/>
          <w:bCs/>
          <w:szCs w:val="20"/>
          <w:lang w:val="en-GB"/>
        </w:rPr>
        <w:t>Taipei</w:t>
      </w:r>
      <w:r w:rsidR="001353FB" w:rsidRPr="002519EA">
        <w:rPr>
          <w:rFonts w:eastAsia="SimSun" w:cstheme="minorHAnsi"/>
          <w:b/>
          <w:bCs/>
          <w:szCs w:val="20"/>
          <w:lang w:val="en-GB"/>
        </w:rPr>
        <w:t xml:space="preserve">, </w:t>
      </w:r>
      <w:r>
        <w:rPr>
          <w:rFonts w:eastAsia="SimSun" w:cstheme="minorHAnsi"/>
          <w:b/>
          <w:bCs/>
          <w:szCs w:val="20"/>
          <w:lang w:val="en-GB"/>
        </w:rPr>
        <w:t>Taiwan</w:t>
      </w:r>
      <w:r w:rsidR="001353FB" w:rsidRPr="002519EA">
        <w:rPr>
          <w:rFonts w:eastAsia="SimSun" w:cstheme="minorHAnsi"/>
          <w:b/>
          <w:bCs/>
          <w:szCs w:val="20"/>
          <w:lang w:val="en-GB"/>
        </w:rPr>
        <w:t xml:space="preserve">, </w:t>
      </w:r>
      <w:r>
        <w:rPr>
          <w:rFonts w:eastAsia="SimSun" w:cstheme="minorHAnsi"/>
          <w:b/>
          <w:bCs/>
          <w:szCs w:val="20"/>
          <w:lang w:val="en-GB"/>
        </w:rPr>
        <w:t>January</w:t>
      </w:r>
      <w:r w:rsidR="00674834" w:rsidRPr="002519EA">
        <w:rPr>
          <w:rFonts w:eastAsia="SimSun" w:cstheme="minorHAnsi"/>
          <w:b/>
          <w:bCs/>
          <w:szCs w:val="20"/>
          <w:lang w:val="en-GB"/>
        </w:rPr>
        <w:t xml:space="preserve"> </w:t>
      </w:r>
      <w:r>
        <w:rPr>
          <w:rFonts w:eastAsia="SimSun" w:cstheme="minorHAnsi"/>
          <w:b/>
          <w:bCs/>
          <w:szCs w:val="20"/>
          <w:lang w:val="en-GB"/>
        </w:rPr>
        <w:t>21</w:t>
      </w:r>
      <w:r w:rsidR="001353FB" w:rsidRPr="002519EA">
        <w:rPr>
          <w:rFonts w:eastAsia="SimSun" w:cstheme="minorHAnsi"/>
          <w:b/>
          <w:bCs/>
          <w:szCs w:val="20"/>
          <w:lang w:val="en-GB"/>
        </w:rPr>
        <w:t xml:space="preserve">th – </w:t>
      </w:r>
      <w:r>
        <w:rPr>
          <w:rFonts w:eastAsia="SimSun" w:cstheme="minorHAnsi"/>
          <w:b/>
          <w:bCs/>
          <w:szCs w:val="20"/>
          <w:lang w:val="en-GB"/>
        </w:rPr>
        <w:t>25</w:t>
      </w:r>
      <w:r w:rsidR="001353FB" w:rsidRPr="002519EA">
        <w:rPr>
          <w:rFonts w:eastAsia="SimSun" w:cstheme="minorHAnsi"/>
          <w:b/>
          <w:bCs/>
          <w:szCs w:val="20"/>
          <w:lang w:val="en-GB"/>
        </w:rPr>
        <w:t>th, 2018</w:t>
      </w:r>
      <w:r w:rsidR="001353FB" w:rsidRPr="002519EA">
        <w:rPr>
          <w:rFonts w:eastAsia="MS Mincho" w:cstheme="minorHAnsi"/>
          <w:b/>
          <w:bCs/>
          <w:sz w:val="28"/>
          <w:lang w:val="en-US" w:eastAsia="ja-JP"/>
        </w:rPr>
        <w:t xml:space="preserve"> </w:t>
      </w:r>
    </w:p>
    <w:p w14:paraId="1245DE4B" w14:textId="77777777" w:rsidR="000D603C" w:rsidRPr="002519EA" w:rsidRDefault="000D603C" w:rsidP="000D603C">
      <w:pPr>
        <w:pStyle w:val="Kopfzeile"/>
        <w:rPr>
          <w:rFonts w:asciiTheme="minorHAnsi" w:hAnsiTheme="minorHAnsi" w:cstheme="minorHAnsi"/>
          <w:bCs/>
          <w:noProof w:val="0"/>
          <w:sz w:val="24"/>
          <w:lang w:val="en-GB" w:eastAsia="ja-JP"/>
        </w:rPr>
      </w:pPr>
    </w:p>
    <w:p w14:paraId="1D6DA243" w14:textId="77777777" w:rsidR="000D603C" w:rsidRPr="002519EA" w:rsidRDefault="000D603C" w:rsidP="000D603C">
      <w:pPr>
        <w:pStyle w:val="CRCoverPage"/>
        <w:rPr>
          <w:rFonts w:asciiTheme="minorHAnsi" w:hAnsiTheme="minorHAnsi" w:cstheme="minorHAnsi"/>
          <w:b/>
          <w:bCs/>
          <w:sz w:val="24"/>
          <w:lang w:eastAsia="ja-JP"/>
        </w:rPr>
      </w:pPr>
      <w:r w:rsidRPr="002519EA">
        <w:rPr>
          <w:rFonts w:asciiTheme="minorHAnsi" w:hAnsiTheme="minorHAnsi" w:cstheme="minorHAnsi"/>
          <w:b/>
          <w:bCs/>
          <w:sz w:val="24"/>
        </w:rPr>
        <w:t>Agenda item:</w:t>
      </w:r>
      <w:r w:rsidRPr="002519EA">
        <w:rPr>
          <w:rFonts w:asciiTheme="minorHAnsi" w:hAnsiTheme="minorHAnsi" w:cstheme="minorHAnsi"/>
          <w:b/>
          <w:bCs/>
          <w:sz w:val="24"/>
        </w:rPr>
        <w:tab/>
      </w:r>
      <w:r w:rsidRPr="002519EA">
        <w:rPr>
          <w:rFonts w:asciiTheme="minorHAnsi" w:hAnsiTheme="minorHAnsi" w:cstheme="minorHAnsi"/>
          <w:b/>
          <w:bCs/>
          <w:sz w:val="24"/>
        </w:rPr>
        <w:tab/>
        <w:t>7.2.6.</w:t>
      </w:r>
      <w:r w:rsidR="0097125F" w:rsidRPr="002519EA">
        <w:rPr>
          <w:rFonts w:asciiTheme="minorHAnsi" w:hAnsiTheme="minorHAnsi" w:cstheme="minorHAnsi"/>
          <w:b/>
          <w:bCs/>
          <w:sz w:val="24"/>
        </w:rPr>
        <w:t>1.4</w:t>
      </w:r>
    </w:p>
    <w:p w14:paraId="11F6B4F7" w14:textId="77777777" w:rsidR="000D603C" w:rsidRPr="002519EA" w:rsidRDefault="000D603C" w:rsidP="000D603C">
      <w:pPr>
        <w:tabs>
          <w:tab w:val="left" w:pos="1985"/>
        </w:tabs>
        <w:ind w:left="1985" w:hanging="1985"/>
        <w:rPr>
          <w:rFonts w:cstheme="minorHAnsi"/>
          <w:b/>
          <w:bCs/>
          <w:lang w:val="en-US"/>
        </w:rPr>
      </w:pPr>
      <w:r w:rsidRPr="002519EA">
        <w:rPr>
          <w:rFonts w:cstheme="minorHAnsi"/>
          <w:b/>
          <w:bCs/>
          <w:lang w:val="en-US"/>
        </w:rPr>
        <w:t>Source:</w:t>
      </w:r>
      <w:r w:rsidRPr="002519EA">
        <w:rPr>
          <w:rFonts w:cstheme="minorHAnsi"/>
          <w:b/>
          <w:bCs/>
          <w:lang w:val="en-US"/>
        </w:rPr>
        <w:tab/>
      </w:r>
      <w:r w:rsidR="0020632F" w:rsidRPr="002519EA">
        <w:rPr>
          <w:rFonts w:cstheme="minorHAnsi"/>
          <w:b/>
          <w:bCs/>
          <w:lang w:val="en-US"/>
        </w:rPr>
        <w:tab/>
      </w:r>
      <w:r w:rsidRPr="002519EA">
        <w:rPr>
          <w:rFonts w:cstheme="minorHAnsi"/>
          <w:b/>
          <w:bCs/>
          <w:lang w:val="en-US"/>
        </w:rPr>
        <w:t xml:space="preserve">Fraunhofer HHI, Fraunhofer IIS </w:t>
      </w:r>
    </w:p>
    <w:p w14:paraId="40892C4A" w14:textId="77777777" w:rsidR="000D603C" w:rsidRPr="002519EA" w:rsidRDefault="000D603C" w:rsidP="000D603C">
      <w:pPr>
        <w:ind w:left="1985" w:hanging="1985"/>
        <w:rPr>
          <w:rFonts w:cstheme="minorHAnsi"/>
          <w:b/>
          <w:bCs/>
          <w:lang w:val="en-US"/>
        </w:rPr>
      </w:pPr>
      <w:r w:rsidRPr="002519EA">
        <w:rPr>
          <w:rFonts w:cstheme="minorHAnsi"/>
          <w:b/>
          <w:bCs/>
          <w:lang w:val="en-US"/>
        </w:rPr>
        <w:t>Title:</w:t>
      </w:r>
      <w:r w:rsidRPr="002519EA">
        <w:rPr>
          <w:rFonts w:cstheme="minorHAnsi"/>
          <w:b/>
          <w:bCs/>
          <w:lang w:val="en-US"/>
        </w:rPr>
        <w:tab/>
      </w:r>
      <w:r w:rsidR="0020632F" w:rsidRPr="002519EA">
        <w:rPr>
          <w:rFonts w:cstheme="minorHAnsi"/>
          <w:b/>
          <w:bCs/>
          <w:lang w:val="en-US"/>
        </w:rPr>
        <w:tab/>
      </w:r>
      <w:r w:rsidRPr="002519EA">
        <w:rPr>
          <w:rFonts w:cstheme="minorHAnsi"/>
          <w:b/>
          <w:bCs/>
          <w:lang w:val="en-US"/>
        </w:rPr>
        <w:t>Scheduling/HARQ Processing Timeline Enhancements for NR URLLC</w:t>
      </w:r>
    </w:p>
    <w:p w14:paraId="6974F470" w14:textId="77777777" w:rsidR="000D603C" w:rsidRPr="002519EA" w:rsidRDefault="000D603C" w:rsidP="000D603C">
      <w:pPr>
        <w:rPr>
          <w:rFonts w:cstheme="minorHAnsi"/>
          <w:b/>
          <w:bCs/>
          <w:lang w:val="en-US"/>
        </w:rPr>
      </w:pPr>
      <w:r w:rsidRPr="002519EA">
        <w:rPr>
          <w:rFonts w:cstheme="minorHAnsi"/>
          <w:b/>
          <w:bCs/>
          <w:lang w:val="en-US"/>
        </w:rPr>
        <w:t>Document for:</w:t>
      </w:r>
      <w:r w:rsidR="0020632F" w:rsidRPr="002519EA">
        <w:rPr>
          <w:rFonts w:cstheme="minorHAnsi"/>
          <w:b/>
          <w:bCs/>
          <w:lang w:val="en-US"/>
        </w:rPr>
        <w:tab/>
      </w:r>
      <w:r w:rsidRPr="002519EA">
        <w:rPr>
          <w:rFonts w:cstheme="minorHAnsi"/>
          <w:b/>
          <w:bCs/>
          <w:lang w:val="en-US"/>
        </w:rPr>
        <w:t>Discussion and Decision</w:t>
      </w:r>
    </w:p>
    <w:p w14:paraId="46D2598F" w14:textId="77777777" w:rsidR="000D603C" w:rsidRPr="000B4136" w:rsidRDefault="000D603C" w:rsidP="000D603C">
      <w:pPr>
        <w:pStyle w:val="berschrift1"/>
      </w:pPr>
      <w:r w:rsidRPr="000B4136">
        <w:t>Introduction</w:t>
      </w:r>
    </w:p>
    <w:p w14:paraId="0EC299DF" w14:textId="77777777" w:rsidR="000D603C" w:rsidRPr="002519EA" w:rsidRDefault="000D603C" w:rsidP="000D603C">
      <w:pPr>
        <w:rPr>
          <w:rFonts w:cstheme="minorHAnsi"/>
          <w:lang w:val="en-US"/>
        </w:rPr>
      </w:pPr>
      <w:r w:rsidRPr="002519EA">
        <w:rPr>
          <w:rFonts w:cstheme="minorHAnsi"/>
          <w:lang w:val="en-US"/>
        </w:rPr>
        <w:t>In RAN#80, the following was agreed [1]:</w:t>
      </w:r>
    </w:p>
    <w:p w14:paraId="5A95A819" w14:textId="77777777" w:rsidR="000D603C" w:rsidRPr="002519EA" w:rsidRDefault="000D603C" w:rsidP="000D603C">
      <w:pPr>
        <w:rPr>
          <w:rFonts w:cstheme="minorHAnsi"/>
          <w:lang w:val="en-US"/>
        </w:rPr>
      </w:pPr>
    </w:p>
    <w:tbl>
      <w:tblPr>
        <w:tblStyle w:val="Tabellenraster"/>
        <w:tblW w:w="0" w:type="auto"/>
        <w:tblLook w:val="04A0" w:firstRow="1" w:lastRow="0" w:firstColumn="1" w:lastColumn="0" w:noHBand="0" w:noVBand="1"/>
      </w:tblPr>
      <w:tblGrid>
        <w:gridCol w:w="9629"/>
      </w:tblGrid>
      <w:tr w:rsidR="00E374E9" w:rsidRPr="0075670D" w14:paraId="2CCCCD59" w14:textId="77777777" w:rsidTr="00E374E9">
        <w:tc>
          <w:tcPr>
            <w:tcW w:w="9629" w:type="dxa"/>
          </w:tcPr>
          <w:p w14:paraId="3A5EA7BD" w14:textId="77777777" w:rsidR="00E374E9" w:rsidRPr="002519EA" w:rsidRDefault="00E374E9" w:rsidP="00E374E9">
            <w:pPr>
              <w:tabs>
                <w:tab w:val="num" w:pos="2160"/>
              </w:tabs>
              <w:jc w:val="both"/>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URLLC L1 improvements (RAN1) for further improved reliability/latency and for other requirements related to the use cases identified, </w:t>
            </w:r>
          </w:p>
          <w:p w14:paraId="5C55E3A3"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 xml:space="preserve">PDCCH enhancements. Study focus on Compact DCI, PDCCH repetition, increased PDCCH monitoring capability. </w:t>
            </w:r>
          </w:p>
          <w:p w14:paraId="660AC638"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UCI enhancements. Study focus on Enhanced HARQ feedback methods (increased number of HARQ transmission possibilities within a slot), CSI feedback enhancements.</w:t>
            </w:r>
          </w:p>
          <w:p w14:paraId="466342A9" w14:textId="77777777" w:rsidR="00E374E9" w:rsidRPr="002519EA" w:rsidRDefault="00E374E9" w:rsidP="00E374E9">
            <w:pPr>
              <w:numPr>
                <w:ilvl w:val="0"/>
                <w:numId w:val="1"/>
              </w:numPr>
              <w:tabs>
                <w:tab w:val="num" w:pos="709"/>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PUSCH Enhancements. Study focus on mini-slot level hopping &amp; retransmission/repetition enhancements.</w:t>
            </w:r>
          </w:p>
          <w:p w14:paraId="690131F2" w14:textId="77777777" w:rsidR="00E374E9" w:rsidRPr="002519EA" w:rsidRDefault="00E374E9" w:rsidP="00E374E9">
            <w:pPr>
              <w:numPr>
                <w:ilvl w:val="0"/>
                <w:numId w:val="1"/>
              </w:numPr>
              <w:tabs>
                <w:tab w:val="num" w:pos="709"/>
                <w:tab w:val="num" w:pos="2160"/>
              </w:tabs>
              <w:overflowPunct w:val="0"/>
              <w:autoSpaceDE w:val="0"/>
              <w:autoSpaceDN w:val="0"/>
              <w:adjustRightInd w:val="0"/>
              <w:jc w:val="both"/>
              <w:textAlignment w:val="baseline"/>
              <w:rPr>
                <w:rFonts w:asciiTheme="minorHAnsi" w:hAnsiTheme="minorHAnsi" w:cstheme="minorHAnsi"/>
                <w:bCs/>
                <w:sz w:val="22"/>
                <w:szCs w:val="22"/>
                <w:lang w:val="en-US"/>
              </w:rPr>
            </w:pPr>
            <w:r w:rsidRPr="002519EA">
              <w:rPr>
                <w:rFonts w:asciiTheme="minorHAnsi" w:hAnsiTheme="minorHAnsi" w:cstheme="minorHAnsi"/>
                <w:bCs/>
                <w:sz w:val="22"/>
                <w:szCs w:val="22"/>
                <w:lang w:val="en-US"/>
              </w:rPr>
              <w:t>Enhancements to scheduling/HARQ/CSI processing timeline (UE and gNB), (for existing TTI durations).</w:t>
            </w:r>
          </w:p>
          <w:p w14:paraId="6DE607F9" w14:textId="77777777" w:rsidR="00E374E9" w:rsidRPr="002519EA" w:rsidRDefault="00E374E9" w:rsidP="000D603C">
            <w:pPr>
              <w:rPr>
                <w:rFonts w:asciiTheme="minorHAnsi" w:hAnsiTheme="minorHAnsi" w:cstheme="minorHAnsi"/>
                <w:lang w:val="en-US"/>
              </w:rPr>
            </w:pPr>
          </w:p>
        </w:tc>
      </w:tr>
    </w:tbl>
    <w:p w14:paraId="47EEACC4" w14:textId="77777777" w:rsidR="000D603C" w:rsidRPr="002519EA" w:rsidRDefault="000D603C" w:rsidP="000D603C">
      <w:pPr>
        <w:rPr>
          <w:rFonts w:cstheme="minorHAnsi"/>
          <w:lang w:val="en-US"/>
        </w:rPr>
      </w:pPr>
    </w:p>
    <w:p w14:paraId="49B33F55" w14:textId="77777777" w:rsidR="00E374E9" w:rsidRPr="002519EA" w:rsidRDefault="00E374E9" w:rsidP="000D603C">
      <w:pPr>
        <w:rPr>
          <w:rFonts w:cstheme="minorHAnsi"/>
          <w:lang w:val="en-US"/>
        </w:rPr>
      </w:pPr>
    </w:p>
    <w:p w14:paraId="7C91869A" w14:textId="77777777" w:rsidR="000D603C" w:rsidRPr="002519EA" w:rsidRDefault="000D603C" w:rsidP="000D603C">
      <w:pPr>
        <w:rPr>
          <w:rFonts w:cstheme="minorHAnsi"/>
          <w:lang w:val="en-US"/>
        </w:rPr>
      </w:pPr>
      <w:r w:rsidRPr="002519EA">
        <w:rPr>
          <w:rFonts w:cstheme="minorHAnsi"/>
          <w:lang w:val="en-US"/>
        </w:rPr>
        <w:t xml:space="preserve">In this </w:t>
      </w:r>
      <w:r w:rsidR="00E374E9" w:rsidRPr="002519EA">
        <w:rPr>
          <w:rFonts w:cstheme="minorHAnsi"/>
          <w:lang w:val="en-US"/>
        </w:rPr>
        <w:t>contribution</w:t>
      </w:r>
      <w:r w:rsidRPr="002519EA">
        <w:rPr>
          <w:rFonts w:cstheme="minorHAnsi"/>
          <w:lang w:val="en-US"/>
        </w:rPr>
        <w:t xml:space="preserve">, we </w:t>
      </w:r>
      <w:r w:rsidR="00E374E9" w:rsidRPr="002519EA">
        <w:rPr>
          <w:rFonts w:cstheme="minorHAnsi"/>
          <w:lang w:val="en-US"/>
        </w:rPr>
        <w:t xml:space="preserve">specifically focus on </w:t>
      </w:r>
      <w:r w:rsidRPr="002519EA">
        <w:rPr>
          <w:rFonts w:cstheme="minorHAnsi"/>
          <w:lang w:val="en-US"/>
        </w:rPr>
        <w:t>discuss</w:t>
      </w:r>
      <w:r w:rsidR="00E374E9" w:rsidRPr="002519EA">
        <w:rPr>
          <w:rFonts w:cstheme="minorHAnsi"/>
          <w:lang w:val="en-US"/>
        </w:rPr>
        <w:t>ing</w:t>
      </w:r>
      <w:r w:rsidRPr="002519EA">
        <w:rPr>
          <w:rFonts w:cstheme="minorHAnsi"/>
          <w:lang w:val="en-US"/>
        </w:rPr>
        <w:t xml:space="preserve"> potential improvements on the HARQ processing timeline.</w:t>
      </w:r>
      <w:r w:rsidR="00080ABD" w:rsidRPr="002519EA">
        <w:rPr>
          <w:rFonts w:cstheme="minorHAnsi"/>
          <w:lang w:val="en-US"/>
        </w:rPr>
        <w:t xml:space="preserve"> </w:t>
      </w:r>
    </w:p>
    <w:p w14:paraId="75E5C345" w14:textId="77777777" w:rsidR="000D603C" w:rsidRPr="002519EA" w:rsidRDefault="000D603C" w:rsidP="000D603C">
      <w:pPr>
        <w:rPr>
          <w:rFonts w:cstheme="minorHAnsi"/>
          <w:lang w:val="en-US"/>
        </w:rPr>
      </w:pPr>
    </w:p>
    <w:p w14:paraId="0A811BB1" w14:textId="77777777" w:rsidR="000D603C" w:rsidRDefault="000D603C" w:rsidP="000D603C">
      <w:pPr>
        <w:pStyle w:val="berschrift1"/>
      </w:pPr>
      <w:bookmarkStart w:id="1" w:name="OLE_LINK15"/>
      <w:bookmarkStart w:id="2" w:name="OLE_LINK16"/>
      <w:r w:rsidRPr="000B4136">
        <w:t>Motivation for HARQ RTT reduction</w:t>
      </w:r>
    </w:p>
    <w:p w14:paraId="160FFEE4" w14:textId="0C4475E5" w:rsidR="00F65BE3" w:rsidRPr="008747C0" w:rsidRDefault="00F65BE3" w:rsidP="002519EA">
      <w:pPr>
        <w:rPr>
          <w:lang w:val="en-US"/>
        </w:rPr>
      </w:pPr>
      <w:r w:rsidRPr="008747C0">
        <w:rPr>
          <w:lang w:val="en-US"/>
        </w:rPr>
        <w:t xml:space="preserve">K-repetition </w:t>
      </w:r>
      <w:r w:rsidR="007854CF" w:rsidRPr="008747C0">
        <w:rPr>
          <w:lang w:val="en-US"/>
        </w:rPr>
        <w:t>is one way</w:t>
      </w:r>
      <w:r w:rsidRPr="008747C0">
        <w:rPr>
          <w:lang w:val="en-US"/>
        </w:rPr>
        <w:t xml:space="preserve"> to achieve high reliability with low latency. However, it comes at a cost of spectral efficiency. </w:t>
      </w:r>
      <w:r w:rsidR="006D2082" w:rsidRPr="008747C0">
        <w:rPr>
          <w:lang w:val="en-US"/>
        </w:rPr>
        <w:t xml:space="preserve">With the current discussion </w:t>
      </w:r>
      <w:r w:rsidR="00876F12" w:rsidRPr="008747C0">
        <w:rPr>
          <w:lang w:val="en-US"/>
        </w:rPr>
        <w:t>[</w:t>
      </w:r>
      <w:r w:rsidR="00173E2C">
        <w:rPr>
          <w:lang w:val="en-US"/>
        </w:rPr>
        <w:t>6</w:t>
      </w:r>
      <w:r w:rsidR="00876F12" w:rsidRPr="008747C0">
        <w:rPr>
          <w:lang w:val="en-US"/>
        </w:rPr>
        <w:t xml:space="preserve">] </w:t>
      </w:r>
      <w:r w:rsidR="006D2082" w:rsidRPr="008747C0">
        <w:rPr>
          <w:lang w:val="en-US"/>
        </w:rPr>
        <w:t xml:space="preserve">proposed in this study item about explicit HARQ-ACK in K-repetition, more enhancements for the K-repetition can be observed. This makes it suitable for low data rate applications. </w:t>
      </w:r>
      <w:r w:rsidR="00173E2C">
        <w:rPr>
          <w:lang w:val="en-US"/>
        </w:rPr>
        <w:t>To e</w:t>
      </w:r>
      <w:r w:rsidR="006D2082" w:rsidRPr="008747C0">
        <w:rPr>
          <w:lang w:val="en-US"/>
        </w:rPr>
        <w:t>nabl</w:t>
      </w:r>
      <w:r w:rsidR="00173E2C">
        <w:rPr>
          <w:lang w:val="en-US"/>
        </w:rPr>
        <w:t>e</w:t>
      </w:r>
      <w:r w:rsidR="006D2082" w:rsidRPr="008747C0">
        <w:rPr>
          <w:lang w:val="en-US"/>
        </w:rPr>
        <w:t xml:space="preserve"> new use cases and more users, improvements to spectral efficiency need to be made.</w:t>
      </w:r>
    </w:p>
    <w:p w14:paraId="7EB21D08" w14:textId="77777777" w:rsidR="00F65BE3" w:rsidRPr="00F13B4C" w:rsidRDefault="00F65BE3" w:rsidP="00332239">
      <w:pPr>
        <w:rPr>
          <w:lang w:val="en-US"/>
        </w:rPr>
      </w:pPr>
    </w:p>
    <w:p w14:paraId="1210C28E" w14:textId="77777777" w:rsidR="000D603C" w:rsidRPr="000B4136" w:rsidRDefault="000D603C" w:rsidP="002519EA">
      <w:pPr>
        <w:rPr>
          <w:color w:val="000000" w:themeColor="text1"/>
          <w:lang w:val="en-US"/>
        </w:rPr>
      </w:pPr>
      <w:r w:rsidRPr="000B4136">
        <w:rPr>
          <w:color w:val="000000" w:themeColor="text1"/>
          <w:lang w:val="en-US"/>
        </w:rPr>
        <w:t xml:space="preserve">HARQ has successfully proven to enhance the reliability and spectral efficiency in previous standards. Incorporating feedback from the receiver achieves high reliability </w:t>
      </w:r>
      <w:r w:rsidR="00E55CF7">
        <w:rPr>
          <w:color w:val="000000" w:themeColor="text1"/>
          <w:lang w:val="en-US"/>
        </w:rPr>
        <w:t>with</w:t>
      </w:r>
      <w:r w:rsidRPr="000B4136">
        <w:rPr>
          <w:color w:val="000000" w:themeColor="text1"/>
          <w:lang w:val="en-US"/>
        </w:rPr>
        <w:t xml:space="preserve"> good spectral efficiency</w:t>
      </w:r>
      <w:r w:rsidR="00E55CF7">
        <w:rPr>
          <w:color w:val="000000" w:themeColor="text1"/>
          <w:lang w:val="en-US"/>
        </w:rPr>
        <w:t xml:space="preserve"> gains</w:t>
      </w:r>
      <w:r w:rsidRPr="000B4136">
        <w:rPr>
          <w:color w:val="000000" w:themeColor="text1"/>
          <w:lang w:val="en-US"/>
        </w:rPr>
        <w:t xml:space="preserve">, which is impossible to achieve </w:t>
      </w:r>
      <w:r w:rsidR="00E55CF7">
        <w:rPr>
          <w:color w:val="000000" w:themeColor="text1"/>
          <w:lang w:val="en-US"/>
        </w:rPr>
        <w:t xml:space="preserve">with </w:t>
      </w:r>
      <w:r w:rsidR="00385119" w:rsidRPr="000B4136">
        <w:rPr>
          <w:color w:val="000000" w:themeColor="text1"/>
          <w:lang w:val="en-US"/>
        </w:rPr>
        <w:t>one-shot</w:t>
      </w:r>
      <w:r w:rsidRPr="000B4136">
        <w:rPr>
          <w:color w:val="000000" w:themeColor="text1"/>
          <w:lang w:val="en-US"/>
        </w:rPr>
        <w:t xml:space="preserve"> transmission</w:t>
      </w:r>
      <w:r w:rsidR="00E55CF7">
        <w:rPr>
          <w:color w:val="000000" w:themeColor="text1"/>
          <w:lang w:val="en-US"/>
        </w:rPr>
        <w:t>s targeting</w:t>
      </w:r>
      <w:r w:rsidR="00E55CF7" w:rsidRPr="000B4136">
        <w:rPr>
          <w:color w:val="000000" w:themeColor="text1"/>
          <w:lang w:val="en-US"/>
        </w:rPr>
        <w:t xml:space="preserve"> very low BLER</w:t>
      </w:r>
      <w:r w:rsidR="00E55CF7">
        <w:rPr>
          <w:color w:val="000000" w:themeColor="text1"/>
          <w:lang w:val="en-US"/>
        </w:rPr>
        <w:t>s</w:t>
      </w:r>
      <w:r w:rsidRPr="000B4136">
        <w:rPr>
          <w:color w:val="000000" w:themeColor="text1"/>
          <w:lang w:val="en-US"/>
        </w:rPr>
        <w:t>. However, the main drawback of HARQ is the latency introduced by the so-called HARQ RTT, which poses a challenge for its applicability to URLLC.</w:t>
      </w:r>
    </w:p>
    <w:p w14:paraId="280484CC" w14:textId="77777777" w:rsidR="000D603C" w:rsidRPr="000B4136" w:rsidRDefault="000D603C" w:rsidP="00332239">
      <w:pPr>
        <w:rPr>
          <w:lang w:val="en-US"/>
        </w:rPr>
      </w:pPr>
    </w:p>
    <w:p w14:paraId="50675D53" w14:textId="77777777" w:rsidR="000D603C" w:rsidRDefault="000D603C" w:rsidP="002519EA">
      <w:pPr>
        <w:rPr>
          <w:lang w:val="en-US"/>
        </w:rPr>
      </w:pPr>
      <w:r w:rsidRPr="000B4136">
        <w:rPr>
          <w:lang w:val="en-US"/>
        </w:rPr>
        <w:t xml:space="preserve">In NR, the HARQ timeline is designed in a very flexible manner, allowing feedback bundling in the PUCCH. Although this concept incorporates many advantages, the feedback latency is significantly increased depending on the time instant </w:t>
      </w:r>
      <w:r w:rsidR="00E55CF7">
        <w:rPr>
          <w:lang w:val="en-US"/>
        </w:rPr>
        <w:t xml:space="preserve">at which </w:t>
      </w:r>
      <w:r w:rsidRPr="000B4136">
        <w:rPr>
          <w:lang w:val="en-US"/>
        </w:rPr>
        <w:t xml:space="preserve">the dedicated PUCCH is scheduled. This </w:t>
      </w:r>
      <w:r w:rsidR="00E55CF7" w:rsidRPr="000B4136">
        <w:rPr>
          <w:lang w:val="en-US"/>
        </w:rPr>
        <w:t>pos</w:t>
      </w:r>
      <w:r w:rsidR="00E55CF7">
        <w:rPr>
          <w:lang w:val="en-US"/>
        </w:rPr>
        <w:t xml:space="preserve">es </w:t>
      </w:r>
      <w:r w:rsidRPr="000B4136">
        <w:rPr>
          <w:lang w:val="en-US"/>
        </w:rPr>
        <w:t xml:space="preserve">a severe limitation for achieving a low HARQ RTT. Even for UL transmissions, the PUSCH resource for </w:t>
      </w:r>
      <w:r w:rsidRPr="000B4136">
        <w:rPr>
          <w:lang w:val="en-US"/>
        </w:rPr>
        <w:lastRenderedPageBreak/>
        <w:t>the next retransmission has to be scheduled in a PDCCH occasion, which might not be available in the current timeslot when the feedback is ready at the gNB.</w:t>
      </w:r>
    </w:p>
    <w:p w14:paraId="2874237A" w14:textId="77777777" w:rsidR="000D603C" w:rsidRDefault="000D603C" w:rsidP="002519EA">
      <w:pPr>
        <w:rPr>
          <w:lang w:val="en-US"/>
        </w:rPr>
      </w:pPr>
    </w:p>
    <w:p w14:paraId="0A81CF7F" w14:textId="77777777" w:rsidR="000D603C" w:rsidRDefault="000D603C" w:rsidP="002519EA">
      <w:pPr>
        <w:rPr>
          <w:lang w:val="en-US"/>
        </w:rPr>
      </w:pPr>
      <w:r>
        <w:rPr>
          <w:lang w:val="en-US"/>
        </w:rPr>
        <w:t>Two main components of HARQ latency:</w:t>
      </w:r>
    </w:p>
    <w:p w14:paraId="3101FC40" w14:textId="77777777" w:rsidR="000D603C" w:rsidRPr="002519EA" w:rsidRDefault="000D603C" w:rsidP="002519EA">
      <w:pPr>
        <w:pStyle w:val="Listenabsatz"/>
        <w:numPr>
          <w:ilvl w:val="0"/>
          <w:numId w:val="7"/>
        </w:numPr>
        <w:rPr>
          <w:lang w:val="en-US"/>
        </w:rPr>
      </w:pPr>
      <w:r w:rsidRPr="00332239">
        <w:rPr>
          <w:lang w:val="en-US"/>
        </w:rPr>
        <w:t xml:space="preserve">Scheduling latency </w:t>
      </w:r>
      <w:r w:rsidRPr="002519EA">
        <w:rPr>
          <w:lang w:val="en-US"/>
        </w:rPr>
        <w:t>of HARQ-ACK feedback</w:t>
      </w:r>
    </w:p>
    <w:p w14:paraId="3436F72C" w14:textId="77777777" w:rsidR="000D603C" w:rsidRPr="002519EA" w:rsidRDefault="000D603C" w:rsidP="002519EA">
      <w:pPr>
        <w:pStyle w:val="Listenabsatz"/>
        <w:numPr>
          <w:ilvl w:val="0"/>
          <w:numId w:val="7"/>
        </w:numPr>
        <w:rPr>
          <w:lang w:val="en-US"/>
        </w:rPr>
      </w:pPr>
      <w:r w:rsidRPr="002519EA">
        <w:rPr>
          <w:lang w:val="en-US"/>
        </w:rPr>
        <w:t>gNB and UE processing times</w:t>
      </w:r>
    </w:p>
    <w:p w14:paraId="3BB5173F" w14:textId="77777777" w:rsidR="000D603C" w:rsidRPr="000B4136" w:rsidRDefault="000D603C" w:rsidP="000D603C">
      <w:pPr>
        <w:rPr>
          <w:rFonts w:ascii="Times New Roman" w:hAnsi="Times New Roman" w:cs="Times New Roman"/>
          <w:lang w:val="en-US"/>
        </w:rPr>
      </w:pPr>
    </w:p>
    <w:p w14:paraId="2D499192" w14:textId="77777777" w:rsidR="000D603C" w:rsidRPr="002519EA" w:rsidRDefault="000D603C" w:rsidP="000D603C">
      <w:pPr>
        <w:jc w:val="both"/>
        <w:rPr>
          <w:lang w:val="en-US"/>
        </w:rPr>
      </w:pPr>
      <w:r w:rsidRPr="002519EA">
        <w:rPr>
          <w:lang w:val="en-US"/>
        </w:rPr>
        <w:t xml:space="preserve">Even if the parameters mentioned in the previous section are further reduced in NR, the HARQ RTT is composed of </w:t>
      </w:r>
      <w:r w:rsidR="00E55CF7" w:rsidRPr="002519EA">
        <w:rPr>
          <w:lang w:val="en-US"/>
        </w:rPr>
        <w:t xml:space="preserve">a </w:t>
      </w:r>
      <w:r w:rsidRPr="002519EA">
        <w:rPr>
          <w:lang w:val="en-US"/>
        </w:rPr>
        <w:t xml:space="preserve">propagation delay, processing times, and TTI durations. Note, the propagation delay cannot be decreased since it is a function of the physical distance between a transmitter and a receiver. </w:t>
      </w:r>
      <w:r w:rsidR="00E55CF7" w:rsidRPr="002519EA">
        <w:rPr>
          <w:lang w:val="en-US"/>
        </w:rPr>
        <w:t xml:space="preserve">Therefore, </w:t>
      </w:r>
      <w:r w:rsidRPr="002519EA">
        <w:rPr>
          <w:lang w:val="en-US"/>
        </w:rPr>
        <w:t xml:space="preserve">the processing time at the UE can be reduced by performing a low-complexity prediction </w:t>
      </w:r>
      <w:r w:rsidR="00E55CF7" w:rsidRPr="002519EA">
        <w:rPr>
          <w:lang w:val="en-US"/>
        </w:rPr>
        <w:t xml:space="preserve">regarding the </w:t>
      </w:r>
      <w:r w:rsidRPr="002519EA">
        <w:rPr>
          <w:lang w:val="en-US"/>
        </w:rPr>
        <w:t>decodability of the received CBs. Further reduction can be achieved by performing the prediction based on a portion of the CBs such that feedback can be provided significantly earlier. Feedback could be provided directly after full reception of the TTI or even earlier, if the following constraint can be met</w:t>
      </w:r>
    </w:p>
    <w:p w14:paraId="7A626507" w14:textId="77777777" w:rsidR="00664E30" w:rsidRPr="000B4136" w:rsidRDefault="00664E30" w:rsidP="000D603C">
      <w:pPr>
        <w:jc w:val="both"/>
        <w:rPr>
          <w:rFonts w:ascii="Times New Roman" w:hAnsi="Times New Roman" w:cs="Times New Roman"/>
          <w:lang w:val="en-US"/>
        </w:rPr>
      </w:pPr>
    </w:p>
    <w:p w14:paraId="2BCAB953" w14:textId="77777777" w:rsidR="000D603C" w:rsidRPr="00332239" w:rsidRDefault="003753B7" w:rsidP="000D603C">
      <w:pPr>
        <w:rPr>
          <w:rFonts w:ascii="Times New Roman" w:eastAsiaTheme="minorEastAsia" w:hAnsi="Times New Roman" w:cs="Times New Roman"/>
        </w:rPr>
      </w:pPr>
      <m:oMathPara>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m:oMathPara>
    </w:p>
    <w:p w14:paraId="1B3481B1" w14:textId="77777777" w:rsidR="00664E30" w:rsidRPr="000B4136" w:rsidRDefault="00664E30" w:rsidP="000D603C">
      <w:pPr>
        <w:rPr>
          <w:rFonts w:ascii="Times New Roman" w:hAnsi="Times New Roman" w:cs="Times New Roman"/>
        </w:rPr>
      </w:pPr>
    </w:p>
    <w:p w14:paraId="03E59335" w14:textId="1FD52EEF" w:rsidR="00A84799" w:rsidRPr="00571A77" w:rsidRDefault="00664E30" w:rsidP="0075670D">
      <w:pPr>
        <w:rPr>
          <w:rFonts w:cstheme="minorHAnsi"/>
          <w:lang w:val="en-US"/>
        </w:rPr>
      </w:pPr>
      <w:r>
        <w:rPr>
          <w:rFonts w:ascii="Times New Roman" w:hAnsi="Times New Roman" w:cs="Times New Roman"/>
          <w:lang w:val="en-US"/>
        </w:rPr>
        <w:t>w</w:t>
      </w:r>
      <w:r w:rsidR="000D603C" w:rsidRPr="000B4136">
        <w:rPr>
          <w:rFonts w:ascii="Times New Roman" w:hAnsi="Times New Roman" w:cs="Times New Roman"/>
          <w:lang w:val="en-US"/>
        </w:rPr>
        <w:t xml:space="preserve">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TTI</m:t>
            </m:r>
          </m:sub>
        </m:sSub>
      </m:oMath>
      <w:r w:rsidR="000D603C" w:rsidRPr="000B4136">
        <w:rPr>
          <w:rFonts w:ascii="Times New Roman" w:hAnsi="Times New Roman" w:cs="Times New Roman"/>
          <w:lang w:val="en-US"/>
        </w:rPr>
        <w:t xml:space="preserve"> is the TTI duration,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oMath>
      <w:r w:rsidR="000D603C" w:rsidRPr="000B4136">
        <w:rPr>
          <w:rFonts w:ascii="Times New Roman" w:hAnsi="Times New Roman" w:cs="Times New Roman"/>
          <w:lang w:val="en-US"/>
        </w:rPr>
        <w:t xml:space="preserve"> is the time of the symbols used for evaluation,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proc</m:t>
            </m:r>
          </m:sub>
        </m:sSub>
      </m:oMath>
      <w:r w:rsidR="000D603C" w:rsidRPr="000B4136">
        <w:rPr>
          <w:rFonts w:ascii="Times New Roman" w:hAnsi="Times New Roman" w:cs="Times New Roman"/>
          <w:lang w:val="en-US"/>
        </w:rPr>
        <w:t xml:space="preserve"> is the processing time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m:t>
            </m:r>
          </m:sub>
        </m:sSub>
      </m:oMath>
      <w:r w:rsidR="000D603C" w:rsidRPr="000B4136">
        <w:rPr>
          <w:rFonts w:ascii="Times New Roman" w:hAnsi="Times New Roman" w:cs="Times New Roman"/>
          <w:lang w:val="en-US"/>
        </w:rPr>
        <w:t xml:space="preserve"> is the timing advance.</w:t>
      </w:r>
    </w:p>
    <w:p w14:paraId="194D159F" w14:textId="77777777" w:rsidR="00A84799" w:rsidRPr="00571A77" w:rsidRDefault="00A84799" w:rsidP="00A84799">
      <w:pPr>
        <w:pStyle w:val="berschrift2"/>
        <w:rPr>
          <w:rFonts w:cstheme="minorHAnsi"/>
        </w:rPr>
      </w:pPr>
      <w:r w:rsidRPr="00401F23">
        <w:rPr>
          <w:rFonts w:cstheme="minorHAnsi"/>
        </w:rPr>
        <w:t>HARQ-ACK feedback timing</w:t>
      </w:r>
    </w:p>
    <w:p w14:paraId="3D434589" w14:textId="77777777" w:rsidR="00A84799" w:rsidRPr="00571A77" w:rsidRDefault="00A84799" w:rsidP="00A84799">
      <w:pPr>
        <w:jc w:val="both"/>
        <w:rPr>
          <w:rFonts w:cstheme="minorHAnsi"/>
          <w:lang w:val="en-US"/>
        </w:rPr>
      </w:pPr>
    </w:p>
    <w:p w14:paraId="58CF6B44" w14:textId="77777777" w:rsidR="00A84799" w:rsidRPr="00571A77" w:rsidRDefault="00A84799" w:rsidP="00A84799">
      <w:pPr>
        <w:jc w:val="both"/>
        <w:rPr>
          <w:rFonts w:cstheme="minorHAnsi"/>
          <w:lang w:val="en-US"/>
        </w:rPr>
      </w:pPr>
      <w:r w:rsidRPr="00571A77">
        <w:rPr>
          <w:rFonts w:cstheme="minorHAnsi"/>
          <w:lang w:val="en-US"/>
        </w:rPr>
        <w:t>The gNB could assign dedicated PUCCH</w:t>
      </w:r>
      <w:r w:rsidRPr="00401F23">
        <w:rPr>
          <w:rFonts w:cstheme="minorHAnsi"/>
          <w:lang w:val="en-US"/>
        </w:rPr>
        <w:t xml:space="preserve"> resources</w:t>
      </w:r>
      <w:r w:rsidRPr="00571A77">
        <w:rPr>
          <w:rFonts w:cstheme="minorHAnsi"/>
          <w:lang w:val="en-US"/>
        </w:rPr>
        <w:t xml:space="preserve"> in the UL for each</w:t>
      </w:r>
      <w:r w:rsidRPr="00401F23">
        <w:rPr>
          <w:rFonts w:cstheme="minorHAnsi"/>
          <w:lang w:val="en-US"/>
        </w:rPr>
        <w:t xml:space="preserve"> URLLC</w:t>
      </w:r>
      <w:r w:rsidRPr="00571A77">
        <w:rPr>
          <w:rFonts w:cstheme="minorHAnsi"/>
          <w:lang w:val="en-US"/>
        </w:rPr>
        <w:t xml:space="preserve"> </w:t>
      </w:r>
      <w:r w:rsidRPr="00401F23">
        <w:rPr>
          <w:rFonts w:cstheme="minorHAnsi"/>
          <w:lang w:val="en-US"/>
        </w:rPr>
        <w:t xml:space="preserve">transmission </w:t>
      </w:r>
      <w:r w:rsidRPr="00571A77">
        <w:rPr>
          <w:rFonts w:cstheme="minorHAnsi"/>
          <w:lang w:val="en-US"/>
        </w:rPr>
        <w:t>for providing the HARQ</w:t>
      </w:r>
      <w:r w:rsidRPr="00401F23">
        <w:rPr>
          <w:rFonts w:cstheme="minorHAnsi"/>
          <w:lang w:val="en-US"/>
        </w:rPr>
        <w:t>-ACK</w:t>
      </w:r>
      <w:r w:rsidRPr="00571A77">
        <w:rPr>
          <w:rFonts w:cstheme="minorHAnsi"/>
          <w:lang w:val="en-US"/>
        </w:rPr>
        <w:t xml:space="preserve"> feedback. This would allow to issue feedback as fast as possible and thus minimize the HARQ RTT, as depicted in</w:t>
      </w:r>
      <w:r>
        <w:rPr>
          <w:rFonts w:cstheme="minorHAnsi"/>
          <w:lang w:val="en-US"/>
        </w:rPr>
        <w:t xml:space="preserve"> </w:t>
      </w:r>
      <w:r>
        <w:rPr>
          <w:rFonts w:cstheme="minorHAnsi"/>
          <w:lang w:val="en-US"/>
        </w:rPr>
        <w:fldChar w:fldCharType="begin"/>
      </w:r>
      <w:r>
        <w:rPr>
          <w:rFonts w:cstheme="minorHAnsi"/>
          <w:lang w:val="en-US"/>
        </w:rPr>
        <w:instrText xml:space="preserve"> REF _Ref528938231 \h </w:instrText>
      </w:r>
      <w:r>
        <w:rPr>
          <w:rFonts w:cstheme="minorHAnsi"/>
          <w:lang w:val="en-US"/>
        </w:rPr>
      </w:r>
      <w:r>
        <w:rPr>
          <w:rFonts w:cstheme="minorHAnsi"/>
          <w:lang w:val="en-US"/>
        </w:rPr>
        <w:fldChar w:fldCharType="separate"/>
      </w:r>
      <w:r w:rsidRPr="00571A77">
        <w:rPr>
          <w:rFonts w:cstheme="minorHAnsi"/>
          <w:lang w:val="en-US"/>
        </w:rPr>
        <w:t>Figure 1</w:t>
      </w:r>
      <w:r>
        <w:rPr>
          <w:rFonts w:cstheme="minorHAnsi"/>
          <w:lang w:val="en-US"/>
        </w:rPr>
        <w:fldChar w:fldCharType="end"/>
      </w:r>
      <w:r w:rsidRPr="00571A77">
        <w:rPr>
          <w:rFonts w:cstheme="minorHAnsi"/>
          <w:lang w:val="en-US"/>
        </w:rPr>
        <w:t>.</w:t>
      </w:r>
    </w:p>
    <w:p w14:paraId="2852E905" w14:textId="77777777" w:rsidR="00A84799" w:rsidRPr="00571A77" w:rsidRDefault="00A84799" w:rsidP="00A84799">
      <w:pPr>
        <w:jc w:val="both"/>
        <w:rPr>
          <w:rFonts w:cstheme="minorHAnsi"/>
          <w:lang w:val="en-US"/>
        </w:rPr>
      </w:pPr>
    </w:p>
    <w:p w14:paraId="0FC22C14" w14:textId="77777777" w:rsidR="00A84799" w:rsidRPr="00571A77" w:rsidRDefault="00A84799" w:rsidP="00A84799">
      <w:pPr>
        <w:keepNext/>
        <w:jc w:val="center"/>
        <w:rPr>
          <w:rFonts w:cstheme="minorHAnsi"/>
        </w:rPr>
      </w:pPr>
      <w:r w:rsidRPr="00571A77">
        <w:rPr>
          <w:rFonts w:cstheme="minorHAnsi"/>
          <w:noProof/>
        </w:rPr>
        <w:drawing>
          <wp:inline distT="0" distB="0" distL="0" distR="0" wp14:anchorId="177512F4" wp14:editId="568CD1A0">
            <wp:extent cx="2906751" cy="1002914"/>
            <wp:effectExtent l="0" t="0" r="1905"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emistatic_harq_timing.png"/>
                    <pic:cNvPicPr/>
                  </pic:nvPicPr>
                  <pic:blipFill>
                    <a:blip r:embed="rId8">
                      <a:extLst>
                        <a:ext uri="{28A0092B-C50C-407E-A947-70E740481C1C}">
                          <a14:useLocalDpi xmlns:a14="http://schemas.microsoft.com/office/drawing/2010/main" val="0"/>
                        </a:ext>
                      </a:extLst>
                    </a:blip>
                    <a:stretch>
                      <a:fillRect/>
                    </a:stretch>
                  </pic:blipFill>
                  <pic:spPr>
                    <a:xfrm>
                      <a:off x="0" y="0"/>
                      <a:ext cx="2973681" cy="1026007"/>
                    </a:xfrm>
                    <a:prstGeom prst="rect">
                      <a:avLst/>
                    </a:prstGeom>
                  </pic:spPr>
                </pic:pic>
              </a:graphicData>
            </a:graphic>
          </wp:inline>
        </w:drawing>
      </w:r>
    </w:p>
    <w:p w14:paraId="2721A4C7" w14:textId="77777777" w:rsidR="00A84799" w:rsidRPr="00571A77" w:rsidRDefault="00A84799" w:rsidP="00A84799">
      <w:pPr>
        <w:jc w:val="center"/>
        <w:rPr>
          <w:rFonts w:cstheme="minorHAnsi"/>
          <w:lang w:val="en-US"/>
        </w:rPr>
      </w:pPr>
      <w:bookmarkStart w:id="3" w:name="_Ref528938231"/>
      <w:r w:rsidRPr="00571A77">
        <w:rPr>
          <w:rFonts w:cstheme="minorHAnsi"/>
          <w:lang w:val="en-US"/>
        </w:rPr>
        <w:t xml:space="preserve">Figure </w:t>
      </w:r>
      <w:r w:rsidRPr="00571A77">
        <w:rPr>
          <w:rFonts w:cstheme="minorHAnsi"/>
          <w:lang w:val="en-US"/>
        </w:rPr>
        <w:fldChar w:fldCharType="begin"/>
      </w:r>
      <w:r w:rsidRPr="00571A77">
        <w:rPr>
          <w:rFonts w:cstheme="minorHAnsi"/>
          <w:lang w:val="en-US"/>
        </w:rPr>
        <w:instrText xml:space="preserve"> SEQ Figure \* ARABIC </w:instrText>
      </w:r>
      <w:r w:rsidRPr="00571A77">
        <w:rPr>
          <w:rFonts w:cstheme="minorHAnsi"/>
          <w:lang w:val="en-US"/>
        </w:rPr>
        <w:fldChar w:fldCharType="separate"/>
      </w:r>
      <w:r w:rsidRPr="00571A77">
        <w:rPr>
          <w:rFonts w:cstheme="minorHAnsi"/>
          <w:lang w:val="en-US"/>
        </w:rPr>
        <w:t>1</w:t>
      </w:r>
      <w:r w:rsidRPr="00571A77">
        <w:rPr>
          <w:rFonts w:cstheme="minorHAnsi"/>
          <w:lang w:val="en-US"/>
        </w:rPr>
        <w:fldChar w:fldCharType="end"/>
      </w:r>
      <w:bookmarkEnd w:id="3"/>
      <w:r w:rsidRPr="00401F23">
        <w:rPr>
          <w:rFonts w:cstheme="minorHAnsi"/>
          <w:lang w:val="en-US"/>
        </w:rPr>
        <w:t>: Semi-static feedback timeline.</w:t>
      </w:r>
    </w:p>
    <w:p w14:paraId="50BB31E5" w14:textId="77777777" w:rsidR="00A84799" w:rsidRPr="00571A77" w:rsidRDefault="00A84799" w:rsidP="00A84799">
      <w:pPr>
        <w:jc w:val="both"/>
        <w:rPr>
          <w:rFonts w:cstheme="minorHAnsi"/>
          <w:color w:val="000000" w:themeColor="text1"/>
          <w:lang w:val="en-US"/>
        </w:rPr>
      </w:pPr>
    </w:p>
    <w:p w14:paraId="38760299" w14:textId="77777777" w:rsidR="00A84799" w:rsidRPr="00571A77" w:rsidRDefault="00A84799" w:rsidP="00A84799">
      <w:pPr>
        <w:jc w:val="both"/>
        <w:rPr>
          <w:rFonts w:cstheme="minorHAnsi"/>
          <w:lang w:val="en-US"/>
        </w:rPr>
      </w:pPr>
      <w:r w:rsidRPr="00571A77">
        <w:rPr>
          <w:rFonts w:cstheme="minorHAnsi"/>
          <w:lang w:val="en-US"/>
        </w:rPr>
        <w:t xml:space="preserve">Referring to the Compact DCI discussion, this makes the PDSCH-to-HARQ feedback timing indicator in the DCI unnecessary at least for FDD. </w:t>
      </w:r>
      <w:r w:rsidRPr="00401F23">
        <w:rPr>
          <w:rFonts w:cstheme="minorHAnsi"/>
          <w:lang w:val="en-US"/>
        </w:rPr>
        <w:t>The timing between the end of the</w:t>
      </w:r>
      <w:r w:rsidRPr="00571A77">
        <w:rPr>
          <w:rFonts w:cstheme="minorHAnsi"/>
          <w:lang w:val="en-US"/>
        </w:rPr>
        <w:t xml:space="preserve"> PDSCH and the start of the corresponding PUCCH may be based on one or a combination of following parameters:</w:t>
      </w:r>
    </w:p>
    <w:p w14:paraId="224E6A58" w14:textId="77777777" w:rsidR="00A84799" w:rsidRPr="00571A77" w:rsidRDefault="00A84799" w:rsidP="00A84799">
      <w:pPr>
        <w:jc w:val="both"/>
        <w:rPr>
          <w:rFonts w:cstheme="minorHAnsi"/>
          <w:lang w:val="en-US"/>
        </w:rPr>
      </w:pPr>
    </w:p>
    <w:p w14:paraId="355285BD" w14:textId="77777777" w:rsidR="00A84799" w:rsidRPr="00571A77" w:rsidRDefault="00A84799" w:rsidP="00A84799">
      <w:pPr>
        <w:pStyle w:val="Listenabsatz"/>
        <w:numPr>
          <w:ilvl w:val="0"/>
          <w:numId w:val="8"/>
        </w:numPr>
        <w:rPr>
          <w:rFonts w:cstheme="minorHAnsi"/>
          <w:lang w:val="en-US"/>
        </w:rPr>
      </w:pPr>
      <w:r w:rsidRPr="00571A77">
        <w:rPr>
          <w:rFonts w:cstheme="minorHAnsi"/>
          <w:lang w:val="en-US"/>
        </w:rPr>
        <w:t>Timing parameter K1</w:t>
      </w:r>
    </w:p>
    <w:p w14:paraId="39E18059" w14:textId="77777777" w:rsidR="00A84799" w:rsidRPr="00571A77" w:rsidRDefault="00A84799" w:rsidP="00A84799">
      <w:pPr>
        <w:pStyle w:val="Listenabsatz"/>
        <w:numPr>
          <w:ilvl w:val="0"/>
          <w:numId w:val="8"/>
        </w:numPr>
        <w:rPr>
          <w:rFonts w:cstheme="minorHAnsi"/>
          <w:lang w:val="en-US"/>
        </w:rPr>
      </w:pPr>
      <w:r w:rsidRPr="00571A77">
        <w:rPr>
          <w:rFonts w:cstheme="minorHAnsi"/>
          <w:lang w:val="en-US"/>
        </w:rPr>
        <w:t>PUCCH resource indicator</w:t>
      </w:r>
    </w:p>
    <w:p w14:paraId="1B05A443" w14:textId="7352BF8A" w:rsidR="00A84799" w:rsidRDefault="00A84799" w:rsidP="00A84799">
      <w:pPr>
        <w:pStyle w:val="Listenabsatz"/>
        <w:numPr>
          <w:ilvl w:val="0"/>
          <w:numId w:val="8"/>
        </w:numPr>
        <w:rPr>
          <w:rFonts w:cstheme="minorHAnsi"/>
          <w:lang w:val="en-US"/>
        </w:rPr>
      </w:pPr>
      <w:r w:rsidRPr="00571A77">
        <w:rPr>
          <w:rFonts w:cstheme="minorHAnsi"/>
          <w:lang w:val="en-US"/>
        </w:rPr>
        <w:t>Additional DCI timing signaling</w:t>
      </w:r>
    </w:p>
    <w:p w14:paraId="488AF7DC" w14:textId="77777777" w:rsidR="000A478A" w:rsidRPr="00C21FB8" w:rsidRDefault="000A478A" w:rsidP="0075670D">
      <w:pPr>
        <w:rPr>
          <w:rFonts w:cstheme="minorHAnsi"/>
          <w:lang w:val="en-US"/>
        </w:rPr>
      </w:pPr>
    </w:p>
    <w:p w14:paraId="72F539C2" w14:textId="7C5A5696" w:rsidR="000A478A" w:rsidRDefault="00A84799" w:rsidP="0075670D">
      <w:pPr>
        <w:jc w:val="both"/>
        <w:rPr>
          <w:rFonts w:ascii="Times New Roman" w:hAnsi="Times New Roman" w:cs="Times New Roman"/>
          <w:lang w:val="en-US"/>
        </w:rPr>
      </w:pPr>
      <w:r w:rsidRPr="00571A77">
        <w:rPr>
          <w:rFonts w:cstheme="minorHAnsi"/>
          <w:b/>
          <w:lang w:val="en-US"/>
        </w:rPr>
        <w:t xml:space="preserve">Proposal </w:t>
      </w:r>
      <w:r w:rsidR="00765CCC">
        <w:rPr>
          <w:rFonts w:cstheme="minorHAnsi"/>
          <w:b/>
          <w:lang w:val="en-US"/>
        </w:rPr>
        <w:t>1</w:t>
      </w:r>
      <w:r w:rsidRPr="00571A77">
        <w:rPr>
          <w:rFonts w:cstheme="minorHAnsi"/>
          <w:b/>
          <w:lang w:val="en-US"/>
        </w:rPr>
        <w:t xml:space="preserve">: Study semi-static feedback timeline for NR URLLC in Rel. 16. </w:t>
      </w:r>
    </w:p>
    <w:p w14:paraId="6B7F6DDC" w14:textId="77777777" w:rsidR="000D603C" w:rsidRPr="000B4136" w:rsidRDefault="000D603C" w:rsidP="000D603C">
      <w:pPr>
        <w:pStyle w:val="berschrift1"/>
        <w:pBdr>
          <w:top w:val="single" w:sz="12" w:space="4" w:color="auto"/>
        </w:pBdr>
      </w:pPr>
      <w:bookmarkStart w:id="4" w:name="OLE_LINK13"/>
      <w:bookmarkStart w:id="5" w:name="OLE_LINK14"/>
      <w:bookmarkEnd w:id="1"/>
      <w:bookmarkEnd w:id="2"/>
      <w:r w:rsidRPr="000B4136">
        <w:lastRenderedPageBreak/>
        <w:tab/>
        <w:t>Fast HARQ for URLLC</w:t>
      </w:r>
    </w:p>
    <w:p w14:paraId="12A6775A" w14:textId="77777777" w:rsidR="000D603C" w:rsidRDefault="000D603C" w:rsidP="006B6F93">
      <w:pPr>
        <w:rPr>
          <w:lang w:val="en-US"/>
        </w:rPr>
      </w:pPr>
      <w:r w:rsidRPr="000B4136">
        <w:rPr>
          <w:lang w:val="en-US"/>
        </w:rPr>
        <w:t xml:space="preserve">The flexible structure of NR </w:t>
      </w:r>
      <w:r w:rsidR="00385119">
        <w:rPr>
          <w:lang w:val="en-US"/>
        </w:rPr>
        <w:t>perfectly suits</w:t>
      </w:r>
      <w:r w:rsidRPr="000B4136">
        <w:rPr>
          <w:lang w:val="en-US"/>
        </w:rPr>
        <w:t xml:space="preserve"> the needs of eMBB with high data rates and the support of multi-user scheduling. </w:t>
      </w:r>
      <w:r w:rsidR="00385119" w:rsidRPr="000B4136">
        <w:rPr>
          <w:lang w:val="en-US"/>
        </w:rPr>
        <w:t>However,</w:t>
      </w:r>
      <w:r w:rsidRPr="000B4136">
        <w:rPr>
          <w:lang w:val="en-US"/>
        </w:rPr>
        <w:t xml:space="preserve"> in </w:t>
      </w:r>
      <w:r w:rsidR="002E7EA1">
        <w:rPr>
          <w:lang w:val="en-US"/>
        </w:rPr>
        <w:t xml:space="preserve">the </w:t>
      </w:r>
      <w:r w:rsidRPr="000B4136">
        <w:rPr>
          <w:lang w:val="en-US"/>
        </w:rPr>
        <w:t xml:space="preserve">case of URLLC, this flexibility might increase the latency. </w:t>
      </w:r>
      <w:r w:rsidR="00385119">
        <w:rPr>
          <w:lang w:val="en-US"/>
        </w:rPr>
        <w:t>The</w:t>
      </w:r>
      <w:r w:rsidRPr="000B4136">
        <w:rPr>
          <w:lang w:val="en-US"/>
        </w:rPr>
        <w:t xml:space="preserve"> HARQ RTT would benefit from a semi-static HARQ processing timeline for URLLC, which is not signaled for each URLLC transmission. </w:t>
      </w:r>
    </w:p>
    <w:p w14:paraId="173D76DD" w14:textId="77777777" w:rsidR="000D603C" w:rsidRDefault="000D603C" w:rsidP="000D603C">
      <w:pPr>
        <w:rPr>
          <w:rFonts w:ascii="Times New Roman" w:hAnsi="Times New Roman" w:cs="Times New Roman"/>
          <w:lang w:val="en-US"/>
        </w:rPr>
      </w:pPr>
    </w:p>
    <w:p w14:paraId="2C05B47C" w14:textId="77777777" w:rsidR="000D603C" w:rsidRDefault="000D603C" w:rsidP="000D603C">
      <w:pPr>
        <w:pStyle w:val="berschrift2"/>
      </w:pPr>
      <w:r>
        <w:t>Enhanced UE</w:t>
      </w:r>
      <w:r w:rsidR="00FB6C6F">
        <w:t>/gNB</w:t>
      </w:r>
      <w:r>
        <w:t xml:space="preserve"> Processing Time</w:t>
      </w:r>
    </w:p>
    <w:p w14:paraId="71E9B55D" w14:textId="2AE1898D" w:rsidR="0085668F" w:rsidRPr="002519EA" w:rsidRDefault="00332239" w:rsidP="002519EA">
      <w:pPr>
        <w:rPr>
          <w:rFonts w:cstheme="minorHAnsi"/>
          <w:lang w:val="en-GB"/>
        </w:rPr>
      </w:pPr>
      <w:r w:rsidRPr="002519EA">
        <w:rPr>
          <w:rFonts w:cstheme="minorHAnsi"/>
          <w:lang w:val="en-US"/>
        </w:rPr>
        <w:fldChar w:fldCharType="begin"/>
      </w:r>
      <w:r w:rsidRPr="002519EA">
        <w:rPr>
          <w:rFonts w:cstheme="minorHAnsi"/>
          <w:lang w:val="en-US"/>
        </w:rPr>
        <w:instrText xml:space="preserve"> REF _Ref528672941 \h </w:instrText>
      </w:r>
      <w:r>
        <w:rPr>
          <w:rFonts w:cstheme="minorHAnsi"/>
          <w:lang w:val="en-US"/>
        </w:rPr>
        <w:instrText xml:space="preserve"> \* MERGEFORMAT </w:instrText>
      </w:r>
      <w:r w:rsidRPr="002519EA">
        <w:rPr>
          <w:rFonts w:cstheme="minorHAnsi"/>
          <w:lang w:val="en-US"/>
        </w:rPr>
      </w:r>
      <w:r w:rsidRPr="002519EA">
        <w:rPr>
          <w:rFonts w:cstheme="minorHAnsi"/>
          <w:lang w:val="en-US"/>
        </w:rPr>
        <w:fldChar w:fldCharType="separate"/>
      </w:r>
      <w:r w:rsidRPr="002519EA">
        <w:rPr>
          <w:rFonts w:cstheme="minorHAnsi"/>
          <w:lang w:val="en-US"/>
        </w:rPr>
        <w:t xml:space="preserve">Table </w:t>
      </w:r>
      <w:r w:rsidRPr="002519EA">
        <w:rPr>
          <w:rFonts w:cstheme="minorHAnsi"/>
          <w:noProof/>
          <w:lang w:val="en-US"/>
        </w:rPr>
        <w:t>1</w:t>
      </w:r>
      <w:r w:rsidRPr="002519EA">
        <w:rPr>
          <w:rFonts w:cstheme="minorHAnsi"/>
          <w:lang w:val="en-US"/>
        </w:rPr>
        <w:fldChar w:fldCharType="end"/>
      </w:r>
      <w:r w:rsidRPr="002519EA">
        <w:rPr>
          <w:rFonts w:cstheme="minorHAnsi"/>
          <w:lang w:val="en-US"/>
        </w:rPr>
        <w:t xml:space="preserve"> </w:t>
      </w:r>
      <w:r w:rsidR="002519EA">
        <w:rPr>
          <w:rFonts w:cstheme="minorHAnsi"/>
          <w:lang w:val="en-US"/>
        </w:rPr>
        <w:t xml:space="preserve">shows the Rel. 15 UE processing capabilities for different SCSs, assuming the gNB processing time to be the same. However, these are </w:t>
      </w:r>
      <w:r w:rsidR="00173E2C">
        <w:rPr>
          <w:rFonts w:cstheme="minorHAnsi"/>
          <w:lang w:val="en-US"/>
        </w:rPr>
        <w:t>i</w:t>
      </w:r>
      <w:r w:rsidR="002519EA">
        <w:rPr>
          <w:rFonts w:cstheme="minorHAnsi"/>
          <w:lang w:val="en-US"/>
        </w:rPr>
        <w:t xml:space="preserve">ncapable of achieving the target of 1 ms latency. </w:t>
      </w:r>
      <w:r w:rsidR="00152D67" w:rsidRPr="002519EA">
        <w:rPr>
          <w:rFonts w:cstheme="minorHAnsi"/>
          <w:lang w:val="en-US"/>
        </w:rPr>
        <w:t>Several companies have considered revisiting the UE processing capabilities for eURLLC [</w:t>
      </w:r>
      <w:r w:rsidR="00144E69">
        <w:rPr>
          <w:rFonts w:cstheme="minorHAnsi"/>
          <w:lang w:val="en-US"/>
        </w:rPr>
        <w:t>2</w:t>
      </w:r>
      <w:r w:rsidR="00152D67" w:rsidRPr="002519EA">
        <w:rPr>
          <w:rFonts w:cstheme="minorHAnsi"/>
          <w:lang w:val="en-US"/>
        </w:rPr>
        <w:t>-</w:t>
      </w:r>
      <w:r w:rsidR="00144E69">
        <w:rPr>
          <w:rFonts w:cstheme="minorHAnsi"/>
          <w:lang w:val="en-US"/>
        </w:rPr>
        <w:t>5</w:t>
      </w:r>
      <w:r w:rsidR="00152D67" w:rsidRPr="002519EA">
        <w:rPr>
          <w:rFonts w:cstheme="minorHAnsi"/>
          <w:lang w:val="en-US"/>
        </w:rPr>
        <w:t>].</w:t>
      </w:r>
      <w:r w:rsidR="002519EA">
        <w:rPr>
          <w:rFonts w:cstheme="minorHAnsi"/>
          <w:lang w:val="en-US"/>
        </w:rPr>
        <w:t xml:space="preserve"> Although it is possible to improve the processing times by defining more stringent UE/gNB processing times, there is a physical limit defined by the underlying chip design.</w:t>
      </w:r>
    </w:p>
    <w:p w14:paraId="2DDF9318" w14:textId="4D3F627D" w:rsidR="0085668F" w:rsidRPr="002519EA" w:rsidRDefault="0085668F" w:rsidP="002519EA">
      <w:pPr>
        <w:pStyle w:val="Beschriftung"/>
        <w:keepNext/>
        <w:jc w:val="center"/>
        <w:rPr>
          <w:rFonts w:asciiTheme="minorHAnsi" w:hAnsiTheme="minorHAnsi" w:cstheme="minorHAnsi"/>
          <w:lang w:val="en-US"/>
        </w:rPr>
      </w:pPr>
      <w:bookmarkStart w:id="6" w:name="_Ref528672941"/>
      <w:r w:rsidRPr="002519EA">
        <w:rPr>
          <w:rFonts w:asciiTheme="minorHAnsi" w:hAnsiTheme="minorHAnsi" w:cstheme="minorHAnsi"/>
        </w:rPr>
        <w:t xml:space="preserve">Table </w:t>
      </w:r>
      <w:r w:rsidRPr="002519EA">
        <w:rPr>
          <w:rFonts w:asciiTheme="minorHAnsi" w:hAnsiTheme="minorHAnsi" w:cstheme="minorHAnsi"/>
        </w:rPr>
        <w:fldChar w:fldCharType="begin"/>
      </w:r>
      <w:r w:rsidRPr="002519EA">
        <w:rPr>
          <w:rFonts w:asciiTheme="minorHAnsi" w:hAnsiTheme="minorHAnsi" w:cstheme="minorHAnsi"/>
        </w:rPr>
        <w:instrText xml:space="preserve"> SEQ Table \* ARABIC </w:instrText>
      </w:r>
      <w:r w:rsidRPr="002519EA">
        <w:rPr>
          <w:rFonts w:asciiTheme="minorHAnsi" w:hAnsiTheme="minorHAnsi" w:cstheme="minorHAnsi"/>
        </w:rPr>
        <w:fldChar w:fldCharType="separate"/>
      </w:r>
      <w:r w:rsidR="00144E69">
        <w:rPr>
          <w:rFonts w:asciiTheme="minorHAnsi" w:hAnsiTheme="minorHAnsi" w:cstheme="minorHAnsi"/>
          <w:noProof/>
        </w:rPr>
        <w:t>1</w:t>
      </w:r>
      <w:r w:rsidRPr="002519EA">
        <w:rPr>
          <w:rFonts w:asciiTheme="minorHAnsi" w:hAnsiTheme="minorHAnsi" w:cstheme="minorHAnsi"/>
        </w:rPr>
        <w:fldChar w:fldCharType="end"/>
      </w:r>
      <w:bookmarkEnd w:id="6"/>
      <w:r w:rsidRPr="002519EA">
        <w:rPr>
          <w:rFonts w:asciiTheme="minorHAnsi" w:hAnsiTheme="minorHAnsi" w:cstheme="minorHAnsi"/>
          <w:lang w:val="en-US"/>
        </w:rPr>
        <w:t>: Rel. 15 UE processing capability #2</w:t>
      </w:r>
    </w:p>
    <w:tbl>
      <w:tblPr>
        <w:tblStyle w:val="Tabellenraster"/>
        <w:tblW w:w="0" w:type="auto"/>
        <w:jc w:val="center"/>
        <w:tblLook w:val="04A0" w:firstRow="1" w:lastRow="0" w:firstColumn="1" w:lastColumn="0" w:noHBand="0" w:noVBand="1"/>
      </w:tblPr>
      <w:tblGrid>
        <w:gridCol w:w="1604"/>
        <w:gridCol w:w="1605"/>
        <w:gridCol w:w="1605"/>
        <w:gridCol w:w="1605"/>
      </w:tblGrid>
      <w:tr w:rsidR="0085668F" w:rsidRPr="002519EA" w14:paraId="298D2757" w14:textId="77777777" w:rsidTr="00534CBD">
        <w:trPr>
          <w:jc w:val="center"/>
        </w:trPr>
        <w:tc>
          <w:tcPr>
            <w:tcW w:w="1604" w:type="dxa"/>
          </w:tcPr>
          <w:p w14:paraId="751ABF2E" w14:textId="77777777" w:rsidR="0085668F" w:rsidRPr="002519EA" w:rsidRDefault="0085668F" w:rsidP="00534CBD">
            <w:pPr>
              <w:jc w:val="both"/>
              <w:rPr>
                <w:rFonts w:asciiTheme="minorHAnsi" w:hAnsiTheme="minorHAnsi" w:cstheme="minorHAnsi"/>
                <w:lang w:val="en-US"/>
              </w:rPr>
            </w:pPr>
          </w:p>
        </w:tc>
        <w:tc>
          <w:tcPr>
            <w:tcW w:w="1605" w:type="dxa"/>
          </w:tcPr>
          <w:p w14:paraId="1E254225" w14:textId="77777777" w:rsidR="0085668F" w:rsidRPr="002519EA" w:rsidRDefault="0085668F" w:rsidP="002519EA">
            <w:pPr>
              <w:tabs>
                <w:tab w:val="left" w:pos="627"/>
                <w:tab w:val="center" w:pos="694"/>
              </w:tabs>
              <w:jc w:val="center"/>
              <w:rPr>
                <w:rFonts w:asciiTheme="minorHAnsi" w:hAnsiTheme="minorHAnsi" w:cstheme="minorHAnsi"/>
                <w:lang w:val="en-US"/>
              </w:rPr>
            </w:pPr>
            <w:r w:rsidRPr="002519EA">
              <w:rPr>
                <w:rFonts w:asciiTheme="minorHAnsi" w:hAnsiTheme="minorHAnsi" w:cstheme="minorHAnsi"/>
                <w:lang w:val="en-US"/>
              </w:rPr>
              <w:t>15 kHz SCS</w:t>
            </w:r>
          </w:p>
        </w:tc>
        <w:tc>
          <w:tcPr>
            <w:tcW w:w="1605" w:type="dxa"/>
          </w:tcPr>
          <w:p w14:paraId="166757CA" w14:textId="77777777" w:rsidR="0085668F" w:rsidRPr="002519EA" w:rsidRDefault="0085668F" w:rsidP="00534CBD">
            <w:pPr>
              <w:jc w:val="center"/>
              <w:rPr>
                <w:rFonts w:asciiTheme="minorHAnsi" w:hAnsiTheme="minorHAnsi" w:cstheme="minorHAnsi"/>
                <w:lang w:val="en-US"/>
              </w:rPr>
            </w:pPr>
            <w:r w:rsidRPr="002519EA">
              <w:rPr>
                <w:rFonts w:asciiTheme="minorHAnsi" w:hAnsiTheme="minorHAnsi" w:cstheme="minorHAnsi"/>
                <w:lang w:val="en-US"/>
              </w:rPr>
              <w:t>30 kHz SCS</w:t>
            </w:r>
          </w:p>
        </w:tc>
        <w:tc>
          <w:tcPr>
            <w:tcW w:w="1605" w:type="dxa"/>
          </w:tcPr>
          <w:p w14:paraId="159FABC3" w14:textId="77777777" w:rsidR="0085668F" w:rsidRPr="002519EA" w:rsidRDefault="0085668F" w:rsidP="00534CBD">
            <w:pPr>
              <w:jc w:val="center"/>
              <w:rPr>
                <w:rFonts w:asciiTheme="minorHAnsi" w:hAnsiTheme="minorHAnsi" w:cstheme="minorHAnsi"/>
                <w:lang w:val="en-US"/>
              </w:rPr>
            </w:pPr>
            <w:r w:rsidRPr="002519EA">
              <w:rPr>
                <w:rFonts w:asciiTheme="minorHAnsi" w:hAnsiTheme="minorHAnsi" w:cstheme="minorHAnsi"/>
                <w:lang w:val="en-US"/>
              </w:rPr>
              <w:t>60 kHz SCS</w:t>
            </w:r>
          </w:p>
        </w:tc>
      </w:tr>
      <w:tr w:rsidR="0085668F" w:rsidRPr="00144E69" w14:paraId="70B2AA00" w14:textId="77777777" w:rsidTr="00534CBD">
        <w:trPr>
          <w:jc w:val="center"/>
        </w:trPr>
        <w:tc>
          <w:tcPr>
            <w:tcW w:w="1604" w:type="dxa"/>
          </w:tcPr>
          <w:p w14:paraId="272B03BB" w14:textId="77777777" w:rsidR="0085668F" w:rsidRPr="00144E69" w:rsidRDefault="0085668F" w:rsidP="00144E69">
            <w:pPr>
              <w:rPr>
                <w:rFonts w:asciiTheme="minorHAnsi" w:hAnsiTheme="minorHAnsi" w:cstheme="minorHAnsi"/>
                <w:lang w:val="en-US"/>
              </w:rPr>
            </w:pPr>
            <w:r w:rsidRPr="00144E69">
              <w:rPr>
                <w:rFonts w:asciiTheme="minorHAnsi" w:hAnsiTheme="minorHAnsi" w:cstheme="minorHAnsi"/>
                <w:lang w:val="en-US"/>
              </w:rPr>
              <w:t>Processing time in OS (front-loaded DMRS)</w:t>
            </w:r>
          </w:p>
        </w:tc>
        <w:tc>
          <w:tcPr>
            <w:tcW w:w="1605" w:type="dxa"/>
          </w:tcPr>
          <w:p w14:paraId="383AEF95" w14:textId="77777777" w:rsidR="0085668F" w:rsidRPr="00144E69" w:rsidRDefault="0085668F" w:rsidP="00534CBD">
            <w:pPr>
              <w:tabs>
                <w:tab w:val="left" w:pos="627"/>
                <w:tab w:val="center" w:pos="694"/>
              </w:tabs>
              <w:rPr>
                <w:rFonts w:asciiTheme="minorHAnsi" w:hAnsiTheme="minorHAnsi" w:cstheme="minorHAnsi"/>
                <w:lang w:val="en-US"/>
              </w:rPr>
            </w:pPr>
            <w:r w:rsidRPr="00144E69">
              <w:rPr>
                <w:rFonts w:asciiTheme="minorHAnsi" w:hAnsiTheme="minorHAnsi" w:cstheme="minorHAnsi"/>
                <w:lang w:val="en-US"/>
              </w:rPr>
              <w:tab/>
              <w:t>3</w:t>
            </w:r>
          </w:p>
        </w:tc>
        <w:tc>
          <w:tcPr>
            <w:tcW w:w="1605" w:type="dxa"/>
          </w:tcPr>
          <w:p w14:paraId="4805E804" w14:textId="77777777" w:rsidR="0085668F" w:rsidRPr="00144E69" w:rsidRDefault="0085668F" w:rsidP="00534CBD">
            <w:pPr>
              <w:jc w:val="center"/>
              <w:rPr>
                <w:rFonts w:asciiTheme="minorHAnsi" w:hAnsiTheme="minorHAnsi" w:cstheme="minorHAnsi"/>
                <w:lang w:val="en-US"/>
              </w:rPr>
            </w:pPr>
            <w:r w:rsidRPr="00144E69">
              <w:rPr>
                <w:rFonts w:asciiTheme="minorHAnsi" w:hAnsiTheme="minorHAnsi" w:cstheme="minorHAnsi"/>
                <w:lang w:val="en-US"/>
              </w:rPr>
              <w:t>4.5</w:t>
            </w:r>
          </w:p>
        </w:tc>
        <w:tc>
          <w:tcPr>
            <w:tcW w:w="1605" w:type="dxa"/>
          </w:tcPr>
          <w:p w14:paraId="25A2C6D5" w14:textId="77777777" w:rsidR="0085668F" w:rsidRPr="00144E69" w:rsidRDefault="0085668F" w:rsidP="00534CBD">
            <w:pPr>
              <w:jc w:val="center"/>
              <w:rPr>
                <w:rFonts w:asciiTheme="minorHAnsi" w:hAnsiTheme="minorHAnsi" w:cstheme="minorHAnsi"/>
                <w:lang w:val="en-US"/>
              </w:rPr>
            </w:pPr>
            <w:r w:rsidRPr="00144E69">
              <w:rPr>
                <w:rFonts w:asciiTheme="minorHAnsi" w:hAnsiTheme="minorHAnsi" w:cstheme="minorHAnsi"/>
                <w:lang w:val="en-US"/>
              </w:rPr>
              <w:t>9</w:t>
            </w:r>
          </w:p>
        </w:tc>
      </w:tr>
      <w:tr w:rsidR="00144E69" w:rsidRPr="00144E69" w14:paraId="33120AC7" w14:textId="77777777" w:rsidTr="00534CBD">
        <w:trPr>
          <w:jc w:val="center"/>
        </w:trPr>
        <w:tc>
          <w:tcPr>
            <w:tcW w:w="1604" w:type="dxa"/>
          </w:tcPr>
          <w:p w14:paraId="79232D3D" w14:textId="76045046" w:rsidR="00144E69" w:rsidRPr="00144E69" w:rsidRDefault="00144E69" w:rsidP="00144E69">
            <w:pPr>
              <w:rPr>
                <w:rFonts w:asciiTheme="minorHAnsi" w:hAnsiTheme="minorHAnsi" w:cstheme="minorHAnsi"/>
                <w:lang w:val="en-US"/>
              </w:rPr>
            </w:pPr>
            <w:r>
              <w:rPr>
                <w:rFonts w:asciiTheme="minorHAnsi" w:hAnsiTheme="minorHAnsi" w:cstheme="minorHAnsi"/>
                <w:lang w:val="en-US"/>
              </w:rPr>
              <w:t>Stringent UE</w:t>
            </w:r>
            <w:r w:rsidRPr="00144E69">
              <w:rPr>
                <w:rFonts w:asciiTheme="minorHAnsi" w:hAnsiTheme="minorHAnsi" w:cstheme="minorHAnsi"/>
                <w:lang w:val="en-US"/>
              </w:rPr>
              <w:t xml:space="preserve"> processing</w:t>
            </w:r>
            <w:r>
              <w:rPr>
                <w:rFonts w:asciiTheme="minorHAnsi" w:hAnsiTheme="minorHAnsi" w:cstheme="minorHAnsi"/>
                <w:lang w:val="en-US"/>
              </w:rPr>
              <w:t xml:space="preserve"> time in OS (Early HARQ) [2]</w:t>
            </w:r>
          </w:p>
        </w:tc>
        <w:tc>
          <w:tcPr>
            <w:tcW w:w="1605" w:type="dxa"/>
          </w:tcPr>
          <w:p w14:paraId="558B6995" w14:textId="28A22D98" w:rsidR="00144E69" w:rsidRPr="00144E69" w:rsidRDefault="00144E69" w:rsidP="00144E69">
            <w:pPr>
              <w:tabs>
                <w:tab w:val="left" w:pos="627"/>
                <w:tab w:val="center" w:pos="694"/>
              </w:tabs>
              <w:jc w:val="center"/>
              <w:rPr>
                <w:rFonts w:asciiTheme="minorHAnsi" w:hAnsiTheme="minorHAnsi" w:cstheme="minorHAnsi"/>
                <w:lang w:val="en-US"/>
              </w:rPr>
            </w:pPr>
            <w:r>
              <w:rPr>
                <w:rFonts w:asciiTheme="minorHAnsi" w:hAnsiTheme="minorHAnsi" w:cstheme="minorHAnsi"/>
                <w:lang w:val="en-US"/>
              </w:rPr>
              <w:t>2.5</w:t>
            </w:r>
          </w:p>
        </w:tc>
        <w:tc>
          <w:tcPr>
            <w:tcW w:w="1605" w:type="dxa"/>
          </w:tcPr>
          <w:p w14:paraId="605E4CAC" w14:textId="1F42B23C" w:rsidR="00144E69" w:rsidRPr="00144E69" w:rsidRDefault="00144E69" w:rsidP="00534CBD">
            <w:pPr>
              <w:jc w:val="center"/>
              <w:rPr>
                <w:rFonts w:asciiTheme="minorHAnsi" w:hAnsiTheme="minorHAnsi" w:cstheme="minorHAnsi"/>
                <w:lang w:val="en-US"/>
              </w:rPr>
            </w:pPr>
            <w:r>
              <w:rPr>
                <w:rFonts w:asciiTheme="minorHAnsi" w:hAnsiTheme="minorHAnsi" w:cstheme="minorHAnsi"/>
                <w:lang w:val="en-US"/>
              </w:rPr>
              <w:t>2.5</w:t>
            </w:r>
          </w:p>
        </w:tc>
        <w:tc>
          <w:tcPr>
            <w:tcW w:w="1605" w:type="dxa"/>
          </w:tcPr>
          <w:p w14:paraId="1CB050A2" w14:textId="5CBC798B" w:rsidR="00144E69" w:rsidRPr="00144E69" w:rsidRDefault="00144E69" w:rsidP="00534CBD">
            <w:pPr>
              <w:jc w:val="center"/>
              <w:rPr>
                <w:rFonts w:asciiTheme="minorHAnsi" w:hAnsiTheme="minorHAnsi" w:cstheme="minorHAnsi"/>
                <w:lang w:val="en-US"/>
              </w:rPr>
            </w:pPr>
            <w:r>
              <w:rPr>
                <w:rFonts w:asciiTheme="minorHAnsi" w:hAnsiTheme="minorHAnsi" w:cstheme="minorHAnsi"/>
                <w:lang w:val="en-US"/>
              </w:rPr>
              <w:t>5</w:t>
            </w:r>
          </w:p>
        </w:tc>
      </w:tr>
    </w:tbl>
    <w:p w14:paraId="1130ACED" w14:textId="77777777" w:rsidR="00FB6C6F" w:rsidRDefault="00FB6C6F" w:rsidP="00FB6C6F">
      <w:pPr>
        <w:rPr>
          <w:lang w:val="en-GB"/>
        </w:rPr>
      </w:pPr>
    </w:p>
    <w:p w14:paraId="1366BB5E" w14:textId="30B8AB35" w:rsidR="00375ACE" w:rsidRPr="00534CBD" w:rsidRDefault="00375ACE" w:rsidP="00375ACE">
      <w:pPr>
        <w:rPr>
          <w:b/>
          <w:lang w:val="en-GB"/>
        </w:rPr>
      </w:pPr>
      <w:r w:rsidRPr="00534CBD">
        <w:rPr>
          <w:b/>
          <w:lang w:val="en-GB"/>
        </w:rPr>
        <w:t xml:space="preserve">Proposal </w:t>
      </w:r>
      <w:r w:rsidR="000A478A">
        <w:rPr>
          <w:b/>
          <w:lang w:val="en-GB"/>
        </w:rPr>
        <w:t>2</w:t>
      </w:r>
      <w:r w:rsidRPr="00534CBD">
        <w:rPr>
          <w:b/>
          <w:lang w:val="en-GB"/>
        </w:rPr>
        <w:t xml:space="preserve">: </w:t>
      </w:r>
      <w:r>
        <w:rPr>
          <w:b/>
          <w:lang w:val="en-GB"/>
        </w:rPr>
        <w:t>Introduce more stringent UE processing capabilities for URLLC</w:t>
      </w:r>
      <w:r w:rsidRPr="00534CBD">
        <w:rPr>
          <w:b/>
          <w:lang w:val="en-GB"/>
        </w:rPr>
        <w:t>.</w:t>
      </w:r>
    </w:p>
    <w:p w14:paraId="672ED29F" w14:textId="77777777" w:rsidR="00375ACE" w:rsidRDefault="00375ACE" w:rsidP="00FB6C6F">
      <w:pPr>
        <w:rPr>
          <w:b/>
          <w:lang w:val="en-GB"/>
        </w:rPr>
      </w:pPr>
    </w:p>
    <w:p w14:paraId="0A5316ED" w14:textId="378CEDB1" w:rsidR="002519EA" w:rsidRPr="00144E69" w:rsidRDefault="002519EA" w:rsidP="00FB6C6F">
      <w:pPr>
        <w:rPr>
          <w:b/>
          <w:lang w:val="en-GB"/>
        </w:rPr>
      </w:pPr>
      <w:r w:rsidRPr="00144E69">
        <w:rPr>
          <w:b/>
          <w:lang w:val="en-GB"/>
        </w:rPr>
        <w:t xml:space="preserve">Proposal </w:t>
      </w:r>
      <w:r w:rsidR="000A478A">
        <w:rPr>
          <w:b/>
          <w:lang w:val="en-GB"/>
        </w:rPr>
        <w:t>3</w:t>
      </w:r>
      <w:r w:rsidRPr="00144E69">
        <w:rPr>
          <w:b/>
          <w:lang w:val="en-GB"/>
        </w:rPr>
        <w:t>: Study the limit of more stringent UE processing capabilities.</w:t>
      </w:r>
    </w:p>
    <w:p w14:paraId="30A32A8F" w14:textId="77777777" w:rsidR="00FB6C6F" w:rsidRDefault="00FB6C6F" w:rsidP="00FB6C6F">
      <w:pPr>
        <w:pStyle w:val="berschrift2"/>
      </w:pPr>
      <w:r>
        <w:t>Aggressive UE/gNB Processing Time</w:t>
      </w:r>
    </w:p>
    <w:p w14:paraId="7EA48D15" w14:textId="77777777" w:rsidR="00FB6C6F" w:rsidRPr="002519EA" w:rsidRDefault="00FB6C6F" w:rsidP="002519EA">
      <w:pPr>
        <w:rPr>
          <w:lang w:val="en-GB"/>
        </w:rPr>
      </w:pPr>
    </w:p>
    <w:p w14:paraId="728F11D0" w14:textId="77777777" w:rsidR="000D603C" w:rsidRPr="002519EA" w:rsidRDefault="000D603C" w:rsidP="000D603C">
      <w:pPr>
        <w:jc w:val="both"/>
        <w:rPr>
          <w:rFonts w:cstheme="minorHAnsi"/>
          <w:lang w:val="en-US"/>
        </w:rPr>
      </w:pPr>
      <w:r w:rsidRPr="002519EA">
        <w:rPr>
          <w:rFonts w:cstheme="minorHAnsi"/>
          <w:lang w:val="en-US"/>
        </w:rPr>
        <w:t xml:space="preserve">To reduce the HARQ delay for URLLC applications, feedback can </w:t>
      </w:r>
      <w:r w:rsidR="001305A4" w:rsidRPr="002519EA">
        <w:rPr>
          <w:rFonts w:cstheme="minorHAnsi"/>
          <w:lang w:val="en-US"/>
        </w:rPr>
        <w:t>even be</w:t>
      </w:r>
      <w:r w:rsidRPr="002519EA">
        <w:rPr>
          <w:rFonts w:cstheme="minorHAnsi"/>
          <w:lang w:val="en-US"/>
        </w:rPr>
        <w:t xml:space="preserve"> provided at an earlier time instant. Earlier feedback is obtained based on low-complexity evaluations of the received Log-Likelihood Ratios (LLRs), referred to as Early HARQ. This can </w:t>
      </w:r>
      <w:r w:rsidR="001305A4" w:rsidRPr="002519EA">
        <w:rPr>
          <w:rFonts w:cstheme="minorHAnsi"/>
          <w:lang w:val="en-US"/>
        </w:rPr>
        <w:t>either be</w:t>
      </w:r>
      <w:r w:rsidRPr="002519EA">
        <w:rPr>
          <w:rFonts w:cstheme="minorHAnsi"/>
          <w:lang w:val="en-US"/>
        </w:rPr>
        <w:t xml:space="preserve"> done on the whole codeword or on portions of the CBs which are received in the first OFDM symbols. This approach is designated as “Aggressive Early” HARQ.</w:t>
      </w:r>
    </w:p>
    <w:p w14:paraId="75AB4535" w14:textId="77777777" w:rsidR="000D603C" w:rsidRPr="002519EA" w:rsidRDefault="000D603C" w:rsidP="000D603C">
      <w:pPr>
        <w:keepNext/>
        <w:rPr>
          <w:rFonts w:cstheme="minorHAnsi"/>
          <w:lang w:val="en-US"/>
        </w:rPr>
      </w:pPr>
    </w:p>
    <w:p w14:paraId="468AEAC7" w14:textId="07A2B533" w:rsidR="000D603C" w:rsidRPr="002519EA" w:rsidRDefault="0009509F" w:rsidP="000D603C">
      <w:pPr>
        <w:keepNext/>
        <w:jc w:val="center"/>
        <w:rPr>
          <w:rFonts w:cstheme="minorHAnsi"/>
        </w:rPr>
      </w:pPr>
      <w:r>
        <w:rPr>
          <w:rFonts w:cstheme="minorHAnsi"/>
          <w:noProof/>
        </w:rPr>
        <w:drawing>
          <wp:inline distT="0" distB="0" distL="0" distR="0" wp14:anchorId="080E25AB" wp14:editId="32D55604">
            <wp:extent cx="5141843" cy="3058754"/>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arlyHARQ.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01692" cy="3094357"/>
                    </a:xfrm>
                    <a:prstGeom prst="rect">
                      <a:avLst/>
                    </a:prstGeom>
                  </pic:spPr>
                </pic:pic>
              </a:graphicData>
            </a:graphic>
          </wp:inline>
        </w:drawing>
      </w:r>
    </w:p>
    <w:p w14:paraId="5A5DBD1E" w14:textId="2DEE258A" w:rsidR="000D603C" w:rsidRPr="002519EA" w:rsidRDefault="000D603C" w:rsidP="000D603C">
      <w:pPr>
        <w:pStyle w:val="Beschriftung"/>
        <w:jc w:val="center"/>
        <w:rPr>
          <w:rFonts w:asciiTheme="minorHAnsi" w:hAnsiTheme="minorHAnsi" w:cstheme="minorHAnsi"/>
          <w:szCs w:val="24"/>
          <w:lang w:val="en-US"/>
        </w:rPr>
      </w:pPr>
      <w:bookmarkStart w:id="7" w:name="_Ref471393461"/>
      <w:r w:rsidRPr="002519EA">
        <w:rPr>
          <w:rFonts w:asciiTheme="minorHAnsi" w:hAnsiTheme="minorHAnsi" w:cstheme="minorHAnsi"/>
          <w:szCs w:val="24"/>
        </w:rPr>
        <w:t xml:space="preserve">Figure </w:t>
      </w:r>
      <w:r w:rsidRPr="002519EA">
        <w:rPr>
          <w:rFonts w:asciiTheme="minorHAnsi" w:hAnsiTheme="minorHAnsi" w:cstheme="minorHAnsi"/>
          <w:noProof/>
          <w:szCs w:val="24"/>
        </w:rPr>
        <w:fldChar w:fldCharType="begin"/>
      </w:r>
      <w:r w:rsidRPr="002519EA">
        <w:rPr>
          <w:rFonts w:asciiTheme="minorHAnsi" w:hAnsiTheme="minorHAnsi" w:cstheme="minorHAnsi"/>
          <w:noProof/>
          <w:szCs w:val="24"/>
        </w:rPr>
        <w:instrText xml:space="preserve"> SEQ Figure \* ARABIC </w:instrText>
      </w:r>
      <w:r w:rsidRPr="002519EA">
        <w:rPr>
          <w:rFonts w:asciiTheme="minorHAnsi" w:hAnsiTheme="minorHAnsi" w:cstheme="minorHAnsi"/>
          <w:noProof/>
          <w:szCs w:val="24"/>
        </w:rPr>
        <w:fldChar w:fldCharType="separate"/>
      </w:r>
      <w:r w:rsidR="00030E2F">
        <w:rPr>
          <w:rFonts w:asciiTheme="minorHAnsi" w:hAnsiTheme="minorHAnsi" w:cstheme="minorHAnsi"/>
          <w:noProof/>
          <w:szCs w:val="24"/>
        </w:rPr>
        <w:t>1</w:t>
      </w:r>
      <w:r w:rsidRPr="002519EA">
        <w:rPr>
          <w:rFonts w:asciiTheme="minorHAnsi" w:hAnsiTheme="minorHAnsi" w:cstheme="minorHAnsi"/>
          <w:noProof/>
          <w:szCs w:val="24"/>
        </w:rPr>
        <w:fldChar w:fldCharType="end"/>
      </w:r>
      <w:bookmarkEnd w:id="7"/>
      <w:r w:rsidRPr="002519EA">
        <w:rPr>
          <w:rFonts w:asciiTheme="minorHAnsi" w:hAnsiTheme="minorHAnsi" w:cstheme="minorHAnsi"/>
          <w:noProof/>
          <w:szCs w:val="24"/>
          <w:lang w:val="en-US"/>
        </w:rPr>
        <w:t>:</w:t>
      </w:r>
      <w:r w:rsidRPr="002519EA">
        <w:rPr>
          <w:rFonts w:asciiTheme="minorHAnsi" w:hAnsiTheme="minorHAnsi" w:cstheme="minorHAnsi"/>
          <w:szCs w:val="24"/>
          <w:lang w:val="en-US"/>
        </w:rPr>
        <w:t xml:space="preserve"> Comparison of different HARQ feedback approaches</w:t>
      </w:r>
      <w:r w:rsidR="00173E2C">
        <w:rPr>
          <w:rFonts w:asciiTheme="minorHAnsi" w:hAnsiTheme="minorHAnsi" w:cstheme="minorHAnsi"/>
          <w:szCs w:val="24"/>
          <w:lang w:val="en-US"/>
        </w:rPr>
        <w:t xml:space="preserve"> in means of time till HARQ feedback is ready</w:t>
      </w:r>
      <w:r w:rsidRPr="002519EA">
        <w:rPr>
          <w:rFonts w:asciiTheme="minorHAnsi" w:hAnsiTheme="minorHAnsi" w:cstheme="minorHAnsi"/>
          <w:szCs w:val="24"/>
          <w:lang w:val="en-US"/>
        </w:rPr>
        <w:t>.</w:t>
      </w:r>
    </w:p>
    <w:p w14:paraId="592D0628" w14:textId="77777777" w:rsidR="000D603C" w:rsidRPr="002519EA" w:rsidRDefault="000D603C" w:rsidP="000D603C">
      <w:pPr>
        <w:rPr>
          <w:rFonts w:cstheme="minorHAnsi"/>
          <w:lang w:val="en-US" w:eastAsia="x-none"/>
        </w:rPr>
      </w:pPr>
    </w:p>
    <w:p w14:paraId="2F5219B4" w14:textId="4967EC78" w:rsidR="000D603C" w:rsidRPr="002519EA" w:rsidRDefault="000D603C" w:rsidP="000D603C">
      <w:pPr>
        <w:jc w:val="both"/>
        <w:rPr>
          <w:rFonts w:cstheme="minorHAnsi"/>
          <w:lang w:val="en-US"/>
        </w:rPr>
      </w:pPr>
      <w:r w:rsidRPr="002519EA">
        <w:rPr>
          <w:rFonts w:cstheme="minorHAnsi"/>
        </w:rPr>
        <w:fldChar w:fldCharType="begin"/>
      </w:r>
      <w:r w:rsidRPr="002519EA">
        <w:rPr>
          <w:rFonts w:cstheme="minorHAnsi"/>
          <w:lang w:val="en-US"/>
        </w:rPr>
        <w:instrText xml:space="preserve"> REF _Ref471393461 \h  \* MERGEFORMAT </w:instrText>
      </w:r>
      <w:r w:rsidRPr="002519EA">
        <w:rPr>
          <w:rFonts w:cstheme="minorHAnsi"/>
        </w:rPr>
      </w:r>
      <w:r w:rsidRPr="002519EA">
        <w:rPr>
          <w:rFonts w:cstheme="minorHAnsi"/>
        </w:rPr>
        <w:fldChar w:fldCharType="separate"/>
      </w:r>
      <w:r w:rsidR="00030E2F" w:rsidRPr="00030E2F">
        <w:rPr>
          <w:rFonts w:cstheme="minorHAnsi"/>
          <w:lang w:val="en-US"/>
        </w:rPr>
        <w:t xml:space="preserve">Figure </w:t>
      </w:r>
      <w:r w:rsidR="00030E2F" w:rsidRPr="00030E2F">
        <w:rPr>
          <w:rFonts w:cstheme="minorHAnsi"/>
          <w:noProof/>
          <w:lang w:val="en-US"/>
        </w:rPr>
        <w:t>1</w:t>
      </w:r>
      <w:r w:rsidRPr="002519EA">
        <w:rPr>
          <w:rFonts w:cstheme="minorHAnsi"/>
        </w:rPr>
        <w:fldChar w:fldCharType="end"/>
      </w:r>
      <w:r w:rsidRPr="002519EA">
        <w:rPr>
          <w:rFonts w:cstheme="minorHAnsi"/>
          <w:lang w:val="en-US"/>
        </w:rPr>
        <w:t xml:space="preserve"> shows the comparison of HARQ feedback delays. The regular HARQ delay consists of the processing times at the UE and </w:t>
      </w:r>
      <w:r w:rsidR="007312C6">
        <w:rPr>
          <w:rFonts w:cstheme="minorHAnsi"/>
          <w:lang w:val="en-US"/>
        </w:rPr>
        <w:t>g</w:t>
      </w:r>
      <w:r w:rsidRPr="002519EA">
        <w:rPr>
          <w:rFonts w:cstheme="minorHAnsi"/>
          <w:lang w:val="en-US"/>
        </w:rPr>
        <w:t>NB and propagation delays. By employing a</w:t>
      </w:r>
      <w:r w:rsidR="00182C5D">
        <w:rPr>
          <w:rFonts w:cstheme="minorHAnsi"/>
          <w:lang w:val="en-US"/>
        </w:rPr>
        <w:t xml:space="preserve"> more stringent UE processing </w:t>
      </w:r>
      <w:r w:rsidR="00C21FB8">
        <w:rPr>
          <w:rFonts w:cstheme="minorHAnsi"/>
          <w:lang w:val="en-US"/>
        </w:rPr>
        <w:t xml:space="preserve">capability </w:t>
      </w:r>
      <w:r w:rsidR="00051039">
        <w:rPr>
          <w:rFonts w:cstheme="minorHAnsi"/>
          <w:lang w:val="en-US"/>
        </w:rPr>
        <w:t xml:space="preserve">(Early </w:t>
      </w:r>
      <w:r w:rsidRPr="002519EA">
        <w:rPr>
          <w:rFonts w:cstheme="minorHAnsi"/>
          <w:lang w:val="en-US"/>
        </w:rPr>
        <w:t>HARQ</w:t>
      </w:r>
      <w:r w:rsidR="00051039">
        <w:rPr>
          <w:rFonts w:cstheme="minorHAnsi"/>
          <w:lang w:val="en-US"/>
        </w:rPr>
        <w:t>)</w:t>
      </w:r>
      <w:r w:rsidRPr="002519EA">
        <w:rPr>
          <w:rFonts w:cstheme="minorHAnsi"/>
          <w:lang w:val="en-US"/>
        </w:rPr>
        <w:t xml:space="preserve">, </w:t>
      </w:r>
      <w:r w:rsidR="00051039">
        <w:rPr>
          <w:rFonts w:cstheme="minorHAnsi"/>
          <w:lang w:val="en-US"/>
        </w:rPr>
        <w:t>as discussed in the previous section</w:t>
      </w:r>
      <w:r w:rsidRPr="002519EA">
        <w:rPr>
          <w:rFonts w:cstheme="minorHAnsi"/>
          <w:lang w:val="en-US"/>
        </w:rPr>
        <w:t>, the processing time can be reduced.</w:t>
      </w:r>
      <w:r w:rsidR="00051039">
        <w:rPr>
          <w:rFonts w:cstheme="minorHAnsi"/>
          <w:lang w:val="en-US"/>
        </w:rPr>
        <w:t xml:space="preserve"> However,</w:t>
      </w:r>
      <w:r w:rsidRPr="002519EA">
        <w:rPr>
          <w:rFonts w:cstheme="minorHAnsi"/>
          <w:lang w:val="en-US"/>
        </w:rPr>
        <w:t xml:space="preserve"> further reduction of the processing time can be achieved by </w:t>
      </w:r>
      <w:r w:rsidR="00051039">
        <w:rPr>
          <w:rFonts w:cstheme="minorHAnsi"/>
          <w:lang w:val="en-US"/>
        </w:rPr>
        <w:t>using</w:t>
      </w:r>
      <w:r w:rsidR="00051039" w:rsidRPr="002519EA">
        <w:rPr>
          <w:rFonts w:cstheme="minorHAnsi"/>
          <w:lang w:val="en-US"/>
        </w:rPr>
        <w:t xml:space="preserve"> </w:t>
      </w:r>
      <w:r w:rsidRPr="002519EA">
        <w:rPr>
          <w:rFonts w:cstheme="minorHAnsi"/>
          <w:lang w:val="en-US"/>
        </w:rPr>
        <w:t>“Aggressive Early” HARQ</w:t>
      </w:r>
      <w:r w:rsidR="003D11D8" w:rsidRPr="002519EA">
        <w:rPr>
          <w:rFonts w:cstheme="minorHAnsi"/>
          <w:lang w:val="en-US"/>
        </w:rPr>
        <w:t xml:space="preserve"> (AE-HARQ)</w:t>
      </w:r>
      <w:r w:rsidRPr="002519EA">
        <w:rPr>
          <w:rFonts w:cstheme="minorHAnsi"/>
          <w:lang w:val="en-US"/>
        </w:rPr>
        <w:t xml:space="preserve"> feedback based on a portion of </w:t>
      </w:r>
      <w:r w:rsidR="00506FDD">
        <w:rPr>
          <w:rFonts w:cstheme="minorHAnsi"/>
          <w:lang w:val="en-US"/>
        </w:rPr>
        <w:t>a</w:t>
      </w:r>
      <w:r w:rsidR="00506FDD" w:rsidRPr="002519EA">
        <w:rPr>
          <w:rFonts w:cstheme="minorHAnsi"/>
          <w:lang w:val="en-US"/>
        </w:rPr>
        <w:t xml:space="preserve"> </w:t>
      </w:r>
      <w:r w:rsidR="000C1C1A">
        <w:rPr>
          <w:rFonts w:cstheme="minorHAnsi"/>
          <w:lang w:val="en-US"/>
        </w:rPr>
        <w:t>TTI</w:t>
      </w:r>
      <w:r w:rsidRPr="002519EA">
        <w:rPr>
          <w:rFonts w:cstheme="minorHAnsi"/>
          <w:lang w:val="en-US"/>
        </w:rPr>
        <w:t>.</w:t>
      </w:r>
    </w:p>
    <w:p w14:paraId="663E6243" w14:textId="77777777" w:rsidR="00030E2F" w:rsidRDefault="00030E2F" w:rsidP="00460E06">
      <w:pPr>
        <w:jc w:val="center"/>
        <w:rPr>
          <w:rFonts w:cstheme="minorHAnsi"/>
          <w:lang w:val="en-US"/>
        </w:rPr>
      </w:pPr>
    </w:p>
    <w:p w14:paraId="51261C1B" w14:textId="77777777" w:rsidR="00030E2F" w:rsidRDefault="00030E2F" w:rsidP="00460E06">
      <w:pPr>
        <w:jc w:val="center"/>
        <w:rPr>
          <w:rFonts w:cstheme="minorHAnsi"/>
          <w:lang w:val="en-US"/>
        </w:rPr>
      </w:pPr>
    </w:p>
    <w:p w14:paraId="5EF767D8" w14:textId="024CA36C" w:rsidR="00460E06" w:rsidRPr="002519EA" w:rsidRDefault="00460E06" w:rsidP="00460E06">
      <w:pPr>
        <w:jc w:val="center"/>
        <w:rPr>
          <w:rFonts w:cstheme="minorHAnsi"/>
          <w:lang w:val="en-US"/>
        </w:rPr>
      </w:pPr>
      <w:r w:rsidRPr="002519EA">
        <w:rPr>
          <w:rFonts w:cstheme="minorHAnsi"/>
          <w:noProof/>
          <w:lang w:val="en-US"/>
        </w:rPr>
        <w:drawing>
          <wp:inline distT="0" distB="0" distL="0" distR="0" wp14:anchorId="5663F32A" wp14:editId="53746AAD">
            <wp:extent cx="3225800" cy="18923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nner_ldpc_pharq (1).pdf"/>
                    <pic:cNvPicPr/>
                  </pic:nvPicPr>
                  <pic:blipFill>
                    <a:blip r:embed="rId10">
                      <a:extLst>
                        <a:ext uri="{28A0092B-C50C-407E-A947-70E740481C1C}">
                          <a14:useLocalDpi xmlns:a14="http://schemas.microsoft.com/office/drawing/2010/main" val="0"/>
                        </a:ext>
                      </a:extLst>
                    </a:blip>
                    <a:stretch>
                      <a:fillRect/>
                    </a:stretch>
                  </pic:blipFill>
                  <pic:spPr>
                    <a:xfrm>
                      <a:off x="0" y="0"/>
                      <a:ext cx="3225800" cy="1892300"/>
                    </a:xfrm>
                    <a:prstGeom prst="rect">
                      <a:avLst/>
                    </a:prstGeom>
                  </pic:spPr>
                </pic:pic>
              </a:graphicData>
            </a:graphic>
          </wp:inline>
        </w:drawing>
      </w:r>
    </w:p>
    <w:p w14:paraId="5457A854" w14:textId="75C7C485" w:rsidR="00460E06" w:rsidRPr="002519EA" w:rsidRDefault="00460E06" w:rsidP="00460E06">
      <w:pPr>
        <w:pStyle w:val="Beschriftung"/>
        <w:jc w:val="center"/>
        <w:rPr>
          <w:rFonts w:asciiTheme="minorHAnsi" w:hAnsiTheme="minorHAnsi" w:cstheme="minorHAnsi"/>
          <w:lang w:val="en-US"/>
        </w:rPr>
      </w:pPr>
      <w:bookmarkStart w:id="8" w:name="_Ref528246093"/>
      <w:r w:rsidRPr="002519EA">
        <w:rPr>
          <w:rFonts w:asciiTheme="minorHAnsi" w:hAnsiTheme="minorHAnsi" w:cstheme="minorHAnsi"/>
        </w:rPr>
        <w:t xml:space="preserve">Figure </w:t>
      </w:r>
      <w:r w:rsidRPr="002519EA">
        <w:rPr>
          <w:rFonts w:asciiTheme="minorHAnsi" w:hAnsiTheme="minorHAnsi" w:cstheme="minorHAnsi"/>
        </w:rPr>
        <w:fldChar w:fldCharType="begin"/>
      </w:r>
      <w:r w:rsidRPr="002519EA">
        <w:rPr>
          <w:rFonts w:asciiTheme="minorHAnsi" w:hAnsiTheme="minorHAnsi" w:cstheme="minorHAnsi"/>
        </w:rPr>
        <w:instrText xml:space="preserve"> SEQ Figure \* ARABIC </w:instrText>
      </w:r>
      <w:r w:rsidRPr="002519EA">
        <w:rPr>
          <w:rFonts w:asciiTheme="minorHAnsi" w:hAnsiTheme="minorHAnsi" w:cstheme="minorHAnsi"/>
        </w:rPr>
        <w:fldChar w:fldCharType="separate"/>
      </w:r>
      <w:r w:rsidR="00030E2F">
        <w:rPr>
          <w:rFonts w:asciiTheme="minorHAnsi" w:hAnsiTheme="minorHAnsi" w:cstheme="minorHAnsi"/>
          <w:noProof/>
        </w:rPr>
        <w:t>2</w:t>
      </w:r>
      <w:r w:rsidRPr="002519EA">
        <w:rPr>
          <w:rFonts w:asciiTheme="minorHAnsi" w:hAnsiTheme="minorHAnsi" w:cstheme="minorHAnsi"/>
        </w:rPr>
        <w:fldChar w:fldCharType="end"/>
      </w:r>
      <w:bookmarkEnd w:id="8"/>
      <w:r w:rsidRPr="002519EA">
        <w:rPr>
          <w:rFonts w:asciiTheme="minorHAnsi" w:hAnsiTheme="minorHAnsi" w:cstheme="minorHAnsi"/>
          <w:lang w:val="en-US"/>
        </w:rPr>
        <w:t>: Explo</w:t>
      </w:r>
      <w:r w:rsidR="008F7E3A">
        <w:rPr>
          <w:rFonts w:asciiTheme="minorHAnsi" w:hAnsiTheme="minorHAnsi" w:cstheme="minorHAnsi"/>
          <w:lang w:val="en-US"/>
        </w:rPr>
        <w:t>i</w:t>
      </w:r>
      <w:r w:rsidRPr="002519EA">
        <w:rPr>
          <w:rFonts w:asciiTheme="minorHAnsi" w:hAnsiTheme="minorHAnsi" w:cstheme="minorHAnsi"/>
          <w:lang w:val="en-US"/>
        </w:rPr>
        <w:t>ting substructures of LDPC codes for computing HARQ feedback earlier</w:t>
      </w:r>
      <w:r w:rsidR="008F7E3A">
        <w:rPr>
          <w:rFonts w:asciiTheme="minorHAnsi" w:hAnsiTheme="minorHAnsi" w:cstheme="minorHAnsi"/>
          <w:lang w:val="en-US"/>
        </w:rPr>
        <w:t xml:space="preserve"> (AE-HARQ)</w:t>
      </w:r>
      <w:r w:rsidRPr="002519EA">
        <w:rPr>
          <w:rFonts w:asciiTheme="minorHAnsi" w:hAnsiTheme="minorHAnsi" w:cstheme="minorHAnsi"/>
          <w:lang w:val="en-US"/>
        </w:rPr>
        <w:t>.</w:t>
      </w:r>
    </w:p>
    <w:p w14:paraId="41E176B5" w14:textId="77777777" w:rsidR="00460E06" w:rsidRPr="00332239" w:rsidRDefault="00460E06" w:rsidP="00460E06">
      <w:pPr>
        <w:rPr>
          <w:rFonts w:cstheme="minorHAnsi"/>
          <w:lang w:val="en-US" w:eastAsia="x-none"/>
        </w:rPr>
      </w:pPr>
    </w:p>
    <w:p w14:paraId="722C119D" w14:textId="32E797CE" w:rsidR="00C0095E" w:rsidRDefault="00460E06" w:rsidP="00C26946">
      <w:pPr>
        <w:rPr>
          <w:rFonts w:cstheme="minorHAnsi"/>
          <w:lang w:val="en-US" w:eastAsia="x-none"/>
        </w:rPr>
      </w:pPr>
      <w:r w:rsidRPr="002519EA">
        <w:rPr>
          <w:rFonts w:cstheme="minorHAnsi"/>
          <w:lang w:val="en-US" w:eastAsia="x-none"/>
        </w:rPr>
        <w:t xml:space="preserve">As shown in </w:t>
      </w:r>
      <w:r w:rsidRPr="002519EA">
        <w:rPr>
          <w:rFonts w:cstheme="minorHAnsi"/>
          <w:lang w:val="en-US" w:eastAsia="x-none"/>
        </w:rPr>
        <w:fldChar w:fldCharType="begin"/>
      </w:r>
      <w:r w:rsidRPr="002519EA">
        <w:rPr>
          <w:rFonts w:cstheme="minorHAnsi"/>
          <w:lang w:val="en-US" w:eastAsia="x-none"/>
        </w:rPr>
        <w:instrText xml:space="preserve"> REF _Ref528246093 \h </w:instrText>
      </w:r>
      <w:r w:rsidR="00332239">
        <w:rPr>
          <w:rFonts w:cstheme="minorHAnsi"/>
          <w:lang w:val="en-US" w:eastAsia="x-none"/>
        </w:rPr>
        <w:instrText xml:space="preserve"> \* MERGEFORMAT </w:instrText>
      </w:r>
      <w:r w:rsidRPr="002519EA">
        <w:rPr>
          <w:rFonts w:cstheme="minorHAnsi"/>
          <w:lang w:val="en-US" w:eastAsia="x-none"/>
        </w:rPr>
      </w:r>
      <w:r w:rsidRPr="002519EA">
        <w:rPr>
          <w:rFonts w:cstheme="minorHAnsi"/>
          <w:lang w:val="en-US" w:eastAsia="x-none"/>
        </w:rPr>
        <w:fldChar w:fldCharType="separate"/>
      </w:r>
      <w:r w:rsidR="00030E2F" w:rsidRPr="00030E2F">
        <w:rPr>
          <w:rFonts w:cstheme="minorHAnsi"/>
          <w:lang w:val="en-US"/>
        </w:rPr>
        <w:t xml:space="preserve">Figure </w:t>
      </w:r>
      <w:r w:rsidR="00030E2F" w:rsidRPr="00030E2F">
        <w:rPr>
          <w:rFonts w:cstheme="minorHAnsi"/>
          <w:noProof/>
          <w:lang w:val="en-US"/>
        </w:rPr>
        <w:t>2</w:t>
      </w:r>
      <w:r w:rsidRPr="002519EA">
        <w:rPr>
          <w:rFonts w:cstheme="minorHAnsi"/>
          <w:lang w:val="en-US" w:eastAsia="x-none"/>
        </w:rPr>
        <w:fldChar w:fldCharType="end"/>
      </w:r>
      <w:r w:rsidRPr="00332239">
        <w:rPr>
          <w:rFonts w:cstheme="minorHAnsi"/>
          <w:lang w:val="en-US" w:eastAsia="x-none"/>
        </w:rPr>
        <w:t xml:space="preserve">, substructures in the Tanner graph of LDPC codes can be </w:t>
      </w:r>
      <w:r w:rsidR="00375ACE">
        <w:rPr>
          <w:rFonts w:cstheme="minorHAnsi"/>
          <w:lang w:val="en-US" w:eastAsia="x-none"/>
        </w:rPr>
        <w:t>exploited</w:t>
      </w:r>
      <w:r w:rsidR="00375ACE" w:rsidRPr="00332239">
        <w:rPr>
          <w:rFonts w:cstheme="minorHAnsi"/>
          <w:lang w:val="en-US" w:eastAsia="x-none"/>
        </w:rPr>
        <w:t xml:space="preserve"> </w:t>
      </w:r>
      <w:r w:rsidRPr="00332239">
        <w:rPr>
          <w:rFonts w:cstheme="minorHAnsi"/>
          <w:lang w:val="en-US" w:eastAsia="x-none"/>
        </w:rPr>
        <w:t>to predict the decodability of the transmission</w:t>
      </w:r>
      <w:r w:rsidR="00030E2F">
        <w:rPr>
          <w:rFonts w:cstheme="minorHAnsi"/>
          <w:lang w:val="en-US" w:eastAsia="x-none"/>
        </w:rPr>
        <w:t xml:space="preserve"> by using already received check nodes (blue in </w:t>
      </w:r>
      <w:r w:rsidR="00030E2F">
        <w:rPr>
          <w:rFonts w:cstheme="minorHAnsi"/>
          <w:lang w:val="en-US" w:eastAsia="x-none"/>
        </w:rPr>
        <w:fldChar w:fldCharType="begin"/>
      </w:r>
      <w:r w:rsidR="00030E2F">
        <w:rPr>
          <w:rFonts w:cstheme="minorHAnsi"/>
          <w:lang w:val="en-US" w:eastAsia="x-none"/>
        </w:rPr>
        <w:instrText xml:space="preserve"> REF _Ref528246093 \h </w:instrText>
      </w:r>
      <w:r w:rsidR="00030E2F">
        <w:rPr>
          <w:rFonts w:cstheme="minorHAnsi"/>
          <w:lang w:val="en-US" w:eastAsia="x-none"/>
        </w:rPr>
      </w:r>
      <w:r w:rsidR="00030E2F">
        <w:rPr>
          <w:rFonts w:cstheme="minorHAnsi"/>
          <w:lang w:val="en-US" w:eastAsia="x-none"/>
        </w:rPr>
        <w:fldChar w:fldCharType="separate"/>
      </w:r>
      <w:r w:rsidR="00030E2F" w:rsidRPr="00030E2F">
        <w:rPr>
          <w:rFonts w:cstheme="minorHAnsi"/>
          <w:lang w:val="en-US"/>
        </w:rPr>
        <w:t xml:space="preserve">Figure </w:t>
      </w:r>
      <w:r w:rsidR="00030E2F" w:rsidRPr="00030E2F">
        <w:rPr>
          <w:rFonts w:cstheme="minorHAnsi"/>
          <w:noProof/>
          <w:lang w:val="en-US"/>
        </w:rPr>
        <w:t>2</w:t>
      </w:r>
      <w:r w:rsidR="00030E2F">
        <w:rPr>
          <w:rFonts w:cstheme="minorHAnsi"/>
          <w:lang w:val="en-US" w:eastAsia="x-none"/>
        </w:rPr>
        <w:fldChar w:fldCharType="end"/>
      </w:r>
      <w:r w:rsidR="00030E2F">
        <w:rPr>
          <w:rFonts w:cstheme="minorHAnsi"/>
          <w:lang w:val="en-US" w:eastAsia="x-none"/>
        </w:rPr>
        <w:t>)</w:t>
      </w:r>
      <w:r w:rsidR="003F2251">
        <w:rPr>
          <w:rFonts w:cstheme="minorHAnsi"/>
          <w:lang w:val="en-US" w:eastAsia="x-none"/>
        </w:rPr>
        <w:t xml:space="preserve"> and associated variable nodes (red in </w:t>
      </w:r>
      <w:r w:rsidR="003F2251">
        <w:rPr>
          <w:rFonts w:cstheme="minorHAnsi"/>
          <w:lang w:val="en-US" w:eastAsia="x-none"/>
        </w:rPr>
        <w:fldChar w:fldCharType="begin"/>
      </w:r>
      <w:r w:rsidR="003F2251">
        <w:rPr>
          <w:rFonts w:cstheme="minorHAnsi"/>
          <w:lang w:val="en-US" w:eastAsia="x-none"/>
        </w:rPr>
        <w:instrText xml:space="preserve"> REF _Ref528246093 \h </w:instrText>
      </w:r>
      <w:r w:rsidR="003F2251">
        <w:rPr>
          <w:rFonts w:cstheme="minorHAnsi"/>
          <w:lang w:val="en-US" w:eastAsia="x-none"/>
        </w:rPr>
      </w:r>
      <w:r w:rsidR="003F2251">
        <w:rPr>
          <w:rFonts w:cstheme="minorHAnsi"/>
          <w:lang w:val="en-US" w:eastAsia="x-none"/>
        </w:rPr>
        <w:fldChar w:fldCharType="separate"/>
      </w:r>
      <w:r w:rsidR="003F2251" w:rsidRPr="00030E2F">
        <w:rPr>
          <w:rFonts w:cstheme="minorHAnsi"/>
          <w:lang w:val="en-US"/>
        </w:rPr>
        <w:t xml:space="preserve">Figure </w:t>
      </w:r>
      <w:r w:rsidR="003F2251" w:rsidRPr="00030E2F">
        <w:rPr>
          <w:rFonts w:cstheme="minorHAnsi"/>
          <w:noProof/>
          <w:lang w:val="en-US"/>
        </w:rPr>
        <w:t>2</w:t>
      </w:r>
      <w:r w:rsidR="003F2251">
        <w:rPr>
          <w:rFonts w:cstheme="minorHAnsi"/>
          <w:lang w:val="en-US" w:eastAsia="x-none"/>
        </w:rPr>
        <w:fldChar w:fldCharType="end"/>
      </w:r>
      <w:r w:rsidR="003F2251">
        <w:rPr>
          <w:rFonts w:cstheme="minorHAnsi"/>
          <w:lang w:val="en-US" w:eastAsia="x-none"/>
        </w:rPr>
        <w:t>) in the first portion of the TTI. Using standard LDPC decoders on this so-called subcode allow</w:t>
      </w:r>
      <w:r w:rsidR="009D4437">
        <w:rPr>
          <w:rFonts w:cstheme="minorHAnsi"/>
          <w:lang w:val="en-US" w:eastAsia="x-none"/>
        </w:rPr>
        <w:t>s</w:t>
      </w:r>
      <w:r w:rsidRPr="00332239">
        <w:rPr>
          <w:rFonts w:cstheme="minorHAnsi"/>
          <w:lang w:val="en-US" w:eastAsia="x-none"/>
        </w:rPr>
        <w:t xml:space="preserve"> having HARQ-ACK available during reception of the TTI</w:t>
      </w:r>
      <w:r w:rsidR="009D4437">
        <w:rPr>
          <w:rFonts w:cstheme="minorHAnsi"/>
          <w:lang w:val="en-US" w:eastAsia="x-none"/>
        </w:rPr>
        <w:t>, even for the single CB case</w:t>
      </w:r>
      <w:r w:rsidRPr="00332239">
        <w:rPr>
          <w:rFonts w:cstheme="minorHAnsi"/>
          <w:lang w:val="en-US" w:eastAsia="x-none"/>
        </w:rPr>
        <w:t>.</w:t>
      </w:r>
    </w:p>
    <w:p w14:paraId="0193CF94" w14:textId="79B77600" w:rsidR="000B7698" w:rsidRPr="002519EA" w:rsidRDefault="003D11D8" w:rsidP="00C26946">
      <w:pPr>
        <w:rPr>
          <w:rFonts w:eastAsia="Times New Roman" w:cstheme="minorHAnsi"/>
          <w:lang w:val="en-US" w:eastAsia="de-DE"/>
        </w:rPr>
      </w:pPr>
      <w:r w:rsidRPr="002519EA">
        <w:rPr>
          <w:rFonts w:cstheme="minorHAnsi"/>
          <w:lang w:val="en-US"/>
        </w:rPr>
        <w:t>The AE-HARQ fraction of the transmission used for feedback generation is designated as the rate of the AE-HARQ, thus rate-1/2 AE-HARQ corresponds to computing the feedback based on the first half of the TTI.</w:t>
      </w:r>
      <w:r w:rsidR="000B7698" w:rsidRPr="002519EA">
        <w:rPr>
          <w:rFonts w:cstheme="minorHAnsi"/>
          <w:lang w:val="en-US"/>
        </w:rPr>
        <w:t xml:space="preserve"> The processing time then results to:</w:t>
      </w:r>
      <w:r w:rsidR="000B7698" w:rsidRPr="00332239">
        <w:rPr>
          <w:rFonts w:cstheme="minorHAnsi"/>
          <w:lang w:val="en-US"/>
        </w:rPr>
        <w:t xml:space="preserve"> </w:t>
      </w:r>
    </w:p>
    <w:p w14:paraId="1E8F21BB" w14:textId="77777777" w:rsidR="000B7698" w:rsidRPr="002519EA" w:rsidRDefault="000B7698" w:rsidP="00C26946">
      <w:pPr>
        <w:rPr>
          <w:rFonts w:cstheme="minorHAnsi"/>
          <w:lang w:val="en-US"/>
        </w:rPr>
      </w:pPr>
    </w:p>
    <w:p w14:paraId="740DC8EA" w14:textId="36CC1CC8" w:rsidR="000B7698" w:rsidRPr="002519EA" w:rsidRDefault="003753B7" w:rsidP="000B7698">
      <w:pPr>
        <w:jc w:val="center"/>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T</m:t>
            </m:r>
          </m:e>
          <m:sub>
            <m:r>
              <w:rPr>
                <w:rFonts w:ascii="Cambria Math" w:hAnsi="Cambria Math" w:cstheme="minorHAnsi"/>
                <w:lang w:val="en-US"/>
              </w:rPr>
              <m:t>proc</m:t>
            </m:r>
          </m:sub>
        </m:sSub>
        <m:r>
          <w:rPr>
            <w:rFonts w:ascii="Cambria Math" w:hAnsi="Cambria Math" w:cstheme="minorHAnsi"/>
            <w:lang w:val="en-US"/>
          </w:rPr>
          <m:t>=</m:t>
        </m:r>
        <m:r>
          <m:rPr>
            <m:sty m:val="p"/>
          </m:rPr>
          <w:rPr>
            <w:rFonts w:ascii="Cambria Math" w:hAnsi="Cambria Math" w:cstheme="minorHAnsi"/>
            <w:lang w:val="en-US"/>
          </w:rPr>
          <m:t>max⁡</m:t>
        </m:r>
        <m:r>
          <w:rPr>
            <w:rFonts w:ascii="Cambria Math" w:hAnsi="Cambria Math" w:cstheme="minorHAnsi"/>
            <w:lang w:val="en-US"/>
          </w:rPr>
          <m:t>(</m:t>
        </m:r>
        <m:d>
          <m:dPr>
            <m:ctrlPr>
              <w:rPr>
                <w:rFonts w:ascii="Cambria Math" w:hAnsi="Cambria Math" w:cstheme="minorHAnsi"/>
                <w:i/>
                <w:lang w:val="en-US"/>
              </w:rPr>
            </m:ctrlPr>
          </m:dPr>
          <m:e>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m:t>
                </m:r>
              </m:e>
              <m:sub>
                <m:r>
                  <w:rPr>
                    <w:rFonts w:ascii="Cambria Math" w:hAnsi="Cambria Math" w:cstheme="minorHAnsi"/>
                    <w:lang w:val="en-US"/>
                  </w:rPr>
                  <m:t>1,1</m:t>
                </m:r>
              </m:sub>
            </m:sSub>
            <m:r>
              <w:rPr>
                <w:rFonts w:ascii="Cambria Math" w:hAnsi="Cambria Math" w:cstheme="minorHAnsi"/>
                <w:lang w:val="en-US"/>
              </w:rPr>
              <m:t>-</m:t>
            </m:r>
            <m:r>
              <m:rPr>
                <m:sty m:val="bi"/>
              </m:rPr>
              <w:rPr>
                <w:rFonts w:ascii="Cambria Math" w:hAnsi="Cambria Math" w:cstheme="minorHAnsi"/>
                <w:lang w:val="en-US"/>
              </w:rPr>
              <m:t>r</m:t>
            </m:r>
            <m:sSub>
              <m:sSubPr>
                <m:ctrlPr>
                  <w:rPr>
                    <w:rFonts w:ascii="Cambria Math" w:hAnsi="Cambria Math" w:cstheme="minorHAnsi"/>
                    <w:b/>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TTI</m:t>
                </m:r>
              </m:sub>
            </m:sSub>
          </m:e>
        </m:d>
        <m:d>
          <m:dPr>
            <m:ctrlPr>
              <w:rPr>
                <w:rFonts w:ascii="Cambria Math" w:hAnsi="Cambria Math" w:cstheme="minorHAnsi"/>
                <w:i/>
                <w:lang w:val="en-US"/>
              </w:rPr>
            </m:ctrlPr>
          </m:dPr>
          <m:e>
            <m:r>
              <w:rPr>
                <w:rFonts w:ascii="Cambria Math" w:hAnsi="Cambria Math" w:cstheme="minorHAnsi"/>
                <w:lang w:val="en-US"/>
              </w:rPr>
              <m:t>2048+144</m:t>
            </m:r>
          </m:e>
        </m:d>
        <m:r>
          <w:rPr>
            <w:rFonts w:ascii="Cambria Math" w:hAnsi="Cambria Math" w:cstheme="minorHAnsi"/>
            <w:lang w:val="en-US"/>
          </w:rPr>
          <m:t>κ</m:t>
        </m:r>
        <m:sSup>
          <m:sSupPr>
            <m:ctrlPr>
              <w:rPr>
                <w:rFonts w:ascii="Cambria Math" w:hAnsi="Cambria Math" w:cstheme="minorHAnsi"/>
                <w:i/>
                <w:lang w:val="en-US"/>
              </w:rPr>
            </m:ctrlPr>
          </m:sSupPr>
          <m:e>
            <m:r>
              <w:rPr>
                <w:rFonts w:ascii="Cambria Math" w:hAnsi="Cambria Math" w:cstheme="minorHAnsi"/>
                <w:lang w:val="en-US"/>
              </w:rPr>
              <m:t>2</m:t>
            </m:r>
          </m:e>
          <m:sup>
            <m:r>
              <w:rPr>
                <w:rFonts w:ascii="Cambria Math" w:hAnsi="Cambria Math" w:cstheme="minorHAnsi"/>
                <w:lang w:val="en-US"/>
              </w:rPr>
              <m:t>-μ</m:t>
            </m:r>
          </m:sup>
        </m:sSup>
        <m:sSub>
          <m:sSubPr>
            <m:ctrlPr>
              <w:rPr>
                <w:rFonts w:ascii="Cambria Math" w:hAnsi="Cambria Math" w:cstheme="minorHAnsi"/>
                <w:i/>
                <w:lang w:val="en-US"/>
              </w:rPr>
            </m:ctrlPr>
          </m:sSubPr>
          <m:e>
            <m:r>
              <w:rPr>
                <w:rFonts w:ascii="Cambria Math" w:hAnsi="Cambria Math" w:cstheme="minorHAnsi"/>
                <w:lang w:val="en-US"/>
              </w:rPr>
              <m:t>T</m:t>
            </m:r>
          </m:e>
          <m:sub>
            <m:r>
              <w:rPr>
                <w:rFonts w:ascii="Cambria Math" w:hAnsi="Cambria Math" w:cstheme="minorHAnsi"/>
                <w:lang w:val="en-US"/>
              </w:rPr>
              <m:t>c</m:t>
            </m:r>
          </m:sub>
        </m:sSub>
        <m:r>
          <w:rPr>
            <w:rFonts w:ascii="Cambria Math" w:hAnsi="Cambria Math" w:cstheme="minorHAnsi"/>
            <w:lang w:val="en-US"/>
          </w:rPr>
          <m:t>,0)</m:t>
        </m:r>
      </m:oMath>
      <w:r w:rsidR="000B7698" w:rsidRPr="002519EA">
        <w:rPr>
          <w:rFonts w:eastAsiaTheme="minorEastAsia" w:cstheme="minorHAnsi"/>
          <w:lang w:val="en-US"/>
        </w:rPr>
        <w:t>,</w:t>
      </w:r>
    </w:p>
    <w:p w14:paraId="4FE1B760" w14:textId="77777777" w:rsidR="007904BF" w:rsidRPr="002519EA" w:rsidRDefault="007904BF" w:rsidP="000B7698">
      <w:pPr>
        <w:jc w:val="center"/>
        <w:rPr>
          <w:rFonts w:eastAsiaTheme="minorEastAsia" w:cstheme="minorHAnsi"/>
          <w:lang w:val="en-US"/>
        </w:rPr>
      </w:pPr>
    </w:p>
    <w:p w14:paraId="2144B192" w14:textId="77777777" w:rsidR="000B7698" w:rsidRPr="002519EA" w:rsidRDefault="007904BF" w:rsidP="000B7698">
      <w:pPr>
        <w:rPr>
          <w:rFonts w:cstheme="minorHAnsi"/>
          <w:lang w:val="en-US"/>
        </w:rPr>
      </w:pPr>
      <w:r w:rsidRPr="002519EA">
        <w:rPr>
          <w:rFonts w:cstheme="minorHAnsi"/>
          <w:lang w:val="en-US"/>
        </w:rPr>
        <w:t>w</w:t>
      </w:r>
      <w:r w:rsidR="000B7698" w:rsidRPr="002519EA">
        <w:rPr>
          <w:rFonts w:cstheme="minorHAnsi"/>
          <w:lang w:val="en-US"/>
        </w:rPr>
        <w:t xml:space="preserve">here </w:t>
      </w:r>
      <m:oMath>
        <m:r>
          <w:rPr>
            <w:rFonts w:ascii="Cambria Math" w:hAnsi="Cambria Math" w:cstheme="minorHAnsi"/>
            <w:lang w:val="en-US"/>
          </w:rPr>
          <m:t>r</m:t>
        </m:r>
      </m:oMath>
      <w:r w:rsidR="000B7698" w:rsidRPr="002519EA">
        <w:rPr>
          <w:rFonts w:eastAsiaTheme="minorEastAsia" w:cstheme="minorHAnsi"/>
          <w:lang w:val="en-US"/>
        </w:rPr>
        <w:t xml:space="preserve"> is the rate of the AE-HARQ, i.e. the fraction of the whole TTI used for HARQ prediction, and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T</m:t>
            </m:r>
          </m:e>
          <m:sub>
            <m:r>
              <w:rPr>
                <w:rFonts w:ascii="Cambria Math" w:eastAsiaTheme="minorEastAsia" w:hAnsi="Cambria Math" w:cstheme="minorHAnsi"/>
                <w:lang w:val="en-US"/>
              </w:rPr>
              <m:t>TTI</m:t>
            </m:r>
          </m:sub>
        </m:sSub>
      </m:oMath>
      <w:r w:rsidR="00D871B9" w:rsidRPr="002519EA">
        <w:rPr>
          <w:rFonts w:eastAsiaTheme="minorEastAsia" w:cstheme="minorHAnsi"/>
          <w:lang w:val="en-US"/>
        </w:rPr>
        <w:t xml:space="preserve"> is the length of the TTI in OS.</w:t>
      </w:r>
    </w:p>
    <w:p w14:paraId="635D03C1" w14:textId="77777777" w:rsidR="000B7698" w:rsidRPr="002519EA" w:rsidRDefault="000B7698" w:rsidP="00C26946">
      <w:pPr>
        <w:rPr>
          <w:rFonts w:cstheme="minorHAnsi"/>
          <w:lang w:val="en-US"/>
        </w:rPr>
      </w:pPr>
    </w:p>
    <w:p w14:paraId="0265FB87" w14:textId="69256C27" w:rsidR="003D11D8" w:rsidRDefault="003D11D8" w:rsidP="00C26946">
      <w:pPr>
        <w:rPr>
          <w:rFonts w:cstheme="minorHAnsi"/>
          <w:lang w:val="en-US"/>
        </w:rPr>
      </w:pPr>
      <w:r w:rsidRPr="002519EA">
        <w:rPr>
          <w:rFonts w:cstheme="minorHAnsi"/>
          <w:lang w:val="en-US"/>
        </w:rPr>
        <w:fldChar w:fldCharType="begin"/>
      </w:r>
      <w:r w:rsidRPr="002519EA">
        <w:rPr>
          <w:rFonts w:cstheme="minorHAnsi"/>
          <w:lang w:val="en-US"/>
        </w:rPr>
        <w:instrText xml:space="preserve"> REF _Ref528245402 \h </w:instrText>
      </w:r>
      <w:r w:rsidR="00332239">
        <w:rPr>
          <w:rFonts w:cstheme="minorHAnsi"/>
          <w:lang w:val="en-US"/>
        </w:rPr>
        <w:instrText xml:space="preserve"> \* MERGEFORMAT </w:instrText>
      </w:r>
      <w:r w:rsidRPr="002519EA">
        <w:rPr>
          <w:rFonts w:cstheme="minorHAnsi"/>
          <w:lang w:val="en-US"/>
        </w:rPr>
      </w:r>
      <w:r w:rsidRPr="002519EA">
        <w:rPr>
          <w:rFonts w:cstheme="minorHAnsi"/>
          <w:lang w:val="en-US"/>
        </w:rPr>
        <w:fldChar w:fldCharType="separate"/>
      </w:r>
      <w:r w:rsidR="00144E69" w:rsidRPr="00144E69">
        <w:rPr>
          <w:rFonts w:cstheme="minorHAnsi"/>
          <w:lang w:val="en-US"/>
        </w:rPr>
        <w:t xml:space="preserve">Table </w:t>
      </w:r>
      <w:r w:rsidR="00144E69" w:rsidRPr="00144E69">
        <w:rPr>
          <w:rFonts w:cstheme="minorHAnsi"/>
          <w:noProof/>
          <w:lang w:val="en-US"/>
        </w:rPr>
        <w:t>2</w:t>
      </w:r>
      <w:r w:rsidRPr="002519EA">
        <w:rPr>
          <w:rFonts w:cstheme="minorHAnsi"/>
          <w:lang w:val="en-US"/>
        </w:rPr>
        <w:fldChar w:fldCharType="end"/>
      </w:r>
      <w:r w:rsidRPr="002519EA">
        <w:rPr>
          <w:rFonts w:cstheme="minorHAnsi"/>
          <w:lang w:val="en-US"/>
        </w:rPr>
        <w:t xml:space="preserve"> shows</w:t>
      </w:r>
      <w:r w:rsidR="000B7698" w:rsidRPr="002519EA">
        <w:rPr>
          <w:rFonts w:cstheme="minorHAnsi"/>
          <w:lang w:val="en-US"/>
        </w:rPr>
        <w:t xml:space="preserve"> exemplary</w:t>
      </w:r>
      <w:r w:rsidRPr="002519EA">
        <w:rPr>
          <w:rFonts w:cstheme="minorHAnsi"/>
          <w:lang w:val="en-US"/>
        </w:rPr>
        <w:t xml:space="preserve"> the resulting UE and gNB processing times based on </w:t>
      </w:r>
      <w:r w:rsidR="00C21FB8">
        <w:rPr>
          <w:rFonts w:cstheme="minorHAnsi"/>
          <w:lang w:val="en-US"/>
        </w:rPr>
        <w:t>p</w:t>
      </w:r>
      <w:r w:rsidR="00C21FB8" w:rsidRPr="002519EA">
        <w:rPr>
          <w:rFonts w:cstheme="minorHAnsi"/>
          <w:lang w:val="en-US"/>
        </w:rPr>
        <w:t xml:space="preserve">rocessing </w:t>
      </w:r>
      <w:r w:rsidRPr="002519EA">
        <w:rPr>
          <w:rFonts w:cstheme="minorHAnsi"/>
          <w:lang w:val="en-US"/>
        </w:rPr>
        <w:t xml:space="preserve">capability </w:t>
      </w:r>
      <w:r w:rsidR="00144E69">
        <w:rPr>
          <w:rFonts w:cstheme="minorHAnsi"/>
          <w:lang w:val="en-US"/>
        </w:rPr>
        <w:t>#</w:t>
      </w:r>
      <w:r w:rsidRPr="002519EA">
        <w:rPr>
          <w:rFonts w:cstheme="minorHAnsi"/>
          <w:lang w:val="en-US"/>
        </w:rPr>
        <w:t xml:space="preserve">2. As </w:t>
      </w:r>
      <w:r w:rsidR="00C21FB8">
        <w:rPr>
          <w:rFonts w:cstheme="minorHAnsi"/>
          <w:lang w:val="en-US"/>
        </w:rPr>
        <w:t>seen</w:t>
      </w:r>
      <w:r w:rsidRPr="002519EA">
        <w:rPr>
          <w:rFonts w:cstheme="minorHAnsi"/>
          <w:lang w:val="en-US"/>
        </w:rPr>
        <w:t xml:space="preserve">, the processing time </w:t>
      </w:r>
      <w:r w:rsidR="00375ACE">
        <w:rPr>
          <w:rFonts w:cstheme="minorHAnsi"/>
          <w:lang w:val="en-US"/>
        </w:rPr>
        <w:t xml:space="preserve">is </w:t>
      </w:r>
      <w:r w:rsidRPr="002519EA">
        <w:rPr>
          <w:rFonts w:cstheme="minorHAnsi"/>
          <w:lang w:val="en-US"/>
        </w:rPr>
        <w:t>reduced especially for long TTI</w:t>
      </w:r>
      <w:r w:rsidR="00C21FB8">
        <w:rPr>
          <w:rFonts w:cstheme="minorHAnsi"/>
          <w:lang w:val="en-US"/>
        </w:rPr>
        <w:t>s</w:t>
      </w:r>
      <w:r w:rsidR="005C35DC">
        <w:rPr>
          <w:rFonts w:cstheme="minorHAnsi"/>
          <w:lang w:val="en-US"/>
        </w:rPr>
        <w:t>.</w:t>
      </w:r>
      <w:r w:rsidRPr="002519EA">
        <w:rPr>
          <w:rFonts w:cstheme="minorHAnsi"/>
          <w:lang w:val="en-US"/>
        </w:rPr>
        <w:t xml:space="preserve"> Hence, the </w:t>
      </w:r>
      <w:r w:rsidR="00F57143" w:rsidRPr="002519EA">
        <w:rPr>
          <w:rFonts w:cstheme="minorHAnsi"/>
          <w:lang w:val="en-US"/>
        </w:rPr>
        <w:t>PUCCH for HARQ-ACK</w:t>
      </w:r>
      <w:r w:rsidR="00375ACE">
        <w:rPr>
          <w:rFonts w:cstheme="minorHAnsi"/>
          <w:lang w:val="en-US"/>
        </w:rPr>
        <w:t xml:space="preserve"> or the PDCCH scheduling a retransmission</w:t>
      </w:r>
      <w:r w:rsidRPr="002519EA">
        <w:rPr>
          <w:rFonts w:cstheme="minorHAnsi"/>
          <w:lang w:val="en-US"/>
        </w:rPr>
        <w:t xml:space="preserve"> can be provided </w:t>
      </w:r>
      <w:r w:rsidR="00901472" w:rsidRPr="002519EA">
        <w:rPr>
          <w:rFonts w:cstheme="minorHAnsi"/>
          <w:lang w:val="en-US"/>
        </w:rPr>
        <w:t>at an earlier stage</w:t>
      </w:r>
      <w:r w:rsidR="005C35DC">
        <w:rPr>
          <w:rFonts w:cstheme="minorHAnsi"/>
          <w:lang w:val="en-US"/>
        </w:rPr>
        <w:t>.</w:t>
      </w:r>
    </w:p>
    <w:p w14:paraId="35FC80D1" w14:textId="77777777" w:rsidR="00F84E2F" w:rsidRPr="00332239" w:rsidRDefault="00F84E2F" w:rsidP="00C26946">
      <w:pPr>
        <w:rPr>
          <w:rFonts w:cstheme="minorHAnsi"/>
          <w:lang w:val="en-US"/>
        </w:rPr>
      </w:pPr>
    </w:p>
    <w:p w14:paraId="1D6F198D" w14:textId="77777777" w:rsidR="003D11D8" w:rsidRPr="002519EA" w:rsidRDefault="003D11D8" w:rsidP="000D603C">
      <w:pPr>
        <w:jc w:val="both"/>
        <w:rPr>
          <w:rFonts w:cstheme="minorHAnsi"/>
          <w:lang w:val="en-US"/>
        </w:rPr>
      </w:pPr>
    </w:p>
    <w:tbl>
      <w:tblPr>
        <w:tblStyle w:val="Tabellenraster"/>
        <w:tblW w:w="0" w:type="auto"/>
        <w:jc w:val="center"/>
        <w:tblLook w:val="04A0" w:firstRow="1" w:lastRow="0" w:firstColumn="1" w:lastColumn="0" w:noHBand="0" w:noVBand="1"/>
      </w:tblPr>
      <w:tblGrid>
        <w:gridCol w:w="1604"/>
        <w:gridCol w:w="1604"/>
        <w:gridCol w:w="1605"/>
        <w:gridCol w:w="1605"/>
        <w:gridCol w:w="1605"/>
      </w:tblGrid>
      <w:tr w:rsidR="00D871B9" w:rsidRPr="00375ACE" w14:paraId="1D587855" w14:textId="77777777" w:rsidTr="00586BB9">
        <w:trPr>
          <w:jc w:val="center"/>
        </w:trPr>
        <w:tc>
          <w:tcPr>
            <w:tcW w:w="1604" w:type="dxa"/>
          </w:tcPr>
          <w:p w14:paraId="4A33EFD8" w14:textId="77777777" w:rsidR="00D871B9" w:rsidRPr="00144E69" w:rsidRDefault="00375ACE" w:rsidP="00D16828">
            <w:pPr>
              <w:jc w:val="both"/>
              <w:rPr>
                <w:rFonts w:asciiTheme="minorHAnsi" w:hAnsiTheme="minorHAnsi" w:cstheme="minorHAnsi"/>
                <w:b/>
                <w:lang w:val="en-US"/>
              </w:rPr>
            </w:pPr>
            <w:r w:rsidRPr="00144E69">
              <w:rPr>
                <w:rFonts w:cstheme="minorHAnsi"/>
                <w:b/>
                <w:lang w:val="en-US"/>
              </w:rPr>
              <w:t>Scheme</w:t>
            </w:r>
          </w:p>
        </w:tc>
        <w:tc>
          <w:tcPr>
            <w:tcW w:w="1604" w:type="dxa"/>
          </w:tcPr>
          <w:p w14:paraId="45851619" w14:textId="1DADBD12" w:rsidR="00D871B9" w:rsidRPr="00144E69" w:rsidRDefault="00375ACE" w:rsidP="00D16828">
            <w:pPr>
              <w:jc w:val="both"/>
              <w:rPr>
                <w:rFonts w:asciiTheme="minorHAnsi" w:hAnsiTheme="minorHAnsi" w:cstheme="minorHAnsi"/>
                <w:b/>
                <w:lang w:val="en-US"/>
              </w:rPr>
            </w:pPr>
            <w:r w:rsidRPr="00144E69">
              <w:rPr>
                <w:rFonts w:cstheme="minorHAnsi"/>
                <w:b/>
                <w:lang w:val="en-US"/>
              </w:rPr>
              <w:t>TTI length</w:t>
            </w:r>
          </w:p>
        </w:tc>
        <w:tc>
          <w:tcPr>
            <w:tcW w:w="1605" w:type="dxa"/>
          </w:tcPr>
          <w:p w14:paraId="1DAD94C0"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SCS 15 kHZ</w:t>
            </w:r>
          </w:p>
        </w:tc>
        <w:tc>
          <w:tcPr>
            <w:tcW w:w="1605" w:type="dxa"/>
          </w:tcPr>
          <w:p w14:paraId="27305129"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SCS 30 kHZ</w:t>
            </w:r>
          </w:p>
        </w:tc>
        <w:tc>
          <w:tcPr>
            <w:tcW w:w="1605" w:type="dxa"/>
          </w:tcPr>
          <w:p w14:paraId="03A64958" w14:textId="77777777" w:rsidR="00D871B9" w:rsidRPr="00144E69" w:rsidRDefault="00D871B9" w:rsidP="00D16828">
            <w:pPr>
              <w:jc w:val="both"/>
              <w:rPr>
                <w:rFonts w:asciiTheme="minorHAnsi" w:hAnsiTheme="minorHAnsi" w:cstheme="minorHAnsi"/>
                <w:b/>
                <w:lang w:val="en-US"/>
              </w:rPr>
            </w:pPr>
            <w:r w:rsidRPr="00144E69">
              <w:rPr>
                <w:rFonts w:cstheme="minorHAnsi"/>
                <w:b/>
                <w:lang w:val="en-US"/>
              </w:rPr>
              <w:t>SCS 60 kHz</w:t>
            </w:r>
          </w:p>
        </w:tc>
      </w:tr>
      <w:tr w:rsidR="00375ACE" w:rsidRPr="002519EA" w14:paraId="66BAFC1F" w14:textId="77777777" w:rsidTr="00534CBD">
        <w:trPr>
          <w:jc w:val="center"/>
        </w:trPr>
        <w:tc>
          <w:tcPr>
            <w:tcW w:w="1604" w:type="dxa"/>
          </w:tcPr>
          <w:p w14:paraId="660D13AB" w14:textId="77777777" w:rsidR="00375ACE" w:rsidRPr="002519EA" w:rsidRDefault="00375ACE" w:rsidP="00534CBD">
            <w:pPr>
              <w:rPr>
                <w:rFonts w:asciiTheme="minorHAnsi" w:hAnsiTheme="minorHAnsi" w:cstheme="minorHAnsi"/>
                <w:lang w:val="en-US"/>
              </w:rPr>
            </w:pPr>
            <w:r>
              <w:rPr>
                <w:rFonts w:asciiTheme="minorHAnsi" w:hAnsiTheme="minorHAnsi" w:cstheme="minorHAnsi"/>
                <w:lang w:val="en-US"/>
              </w:rPr>
              <w:t>Baseline</w:t>
            </w:r>
          </w:p>
        </w:tc>
        <w:tc>
          <w:tcPr>
            <w:tcW w:w="1604" w:type="dxa"/>
          </w:tcPr>
          <w:p w14:paraId="1EB86934" w14:textId="77777777" w:rsidR="00375ACE" w:rsidRPr="002519EA" w:rsidRDefault="00375ACE" w:rsidP="00534CBD">
            <w:pPr>
              <w:jc w:val="both"/>
              <w:rPr>
                <w:rFonts w:asciiTheme="minorHAnsi" w:hAnsiTheme="minorHAnsi" w:cstheme="minorHAnsi"/>
                <w:lang w:val="en-US"/>
              </w:rPr>
            </w:pPr>
            <w:r w:rsidRPr="002519EA">
              <w:rPr>
                <w:rFonts w:asciiTheme="minorHAnsi" w:hAnsiTheme="minorHAnsi" w:cstheme="minorHAnsi"/>
                <w:lang w:val="en-US"/>
              </w:rPr>
              <w:t>X OS PDSCH</w:t>
            </w:r>
          </w:p>
        </w:tc>
        <w:tc>
          <w:tcPr>
            <w:tcW w:w="1605" w:type="dxa"/>
          </w:tcPr>
          <w:p w14:paraId="23A8C0D1" w14:textId="77777777" w:rsidR="00375ACE" w:rsidRPr="002519EA" w:rsidRDefault="00375ACE" w:rsidP="00534CBD">
            <w:pPr>
              <w:tabs>
                <w:tab w:val="left" w:pos="627"/>
                <w:tab w:val="center" w:pos="694"/>
              </w:tabs>
              <w:rPr>
                <w:rFonts w:asciiTheme="minorHAnsi" w:hAnsiTheme="minorHAnsi" w:cstheme="minorHAnsi"/>
                <w:lang w:val="en-US"/>
              </w:rPr>
            </w:pPr>
            <w:r w:rsidRPr="002519EA">
              <w:rPr>
                <w:rFonts w:asciiTheme="minorHAnsi" w:hAnsiTheme="minorHAnsi" w:cstheme="minorHAnsi"/>
                <w:lang w:val="en-US"/>
              </w:rPr>
              <w:tab/>
              <w:t>3</w:t>
            </w:r>
          </w:p>
        </w:tc>
        <w:tc>
          <w:tcPr>
            <w:tcW w:w="1605" w:type="dxa"/>
          </w:tcPr>
          <w:p w14:paraId="1BF9CBFF" w14:textId="77777777" w:rsidR="00375ACE" w:rsidRPr="002519EA" w:rsidRDefault="00375ACE" w:rsidP="00534CBD">
            <w:pPr>
              <w:jc w:val="center"/>
              <w:rPr>
                <w:rFonts w:asciiTheme="minorHAnsi" w:hAnsiTheme="minorHAnsi" w:cstheme="minorHAnsi"/>
                <w:lang w:val="en-US"/>
              </w:rPr>
            </w:pPr>
            <w:r w:rsidRPr="002519EA">
              <w:rPr>
                <w:rFonts w:asciiTheme="minorHAnsi" w:hAnsiTheme="minorHAnsi" w:cstheme="minorHAnsi"/>
                <w:lang w:val="en-US"/>
              </w:rPr>
              <w:t>4.5</w:t>
            </w:r>
          </w:p>
        </w:tc>
        <w:tc>
          <w:tcPr>
            <w:tcW w:w="1605" w:type="dxa"/>
          </w:tcPr>
          <w:p w14:paraId="5913C6B5" w14:textId="77777777" w:rsidR="00375ACE" w:rsidRPr="002519EA" w:rsidRDefault="00375ACE" w:rsidP="00534CBD">
            <w:pPr>
              <w:jc w:val="center"/>
              <w:rPr>
                <w:rFonts w:asciiTheme="minorHAnsi" w:hAnsiTheme="minorHAnsi" w:cstheme="minorHAnsi"/>
                <w:lang w:val="en-US"/>
              </w:rPr>
            </w:pPr>
            <w:r w:rsidRPr="002519EA">
              <w:rPr>
                <w:rFonts w:asciiTheme="minorHAnsi" w:hAnsiTheme="minorHAnsi" w:cstheme="minorHAnsi"/>
                <w:lang w:val="en-US"/>
              </w:rPr>
              <w:t>9</w:t>
            </w:r>
          </w:p>
        </w:tc>
      </w:tr>
      <w:tr w:rsidR="00D871B9" w:rsidRPr="002519EA" w14:paraId="3E6CD069" w14:textId="77777777" w:rsidTr="00586BB9">
        <w:trPr>
          <w:jc w:val="center"/>
        </w:trPr>
        <w:tc>
          <w:tcPr>
            <w:tcW w:w="1604" w:type="dxa"/>
            <w:vMerge w:val="restart"/>
          </w:tcPr>
          <w:p w14:paraId="2E672075" w14:textId="77777777" w:rsidR="00D871B9" w:rsidRPr="002519EA" w:rsidRDefault="00D871B9" w:rsidP="00144E69">
            <w:pPr>
              <w:rPr>
                <w:rFonts w:asciiTheme="minorHAnsi" w:hAnsiTheme="minorHAnsi" w:cstheme="minorHAnsi"/>
                <w:lang w:val="en-US"/>
              </w:rPr>
            </w:pPr>
            <w:r w:rsidRPr="002519EA">
              <w:rPr>
                <w:rFonts w:asciiTheme="minorHAnsi" w:hAnsiTheme="minorHAnsi" w:cstheme="minorHAnsi"/>
                <w:lang w:val="en-US"/>
              </w:rPr>
              <w:t>AE-HARQ</w:t>
            </w:r>
          </w:p>
        </w:tc>
        <w:tc>
          <w:tcPr>
            <w:tcW w:w="1604" w:type="dxa"/>
          </w:tcPr>
          <w:p w14:paraId="4554F142"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14 OS PDSCH</w:t>
            </w:r>
          </w:p>
        </w:tc>
        <w:tc>
          <w:tcPr>
            <w:tcW w:w="1605" w:type="dxa"/>
          </w:tcPr>
          <w:p w14:paraId="66B85920"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49400CE5"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393B9917"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w:t>
            </w:r>
          </w:p>
        </w:tc>
      </w:tr>
      <w:tr w:rsidR="00D871B9" w:rsidRPr="002519EA" w14:paraId="638BD3BB" w14:textId="77777777" w:rsidTr="00586BB9">
        <w:trPr>
          <w:jc w:val="center"/>
        </w:trPr>
        <w:tc>
          <w:tcPr>
            <w:tcW w:w="1604" w:type="dxa"/>
            <w:vMerge/>
          </w:tcPr>
          <w:p w14:paraId="6F8429CD" w14:textId="77777777" w:rsidR="00D871B9" w:rsidRPr="002519EA" w:rsidRDefault="00D871B9" w:rsidP="00D16828">
            <w:pPr>
              <w:jc w:val="both"/>
              <w:rPr>
                <w:rFonts w:asciiTheme="minorHAnsi" w:hAnsiTheme="minorHAnsi" w:cstheme="minorHAnsi"/>
                <w:lang w:val="en-US"/>
              </w:rPr>
            </w:pPr>
          </w:p>
        </w:tc>
        <w:tc>
          <w:tcPr>
            <w:tcW w:w="1604" w:type="dxa"/>
          </w:tcPr>
          <w:p w14:paraId="3C449FA0"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7 OS PDSCH</w:t>
            </w:r>
          </w:p>
        </w:tc>
        <w:tc>
          <w:tcPr>
            <w:tcW w:w="1605" w:type="dxa"/>
          </w:tcPr>
          <w:p w14:paraId="2FAC843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0859B3BD"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1.5</w:t>
            </w:r>
          </w:p>
        </w:tc>
        <w:tc>
          <w:tcPr>
            <w:tcW w:w="1605" w:type="dxa"/>
          </w:tcPr>
          <w:p w14:paraId="74510724"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6</w:t>
            </w:r>
          </w:p>
        </w:tc>
      </w:tr>
      <w:tr w:rsidR="00D871B9" w:rsidRPr="002519EA" w14:paraId="300A8A3E" w14:textId="77777777" w:rsidTr="00586BB9">
        <w:trPr>
          <w:jc w:val="center"/>
        </w:trPr>
        <w:tc>
          <w:tcPr>
            <w:tcW w:w="1604" w:type="dxa"/>
            <w:vMerge/>
          </w:tcPr>
          <w:p w14:paraId="06469D41" w14:textId="77777777" w:rsidR="00D871B9" w:rsidRPr="002519EA" w:rsidRDefault="00D871B9" w:rsidP="00D16828">
            <w:pPr>
              <w:jc w:val="both"/>
              <w:rPr>
                <w:rFonts w:asciiTheme="minorHAnsi" w:hAnsiTheme="minorHAnsi" w:cstheme="minorHAnsi"/>
                <w:lang w:val="en-US"/>
              </w:rPr>
            </w:pPr>
          </w:p>
        </w:tc>
        <w:tc>
          <w:tcPr>
            <w:tcW w:w="1604" w:type="dxa"/>
          </w:tcPr>
          <w:p w14:paraId="5E0B84CD"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4 OS PDSCH</w:t>
            </w:r>
          </w:p>
        </w:tc>
        <w:tc>
          <w:tcPr>
            <w:tcW w:w="1605" w:type="dxa"/>
          </w:tcPr>
          <w:p w14:paraId="7AF2A388"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1</w:t>
            </w:r>
          </w:p>
        </w:tc>
        <w:tc>
          <w:tcPr>
            <w:tcW w:w="1605" w:type="dxa"/>
          </w:tcPr>
          <w:p w14:paraId="49788A4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2.5</w:t>
            </w:r>
          </w:p>
        </w:tc>
        <w:tc>
          <w:tcPr>
            <w:tcW w:w="1605" w:type="dxa"/>
          </w:tcPr>
          <w:p w14:paraId="305E630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7</w:t>
            </w:r>
          </w:p>
        </w:tc>
      </w:tr>
      <w:tr w:rsidR="00D871B9" w:rsidRPr="002519EA" w14:paraId="2892EB26" w14:textId="77777777" w:rsidTr="00586BB9">
        <w:trPr>
          <w:jc w:val="center"/>
        </w:trPr>
        <w:tc>
          <w:tcPr>
            <w:tcW w:w="1604" w:type="dxa"/>
            <w:vMerge/>
          </w:tcPr>
          <w:p w14:paraId="1F663FEC" w14:textId="77777777" w:rsidR="00D871B9" w:rsidRPr="002519EA" w:rsidRDefault="00D871B9" w:rsidP="00D16828">
            <w:pPr>
              <w:jc w:val="both"/>
              <w:rPr>
                <w:rFonts w:asciiTheme="minorHAnsi" w:hAnsiTheme="minorHAnsi" w:cstheme="minorHAnsi"/>
                <w:lang w:val="en-US"/>
              </w:rPr>
            </w:pPr>
          </w:p>
        </w:tc>
        <w:tc>
          <w:tcPr>
            <w:tcW w:w="1604" w:type="dxa"/>
          </w:tcPr>
          <w:p w14:paraId="30AEFA95" w14:textId="77777777" w:rsidR="00D871B9" w:rsidRPr="002519EA" w:rsidRDefault="00D871B9" w:rsidP="00D16828">
            <w:pPr>
              <w:jc w:val="both"/>
              <w:rPr>
                <w:rFonts w:asciiTheme="minorHAnsi" w:hAnsiTheme="minorHAnsi" w:cstheme="minorHAnsi"/>
                <w:lang w:val="en-US"/>
              </w:rPr>
            </w:pPr>
            <w:r w:rsidRPr="002519EA">
              <w:rPr>
                <w:rFonts w:asciiTheme="minorHAnsi" w:hAnsiTheme="minorHAnsi" w:cstheme="minorHAnsi"/>
                <w:lang w:val="en-US"/>
              </w:rPr>
              <w:t>2 OS PDSCH</w:t>
            </w:r>
          </w:p>
        </w:tc>
        <w:tc>
          <w:tcPr>
            <w:tcW w:w="1605" w:type="dxa"/>
          </w:tcPr>
          <w:p w14:paraId="43CFE24C"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2</w:t>
            </w:r>
          </w:p>
        </w:tc>
        <w:tc>
          <w:tcPr>
            <w:tcW w:w="1605" w:type="dxa"/>
          </w:tcPr>
          <w:p w14:paraId="192951FB"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3.5</w:t>
            </w:r>
          </w:p>
        </w:tc>
        <w:tc>
          <w:tcPr>
            <w:tcW w:w="1605" w:type="dxa"/>
          </w:tcPr>
          <w:p w14:paraId="613AD1E3" w14:textId="77777777" w:rsidR="00D871B9" w:rsidRPr="002519EA" w:rsidRDefault="00D871B9" w:rsidP="00D16828">
            <w:pPr>
              <w:jc w:val="center"/>
              <w:rPr>
                <w:rFonts w:asciiTheme="minorHAnsi" w:hAnsiTheme="minorHAnsi" w:cstheme="minorHAnsi"/>
                <w:lang w:val="en-US"/>
              </w:rPr>
            </w:pPr>
            <w:r w:rsidRPr="002519EA">
              <w:rPr>
                <w:rFonts w:asciiTheme="minorHAnsi" w:hAnsiTheme="minorHAnsi" w:cstheme="minorHAnsi"/>
                <w:lang w:val="en-US"/>
              </w:rPr>
              <w:t>8</w:t>
            </w:r>
          </w:p>
        </w:tc>
      </w:tr>
    </w:tbl>
    <w:p w14:paraId="50C989ED" w14:textId="312E22EE" w:rsidR="00AA07FB" w:rsidRDefault="003D11D8" w:rsidP="00C26946">
      <w:pPr>
        <w:pStyle w:val="Beschriftung"/>
        <w:jc w:val="center"/>
        <w:rPr>
          <w:rFonts w:asciiTheme="minorHAnsi" w:hAnsiTheme="minorHAnsi" w:cstheme="minorHAnsi"/>
          <w:lang w:val="en-US"/>
        </w:rPr>
      </w:pPr>
      <w:bookmarkStart w:id="9" w:name="_Ref528245402"/>
      <w:r w:rsidRPr="002519EA">
        <w:rPr>
          <w:rFonts w:asciiTheme="minorHAnsi" w:hAnsiTheme="minorHAnsi" w:cstheme="minorHAnsi"/>
        </w:rPr>
        <w:t xml:space="preserve">Table </w:t>
      </w:r>
      <w:r w:rsidR="007C3C37" w:rsidRPr="002519EA">
        <w:rPr>
          <w:rFonts w:asciiTheme="minorHAnsi" w:hAnsiTheme="minorHAnsi" w:cstheme="minorHAnsi"/>
          <w:noProof/>
        </w:rPr>
        <w:fldChar w:fldCharType="begin"/>
      </w:r>
      <w:r w:rsidR="007C3C37" w:rsidRPr="002519EA">
        <w:rPr>
          <w:rFonts w:asciiTheme="minorHAnsi" w:hAnsiTheme="minorHAnsi" w:cstheme="minorHAnsi"/>
          <w:noProof/>
        </w:rPr>
        <w:instrText xml:space="preserve"> SEQ Table \* ARABIC </w:instrText>
      </w:r>
      <w:r w:rsidR="007C3C37" w:rsidRPr="002519EA">
        <w:rPr>
          <w:rFonts w:asciiTheme="minorHAnsi" w:hAnsiTheme="minorHAnsi" w:cstheme="minorHAnsi"/>
          <w:noProof/>
        </w:rPr>
        <w:fldChar w:fldCharType="separate"/>
      </w:r>
      <w:r w:rsidR="00144E69">
        <w:rPr>
          <w:rFonts w:asciiTheme="minorHAnsi" w:hAnsiTheme="minorHAnsi" w:cstheme="minorHAnsi"/>
          <w:noProof/>
        </w:rPr>
        <w:t>2</w:t>
      </w:r>
      <w:r w:rsidR="007C3C37" w:rsidRPr="002519EA">
        <w:rPr>
          <w:rFonts w:asciiTheme="minorHAnsi" w:hAnsiTheme="minorHAnsi" w:cstheme="minorHAnsi"/>
          <w:noProof/>
        </w:rPr>
        <w:fldChar w:fldCharType="end"/>
      </w:r>
      <w:bookmarkEnd w:id="9"/>
      <w:r w:rsidRPr="002519EA">
        <w:rPr>
          <w:rFonts w:asciiTheme="minorHAnsi" w:hAnsiTheme="minorHAnsi" w:cstheme="minorHAnsi"/>
          <w:lang w:val="en-US"/>
        </w:rPr>
        <w:t>: UE and gNB processing times</w:t>
      </w:r>
      <w:r w:rsidR="00D871B9" w:rsidRPr="002519EA">
        <w:rPr>
          <w:rFonts w:asciiTheme="minorHAnsi" w:hAnsiTheme="minorHAnsi" w:cstheme="minorHAnsi"/>
          <w:lang w:val="en-US"/>
        </w:rPr>
        <w:t xml:space="preserve"> </w:t>
      </w:r>
      <m:oMath>
        <m:sSub>
          <m:sSubPr>
            <m:ctrlPr>
              <w:rPr>
                <w:rFonts w:ascii="Cambria Math" w:hAnsi="Cambria Math" w:cstheme="minorHAnsi"/>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proc</m:t>
            </m:r>
          </m:sub>
        </m:sSub>
      </m:oMath>
      <w:r w:rsidRPr="002519EA">
        <w:rPr>
          <w:rFonts w:asciiTheme="minorHAnsi" w:hAnsiTheme="minorHAnsi" w:cstheme="minorHAnsi"/>
          <w:lang w:val="en-US"/>
        </w:rPr>
        <w:t xml:space="preserve"> </w:t>
      </w:r>
      <w:r w:rsidR="00DD13B1">
        <w:rPr>
          <w:rFonts w:asciiTheme="minorHAnsi" w:hAnsiTheme="minorHAnsi" w:cstheme="minorHAnsi"/>
          <w:lang w:val="en-US"/>
        </w:rPr>
        <w:t xml:space="preserve">in OS </w:t>
      </w:r>
      <w:r w:rsidRPr="002519EA">
        <w:rPr>
          <w:rFonts w:asciiTheme="minorHAnsi" w:hAnsiTheme="minorHAnsi" w:cstheme="minorHAnsi"/>
          <w:lang w:val="en-US"/>
        </w:rPr>
        <w:t>for rate-1/2 AE-HARQ.</w:t>
      </w:r>
    </w:p>
    <w:p w14:paraId="567ACE52" w14:textId="77777777" w:rsidR="00F84E2F" w:rsidRPr="00C21FB8" w:rsidRDefault="00F84E2F" w:rsidP="0075670D">
      <w:pPr>
        <w:rPr>
          <w:lang w:val="en-US"/>
        </w:rPr>
      </w:pPr>
    </w:p>
    <w:p w14:paraId="609714C8" w14:textId="1F051F30" w:rsidR="007E622E" w:rsidRDefault="00144E69" w:rsidP="007E622E">
      <w:pPr>
        <w:rPr>
          <w:lang w:val="en-US" w:eastAsia="x-none"/>
        </w:rPr>
      </w:pPr>
      <w:r>
        <w:rPr>
          <w:lang w:val="en-US" w:eastAsia="x-none"/>
        </w:rPr>
        <w:t xml:space="preserve">The same scheme could also be applied to more stringent UE processing capabilities, as shown in </w:t>
      </w:r>
      <w:r>
        <w:rPr>
          <w:lang w:val="en-US" w:eastAsia="x-none"/>
        </w:rPr>
        <w:fldChar w:fldCharType="begin"/>
      </w:r>
      <w:r>
        <w:rPr>
          <w:lang w:val="en-US" w:eastAsia="x-none"/>
        </w:rPr>
        <w:instrText xml:space="preserve"> REF _Ref528683266 \h </w:instrText>
      </w:r>
      <w:r>
        <w:rPr>
          <w:lang w:val="en-US" w:eastAsia="x-none"/>
        </w:rPr>
      </w:r>
      <w:r>
        <w:rPr>
          <w:lang w:val="en-US" w:eastAsia="x-none"/>
        </w:rPr>
        <w:fldChar w:fldCharType="separate"/>
      </w:r>
      <w:r w:rsidRPr="00144E69">
        <w:rPr>
          <w:rFonts w:cstheme="minorHAnsi"/>
          <w:lang w:val="en-US"/>
        </w:rPr>
        <w:t xml:space="preserve">Table </w:t>
      </w:r>
      <w:r w:rsidRPr="00144E69">
        <w:rPr>
          <w:rFonts w:cstheme="minorHAnsi"/>
          <w:noProof/>
          <w:lang w:val="en-US"/>
        </w:rPr>
        <w:t>3</w:t>
      </w:r>
      <w:r>
        <w:rPr>
          <w:lang w:val="en-US" w:eastAsia="x-none"/>
        </w:rPr>
        <w:fldChar w:fldCharType="end"/>
      </w:r>
      <w:r>
        <w:rPr>
          <w:lang w:val="en-US" w:eastAsia="x-none"/>
        </w:rPr>
        <w:t>.</w:t>
      </w:r>
    </w:p>
    <w:p w14:paraId="5F2E9990" w14:textId="19C6040E" w:rsidR="00144E69" w:rsidRDefault="00144E69" w:rsidP="00144E69">
      <w:pPr>
        <w:rPr>
          <w:lang w:val="en-US" w:eastAsia="x-none"/>
        </w:rPr>
      </w:pPr>
    </w:p>
    <w:tbl>
      <w:tblPr>
        <w:tblStyle w:val="Tabellenraster"/>
        <w:tblW w:w="0" w:type="auto"/>
        <w:jc w:val="center"/>
        <w:tblLook w:val="04A0" w:firstRow="1" w:lastRow="0" w:firstColumn="1" w:lastColumn="0" w:noHBand="0" w:noVBand="1"/>
      </w:tblPr>
      <w:tblGrid>
        <w:gridCol w:w="1604"/>
        <w:gridCol w:w="1604"/>
        <w:gridCol w:w="1605"/>
        <w:gridCol w:w="1605"/>
        <w:gridCol w:w="1605"/>
      </w:tblGrid>
      <w:tr w:rsidR="00144E69" w:rsidRPr="00375ACE" w14:paraId="696393AE" w14:textId="77777777" w:rsidTr="00B83C10">
        <w:trPr>
          <w:jc w:val="center"/>
        </w:trPr>
        <w:tc>
          <w:tcPr>
            <w:tcW w:w="1604" w:type="dxa"/>
          </w:tcPr>
          <w:p w14:paraId="0B06C830"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Scheme</w:t>
            </w:r>
          </w:p>
        </w:tc>
        <w:tc>
          <w:tcPr>
            <w:tcW w:w="1604" w:type="dxa"/>
          </w:tcPr>
          <w:p w14:paraId="1E3A85CC"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TTI length</w:t>
            </w:r>
          </w:p>
        </w:tc>
        <w:tc>
          <w:tcPr>
            <w:tcW w:w="1605" w:type="dxa"/>
          </w:tcPr>
          <w:p w14:paraId="462BAAF7"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SCS 15 kHZ</w:t>
            </w:r>
          </w:p>
        </w:tc>
        <w:tc>
          <w:tcPr>
            <w:tcW w:w="1605" w:type="dxa"/>
          </w:tcPr>
          <w:p w14:paraId="144AA6FE"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SCS 30 kHZ</w:t>
            </w:r>
          </w:p>
        </w:tc>
        <w:tc>
          <w:tcPr>
            <w:tcW w:w="1605" w:type="dxa"/>
          </w:tcPr>
          <w:p w14:paraId="0EF508E9" w14:textId="77777777" w:rsidR="00144E69" w:rsidRPr="00B83C10" w:rsidRDefault="00144E69" w:rsidP="00B83C10">
            <w:pPr>
              <w:jc w:val="both"/>
              <w:rPr>
                <w:rFonts w:asciiTheme="minorHAnsi" w:hAnsiTheme="minorHAnsi" w:cstheme="minorHAnsi"/>
                <w:b/>
                <w:lang w:val="en-US"/>
              </w:rPr>
            </w:pPr>
            <w:r w:rsidRPr="00B83C10">
              <w:rPr>
                <w:rFonts w:cstheme="minorHAnsi"/>
                <w:b/>
                <w:lang w:val="en-US"/>
              </w:rPr>
              <w:t>SCS 60 kHz</w:t>
            </w:r>
          </w:p>
        </w:tc>
      </w:tr>
      <w:tr w:rsidR="00144E69" w:rsidRPr="002519EA" w14:paraId="3B4B2D3B" w14:textId="77777777" w:rsidTr="00B83C10">
        <w:trPr>
          <w:jc w:val="center"/>
        </w:trPr>
        <w:tc>
          <w:tcPr>
            <w:tcW w:w="1604" w:type="dxa"/>
          </w:tcPr>
          <w:p w14:paraId="2C256D87" w14:textId="50118B2C" w:rsidR="00144E69" w:rsidRPr="002519EA" w:rsidRDefault="00144E69" w:rsidP="00B83C10">
            <w:pPr>
              <w:rPr>
                <w:rFonts w:asciiTheme="minorHAnsi" w:hAnsiTheme="minorHAnsi" w:cstheme="minorHAnsi"/>
                <w:lang w:val="en-US"/>
              </w:rPr>
            </w:pPr>
            <w:r>
              <w:rPr>
                <w:rFonts w:asciiTheme="minorHAnsi" w:hAnsiTheme="minorHAnsi" w:cstheme="minorHAnsi"/>
                <w:lang w:val="en-US"/>
              </w:rPr>
              <w:t>Baseline (stringent processing)</w:t>
            </w:r>
            <w:r w:rsidR="004D4F6C">
              <w:rPr>
                <w:rFonts w:asciiTheme="minorHAnsi" w:hAnsiTheme="minorHAnsi" w:cstheme="minorHAnsi"/>
                <w:lang w:val="en-US"/>
              </w:rPr>
              <w:t xml:space="preserve"> [2]</w:t>
            </w:r>
          </w:p>
        </w:tc>
        <w:tc>
          <w:tcPr>
            <w:tcW w:w="1604" w:type="dxa"/>
          </w:tcPr>
          <w:p w14:paraId="32E79C6D"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X OS PDSCH</w:t>
            </w:r>
          </w:p>
        </w:tc>
        <w:tc>
          <w:tcPr>
            <w:tcW w:w="1605" w:type="dxa"/>
          </w:tcPr>
          <w:p w14:paraId="7A68C6E7" w14:textId="38C95BB4" w:rsidR="00144E69" w:rsidRPr="002519EA" w:rsidRDefault="00144E69" w:rsidP="00B83C10">
            <w:pPr>
              <w:tabs>
                <w:tab w:val="left" w:pos="627"/>
                <w:tab w:val="center" w:pos="694"/>
              </w:tabs>
              <w:rPr>
                <w:rFonts w:asciiTheme="minorHAnsi" w:hAnsiTheme="minorHAnsi" w:cstheme="minorHAnsi"/>
                <w:lang w:val="en-US"/>
              </w:rPr>
            </w:pPr>
            <w:r w:rsidRPr="002519EA">
              <w:rPr>
                <w:rFonts w:asciiTheme="minorHAnsi" w:hAnsiTheme="minorHAnsi" w:cstheme="minorHAnsi"/>
                <w:lang w:val="en-US"/>
              </w:rPr>
              <w:tab/>
            </w:r>
            <w:r>
              <w:rPr>
                <w:rFonts w:asciiTheme="minorHAnsi" w:hAnsiTheme="minorHAnsi" w:cstheme="minorHAnsi"/>
                <w:lang w:val="en-US"/>
              </w:rPr>
              <w:t>2.5</w:t>
            </w:r>
          </w:p>
        </w:tc>
        <w:tc>
          <w:tcPr>
            <w:tcW w:w="1605" w:type="dxa"/>
          </w:tcPr>
          <w:p w14:paraId="20A38CCC" w14:textId="4F6F1D4B"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2</w:t>
            </w:r>
            <w:r w:rsidRPr="002519EA">
              <w:rPr>
                <w:rFonts w:asciiTheme="minorHAnsi" w:hAnsiTheme="minorHAnsi" w:cstheme="minorHAnsi"/>
                <w:lang w:val="en-US"/>
              </w:rPr>
              <w:t>.5</w:t>
            </w:r>
          </w:p>
        </w:tc>
        <w:tc>
          <w:tcPr>
            <w:tcW w:w="1605" w:type="dxa"/>
          </w:tcPr>
          <w:p w14:paraId="3D5D31C5" w14:textId="123442E6"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5</w:t>
            </w:r>
          </w:p>
        </w:tc>
      </w:tr>
      <w:tr w:rsidR="00144E69" w:rsidRPr="002519EA" w14:paraId="462B201A" w14:textId="77777777" w:rsidTr="00B83C10">
        <w:trPr>
          <w:jc w:val="center"/>
        </w:trPr>
        <w:tc>
          <w:tcPr>
            <w:tcW w:w="1604" w:type="dxa"/>
            <w:vMerge w:val="restart"/>
          </w:tcPr>
          <w:p w14:paraId="4E130208" w14:textId="77777777" w:rsidR="00144E69" w:rsidRPr="002519EA" w:rsidRDefault="00144E69" w:rsidP="00B83C10">
            <w:pPr>
              <w:rPr>
                <w:rFonts w:asciiTheme="minorHAnsi" w:hAnsiTheme="minorHAnsi" w:cstheme="minorHAnsi"/>
                <w:lang w:val="en-US"/>
              </w:rPr>
            </w:pPr>
            <w:r w:rsidRPr="002519EA">
              <w:rPr>
                <w:rFonts w:asciiTheme="minorHAnsi" w:hAnsiTheme="minorHAnsi" w:cstheme="minorHAnsi"/>
                <w:lang w:val="en-US"/>
              </w:rPr>
              <w:t>AE-HARQ</w:t>
            </w:r>
          </w:p>
        </w:tc>
        <w:tc>
          <w:tcPr>
            <w:tcW w:w="1604" w:type="dxa"/>
          </w:tcPr>
          <w:p w14:paraId="4A41BF54"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14 OS PDSCH</w:t>
            </w:r>
          </w:p>
        </w:tc>
        <w:tc>
          <w:tcPr>
            <w:tcW w:w="1605" w:type="dxa"/>
          </w:tcPr>
          <w:p w14:paraId="5755CBDC"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117AA8AB"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29A55142" w14:textId="2F046172"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0</w:t>
            </w:r>
          </w:p>
        </w:tc>
      </w:tr>
      <w:tr w:rsidR="00144E69" w:rsidRPr="002519EA" w14:paraId="296A510D" w14:textId="77777777" w:rsidTr="00B83C10">
        <w:trPr>
          <w:jc w:val="center"/>
        </w:trPr>
        <w:tc>
          <w:tcPr>
            <w:tcW w:w="1604" w:type="dxa"/>
            <w:vMerge/>
          </w:tcPr>
          <w:p w14:paraId="7F7B5816" w14:textId="77777777" w:rsidR="00144E69" w:rsidRPr="002519EA" w:rsidRDefault="00144E69" w:rsidP="00B83C10">
            <w:pPr>
              <w:jc w:val="both"/>
              <w:rPr>
                <w:rFonts w:asciiTheme="minorHAnsi" w:hAnsiTheme="minorHAnsi" w:cstheme="minorHAnsi"/>
                <w:lang w:val="en-US"/>
              </w:rPr>
            </w:pPr>
          </w:p>
        </w:tc>
        <w:tc>
          <w:tcPr>
            <w:tcW w:w="1604" w:type="dxa"/>
          </w:tcPr>
          <w:p w14:paraId="39EF519B"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7 OS PDSCH</w:t>
            </w:r>
          </w:p>
        </w:tc>
        <w:tc>
          <w:tcPr>
            <w:tcW w:w="1605" w:type="dxa"/>
          </w:tcPr>
          <w:p w14:paraId="2D1A8CD7" w14:textId="77777777" w:rsidR="00144E69" w:rsidRPr="002519EA" w:rsidRDefault="00144E69" w:rsidP="00B83C10">
            <w:pPr>
              <w:jc w:val="center"/>
              <w:rPr>
                <w:rFonts w:asciiTheme="minorHAnsi" w:hAnsiTheme="minorHAnsi" w:cstheme="minorHAnsi"/>
                <w:lang w:val="en-US"/>
              </w:rPr>
            </w:pPr>
            <w:r w:rsidRPr="002519EA">
              <w:rPr>
                <w:rFonts w:asciiTheme="minorHAnsi" w:hAnsiTheme="minorHAnsi" w:cstheme="minorHAnsi"/>
                <w:lang w:val="en-US"/>
              </w:rPr>
              <w:t>0</w:t>
            </w:r>
          </w:p>
        </w:tc>
        <w:tc>
          <w:tcPr>
            <w:tcW w:w="1605" w:type="dxa"/>
          </w:tcPr>
          <w:p w14:paraId="6E99CC4D" w14:textId="12F7BB36"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w:t>
            </w:r>
          </w:p>
        </w:tc>
        <w:tc>
          <w:tcPr>
            <w:tcW w:w="1605" w:type="dxa"/>
          </w:tcPr>
          <w:p w14:paraId="1D3F88A8" w14:textId="678F788C"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2</w:t>
            </w:r>
          </w:p>
        </w:tc>
      </w:tr>
      <w:tr w:rsidR="00144E69" w:rsidRPr="002519EA" w14:paraId="2831AA41" w14:textId="77777777" w:rsidTr="00B83C10">
        <w:trPr>
          <w:jc w:val="center"/>
        </w:trPr>
        <w:tc>
          <w:tcPr>
            <w:tcW w:w="1604" w:type="dxa"/>
            <w:vMerge/>
          </w:tcPr>
          <w:p w14:paraId="6EB42627" w14:textId="77777777" w:rsidR="00144E69" w:rsidRPr="002519EA" w:rsidRDefault="00144E69" w:rsidP="00B83C10">
            <w:pPr>
              <w:jc w:val="both"/>
              <w:rPr>
                <w:rFonts w:asciiTheme="minorHAnsi" w:hAnsiTheme="minorHAnsi" w:cstheme="minorHAnsi"/>
                <w:lang w:val="en-US"/>
              </w:rPr>
            </w:pPr>
          </w:p>
        </w:tc>
        <w:tc>
          <w:tcPr>
            <w:tcW w:w="1604" w:type="dxa"/>
          </w:tcPr>
          <w:p w14:paraId="10289C7C"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4 OS PDSCH</w:t>
            </w:r>
          </w:p>
        </w:tc>
        <w:tc>
          <w:tcPr>
            <w:tcW w:w="1605" w:type="dxa"/>
          </w:tcPr>
          <w:p w14:paraId="0107ED55" w14:textId="79EC92BF"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0.5</w:t>
            </w:r>
          </w:p>
        </w:tc>
        <w:tc>
          <w:tcPr>
            <w:tcW w:w="1605" w:type="dxa"/>
          </w:tcPr>
          <w:p w14:paraId="282896C5" w14:textId="578E1BD9"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0</w:t>
            </w:r>
            <w:r w:rsidRPr="002519EA">
              <w:rPr>
                <w:rFonts w:asciiTheme="minorHAnsi" w:hAnsiTheme="minorHAnsi" w:cstheme="minorHAnsi"/>
                <w:lang w:val="en-US"/>
              </w:rPr>
              <w:t>.5</w:t>
            </w:r>
          </w:p>
        </w:tc>
        <w:tc>
          <w:tcPr>
            <w:tcW w:w="1605" w:type="dxa"/>
          </w:tcPr>
          <w:p w14:paraId="382CC295" w14:textId="428539E7"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3</w:t>
            </w:r>
          </w:p>
        </w:tc>
      </w:tr>
      <w:tr w:rsidR="00144E69" w:rsidRPr="002519EA" w14:paraId="5AC3B2B9" w14:textId="77777777" w:rsidTr="00B83C10">
        <w:trPr>
          <w:jc w:val="center"/>
        </w:trPr>
        <w:tc>
          <w:tcPr>
            <w:tcW w:w="1604" w:type="dxa"/>
            <w:vMerge/>
          </w:tcPr>
          <w:p w14:paraId="145D52C9" w14:textId="77777777" w:rsidR="00144E69" w:rsidRPr="002519EA" w:rsidRDefault="00144E69" w:rsidP="00B83C10">
            <w:pPr>
              <w:jc w:val="both"/>
              <w:rPr>
                <w:rFonts w:asciiTheme="minorHAnsi" w:hAnsiTheme="minorHAnsi" w:cstheme="minorHAnsi"/>
                <w:lang w:val="en-US"/>
              </w:rPr>
            </w:pPr>
          </w:p>
        </w:tc>
        <w:tc>
          <w:tcPr>
            <w:tcW w:w="1604" w:type="dxa"/>
          </w:tcPr>
          <w:p w14:paraId="5B3DB452" w14:textId="77777777" w:rsidR="00144E69" w:rsidRPr="002519EA" w:rsidRDefault="00144E69" w:rsidP="00B83C10">
            <w:pPr>
              <w:jc w:val="both"/>
              <w:rPr>
                <w:rFonts w:asciiTheme="minorHAnsi" w:hAnsiTheme="minorHAnsi" w:cstheme="minorHAnsi"/>
                <w:lang w:val="en-US"/>
              </w:rPr>
            </w:pPr>
            <w:r w:rsidRPr="002519EA">
              <w:rPr>
                <w:rFonts w:asciiTheme="minorHAnsi" w:hAnsiTheme="minorHAnsi" w:cstheme="minorHAnsi"/>
                <w:lang w:val="en-US"/>
              </w:rPr>
              <w:t>2 OS PDSCH</w:t>
            </w:r>
          </w:p>
        </w:tc>
        <w:tc>
          <w:tcPr>
            <w:tcW w:w="1605" w:type="dxa"/>
          </w:tcPr>
          <w:p w14:paraId="693B9CAE" w14:textId="3503C9FA" w:rsidR="00144E69" w:rsidRPr="002519EA" w:rsidRDefault="00144E69" w:rsidP="00B83C10">
            <w:pPr>
              <w:jc w:val="center"/>
              <w:rPr>
                <w:rFonts w:asciiTheme="minorHAnsi" w:hAnsiTheme="minorHAnsi" w:cstheme="minorHAnsi"/>
                <w:lang w:val="en-US"/>
              </w:rPr>
            </w:pPr>
            <w:r>
              <w:rPr>
                <w:rFonts w:asciiTheme="minorHAnsi" w:hAnsiTheme="minorHAnsi" w:cstheme="minorHAnsi"/>
                <w:lang w:val="en-US"/>
              </w:rPr>
              <w:t>1.5</w:t>
            </w:r>
          </w:p>
        </w:tc>
        <w:tc>
          <w:tcPr>
            <w:tcW w:w="1605" w:type="dxa"/>
          </w:tcPr>
          <w:p w14:paraId="2EF6B8D2" w14:textId="282DC27C"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1</w:t>
            </w:r>
            <w:r w:rsidR="00144E69" w:rsidRPr="002519EA">
              <w:rPr>
                <w:rFonts w:asciiTheme="minorHAnsi" w:hAnsiTheme="minorHAnsi" w:cstheme="minorHAnsi"/>
                <w:lang w:val="en-US"/>
              </w:rPr>
              <w:t>.5</w:t>
            </w:r>
          </w:p>
        </w:tc>
        <w:tc>
          <w:tcPr>
            <w:tcW w:w="1605" w:type="dxa"/>
          </w:tcPr>
          <w:p w14:paraId="4A1D228F" w14:textId="22622FEE" w:rsidR="00144E69" w:rsidRPr="002519EA" w:rsidRDefault="00606A7A" w:rsidP="00B83C10">
            <w:pPr>
              <w:jc w:val="center"/>
              <w:rPr>
                <w:rFonts w:asciiTheme="minorHAnsi" w:hAnsiTheme="minorHAnsi" w:cstheme="minorHAnsi"/>
                <w:lang w:val="en-US"/>
              </w:rPr>
            </w:pPr>
            <w:r>
              <w:rPr>
                <w:rFonts w:asciiTheme="minorHAnsi" w:hAnsiTheme="minorHAnsi" w:cstheme="minorHAnsi"/>
                <w:lang w:val="en-US"/>
              </w:rPr>
              <w:t>4</w:t>
            </w:r>
          </w:p>
        </w:tc>
      </w:tr>
    </w:tbl>
    <w:p w14:paraId="20AC36D4" w14:textId="5BB2F56C" w:rsidR="00144E69" w:rsidRPr="00144E69" w:rsidRDefault="00144E69" w:rsidP="00144E69">
      <w:pPr>
        <w:pStyle w:val="Beschriftung"/>
        <w:jc w:val="center"/>
        <w:rPr>
          <w:rFonts w:asciiTheme="minorHAnsi" w:hAnsiTheme="minorHAnsi" w:cstheme="minorHAnsi"/>
          <w:lang w:val="en-US"/>
        </w:rPr>
      </w:pPr>
      <w:bookmarkStart w:id="10" w:name="_Ref528683266"/>
      <w:r w:rsidRPr="00144E69">
        <w:rPr>
          <w:rFonts w:asciiTheme="minorHAnsi" w:hAnsiTheme="minorHAnsi" w:cstheme="minorHAnsi"/>
        </w:rPr>
        <w:t xml:space="preserve">Table </w:t>
      </w:r>
      <w:r w:rsidRPr="00144E69">
        <w:rPr>
          <w:rFonts w:asciiTheme="minorHAnsi" w:hAnsiTheme="minorHAnsi" w:cstheme="minorHAnsi"/>
        </w:rPr>
        <w:fldChar w:fldCharType="begin"/>
      </w:r>
      <w:r w:rsidRPr="00144E69">
        <w:rPr>
          <w:rFonts w:asciiTheme="minorHAnsi" w:hAnsiTheme="minorHAnsi" w:cstheme="minorHAnsi"/>
        </w:rPr>
        <w:instrText xml:space="preserve"> SEQ Table \* ARABIC </w:instrText>
      </w:r>
      <w:r w:rsidRPr="00144E69">
        <w:rPr>
          <w:rFonts w:asciiTheme="minorHAnsi" w:hAnsiTheme="minorHAnsi" w:cstheme="minorHAnsi"/>
        </w:rPr>
        <w:fldChar w:fldCharType="separate"/>
      </w:r>
      <w:r w:rsidRPr="00144E69">
        <w:rPr>
          <w:rFonts w:asciiTheme="minorHAnsi" w:hAnsiTheme="minorHAnsi" w:cstheme="minorHAnsi"/>
          <w:noProof/>
        </w:rPr>
        <w:t>3</w:t>
      </w:r>
      <w:r w:rsidRPr="00144E69">
        <w:rPr>
          <w:rFonts w:asciiTheme="minorHAnsi" w:hAnsiTheme="minorHAnsi" w:cstheme="minorHAnsi"/>
        </w:rPr>
        <w:fldChar w:fldCharType="end"/>
      </w:r>
      <w:bookmarkEnd w:id="10"/>
      <w:r w:rsidRPr="00144E69">
        <w:rPr>
          <w:rFonts w:asciiTheme="minorHAnsi" w:hAnsiTheme="minorHAnsi" w:cstheme="minorHAnsi"/>
          <w:lang w:val="en-US"/>
        </w:rPr>
        <w:t xml:space="preserve">: UE and gNB processing times </w:t>
      </w:r>
      <m:oMath>
        <m:sSub>
          <m:sSubPr>
            <m:ctrlPr>
              <w:rPr>
                <w:rFonts w:ascii="Cambria Math" w:hAnsi="Cambria Math" w:cstheme="minorHAnsi"/>
                <w:i/>
                <w:lang w:val="en-US"/>
              </w:rPr>
            </m:ctrlPr>
          </m:sSubPr>
          <m:e>
            <m:r>
              <m:rPr>
                <m:sty m:val="bi"/>
              </m:rPr>
              <w:rPr>
                <w:rFonts w:ascii="Cambria Math" w:hAnsi="Cambria Math" w:cstheme="minorHAnsi"/>
                <w:lang w:val="en-US"/>
              </w:rPr>
              <m:t>T</m:t>
            </m:r>
          </m:e>
          <m:sub>
            <m:r>
              <m:rPr>
                <m:sty m:val="bi"/>
              </m:rPr>
              <w:rPr>
                <w:rFonts w:ascii="Cambria Math" w:hAnsi="Cambria Math" w:cstheme="minorHAnsi"/>
                <w:lang w:val="en-US"/>
              </w:rPr>
              <m:t>proc</m:t>
            </m:r>
          </m:sub>
        </m:sSub>
      </m:oMath>
      <w:r w:rsidRPr="00144E69">
        <w:rPr>
          <w:rFonts w:asciiTheme="minorHAnsi" w:hAnsiTheme="minorHAnsi" w:cstheme="minorHAnsi"/>
          <w:lang w:val="en-US"/>
        </w:rPr>
        <w:t xml:space="preserve"> </w:t>
      </w:r>
      <w:r w:rsidR="00DD13B1">
        <w:rPr>
          <w:rFonts w:asciiTheme="minorHAnsi" w:hAnsiTheme="minorHAnsi" w:cstheme="minorHAnsi"/>
          <w:lang w:val="en-US"/>
        </w:rPr>
        <w:t xml:space="preserve">in OS </w:t>
      </w:r>
      <w:r w:rsidRPr="00144E69">
        <w:rPr>
          <w:rFonts w:asciiTheme="minorHAnsi" w:hAnsiTheme="minorHAnsi" w:cstheme="minorHAnsi"/>
          <w:lang w:val="en-US"/>
        </w:rPr>
        <w:t>for rate-1/2 AE-HARQ for more stringent UE processing.</w:t>
      </w:r>
    </w:p>
    <w:p w14:paraId="5C963F49" w14:textId="77777777" w:rsidR="00144E69" w:rsidRPr="00144E69" w:rsidRDefault="00144E69" w:rsidP="00144E69">
      <w:pPr>
        <w:rPr>
          <w:lang w:val="en-US" w:eastAsia="x-none"/>
        </w:rPr>
      </w:pPr>
    </w:p>
    <w:p w14:paraId="5EBD24E2" w14:textId="77777777" w:rsidR="000D603C" w:rsidRPr="002519EA" w:rsidRDefault="000D603C" w:rsidP="000D603C">
      <w:pPr>
        <w:rPr>
          <w:rFonts w:cstheme="minorHAnsi"/>
          <w:lang w:val="en-US"/>
        </w:rPr>
      </w:pPr>
    </w:p>
    <w:p w14:paraId="193CDF80" w14:textId="7B7E2798" w:rsidR="000D603C" w:rsidRPr="00332239" w:rsidRDefault="000D603C" w:rsidP="00F13B4C">
      <w:pPr>
        <w:jc w:val="both"/>
        <w:rPr>
          <w:rFonts w:cstheme="minorHAnsi"/>
          <w:lang w:val="en-US"/>
        </w:rPr>
      </w:pPr>
      <w:r w:rsidRPr="002519EA">
        <w:rPr>
          <w:rFonts w:cstheme="minorHAnsi"/>
          <w:b/>
          <w:lang w:val="en-US"/>
        </w:rPr>
        <w:t xml:space="preserve">Proposal </w:t>
      </w:r>
      <w:r w:rsidR="000A478A">
        <w:rPr>
          <w:rFonts w:cstheme="minorHAnsi"/>
          <w:b/>
          <w:lang w:val="en-US"/>
        </w:rPr>
        <w:t>4</w:t>
      </w:r>
      <w:r w:rsidRPr="002519EA">
        <w:rPr>
          <w:rFonts w:cstheme="minorHAnsi"/>
          <w:b/>
          <w:lang w:val="en-US"/>
        </w:rPr>
        <w:t xml:space="preserve">: </w:t>
      </w:r>
      <w:r w:rsidR="003D11D8" w:rsidRPr="002519EA">
        <w:rPr>
          <w:rFonts w:cstheme="minorHAnsi"/>
          <w:b/>
          <w:lang w:val="en-US"/>
        </w:rPr>
        <w:t>Study introducing a new processing capability for aggressive early processing</w:t>
      </w:r>
      <w:r w:rsidRPr="002519EA">
        <w:rPr>
          <w:rFonts w:cstheme="minorHAnsi"/>
          <w:b/>
          <w:lang w:val="en-US"/>
        </w:rPr>
        <w:t>.</w:t>
      </w:r>
    </w:p>
    <w:p w14:paraId="4F56EC78" w14:textId="77777777" w:rsidR="00636331" w:rsidRPr="002519EA" w:rsidRDefault="00636331" w:rsidP="00F13B4C">
      <w:pPr>
        <w:jc w:val="both"/>
        <w:rPr>
          <w:rFonts w:cstheme="minorHAnsi"/>
          <w:lang w:val="en-US"/>
        </w:rPr>
      </w:pPr>
    </w:p>
    <w:p w14:paraId="54BA8F8F" w14:textId="77777777" w:rsidR="000D603C" w:rsidRPr="002519EA" w:rsidRDefault="000D603C" w:rsidP="000D603C">
      <w:pPr>
        <w:pStyle w:val="berschrift1"/>
        <w:rPr>
          <w:rFonts w:cstheme="minorHAnsi"/>
        </w:rPr>
      </w:pPr>
      <w:r w:rsidRPr="002519EA">
        <w:rPr>
          <w:rFonts w:cstheme="minorHAnsi"/>
        </w:rPr>
        <w:t>Conclusion</w:t>
      </w:r>
    </w:p>
    <w:p w14:paraId="1422443B" w14:textId="77777777" w:rsidR="000D603C" w:rsidRPr="002519EA" w:rsidRDefault="000D603C" w:rsidP="000D603C">
      <w:pPr>
        <w:jc w:val="both"/>
        <w:rPr>
          <w:rFonts w:cstheme="minorHAnsi"/>
          <w:lang w:val="en-US"/>
        </w:rPr>
      </w:pPr>
      <w:r w:rsidRPr="002519EA">
        <w:rPr>
          <w:rFonts w:cstheme="minorHAnsi"/>
          <w:lang w:val="en-US"/>
        </w:rPr>
        <w:t xml:space="preserve">In this </w:t>
      </w:r>
      <w:r w:rsidR="00A149C0" w:rsidRPr="002519EA">
        <w:rPr>
          <w:rFonts w:cstheme="minorHAnsi"/>
          <w:lang w:val="en-US"/>
        </w:rPr>
        <w:t>contribution</w:t>
      </w:r>
      <w:r w:rsidRPr="002519EA">
        <w:rPr>
          <w:rFonts w:cstheme="minorHAnsi"/>
          <w:lang w:val="en-US"/>
        </w:rPr>
        <w:t>, we discussed potential improvements on the HARQ processing timeline to enable NR URLLC and propose the following:</w:t>
      </w:r>
    </w:p>
    <w:p w14:paraId="01A058C4" w14:textId="77777777" w:rsidR="000D603C" w:rsidRPr="002519EA" w:rsidRDefault="000D603C" w:rsidP="000D603C">
      <w:pPr>
        <w:jc w:val="both"/>
        <w:rPr>
          <w:rFonts w:cstheme="minorHAnsi"/>
          <w:lang w:val="en-US"/>
        </w:rPr>
      </w:pPr>
    </w:p>
    <w:p w14:paraId="3F82AFEA" w14:textId="77777777" w:rsidR="000A478A" w:rsidRPr="00571A77" w:rsidRDefault="000A478A" w:rsidP="000A478A">
      <w:pPr>
        <w:jc w:val="both"/>
        <w:rPr>
          <w:rFonts w:cstheme="minorHAnsi"/>
          <w:b/>
          <w:lang w:val="en-US"/>
        </w:rPr>
      </w:pPr>
      <w:r w:rsidRPr="00571A77">
        <w:rPr>
          <w:rFonts w:cstheme="minorHAnsi"/>
          <w:b/>
          <w:lang w:val="en-US"/>
        </w:rPr>
        <w:t xml:space="preserve">Proposal </w:t>
      </w:r>
      <w:r>
        <w:rPr>
          <w:rFonts w:cstheme="minorHAnsi"/>
          <w:b/>
          <w:lang w:val="en-US"/>
        </w:rPr>
        <w:t>1</w:t>
      </w:r>
      <w:r w:rsidRPr="00571A77">
        <w:rPr>
          <w:rFonts w:cstheme="minorHAnsi"/>
          <w:b/>
          <w:lang w:val="en-US"/>
        </w:rPr>
        <w:t xml:space="preserve">: Study semi-static feedback timeline for NR URLLC in Rel. 16. </w:t>
      </w:r>
    </w:p>
    <w:p w14:paraId="77DB9F7E" w14:textId="77777777" w:rsidR="000A478A" w:rsidRPr="0075670D" w:rsidRDefault="000A478A" w:rsidP="00375ACE">
      <w:pPr>
        <w:rPr>
          <w:b/>
          <w:lang w:val="en-US"/>
        </w:rPr>
      </w:pPr>
    </w:p>
    <w:p w14:paraId="7F79F5B2" w14:textId="31C1D99F" w:rsidR="00375ACE" w:rsidRPr="00534CBD" w:rsidRDefault="00375ACE" w:rsidP="00375ACE">
      <w:pPr>
        <w:rPr>
          <w:b/>
          <w:lang w:val="en-GB"/>
        </w:rPr>
      </w:pPr>
      <w:r w:rsidRPr="00534CBD">
        <w:rPr>
          <w:b/>
          <w:lang w:val="en-GB"/>
        </w:rPr>
        <w:t xml:space="preserve">Proposal </w:t>
      </w:r>
      <w:r w:rsidR="000A478A">
        <w:rPr>
          <w:b/>
          <w:lang w:val="en-GB"/>
        </w:rPr>
        <w:t>2</w:t>
      </w:r>
      <w:r w:rsidRPr="00534CBD">
        <w:rPr>
          <w:b/>
          <w:lang w:val="en-GB"/>
        </w:rPr>
        <w:t xml:space="preserve">: </w:t>
      </w:r>
      <w:r>
        <w:rPr>
          <w:b/>
          <w:lang w:val="en-GB"/>
        </w:rPr>
        <w:t>Introduce more stringent UE processing capabilities for URLLC</w:t>
      </w:r>
      <w:r w:rsidRPr="00534CBD">
        <w:rPr>
          <w:b/>
          <w:lang w:val="en-GB"/>
        </w:rPr>
        <w:t>.</w:t>
      </w:r>
    </w:p>
    <w:p w14:paraId="04D3AB19" w14:textId="77777777" w:rsidR="00375ACE" w:rsidRDefault="00375ACE" w:rsidP="00375ACE">
      <w:pPr>
        <w:rPr>
          <w:b/>
          <w:lang w:val="en-GB"/>
        </w:rPr>
      </w:pPr>
    </w:p>
    <w:p w14:paraId="47579FA5" w14:textId="74C675B6" w:rsidR="00375ACE" w:rsidRPr="00534CBD" w:rsidRDefault="00375ACE" w:rsidP="00375ACE">
      <w:pPr>
        <w:rPr>
          <w:b/>
          <w:lang w:val="en-GB"/>
        </w:rPr>
      </w:pPr>
      <w:r w:rsidRPr="00534CBD">
        <w:rPr>
          <w:b/>
          <w:lang w:val="en-GB"/>
        </w:rPr>
        <w:t xml:space="preserve">Proposal </w:t>
      </w:r>
      <w:r w:rsidR="000A478A">
        <w:rPr>
          <w:b/>
          <w:lang w:val="en-GB"/>
        </w:rPr>
        <w:t>3</w:t>
      </w:r>
      <w:r w:rsidRPr="00534CBD">
        <w:rPr>
          <w:b/>
          <w:lang w:val="en-GB"/>
        </w:rPr>
        <w:t>: Study the limit of more stringent UE processing capabilities.</w:t>
      </w:r>
    </w:p>
    <w:p w14:paraId="59E0D6D0" w14:textId="77777777" w:rsidR="004717F0" w:rsidRPr="0075670D" w:rsidRDefault="004717F0" w:rsidP="004717F0">
      <w:pPr>
        <w:jc w:val="both"/>
        <w:rPr>
          <w:rFonts w:cstheme="minorHAnsi"/>
          <w:color w:val="000000" w:themeColor="text1"/>
          <w:lang w:val="en-GB"/>
        </w:rPr>
      </w:pPr>
    </w:p>
    <w:p w14:paraId="219DDCCE" w14:textId="7C9EB5DC" w:rsidR="00375ACE" w:rsidRPr="00332239" w:rsidRDefault="00375ACE" w:rsidP="00375ACE">
      <w:pPr>
        <w:jc w:val="both"/>
        <w:rPr>
          <w:rFonts w:cstheme="minorHAnsi"/>
          <w:lang w:val="en-US"/>
        </w:rPr>
      </w:pPr>
      <w:r w:rsidRPr="002519EA">
        <w:rPr>
          <w:rFonts w:cstheme="minorHAnsi"/>
          <w:b/>
          <w:lang w:val="en-US"/>
        </w:rPr>
        <w:t xml:space="preserve">Proposal </w:t>
      </w:r>
      <w:r w:rsidR="000A478A">
        <w:rPr>
          <w:rFonts w:cstheme="minorHAnsi"/>
          <w:b/>
          <w:lang w:val="en-US"/>
        </w:rPr>
        <w:t>4</w:t>
      </w:r>
      <w:r w:rsidRPr="002519EA">
        <w:rPr>
          <w:rFonts w:cstheme="minorHAnsi"/>
          <w:b/>
          <w:lang w:val="en-US"/>
        </w:rPr>
        <w:t>: Study introducing a new processing capability for aggressive early processing.</w:t>
      </w:r>
    </w:p>
    <w:p w14:paraId="080D3CAF" w14:textId="77777777" w:rsidR="000D603C" w:rsidRPr="002519EA" w:rsidRDefault="000D603C" w:rsidP="000D603C">
      <w:pPr>
        <w:jc w:val="both"/>
        <w:rPr>
          <w:rFonts w:cstheme="minorHAnsi"/>
          <w:b/>
          <w:lang w:val="en-US"/>
        </w:rPr>
      </w:pPr>
      <w:bookmarkStart w:id="11" w:name="OLE_LINK43"/>
      <w:bookmarkStart w:id="12" w:name="OLE_LINK44"/>
      <w:bookmarkStart w:id="13" w:name="OLE_LINK34"/>
      <w:bookmarkStart w:id="14" w:name="OLE_LINK35"/>
      <w:bookmarkEnd w:id="4"/>
      <w:bookmarkEnd w:id="5"/>
    </w:p>
    <w:bookmarkEnd w:id="11"/>
    <w:bookmarkEnd w:id="12"/>
    <w:bookmarkEnd w:id="13"/>
    <w:bookmarkEnd w:id="14"/>
    <w:p w14:paraId="7EDDB959" w14:textId="77777777" w:rsidR="000D603C" w:rsidRPr="002519EA" w:rsidRDefault="000D603C" w:rsidP="000D603C">
      <w:pPr>
        <w:pStyle w:val="berschrift1"/>
        <w:rPr>
          <w:rFonts w:cstheme="minorHAnsi"/>
        </w:rPr>
      </w:pPr>
      <w:r w:rsidRPr="00332239">
        <w:rPr>
          <w:rFonts w:cstheme="minorHAnsi"/>
        </w:rPr>
        <w:t>References</w:t>
      </w:r>
    </w:p>
    <w:p w14:paraId="1B1C78E1" w14:textId="77777777" w:rsidR="000D603C" w:rsidRPr="002519EA" w:rsidRDefault="000D603C" w:rsidP="006B6F93">
      <w:pPr>
        <w:ind w:left="700" w:hanging="700"/>
        <w:rPr>
          <w:rFonts w:cstheme="minorHAnsi"/>
          <w:lang w:val="en-US"/>
        </w:rPr>
      </w:pPr>
      <w:r w:rsidRPr="002519EA">
        <w:rPr>
          <w:rFonts w:cstheme="minorHAnsi"/>
          <w:lang w:val="en-US"/>
        </w:rPr>
        <w:t xml:space="preserve">[1] </w:t>
      </w:r>
      <w:r w:rsidR="006A1875" w:rsidRPr="002519EA">
        <w:rPr>
          <w:rFonts w:cstheme="minorHAnsi"/>
          <w:lang w:val="en-US"/>
        </w:rPr>
        <w:tab/>
      </w:r>
      <w:r w:rsidRPr="002519EA">
        <w:rPr>
          <w:rFonts w:cstheme="minorHAnsi"/>
          <w:noProof/>
          <w:lang w:val="en-US"/>
        </w:rPr>
        <w:t>R</w:t>
      </w:r>
      <w:r w:rsidRPr="002519EA">
        <w:rPr>
          <w:rFonts w:cstheme="minorHAnsi"/>
          <w:noProof/>
          <w:lang w:val="en-US" w:eastAsia="ja-JP"/>
        </w:rPr>
        <w:t>P</w:t>
      </w:r>
      <w:r w:rsidRPr="002519EA">
        <w:rPr>
          <w:rFonts w:cstheme="minorHAnsi"/>
          <w:noProof/>
          <w:lang w:val="en-US"/>
        </w:rPr>
        <w:t>-181477</w:t>
      </w:r>
      <w:r w:rsidRPr="002519EA">
        <w:rPr>
          <w:rFonts w:cstheme="minorHAnsi"/>
          <w:lang w:val="en-US"/>
        </w:rPr>
        <w:t>, “SID on Physical Layer Enhancements for NR URLLC”</w:t>
      </w:r>
      <w:r w:rsidR="006A1875" w:rsidRPr="002519EA">
        <w:rPr>
          <w:rFonts w:cstheme="minorHAnsi"/>
          <w:lang w:val="en-US"/>
        </w:rPr>
        <w:t xml:space="preserve">, </w:t>
      </w:r>
      <w:r w:rsidR="006E6F53" w:rsidRPr="002519EA">
        <w:rPr>
          <w:rFonts w:cstheme="minorHAnsi"/>
          <w:lang w:val="en-US"/>
        </w:rPr>
        <w:t xml:space="preserve">Nokia, Nokia </w:t>
      </w:r>
      <w:r w:rsidR="006E6F53" w:rsidRPr="002519EA">
        <w:rPr>
          <w:rFonts w:cstheme="minorHAnsi"/>
          <w:lang w:val="en-US"/>
        </w:rPr>
        <w:tab/>
        <w:t>Shanghai Bel</w:t>
      </w:r>
      <w:r w:rsidR="008E122D" w:rsidRPr="002519EA">
        <w:rPr>
          <w:rFonts w:cstheme="minorHAnsi"/>
          <w:lang w:val="en-US"/>
        </w:rPr>
        <w:t>l</w:t>
      </w:r>
      <w:r w:rsidR="006A1875" w:rsidRPr="002519EA">
        <w:rPr>
          <w:rFonts w:cstheme="minorHAnsi"/>
          <w:lang w:val="en-US"/>
        </w:rPr>
        <w:t>,</w:t>
      </w:r>
      <w:r w:rsidR="008E122D" w:rsidRPr="002519EA">
        <w:rPr>
          <w:rFonts w:cstheme="minorHAnsi"/>
          <w:lang w:val="en-US"/>
        </w:rPr>
        <w:t xml:space="preserve"> </w:t>
      </w:r>
      <w:r w:rsidR="006A1875" w:rsidRPr="002519EA">
        <w:rPr>
          <w:rFonts w:cstheme="minorHAnsi"/>
          <w:lang w:val="en-US"/>
        </w:rPr>
        <w:t>3GPP RAN#80, June 2018</w:t>
      </w:r>
      <w:r w:rsidR="00123600" w:rsidRPr="002519EA">
        <w:rPr>
          <w:rFonts w:cstheme="minorHAnsi"/>
          <w:lang w:val="en-US"/>
        </w:rPr>
        <w:t>.</w:t>
      </w:r>
    </w:p>
    <w:p w14:paraId="3FFCCE92" w14:textId="6B096BE2" w:rsidR="000D603C" w:rsidRPr="002519EA" w:rsidRDefault="00144E69" w:rsidP="00074E46">
      <w:pPr>
        <w:rPr>
          <w:rFonts w:cstheme="minorHAnsi"/>
          <w:noProof/>
          <w:lang w:val="en-US"/>
        </w:rPr>
      </w:pPr>
      <w:r>
        <w:rPr>
          <w:rFonts w:cstheme="minorHAnsi"/>
          <w:lang w:val="en-US"/>
        </w:rPr>
        <w:t>[2</w:t>
      </w:r>
      <w:r w:rsidR="000D603C" w:rsidRPr="002519EA">
        <w:rPr>
          <w:rFonts w:cstheme="minorHAnsi"/>
          <w:lang w:val="en-US"/>
        </w:rPr>
        <w:t xml:space="preserve">] </w:t>
      </w:r>
      <w:r w:rsidR="006A1875" w:rsidRPr="002519EA">
        <w:rPr>
          <w:rFonts w:cstheme="minorHAnsi"/>
          <w:lang w:val="en-US"/>
        </w:rPr>
        <w:tab/>
      </w:r>
      <w:r w:rsidR="000D603C" w:rsidRPr="002519EA">
        <w:rPr>
          <w:rFonts w:cstheme="minorHAnsi"/>
          <w:noProof/>
          <w:lang w:val="en-US"/>
        </w:rPr>
        <w:t>R1-18</w:t>
      </w:r>
      <w:r>
        <w:rPr>
          <w:rFonts w:cstheme="minorHAnsi"/>
          <w:noProof/>
          <w:lang w:val="en-US"/>
        </w:rPr>
        <w:t>10174</w:t>
      </w:r>
      <w:r w:rsidR="000D603C" w:rsidRPr="002519EA">
        <w:rPr>
          <w:rFonts w:cstheme="minorHAnsi"/>
          <w:noProof/>
          <w:lang w:val="en-US"/>
        </w:rPr>
        <w:t>,</w:t>
      </w:r>
      <w:r w:rsidR="000D603C" w:rsidRPr="002519EA">
        <w:rPr>
          <w:rFonts w:cstheme="minorHAnsi"/>
          <w:noProof/>
          <w:lang w:val="en-US"/>
        </w:rPr>
        <w:tab/>
        <w:t xml:space="preserve">Enhancements to Uplink and Downlink Physical Channels for NR URLLC, </w:t>
      </w:r>
      <w:r w:rsidR="006A1875" w:rsidRPr="002519EA">
        <w:rPr>
          <w:rFonts w:cstheme="minorHAnsi"/>
          <w:noProof/>
          <w:lang w:val="en-US"/>
        </w:rPr>
        <w:tab/>
      </w:r>
      <w:r w:rsidR="000D603C" w:rsidRPr="002519EA">
        <w:rPr>
          <w:rFonts w:cstheme="minorHAnsi"/>
          <w:noProof/>
          <w:lang w:val="en-US"/>
        </w:rPr>
        <w:t>Ericsson</w:t>
      </w:r>
      <w:r w:rsidR="005F20B9" w:rsidRPr="002519EA">
        <w:rPr>
          <w:rFonts w:cstheme="minorHAnsi"/>
          <w:noProof/>
          <w:lang w:val="en-US"/>
        </w:rPr>
        <w:t>, RAN1#94</w:t>
      </w:r>
      <w:r>
        <w:rPr>
          <w:rFonts w:cstheme="minorHAnsi"/>
          <w:noProof/>
          <w:lang w:val="en-US"/>
        </w:rPr>
        <w:t>b</w:t>
      </w:r>
      <w:r w:rsidR="005F20B9" w:rsidRPr="002519EA">
        <w:rPr>
          <w:rFonts w:cstheme="minorHAnsi"/>
          <w:noProof/>
          <w:lang w:val="en-US"/>
        </w:rPr>
        <w:t xml:space="preserve">, </w:t>
      </w:r>
      <w:r>
        <w:rPr>
          <w:rFonts w:cstheme="minorHAnsi"/>
          <w:noProof/>
          <w:lang w:val="en-US"/>
        </w:rPr>
        <w:t>Chengdu</w:t>
      </w:r>
      <w:r w:rsidR="005F20B9" w:rsidRPr="002519EA">
        <w:rPr>
          <w:rFonts w:cstheme="minorHAnsi"/>
          <w:noProof/>
          <w:lang w:val="en-US"/>
        </w:rPr>
        <w:t xml:space="preserve">, </w:t>
      </w:r>
      <w:r>
        <w:rPr>
          <w:rFonts w:cstheme="minorHAnsi"/>
          <w:noProof/>
          <w:lang w:val="en-US"/>
        </w:rPr>
        <w:t>October</w:t>
      </w:r>
      <w:r w:rsidR="005F20B9" w:rsidRPr="002519EA">
        <w:rPr>
          <w:rFonts w:cstheme="minorHAnsi"/>
          <w:noProof/>
          <w:lang w:val="en-US"/>
        </w:rPr>
        <w:t xml:space="preserve"> 2018.</w:t>
      </w:r>
    </w:p>
    <w:p w14:paraId="608D7E12" w14:textId="637CA134" w:rsidR="000D603C" w:rsidRPr="002519EA" w:rsidRDefault="000D603C" w:rsidP="00074E46">
      <w:pPr>
        <w:rPr>
          <w:rFonts w:cstheme="minorHAnsi"/>
          <w:noProof/>
          <w:lang w:val="en-US"/>
        </w:rPr>
      </w:pPr>
      <w:r w:rsidRPr="002519EA">
        <w:rPr>
          <w:rFonts w:cstheme="minorHAnsi"/>
          <w:noProof/>
          <w:lang w:val="en-US"/>
        </w:rPr>
        <w:t>[</w:t>
      </w:r>
      <w:r w:rsidR="00144E69">
        <w:rPr>
          <w:rFonts w:cstheme="minorHAnsi"/>
          <w:noProof/>
          <w:lang w:val="en-US"/>
        </w:rPr>
        <w:t>3</w:t>
      </w:r>
      <w:r w:rsidRPr="002519EA">
        <w:rPr>
          <w:rFonts w:cstheme="minorHAnsi"/>
          <w:noProof/>
          <w:lang w:val="en-US"/>
        </w:rPr>
        <w:t>]</w:t>
      </w:r>
      <w:r w:rsidR="006A1875" w:rsidRPr="002519EA">
        <w:rPr>
          <w:rFonts w:cstheme="minorHAnsi"/>
          <w:noProof/>
          <w:lang w:val="en-US"/>
        </w:rPr>
        <w:tab/>
      </w:r>
      <w:r w:rsidRPr="002519EA">
        <w:rPr>
          <w:rFonts w:cstheme="minorHAnsi"/>
          <w:noProof/>
          <w:lang w:val="en-US"/>
        </w:rPr>
        <w:t>R1-1808705,</w:t>
      </w:r>
      <w:r w:rsidRPr="002519EA">
        <w:rPr>
          <w:rFonts w:cstheme="minorHAnsi"/>
          <w:noProof/>
          <w:lang w:val="en-US"/>
        </w:rPr>
        <w:tab/>
        <w:t xml:space="preserve">Views on evaluation methodology and Layer 1 enhancements for Rel-16 </w:t>
      </w:r>
      <w:r w:rsidR="006A1875" w:rsidRPr="002519EA">
        <w:rPr>
          <w:rFonts w:cstheme="minorHAnsi"/>
          <w:noProof/>
          <w:lang w:val="en-US"/>
        </w:rPr>
        <w:tab/>
      </w:r>
      <w:r w:rsidRPr="002519EA">
        <w:rPr>
          <w:rFonts w:cstheme="minorHAnsi"/>
          <w:noProof/>
          <w:lang w:val="en-US"/>
        </w:rPr>
        <w:t>eURLLC, Intel Corporation</w:t>
      </w:r>
      <w:r w:rsidR="005F20B9" w:rsidRPr="002519EA">
        <w:rPr>
          <w:rFonts w:cstheme="minorHAnsi"/>
          <w:noProof/>
          <w:lang w:val="en-US"/>
        </w:rPr>
        <w:t>, RAN1#94, Gothenburg, August 2018.</w:t>
      </w:r>
    </w:p>
    <w:p w14:paraId="2F2A59DF" w14:textId="4494A81E" w:rsidR="000D603C" w:rsidRPr="002519EA" w:rsidRDefault="000D603C" w:rsidP="00074E46">
      <w:pPr>
        <w:rPr>
          <w:rFonts w:cstheme="minorHAnsi"/>
          <w:noProof/>
          <w:lang w:val="en-US"/>
        </w:rPr>
      </w:pPr>
      <w:r w:rsidRPr="002519EA">
        <w:rPr>
          <w:rFonts w:cstheme="minorHAnsi"/>
          <w:noProof/>
          <w:lang w:val="en-US"/>
        </w:rPr>
        <w:t>[</w:t>
      </w:r>
      <w:r w:rsidR="00144E69">
        <w:rPr>
          <w:rFonts w:cstheme="minorHAnsi"/>
          <w:noProof/>
          <w:lang w:val="en-US"/>
        </w:rPr>
        <w:t>4</w:t>
      </w:r>
      <w:r w:rsidRPr="002519EA">
        <w:rPr>
          <w:rFonts w:cstheme="minorHAnsi"/>
          <w:noProof/>
          <w:lang w:val="en-US"/>
        </w:rPr>
        <w:t xml:space="preserve">] </w:t>
      </w:r>
      <w:r w:rsidR="006A1875" w:rsidRPr="002519EA">
        <w:rPr>
          <w:rFonts w:cstheme="minorHAnsi"/>
          <w:noProof/>
          <w:lang w:val="en-US"/>
        </w:rPr>
        <w:tab/>
      </w:r>
      <w:r w:rsidRPr="002519EA">
        <w:rPr>
          <w:rFonts w:cstheme="minorHAnsi"/>
          <w:noProof/>
          <w:lang w:val="en-US"/>
        </w:rPr>
        <w:t>R1-1808787,</w:t>
      </w:r>
      <w:r w:rsidRPr="002519EA">
        <w:rPr>
          <w:rFonts w:cstheme="minorHAnsi"/>
          <w:noProof/>
          <w:lang w:val="en-US"/>
        </w:rPr>
        <w:tab/>
        <w:t>Layer 1 enhancement for URLLC, Samsung</w:t>
      </w:r>
      <w:r w:rsidR="005F20B9" w:rsidRPr="002519EA">
        <w:rPr>
          <w:rFonts w:cstheme="minorHAnsi"/>
          <w:noProof/>
          <w:lang w:val="en-US"/>
        </w:rPr>
        <w:t>, RAN1#94, Gothenburg, August</w:t>
      </w:r>
      <w:r w:rsidR="005F20B9" w:rsidRPr="002519EA">
        <w:rPr>
          <w:rFonts w:cstheme="minorHAnsi"/>
          <w:noProof/>
          <w:lang w:val="en-US"/>
        </w:rPr>
        <w:tab/>
        <w:t>2018.</w:t>
      </w:r>
    </w:p>
    <w:p w14:paraId="06C697FB" w14:textId="16026217" w:rsidR="000D603C" w:rsidRPr="002519EA" w:rsidRDefault="000D603C" w:rsidP="00074E46">
      <w:pPr>
        <w:rPr>
          <w:rFonts w:cstheme="minorHAnsi"/>
          <w:lang w:val="en-US"/>
        </w:rPr>
      </w:pPr>
      <w:r w:rsidRPr="002519EA">
        <w:rPr>
          <w:rFonts w:cstheme="minorHAnsi"/>
          <w:lang w:val="en-US"/>
        </w:rPr>
        <w:t>[</w:t>
      </w:r>
      <w:r w:rsidR="00144E69">
        <w:rPr>
          <w:rFonts w:cstheme="minorHAnsi"/>
          <w:lang w:val="en-US"/>
        </w:rPr>
        <w:t>5</w:t>
      </w:r>
      <w:r w:rsidRPr="002519EA">
        <w:rPr>
          <w:rFonts w:cstheme="minorHAnsi"/>
          <w:lang w:val="en-US"/>
        </w:rPr>
        <w:t xml:space="preserve">] </w:t>
      </w:r>
      <w:r w:rsidR="006A1875" w:rsidRPr="002519EA">
        <w:rPr>
          <w:rFonts w:cstheme="minorHAnsi"/>
          <w:lang w:val="en-US"/>
        </w:rPr>
        <w:tab/>
      </w:r>
      <w:hyperlink r:id="rId11" w:history="1">
        <w:r w:rsidRPr="002519EA">
          <w:rPr>
            <w:rFonts w:cstheme="minorHAnsi"/>
            <w:lang w:val="en-US"/>
          </w:rPr>
          <w:t>R1-1809457</w:t>
        </w:r>
      </w:hyperlink>
      <w:r w:rsidRPr="002519EA">
        <w:rPr>
          <w:rFonts w:cstheme="minorHAnsi"/>
          <w:lang w:val="en-US"/>
        </w:rPr>
        <w:t>,</w:t>
      </w:r>
      <w:r w:rsidRPr="002519EA">
        <w:rPr>
          <w:rFonts w:cstheme="minorHAnsi"/>
          <w:lang w:val="en-US"/>
        </w:rPr>
        <w:tab/>
        <w:t>Layer 1 enhancements, Qualcomm Incorporated</w:t>
      </w:r>
      <w:r w:rsidR="005F20B9" w:rsidRPr="002519EA">
        <w:rPr>
          <w:rFonts w:cstheme="minorHAnsi"/>
          <w:lang w:val="en-US"/>
        </w:rPr>
        <w:t xml:space="preserve">, RAN1#94, Gothenburg, </w:t>
      </w:r>
      <w:r w:rsidR="005F20B9" w:rsidRPr="002519EA">
        <w:rPr>
          <w:rFonts w:cstheme="minorHAnsi"/>
          <w:lang w:val="en-US"/>
        </w:rPr>
        <w:tab/>
        <w:t>August 2018</w:t>
      </w:r>
      <w:r w:rsidR="00E90889" w:rsidRPr="002519EA">
        <w:rPr>
          <w:rFonts w:cstheme="minorHAnsi"/>
          <w:lang w:val="en-US"/>
        </w:rPr>
        <w:t>.</w:t>
      </w:r>
    </w:p>
    <w:p w14:paraId="0BC1351B" w14:textId="7479C200" w:rsidR="00051F3A" w:rsidRPr="002519EA" w:rsidRDefault="00051F3A" w:rsidP="00144E69">
      <w:pPr>
        <w:ind w:left="700" w:hanging="700"/>
        <w:rPr>
          <w:rFonts w:cstheme="minorHAnsi"/>
          <w:lang w:val="en-US"/>
        </w:rPr>
      </w:pPr>
      <w:r w:rsidRPr="002519EA">
        <w:rPr>
          <w:rFonts w:cstheme="minorHAnsi"/>
          <w:lang w:val="en-US"/>
        </w:rPr>
        <w:t>[</w:t>
      </w:r>
      <w:r w:rsidR="00144E69">
        <w:rPr>
          <w:rFonts w:cstheme="minorHAnsi"/>
          <w:lang w:val="en-US"/>
        </w:rPr>
        <w:t>6</w:t>
      </w:r>
      <w:r w:rsidRPr="002519EA">
        <w:rPr>
          <w:rFonts w:cstheme="minorHAnsi"/>
          <w:lang w:val="en-US"/>
        </w:rPr>
        <w:t>]</w:t>
      </w:r>
      <w:r w:rsidRPr="002519EA">
        <w:rPr>
          <w:rFonts w:cstheme="minorHAnsi"/>
          <w:lang w:val="en-US"/>
        </w:rPr>
        <w:tab/>
        <w:t xml:space="preserve">R1-1809979, Summary of 7.2.6.3 Enhanced UL grant-free </w:t>
      </w:r>
      <w:proofErr w:type="gramStart"/>
      <w:r w:rsidRPr="002519EA">
        <w:rPr>
          <w:rFonts w:cstheme="minorHAnsi"/>
          <w:lang w:val="en-US"/>
        </w:rPr>
        <w:t>transmissions,  RAN</w:t>
      </w:r>
      <w:proofErr w:type="gramEnd"/>
      <w:r w:rsidRPr="002519EA">
        <w:rPr>
          <w:rFonts w:cstheme="minorHAnsi"/>
          <w:lang w:val="en-US"/>
        </w:rPr>
        <w:t xml:space="preserve">1#94, Gothenburg, </w:t>
      </w:r>
      <w:r w:rsidRPr="002519EA">
        <w:rPr>
          <w:rFonts w:cstheme="minorHAnsi"/>
          <w:lang w:val="en-US"/>
        </w:rPr>
        <w:tab/>
        <w:t>August 2018</w:t>
      </w:r>
      <w:r w:rsidR="00123600" w:rsidRPr="002519EA">
        <w:rPr>
          <w:rFonts w:cstheme="minorHAnsi"/>
          <w:lang w:val="en-US"/>
        </w:rPr>
        <w:t>.</w:t>
      </w:r>
    </w:p>
    <w:p w14:paraId="0E1EF3C6" w14:textId="77777777" w:rsidR="00991BE4" w:rsidRPr="00F13B4C" w:rsidRDefault="00991BE4">
      <w:pPr>
        <w:rPr>
          <w:lang w:val="en-US"/>
        </w:rPr>
      </w:pPr>
    </w:p>
    <w:sectPr w:rsidR="00991BE4" w:rsidRPr="00F13B4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3FC8B" w14:textId="77777777" w:rsidR="003753B7" w:rsidRDefault="003753B7" w:rsidP="00030E2F">
      <w:r>
        <w:separator/>
      </w:r>
    </w:p>
  </w:endnote>
  <w:endnote w:type="continuationSeparator" w:id="0">
    <w:p w14:paraId="52567A4C" w14:textId="77777777" w:rsidR="003753B7" w:rsidRDefault="003753B7" w:rsidP="0003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7EC81" w14:textId="77777777" w:rsidR="003753B7" w:rsidRDefault="003753B7" w:rsidP="00030E2F">
      <w:r>
        <w:separator/>
      </w:r>
    </w:p>
  </w:footnote>
  <w:footnote w:type="continuationSeparator" w:id="0">
    <w:p w14:paraId="7521C5D1" w14:textId="77777777" w:rsidR="003753B7" w:rsidRDefault="003753B7" w:rsidP="00030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A7557CB"/>
    <w:multiLevelType w:val="multilevel"/>
    <w:tmpl w:val="1E24C5E0"/>
    <w:numStyleLink w:val="111111"/>
  </w:abstractNum>
  <w:abstractNum w:abstractNumId="2" w15:restartNumberingAfterBreak="0">
    <w:nsid w:val="3DBB7992"/>
    <w:multiLevelType w:val="hybridMultilevel"/>
    <w:tmpl w:val="3C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C95E15"/>
    <w:multiLevelType w:val="hybridMultilevel"/>
    <w:tmpl w:val="34D88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6A4EA8"/>
    <w:multiLevelType w:val="hybridMultilevel"/>
    <w:tmpl w:val="7F1E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FB042F"/>
    <w:multiLevelType w:val="hybridMultilevel"/>
    <w:tmpl w:val="5A8C3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C6A40B5"/>
    <w:multiLevelType w:val="multilevel"/>
    <w:tmpl w:val="1E24C5E0"/>
    <w:styleLink w:val="111111"/>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E6A6E31"/>
    <w:multiLevelType w:val="hybridMultilevel"/>
    <w:tmpl w:val="58DA2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1"/>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oofState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03C"/>
    <w:rsid w:val="00030E2F"/>
    <w:rsid w:val="000457A5"/>
    <w:rsid w:val="00051039"/>
    <w:rsid w:val="00051F3A"/>
    <w:rsid w:val="00057B07"/>
    <w:rsid w:val="00074E46"/>
    <w:rsid w:val="00080ABD"/>
    <w:rsid w:val="00092855"/>
    <w:rsid w:val="0009509F"/>
    <w:rsid w:val="000A478A"/>
    <w:rsid w:val="000B7698"/>
    <w:rsid w:val="000C1C1A"/>
    <w:rsid w:val="000C25EB"/>
    <w:rsid w:val="000D2959"/>
    <w:rsid w:val="000D603C"/>
    <w:rsid w:val="000D68ED"/>
    <w:rsid w:val="000F5255"/>
    <w:rsid w:val="001046F5"/>
    <w:rsid w:val="00123600"/>
    <w:rsid w:val="00127E53"/>
    <w:rsid w:val="001305A4"/>
    <w:rsid w:val="001353FB"/>
    <w:rsid w:val="00144E69"/>
    <w:rsid w:val="00152D67"/>
    <w:rsid w:val="00173E2C"/>
    <w:rsid w:val="00182C5D"/>
    <w:rsid w:val="001A6973"/>
    <w:rsid w:val="0020632F"/>
    <w:rsid w:val="002374AF"/>
    <w:rsid w:val="00242F67"/>
    <w:rsid w:val="002519EA"/>
    <w:rsid w:val="00280F5E"/>
    <w:rsid w:val="002B1882"/>
    <w:rsid w:val="002B3AE3"/>
    <w:rsid w:val="002E3143"/>
    <w:rsid w:val="002E6788"/>
    <w:rsid w:val="002E7EA1"/>
    <w:rsid w:val="00313527"/>
    <w:rsid w:val="00314C6D"/>
    <w:rsid w:val="00332239"/>
    <w:rsid w:val="00334377"/>
    <w:rsid w:val="00345CEC"/>
    <w:rsid w:val="003753B7"/>
    <w:rsid w:val="00375ACE"/>
    <w:rsid w:val="00385119"/>
    <w:rsid w:val="00386C09"/>
    <w:rsid w:val="003A5DC5"/>
    <w:rsid w:val="003B294C"/>
    <w:rsid w:val="003D01EE"/>
    <w:rsid w:val="003D11D8"/>
    <w:rsid w:val="003F2251"/>
    <w:rsid w:val="004079D8"/>
    <w:rsid w:val="00416154"/>
    <w:rsid w:val="00460E06"/>
    <w:rsid w:val="004717F0"/>
    <w:rsid w:val="00474A13"/>
    <w:rsid w:val="004B1F28"/>
    <w:rsid w:val="004C0D06"/>
    <w:rsid w:val="004D34EC"/>
    <w:rsid w:val="004D4F6C"/>
    <w:rsid w:val="004D57D7"/>
    <w:rsid w:val="00502E67"/>
    <w:rsid w:val="00506FDD"/>
    <w:rsid w:val="005223C1"/>
    <w:rsid w:val="005714C6"/>
    <w:rsid w:val="005C16F9"/>
    <w:rsid w:val="005C35DC"/>
    <w:rsid w:val="005F0875"/>
    <w:rsid w:val="005F20B9"/>
    <w:rsid w:val="005F4FDF"/>
    <w:rsid w:val="005F6319"/>
    <w:rsid w:val="00606A7A"/>
    <w:rsid w:val="00615E5E"/>
    <w:rsid w:val="00636331"/>
    <w:rsid w:val="00657E8A"/>
    <w:rsid w:val="0066280A"/>
    <w:rsid w:val="00664E30"/>
    <w:rsid w:val="00674834"/>
    <w:rsid w:val="00683142"/>
    <w:rsid w:val="006969F1"/>
    <w:rsid w:val="006A1875"/>
    <w:rsid w:val="006A239C"/>
    <w:rsid w:val="006B4BD2"/>
    <w:rsid w:val="006B6F93"/>
    <w:rsid w:val="006D2082"/>
    <w:rsid w:val="006E14CB"/>
    <w:rsid w:val="006E6F53"/>
    <w:rsid w:val="007312C6"/>
    <w:rsid w:val="0075670D"/>
    <w:rsid w:val="00765CCC"/>
    <w:rsid w:val="007854CF"/>
    <w:rsid w:val="007904BF"/>
    <w:rsid w:val="007962CE"/>
    <w:rsid w:val="007C3C37"/>
    <w:rsid w:val="007E622E"/>
    <w:rsid w:val="00854BFB"/>
    <w:rsid w:val="0085668F"/>
    <w:rsid w:val="008640AF"/>
    <w:rsid w:val="008720EC"/>
    <w:rsid w:val="008747C0"/>
    <w:rsid w:val="00876F12"/>
    <w:rsid w:val="008C493F"/>
    <w:rsid w:val="008E122D"/>
    <w:rsid w:val="008F7E3A"/>
    <w:rsid w:val="00901472"/>
    <w:rsid w:val="00937B62"/>
    <w:rsid w:val="00937CA1"/>
    <w:rsid w:val="00962D67"/>
    <w:rsid w:val="0097125F"/>
    <w:rsid w:val="00991BE4"/>
    <w:rsid w:val="009A71BA"/>
    <w:rsid w:val="009B4718"/>
    <w:rsid w:val="009D16D8"/>
    <w:rsid w:val="009D4437"/>
    <w:rsid w:val="00A0126E"/>
    <w:rsid w:val="00A046BA"/>
    <w:rsid w:val="00A13BAC"/>
    <w:rsid w:val="00A149C0"/>
    <w:rsid w:val="00A45476"/>
    <w:rsid w:val="00A67226"/>
    <w:rsid w:val="00A84799"/>
    <w:rsid w:val="00A9175B"/>
    <w:rsid w:val="00A956DD"/>
    <w:rsid w:val="00AA07FB"/>
    <w:rsid w:val="00AB0699"/>
    <w:rsid w:val="00AC30F5"/>
    <w:rsid w:val="00AE19E3"/>
    <w:rsid w:val="00AF4B04"/>
    <w:rsid w:val="00B10AC7"/>
    <w:rsid w:val="00B36397"/>
    <w:rsid w:val="00B41C77"/>
    <w:rsid w:val="00BB15BE"/>
    <w:rsid w:val="00C0095E"/>
    <w:rsid w:val="00C21FB8"/>
    <w:rsid w:val="00C26946"/>
    <w:rsid w:val="00C96151"/>
    <w:rsid w:val="00CC2264"/>
    <w:rsid w:val="00CD4131"/>
    <w:rsid w:val="00CE1F83"/>
    <w:rsid w:val="00D041FB"/>
    <w:rsid w:val="00D06F87"/>
    <w:rsid w:val="00D35E3C"/>
    <w:rsid w:val="00D53CE1"/>
    <w:rsid w:val="00D871B9"/>
    <w:rsid w:val="00DB5415"/>
    <w:rsid w:val="00DC1088"/>
    <w:rsid w:val="00DC2BBA"/>
    <w:rsid w:val="00DD13B1"/>
    <w:rsid w:val="00E077CF"/>
    <w:rsid w:val="00E2690B"/>
    <w:rsid w:val="00E374E9"/>
    <w:rsid w:val="00E55CF7"/>
    <w:rsid w:val="00E90889"/>
    <w:rsid w:val="00EF0CBC"/>
    <w:rsid w:val="00EF7C98"/>
    <w:rsid w:val="00F13B4C"/>
    <w:rsid w:val="00F240F1"/>
    <w:rsid w:val="00F34111"/>
    <w:rsid w:val="00F35D71"/>
    <w:rsid w:val="00F57143"/>
    <w:rsid w:val="00F65BE3"/>
    <w:rsid w:val="00F84E2F"/>
    <w:rsid w:val="00FB6C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E02E"/>
  <w15:chartTrackingRefBased/>
  <w15:docId w15:val="{A0D510DC-5CA4-F94B-9ED9-FF84B219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D603C"/>
  </w:style>
  <w:style w:type="paragraph" w:styleId="berschrift1">
    <w:name w:val="heading 1"/>
    <w:aliases w:val="H1,h1,Heading 1 3GPP"/>
    <w:link w:val="berschrift1Zchn"/>
    <w:qFormat/>
    <w:rsid w:val="00332239"/>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eastAsia="SimSun" w:cs="Times New Roman"/>
      <w:b/>
      <w:sz w:val="36"/>
      <w:szCs w:val="20"/>
      <w:lang w:val="en-GB"/>
    </w:rPr>
  </w:style>
  <w:style w:type="paragraph" w:styleId="berschrift2">
    <w:name w:val="heading 2"/>
    <w:aliases w:val="H2,h2,DO NOT USE_h2,h21,Heading 2 3GPP"/>
    <w:basedOn w:val="berschrift1"/>
    <w:next w:val="Standard"/>
    <w:link w:val="berschrift2Zchn"/>
    <w:qFormat/>
    <w:rsid w:val="000D603C"/>
    <w:pPr>
      <w:numPr>
        <w:ilvl w:val="1"/>
      </w:numPr>
      <w:pBdr>
        <w:top w:val="none" w:sz="0" w:space="0" w:color="auto"/>
      </w:pBdr>
      <w:spacing w:before="180"/>
      <w:ind w:left="432"/>
      <w:outlineLvl w:val="1"/>
    </w:pPr>
    <w:rPr>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332239"/>
    <w:rPr>
      <w:rFonts w:eastAsia="SimSun" w:cs="Times New Roman"/>
      <w:b/>
      <w:sz w:val="36"/>
      <w:szCs w:val="20"/>
      <w:lang w:val="en-GB"/>
    </w:rPr>
  </w:style>
  <w:style w:type="character" w:customStyle="1" w:styleId="berschrift2Zchn">
    <w:name w:val="Überschrift 2 Zchn"/>
    <w:aliases w:val="H2 Zchn,h2 Zchn,DO NOT USE_h2 Zchn,h21 Zchn,Heading 2 3GPP Zchn"/>
    <w:basedOn w:val="Absatz-Standardschriftart"/>
    <w:link w:val="berschrift2"/>
    <w:rsid w:val="000D603C"/>
    <w:rPr>
      <w:rFonts w:ascii="Times New Roman" w:eastAsia="SimSun" w:hAnsi="Times New Roman" w:cs="Times New Roman"/>
      <w:b/>
      <w:sz w:val="32"/>
      <w:szCs w:val="20"/>
      <w:lang w:val="en-GB"/>
    </w:rPr>
  </w:style>
  <w:style w:type="paragraph" w:styleId="Verzeichnis1">
    <w:name w:val="toc 1"/>
    <w:semiHidden/>
    <w:rsid w:val="000D60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szCs w:val="20"/>
      <w:lang w:val="en-US"/>
    </w:rPr>
  </w:style>
  <w:style w:type="paragraph" w:styleId="Kopfzeile">
    <w:name w:val="header"/>
    <w:aliases w:val="header odd"/>
    <w:link w:val="KopfzeileZchn"/>
    <w:rsid w:val="000D603C"/>
    <w:pPr>
      <w:widowControl w:val="0"/>
      <w:overflowPunct w:val="0"/>
      <w:autoSpaceDE w:val="0"/>
      <w:autoSpaceDN w:val="0"/>
      <w:adjustRightInd w:val="0"/>
      <w:textAlignment w:val="baseline"/>
    </w:pPr>
    <w:rPr>
      <w:rFonts w:ascii="Arial" w:eastAsia="SimSun" w:hAnsi="Arial" w:cs="Times New Roman"/>
      <w:b/>
      <w:noProof/>
      <w:sz w:val="18"/>
      <w:szCs w:val="20"/>
      <w:lang w:val="en-US"/>
    </w:rPr>
  </w:style>
  <w:style w:type="character" w:customStyle="1" w:styleId="KopfzeileZchn">
    <w:name w:val="Kopfzeile Zchn"/>
    <w:aliases w:val="header odd Zchn"/>
    <w:basedOn w:val="Absatz-Standardschriftart"/>
    <w:link w:val="Kopfzeile"/>
    <w:rsid w:val="000D603C"/>
    <w:rPr>
      <w:rFonts w:ascii="Arial" w:eastAsia="SimSun" w:hAnsi="Arial" w:cs="Times New Roman"/>
      <w:b/>
      <w:noProof/>
      <w:sz w:val="18"/>
      <w:szCs w:val="20"/>
      <w:lang w:val="en-US"/>
    </w:rPr>
  </w:style>
  <w:style w:type="paragraph" w:customStyle="1" w:styleId="CRCoverPage">
    <w:name w:val="CR Cover Page"/>
    <w:rsid w:val="000D603C"/>
    <w:pPr>
      <w:spacing w:after="120"/>
    </w:pPr>
    <w:rPr>
      <w:rFonts w:ascii="Arial" w:eastAsia="MS Mincho" w:hAnsi="Arial" w:cs="Times New Roman"/>
      <w:sz w:val="20"/>
      <w:szCs w:val="20"/>
      <w:lang w:val="en-GB"/>
    </w:rPr>
  </w:style>
  <w:style w:type="character" w:styleId="Hyperlink">
    <w:name w:val="Hyperlink"/>
    <w:rsid w:val="000D603C"/>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0D603C"/>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0D603C"/>
    <w:rPr>
      <w:rFonts w:ascii="Times New Roman" w:hAnsi="Times New Roman"/>
      <w:b/>
      <w:sz w:val="20"/>
      <w:szCs w:val="20"/>
      <w:lang w:val="x-none" w:eastAsia="x-none"/>
    </w:rPr>
  </w:style>
  <w:style w:type="table" w:styleId="Tabellenraster">
    <w:name w:val="Table Grid"/>
    <w:basedOn w:val="NormaleTabelle"/>
    <w:uiPriority w:val="59"/>
    <w:rsid w:val="000D603C"/>
    <w:rPr>
      <w:rFonts w:ascii="CG Times (WN)" w:eastAsia="SimSu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D603C"/>
    <w:pPr>
      <w:ind w:left="720"/>
      <w:contextualSpacing/>
    </w:pPr>
  </w:style>
  <w:style w:type="numbering" w:styleId="111111">
    <w:name w:val="Outline List 2"/>
    <w:basedOn w:val="KeineListe"/>
    <w:semiHidden/>
    <w:unhideWhenUsed/>
    <w:rsid w:val="000D603C"/>
    <w:pPr>
      <w:numPr>
        <w:numId w:val="2"/>
      </w:numPr>
    </w:pPr>
  </w:style>
  <w:style w:type="paragraph" w:styleId="Sprechblasentext">
    <w:name w:val="Balloon Text"/>
    <w:basedOn w:val="Standard"/>
    <w:link w:val="SprechblasentextZchn"/>
    <w:uiPriority w:val="99"/>
    <w:semiHidden/>
    <w:unhideWhenUsed/>
    <w:rsid w:val="005F6319"/>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F6319"/>
    <w:rPr>
      <w:rFonts w:ascii="Times New Roman" w:hAnsi="Times New Roman" w:cs="Times New Roman"/>
      <w:sz w:val="18"/>
      <w:szCs w:val="18"/>
    </w:rPr>
  </w:style>
  <w:style w:type="character" w:styleId="Kommentarzeichen">
    <w:name w:val="annotation reference"/>
    <w:basedOn w:val="Absatz-Standardschriftart"/>
    <w:uiPriority w:val="99"/>
    <w:semiHidden/>
    <w:unhideWhenUsed/>
    <w:rsid w:val="001305A4"/>
    <w:rPr>
      <w:sz w:val="16"/>
      <w:szCs w:val="16"/>
    </w:rPr>
  </w:style>
  <w:style w:type="paragraph" w:styleId="Kommentartext">
    <w:name w:val="annotation text"/>
    <w:basedOn w:val="Standard"/>
    <w:link w:val="KommentartextZchn"/>
    <w:uiPriority w:val="99"/>
    <w:semiHidden/>
    <w:unhideWhenUsed/>
    <w:rsid w:val="001305A4"/>
    <w:rPr>
      <w:sz w:val="20"/>
      <w:szCs w:val="20"/>
    </w:rPr>
  </w:style>
  <w:style w:type="character" w:customStyle="1" w:styleId="KommentartextZchn">
    <w:name w:val="Kommentartext Zchn"/>
    <w:basedOn w:val="Absatz-Standardschriftart"/>
    <w:link w:val="Kommentartext"/>
    <w:uiPriority w:val="99"/>
    <w:semiHidden/>
    <w:rsid w:val="001305A4"/>
    <w:rPr>
      <w:sz w:val="20"/>
      <w:szCs w:val="20"/>
    </w:rPr>
  </w:style>
  <w:style w:type="paragraph" w:styleId="Kommentarthema">
    <w:name w:val="annotation subject"/>
    <w:basedOn w:val="Kommentartext"/>
    <w:next w:val="Kommentartext"/>
    <w:link w:val="KommentarthemaZchn"/>
    <w:uiPriority w:val="99"/>
    <w:semiHidden/>
    <w:unhideWhenUsed/>
    <w:rsid w:val="001305A4"/>
    <w:rPr>
      <w:b/>
      <w:bCs/>
    </w:rPr>
  </w:style>
  <w:style w:type="character" w:customStyle="1" w:styleId="KommentarthemaZchn">
    <w:name w:val="Kommentarthema Zchn"/>
    <w:basedOn w:val="KommentartextZchn"/>
    <w:link w:val="Kommentarthema"/>
    <w:uiPriority w:val="99"/>
    <w:semiHidden/>
    <w:rsid w:val="001305A4"/>
    <w:rPr>
      <w:b/>
      <w:bCs/>
      <w:sz w:val="20"/>
      <w:szCs w:val="20"/>
    </w:rPr>
  </w:style>
  <w:style w:type="character" w:styleId="Platzhaltertext">
    <w:name w:val="Placeholder Text"/>
    <w:basedOn w:val="Absatz-Standardschriftart"/>
    <w:uiPriority w:val="99"/>
    <w:semiHidden/>
    <w:rsid w:val="00962D67"/>
    <w:rPr>
      <w:color w:val="808080"/>
    </w:rPr>
  </w:style>
  <w:style w:type="paragraph" w:styleId="berarbeitung">
    <w:name w:val="Revision"/>
    <w:hidden/>
    <w:uiPriority w:val="99"/>
    <w:semiHidden/>
    <w:rsid w:val="00375ACE"/>
  </w:style>
  <w:style w:type="paragraph" w:styleId="Fuzeile">
    <w:name w:val="footer"/>
    <w:basedOn w:val="Standard"/>
    <w:link w:val="FuzeileZchn"/>
    <w:uiPriority w:val="99"/>
    <w:unhideWhenUsed/>
    <w:rsid w:val="00030E2F"/>
    <w:pPr>
      <w:tabs>
        <w:tab w:val="center" w:pos="4536"/>
        <w:tab w:val="right" w:pos="9072"/>
      </w:tabs>
    </w:pPr>
  </w:style>
  <w:style w:type="character" w:customStyle="1" w:styleId="FuzeileZchn">
    <w:name w:val="Fußzeile Zchn"/>
    <w:basedOn w:val="Absatz-Standardschriftart"/>
    <w:link w:val="Fuzeile"/>
    <w:uiPriority w:val="99"/>
    <w:rsid w:val="00030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783198">
      <w:bodyDiv w:val="1"/>
      <w:marLeft w:val="0"/>
      <w:marRight w:val="0"/>
      <w:marTop w:val="0"/>
      <w:marBottom w:val="0"/>
      <w:divBdr>
        <w:top w:val="none" w:sz="0" w:space="0" w:color="auto"/>
        <w:left w:val="none" w:sz="0" w:space="0" w:color="auto"/>
        <w:bottom w:val="none" w:sz="0" w:space="0" w:color="auto"/>
        <w:right w:val="none" w:sz="0" w:space="0" w:color="auto"/>
      </w:divBdr>
    </w:div>
    <w:div w:id="1454202922">
      <w:bodyDiv w:val="1"/>
      <w:marLeft w:val="0"/>
      <w:marRight w:val="0"/>
      <w:marTop w:val="0"/>
      <w:marBottom w:val="0"/>
      <w:divBdr>
        <w:top w:val="none" w:sz="0" w:space="0" w:color="auto"/>
        <w:left w:val="none" w:sz="0" w:space="0" w:color="auto"/>
        <w:bottom w:val="none" w:sz="0" w:space="0" w:color="auto"/>
        <w:right w:val="none" w:sz="0" w:space="0" w:color="auto"/>
      </w:divBdr>
    </w:div>
    <w:div w:id="197336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4\R1-1809457.zip" TargetMode="Externa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6931C-4CFE-3548-B893-C0DB9CAE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1400</Words>
  <Characters>8827</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Baris Göktepe</dc:creator>
  <cp:keywords/>
  <dc:description/>
  <cp:lastModifiedBy>Baris Göktepe</cp:lastModifiedBy>
  <cp:revision>3</cp:revision>
  <dcterms:created xsi:type="dcterms:W3CDTF">2019-01-11T16:13:00Z</dcterms:created>
  <dcterms:modified xsi:type="dcterms:W3CDTF">2019-01-11T16:13:00Z</dcterms:modified>
</cp:coreProperties>
</file>