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6DD0C5F4"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sidR="00EF4F9D">
        <w:rPr>
          <w:rFonts w:eastAsia="ＭＳ ゴシック" w:cs="Arial" w:hint="eastAsia"/>
          <w:noProof w:val="0"/>
          <w:sz w:val="28"/>
          <w:szCs w:val="28"/>
          <w:lang w:val="en-US"/>
        </w:rPr>
        <w:t>AH</w:t>
      </w:r>
      <w:r w:rsidR="00EF4F9D">
        <w:rPr>
          <w:rFonts w:eastAsia="ＭＳ ゴシック" w:cs="Arial"/>
          <w:noProof w:val="0"/>
          <w:sz w:val="28"/>
          <w:szCs w:val="28"/>
          <w:lang w:val="en-US"/>
        </w:rPr>
        <w:t xml:space="preserve"> 1901</w:t>
      </w:r>
      <w:r>
        <w:rPr>
          <w:rFonts w:eastAsia="ＭＳ ゴシック" w:cs="Arial"/>
          <w:noProof w:val="0"/>
          <w:sz w:val="28"/>
          <w:szCs w:val="28"/>
          <w:lang w:val="en-US"/>
        </w:rPr>
        <w:tab/>
      </w:r>
      <w:r w:rsidRPr="001714C3">
        <w:rPr>
          <w:rFonts w:eastAsia="ＭＳ ゴシック" w:cs="Arial"/>
          <w:iCs/>
          <w:noProof w:val="0"/>
          <w:sz w:val="28"/>
          <w:szCs w:val="28"/>
          <w:lang w:val="en-US"/>
        </w:rPr>
        <w:t>R1-1</w:t>
      </w:r>
      <w:r w:rsidR="00EF4F9D" w:rsidRPr="001714C3">
        <w:rPr>
          <w:rFonts w:eastAsia="ＭＳ ゴシック" w:cs="Arial"/>
          <w:iCs/>
          <w:noProof w:val="0"/>
          <w:sz w:val="28"/>
          <w:szCs w:val="28"/>
          <w:lang w:val="en-US"/>
        </w:rPr>
        <w:t>90</w:t>
      </w:r>
      <w:r w:rsidR="001714C3" w:rsidRPr="001714C3">
        <w:rPr>
          <w:rFonts w:eastAsia="ＭＳ ゴシック" w:cs="Arial"/>
          <w:iCs/>
          <w:noProof w:val="0"/>
          <w:sz w:val="28"/>
          <w:szCs w:val="28"/>
          <w:lang w:val="en-US"/>
        </w:rPr>
        <w:t>0834</w:t>
      </w:r>
    </w:p>
    <w:p w14:paraId="20F59B91" w14:textId="300CAB5B" w:rsidR="00EC1346" w:rsidRDefault="00EF4F9D"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Taipei, Taiwan</w:t>
      </w:r>
      <w:r w:rsidR="00EC1346" w:rsidRPr="00A76648">
        <w:rPr>
          <w:rFonts w:eastAsia="ＭＳ ゴシック" w:cs="Arial"/>
          <w:noProof w:val="0"/>
          <w:sz w:val="28"/>
          <w:szCs w:val="28"/>
        </w:rPr>
        <w:t xml:space="preserve">, </w:t>
      </w:r>
      <w:r>
        <w:rPr>
          <w:rFonts w:eastAsia="ＭＳ ゴシック" w:cs="Arial"/>
          <w:noProof w:val="0"/>
          <w:sz w:val="28"/>
          <w:szCs w:val="28"/>
        </w:rPr>
        <w:t>January</w:t>
      </w:r>
      <w:r w:rsidR="00EC1346" w:rsidRPr="00A76648">
        <w:rPr>
          <w:rFonts w:eastAsia="ＭＳ ゴシック" w:cs="Arial"/>
          <w:noProof w:val="0"/>
          <w:sz w:val="28"/>
          <w:szCs w:val="28"/>
        </w:rPr>
        <w:t xml:space="preserve"> </w:t>
      </w:r>
      <w:r>
        <w:rPr>
          <w:rFonts w:eastAsia="ＭＳ ゴシック" w:cs="Arial"/>
          <w:noProof w:val="0"/>
          <w:sz w:val="28"/>
          <w:szCs w:val="28"/>
        </w:rPr>
        <w:t>2</w:t>
      </w:r>
      <w:r w:rsidR="00EC1346" w:rsidRPr="00A76648">
        <w:rPr>
          <w:rFonts w:eastAsia="ＭＳ ゴシック" w:cs="Arial"/>
          <w:noProof w:val="0"/>
          <w:sz w:val="28"/>
          <w:szCs w:val="28"/>
        </w:rPr>
        <w:t>1</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xml:space="preserve"> – </w:t>
      </w:r>
      <w:r>
        <w:rPr>
          <w:rFonts w:eastAsia="ＭＳ ゴシック" w:cs="Arial"/>
          <w:noProof w:val="0"/>
          <w:sz w:val="28"/>
          <w:szCs w:val="28"/>
        </w:rPr>
        <w:t>25</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201</w:t>
      </w:r>
      <w:r>
        <w:rPr>
          <w:rFonts w:eastAsia="ＭＳ ゴシック" w:cs="Arial"/>
          <w:noProof w:val="0"/>
          <w:sz w:val="28"/>
          <w:szCs w:val="28"/>
        </w:rPr>
        <w:t>9</w:t>
      </w:r>
    </w:p>
    <w:p w14:paraId="7DB35396" w14:textId="77777777" w:rsidR="00312758" w:rsidRPr="00EF4F9D"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BBF120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64E51">
        <w:rPr>
          <w:rFonts w:ascii="Arial" w:hAnsi="Arial" w:cs="Arial"/>
          <w:b/>
          <w:sz w:val="28"/>
          <w:szCs w:val="28"/>
          <w:lang w:val="en-US"/>
        </w:rPr>
        <w:t xml:space="preserve">Views on potential enhancements </w:t>
      </w:r>
      <w:r w:rsidR="001B0C47">
        <w:rPr>
          <w:rFonts w:ascii="Arial" w:hAnsi="Arial" w:cs="Arial"/>
          <w:b/>
          <w:sz w:val="28"/>
          <w:szCs w:val="28"/>
          <w:lang w:val="en-US"/>
        </w:rPr>
        <w:t>to</w:t>
      </w:r>
      <w:r w:rsidR="00E64E51">
        <w:rPr>
          <w:rFonts w:ascii="Arial" w:hAnsi="Arial" w:cs="Arial"/>
          <w:b/>
          <w:sz w:val="28"/>
          <w:szCs w:val="28"/>
          <w:lang w:val="en-US"/>
        </w:rPr>
        <w:t xml:space="preserve"> PUSCH</w:t>
      </w:r>
      <w:r w:rsidR="001B0C47">
        <w:rPr>
          <w:rFonts w:ascii="Arial" w:hAnsi="Arial" w:cs="Arial"/>
          <w:b/>
          <w:sz w:val="28"/>
          <w:szCs w:val="28"/>
          <w:lang w:val="en-US"/>
        </w:rPr>
        <w:t xml:space="preserve"> for </w:t>
      </w:r>
      <w:r w:rsidR="001714C3">
        <w:rPr>
          <w:rFonts w:ascii="Arial" w:hAnsi="Arial" w:cs="Arial"/>
          <w:b/>
          <w:sz w:val="28"/>
          <w:szCs w:val="28"/>
          <w:lang w:val="en-US"/>
        </w:rPr>
        <w:t>e</w:t>
      </w:r>
      <w:r w:rsidR="001B0C47">
        <w:rPr>
          <w:rFonts w:ascii="Arial" w:hAnsi="Arial" w:cs="Arial"/>
          <w:b/>
          <w:sz w:val="28"/>
          <w:szCs w:val="28"/>
          <w:lang w:val="en-US"/>
        </w:rPr>
        <w:t>URLLC</w:t>
      </w:r>
    </w:p>
    <w:p w14:paraId="369A72EC" w14:textId="1C7AF17C"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AF31FE">
        <w:rPr>
          <w:rFonts w:ascii="Arial" w:hAnsi="Arial" w:cs="Arial"/>
          <w:b/>
          <w:sz w:val="28"/>
          <w:szCs w:val="28"/>
          <w:lang w:val="en-US"/>
        </w:rPr>
        <w:t>7.2.6.1.3</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5C240B42" w:rsidR="00816836" w:rsidRDefault="00F81410" w:rsidP="00F542AD">
      <w:pPr>
        <w:spacing w:before="240" w:after="240" w:afterAutospacing="0"/>
        <w:rPr>
          <w:rFonts w:eastAsia="ＭＳ 明朝"/>
        </w:rPr>
      </w:pPr>
      <w:r>
        <w:rPr>
          <w:rFonts w:eastAsia="ＭＳ 明朝"/>
        </w:rPr>
        <w:t>In the RAN#8</w:t>
      </w:r>
      <w:r w:rsidR="00820B8C">
        <w:rPr>
          <w:rFonts w:eastAsia="ＭＳ 明朝"/>
        </w:rPr>
        <w:t>0</w:t>
      </w:r>
      <w:r>
        <w:rPr>
          <w:rFonts w:eastAsia="ＭＳ 明朝"/>
        </w:rPr>
        <w:t xml:space="preserve"> meeting</w:t>
      </w:r>
      <w:r w:rsidR="00C85C72">
        <w:rPr>
          <w:rFonts w:eastAsia="ＭＳ 明朝"/>
        </w:rPr>
        <w:t>,</w:t>
      </w:r>
      <w:r>
        <w:rPr>
          <w:rFonts w:eastAsia="ＭＳ 明朝"/>
        </w:rPr>
        <w:t xml:space="preserve"> Rel-16 NR </w:t>
      </w:r>
      <w:r w:rsidR="001714C3">
        <w:rPr>
          <w:rFonts w:eastAsia="ＭＳ 明朝"/>
        </w:rPr>
        <w:t>e</w:t>
      </w:r>
      <w:r w:rsidR="00820B8C">
        <w:rPr>
          <w:rFonts w:eastAsia="ＭＳ 明朝"/>
        </w:rPr>
        <w:t>URLLC L1</w:t>
      </w:r>
      <w:r>
        <w:rPr>
          <w:rFonts w:eastAsia="ＭＳ 明朝"/>
        </w:rPr>
        <w:t xml:space="preserve"> </w:t>
      </w:r>
      <w:r w:rsidR="00820B8C">
        <w:rPr>
          <w:rFonts w:eastAsia="ＭＳ 明朝"/>
        </w:rPr>
        <w:t>study</w:t>
      </w:r>
      <w:r>
        <w:rPr>
          <w:rFonts w:eastAsia="ＭＳ 明朝"/>
        </w:rPr>
        <w:t xml:space="preserve"> item [1] approved that includes following objectives for enhancements on </w:t>
      </w:r>
      <w:r w:rsidR="00820B8C">
        <w:rPr>
          <w:rFonts w:eastAsia="ＭＳ 明朝"/>
        </w:rPr>
        <w:t>PUSCH</w:t>
      </w:r>
      <w:r>
        <w:rPr>
          <w:rFonts w:eastAsia="ＭＳ 明朝"/>
        </w:rPr>
        <w:t xml:space="preserve">: </w:t>
      </w:r>
    </w:p>
    <w:p w14:paraId="7A8F50ED" w14:textId="6195BB48" w:rsidR="0006186A" w:rsidRPr="00820B8C" w:rsidRDefault="00820B8C" w:rsidP="00820B8C">
      <w:pPr>
        <w:pStyle w:val="aff9"/>
        <w:numPr>
          <w:ilvl w:val="1"/>
          <w:numId w:val="20"/>
        </w:numPr>
        <w:ind w:firstLineChars="0"/>
        <w:rPr>
          <w:rFonts w:eastAsia="SimSun"/>
          <w:i/>
          <w:lang w:eastAsia="ko-KR"/>
        </w:rPr>
      </w:pPr>
      <w:r w:rsidRPr="00820B8C">
        <w:rPr>
          <w:rFonts w:eastAsia="SimSun" w:hint="eastAsia"/>
          <w:i/>
          <w:lang w:eastAsia="ko-KR"/>
        </w:rPr>
        <w:t>PUSCH Enhancements. Study focus on mini-slot level hopping &amp; retransmission/repetition enhancements.</w:t>
      </w:r>
    </w:p>
    <w:p w14:paraId="3DD7BDED" w14:textId="3DF68822" w:rsidR="00C85C72" w:rsidRDefault="00CA2FBE" w:rsidP="00F542AD">
      <w:pPr>
        <w:spacing w:before="240" w:after="240" w:afterAutospacing="0"/>
        <w:rPr>
          <w:rFonts w:eastAsia="ＭＳ 明朝"/>
        </w:rPr>
      </w:pPr>
      <w:r>
        <w:rPr>
          <w:rFonts w:eastAsia="ＭＳ 明朝"/>
        </w:rPr>
        <w:t>Accordingly, on the corresponding discussion i</w:t>
      </w:r>
      <w:r w:rsidR="00C85C72">
        <w:rPr>
          <w:rFonts w:eastAsia="ＭＳ 明朝" w:hint="eastAsia"/>
        </w:rPr>
        <w:t>n the RAN1#95 meeting,</w:t>
      </w:r>
      <w:r w:rsidR="00C85C72">
        <w:rPr>
          <w:rFonts w:eastAsia="ＭＳ 明朝"/>
        </w:rPr>
        <w:t xml:space="preserve"> the following was agreed [2]:</w:t>
      </w:r>
    </w:p>
    <w:tbl>
      <w:tblPr>
        <w:tblStyle w:val="af2"/>
        <w:tblW w:w="0" w:type="auto"/>
        <w:tblLook w:val="04A0" w:firstRow="1" w:lastRow="0" w:firstColumn="1" w:lastColumn="0" w:noHBand="0" w:noVBand="1"/>
      </w:tblPr>
      <w:tblGrid>
        <w:gridCol w:w="9954"/>
      </w:tblGrid>
      <w:tr w:rsidR="00C85C72" w:rsidRPr="0067145C" w14:paraId="12737196" w14:textId="77777777" w:rsidTr="007B2E6C">
        <w:trPr>
          <w:trHeight w:val="1887"/>
        </w:trPr>
        <w:tc>
          <w:tcPr>
            <w:tcW w:w="9954" w:type="dxa"/>
          </w:tcPr>
          <w:p w14:paraId="350EB471" w14:textId="77777777" w:rsidR="00C85C72" w:rsidRPr="00C7596A" w:rsidRDefault="00C85C72" w:rsidP="00C85C72">
            <w:pPr>
              <w:rPr>
                <w:b/>
                <w:lang w:eastAsia="x-none"/>
              </w:rPr>
            </w:pPr>
            <w:r w:rsidRPr="00810D7F">
              <w:rPr>
                <w:highlight w:val="green"/>
                <w:lang w:eastAsia="x-none"/>
              </w:rPr>
              <w:t>Agreements</w:t>
            </w:r>
            <w:r>
              <w:rPr>
                <w:b/>
                <w:lang w:eastAsia="x-none"/>
              </w:rPr>
              <w:t>:</w:t>
            </w:r>
          </w:p>
          <w:p w14:paraId="102D22A1" w14:textId="77777777" w:rsidR="00C85C72" w:rsidRPr="00810D7F" w:rsidRDefault="00C85C72" w:rsidP="00C85C72">
            <w:pPr>
              <w:rPr>
                <w:szCs w:val="22"/>
              </w:rPr>
            </w:pPr>
            <w:r w:rsidRPr="00810D7F">
              <w:rPr>
                <w:szCs w:val="22"/>
              </w:rPr>
              <w:t>Support at least one of the following for one TB:</w:t>
            </w:r>
          </w:p>
          <w:p w14:paraId="2E962A38"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One UL grant scheduling two or more PUSCH repetitions that can be in one slot, or across slot boundary in consecutive available slots</w:t>
            </w:r>
          </w:p>
          <w:p w14:paraId="51DE74DE"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One UL grant scheduling two or more PUSCH repetitions in consecutive available slots, with one repetition in each slot with possibly different starting symbols and/or durations</w:t>
            </w:r>
          </w:p>
          <w:p w14:paraId="5E365046"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N (N&gt;=2) UL grants scheduling N PUSCH repetitions on consecutive available slots, with one repetition in each slot, and the i-th UL grant can be received before the end of the PUSCH transmission scheduled by the (i-1)th UL grant.</w:t>
            </w:r>
          </w:p>
          <w:p w14:paraId="3FFAC564" w14:textId="09AC7E84" w:rsidR="00C85C72" w:rsidRPr="00C85C72" w:rsidRDefault="00C85C72" w:rsidP="00C85C72">
            <w:pPr>
              <w:pStyle w:val="aff9"/>
              <w:widowControl w:val="0"/>
              <w:numPr>
                <w:ilvl w:val="0"/>
                <w:numId w:val="28"/>
              </w:numPr>
              <w:snapToGrid/>
              <w:spacing w:after="0" w:afterAutospacing="0"/>
              <w:ind w:firstLineChars="0"/>
              <w:rPr>
                <w:szCs w:val="22"/>
              </w:rPr>
            </w:pPr>
            <w:r w:rsidRPr="00810D7F">
              <w:rPr>
                <w:szCs w:val="22"/>
              </w:rPr>
              <w:t>FFS the definition of available slots</w:t>
            </w:r>
          </w:p>
        </w:tc>
      </w:tr>
    </w:tbl>
    <w:p w14:paraId="65D4C526" w14:textId="35D1473C" w:rsidR="00D60795" w:rsidRPr="00C85C72" w:rsidRDefault="0006186A" w:rsidP="00F542AD">
      <w:pPr>
        <w:spacing w:before="240" w:after="240" w:afterAutospacing="0"/>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views </w:t>
      </w:r>
      <w:r w:rsidR="00820B8C">
        <w:rPr>
          <w:rFonts w:eastAsia="ＭＳ 明朝"/>
        </w:rPr>
        <w:t>on</w:t>
      </w:r>
      <w:r>
        <w:rPr>
          <w:rFonts w:eastAsia="ＭＳ 明朝"/>
        </w:rPr>
        <w:t xml:space="preserve"> </w:t>
      </w:r>
      <w:r w:rsidR="00820B8C">
        <w:rPr>
          <w:rFonts w:eastAsia="ＭＳ 明朝"/>
        </w:rPr>
        <w:t xml:space="preserve">potential PUSCH </w:t>
      </w:r>
      <w:r>
        <w:rPr>
          <w:rFonts w:eastAsia="ＭＳ 明朝"/>
        </w:rPr>
        <w:t xml:space="preserve">enhancements </w:t>
      </w:r>
      <w:r w:rsidR="00820B8C">
        <w:rPr>
          <w:rFonts w:eastAsia="ＭＳ 明朝"/>
        </w:rPr>
        <w:t xml:space="preserve">for </w:t>
      </w:r>
      <w:r w:rsidR="00535E04">
        <w:rPr>
          <w:rFonts w:eastAsia="ＭＳ 明朝"/>
        </w:rPr>
        <w:t>Rel-16 e</w:t>
      </w:r>
      <w:r w:rsidR="00820B8C">
        <w:rPr>
          <w:rFonts w:eastAsia="ＭＳ 明朝"/>
        </w:rPr>
        <w:t>URLLC</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0BB81166" w14:textId="2890828C" w:rsidR="0036102C" w:rsidRDefault="008A6004" w:rsidP="00BE37A7">
      <w:pPr>
        <w:pStyle w:val="20"/>
        <w:rPr>
          <w:lang w:val="en-US"/>
        </w:rPr>
      </w:pPr>
      <w:r>
        <w:rPr>
          <w:rFonts w:hint="eastAsia"/>
          <w:lang w:val="en-US"/>
        </w:rPr>
        <w:t xml:space="preserve">Enhancement of PUSCH repetition </w:t>
      </w:r>
      <w:r>
        <w:rPr>
          <w:lang w:val="en-US"/>
        </w:rPr>
        <w:t>scheme</w:t>
      </w:r>
    </w:p>
    <w:p w14:paraId="57F670F7" w14:textId="51B20342" w:rsidR="00457E5F" w:rsidRDefault="0036102C" w:rsidP="0036102C">
      <w:pPr>
        <w:rPr>
          <w:lang w:val="en-US"/>
        </w:rPr>
      </w:pPr>
      <w:r>
        <w:rPr>
          <w:lang w:val="en-US"/>
        </w:rPr>
        <w:t xml:space="preserve">In </w:t>
      </w:r>
      <w:r w:rsidR="00A92097">
        <w:rPr>
          <w:lang w:val="en-US"/>
        </w:rPr>
        <w:t xml:space="preserve">the last </w:t>
      </w:r>
      <w:r>
        <w:rPr>
          <w:lang w:val="en-US"/>
        </w:rPr>
        <w:t xml:space="preserve">RAN1 meeting, </w:t>
      </w:r>
      <w:r w:rsidR="00457E5F">
        <w:rPr>
          <w:lang w:val="en-US"/>
        </w:rPr>
        <w:t xml:space="preserve">to satisfy higher latency and/or reliability requirement in Rel-16, </w:t>
      </w:r>
      <w:r w:rsidR="00535E04">
        <w:rPr>
          <w:lang w:val="en-US"/>
        </w:rPr>
        <w:t>3 option</w:t>
      </w:r>
      <w:r w:rsidR="00457E5F">
        <w:rPr>
          <w:lang w:val="en-US"/>
        </w:rPr>
        <w:t>s to enhance Rel-15 repetition were proposed and it was agreed that at least one of them was supported</w:t>
      </w:r>
      <w:r w:rsidR="00A92097">
        <w:rPr>
          <w:lang w:val="en-US"/>
        </w:rPr>
        <w:t xml:space="preserve"> for one TB [2]</w:t>
      </w:r>
      <w:r w:rsidR="00457E5F">
        <w:rPr>
          <w:lang w:val="en-US"/>
        </w:rPr>
        <w:t>.</w:t>
      </w:r>
    </w:p>
    <w:p w14:paraId="2B0FAF4C" w14:textId="0E9333D1" w:rsidR="002C2DDB" w:rsidRDefault="00457E5F" w:rsidP="002C2DDB">
      <w:pPr>
        <w:pStyle w:val="aff9"/>
        <w:widowControl w:val="0"/>
        <w:numPr>
          <w:ilvl w:val="0"/>
          <w:numId w:val="28"/>
        </w:numPr>
        <w:snapToGrid/>
        <w:spacing w:after="0" w:afterAutospacing="0"/>
        <w:ind w:firstLineChars="0"/>
        <w:rPr>
          <w:szCs w:val="22"/>
        </w:rPr>
      </w:pPr>
      <w:r>
        <w:rPr>
          <w:lang w:val="en-US"/>
        </w:rPr>
        <w:t xml:space="preserve">Option 1: </w:t>
      </w:r>
      <w:r w:rsidR="002C2DDB" w:rsidRPr="00810D7F">
        <w:rPr>
          <w:szCs w:val="22"/>
        </w:rPr>
        <w:t>One UL grant scheduling two or more PUSCH repetitions that can be in one slot, or across slot boundary in consecutive available slots</w:t>
      </w:r>
      <w:r w:rsidR="002C2DDB">
        <w:rPr>
          <w:szCs w:val="22"/>
        </w:rPr>
        <w:t xml:space="preserve"> (i.e. </w:t>
      </w:r>
      <w:r w:rsidR="002C2DDB">
        <w:rPr>
          <w:lang w:val="en-US"/>
        </w:rPr>
        <w:t>mini-slot level repetition</w:t>
      </w:r>
      <w:r w:rsidR="002C2DDB">
        <w:rPr>
          <w:szCs w:val="22"/>
        </w:rPr>
        <w:t>)</w:t>
      </w:r>
    </w:p>
    <w:p w14:paraId="13C4B0AF" w14:textId="1B716D27" w:rsidR="002C2DDB" w:rsidRPr="00810D7F" w:rsidRDefault="002C2DDB" w:rsidP="002C2DDB">
      <w:pPr>
        <w:pStyle w:val="aff9"/>
        <w:widowControl w:val="0"/>
        <w:numPr>
          <w:ilvl w:val="0"/>
          <w:numId w:val="28"/>
        </w:numPr>
        <w:snapToGrid/>
        <w:spacing w:after="0" w:afterAutospacing="0"/>
        <w:ind w:firstLineChars="0"/>
        <w:rPr>
          <w:szCs w:val="22"/>
        </w:rPr>
      </w:pPr>
      <w:r>
        <w:rPr>
          <w:szCs w:val="22"/>
        </w:rPr>
        <w:lastRenderedPageBreak/>
        <w:t xml:space="preserve">Option 2: </w:t>
      </w:r>
      <w:r w:rsidRPr="00810D7F">
        <w:rPr>
          <w:szCs w:val="22"/>
        </w:rPr>
        <w:t>One UL grant scheduling two or more PUSCH repetitions in consecutive available slots, with one repetition in each slot with possibly different starting symbols and/or durations</w:t>
      </w:r>
      <w:r>
        <w:rPr>
          <w:szCs w:val="22"/>
        </w:rPr>
        <w:t xml:space="preserve"> (e.g. 2 (or more) segmented transmission)</w:t>
      </w:r>
    </w:p>
    <w:p w14:paraId="28E51FEA" w14:textId="4B4BC2CB" w:rsidR="002C2DDB" w:rsidRPr="00810D7F" w:rsidRDefault="002C2DDB" w:rsidP="002C2DDB">
      <w:pPr>
        <w:pStyle w:val="aff9"/>
        <w:widowControl w:val="0"/>
        <w:numPr>
          <w:ilvl w:val="0"/>
          <w:numId w:val="28"/>
        </w:numPr>
        <w:snapToGrid/>
        <w:spacing w:after="0" w:afterAutospacing="0"/>
        <w:ind w:firstLineChars="0"/>
        <w:rPr>
          <w:szCs w:val="22"/>
        </w:rPr>
      </w:pPr>
      <w:r>
        <w:rPr>
          <w:szCs w:val="22"/>
        </w:rPr>
        <w:t xml:space="preserve">Option 3: </w:t>
      </w:r>
      <w:r w:rsidRPr="00810D7F">
        <w:rPr>
          <w:szCs w:val="22"/>
        </w:rPr>
        <w:t>N (N&gt;=2) UL grants scheduling N PUSCH repetitions on consecutive available slots, with one repetition in each slot, and the i-th UL grant can be received before the end of the PUSCH transmission scheduled by the (i-1)th UL grant.</w:t>
      </w:r>
      <w:r>
        <w:rPr>
          <w:szCs w:val="22"/>
        </w:rPr>
        <w:t xml:space="preserve"> (i.e. multi-</w:t>
      </w:r>
      <w:r w:rsidR="005417AE">
        <w:rPr>
          <w:szCs w:val="22"/>
        </w:rPr>
        <w:t xml:space="preserve">UL </w:t>
      </w:r>
      <w:r>
        <w:rPr>
          <w:szCs w:val="22"/>
        </w:rPr>
        <w:t xml:space="preserve">grant </w:t>
      </w:r>
      <w:r w:rsidR="005417AE">
        <w:rPr>
          <w:szCs w:val="22"/>
        </w:rPr>
        <w:t>repetition</w:t>
      </w:r>
      <w:r>
        <w:rPr>
          <w:szCs w:val="22"/>
        </w:rPr>
        <w:t>)</w:t>
      </w:r>
    </w:p>
    <w:p w14:paraId="78526860" w14:textId="77777777" w:rsidR="00466CD0" w:rsidRDefault="00466CD0" w:rsidP="0036102C"/>
    <w:p w14:paraId="43643F34" w14:textId="07E3EF7F" w:rsidR="00535E04" w:rsidRDefault="00535E04" w:rsidP="0036102C">
      <w:r>
        <w:rPr>
          <w:rFonts w:hint="eastAsia"/>
        </w:rPr>
        <w:t xml:space="preserve">The motivation to enhance </w:t>
      </w:r>
      <w:r>
        <w:t xml:space="preserve">Rel-15 </w:t>
      </w:r>
      <w:r>
        <w:rPr>
          <w:rFonts w:hint="eastAsia"/>
        </w:rPr>
        <w:t xml:space="preserve">PUSCH </w:t>
      </w:r>
      <w:r>
        <w:t xml:space="preserve">repetition </w:t>
      </w:r>
      <w:r>
        <w:rPr>
          <w:rFonts w:hint="eastAsia"/>
        </w:rPr>
        <w:t xml:space="preserve">is </w:t>
      </w:r>
      <w:r>
        <w:t xml:space="preserve">to resolve its </w:t>
      </w:r>
      <w:r w:rsidR="00633A78">
        <w:t xml:space="preserve">main </w:t>
      </w:r>
      <w:r>
        <w:t xml:space="preserve">drawback </w:t>
      </w:r>
      <w:r w:rsidR="00633A78">
        <w:t xml:space="preserve">that the slot-level time resource is fixed for each repetition. The drawback of Rel-15 </w:t>
      </w:r>
      <w:r w:rsidR="00633A78">
        <w:rPr>
          <w:rFonts w:hint="eastAsia"/>
        </w:rPr>
        <w:t xml:space="preserve">PUSCH </w:t>
      </w:r>
      <w:r w:rsidR="00633A78">
        <w:t xml:space="preserve">repetition </w:t>
      </w:r>
      <w:r w:rsidR="00287489">
        <w:t xml:space="preserve">arise the latency issue and </w:t>
      </w:r>
      <w:r w:rsidR="00633A78">
        <w:t xml:space="preserve">make Rel-15 PUSCH repetition not be suitable </w:t>
      </w:r>
      <w:r w:rsidR="00287489">
        <w:t xml:space="preserve">for eURLLC usecase especially with 1ms stringent latency </w:t>
      </w:r>
      <w:r w:rsidR="00C03D9F">
        <w:t>as like factory automation</w:t>
      </w:r>
      <w:r w:rsidR="00287489">
        <w:t>.</w:t>
      </w:r>
    </w:p>
    <w:p w14:paraId="68EDFC31" w14:textId="4BA05B94" w:rsidR="009C3580" w:rsidRDefault="00402A1D" w:rsidP="005417AE">
      <w:pPr>
        <w:rPr>
          <w:lang w:val="en-US"/>
        </w:rPr>
      </w:pPr>
      <w:r>
        <w:rPr>
          <w:lang w:val="en-US"/>
        </w:rPr>
        <w:t>I</w:t>
      </w:r>
      <w:r w:rsidR="00FB1E45">
        <w:rPr>
          <w:lang w:val="en-US"/>
        </w:rPr>
        <w:t>n Fi</w:t>
      </w:r>
      <w:r w:rsidR="00FB1E45" w:rsidRPr="008D4FFA">
        <w:rPr>
          <w:lang w:val="en-US"/>
        </w:rPr>
        <w:t>g</w:t>
      </w:r>
      <w:r w:rsidR="00FB1E45" w:rsidRPr="00547BBD">
        <w:rPr>
          <w:lang w:val="en-US"/>
        </w:rPr>
        <w:t>.</w:t>
      </w:r>
      <w:r w:rsidR="00C03D9F" w:rsidRPr="00547BBD">
        <w:rPr>
          <w:lang w:val="en-US"/>
        </w:rPr>
        <w:t>1</w:t>
      </w:r>
      <w:r w:rsidR="00FB1E45">
        <w:rPr>
          <w:lang w:val="en-US"/>
        </w:rPr>
        <w:t xml:space="preserve">, N2=5.5 symbols for 30KHz </w:t>
      </w:r>
      <w:r w:rsidR="00C03D9F">
        <w:rPr>
          <w:lang w:val="en-US"/>
        </w:rPr>
        <w:t>(</w:t>
      </w:r>
      <w:r w:rsidR="00EC73D5">
        <w:rPr>
          <w:lang w:val="en-US"/>
        </w:rPr>
        <w:t xml:space="preserve">PUSCH timing </w:t>
      </w:r>
      <w:r w:rsidR="00C03D9F">
        <w:rPr>
          <w:lang w:val="en-US"/>
        </w:rPr>
        <w:t xml:space="preserve">capability 2) </w:t>
      </w:r>
      <w:r w:rsidR="00FB1E45">
        <w:rPr>
          <w:lang w:val="en-US"/>
        </w:rPr>
        <w:t xml:space="preserve">is assumed to be used for factory automation use case. DL symbols for PDCCH reception is </w:t>
      </w:r>
      <w:r>
        <w:rPr>
          <w:lang w:val="en-US"/>
        </w:rPr>
        <w:t xml:space="preserve">assumed to be </w:t>
      </w:r>
      <w:r w:rsidR="00FB1E45">
        <w:rPr>
          <w:lang w:val="en-US"/>
        </w:rPr>
        <w:t xml:space="preserve">3 symbols. </w:t>
      </w:r>
      <w:r w:rsidR="00287489">
        <w:rPr>
          <w:lang w:val="en-US"/>
        </w:rPr>
        <w:t xml:space="preserve">As shown in Fig.1(a), excluding the symbols for grant reception and PUSCH preparation time N2, there are remaining few symbols for UE to transmit PUSCH in same slot. Given the eURLLC packet data requiring lower code rate, the remaining few symbols may not be suitable to be configured for UE to transmit the eURLLC packet data. </w:t>
      </w:r>
      <w:r w:rsidR="00FB1E45">
        <w:rPr>
          <w:lang w:val="en-US"/>
        </w:rPr>
        <w:t xml:space="preserve">In an ideal assumption, </w:t>
      </w:r>
      <w:r w:rsidR="00FB1E45" w:rsidRPr="00547BBD">
        <w:rPr>
          <w:lang w:val="en-US"/>
        </w:rPr>
        <w:t xml:space="preserve">there are </w:t>
      </w:r>
      <w:r w:rsidR="00287489" w:rsidRPr="00547BBD">
        <w:rPr>
          <w:lang w:val="en-US"/>
        </w:rPr>
        <w:t xml:space="preserve">14 </w:t>
      </w:r>
      <w:r w:rsidR="00FB1E45" w:rsidRPr="00547BBD">
        <w:rPr>
          <w:lang w:val="en-US"/>
        </w:rPr>
        <w:t>available symbols for UE to transmit PUSCH</w:t>
      </w:r>
      <w:r w:rsidR="00FB1E45">
        <w:rPr>
          <w:lang w:val="en-US"/>
        </w:rPr>
        <w:t xml:space="preserve"> </w:t>
      </w:r>
      <w:r w:rsidR="00287489">
        <w:rPr>
          <w:lang w:val="en-US"/>
        </w:rPr>
        <w:t xml:space="preserve">in next slot </w:t>
      </w:r>
      <w:r w:rsidR="00FB1E45">
        <w:rPr>
          <w:lang w:val="en-US"/>
        </w:rPr>
        <w:t xml:space="preserve">and the PUSCH transmission can satisfy with the 1ms latency requirement. </w:t>
      </w:r>
      <w:r w:rsidR="00C03D9F">
        <w:rPr>
          <w:lang w:val="en-US"/>
        </w:rPr>
        <w:t xml:space="preserve">Furthermore, </w:t>
      </w:r>
      <w:r w:rsidR="00A54D7C">
        <w:rPr>
          <w:lang w:val="en-US"/>
        </w:rPr>
        <w:t>abrupt</w:t>
      </w:r>
      <w:r w:rsidR="00C03D9F">
        <w:rPr>
          <w:lang w:val="en-US"/>
        </w:rPr>
        <w:t xml:space="preserve"> data emergency </w:t>
      </w:r>
      <w:r w:rsidR="00A54D7C">
        <w:rPr>
          <w:lang w:val="en-US"/>
        </w:rPr>
        <w:t>like Fig.1(b), few time domain resource may not achieve the low data rate for eURLLC data. In addition, it was agreed that a PUSCH was not allowed to cross slot boundary</w:t>
      </w:r>
      <w:r w:rsidR="000F49BE">
        <w:rPr>
          <w:lang w:val="en-US"/>
        </w:rPr>
        <w:t xml:space="preserve"> at least for grant-based PUSCH</w:t>
      </w:r>
      <w:r w:rsidR="00A54D7C">
        <w:rPr>
          <w:lang w:val="en-US"/>
        </w:rPr>
        <w:t xml:space="preserve">. Network may configure the resource in next slot for UE to transmit the PUSCH which may case slot-level latency especially depending on the arrival timing of UL grant. On the other hand, network can also configure the numerous resource in frequency domain for a UE to eliminate the time domain resource as like Fig.1(c). However, taking the resource utilization among UEs into account, </w:t>
      </w:r>
      <w:r w:rsidR="009C3580">
        <w:rPr>
          <w:lang w:val="en-US"/>
        </w:rPr>
        <w:t xml:space="preserve">the solution via excessively enlarging the resource in frequency domain seems not be suit for deployment. </w:t>
      </w:r>
    </w:p>
    <w:p w14:paraId="31194754" w14:textId="66433A1F" w:rsidR="00C03D9F" w:rsidRDefault="009C3580" w:rsidP="005417AE">
      <w:pPr>
        <w:rPr>
          <w:lang w:val="en-US"/>
        </w:rPr>
      </w:pPr>
      <w:r>
        <w:rPr>
          <w:lang w:val="en-US"/>
        </w:rPr>
        <w:t>C</w:t>
      </w:r>
      <w:r w:rsidR="00F76762">
        <w:rPr>
          <w:lang w:val="en-US"/>
        </w:rPr>
        <w:t xml:space="preserve">urrent Rel-15 PUSCH repetition </w:t>
      </w:r>
      <w:r>
        <w:rPr>
          <w:lang w:val="en-US"/>
        </w:rPr>
        <w:t xml:space="preserve">as shown in Fig.1(d) </w:t>
      </w:r>
      <w:r w:rsidR="00F76762">
        <w:rPr>
          <w:lang w:val="en-US"/>
        </w:rPr>
        <w:t>can repeat TB on PUSCH in time domain to</w:t>
      </w:r>
      <w:r w:rsidR="00C03D9F">
        <w:rPr>
          <w:lang w:val="en-US"/>
        </w:rPr>
        <w:t xml:space="preserve"> lower the code rate and </w:t>
      </w:r>
      <w:r w:rsidR="00F76762">
        <w:rPr>
          <w:lang w:val="en-US"/>
        </w:rPr>
        <w:t>acquire the reliability gain.</w:t>
      </w:r>
      <w:r w:rsidR="007F1C23">
        <w:rPr>
          <w:lang w:val="en-US"/>
        </w:rPr>
        <w:t xml:space="preserve"> </w:t>
      </w:r>
      <w:r w:rsidR="00C03D9F">
        <w:rPr>
          <w:lang w:val="en-US"/>
        </w:rPr>
        <w:t>Given the drawback of the Rel-15 PUSCH repetition</w:t>
      </w:r>
      <w:r>
        <w:rPr>
          <w:lang w:val="en-US"/>
        </w:rPr>
        <w:t xml:space="preserve"> and the abrupt arrival of UL grant</w:t>
      </w:r>
      <w:r w:rsidR="00C03D9F">
        <w:rPr>
          <w:lang w:val="en-US"/>
        </w:rPr>
        <w:t xml:space="preserve">, </w:t>
      </w:r>
      <w:r>
        <w:rPr>
          <w:lang w:val="en-US"/>
        </w:rPr>
        <w:t xml:space="preserve">even </w:t>
      </w:r>
      <w:r w:rsidR="00C03D9F">
        <w:rPr>
          <w:lang w:val="en-US"/>
        </w:rPr>
        <w:t xml:space="preserve">the </w:t>
      </w:r>
      <w:r>
        <w:rPr>
          <w:lang w:val="en-US"/>
        </w:rPr>
        <w:t xml:space="preserve">twice </w:t>
      </w:r>
      <w:r w:rsidR="00C03D9F">
        <w:rPr>
          <w:lang w:val="en-US"/>
        </w:rPr>
        <w:t xml:space="preserve">repetition </w:t>
      </w:r>
      <w:r>
        <w:rPr>
          <w:lang w:val="en-US"/>
        </w:rPr>
        <w:t>may not fulfill the 1ms stringent latency requirement.</w:t>
      </w:r>
    </w:p>
    <w:p w14:paraId="06712FD1" w14:textId="0572C8CC" w:rsidR="004B14C4" w:rsidRDefault="008E6559" w:rsidP="005417AE">
      <w:pPr>
        <w:rPr>
          <w:lang w:val="en-US"/>
        </w:rPr>
      </w:pPr>
      <w:r>
        <w:rPr>
          <w:lang w:val="en-US"/>
        </w:rPr>
        <w:t>As mentioned the</w:t>
      </w:r>
      <w:r>
        <w:rPr>
          <w:rFonts w:hint="eastAsia"/>
          <w:lang w:val="en-US"/>
        </w:rPr>
        <w:t xml:space="preserve"> slot-level latency issue </w:t>
      </w:r>
      <w:r>
        <w:rPr>
          <w:lang w:val="en-US"/>
        </w:rPr>
        <w:t>will make Rel-15 PUSCH transmission not satisfy the eURLLC stringent 1ms latency required by use case as like factory automation. To resolve</w:t>
      </w:r>
      <w:r w:rsidR="005417AE">
        <w:rPr>
          <w:rFonts w:hint="eastAsia"/>
          <w:lang w:val="en-US"/>
        </w:rPr>
        <w:t xml:space="preserve"> this </w:t>
      </w:r>
      <w:r w:rsidR="00F1290C">
        <w:rPr>
          <w:lang w:val="en-US"/>
        </w:rPr>
        <w:t xml:space="preserve">slot-level latency </w:t>
      </w:r>
      <w:r w:rsidR="005417AE">
        <w:rPr>
          <w:rFonts w:hint="eastAsia"/>
          <w:lang w:val="en-US"/>
        </w:rPr>
        <w:t>issue,</w:t>
      </w:r>
      <w:r w:rsidR="005417AE">
        <w:rPr>
          <w:lang w:val="en-US"/>
        </w:rPr>
        <w:t xml:space="preserve"> all </w:t>
      </w:r>
      <w:r w:rsidR="005463B0">
        <w:rPr>
          <w:lang w:val="en-US"/>
        </w:rPr>
        <w:t xml:space="preserve">above </w:t>
      </w:r>
      <w:r w:rsidR="005417AE">
        <w:rPr>
          <w:lang w:val="en-US"/>
        </w:rPr>
        <w:t>options</w:t>
      </w:r>
      <w:r w:rsidR="004B14C4">
        <w:rPr>
          <w:lang w:val="en-US"/>
        </w:rPr>
        <w:t xml:space="preserve"> in last meeting</w:t>
      </w:r>
      <w:r w:rsidR="005417AE">
        <w:rPr>
          <w:lang w:val="en-US"/>
        </w:rPr>
        <w:t xml:space="preserve"> can </w:t>
      </w:r>
      <w:r w:rsidR="00F1290C">
        <w:rPr>
          <w:lang w:val="en-US"/>
        </w:rPr>
        <w:t xml:space="preserve">reduce the latency </w:t>
      </w:r>
      <w:r w:rsidR="005417AE">
        <w:rPr>
          <w:lang w:val="en-US"/>
        </w:rPr>
        <w:t>by using repetition crossing slot boundary as shown in</w:t>
      </w:r>
      <w:r w:rsidR="004B14C4">
        <w:rPr>
          <w:lang w:val="en-US"/>
        </w:rPr>
        <w:t xml:space="preserve"> Fig.</w:t>
      </w:r>
      <w:r>
        <w:rPr>
          <w:lang w:val="en-US"/>
        </w:rPr>
        <w:t>1</w:t>
      </w:r>
      <w:r w:rsidR="004B14C4">
        <w:rPr>
          <w:lang w:val="en-US"/>
        </w:rPr>
        <w:t>(</w:t>
      </w:r>
      <w:r>
        <w:rPr>
          <w:lang w:val="en-US"/>
        </w:rPr>
        <w:t>e</w:t>
      </w:r>
      <w:r w:rsidR="004B14C4">
        <w:rPr>
          <w:lang w:val="en-US"/>
        </w:rPr>
        <w:t>)</w:t>
      </w:r>
      <w:r w:rsidR="00F43577">
        <w:rPr>
          <w:lang w:val="en-US"/>
        </w:rPr>
        <w:t>.</w:t>
      </w:r>
      <w:r w:rsidR="005417AE">
        <w:rPr>
          <w:lang w:val="en-US"/>
        </w:rPr>
        <w:t xml:space="preserve"> </w:t>
      </w:r>
      <w:r w:rsidR="00F43577">
        <w:rPr>
          <w:lang w:val="en-US"/>
        </w:rPr>
        <w:t xml:space="preserve">Therefore, for </w:t>
      </w:r>
      <w:r w:rsidR="00227045">
        <w:rPr>
          <w:lang w:val="en-US"/>
        </w:rPr>
        <w:t xml:space="preserve">the </w:t>
      </w:r>
      <w:r w:rsidR="00F43577">
        <w:rPr>
          <w:lang w:val="en-US"/>
        </w:rPr>
        <w:t xml:space="preserve">use case of ultra-low latency such as &lt;1ms </w:t>
      </w:r>
      <w:r w:rsidR="00A905BA" w:rsidRPr="00402A1D">
        <w:rPr>
          <w:lang w:val="en-US"/>
        </w:rPr>
        <w:t xml:space="preserve">with small packet size </w:t>
      </w:r>
      <w:r w:rsidR="00F43577" w:rsidRPr="00402A1D">
        <w:rPr>
          <w:lang w:val="en-US"/>
        </w:rPr>
        <w:t>(e.g. factory automation),</w:t>
      </w:r>
      <w:r w:rsidR="00F43577">
        <w:rPr>
          <w:lang w:val="en-US"/>
        </w:rPr>
        <w:t xml:space="preserve"> all option</w:t>
      </w:r>
      <w:r w:rsidR="00897322">
        <w:rPr>
          <w:lang w:val="en-US"/>
        </w:rPr>
        <w:t>s</w:t>
      </w:r>
      <w:r w:rsidR="00F43577">
        <w:rPr>
          <w:lang w:val="en-US"/>
        </w:rPr>
        <w:t xml:space="preserve"> </w:t>
      </w:r>
      <w:r w:rsidR="00897322">
        <w:rPr>
          <w:lang w:val="en-US"/>
        </w:rPr>
        <w:t xml:space="preserve">are </w:t>
      </w:r>
      <w:r w:rsidR="00F43577">
        <w:rPr>
          <w:lang w:val="en-US"/>
        </w:rPr>
        <w:t>available if reliability requirement is satisfied.</w:t>
      </w:r>
      <w:r w:rsidR="004B14C4">
        <w:rPr>
          <w:lang w:val="en-US"/>
        </w:rPr>
        <w:t xml:space="preserve"> In other words, PUSCH enhancement for eURLLC mainly aims the use case of factory automation with stringent 1ms latency requirement as a target</w:t>
      </w:r>
      <w:r w:rsidR="00402A1D">
        <w:rPr>
          <w:lang w:val="en-US"/>
        </w:rPr>
        <w:t xml:space="preserve"> </w:t>
      </w:r>
      <w:r w:rsidR="00402A1D" w:rsidRPr="00547BBD">
        <w:rPr>
          <w:lang w:val="en-US"/>
        </w:rPr>
        <w:t xml:space="preserve">which is summarized in Table </w:t>
      </w:r>
      <w:r w:rsidRPr="00547BBD">
        <w:rPr>
          <w:lang w:val="en-US"/>
        </w:rPr>
        <w:t>1</w:t>
      </w:r>
      <w:r w:rsidR="004B14C4">
        <w:rPr>
          <w:lang w:val="en-US"/>
        </w:rPr>
        <w:t xml:space="preserve">. </w:t>
      </w:r>
      <w:r w:rsidR="003918EE">
        <w:rPr>
          <w:lang w:val="en-US"/>
        </w:rPr>
        <w:t>Hence selection among above options for PUSCH enhancement should be taken the factory automation use case into account.</w:t>
      </w:r>
    </w:p>
    <w:p w14:paraId="2EC2EC62" w14:textId="6867A47F" w:rsidR="00393B86" w:rsidRDefault="00393B86" w:rsidP="000F34B0">
      <w:pPr>
        <w:ind w:firstLineChars="300" w:firstLine="720"/>
      </w:pPr>
    </w:p>
    <w:p w14:paraId="53901EE3" w14:textId="5A808650" w:rsidR="001D29D1" w:rsidRDefault="005C0287" w:rsidP="000F34B0">
      <w:pPr>
        <w:ind w:firstLineChars="300" w:firstLine="720"/>
        <w:rPr>
          <w:lang w:val="en-US"/>
        </w:rPr>
      </w:pPr>
      <w:r>
        <w:lastRenderedPageBreak/>
        <w:pict w14:anchorId="681DC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441.15pt">
            <v:imagedata r:id="rId8" o:title=""/>
          </v:shape>
        </w:pict>
      </w:r>
    </w:p>
    <w:p w14:paraId="622DF142" w14:textId="32213F30" w:rsidR="005417AE" w:rsidRDefault="00402A1D" w:rsidP="003633A8">
      <w:pPr>
        <w:ind w:firstLineChars="950" w:firstLine="2280"/>
        <w:rPr>
          <w:lang w:val="en-US"/>
        </w:rPr>
      </w:pPr>
      <w:r>
        <w:rPr>
          <w:lang w:val="en-US"/>
        </w:rPr>
        <w:t xml:space="preserve">Figure </w:t>
      </w:r>
      <w:r w:rsidR="008E6559">
        <w:rPr>
          <w:lang w:val="en-US"/>
        </w:rPr>
        <w:t>1</w:t>
      </w:r>
      <w:r>
        <w:rPr>
          <w:lang w:val="en-US"/>
        </w:rPr>
        <w:t xml:space="preserve">. PUSCH </w:t>
      </w:r>
      <w:r w:rsidR="008E6559">
        <w:rPr>
          <w:lang w:val="en-US"/>
        </w:rPr>
        <w:t>transmission</w:t>
      </w:r>
      <w:r>
        <w:rPr>
          <w:lang w:val="en-US"/>
        </w:rPr>
        <w:t xml:space="preserve"> for</w:t>
      </w:r>
      <w:r w:rsidR="004B14C4">
        <w:rPr>
          <w:lang w:val="en-US"/>
        </w:rPr>
        <w:t xml:space="preserve"> </w:t>
      </w:r>
      <w:r>
        <w:rPr>
          <w:lang w:val="en-US"/>
        </w:rPr>
        <w:t>1ms latency requirement</w:t>
      </w:r>
    </w:p>
    <w:p w14:paraId="4BBCDAD0" w14:textId="4081EAAE" w:rsidR="00284EAE" w:rsidRPr="00032AF2" w:rsidRDefault="00402A1D" w:rsidP="001D29D1">
      <w:pPr>
        <w:jc w:val="center"/>
      </w:pPr>
      <w:r>
        <w:rPr>
          <w:rFonts w:hint="eastAsia"/>
        </w:rPr>
        <w:t xml:space="preserve">Table </w:t>
      </w:r>
      <w:r w:rsidR="008E6559">
        <w:t>1</w:t>
      </w:r>
      <w:r w:rsidR="003918EE">
        <w:t>. Summ</w:t>
      </w:r>
      <w:r w:rsidR="003918EE" w:rsidRPr="001714C3">
        <w:t xml:space="preserve">ary of </w:t>
      </w:r>
      <w:r w:rsidR="002878FE" w:rsidRPr="001714C3">
        <w:t>PUSCH enhancement for use case</w:t>
      </w:r>
    </w:p>
    <w:tbl>
      <w:tblPr>
        <w:tblpPr w:leftFromText="142" w:rightFromText="142" w:vertAnchor="text" w:tblpXSpec="center" w:tblpY="1"/>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59"/>
        <w:gridCol w:w="1559"/>
        <w:gridCol w:w="1276"/>
        <w:gridCol w:w="1985"/>
      </w:tblGrid>
      <w:tr w:rsidR="00284EAE" w:rsidRPr="00032AF2" w14:paraId="3CC32328" w14:textId="77777777" w:rsidTr="001D29D1">
        <w:tc>
          <w:tcPr>
            <w:tcW w:w="1980" w:type="dxa"/>
            <w:shd w:val="clear" w:color="auto" w:fill="F2F2F2"/>
          </w:tcPr>
          <w:p w14:paraId="2723384D" w14:textId="77777777" w:rsidR="00284EAE" w:rsidRPr="003918EE" w:rsidRDefault="00284EAE" w:rsidP="001D29D1">
            <w:pPr>
              <w:pStyle w:val="Comments"/>
              <w:jc w:val="center"/>
              <w:rPr>
                <w:rFonts w:ascii="Times New Roman" w:hAnsi="Times New Roman"/>
                <w:i w:val="0"/>
                <w:sz w:val="22"/>
                <w:szCs w:val="22"/>
                <w:lang w:val="en-US" w:eastAsia="zh-CN"/>
              </w:rPr>
            </w:pPr>
            <w:r w:rsidRPr="003918EE">
              <w:rPr>
                <w:rFonts w:ascii="Times New Roman" w:hAnsi="Times New Roman"/>
                <w:i w:val="0"/>
                <w:sz w:val="22"/>
                <w:szCs w:val="22"/>
                <w:lang w:val="en-US"/>
              </w:rPr>
              <w:t>Use case</w:t>
            </w:r>
          </w:p>
          <w:p w14:paraId="0D33BA8B" w14:textId="77777777" w:rsidR="00284EAE" w:rsidRPr="003918EE" w:rsidRDefault="00284EAE" w:rsidP="001D29D1">
            <w:pPr>
              <w:pStyle w:val="Comments"/>
              <w:jc w:val="center"/>
              <w:rPr>
                <w:rFonts w:ascii="Times New Roman" w:hAnsi="Times New Roman"/>
                <w:i w:val="0"/>
                <w:sz w:val="22"/>
                <w:szCs w:val="22"/>
                <w:lang w:val="en-US" w:eastAsia="zh-CN"/>
              </w:rPr>
            </w:pPr>
            <w:r w:rsidRPr="003918EE">
              <w:rPr>
                <w:rFonts w:ascii="Times New Roman" w:hAnsi="Times New Roman"/>
                <w:i w:val="0"/>
                <w:sz w:val="22"/>
                <w:szCs w:val="22"/>
                <w:lang w:val="en-US" w:eastAsia="zh-CN"/>
              </w:rPr>
              <w:t>(Clause #)</w:t>
            </w:r>
          </w:p>
        </w:tc>
        <w:tc>
          <w:tcPr>
            <w:tcW w:w="1559" w:type="dxa"/>
            <w:shd w:val="clear" w:color="auto" w:fill="F2F2F2"/>
          </w:tcPr>
          <w:p w14:paraId="14880E70" w14:textId="77777777" w:rsidR="00284EAE" w:rsidRPr="003918EE" w:rsidRDefault="00284EAE" w:rsidP="001D29D1">
            <w:pPr>
              <w:pStyle w:val="Comments"/>
              <w:jc w:val="center"/>
              <w:rPr>
                <w:rFonts w:ascii="Times New Roman" w:hAnsi="Times New Roman"/>
                <w:i w:val="0"/>
                <w:sz w:val="22"/>
                <w:szCs w:val="22"/>
                <w:lang w:val="en-US"/>
              </w:rPr>
            </w:pPr>
            <w:r w:rsidRPr="003918EE">
              <w:rPr>
                <w:rFonts w:ascii="Times New Roman" w:hAnsi="Times New Roman"/>
                <w:i w:val="0"/>
                <w:sz w:val="22"/>
                <w:szCs w:val="22"/>
                <w:lang w:val="en-US"/>
              </w:rPr>
              <w:t>Reliability (%)</w:t>
            </w:r>
          </w:p>
        </w:tc>
        <w:tc>
          <w:tcPr>
            <w:tcW w:w="1559" w:type="dxa"/>
            <w:shd w:val="clear" w:color="auto" w:fill="F2F2F2"/>
            <w:vAlign w:val="center"/>
          </w:tcPr>
          <w:p w14:paraId="429E8B0C" w14:textId="77777777" w:rsidR="00284EAE" w:rsidRPr="003918EE" w:rsidRDefault="00284EAE" w:rsidP="001D29D1">
            <w:pPr>
              <w:pStyle w:val="Comments"/>
              <w:jc w:val="center"/>
              <w:rPr>
                <w:rFonts w:ascii="Times New Roman" w:hAnsi="Times New Roman"/>
                <w:i w:val="0"/>
                <w:sz w:val="22"/>
                <w:szCs w:val="22"/>
                <w:lang w:val="en-US"/>
              </w:rPr>
            </w:pPr>
            <w:r w:rsidRPr="003918EE">
              <w:rPr>
                <w:rFonts w:ascii="Times New Roman" w:hAnsi="Times New Roman"/>
                <w:i w:val="0"/>
                <w:sz w:val="22"/>
                <w:szCs w:val="22"/>
                <w:lang w:val="en-US" w:eastAsia="zh-CN"/>
              </w:rPr>
              <w:t>L</w:t>
            </w:r>
            <w:r w:rsidRPr="003918EE">
              <w:rPr>
                <w:rFonts w:ascii="Times New Roman" w:hAnsi="Times New Roman"/>
                <w:i w:val="0"/>
                <w:sz w:val="22"/>
                <w:szCs w:val="22"/>
                <w:lang w:val="en-US"/>
              </w:rPr>
              <w:t>atency (ms)</w:t>
            </w:r>
          </w:p>
        </w:tc>
        <w:tc>
          <w:tcPr>
            <w:tcW w:w="1276" w:type="dxa"/>
            <w:shd w:val="clear" w:color="auto" w:fill="F2F2F2"/>
          </w:tcPr>
          <w:p w14:paraId="57491337" w14:textId="2889F499" w:rsidR="00284EAE" w:rsidRPr="003918EE" w:rsidRDefault="00284EAE" w:rsidP="001D29D1">
            <w:pPr>
              <w:pStyle w:val="Comments"/>
              <w:jc w:val="center"/>
              <w:rPr>
                <w:rFonts w:ascii="Times New Roman" w:hAnsi="Times New Roman"/>
                <w:i w:val="0"/>
                <w:sz w:val="22"/>
                <w:szCs w:val="22"/>
                <w:lang w:val="en-US" w:eastAsia="zh-CN"/>
              </w:rPr>
            </w:pPr>
            <w:r w:rsidRPr="003918EE">
              <w:rPr>
                <w:rFonts w:ascii="Times New Roman" w:hAnsi="Times New Roman"/>
                <w:i w:val="0"/>
                <w:sz w:val="22"/>
                <w:szCs w:val="22"/>
                <w:lang w:val="en-US" w:eastAsia="ja-JP"/>
              </w:rPr>
              <w:t xml:space="preserve">UL </w:t>
            </w:r>
            <w:r w:rsidRPr="003918EE">
              <w:rPr>
                <w:rFonts w:ascii="Times New Roman" w:hAnsi="Times New Roman"/>
                <w:i w:val="0"/>
                <w:sz w:val="22"/>
                <w:szCs w:val="22"/>
                <w:lang w:val="en-US"/>
              </w:rPr>
              <w:t>Data packet size</w:t>
            </w:r>
          </w:p>
        </w:tc>
        <w:tc>
          <w:tcPr>
            <w:tcW w:w="1985" w:type="dxa"/>
            <w:shd w:val="clear" w:color="auto" w:fill="F2F2F2"/>
          </w:tcPr>
          <w:p w14:paraId="2973063D" w14:textId="5FF4A7E5" w:rsidR="00284EAE" w:rsidRPr="003918EE" w:rsidRDefault="003918EE" w:rsidP="001D29D1">
            <w:pPr>
              <w:pStyle w:val="Comments"/>
              <w:jc w:val="center"/>
              <w:rPr>
                <w:rFonts w:ascii="Times New Roman" w:hAnsi="Times New Roman"/>
                <w:i w:val="0"/>
                <w:sz w:val="22"/>
                <w:szCs w:val="22"/>
                <w:lang w:val="en-US" w:eastAsia="zh-CN"/>
              </w:rPr>
            </w:pPr>
            <w:r>
              <w:rPr>
                <w:rFonts w:ascii="Times New Roman" w:hAnsi="Times New Roman"/>
                <w:i w:val="0"/>
                <w:sz w:val="22"/>
                <w:szCs w:val="22"/>
                <w:lang w:val="en-US" w:eastAsia="ja-JP"/>
              </w:rPr>
              <w:t>PUSCH enhancement</w:t>
            </w:r>
          </w:p>
        </w:tc>
      </w:tr>
      <w:tr w:rsidR="00284EAE" w:rsidRPr="00032AF2" w14:paraId="631A6426" w14:textId="77777777" w:rsidTr="001D29D1">
        <w:trPr>
          <w:trHeight w:val="178"/>
        </w:trPr>
        <w:tc>
          <w:tcPr>
            <w:tcW w:w="1980" w:type="dxa"/>
            <w:vMerge w:val="restart"/>
          </w:tcPr>
          <w:p w14:paraId="221949C7" w14:textId="2D07C9EF" w:rsidR="00284EAE" w:rsidRPr="00E51E05" w:rsidRDefault="00284EAE" w:rsidP="001D29D1">
            <w:pPr>
              <w:pStyle w:val="Comments"/>
              <w:jc w:val="center"/>
              <w:rPr>
                <w:rFonts w:ascii="Times New Roman" w:eastAsia="SimSun" w:hAnsi="Times New Roman"/>
                <w:b/>
                <w:i w:val="0"/>
                <w:sz w:val="22"/>
                <w:szCs w:val="22"/>
                <w:lang w:val="en-US" w:eastAsia="zh-CN"/>
              </w:rPr>
            </w:pPr>
            <w:r w:rsidRPr="003633A8">
              <w:rPr>
                <w:rFonts w:ascii="Times New Roman" w:hAnsi="Times New Roman"/>
                <w:b/>
                <w:i w:val="0"/>
                <w:sz w:val="22"/>
                <w:szCs w:val="22"/>
                <w:lang w:val="en-US" w:eastAsia="zh-CN"/>
              </w:rPr>
              <w:t>Power distribution</w:t>
            </w:r>
          </w:p>
        </w:tc>
        <w:tc>
          <w:tcPr>
            <w:tcW w:w="1559" w:type="dxa"/>
          </w:tcPr>
          <w:p w14:paraId="3F301FAD" w14:textId="77777777"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hAnsi="Times New Roman"/>
                <w:i w:val="0"/>
                <w:sz w:val="22"/>
                <w:szCs w:val="22"/>
                <w:lang w:val="en-US"/>
              </w:rPr>
              <w:t>99</w:t>
            </w:r>
            <w:r w:rsidRPr="003633A8">
              <w:rPr>
                <w:rFonts w:ascii="Times New Roman" w:hAnsi="Times New Roman"/>
                <w:i w:val="0"/>
                <w:sz w:val="22"/>
                <w:szCs w:val="22"/>
                <w:lang w:val="en-US" w:eastAsia="zh-CN"/>
              </w:rPr>
              <w:t>.</w:t>
            </w:r>
            <w:r w:rsidRPr="003633A8">
              <w:rPr>
                <w:rFonts w:ascii="Times New Roman" w:hAnsi="Times New Roman"/>
                <w:i w:val="0"/>
                <w:sz w:val="22"/>
                <w:szCs w:val="22"/>
                <w:lang w:val="en-US"/>
              </w:rPr>
              <w:t>9999</w:t>
            </w:r>
          </w:p>
        </w:tc>
        <w:tc>
          <w:tcPr>
            <w:tcW w:w="1559" w:type="dxa"/>
          </w:tcPr>
          <w:p w14:paraId="343BF528" w14:textId="09EE7F68"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eastAsia="DengXian" w:hAnsi="Times New Roman"/>
                <w:i w:val="0"/>
                <w:sz w:val="22"/>
                <w:szCs w:val="22"/>
                <w:lang w:val="en-US" w:eastAsia="zh-CN"/>
              </w:rPr>
              <w:t>2-3 ms</w:t>
            </w:r>
          </w:p>
        </w:tc>
        <w:tc>
          <w:tcPr>
            <w:tcW w:w="1276" w:type="dxa"/>
          </w:tcPr>
          <w:p w14:paraId="4F11C205" w14:textId="0F13B31E" w:rsidR="00284EAE" w:rsidRPr="003633A8" w:rsidRDefault="00284EAE" w:rsidP="001D29D1">
            <w:pPr>
              <w:pStyle w:val="Comments"/>
              <w:jc w:val="center"/>
              <w:rPr>
                <w:rFonts w:ascii="Times New Roman" w:eastAsia="SimSun" w:hAnsi="Times New Roman"/>
                <w:i w:val="0"/>
                <w:sz w:val="22"/>
                <w:szCs w:val="22"/>
                <w:lang w:val="en-US" w:eastAsia="zh-CN"/>
              </w:rPr>
            </w:pPr>
            <w:r w:rsidRPr="003633A8">
              <w:rPr>
                <w:rFonts w:ascii="Times New Roman" w:eastAsia="DengXian" w:hAnsi="Times New Roman"/>
                <w:sz w:val="22"/>
                <w:szCs w:val="22"/>
                <w:lang w:val="en-US" w:eastAsia="zh-CN"/>
              </w:rPr>
              <w:t>100</w:t>
            </w:r>
            <w:r w:rsidRPr="003633A8">
              <w:rPr>
                <w:rFonts w:ascii="Times New Roman" w:hAnsi="Times New Roman"/>
                <w:sz w:val="22"/>
                <w:szCs w:val="22"/>
                <w:lang w:val="en-US" w:eastAsia="zh-CN"/>
              </w:rPr>
              <w:t xml:space="preserve"> bytes</w:t>
            </w:r>
          </w:p>
        </w:tc>
        <w:tc>
          <w:tcPr>
            <w:tcW w:w="1985" w:type="dxa"/>
          </w:tcPr>
          <w:p w14:paraId="774D148D" w14:textId="3B9043E8" w:rsidR="00284EAE" w:rsidRPr="003633A8" w:rsidRDefault="003918EE" w:rsidP="001D29D1">
            <w:pPr>
              <w:pStyle w:val="Comments"/>
              <w:jc w:val="center"/>
              <w:rPr>
                <w:rFonts w:ascii="Times New Roman" w:hAnsi="Times New Roman"/>
                <w:i w:val="0"/>
                <w:sz w:val="22"/>
                <w:szCs w:val="22"/>
                <w:lang w:val="en-US" w:eastAsia="ja-JP"/>
              </w:rPr>
            </w:pPr>
            <w:r w:rsidRPr="003633A8">
              <w:rPr>
                <w:rFonts w:ascii="Times New Roman" w:hAnsi="Times New Roman"/>
                <w:i w:val="0"/>
                <w:sz w:val="22"/>
                <w:szCs w:val="22"/>
                <w:lang w:val="en-US" w:eastAsia="ja-JP"/>
              </w:rPr>
              <w:t>May necessary</w:t>
            </w:r>
          </w:p>
        </w:tc>
      </w:tr>
      <w:tr w:rsidR="00284EAE" w:rsidRPr="00032AF2" w14:paraId="460626F7" w14:textId="77777777" w:rsidTr="001D29D1">
        <w:trPr>
          <w:trHeight w:val="178"/>
        </w:trPr>
        <w:tc>
          <w:tcPr>
            <w:tcW w:w="1980" w:type="dxa"/>
            <w:vMerge/>
          </w:tcPr>
          <w:p w14:paraId="0680FA9F" w14:textId="77777777" w:rsidR="00284EAE" w:rsidRPr="003633A8" w:rsidRDefault="00284EAE" w:rsidP="001D29D1">
            <w:pPr>
              <w:pStyle w:val="Comments"/>
              <w:jc w:val="center"/>
              <w:rPr>
                <w:rFonts w:ascii="Times New Roman" w:hAnsi="Times New Roman"/>
                <w:b/>
                <w:i w:val="0"/>
                <w:sz w:val="22"/>
                <w:szCs w:val="22"/>
                <w:lang w:val="en-US" w:eastAsia="zh-CN"/>
              </w:rPr>
            </w:pPr>
          </w:p>
        </w:tc>
        <w:tc>
          <w:tcPr>
            <w:tcW w:w="1559" w:type="dxa"/>
          </w:tcPr>
          <w:p w14:paraId="1D1B600F" w14:textId="12695F4F"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hAnsi="Times New Roman"/>
                <w:i w:val="0"/>
                <w:sz w:val="22"/>
                <w:szCs w:val="22"/>
                <w:lang w:val="en-US"/>
              </w:rPr>
              <w:t>99.999</w:t>
            </w:r>
          </w:p>
        </w:tc>
        <w:tc>
          <w:tcPr>
            <w:tcW w:w="1559" w:type="dxa"/>
          </w:tcPr>
          <w:p w14:paraId="3E40DF10" w14:textId="01CB4F08"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eastAsia="DengXian" w:hAnsi="Times New Roman"/>
                <w:i w:val="0"/>
                <w:sz w:val="22"/>
                <w:szCs w:val="22"/>
                <w:lang w:val="en-US" w:eastAsia="zh-CN"/>
              </w:rPr>
              <w:t>6-7 ms</w:t>
            </w:r>
          </w:p>
        </w:tc>
        <w:tc>
          <w:tcPr>
            <w:tcW w:w="1276" w:type="dxa"/>
          </w:tcPr>
          <w:p w14:paraId="5AD5243E" w14:textId="6FA3A42B"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hAnsi="Times New Roman"/>
                <w:sz w:val="22"/>
                <w:szCs w:val="22"/>
                <w:lang w:val="en-US" w:eastAsia="zh-CN"/>
              </w:rPr>
              <w:t>250 bytes</w:t>
            </w:r>
          </w:p>
        </w:tc>
        <w:tc>
          <w:tcPr>
            <w:tcW w:w="1985" w:type="dxa"/>
          </w:tcPr>
          <w:p w14:paraId="3DDC4314" w14:textId="73DE03A6" w:rsidR="00284EAE" w:rsidRPr="003633A8" w:rsidRDefault="003918EE" w:rsidP="001D29D1">
            <w:pPr>
              <w:pStyle w:val="Comments"/>
              <w:jc w:val="center"/>
              <w:rPr>
                <w:rFonts w:ascii="Times New Roman" w:hAnsi="Times New Roman"/>
                <w:i w:val="0"/>
                <w:sz w:val="22"/>
                <w:szCs w:val="22"/>
                <w:lang w:val="en-US" w:eastAsia="zh-CN"/>
              </w:rPr>
            </w:pPr>
            <w:r w:rsidRPr="003633A8">
              <w:rPr>
                <w:rFonts w:ascii="Times New Roman" w:hAnsi="Times New Roman"/>
                <w:i w:val="0"/>
                <w:sz w:val="22"/>
                <w:szCs w:val="22"/>
                <w:lang w:eastAsia="ja-JP"/>
              </w:rPr>
              <w:t>Not necessary</w:t>
            </w:r>
          </w:p>
        </w:tc>
      </w:tr>
      <w:tr w:rsidR="00284EAE" w:rsidRPr="00032AF2" w14:paraId="5B098CFA" w14:textId="77777777" w:rsidTr="001D29D1">
        <w:trPr>
          <w:trHeight w:val="829"/>
        </w:trPr>
        <w:tc>
          <w:tcPr>
            <w:tcW w:w="1980" w:type="dxa"/>
          </w:tcPr>
          <w:p w14:paraId="3FCACA6A" w14:textId="273EFC28" w:rsidR="00284EAE" w:rsidRPr="003633A8" w:rsidRDefault="00284EAE" w:rsidP="001D29D1">
            <w:pPr>
              <w:pStyle w:val="Comments"/>
              <w:jc w:val="center"/>
              <w:rPr>
                <w:rFonts w:ascii="Times New Roman" w:eastAsia="SimSun" w:hAnsi="Times New Roman"/>
                <w:b/>
                <w:i w:val="0"/>
                <w:sz w:val="22"/>
                <w:szCs w:val="22"/>
                <w:lang w:val="en-US" w:eastAsia="zh-CN"/>
              </w:rPr>
            </w:pPr>
            <w:r w:rsidRPr="003633A8">
              <w:rPr>
                <w:rFonts w:ascii="Times New Roman" w:hAnsi="Times New Roman"/>
                <w:b/>
                <w:sz w:val="22"/>
                <w:szCs w:val="22"/>
                <w:lang w:val="en-US" w:eastAsia="zh-CN"/>
              </w:rPr>
              <w:t>Factory automation</w:t>
            </w:r>
          </w:p>
        </w:tc>
        <w:tc>
          <w:tcPr>
            <w:tcW w:w="1559" w:type="dxa"/>
          </w:tcPr>
          <w:p w14:paraId="61C40B77" w14:textId="77777777"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hAnsi="Times New Roman"/>
                <w:i w:val="0"/>
                <w:sz w:val="22"/>
                <w:szCs w:val="22"/>
                <w:lang w:val="en-US"/>
              </w:rPr>
              <w:t>99</w:t>
            </w:r>
            <w:r w:rsidRPr="003633A8">
              <w:rPr>
                <w:rFonts w:ascii="Times New Roman" w:hAnsi="Times New Roman"/>
                <w:i w:val="0"/>
                <w:sz w:val="22"/>
                <w:szCs w:val="22"/>
                <w:lang w:val="en-US" w:eastAsia="zh-CN"/>
              </w:rPr>
              <w:t>.</w:t>
            </w:r>
            <w:r w:rsidRPr="003633A8">
              <w:rPr>
                <w:rFonts w:ascii="Times New Roman" w:hAnsi="Times New Roman"/>
                <w:i w:val="0"/>
                <w:sz w:val="22"/>
                <w:szCs w:val="22"/>
                <w:lang w:val="en-US"/>
              </w:rPr>
              <w:t>9999</w:t>
            </w:r>
          </w:p>
        </w:tc>
        <w:tc>
          <w:tcPr>
            <w:tcW w:w="1559" w:type="dxa"/>
          </w:tcPr>
          <w:p w14:paraId="38F8AE98" w14:textId="1D9A5EC6"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eastAsia="DengXian" w:hAnsi="Times New Roman"/>
                <w:i w:val="0"/>
                <w:sz w:val="22"/>
                <w:szCs w:val="22"/>
                <w:lang w:val="en-US" w:eastAsia="zh-CN"/>
              </w:rPr>
              <w:t>1 ms</w:t>
            </w:r>
          </w:p>
        </w:tc>
        <w:tc>
          <w:tcPr>
            <w:tcW w:w="1276" w:type="dxa"/>
          </w:tcPr>
          <w:p w14:paraId="66F3683D" w14:textId="0C0E610A"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eastAsia="DengXian" w:hAnsi="Times New Roman"/>
                <w:color w:val="000000"/>
                <w:sz w:val="22"/>
                <w:szCs w:val="22"/>
                <w:lang w:val="en-US" w:eastAsia="zh-CN"/>
              </w:rPr>
              <w:t>32</w:t>
            </w:r>
            <w:r w:rsidRPr="003633A8">
              <w:rPr>
                <w:rFonts w:ascii="Times New Roman" w:eastAsia="DengXian" w:hAnsi="Times New Roman"/>
                <w:color w:val="FF0000"/>
                <w:sz w:val="22"/>
                <w:szCs w:val="22"/>
                <w:lang w:val="en-US" w:eastAsia="zh-CN"/>
              </w:rPr>
              <w:t xml:space="preserve"> </w:t>
            </w:r>
            <w:r w:rsidRPr="003633A8">
              <w:rPr>
                <w:rFonts w:ascii="Times New Roman" w:hAnsi="Times New Roman"/>
                <w:sz w:val="22"/>
                <w:szCs w:val="22"/>
                <w:lang w:val="en-US" w:eastAsia="zh-CN"/>
              </w:rPr>
              <w:t>byte</w:t>
            </w:r>
            <w:r w:rsidRPr="003633A8">
              <w:rPr>
                <w:rFonts w:ascii="Times New Roman" w:eastAsia="DengXian" w:hAnsi="Times New Roman"/>
                <w:sz w:val="22"/>
                <w:szCs w:val="22"/>
                <w:lang w:val="en-US" w:eastAsia="zh-CN"/>
              </w:rPr>
              <w:t>s</w:t>
            </w:r>
          </w:p>
        </w:tc>
        <w:tc>
          <w:tcPr>
            <w:tcW w:w="1985" w:type="dxa"/>
          </w:tcPr>
          <w:p w14:paraId="22F2E360" w14:textId="1EAD779B" w:rsidR="00284EAE" w:rsidRPr="003633A8" w:rsidRDefault="003918EE" w:rsidP="001D29D1">
            <w:pPr>
              <w:pStyle w:val="Comments"/>
              <w:jc w:val="center"/>
              <w:rPr>
                <w:rFonts w:ascii="Times New Roman" w:hAnsi="Times New Roman"/>
                <w:i w:val="0"/>
                <w:sz w:val="22"/>
                <w:szCs w:val="22"/>
                <w:lang w:val="en-US" w:eastAsia="ja-JP"/>
              </w:rPr>
            </w:pPr>
            <w:r w:rsidRPr="003633A8">
              <w:rPr>
                <w:rFonts w:ascii="Times New Roman" w:hAnsi="Times New Roman"/>
                <w:i w:val="0"/>
                <w:sz w:val="22"/>
                <w:szCs w:val="22"/>
                <w:lang w:val="en-US" w:eastAsia="ja-JP"/>
              </w:rPr>
              <w:t>Necessary</w:t>
            </w:r>
          </w:p>
        </w:tc>
      </w:tr>
      <w:tr w:rsidR="00284EAE" w:rsidRPr="00032AF2" w14:paraId="31F7C830" w14:textId="77777777" w:rsidTr="001D29D1">
        <w:tc>
          <w:tcPr>
            <w:tcW w:w="1980" w:type="dxa"/>
            <w:vMerge w:val="restart"/>
          </w:tcPr>
          <w:p w14:paraId="18722804" w14:textId="41777B6C" w:rsidR="00284EAE" w:rsidRPr="003633A8" w:rsidRDefault="00284EAE" w:rsidP="001D29D1">
            <w:pPr>
              <w:pStyle w:val="Comments"/>
              <w:jc w:val="center"/>
              <w:rPr>
                <w:rFonts w:ascii="Times New Roman" w:eastAsia="DengXian" w:hAnsi="Times New Roman"/>
                <w:b/>
                <w:i w:val="0"/>
                <w:sz w:val="22"/>
                <w:szCs w:val="22"/>
                <w:lang w:val="en-US" w:eastAsia="zh-CN"/>
              </w:rPr>
            </w:pPr>
            <w:r w:rsidRPr="003633A8">
              <w:rPr>
                <w:rFonts w:ascii="Times New Roman" w:eastAsia="DengXian" w:hAnsi="Times New Roman"/>
                <w:b/>
                <w:i w:val="0"/>
                <w:sz w:val="22"/>
                <w:szCs w:val="22"/>
                <w:lang w:val="en-US" w:eastAsia="zh-CN"/>
              </w:rPr>
              <w:t xml:space="preserve">Rel-15 enabled </w:t>
            </w:r>
            <w:r w:rsidRPr="003633A8">
              <w:rPr>
                <w:rFonts w:ascii="Times New Roman" w:hAnsi="Times New Roman"/>
                <w:b/>
                <w:i w:val="0"/>
                <w:sz w:val="22"/>
                <w:szCs w:val="22"/>
                <w:lang w:val="en-US" w:eastAsia="zh-CN"/>
              </w:rPr>
              <w:t>use case</w:t>
            </w:r>
            <w:r w:rsidRPr="003633A8">
              <w:rPr>
                <w:rFonts w:ascii="Times New Roman" w:eastAsia="DengXian" w:hAnsi="Times New Roman"/>
                <w:b/>
                <w:i w:val="0"/>
                <w:sz w:val="22"/>
                <w:szCs w:val="22"/>
                <w:lang w:val="en-US" w:eastAsia="zh-CN"/>
              </w:rPr>
              <w:t xml:space="preserve"> (e.g. AR/VR)</w:t>
            </w:r>
          </w:p>
        </w:tc>
        <w:tc>
          <w:tcPr>
            <w:tcW w:w="1559" w:type="dxa"/>
            <w:vMerge w:val="restart"/>
          </w:tcPr>
          <w:p w14:paraId="6E75E915" w14:textId="1FC6B980"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hAnsi="Times New Roman"/>
                <w:i w:val="0"/>
                <w:sz w:val="22"/>
                <w:szCs w:val="22"/>
                <w:lang w:val="en-US"/>
              </w:rPr>
              <w:t>99.999</w:t>
            </w:r>
          </w:p>
        </w:tc>
        <w:tc>
          <w:tcPr>
            <w:tcW w:w="1559" w:type="dxa"/>
          </w:tcPr>
          <w:p w14:paraId="2C317AAA" w14:textId="3C2B9BED"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hAnsi="Times New Roman"/>
                <w:sz w:val="22"/>
                <w:szCs w:val="22"/>
                <w:lang w:val="en-US" w:eastAsia="zh-CN"/>
              </w:rPr>
              <w:t>1ms</w:t>
            </w:r>
          </w:p>
        </w:tc>
        <w:tc>
          <w:tcPr>
            <w:tcW w:w="1276" w:type="dxa"/>
          </w:tcPr>
          <w:p w14:paraId="013B9F4F" w14:textId="6327F6B6"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hAnsi="Times New Roman"/>
                <w:i w:val="0"/>
                <w:sz w:val="22"/>
                <w:szCs w:val="22"/>
                <w:lang w:val="en-US"/>
              </w:rPr>
              <w:t>32</w:t>
            </w:r>
          </w:p>
        </w:tc>
        <w:tc>
          <w:tcPr>
            <w:tcW w:w="1985" w:type="dxa"/>
          </w:tcPr>
          <w:p w14:paraId="675B3B1D" w14:textId="7009A07F" w:rsidR="00284EAE" w:rsidRPr="003633A8" w:rsidRDefault="003918EE" w:rsidP="001D29D1">
            <w:pPr>
              <w:pStyle w:val="Comments"/>
              <w:jc w:val="center"/>
              <w:rPr>
                <w:rFonts w:ascii="Times New Roman" w:hAnsi="Times New Roman"/>
                <w:i w:val="0"/>
                <w:sz w:val="22"/>
                <w:szCs w:val="22"/>
                <w:highlight w:val="green"/>
                <w:lang w:val="en-US" w:eastAsia="zh-CN"/>
              </w:rPr>
            </w:pPr>
            <w:r w:rsidRPr="003633A8">
              <w:rPr>
                <w:rFonts w:ascii="Times New Roman" w:hAnsi="Times New Roman"/>
                <w:i w:val="0"/>
                <w:sz w:val="22"/>
                <w:szCs w:val="22"/>
                <w:lang w:val="en-US" w:eastAsia="ja-JP"/>
              </w:rPr>
              <w:t>Necessary</w:t>
            </w:r>
          </w:p>
        </w:tc>
      </w:tr>
      <w:tr w:rsidR="00284EAE" w:rsidRPr="00032AF2" w14:paraId="681A9750" w14:textId="77777777" w:rsidTr="001D29D1">
        <w:tc>
          <w:tcPr>
            <w:tcW w:w="1980" w:type="dxa"/>
            <w:vMerge/>
          </w:tcPr>
          <w:p w14:paraId="09C7BA06" w14:textId="77777777" w:rsidR="00284EAE" w:rsidRPr="003633A8" w:rsidRDefault="00284EAE" w:rsidP="001D29D1">
            <w:pPr>
              <w:pStyle w:val="Comments"/>
              <w:jc w:val="center"/>
              <w:rPr>
                <w:rFonts w:ascii="Times New Roman" w:eastAsia="DengXian" w:hAnsi="Times New Roman"/>
                <w:b/>
                <w:i w:val="0"/>
                <w:sz w:val="22"/>
                <w:szCs w:val="22"/>
                <w:lang w:val="en-US" w:eastAsia="zh-CN"/>
              </w:rPr>
            </w:pPr>
          </w:p>
        </w:tc>
        <w:tc>
          <w:tcPr>
            <w:tcW w:w="1559" w:type="dxa"/>
            <w:vMerge/>
          </w:tcPr>
          <w:p w14:paraId="4E3830D3" w14:textId="77777777" w:rsidR="00284EAE" w:rsidRPr="003633A8" w:rsidRDefault="00284EAE" w:rsidP="001D29D1">
            <w:pPr>
              <w:pStyle w:val="Comments"/>
              <w:jc w:val="center"/>
              <w:rPr>
                <w:rFonts w:ascii="Times New Roman" w:hAnsi="Times New Roman"/>
                <w:i w:val="0"/>
                <w:sz w:val="22"/>
                <w:szCs w:val="22"/>
                <w:lang w:val="en-US"/>
              </w:rPr>
            </w:pPr>
          </w:p>
        </w:tc>
        <w:tc>
          <w:tcPr>
            <w:tcW w:w="1559" w:type="dxa"/>
          </w:tcPr>
          <w:p w14:paraId="5CB5F4C7" w14:textId="77777777"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eastAsia="DengXian" w:hAnsi="Times New Roman"/>
                <w:i w:val="0"/>
                <w:sz w:val="22"/>
                <w:szCs w:val="22"/>
                <w:lang w:val="en-US" w:eastAsia="zh-CN"/>
              </w:rPr>
              <w:t>1 ms and 4 ms</w:t>
            </w:r>
          </w:p>
        </w:tc>
        <w:tc>
          <w:tcPr>
            <w:tcW w:w="1276" w:type="dxa"/>
          </w:tcPr>
          <w:p w14:paraId="4B7C663C" w14:textId="0F309FD4"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hAnsi="Times New Roman"/>
                <w:i w:val="0"/>
                <w:sz w:val="22"/>
                <w:szCs w:val="22"/>
                <w:lang w:val="en-US"/>
              </w:rPr>
              <w:t>2</w:t>
            </w:r>
            <w:r w:rsidRPr="003633A8">
              <w:rPr>
                <w:rFonts w:ascii="Times New Roman" w:eastAsia="DengXian" w:hAnsi="Times New Roman"/>
                <w:i w:val="0"/>
                <w:sz w:val="22"/>
                <w:szCs w:val="22"/>
                <w:lang w:val="en-US" w:eastAsia="zh-CN"/>
              </w:rPr>
              <w:t>00</w:t>
            </w:r>
            <w:r w:rsidRPr="003633A8">
              <w:rPr>
                <w:rFonts w:ascii="Times New Roman" w:hAnsi="Times New Roman"/>
                <w:i w:val="0"/>
                <w:sz w:val="22"/>
                <w:szCs w:val="22"/>
                <w:lang w:val="en-US" w:eastAsia="zh-CN"/>
              </w:rPr>
              <w:t xml:space="preserve"> bytes</w:t>
            </w:r>
          </w:p>
        </w:tc>
        <w:tc>
          <w:tcPr>
            <w:tcW w:w="1985" w:type="dxa"/>
          </w:tcPr>
          <w:p w14:paraId="7E6AF3DE" w14:textId="3C5F1A54" w:rsidR="00284EAE" w:rsidRPr="003633A8" w:rsidRDefault="003918EE" w:rsidP="001D29D1">
            <w:pPr>
              <w:pStyle w:val="Comments"/>
              <w:jc w:val="center"/>
              <w:rPr>
                <w:rFonts w:ascii="Times New Roman" w:hAnsi="Times New Roman"/>
                <w:i w:val="0"/>
                <w:sz w:val="22"/>
                <w:szCs w:val="22"/>
                <w:highlight w:val="green"/>
                <w:lang w:val="en-US" w:eastAsia="zh-CN"/>
              </w:rPr>
            </w:pPr>
            <w:r w:rsidRPr="003633A8">
              <w:rPr>
                <w:rFonts w:ascii="Times New Roman" w:hAnsi="Times New Roman"/>
                <w:i w:val="0"/>
                <w:sz w:val="22"/>
                <w:szCs w:val="22"/>
                <w:lang w:val="en-US" w:eastAsia="ja-JP"/>
              </w:rPr>
              <w:t>Necessary</w:t>
            </w:r>
          </w:p>
        </w:tc>
      </w:tr>
      <w:tr w:rsidR="00284EAE" w:rsidRPr="00032AF2" w14:paraId="48A44586" w14:textId="77777777" w:rsidTr="001D29D1">
        <w:tc>
          <w:tcPr>
            <w:tcW w:w="1980" w:type="dxa"/>
            <w:vMerge/>
          </w:tcPr>
          <w:p w14:paraId="5F2BC814" w14:textId="77777777" w:rsidR="00284EAE" w:rsidRPr="003633A8" w:rsidRDefault="00284EAE" w:rsidP="001D29D1">
            <w:pPr>
              <w:pStyle w:val="Comments"/>
              <w:jc w:val="center"/>
              <w:rPr>
                <w:rFonts w:ascii="Times New Roman" w:eastAsia="DengXian" w:hAnsi="Times New Roman"/>
                <w:b/>
                <w:i w:val="0"/>
                <w:sz w:val="22"/>
                <w:szCs w:val="22"/>
                <w:lang w:val="en-US" w:eastAsia="zh-CN"/>
              </w:rPr>
            </w:pPr>
          </w:p>
        </w:tc>
        <w:tc>
          <w:tcPr>
            <w:tcW w:w="1559" w:type="dxa"/>
          </w:tcPr>
          <w:p w14:paraId="2DA79650" w14:textId="77777777" w:rsidR="00284EAE" w:rsidRPr="003633A8" w:rsidRDefault="00284EAE" w:rsidP="001D29D1">
            <w:pPr>
              <w:pStyle w:val="Comments"/>
              <w:jc w:val="center"/>
              <w:rPr>
                <w:rFonts w:ascii="Times New Roman" w:hAnsi="Times New Roman"/>
                <w:i w:val="0"/>
                <w:sz w:val="22"/>
                <w:szCs w:val="22"/>
                <w:lang w:val="en-US"/>
              </w:rPr>
            </w:pPr>
            <w:r w:rsidRPr="003633A8">
              <w:rPr>
                <w:rFonts w:ascii="Times New Roman" w:eastAsia="DengXian" w:hAnsi="Times New Roman"/>
                <w:i w:val="0"/>
                <w:sz w:val="22"/>
                <w:szCs w:val="22"/>
                <w:lang w:val="en-US" w:eastAsia="zh-CN"/>
              </w:rPr>
              <w:t>99.9</w:t>
            </w:r>
          </w:p>
        </w:tc>
        <w:tc>
          <w:tcPr>
            <w:tcW w:w="1559" w:type="dxa"/>
          </w:tcPr>
          <w:p w14:paraId="113E35E2" w14:textId="57703738" w:rsidR="00284EAE" w:rsidRPr="003633A8" w:rsidRDefault="00284EAE" w:rsidP="001D29D1">
            <w:pPr>
              <w:pStyle w:val="Comments"/>
              <w:jc w:val="center"/>
              <w:rPr>
                <w:rFonts w:ascii="Times New Roman" w:hAnsi="Times New Roman"/>
                <w:i w:val="0"/>
                <w:sz w:val="22"/>
                <w:szCs w:val="22"/>
                <w:lang w:val="en-US" w:eastAsia="zh-CN"/>
              </w:rPr>
            </w:pPr>
            <w:r w:rsidRPr="003633A8">
              <w:rPr>
                <w:rFonts w:ascii="Times New Roman" w:eastAsia="DengXian" w:hAnsi="Times New Roman"/>
                <w:i w:val="0"/>
                <w:sz w:val="22"/>
                <w:szCs w:val="22"/>
                <w:lang w:val="en-US" w:eastAsia="zh-CN"/>
              </w:rPr>
              <w:t>7ms</w:t>
            </w:r>
          </w:p>
        </w:tc>
        <w:tc>
          <w:tcPr>
            <w:tcW w:w="1276" w:type="dxa"/>
          </w:tcPr>
          <w:p w14:paraId="69ED8282" w14:textId="2781DB77" w:rsidR="00284EAE" w:rsidRPr="003633A8" w:rsidRDefault="00284EAE" w:rsidP="001D29D1">
            <w:pPr>
              <w:pStyle w:val="Comments"/>
              <w:jc w:val="center"/>
              <w:rPr>
                <w:rFonts w:ascii="Times New Roman" w:eastAsia="DengXian" w:hAnsi="Times New Roman"/>
                <w:i w:val="0"/>
                <w:sz w:val="22"/>
                <w:szCs w:val="22"/>
                <w:lang w:val="en-US" w:eastAsia="zh-CN"/>
              </w:rPr>
            </w:pPr>
            <w:r w:rsidRPr="003633A8">
              <w:rPr>
                <w:rFonts w:ascii="Times New Roman" w:eastAsia="DengXian" w:hAnsi="Times New Roman"/>
                <w:sz w:val="22"/>
                <w:szCs w:val="22"/>
                <w:lang w:val="en-US" w:eastAsia="zh-CN"/>
              </w:rPr>
              <w:t>10 K</w:t>
            </w:r>
          </w:p>
        </w:tc>
        <w:tc>
          <w:tcPr>
            <w:tcW w:w="1985" w:type="dxa"/>
          </w:tcPr>
          <w:p w14:paraId="57B4A82A" w14:textId="3BCD1AA1" w:rsidR="00284EAE" w:rsidRPr="003633A8" w:rsidRDefault="003918EE" w:rsidP="001D29D1">
            <w:pPr>
              <w:pStyle w:val="Comments"/>
              <w:jc w:val="center"/>
              <w:rPr>
                <w:rFonts w:ascii="Times New Roman" w:hAnsi="Times New Roman"/>
                <w:i w:val="0"/>
                <w:sz w:val="22"/>
                <w:szCs w:val="22"/>
                <w:highlight w:val="green"/>
                <w:lang w:val="en-US" w:eastAsia="zh-CN"/>
              </w:rPr>
            </w:pPr>
            <w:r w:rsidRPr="003633A8">
              <w:rPr>
                <w:rFonts w:ascii="Times New Roman" w:hAnsi="Times New Roman"/>
                <w:i w:val="0"/>
                <w:sz w:val="22"/>
                <w:szCs w:val="22"/>
                <w:lang w:eastAsia="ja-JP"/>
              </w:rPr>
              <w:t>May not necessary</w:t>
            </w:r>
          </w:p>
        </w:tc>
      </w:tr>
      <w:tr w:rsidR="00284EAE" w:rsidRPr="00032AF2" w14:paraId="1EC894DE" w14:textId="77777777" w:rsidTr="001D29D1">
        <w:tc>
          <w:tcPr>
            <w:tcW w:w="1980" w:type="dxa"/>
          </w:tcPr>
          <w:p w14:paraId="245942DC" w14:textId="46836762" w:rsidR="00284EAE" w:rsidRPr="003633A8" w:rsidRDefault="00284EAE" w:rsidP="001D29D1">
            <w:pPr>
              <w:pStyle w:val="Comments"/>
              <w:jc w:val="center"/>
              <w:rPr>
                <w:rFonts w:ascii="Times New Roman" w:hAnsi="Times New Roman"/>
                <w:i w:val="0"/>
                <w:sz w:val="22"/>
                <w:szCs w:val="22"/>
                <w:lang w:val="en-US"/>
              </w:rPr>
            </w:pPr>
            <w:r w:rsidRPr="003633A8">
              <w:rPr>
                <w:rFonts w:ascii="Times New Roman" w:eastAsia="DengXian" w:hAnsi="Times New Roman"/>
                <w:b/>
                <w:sz w:val="22"/>
                <w:szCs w:val="22"/>
                <w:lang w:val="en-US" w:eastAsia="zh-CN"/>
              </w:rPr>
              <w:t>Transport Industry</w:t>
            </w:r>
          </w:p>
        </w:tc>
        <w:tc>
          <w:tcPr>
            <w:tcW w:w="1559" w:type="dxa"/>
          </w:tcPr>
          <w:p w14:paraId="0F66C732" w14:textId="77777777" w:rsidR="00284EAE" w:rsidRPr="003633A8" w:rsidRDefault="00284EAE" w:rsidP="001D29D1">
            <w:pPr>
              <w:pStyle w:val="Comments"/>
              <w:jc w:val="center"/>
              <w:rPr>
                <w:rFonts w:ascii="Times New Roman" w:eastAsia="DengXian" w:hAnsi="Times New Roman"/>
                <w:i w:val="0"/>
                <w:sz w:val="22"/>
                <w:szCs w:val="22"/>
                <w:lang w:val="en-US"/>
              </w:rPr>
            </w:pPr>
            <w:r w:rsidRPr="003633A8">
              <w:rPr>
                <w:rFonts w:ascii="Times New Roman" w:hAnsi="Times New Roman"/>
                <w:i w:val="0"/>
                <w:sz w:val="22"/>
                <w:szCs w:val="22"/>
                <w:lang w:val="en-US"/>
              </w:rPr>
              <w:t>99.999</w:t>
            </w:r>
          </w:p>
        </w:tc>
        <w:tc>
          <w:tcPr>
            <w:tcW w:w="1559" w:type="dxa"/>
          </w:tcPr>
          <w:p w14:paraId="74F47166" w14:textId="463288ED" w:rsidR="00284EAE" w:rsidRPr="003633A8" w:rsidRDefault="00284EAE" w:rsidP="001D29D1">
            <w:pPr>
              <w:pStyle w:val="Comments"/>
              <w:jc w:val="center"/>
              <w:rPr>
                <w:rFonts w:ascii="Times New Roman" w:eastAsia="DengXian" w:hAnsi="Times New Roman"/>
                <w:i w:val="0"/>
                <w:sz w:val="22"/>
                <w:szCs w:val="22"/>
                <w:lang w:val="en-US"/>
              </w:rPr>
            </w:pPr>
            <w:r w:rsidRPr="003633A8">
              <w:rPr>
                <w:rFonts w:ascii="Times New Roman" w:eastAsia="DengXian" w:hAnsi="Times New Roman"/>
                <w:i w:val="0"/>
                <w:sz w:val="22"/>
                <w:szCs w:val="22"/>
                <w:lang w:val="en-US"/>
              </w:rPr>
              <w:t>3ms</w:t>
            </w:r>
          </w:p>
        </w:tc>
        <w:tc>
          <w:tcPr>
            <w:tcW w:w="1276" w:type="dxa"/>
          </w:tcPr>
          <w:p w14:paraId="1CC8CC64" w14:textId="4283520B" w:rsidR="00284EAE" w:rsidRPr="003633A8" w:rsidRDefault="00284EAE" w:rsidP="001D29D1">
            <w:pPr>
              <w:pStyle w:val="Comments"/>
              <w:jc w:val="center"/>
              <w:rPr>
                <w:rFonts w:ascii="Times New Roman" w:hAnsi="Times New Roman"/>
                <w:bCs/>
                <w:i w:val="0"/>
                <w:sz w:val="22"/>
                <w:szCs w:val="22"/>
              </w:rPr>
            </w:pPr>
            <w:r w:rsidRPr="003633A8">
              <w:rPr>
                <w:rFonts w:ascii="Times New Roman" w:hAnsi="Times New Roman"/>
                <w:bCs/>
                <w:sz w:val="22"/>
                <w:szCs w:val="22"/>
              </w:rPr>
              <w:t>5220 bytes</w:t>
            </w:r>
          </w:p>
        </w:tc>
        <w:tc>
          <w:tcPr>
            <w:tcW w:w="1985" w:type="dxa"/>
          </w:tcPr>
          <w:p w14:paraId="5E55DB3D" w14:textId="42EF4BDC" w:rsidR="00284EAE" w:rsidRPr="003633A8" w:rsidRDefault="003918EE" w:rsidP="001D29D1">
            <w:pPr>
              <w:pStyle w:val="Comments"/>
              <w:jc w:val="center"/>
              <w:rPr>
                <w:rFonts w:ascii="Times New Roman" w:hAnsi="Times New Roman"/>
                <w:i w:val="0"/>
                <w:sz w:val="22"/>
                <w:szCs w:val="22"/>
                <w:lang w:val="en-US"/>
              </w:rPr>
            </w:pPr>
            <w:r w:rsidRPr="003633A8">
              <w:rPr>
                <w:rFonts w:ascii="Times New Roman" w:hAnsi="Times New Roman"/>
                <w:i w:val="0"/>
                <w:sz w:val="22"/>
                <w:szCs w:val="22"/>
                <w:lang w:eastAsia="ja-JP"/>
              </w:rPr>
              <w:t>May not necessary</w:t>
            </w:r>
          </w:p>
        </w:tc>
      </w:tr>
      <w:tr w:rsidR="00284EAE" w:rsidRPr="00032AF2" w14:paraId="16504E81" w14:textId="77777777" w:rsidTr="001D29D1">
        <w:tc>
          <w:tcPr>
            <w:tcW w:w="1980" w:type="dxa"/>
          </w:tcPr>
          <w:p w14:paraId="7F45B064" w14:textId="713E04EB" w:rsidR="00284EAE" w:rsidRPr="003633A8" w:rsidRDefault="00284EAE" w:rsidP="001D29D1">
            <w:pPr>
              <w:pStyle w:val="Comments"/>
              <w:jc w:val="center"/>
              <w:rPr>
                <w:rFonts w:ascii="Times New Roman" w:hAnsi="Times New Roman"/>
                <w:i w:val="0"/>
                <w:sz w:val="22"/>
                <w:szCs w:val="22"/>
                <w:lang w:val="en-US"/>
              </w:rPr>
            </w:pPr>
            <w:r w:rsidRPr="003633A8">
              <w:rPr>
                <w:rFonts w:ascii="Times New Roman" w:eastAsia="DengXian" w:hAnsi="Times New Roman"/>
                <w:b/>
                <w:sz w:val="22"/>
                <w:szCs w:val="22"/>
                <w:lang w:val="en-US" w:eastAsia="zh-CN"/>
              </w:rPr>
              <w:t>Transport Industry</w:t>
            </w:r>
          </w:p>
        </w:tc>
        <w:tc>
          <w:tcPr>
            <w:tcW w:w="1559" w:type="dxa"/>
          </w:tcPr>
          <w:p w14:paraId="2F8CE1E4" w14:textId="77777777" w:rsidR="00284EAE" w:rsidRPr="003633A8" w:rsidRDefault="00284EAE" w:rsidP="001D29D1">
            <w:pPr>
              <w:pStyle w:val="Comments"/>
              <w:jc w:val="center"/>
              <w:rPr>
                <w:rFonts w:ascii="Times New Roman" w:hAnsi="Times New Roman"/>
                <w:i w:val="0"/>
                <w:sz w:val="22"/>
                <w:szCs w:val="22"/>
                <w:lang w:val="en-US"/>
              </w:rPr>
            </w:pPr>
            <w:r w:rsidRPr="003633A8">
              <w:rPr>
                <w:rFonts w:ascii="Times New Roman" w:hAnsi="Times New Roman"/>
                <w:i w:val="0"/>
                <w:sz w:val="22"/>
                <w:szCs w:val="22"/>
                <w:lang w:val="en-US"/>
              </w:rPr>
              <w:t>99.999</w:t>
            </w:r>
          </w:p>
        </w:tc>
        <w:tc>
          <w:tcPr>
            <w:tcW w:w="1559" w:type="dxa"/>
          </w:tcPr>
          <w:p w14:paraId="4AC2C184" w14:textId="1BBBD261" w:rsidR="00284EAE" w:rsidRPr="003633A8" w:rsidRDefault="00284EAE" w:rsidP="001D29D1">
            <w:pPr>
              <w:pStyle w:val="Comments"/>
              <w:jc w:val="center"/>
              <w:rPr>
                <w:rFonts w:ascii="Times New Roman" w:eastAsia="DengXian" w:hAnsi="Times New Roman"/>
                <w:i w:val="0"/>
                <w:sz w:val="22"/>
                <w:szCs w:val="22"/>
                <w:lang w:val="en-US"/>
              </w:rPr>
            </w:pPr>
            <w:r w:rsidRPr="003633A8">
              <w:rPr>
                <w:rFonts w:ascii="Times New Roman" w:eastAsia="DengXian" w:hAnsi="Times New Roman"/>
                <w:i w:val="0"/>
                <w:sz w:val="22"/>
                <w:szCs w:val="22"/>
                <w:lang w:val="en-US"/>
              </w:rPr>
              <w:t>7ms</w:t>
            </w:r>
          </w:p>
        </w:tc>
        <w:tc>
          <w:tcPr>
            <w:tcW w:w="1276" w:type="dxa"/>
          </w:tcPr>
          <w:p w14:paraId="10A0FB8A" w14:textId="52F75241" w:rsidR="00284EAE" w:rsidRPr="003633A8" w:rsidRDefault="00284EAE" w:rsidP="001D29D1">
            <w:pPr>
              <w:pStyle w:val="Comments"/>
              <w:jc w:val="center"/>
              <w:rPr>
                <w:rFonts w:ascii="Times New Roman" w:hAnsi="Times New Roman"/>
                <w:bCs/>
                <w:i w:val="0"/>
                <w:sz w:val="22"/>
                <w:szCs w:val="22"/>
              </w:rPr>
            </w:pPr>
            <w:r w:rsidRPr="003633A8">
              <w:rPr>
                <w:rFonts w:ascii="Times New Roman" w:hAnsi="Times New Roman"/>
                <w:bCs/>
                <w:sz w:val="22"/>
                <w:szCs w:val="22"/>
              </w:rPr>
              <w:t>1370 bytes</w:t>
            </w:r>
          </w:p>
        </w:tc>
        <w:tc>
          <w:tcPr>
            <w:tcW w:w="1985" w:type="dxa"/>
          </w:tcPr>
          <w:p w14:paraId="0ADE8992" w14:textId="751B6772" w:rsidR="00284EAE" w:rsidRPr="003633A8" w:rsidRDefault="003918EE" w:rsidP="001D29D1">
            <w:pPr>
              <w:pStyle w:val="Comments"/>
              <w:jc w:val="center"/>
              <w:rPr>
                <w:rFonts w:ascii="Times New Roman" w:hAnsi="Times New Roman"/>
                <w:i w:val="0"/>
                <w:sz w:val="22"/>
                <w:szCs w:val="22"/>
                <w:lang w:eastAsia="ja-JP"/>
              </w:rPr>
            </w:pPr>
            <w:r w:rsidRPr="003633A8">
              <w:rPr>
                <w:rFonts w:ascii="Times New Roman" w:hAnsi="Times New Roman"/>
                <w:i w:val="0"/>
                <w:sz w:val="22"/>
                <w:szCs w:val="22"/>
                <w:lang w:eastAsia="ja-JP"/>
              </w:rPr>
              <w:t>May not necessary</w:t>
            </w:r>
          </w:p>
        </w:tc>
      </w:tr>
    </w:tbl>
    <w:p w14:paraId="21E061A3" w14:textId="375C6678" w:rsidR="00284EAE" w:rsidRPr="00B4754F" w:rsidRDefault="00284EAE" w:rsidP="001D29D1">
      <w:pPr>
        <w:jc w:val="center"/>
        <w:rPr>
          <w:szCs w:val="24"/>
          <w:lang w:val="en-US"/>
        </w:rPr>
      </w:pPr>
    </w:p>
    <w:p w14:paraId="380E7B96" w14:textId="77777777" w:rsidR="00284EAE" w:rsidRDefault="00284EAE" w:rsidP="001D29D1">
      <w:pPr>
        <w:spacing w:before="240" w:after="240" w:afterAutospacing="0"/>
        <w:jc w:val="center"/>
        <w:rPr>
          <w:rFonts w:eastAsia="ＭＳ 明朝"/>
          <w:b/>
          <w:u w:val="single"/>
        </w:rPr>
      </w:pPr>
    </w:p>
    <w:p w14:paraId="3D0382DC" w14:textId="4ABFFA61" w:rsidR="00633A78" w:rsidRDefault="00633A78" w:rsidP="001D29D1">
      <w:pPr>
        <w:jc w:val="center"/>
        <w:rPr>
          <w:lang w:val="en-US"/>
        </w:rPr>
      </w:pPr>
    </w:p>
    <w:p w14:paraId="32D74C38" w14:textId="77777777" w:rsidR="00633A78" w:rsidRDefault="00633A78" w:rsidP="005417AE">
      <w:pPr>
        <w:rPr>
          <w:lang w:val="en-US"/>
        </w:rPr>
      </w:pPr>
    </w:p>
    <w:p w14:paraId="7F65E607" w14:textId="3B1CA838" w:rsidR="00561C07" w:rsidRDefault="00544665" w:rsidP="005417AE">
      <w:pPr>
        <w:rPr>
          <w:lang w:val="en-US"/>
        </w:rPr>
      </w:pPr>
      <w:r>
        <w:rPr>
          <w:rFonts w:hint="eastAsia"/>
          <w:lang w:val="en-US"/>
        </w:rPr>
        <w:t xml:space="preserve">If the PUSCH enhancement in Rel-16 URLLC is required only in the above case, </w:t>
      </w:r>
      <w:r>
        <w:rPr>
          <w:lang w:val="en-US"/>
        </w:rPr>
        <w:t>one of the options which has minimum specification impact should be applied.</w:t>
      </w:r>
      <w:r w:rsidR="00AA1E42">
        <w:rPr>
          <w:lang w:val="en-US"/>
        </w:rPr>
        <w:t xml:space="preserve"> Required signaling to support back-to-back transmission such as Fig.</w:t>
      </w:r>
      <w:r w:rsidR="008E6559">
        <w:rPr>
          <w:lang w:val="en-US"/>
        </w:rPr>
        <w:t>1(e)</w:t>
      </w:r>
      <w:r w:rsidR="00AA1E42">
        <w:rPr>
          <w:lang w:val="en-US"/>
        </w:rPr>
        <w:t xml:space="preserve"> is as following:</w:t>
      </w:r>
    </w:p>
    <w:p w14:paraId="404F53DC" w14:textId="1FA6510A" w:rsidR="00572FC4" w:rsidRDefault="00AA1E42" w:rsidP="003633A8">
      <w:pPr>
        <w:ind w:leftChars="100" w:left="240"/>
        <w:rPr>
          <w:lang w:val="en-US"/>
        </w:rPr>
      </w:pPr>
      <w:r>
        <w:rPr>
          <w:lang w:val="en-US"/>
        </w:rPr>
        <w:t>Required s</w:t>
      </w:r>
      <w:r w:rsidR="00572FC4">
        <w:rPr>
          <w:lang w:val="en-US"/>
        </w:rPr>
        <w:t xml:space="preserve">ignaling </w:t>
      </w:r>
      <w:r>
        <w:rPr>
          <w:lang w:val="en-US"/>
        </w:rPr>
        <w:t>for</w:t>
      </w:r>
      <w:r w:rsidR="00572FC4">
        <w:rPr>
          <w:lang w:val="en-US"/>
        </w:rPr>
        <w:t xml:space="preserve"> option 1: start</w:t>
      </w:r>
      <w:r>
        <w:rPr>
          <w:lang w:val="en-US"/>
        </w:rPr>
        <w:t>ing</w:t>
      </w:r>
      <w:r w:rsidR="00572FC4">
        <w:rPr>
          <w:lang w:val="en-US"/>
        </w:rPr>
        <w:t xml:space="preserve"> symbol, duration, number of mini-slot based repetitions (if </w:t>
      </w:r>
      <w:r w:rsidR="00B151FA">
        <w:rPr>
          <w:lang w:val="en-US"/>
        </w:rPr>
        <w:t xml:space="preserve">more than </w:t>
      </w:r>
      <w:r w:rsidR="00572FC4">
        <w:rPr>
          <w:lang w:val="en-US"/>
        </w:rPr>
        <w:t>2 repetitions are supported)</w:t>
      </w:r>
    </w:p>
    <w:p w14:paraId="6FFF6D84" w14:textId="4A7FBFF4" w:rsidR="00572FC4" w:rsidRDefault="00AA1E42" w:rsidP="003633A8">
      <w:pPr>
        <w:ind w:leftChars="100" w:left="240"/>
        <w:rPr>
          <w:lang w:val="en-US"/>
        </w:rPr>
      </w:pPr>
      <w:r>
        <w:rPr>
          <w:lang w:val="en-US"/>
        </w:rPr>
        <w:t>Required s</w:t>
      </w:r>
      <w:r w:rsidR="00572FC4">
        <w:rPr>
          <w:lang w:val="en-US"/>
        </w:rPr>
        <w:t xml:space="preserve">ignaling </w:t>
      </w:r>
      <w:r>
        <w:rPr>
          <w:lang w:val="en-US"/>
        </w:rPr>
        <w:t>for</w:t>
      </w:r>
      <w:r w:rsidR="00572FC4">
        <w:rPr>
          <w:lang w:val="en-US"/>
        </w:rPr>
        <w:t xml:space="preserve"> option 2: start</w:t>
      </w:r>
      <w:r>
        <w:rPr>
          <w:lang w:val="en-US"/>
        </w:rPr>
        <w:t>ing</w:t>
      </w:r>
      <w:r w:rsidR="00572FC4">
        <w:rPr>
          <w:lang w:val="en-US"/>
        </w:rPr>
        <w:t xml:space="preserve"> symbol, duration, number of repetitions (if &gt;2 repetitions are supported)</w:t>
      </w:r>
    </w:p>
    <w:p w14:paraId="42F56EC6" w14:textId="21F3CCE2" w:rsidR="00AA1E42" w:rsidRDefault="00AA1E42" w:rsidP="003633A8">
      <w:pPr>
        <w:ind w:leftChars="100" w:left="240"/>
        <w:rPr>
          <w:lang w:val="en-US"/>
        </w:rPr>
      </w:pPr>
      <w:r>
        <w:rPr>
          <w:lang w:val="en-US"/>
        </w:rPr>
        <w:t>Required signaling for option 3: {starting symbol, duration}*</w:t>
      </w:r>
      <w:r w:rsidR="000F49BE">
        <w:rPr>
          <w:lang w:val="en-US"/>
        </w:rPr>
        <w:t xml:space="preserve"> </w:t>
      </w:r>
      <w:r>
        <w:rPr>
          <w:lang w:val="en-US"/>
        </w:rPr>
        <w:t>number of grants</w:t>
      </w:r>
    </w:p>
    <w:p w14:paraId="6838686B" w14:textId="4F836723" w:rsidR="00AA1E42" w:rsidRDefault="00AA1E42" w:rsidP="005417AE">
      <w:pPr>
        <w:rPr>
          <w:lang w:val="en-US"/>
        </w:rPr>
      </w:pPr>
      <w:r>
        <w:rPr>
          <w:rFonts w:hint="eastAsia"/>
          <w:lang w:val="en-US"/>
        </w:rPr>
        <w:t xml:space="preserve">In option 2, if the starting symbol and </w:t>
      </w:r>
      <w:r>
        <w:rPr>
          <w:lang w:val="en-US"/>
        </w:rPr>
        <w:t xml:space="preserve">the </w:t>
      </w:r>
      <w:r>
        <w:rPr>
          <w:rFonts w:hint="eastAsia"/>
          <w:lang w:val="en-US"/>
        </w:rPr>
        <w:t>duration of PUSCH</w:t>
      </w:r>
      <w:r>
        <w:rPr>
          <w:lang w:val="en-US"/>
        </w:rPr>
        <w:t xml:space="preserve"> in 2nd slot is implicitly determined </w:t>
      </w:r>
      <w:r w:rsidR="00806774">
        <w:rPr>
          <w:lang w:val="en-US"/>
        </w:rPr>
        <w:t>by</w:t>
      </w:r>
      <w:r>
        <w:rPr>
          <w:lang w:val="en-US"/>
        </w:rPr>
        <w:t xml:space="preserve"> the starting symbol and the duration of PUSCH in 1st slot</w:t>
      </w:r>
      <w:r w:rsidR="00806774">
        <w:rPr>
          <w:lang w:val="en-US"/>
        </w:rPr>
        <w:t>, it may be easily introduced.</w:t>
      </w:r>
    </w:p>
    <w:p w14:paraId="52FA5C75" w14:textId="3E9A2978" w:rsidR="00806774" w:rsidRPr="00D60795" w:rsidRDefault="00806774" w:rsidP="00806774">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1:</w:t>
      </w:r>
    </w:p>
    <w:p w14:paraId="6367ECE7" w14:textId="556E4C2D" w:rsidR="00ED5D16" w:rsidRDefault="00ED5D16" w:rsidP="00806774">
      <w:pPr>
        <w:pStyle w:val="aff9"/>
        <w:numPr>
          <w:ilvl w:val="0"/>
          <w:numId w:val="25"/>
        </w:numPr>
        <w:spacing w:before="240" w:after="240" w:afterAutospacing="0"/>
        <w:ind w:firstLineChars="0"/>
        <w:rPr>
          <w:rFonts w:eastAsia="ＭＳ 明朝"/>
        </w:rPr>
      </w:pPr>
      <w:r>
        <w:rPr>
          <w:rFonts w:eastAsia="ＭＳ 明朝" w:hint="eastAsia"/>
        </w:rPr>
        <w:t xml:space="preserve">Back-to-back </w:t>
      </w:r>
      <w:r>
        <w:rPr>
          <w:rFonts w:eastAsia="ＭＳ 明朝"/>
        </w:rPr>
        <w:t>transmission</w:t>
      </w:r>
      <w:r>
        <w:rPr>
          <w:rFonts w:eastAsia="ＭＳ 明朝" w:hint="eastAsia"/>
        </w:rPr>
        <w:t xml:space="preserve"> </w:t>
      </w:r>
      <w:r>
        <w:rPr>
          <w:rFonts w:eastAsia="ＭＳ 明朝"/>
        </w:rPr>
        <w:t xml:space="preserve">crossing slot boundary can handle </w:t>
      </w:r>
      <w:r w:rsidR="00494355">
        <w:rPr>
          <w:rFonts w:eastAsia="ＭＳ 明朝"/>
        </w:rPr>
        <w:t>a</w:t>
      </w:r>
      <w:r w:rsidR="000F34B0">
        <w:rPr>
          <w:rFonts w:eastAsia="ＭＳ 明朝" w:hint="eastAsia"/>
        </w:rPr>
        <w:t>n</w:t>
      </w:r>
      <w:r w:rsidR="00494355">
        <w:rPr>
          <w:rFonts w:eastAsia="ＭＳ 明朝"/>
        </w:rPr>
        <w:t xml:space="preserve"> </w:t>
      </w:r>
      <w:r w:rsidR="00A54D7C">
        <w:rPr>
          <w:rFonts w:eastAsia="ＭＳ 明朝"/>
        </w:rPr>
        <w:t>abrupt</w:t>
      </w:r>
      <w:r>
        <w:rPr>
          <w:rFonts w:eastAsia="ＭＳ 明朝"/>
        </w:rPr>
        <w:t xml:space="preserve"> data arrival</w:t>
      </w:r>
      <w:r w:rsidR="00494355">
        <w:rPr>
          <w:rFonts w:eastAsia="ＭＳ 明朝"/>
        </w:rPr>
        <w:t xml:space="preserve"> and fulfil the latency requirement</w:t>
      </w:r>
      <w:r>
        <w:rPr>
          <w:rFonts w:eastAsia="ＭＳ 明朝"/>
        </w:rPr>
        <w:t>.</w:t>
      </w:r>
    </w:p>
    <w:p w14:paraId="1C42F37B" w14:textId="036D4067" w:rsidR="00806774" w:rsidRPr="003633A8" w:rsidRDefault="00903BCA" w:rsidP="006F5FB3">
      <w:pPr>
        <w:pStyle w:val="aff9"/>
        <w:numPr>
          <w:ilvl w:val="0"/>
          <w:numId w:val="25"/>
        </w:numPr>
        <w:spacing w:before="240" w:after="240" w:afterAutospacing="0"/>
        <w:ind w:firstLineChars="0"/>
      </w:pPr>
      <w:r>
        <w:rPr>
          <w:rFonts w:eastAsia="ＭＳ 明朝"/>
        </w:rPr>
        <w:t>O</w:t>
      </w:r>
      <w:r w:rsidR="00806774">
        <w:rPr>
          <w:rFonts w:eastAsia="ＭＳ 明朝"/>
        </w:rPr>
        <w:t xml:space="preserve">ption 2 </w:t>
      </w:r>
      <w:r w:rsidR="00863558">
        <w:rPr>
          <w:rFonts w:eastAsia="ＭＳ 明朝"/>
        </w:rPr>
        <w:t xml:space="preserve">with </w:t>
      </w:r>
      <w:r w:rsidR="00ED5D16">
        <w:rPr>
          <w:rFonts w:eastAsia="ＭＳ 明朝"/>
        </w:rPr>
        <w:t xml:space="preserve">2 repetitions via </w:t>
      </w:r>
      <w:r w:rsidR="00863558">
        <w:rPr>
          <w:rFonts w:eastAsia="ＭＳ 明朝"/>
        </w:rPr>
        <w:t xml:space="preserve">implicit RA rule </w:t>
      </w:r>
      <w:r>
        <w:rPr>
          <w:rFonts w:eastAsia="ＭＳ 明朝"/>
        </w:rPr>
        <w:t xml:space="preserve">can be used to support only back-to-back transmission crossing slot boundary and </w:t>
      </w:r>
      <w:r w:rsidR="00806774">
        <w:rPr>
          <w:rFonts w:eastAsia="ＭＳ 明朝"/>
        </w:rPr>
        <w:t>may have minimum specification impact</w:t>
      </w:r>
    </w:p>
    <w:p w14:paraId="03369A00" w14:textId="53E2C8DA" w:rsidR="00561C07" w:rsidRPr="00544665" w:rsidRDefault="00ED5D16" w:rsidP="005417AE">
      <w:pPr>
        <w:rPr>
          <w:lang w:val="en-US"/>
        </w:rPr>
      </w:pPr>
      <w:r>
        <w:rPr>
          <w:lang w:val="en-US"/>
        </w:rPr>
        <w:t>In addition to the back-to-back transmission</w:t>
      </w:r>
      <w:r w:rsidR="00544665">
        <w:rPr>
          <w:lang w:val="en-US"/>
        </w:rPr>
        <w:t xml:space="preserve">, </w:t>
      </w:r>
      <w:r w:rsidR="00AB0EC7">
        <w:rPr>
          <w:lang w:val="en-US"/>
        </w:rPr>
        <w:t xml:space="preserve">if </w:t>
      </w:r>
      <w:r>
        <w:rPr>
          <w:lang w:val="en-US"/>
        </w:rPr>
        <w:t xml:space="preserve">further PUSCH </w:t>
      </w:r>
      <w:r w:rsidR="00AB0EC7">
        <w:rPr>
          <w:lang w:val="en-US"/>
        </w:rPr>
        <w:t xml:space="preserve">enhancement is required in other cases (e.g. </w:t>
      </w:r>
      <w:r w:rsidR="0008131D">
        <w:rPr>
          <w:lang w:val="en-US"/>
        </w:rPr>
        <w:t>slot aggregations</w:t>
      </w:r>
      <w:r>
        <w:rPr>
          <w:lang w:val="en-US"/>
        </w:rPr>
        <w:t xml:space="preserve"> &gt; 2</w:t>
      </w:r>
      <w:r w:rsidR="0008131D">
        <w:rPr>
          <w:lang w:val="en-US"/>
        </w:rPr>
        <w:t>)</w:t>
      </w:r>
      <w:r w:rsidR="00230265">
        <w:rPr>
          <w:lang w:val="en-US"/>
        </w:rPr>
        <w:t xml:space="preserve">, each option has </w:t>
      </w:r>
      <w:r>
        <w:rPr>
          <w:lang w:val="en-US"/>
        </w:rPr>
        <w:t xml:space="preserve">their </w:t>
      </w:r>
      <w:r w:rsidR="00230265">
        <w:rPr>
          <w:lang w:val="en-US"/>
        </w:rPr>
        <w:t>different pros and cons.</w:t>
      </w:r>
    </w:p>
    <w:p w14:paraId="60BEA46D" w14:textId="789BDCE0" w:rsidR="00561C07" w:rsidRPr="003633A8" w:rsidRDefault="00230265" w:rsidP="005417AE">
      <w:pPr>
        <w:rPr>
          <w:b/>
          <w:u w:val="single"/>
          <w:lang w:val="en-US"/>
        </w:rPr>
      </w:pPr>
      <w:r w:rsidRPr="003633A8">
        <w:rPr>
          <w:b/>
          <w:u w:val="single"/>
          <w:lang w:val="en-US"/>
        </w:rPr>
        <w:t>Option 1</w:t>
      </w:r>
    </w:p>
    <w:p w14:paraId="72527B60" w14:textId="3E403354" w:rsidR="00797D72" w:rsidRDefault="00CB3D0D" w:rsidP="003640B8">
      <w:pPr>
        <w:rPr>
          <w:lang w:val="en-US"/>
        </w:rPr>
      </w:pPr>
      <w:r>
        <w:rPr>
          <w:rFonts w:hint="eastAsia"/>
          <w:lang w:val="en-US"/>
        </w:rPr>
        <w:t xml:space="preserve">In option 1, </w:t>
      </w:r>
      <w:r w:rsidR="005D3038">
        <w:rPr>
          <w:lang w:val="en-US"/>
        </w:rPr>
        <w:t>all repetitions are transmitted consecutively (excluding the case that some symbols are not available) with same PUSCH duration. Although scheduling flexibility may be lower than other options, signaling can be realized by the</w:t>
      </w:r>
      <w:r w:rsidR="008A6004">
        <w:rPr>
          <w:lang w:val="en-US"/>
        </w:rPr>
        <w:t xml:space="preserve"> similar</w:t>
      </w:r>
      <w:r w:rsidR="005D3038">
        <w:rPr>
          <w:lang w:val="en-US"/>
        </w:rPr>
        <w:t xml:space="preserve"> parameters to Rel-15 repetition (i.e. starting symbol, duration, the number of repetitions). </w:t>
      </w:r>
    </w:p>
    <w:p w14:paraId="6D7C3A68" w14:textId="1D1DD02A" w:rsidR="00212EA4" w:rsidRDefault="00797D72" w:rsidP="003640B8">
      <w:pPr>
        <w:rPr>
          <w:lang w:val="en-US"/>
        </w:rPr>
      </w:pPr>
      <w:r>
        <w:rPr>
          <w:lang w:val="en-US"/>
        </w:rPr>
        <w:t xml:space="preserve">Main benefit of option 1 is </w:t>
      </w:r>
      <w:r w:rsidR="00212EA4">
        <w:rPr>
          <w:lang w:val="en-US"/>
        </w:rPr>
        <w:t xml:space="preserve">that </w:t>
      </w:r>
      <w:r>
        <w:rPr>
          <w:lang w:val="en-US"/>
        </w:rPr>
        <w:t xml:space="preserve">multiple PUSCH repetitions </w:t>
      </w:r>
      <w:r w:rsidR="00212EA4">
        <w:rPr>
          <w:lang w:val="en-US"/>
        </w:rPr>
        <w:t xml:space="preserve">can be realized </w:t>
      </w:r>
      <w:r>
        <w:rPr>
          <w:lang w:val="en-US"/>
        </w:rPr>
        <w:t xml:space="preserve">with fewer slots than </w:t>
      </w:r>
      <w:r w:rsidRPr="00962BB1">
        <w:rPr>
          <w:lang w:val="en-US"/>
        </w:rPr>
        <w:t>Rel-15 URLLC</w:t>
      </w:r>
      <w:r w:rsidR="00212EA4">
        <w:rPr>
          <w:lang w:val="en-US"/>
        </w:rPr>
        <w:t xml:space="preserve">. Although it is not clear </w:t>
      </w:r>
      <w:r w:rsidR="0028509A">
        <w:rPr>
          <w:lang w:val="en-US"/>
        </w:rPr>
        <w:t xml:space="preserve">whether </w:t>
      </w:r>
      <w:r w:rsidR="00212EA4">
        <w:rPr>
          <w:lang w:val="en-US"/>
        </w:rPr>
        <w:t>multiple PUSCH transmissions within a slot have better performance than one-shot transmission within a slot</w:t>
      </w:r>
      <w:r w:rsidR="00802343">
        <w:rPr>
          <w:lang w:val="en-US"/>
        </w:rPr>
        <w:t xml:space="preserve"> </w:t>
      </w:r>
      <w:r w:rsidR="00C60066">
        <w:rPr>
          <w:lang w:val="en-US"/>
        </w:rPr>
        <w:t>[</w:t>
      </w:r>
      <w:r w:rsidR="005A6998">
        <w:rPr>
          <w:lang w:val="en-US"/>
        </w:rPr>
        <w:t>3</w:t>
      </w:r>
      <w:r w:rsidR="00C60066">
        <w:rPr>
          <w:lang w:val="en-US"/>
        </w:rPr>
        <w:t>][</w:t>
      </w:r>
      <w:r w:rsidR="005A6998">
        <w:rPr>
          <w:lang w:val="en-US"/>
        </w:rPr>
        <w:t>4</w:t>
      </w:r>
      <w:r w:rsidR="00C60066">
        <w:rPr>
          <w:lang w:val="en-US"/>
        </w:rPr>
        <w:t>]</w:t>
      </w:r>
      <w:r w:rsidR="0028509A">
        <w:rPr>
          <w:lang w:val="en-US"/>
        </w:rPr>
        <w:t xml:space="preserve"> due to the different eURLLC use cases</w:t>
      </w:r>
      <w:r w:rsidR="00212EA4">
        <w:rPr>
          <w:lang w:val="en-US"/>
        </w:rPr>
        <w:t>, reliability gain can be obtained by using QCL</w:t>
      </w:r>
      <w:r w:rsidR="00BB7029">
        <w:rPr>
          <w:lang w:val="en-US"/>
        </w:rPr>
        <w:t>/</w:t>
      </w:r>
      <w:r w:rsidR="00212EA4">
        <w:rPr>
          <w:lang w:val="en-US"/>
        </w:rPr>
        <w:t>precoder cycling and/or by frequency diversity inter-PUSCH hopping within a slot</w:t>
      </w:r>
      <w:r w:rsidR="005A6998">
        <w:rPr>
          <w:lang w:val="en-US"/>
        </w:rPr>
        <w:t xml:space="preserve"> [5]</w:t>
      </w:r>
      <w:r w:rsidR="00212EA4">
        <w:rPr>
          <w:lang w:val="en-US"/>
        </w:rPr>
        <w:t>.</w:t>
      </w:r>
      <w:r w:rsidR="00414420">
        <w:rPr>
          <w:lang w:val="en-US"/>
        </w:rPr>
        <w:t xml:space="preserve"> </w:t>
      </w:r>
      <w:r w:rsidR="00863558">
        <w:rPr>
          <w:lang w:val="en-US"/>
        </w:rPr>
        <w:t>Therefore, in some specific scenario such as multi-TRP, option 1 may be useful.</w:t>
      </w:r>
    </w:p>
    <w:p w14:paraId="625337C8" w14:textId="0AC0535F" w:rsidR="004020E2" w:rsidRPr="004407D4" w:rsidRDefault="001D29D1" w:rsidP="003633A8">
      <w:pPr>
        <w:rPr>
          <w:rFonts w:eastAsia="ＭＳ 明朝"/>
        </w:rPr>
      </w:pPr>
      <w:r>
        <w:rPr>
          <w:noProof/>
          <w:lang w:val="en-US"/>
        </w:rPr>
        <w:lastRenderedPageBreak/>
        <w:drawing>
          <wp:anchor distT="0" distB="0" distL="114300" distR="114300" simplePos="0" relativeHeight="251658240" behindDoc="0" locked="0" layoutInCell="1" allowOverlap="1" wp14:anchorId="4CCD623A" wp14:editId="4D26290E">
            <wp:simplePos x="0" y="0"/>
            <wp:positionH relativeFrom="column">
              <wp:posOffset>1090651</wp:posOffset>
            </wp:positionH>
            <wp:positionV relativeFrom="paragraph">
              <wp:posOffset>1027125</wp:posOffset>
            </wp:positionV>
            <wp:extent cx="3481705" cy="3378200"/>
            <wp:effectExtent l="0" t="0" r="4445"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1705" cy="3378200"/>
                    </a:xfrm>
                    <a:prstGeom prst="rect">
                      <a:avLst/>
                    </a:prstGeom>
                    <a:noFill/>
                    <a:ln>
                      <a:noFill/>
                    </a:ln>
                  </pic:spPr>
                </pic:pic>
              </a:graphicData>
            </a:graphic>
          </wp:anchor>
        </w:drawing>
      </w:r>
      <w:r w:rsidR="004020E2">
        <w:rPr>
          <w:rFonts w:hint="eastAsia"/>
          <w:lang w:val="en-US"/>
        </w:rPr>
        <w:t>T</w:t>
      </w:r>
      <w:r w:rsidR="004020E2">
        <w:rPr>
          <w:lang w:val="en-US"/>
        </w:rPr>
        <w:t>o support mini-slot based repetition, it may have DMRS overhead issue.</w:t>
      </w:r>
      <w:r w:rsidR="00BB7029">
        <w:rPr>
          <w:lang w:val="en-US"/>
        </w:rPr>
        <w:t xml:space="preserve"> Although DMRS sharing for multiple PUSCH repetitions within a slot was proposed, it can be supported only for same QCL/precoder and for without inter-PUSCH hopping. Therefore, to obtain the reliability gain, each PUSCH repetition requires DMRS.</w:t>
      </w:r>
      <w:r w:rsidRPr="001D29D1">
        <w:rPr>
          <w:noProof/>
          <w:lang w:val="en-US"/>
        </w:rPr>
        <w:t xml:space="preserve"> </w:t>
      </w:r>
    </w:p>
    <w:p w14:paraId="4C98B248" w14:textId="77012EC4" w:rsidR="001D29D1" w:rsidRPr="003115AC" w:rsidRDefault="001D29D1" w:rsidP="003115AC">
      <w:pPr>
        <w:jc w:val="center"/>
        <w:rPr>
          <w:lang w:val="en-US"/>
        </w:rPr>
      </w:pPr>
      <w:r>
        <w:rPr>
          <w:rFonts w:hint="eastAsia"/>
          <w:lang w:val="en-US"/>
        </w:rPr>
        <w:t>Fig</w:t>
      </w:r>
      <w:r>
        <w:rPr>
          <w:lang w:val="en-US"/>
        </w:rPr>
        <w:t>ure</w:t>
      </w:r>
      <w:r>
        <w:rPr>
          <w:rFonts w:hint="eastAsia"/>
          <w:lang w:val="en-US"/>
        </w:rPr>
        <w:t xml:space="preserve"> </w:t>
      </w:r>
      <w:r>
        <w:rPr>
          <w:lang w:val="en-US"/>
        </w:rPr>
        <w:t>2</w:t>
      </w:r>
      <w:r>
        <w:rPr>
          <w:rFonts w:hint="eastAsia"/>
          <w:lang w:val="en-US"/>
        </w:rPr>
        <w:t xml:space="preserve">. </w:t>
      </w:r>
      <w:r>
        <w:rPr>
          <w:lang w:val="en-US"/>
        </w:rPr>
        <w:t>Supportable allocation by option 1</w:t>
      </w:r>
    </w:p>
    <w:p w14:paraId="2B2E52F9" w14:textId="0F4B08AE" w:rsidR="002D68F9" w:rsidRDefault="0028509A" w:rsidP="003640B8">
      <w:r>
        <w:rPr>
          <w:rFonts w:hint="eastAsia"/>
        </w:rPr>
        <w:t xml:space="preserve">Moreover, </w:t>
      </w:r>
      <w:r>
        <w:t>another benefit of option 1 comparing to other two options is that</w:t>
      </w:r>
      <w:r w:rsidR="008E093C">
        <w:t xml:space="preserve">, in </w:t>
      </w:r>
      <w:r w:rsidR="00646519">
        <w:t xml:space="preserve">some </w:t>
      </w:r>
      <w:r w:rsidR="008E093C">
        <w:t>case</w:t>
      </w:r>
      <w:r w:rsidR="00646519">
        <w:t xml:space="preserve"> </w:t>
      </w:r>
      <w:r w:rsidR="00A07534">
        <w:t xml:space="preserve">as shown in Fig2(c) </w:t>
      </w:r>
      <w:r w:rsidR="00646519">
        <w:t>like</w:t>
      </w:r>
      <w:r w:rsidR="008E093C">
        <w:t xml:space="preserve"> slot format include two DL/UL switching</w:t>
      </w:r>
      <w:r w:rsidR="00646519">
        <w:t xml:space="preserve"> or symbols for SSB block and CORESET0 transmission</w:t>
      </w:r>
      <w:r w:rsidR="000F34B0">
        <w:t>,</w:t>
      </w:r>
      <w:r w:rsidR="00A07534">
        <w:t xml:space="preserve"> </w:t>
      </w:r>
      <w:r w:rsidR="000F34B0">
        <w:t>in which</w:t>
      </w:r>
      <w:r w:rsidR="00646519">
        <w:t xml:space="preserve"> will also interrupt a consecutive available UL transmission within a sl</w:t>
      </w:r>
      <w:r w:rsidR="00741CAC">
        <w:t>o</w:t>
      </w:r>
      <w:r w:rsidR="00646519">
        <w:t>t</w:t>
      </w:r>
      <w:r w:rsidR="00494355">
        <w:t xml:space="preserve">, </w:t>
      </w:r>
      <w:r w:rsidR="008E093C">
        <w:t xml:space="preserve">mini-slot has more transmission opportunity and can </w:t>
      </w:r>
      <w:r w:rsidR="002D68F9">
        <w:t>achieve</w:t>
      </w:r>
      <w:r w:rsidR="008E093C">
        <w:t xml:space="preserve"> </w:t>
      </w:r>
      <w:r w:rsidR="002D68F9">
        <w:t>lower</w:t>
      </w:r>
      <w:r w:rsidR="008E093C">
        <w:t xml:space="preserve"> latency. </w:t>
      </w:r>
      <w:r w:rsidR="00A07534">
        <w:t xml:space="preserve">Be specific, option 1 of mini-slot repetition </w:t>
      </w:r>
      <w:r w:rsidR="00E30EE1">
        <w:t xml:space="preserve">can obtain the latency gain in this kind of resource condition as more than 1 available resource within 1 slot. </w:t>
      </w:r>
      <w:r w:rsidR="002D68F9">
        <w:t>However, this kind of scenario may not be typical.</w:t>
      </w:r>
    </w:p>
    <w:p w14:paraId="70A15A94" w14:textId="358E96BF" w:rsidR="005417AE" w:rsidRDefault="00212EA4" w:rsidP="003640B8">
      <w:pPr>
        <w:rPr>
          <w:b/>
          <w:u w:val="single"/>
          <w:lang w:val="en-US"/>
        </w:rPr>
      </w:pPr>
      <w:r w:rsidRPr="00176B87">
        <w:rPr>
          <w:rFonts w:hint="eastAsia"/>
          <w:b/>
          <w:u w:val="single"/>
          <w:lang w:val="en-US"/>
        </w:rPr>
        <w:t xml:space="preserve">Option </w:t>
      </w:r>
      <w:r>
        <w:rPr>
          <w:b/>
          <w:u w:val="single"/>
          <w:lang w:val="en-US"/>
        </w:rPr>
        <w:t>2</w:t>
      </w:r>
    </w:p>
    <w:p w14:paraId="5B7DECDF" w14:textId="479C0108" w:rsidR="003115AC" w:rsidRDefault="003115AC" w:rsidP="003115AC">
      <w:pPr>
        <w:rPr>
          <w:lang w:val="en-US"/>
        </w:rPr>
      </w:pPr>
      <w:r>
        <w:rPr>
          <w:lang w:val="en-US"/>
        </w:rPr>
        <w:t>In addition to the option 2 with 2 repetitions to support back-to-back transmission, option 2 with repetition number &gt;2 can be applied to the slightly stringent latency as like power distribution with 2-3ms latency</w:t>
      </w:r>
      <w:r w:rsidR="008A569F">
        <w:rPr>
          <w:lang w:val="en-US"/>
        </w:rPr>
        <w:t xml:space="preserve"> for reliability/robustness enhancement purpose</w:t>
      </w:r>
      <w:r>
        <w:rPr>
          <w:lang w:val="en-US"/>
        </w:rPr>
        <w:t>. Comparing to the Rel-15 slot repetition, option 2 supports different starting symbols and different durations to avoid the direction. Therefore, option 2 with repetition number &gt;2 can also reduce the latency in available resource slots more than 2.</w:t>
      </w:r>
    </w:p>
    <w:p w14:paraId="3A39EE76" w14:textId="6177F8CC" w:rsidR="003115AC" w:rsidRPr="004E2DEA" w:rsidRDefault="003115AC" w:rsidP="003640B8">
      <w:pPr>
        <w:rPr>
          <w:rFonts w:hint="eastAsia"/>
          <w:lang w:val="en-US"/>
        </w:rPr>
      </w:pPr>
      <w:r>
        <w:rPr>
          <w:lang w:val="en-US"/>
        </w:rPr>
        <w:t xml:space="preserve">Since each repetition of option 2 can have different starting symbols and different durations to avoid the direction confliction, scheduling flexibility is higher than option 1. However, if every starting symbol and duration need to be explicitly signaled, the overhead must be huge especially in case the repetition number is larger. Therefore, implicit resource mapping rule for the flexible scheduling should be studied for </w:t>
      </w:r>
      <w:r w:rsidRPr="006F5FB3">
        <w:rPr>
          <w:lang w:val="en-US"/>
        </w:rPr>
        <w:t>direction confliction avoidance</w:t>
      </w:r>
      <w:r w:rsidRPr="00E30EE1">
        <w:rPr>
          <w:lang w:val="en-US"/>
        </w:rPr>
        <w:t>.</w:t>
      </w:r>
      <w:r>
        <w:rPr>
          <w:lang w:val="en-US"/>
        </w:rPr>
        <w:t xml:space="preserve"> </w:t>
      </w:r>
    </w:p>
    <w:p w14:paraId="24B555C1" w14:textId="749EC6F5" w:rsidR="0083764E" w:rsidRDefault="0083764E" w:rsidP="006F5FB3">
      <w:pPr>
        <w:ind w:firstLineChars="300" w:firstLine="720"/>
        <w:rPr>
          <w:lang w:val="en-US"/>
        </w:rPr>
      </w:pPr>
      <w:r>
        <w:rPr>
          <w:noProof/>
          <w:lang w:val="en-US"/>
        </w:rPr>
        <w:lastRenderedPageBreak/>
        <w:drawing>
          <wp:inline distT="0" distB="0" distL="0" distR="0" wp14:anchorId="46BA52F9" wp14:editId="04F26C51">
            <wp:extent cx="5174605" cy="2662733"/>
            <wp:effectExtent l="0" t="0" r="7620" b="0"/>
            <wp:docPr id="84" name="図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4605" cy="2662733"/>
                    </a:xfrm>
                    <a:prstGeom prst="rect">
                      <a:avLst/>
                    </a:prstGeom>
                    <a:noFill/>
                    <a:ln>
                      <a:noFill/>
                    </a:ln>
                  </pic:spPr>
                </pic:pic>
              </a:graphicData>
            </a:graphic>
          </wp:inline>
        </w:drawing>
      </w:r>
    </w:p>
    <w:p w14:paraId="53593F85" w14:textId="0A43A463" w:rsidR="003640B8" w:rsidRPr="004653D0" w:rsidRDefault="003640B8" w:rsidP="003640B8">
      <w:pPr>
        <w:jc w:val="center"/>
        <w:rPr>
          <w:lang w:val="en-US"/>
        </w:rPr>
      </w:pPr>
      <w:r>
        <w:rPr>
          <w:rFonts w:hint="eastAsia"/>
          <w:lang w:val="en-US"/>
        </w:rPr>
        <w:t>Fig</w:t>
      </w:r>
      <w:r w:rsidR="00230265">
        <w:rPr>
          <w:lang w:val="en-US"/>
        </w:rPr>
        <w:t>ure</w:t>
      </w:r>
      <w:r>
        <w:rPr>
          <w:rFonts w:hint="eastAsia"/>
          <w:lang w:val="en-US"/>
        </w:rPr>
        <w:t xml:space="preserve"> </w:t>
      </w:r>
      <w:r w:rsidR="009E4D3A">
        <w:rPr>
          <w:lang w:val="en-US"/>
        </w:rPr>
        <w:t>3</w:t>
      </w:r>
      <w:r>
        <w:rPr>
          <w:rFonts w:hint="eastAsia"/>
          <w:lang w:val="en-US"/>
        </w:rPr>
        <w:t xml:space="preserve">. </w:t>
      </w:r>
      <w:r>
        <w:rPr>
          <w:lang w:val="en-US"/>
        </w:rPr>
        <w:t>Supportable allocation by option 2 and option 3</w:t>
      </w:r>
    </w:p>
    <w:p w14:paraId="1E4E37BE" w14:textId="011ACC3B" w:rsidR="003640B8" w:rsidRDefault="00643C32" w:rsidP="0036102C">
      <w:pPr>
        <w:rPr>
          <w:lang w:val="en-US"/>
        </w:rPr>
      </w:pPr>
      <w:r w:rsidRPr="00176B87">
        <w:rPr>
          <w:rFonts w:hint="eastAsia"/>
          <w:b/>
          <w:u w:val="single"/>
          <w:lang w:val="en-US"/>
        </w:rPr>
        <w:t xml:space="preserve">Option </w:t>
      </w:r>
      <w:r>
        <w:rPr>
          <w:b/>
          <w:u w:val="single"/>
          <w:lang w:val="en-US"/>
        </w:rPr>
        <w:t>3</w:t>
      </w:r>
    </w:p>
    <w:p w14:paraId="165CC256" w14:textId="7EF3937D" w:rsidR="002052C8" w:rsidRDefault="00643C32" w:rsidP="0036102C">
      <w:pPr>
        <w:rPr>
          <w:lang w:val="en-US"/>
        </w:rPr>
      </w:pPr>
      <w:r>
        <w:rPr>
          <w:rFonts w:hint="eastAsia"/>
          <w:lang w:val="en-US"/>
        </w:rPr>
        <w:t xml:space="preserve">In option 3, same mapping rule </w:t>
      </w:r>
      <w:r>
        <w:rPr>
          <w:lang w:val="en-US"/>
        </w:rPr>
        <w:t xml:space="preserve">with option 2 (i.e. Fig. </w:t>
      </w:r>
      <w:r w:rsidR="009E4D3A">
        <w:rPr>
          <w:lang w:val="en-US"/>
        </w:rPr>
        <w:t>3</w:t>
      </w:r>
      <w:r>
        <w:rPr>
          <w:lang w:val="en-US"/>
        </w:rPr>
        <w:t xml:space="preserve">) </w:t>
      </w:r>
      <w:r>
        <w:rPr>
          <w:rFonts w:hint="eastAsia"/>
          <w:lang w:val="en-US"/>
        </w:rPr>
        <w:t xml:space="preserve">can be supported </w:t>
      </w:r>
      <w:r>
        <w:rPr>
          <w:lang w:val="en-US"/>
        </w:rPr>
        <w:t>by multiple UL grants. Although it has the highest scheduling flexibility by dynamic indication by the grants, such large overhead should be carefully considered depending on the requirement.</w:t>
      </w:r>
    </w:p>
    <w:p w14:paraId="241A1CCA" w14:textId="10D48867" w:rsidR="00164717" w:rsidRPr="004E2DEA" w:rsidRDefault="000F34B0" w:rsidP="004E2DEA">
      <w:pPr>
        <w:spacing w:before="240" w:after="240" w:afterAutospacing="0"/>
        <w:rPr>
          <w:rFonts w:eastAsia="ＭＳ 明朝" w:hint="eastAsia"/>
        </w:rPr>
      </w:pPr>
      <w:r>
        <w:rPr>
          <w:lang w:val="en-US"/>
        </w:rPr>
        <w:t xml:space="preserve">Based on above discussion, </w:t>
      </w:r>
      <w:r w:rsidR="009E4D3A">
        <w:rPr>
          <w:lang w:val="en-US"/>
        </w:rPr>
        <w:t xml:space="preserve">assessment among these </w:t>
      </w:r>
      <w:r>
        <w:rPr>
          <w:lang w:val="en-US"/>
        </w:rPr>
        <w:t xml:space="preserve">three options </w:t>
      </w:r>
      <w:r w:rsidR="009E4D3A">
        <w:rPr>
          <w:lang w:val="en-US"/>
        </w:rPr>
        <w:t>are compared</w:t>
      </w:r>
      <w:r w:rsidR="00164717">
        <w:rPr>
          <w:lang w:val="en-US"/>
        </w:rPr>
        <w:t xml:space="preserve"> in terms of scheduling flexibility, signaling overhead, latency </w:t>
      </w:r>
      <w:r w:rsidR="008373D8">
        <w:rPr>
          <w:lang w:val="en-US"/>
        </w:rPr>
        <w:t>performance</w:t>
      </w:r>
      <w:r w:rsidR="009E4D3A">
        <w:rPr>
          <w:lang w:val="en-US"/>
        </w:rPr>
        <w:t xml:space="preserve"> as illustrated in Table 2</w:t>
      </w:r>
      <w:r w:rsidR="00164717">
        <w:rPr>
          <w:lang w:val="en-US"/>
        </w:rPr>
        <w:t>.</w:t>
      </w:r>
      <w:r w:rsidR="008373D8" w:rsidRPr="006F5FB3">
        <w:rPr>
          <w:rFonts w:eastAsia="ＭＳ 明朝"/>
        </w:rPr>
        <w:t xml:space="preserve"> </w:t>
      </w:r>
      <w:r w:rsidR="008373D8" w:rsidRPr="00547BBD">
        <w:rPr>
          <w:rFonts w:eastAsia="ＭＳ 明朝"/>
        </w:rPr>
        <w:t>We only see the gain from the three options in limited conditions.</w:t>
      </w:r>
      <w:bookmarkStart w:id="4" w:name="_GoBack"/>
      <w:bookmarkEnd w:id="4"/>
    </w:p>
    <w:tbl>
      <w:tblPr>
        <w:tblStyle w:val="af2"/>
        <w:tblpPr w:leftFromText="142" w:rightFromText="142" w:vertAnchor="text" w:horzAnchor="page" w:tblpX="1968" w:tblpY="462"/>
        <w:tblW w:w="0" w:type="auto"/>
        <w:tblLayout w:type="fixed"/>
        <w:tblLook w:val="04A0" w:firstRow="1" w:lastRow="0" w:firstColumn="1" w:lastColumn="0" w:noHBand="0" w:noVBand="1"/>
      </w:tblPr>
      <w:tblGrid>
        <w:gridCol w:w="1696"/>
        <w:gridCol w:w="2225"/>
        <w:gridCol w:w="2631"/>
        <w:gridCol w:w="2232"/>
      </w:tblGrid>
      <w:tr w:rsidR="00E51E05" w14:paraId="46660071" w14:textId="77777777" w:rsidTr="00547BBD">
        <w:tc>
          <w:tcPr>
            <w:tcW w:w="1696" w:type="dxa"/>
          </w:tcPr>
          <w:p w14:paraId="67751EE4" w14:textId="77777777" w:rsidR="00E51E05" w:rsidRDefault="00E51E05" w:rsidP="006F5FB3">
            <w:pPr>
              <w:jc w:val="center"/>
              <w:rPr>
                <w:lang w:val="en-US"/>
              </w:rPr>
            </w:pPr>
          </w:p>
        </w:tc>
        <w:tc>
          <w:tcPr>
            <w:tcW w:w="2225" w:type="dxa"/>
          </w:tcPr>
          <w:p w14:paraId="132EED71" w14:textId="77777777" w:rsidR="00E51E05" w:rsidRDefault="00E51E05" w:rsidP="006F5FB3">
            <w:pPr>
              <w:jc w:val="center"/>
              <w:rPr>
                <w:lang w:val="en-US"/>
              </w:rPr>
            </w:pPr>
            <w:r>
              <w:rPr>
                <w:rFonts w:hint="eastAsia"/>
                <w:lang w:val="en-US"/>
              </w:rPr>
              <w:t>Option 1</w:t>
            </w:r>
          </w:p>
        </w:tc>
        <w:tc>
          <w:tcPr>
            <w:tcW w:w="2631" w:type="dxa"/>
          </w:tcPr>
          <w:p w14:paraId="0A57CF03" w14:textId="77777777" w:rsidR="00E51E05" w:rsidRDefault="00E51E05" w:rsidP="006F5FB3">
            <w:pPr>
              <w:jc w:val="center"/>
              <w:rPr>
                <w:lang w:val="en-US"/>
              </w:rPr>
            </w:pPr>
            <w:r>
              <w:rPr>
                <w:rFonts w:hint="eastAsia"/>
                <w:lang w:val="en-US"/>
              </w:rPr>
              <w:t>Option 2</w:t>
            </w:r>
          </w:p>
        </w:tc>
        <w:tc>
          <w:tcPr>
            <w:tcW w:w="2232" w:type="dxa"/>
          </w:tcPr>
          <w:p w14:paraId="65AD5A17" w14:textId="77777777" w:rsidR="00E51E05" w:rsidRDefault="00E51E05" w:rsidP="006F5FB3">
            <w:pPr>
              <w:jc w:val="center"/>
              <w:rPr>
                <w:lang w:val="en-US"/>
              </w:rPr>
            </w:pPr>
            <w:r>
              <w:rPr>
                <w:rFonts w:hint="eastAsia"/>
                <w:lang w:val="en-US"/>
              </w:rPr>
              <w:t>Option 3</w:t>
            </w:r>
          </w:p>
        </w:tc>
      </w:tr>
      <w:tr w:rsidR="00E51E05" w14:paraId="6472983A" w14:textId="77777777" w:rsidTr="00547BBD">
        <w:tc>
          <w:tcPr>
            <w:tcW w:w="1696" w:type="dxa"/>
          </w:tcPr>
          <w:p w14:paraId="522BD1F5" w14:textId="77777777" w:rsidR="00E51E05" w:rsidRDefault="00E51E05" w:rsidP="006F5FB3">
            <w:pPr>
              <w:jc w:val="center"/>
              <w:rPr>
                <w:lang w:val="en-US"/>
              </w:rPr>
            </w:pPr>
            <w:r>
              <w:rPr>
                <w:rFonts w:hint="eastAsia"/>
                <w:lang w:val="en-US"/>
              </w:rPr>
              <w:t>Scheduling flexibility</w:t>
            </w:r>
          </w:p>
        </w:tc>
        <w:tc>
          <w:tcPr>
            <w:tcW w:w="2225" w:type="dxa"/>
          </w:tcPr>
          <w:p w14:paraId="762274D9" w14:textId="616E1439" w:rsidR="00E51E05" w:rsidRDefault="00EB2FCF" w:rsidP="006F5FB3">
            <w:pPr>
              <w:jc w:val="center"/>
              <w:rPr>
                <w:lang w:val="en-US"/>
              </w:rPr>
            </w:pPr>
            <w:r>
              <w:rPr>
                <w:lang w:val="en-US"/>
              </w:rPr>
              <w:t>Low</w:t>
            </w:r>
          </w:p>
        </w:tc>
        <w:tc>
          <w:tcPr>
            <w:tcW w:w="2631" w:type="dxa"/>
          </w:tcPr>
          <w:p w14:paraId="22E9A8A9" w14:textId="570ACB9D" w:rsidR="00E51E05" w:rsidRDefault="00EB2FCF" w:rsidP="006F5FB3">
            <w:pPr>
              <w:jc w:val="center"/>
              <w:rPr>
                <w:lang w:val="en-US"/>
              </w:rPr>
            </w:pPr>
            <w:r>
              <w:rPr>
                <w:lang w:val="en-US"/>
              </w:rPr>
              <w:t>Medium</w:t>
            </w:r>
          </w:p>
        </w:tc>
        <w:tc>
          <w:tcPr>
            <w:tcW w:w="2232" w:type="dxa"/>
          </w:tcPr>
          <w:p w14:paraId="78F830BC" w14:textId="20CFD3A1" w:rsidR="00E51E05" w:rsidRDefault="00E51E05" w:rsidP="006F5FB3">
            <w:pPr>
              <w:jc w:val="center"/>
              <w:rPr>
                <w:lang w:val="en-US"/>
              </w:rPr>
            </w:pPr>
            <w:r>
              <w:rPr>
                <w:rFonts w:hint="eastAsia"/>
                <w:lang w:val="en-US"/>
              </w:rPr>
              <w:t>hig</w:t>
            </w:r>
            <w:r w:rsidR="00EB2FCF">
              <w:rPr>
                <w:lang w:val="en-US"/>
              </w:rPr>
              <w:t>h</w:t>
            </w:r>
          </w:p>
        </w:tc>
      </w:tr>
      <w:tr w:rsidR="00E51E05" w14:paraId="53E1A093" w14:textId="77777777" w:rsidTr="00547BBD">
        <w:tc>
          <w:tcPr>
            <w:tcW w:w="1696" w:type="dxa"/>
          </w:tcPr>
          <w:p w14:paraId="1B46D3B2" w14:textId="5FF6853A" w:rsidR="00E51E05" w:rsidRDefault="00E51E05" w:rsidP="006F5FB3">
            <w:pPr>
              <w:jc w:val="center"/>
              <w:rPr>
                <w:lang w:val="en-US"/>
              </w:rPr>
            </w:pPr>
            <w:r>
              <w:rPr>
                <w:rFonts w:hint="eastAsia"/>
                <w:lang w:val="en-US"/>
              </w:rPr>
              <w:t>Signaling overhead</w:t>
            </w:r>
          </w:p>
        </w:tc>
        <w:tc>
          <w:tcPr>
            <w:tcW w:w="2225" w:type="dxa"/>
          </w:tcPr>
          <w:p w14:paraId="0734195A" w14:textId="0F61F5B0" w:rsidR="00E51E05" w:rsidRDefault="00EB2FCF" w:rsidP="006F5FB3">
            <w:pPr>
              <w:jc w:val="center"/>
              <w:rPr>
                <w:lang w:val="en-US"/>
              </w:rPr>
            </w:pPr>
            <w:r>
              <w:rPr>
                <w:lang w:val="en-US"/>
              </w:rPr>
              <w:t>Low</w:t>
            </w:r>
          </w:p>
        </w:tc>
        <w:tc>
          <w:tcPr>
            <w:tcW w:w="2631" w:type="dxa"/>
          </w:tcPr>
          <w:p w14:paraId="74BD4252" w14:textId="3C1B1ED4" w:rsidR="00E51E05" w:rsidRDefault="00E51E05" w:rsidP="006F5FB3">
            <w:pPr>
              <w:jc w:val="center"/>
              <w:rPr>
                <w:lang w:val="en-US"/>
              </w:rPr>
            </w:pPr>
            <w:r>
              <w:rPr>
                <w:rFonts w:hint="eastAsia"/>
                <w:lang w:val="en-US"/>
              </w:rPr>
              <w:t>depending on</w:t>
            </w:r>
            <w:r w:rsidR="00EB2FCF">
              <w:rPr>
                <w:lang w:val="en-US"/>
              </w:rPr>
              <w:t xml:space="preserve"> </w:t>
            </w:r>
            <w:r>
              <w:rPr>
                <w:rFonts w:hint="eastAsia"/>
                <w:lang w:val="en-US"/>
              </w:rPr>
              <w:t xml:space="preserve">the </w:t>
            </w:r>
            <w:r w:rsidR="00EB2FCF">
              <w:rPr>
                <w:lang w:val="en-US"/>
              </w:rPr>
              <w:t xml:space="preserve">implicit or explicit </w:t>
            </w:r>
            <w:r>
              <w:rPr>
                <w:rFonts w:hint="eastAsia"/>
                <w:lang w:val="en-US"/>
              </w:rPr>
              <w:t>mapping rule</w:t>
            </w:r>
          </w:p>
        </w:tc>
        <w:tc>
          <w:tcPr>
            <w:tcW w:w="2232" w:type="dxa"/>
          </w:tcPr>
          <w:p w14:paraId="1BA63F93" w14:textId="09D79237" w:rsidR="00E51E05" w:rsidRPr="00573A0F" w:rsidRDefault="00E51E05" w:rsidP="006F5FB3">
            <w:pPr>
              <w:jc w:val="center"/>
              <w:rPr>
                <w:lang w:val="en-US"/>
              </w:rPr>
            </w:pPr>
            <w:r>
              <w:rPr>
                <w:rFonts w:hint="eastAsia"/>
                <w:lang w:val="en-US"/>
              </w:rPr>
              <w:t>high</w:t>
            </w:r>
          </w:p>
        </w:tc>
      </w:tr>
      <w:tr w:rsidR="00E51E05" w14:paraId="48E7A42D" w14:textId="77777777" w:rsidTr="00547BBD">
        <w:tc>
          <w:tcPr>
            <w:tcW w:w="1696" w:type="dxa"/>
          </w:tcPr>
          <w:p w14:paraId="6E59C4A7" w14:textId="633B8F87" w:rsidR="00E51E05" w:rsidRPr="00547BBD" w:rsidRDefault="002B29BC" w:rsidP="006F5FB3">
            <w:pPr>
              <w:jc w:val="center"/>
              <w:rPr>
                <w:lang w:val="en-US"/>
              </w:rPr>
            </w:pPr>
            <w:r w:rsidRPr="00547BBD">
              <w:rPr>
                <w:lang w:val="en-US"/>
              </w:rPr>
              <w:t>Latency performance</w:t>
            </w:r>
          </w:p>
        </w:tc>
        <w:tc>
          <w:tcPr>
            <w:tcW w:w="2225" w:type="dxa"/>
          </w:tcPr>
          <w:p w14:paraId="04DA2359" w14:textId="3FFDF914" w:rsidR="00E51E05" w:rsidRPr="00547BBD" w:rsidRDefault="008D4FFA" w:rsidP="006F5FB3">
            <w:pPr>
              <w:jc w:val="center"/>
              <w:rPr>
                <w:lang w:val="en-US"/>
              </w:rPr>
            </w:pPr>
            <w:r w:rsidRPr="00547BBD">
              <w:rPr>
                <w:lang w:val="en-US"/>
              </w:rPr>
              <w:t>Benefit</w:t>
            </w:r>
            <w:r w:rsidR="002B29BC" w:rsidRPr="00547BBD">
              <w:rPr>
                <w:rFonts w:hint="eastAsia"/>
                <w:lang w:val="en-US"/>
              </w:rPr>
              <w:t xml:space="preserve"> in </w:t>
            </w:r>
            <w:r w:rsidR="008373D8" w:rsidRPr="00547BBD">
              <w:rPr>
                <w:lang w:val="en-US"/>
              </w:rPr>
              <w:t xml:space="preserve">more than 1 </w:t>
            </w:r>
            <w:r w:rsidR="002B29BC" w:rsidRPr="00547BBD">
              <w:rPr>
                <w:lang w:val="en-US"/>
              </w:rPr>
              <w:t xml:space="preserve">available resource within </w:t>
            </w:r>
            <w:r w:rsidR="008373D8" w:rsidRPr="00547BBD">
              <w:rPr>
                <w:lang w:val="en-US"/>
              </w:rPr>
              <w:t xml:space="preserve">1 </w:t>
            </w:r>
            <w:r w:rsidR="002B29BC" w:rsidRPr="00547BBD">
              <w:rPr>
                <w:lang w:val="en-US"/>
              </w:rPr>
              <w:t>slot</w:t>
            </w:r>
            <w:r w:rsidR="008373D8" w:rsidRPr="00547BBD">
              <w:rPr>
                <w:lang w:val="en-US"/>
              </w:rPr>
              <w:t xml:space="preserve"> when compared to back-to-back transmission</w:t>
            </w:r>
          </w:p>
        </w:tc>
        <w:tc>
          <w:tcPr>
            <w:tcW w:w="2631" w:type="dxa"/>
          </w:tcPr>
          <w:p w14:paraId="3F8AB75E" w14:textId="0D494CC2" w:rsidR="00E51E05" w:rsidRPr="00547BBD" w:rsidRDefault="008D4FFA" w:rsidP="006F5FB3">
            <w:pPr>
              <w:jc w:val="center"/>
              <w:rPr>
                <w:lang w:val="en-US"/>
              </w:rPr>
            </w:pPr>
            <w:r w:rsidRPr="00547BBD">
              <w:rPr>
                <w:lang w:val="en-US"/>
              </w:rPr>
              <w:t>Benefit</w:t>
            </w:r>
            <w:r w:rsidR="002B29BC" w:rsidRPr="00547BBD">
              <w:rPr>
                <w:rFonts w:hint="eastAsia"/>
                <w:lang w:val="en-US"/>
              </w:rPr>
              <w:t xml:space="preserve"> in available </w:t>
            </w:r>
            <w:r w:rsidR="008373D8" w:rsidRPr="00547BBD">
              <w:rPr>
                <w:lang w:val="en-US"/>
              </w:rPr>
              <w:t xml:space="preserve">transmission </w:t>
            </w:r>
            <w:r w:rsidR="008373D8" w:rsidRPr="00547BBD">
              <w:rPr>
                <w:rFonts w:hint="eastAsia"/>
                <w:lang w:val="en-US"/>
              </w:rPr>
              <w:t>resource</w:t>
            </w:r>
            <w:r w:rsidR="008373D8" w:rsidRPr="00547BBD">
              <w:rPr>
                <w:lang w:val="en-US"/>
              </w:rPr>
              <w:t xml:space="preserve"> with</w:t>
            </w:r>
            <w:r w:rsidR="008373D8" w:rsidRPr="00547BBD">
              <w:rPr>
                <w:rFonts w:hint="eastAsia"/>
                <w:lang w:val="en-US"/>
              </w:rPr>
              <w:t xml:space="preserve"> more than </w:t>
            </w:r>
            <w:r w:rsidR="008373D8" w:rsidRPr="00547BBD">
              <w:rPr>
                <w:lang w:val="en-US"/>
              </w:rPr>
              <w:t>two</w:t>
            </w:r>
            <w:r w:rsidR="002B29BC" w:rsidRPr="00547BBD">
              <w:rPr>
                <w:rFonts w:hint="eastAsia"/>
                <w:lang w:val="en-US"/>
              </w:rPr>
              <w:t xml:space="preserve"> slots</w:t>
            </w:r>
          </w:p>
        </w:tc>
        <w:tc>
          <w:tcPr>
            <w:tcW w:w="2232" w:type="dxa"/>
          </w:tcPr>
          <w:p w14:paraId="47A9672A" w14:textId="501275CF" w:rsidR="00E51E05" w:rsidRPr="00547BBD" w:rsidRDefault="008D4FFA" w:rsidP="006F5FB3">
            <w:pPr>
              <w:jc w:val="center"/>
              <w:rPr>
                <w:lang w:val="en-US"/>
              </w:rPr>
            </w:pPr>
            <w:r w:rsidRPr="00547BBD">
              <w:rPr>
                <w:lang w:val="en-US"/>
              </w:rPr>
              <w:t>Benefit</w:t>
            </w:r>
            <w:r w:rsidR="008373D8" w:rsidRPr="00547BBD">
              <w:rPr>
                <w:rFonts w:hint="eastAsia"/>
                <w:lang w:val="en-US"/>
              </w:rPr>
              <w:t xml:space="preserve"> in available </w:t>
            </w:r>
            <w:r w:rsidR="008373D8" w:rsidRPr="00547BBD">
              <w:rPr>
                <w:lang w:val="en-US"/>
              </w:rPr>
              <w:t xml:space="preserve">transmission </w:t>
            </w:r>
            <w:r w:rsidR="008373D8" w:rsidRPr="00547BBD">
              <w:rPr>
                <w:rFonts w:hint="eastAsia"/>
                <w:lang w:val="en-US"/>
              </w:rPr>
              <w:t>resource</w:t>
            </w:r>
            <w:r w:rsidR="008373D8" w:rsidRPr="00547BBD">
              <w:rPr>
                <w:lang w:val="en-US"/>
              </w:rPr>
              <w:t xml:space="preserve"> with</w:t>
            </w:r>
            <w:r w:rsidR="008373D8" w:rsidRPr="00547BBD">
              <w:rPr>
                <w:rFonts w:hint="eastAsia"/>
                <w:lang w:val="en-US"/>
              </w:rPr>
              <w:t xml:space="preserve"> more than </w:t>
            </w:r>
            <w:r w:rsidR="008373D8" w:rsidRPr="00547BBD">
              <w:rPr>
                <w:lang w:val="en-US"/>
              </w:rPr>
              <w:t>two</w:t>
            </w:r>
            <w:r w:rsidR="008373D8" w:rsidRPr="00547BBD">
              <w:rPr>
                <w:rFonts w:hint="eastAsia"/>
                <w:lang w:val="en-US"/>
              </w:rPr>
              <w:t xml:space="preserve"> slots</w:t>
            </w:r>
          </w:p>
        </w:tc>
      </w:tr>
    </w:tbl>
    <w:p w14:paraId="49713027" w14:textId="186BD1AD" w:rsidR="008373D8" w:rsidRPr="00E8301B" w:rsidRDefault="008373D8" w:rsidP="006F5FB3">
      <w:pPr>
        <w:jc w:val="center"/>
        <w:rPr>
          <w:lang w:val="en-US"/>
        </w:rPr>
      </w:pPr>
      <w:r>
        <w:rPr>
          <w:lang w:val="en-US"/>
        </w:rPr>
        <w:t>Table 2. Assessment of 3 options</w:t>
      </w:r>
    </w:p>
    <w:p w14:paraId="3A395381" w14:textId="77777777" w:rsidR="00E8301B" w:rsidRDefault="00E8301B" w:rsidP="009C32EE">
      <w:pPr>
        <w:spacing w:before="240" w:after="240" w:afterAutospacing="0"/>
        <w:rPr>
          <w:rFonts w:eastAsia="ＭＳ 明朝"/>
          <w:b/>
          <w:u w:val="single"/>
        </w:rPr>
      </w:pPr>
    </w:p>
    <w:p w14:paraId="54F9D035" w14:textId="77777777" w:rsidR="002B29BC" w:rsidRDefault="002B29BC" w:rsidP="009C32EE">
      <w:pPr>
        <w:spacing w:before="240" w:after="240" w:afterAutospacing="0"/>
        <w:rPr>
          <w:rFonts w:eastAsia="ＭＳ 明朝"/>
          <w:b/>
          <w:u w:val="single"/>
        </w:rPr>
      </w:pPr>
    </w:p>
    <w:p w14:paraId="5E0CFE0B" w14:textId="77777777" w:rsidR="002B29BC" w:rsidRDefault="002B29BC" w:rsidP="009C32EE">
      <w:pPr>
        <w:spacing w:before="240" w:after="240" w:afterAutospacing="0"/>
        <w:rPr>
          <w:rFonts w:eastAsia="ＭＳ 明朝"/>
          <w:b/>
          <w:u w:val="single"/>
        </w:rPr>
      </w:pPr>
    </w:p>
    <w:p w14:paraId="0CEF7BC6" w14:textId="5A6C0C02" w:rsidR="002B29BC" w:rsidRDefault="002B29BC" w:rsidP="009C32EE">
      <w:pPr>
        <w:spacing w:before="240" w:after="240" w:afterAutospacing="0"/>
        <w:rPr>
          <w:rFonts w:eastAsia="ＭＳ 明朝"/>
          <w:b/>
          <w:u w:val="single"/>
        </w:rPr>
      </w:pPr>
    </w:p>
    <w:p w14:paraId="6F1CE60C" w14:textId="77777777" w:rsidR="00A07534" w:rsidRPr="00547BBD" w:rsidRDefault="00A07534" w:rsidP="009C32EE">
      <w:pPr>
        <w:spacing w:before="240" w:after="240" w:afterAutospacing="0"/>
        <w:rPr>
          <w:rFonts w:eastAsia="ＭＳ 明朝"/>
          <w:b/>
          <w:u w:val="single"/>
        </w:rPr>
      </w:pPr>
    </w:p>
    <w:p w14:paraId="4B2187E9" w14:textId="77777777" w:rsidR="00A07534" w:rsidRDefault="00A07534" w:rsidP="009C32EE">
      <w:pPr>
        <w:spacing w:before="240" w:after="240" w:afterAutospacing="0"/>
        <w:rPr>
          <w:rFonts w:eastAsia="ＭＳ 明朝"/>
          <w:b/>
          <w:u w:val="single"/>
        </w:rPr>
      </w:pPr>
    </w:p>
    <w:p w14:paraId="7E74629A" w14:textId="77777777" w:rsidR="002B29BC" w:rsidRDefault="002B29BC" w:rsidP="009C32EE">
      <w:pPr>
        <w:spacing w:before="240" w:after="240" w:afterAutospacing="0"/>
        <w:rPr>
          <w:rFonts w:eastAsia="ＭＳ 明朝"/>
          <w:b/>
          <w:u w:val="single"/>
        </w:rPr>
      </w:pPr>
    </w:p>
    <w:p w14:paraId="4DD1AB71" w14:textId="337AE6A8" w:rsidR="009C32EE" w:rsidRPr="00D60795" w:rsidRDefault="009C32EE" w:rsidP="009C32EE">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Pr>
          <w:rFonts w:eastAsia="ＭＳ 明朝"/>
          <w:b/>
          <w:u w:val="single"/>
        </w:rPr>
        <w:t>2</w:t>
      </w:r>
      <w:r w:rsidRPr="00D60795">
        <w:rPr>
          <w:rFonts w:eastAsia="ＭＳ 明朝"/>
          <w:b/>
          <w:u w:val="single"/>
        </w:rPr>
        <w:t>:</w:t>
      </w:r>
    </w:p>
    <w:p w14:paraId="02741D4C" w14:textId="3D96D110" w:rsidR="00643C32" w:rsidRPr="009C32EE" w:rsidRDefault="009C32EE" w:rsidP="003633A8">
      <w:pPr>
        <w:pStyle w:val="aff9"/>
        <w:numPr>
          <w:ilvl w:val="0"/>
          <w:numId w:val="25"/>
        </w:numPr>
        <w:spacing w:before="240" w:after="240" w:afterAutospacing="0"/>
        <w:ind w:firstLineChars="0"/>
        <w:rPr>
          <w:lang w:val="en-US"/>
        </w:rPr>
      </w:pPr>
      <w:r w:rsidRPr="009C32EE">
        <w:rPr>
          <w:rFonts w:eastAsia="ＭＳ 明朝"/>
        </w:rPr>
        <w:t>To support enhanced PUSCH transmission with</w:t>
      </w:r>
      <w:r w:rsidR="008373D8">
        <w:rPr>
          <w:rFonts w:eastAsia="ＭＳ 明朝"/>
        </w:rPr>
        <w:t xml:space="preserve"> </w:t>
      </w:r>
      <w:r w:rsidRPr="009C32EE">
        <w:rPr>
          <w:rFonts w:eastAsia="ＭＳ 明朝"/>
        </w:rPr>
        <w:t>repetitions</w:t>
      </w:r>
      <w:r w:rsidR="008373D8">
        <w:rPr>
          <w:rFonts w:eastAsia="ＭＳ 明朝"/>
        </w:rPr>
        <w:t>&gt;2</w:t>
      </w:r>
      <w:r w:rsidRPr="009C32EE">
        <w:rPr>
          <w:rFonts w:eastAsia="ＭＳ 明朝"/>
        </w:rPr>
        <w:t>, it should be carefully considered based on the requirement</w:t>
      </w:r>
    </w:p>
    <w:p w14:paraId="7EFD60B1" w14:textId="77777777" w:rsidR="006D7299" w:rsidRPr="00D60795" w:rsidRDefault="006D7299" w:rsidP="006D7299">
      <w:pPr>
        <w:spacing w:before="240" w:after="240" w:afterAutospacing="0"/>
        <w:rPr>
          <w:rFonts w:eastAsia="ＭＳ 明朝"/>
          <w:b/>
          <w:u w:val="single"/>
        </w:rPr>
      </w:pPr>
      <w:r w:rsidRPr="00D60795">
        <w:rPr>
          <w:rFonts w:eastAsia="ＭＳ 明朝"/>
          <w:b/>
          <w:u w:val="single"/>
        </w:rPr>
        <w:lastRenderedPageBreak/>
        <w:t>Proposal 1:</w:t>
      </w:r>
    </w:p>
    <w:p w14:paraId="59736F32" w14:textId="5DDF2263" w:rsidR="006D7299" w:rsidRDefault="009C32EE" w:rsidP="006D7299">
      <w:pPr>
        <w:pStyle w:val="aff9"/>
        <w:numPr>
          <w:ilvl w:val="0"/>
          <w:numId w:val="25"/>
        </w:numPr>
        <w:spacing w:before="240" w:after="240" w:afterAutospacing="0"/>
        <w:ind w:firstLineChars="0"/>
        <w:rPr>
          <w:rFonts w:eastAsia="ＭＳ 明朝"/>
        </w:rPr>
      </w:pPr>
      <w:r>
        <w:rPr>
          <w:rFonts w:eastAsia="ＭＳ 明朝"/>
        </w:rPr>
        <w:t>Enhanced PUSCH repetition scheme for Rel-16</w:t>
      </w:r>
      <w:r w:rsidR="00414420">
        <w:rPr>
          <w:rFonts w:eastAsia="ＭＳ 明朝"/>
        </w:rPr>
        <w:t xml:space="preserve"> is introduced </w:t>
      </w:r>
      <w:r w:rsidR="00DE7052">
        <w:rPr>
          <w:rFonts w:eastAsia="ＭＳ 明朝"/>
        </w:rPr>
        <w:t xml:space="preserve">to </w:t>
      </w:r>
      <w:r w:rsidR="00A520EE">
        <w:rPr>
          <w:rFonts w:eastAsia="ＭＳ 明朝"/>
        </w:rPr>
        <w:t>support back-to-back transmission via option 2 with 2 repetitions.</w:t>
      </w:r>
    </w:p>
    <w:p w14:paraId="54413744" w14:textId="5437060E" w:rsidR="00414420" w:rsidRDefault="00414420" w:rsidP="003633A8">
      <w:pPr>
        <w:pStyle w:val="aff9"/>
        <w:numPr>
          <w:ilvl w:val="1"/>
          <w:numId w:val="25"/>
        </w:numPr>
        <w:spacing w:before="240" w:after="240" w:afterAutospacing="0"/>
        <w:ind w:firstLineChars="0"/>
        <w:rPr>
          <w:rFonts w:eastAsia="ＭＳ 明朝"/>
        </w:rPr>
      </w:pPr>
      <w:r>
        <w:rPr>
          <w:rFonts w:eastAsia="ＭＳ 明朝"/>
        </w:rPr>
        <w:t xml:space="preserve">Option 2 with implicit </w:t>
      </w:r>
      <w:r w:rsidR="00A520EE">
        <w:rPr>
          <w:rFonts w:eastAsia="ＭＳ 明朝"/>
        </w:rPr>
        <w:t>resource mapping</w:t>
      </w:r>
      <w:r>
        <w:rPr>
          <w:rFonts w:eastAsia="ＭＳ 明朝"/>
        </w:rPr>
        <w:t xml:space="preserve"> rule is applied for back-to-back transmission within 2 slots</w:t>
      </w:r>
    </w:p>
    <w:p w14:paraId="1264005E" w14:textId="64F11A24" w:rsidR="00414420" w:rsidRPr="004407D4" w:rsidRDefault="00A520EE" w:rsidP="006F5FB3">
      <w:pPr>
        <w:pStyle w:val="aff9"/>
        <w:numPr>
          <w:ilvl w:val="0"/>
          <w:numId w:val="25"/>
        </w:numPr>
        <w:spacing w:before="240" w:after="240" w:afterAutospacing="0"/>
        <w:ind w:firstLineChars="0"/>
        <w:rPr>
          <w:rFonts w:eastAsia="ＭＳ 明朝"/>
        </w:rPr>
      </w:pPr>
      <w:r>
        <w:rPr>
          <w:rFonts w:eastAsia="ＭＳ 明朝"/>
        </w:rPr>
        <w:t>Three</w:t>
      </w:r>
      <w:r w:rsidR="00414420">
        <w:rPr>
          <w:rFonts w:eastAsia="ＭＳ 明朝"/>
        </w:rPr>
        <w:t xml:space="preserve"> option</w:t>
      </w:r>
      <w:r w:rsidR="006F5FB3">
        <w:rPr>
          <w:rFonts w:eastAsia="ＭＳ 明朝"/>
        </w:rPr>
        <w:t>s</w:t>
      </w:r>
      <w:r w:rsidR="00414420">
        <w:rPr>
          <w:rFonts w:eastAsia="ＭＳ 明朝"/>
        </w:rPr>
        <w:t xml:space="preserve"> can be considered based on the</w:t>
      </w:r>
      <w:r w:rsidR="0039776C">
        <w:rPr>
          <w:rFonts w:eastAsia="ＭＳ 明朝"/>
        </w:rPr>
        <w:t xml:space="preserve"> </w:t>
      </w:r>
      <w:r w:rsidR="00882F81">
        <w:rPr>
          <w:rFonts w:eastAsia="ＭＳ 明朝"/>
        </w:rPr>
        <w:t xml:space="preserve">possible </w:t>
      </w:r>
      <w:r>
        <w:rPr>
          <w:rFonts w:eastAsia="ＭＳ 明朝"/>
        </w:rPr>
        <w:t>requirement</w:t>
      </w:r>
      <w:r w:rsidR="00547BBD">
        <w:rPr>
          <w:rFonts w:eastAsia="ＭＳ 明朝"/>
        </w:rPr>
        <w:t xml:space="preserve"> and resource conditions</w:t>
      </w:r>
      <w:r>
        <w:rPr>
          <w:rFonts w:eastAsia="ＭＳ 明朝"/>
        </w:rPr>
        <w:t>.</w:t>
      </w:r>
    </w:p>
    <w:p w14:paraId="45FB60A7" w14:textId="24B7593E" w:rsidR="007A4C89" w:rsidRDefault="00E05BC4" w:rsidP="00BE37A7">
      <w:pPr>
        <w:pStyle w:val="20"/>
        <w:rPr>
          <w:lang w:val="en-US"/>
        </w:rPr>
      </w:pPr>
      <w:r>
        <w:rPr>
          <w:rFonts w:hint="eastAsia"/>
        </w:rPr>
        <w:t xml:space="preserve">Dynamic </w:t>
      </w:r>
      <w:r>
        <w:t xml:space="preserve">repetition </w:t>
      </w:r>
    </w:p>
    <w:p w14:paraId="6042CE5F" w14:textId="7E76D560" w:rsidR="00D45317" w:rsidRDefault="005F488B" w:rsidP="007A4C89">
      <w:pPr>
        <w:rPr>
          <w:lang w:val="en-US"/>
        </w:rPr>
      </w:pPr>
      <w:r>
        <w:rPr>
          <w:rFonts w:hint="eastAsia"/>
          <w:lang w:val="en-US"/>
        </w:rPr>
        <w:t>In Rel-15,</w:t>
      </w:r>
      <w:r>
        <w:rPr>
          <w:lang w:val="en-US"/>
        </w:rPr>
        <w:t xml:space="preserve"> the </w:t>
      </w:r>
      <w:r w:rsidR="000966A3">
        <w:rPr>
          <w:lang w:val="en-US"/>
        </w:rPr>
        <w:t xml:space="preserve">total </w:t>
      </w:r>
      <w:r>
        <w:rPr>
          <w:lang w:val="en-US"/>
        </w:rPr>
        <w:t>number of repetition</w:t>
      </w:r>
      <w:r w:rsidR="000966A3">
        <w:rPr>
          <w:lang w:val="en-US"/>
        </w:rPr>
        <w:t>s</w:t>
      </w:r>
      <w:r>
        <w:rPr>
          <w:lang w:val="en-US"/>
        </w:rPr>
        <w:t xml:space="preserve"> (aggregation factor) is semi-statically signaled by RRC.</w:t>
      </w:r>
      <w:r w:rsidR="00B4754F" w:rsidRPr="00B4754F">
        <w:rPr>
          <w:lang w:val="en-US"/>
        </w:rPr>
        <w:t xml:space="preserve"> </w:t>
      </w:r>
      <w:r w:rsidR="00B4754F">
        <w:rPr>
          <w:lang w:val="en-US"/>
        </w:rPr>
        <w:t xml:space="preserve">Once the number of repetitions is configured by the RRC, UE will perform the total number of repetition in consecutive slots. If Network wants to reconfigure the repetition number due to UE’s changed condition, RRC reconfiguration is required which will cost </w:t>
      </w:r>
      <w:r w:rsidR="00B4754F" w:rsidRPr="002A01B3">
        <w:rPr>
          <w:lang w:val="en-US"/>
        </w:rPr>
        <w:t>several ms and may arise the data interruption</w:t>
      </w:r>
      <w:r w:rsidR="002A01B3">
        <w:rPr>
          <w:lang w:val="en-US"/>
        </w:rPr>
        <w:t>.</w:t>
      </w:r>
      <w:r w:rsidR="00B4754F" w:rsidRPr="002A01B3">
        <w:rPr>
          <w:lang w:val="en-US"/>
        </w:rPr>
        <w:t xml:space="preserve"> </w:t>
      </w:r>
    </w:p>
    <w:p w14:paraId="465FFA23" w14:textId="7B47E401" w:rsidR="005F488B" w:rsidRDefault="00C545CA" w:rsidP="007A4C89">
      <w:pPr>
        <w:rPr>
          <w:lang w:val="en-US"/>
        </w:rPr>
      </w:pPr>
      <w:r w:rsidRPr="002A01B3">
        <w:rPr>
          <w:lang w:val="en-US"/>
        </w:rPr>
        <w:t xml:space="preserve">To fit Rel-16 URLLC scenario, </w:t>
      </w:r>
      <w:r w:rsidR="008A569F">
        <w:rPr>
          <w:lang w:val="en-US"/>
        </w:rPr>
        <w:t xml:space="preserve">mechanism to control </w:t>
      </w:r>
      <w:r w:rsidRPr="00F51F95">
        <w:rPr>
          <w:lang w:val="en-US"/>
        </w:rPr>
        <w:t>total number of repetitions</w:t>
      </w:r>
      <w:r>
        <w:rPr>
          <w:lang w:val="en-US"/>
        </w:rPr>
        <w:t xml:space="preserve"> </w:t>
      </w:r>
      <w:r w:rsidR="008A569F">
        <w:rPr>
          <w:lang w:val="en-US"/>
        </w:rPr>
        <w:t xml:space="preserve">via dynamic manner </w:t>
      </w:r>
      <w:r w:rsidR="00B4754F">
        <w:rPr>
          <w:lang w:val="en-US"/>
        </w:rPr>
        <w:t xml:space="preserve">is beneficial and </w:t>
      </w:r>
      <w:r>
        <w:rPr>
          <w:lang w:val="en-US"/>
        </w:rPr>
        <w:t>should be supported.</w:t>
      </w:r>
      <w:r w:rsidR="00802343">
        <w:rPr>
          <w:lang w:val="en-US"/>
        </w:rPr>
        <w:t xml:space="preserve"> For example, if </w:t>
      </w:r>
      <w:r w:rsidR="00C07F32">
        <w:rPr>
          <w:lang w:val="en-US"/>
        </w:rPr>
        <w:t>UE has enough available resource</w:t>
      </w:r>
      <w:r w:rsidR="00802343">
        <w:rPr>
          <w:lang w:val="en-US"/>
        </w:rPr>
        <w:t xml:space="preserve"> in </w:t>
      </w:r>
      <w:r w:rsidR="00495FAC">
        <w:rPr>
          <w:lang w:val="en-US"/>
        </w:rPr>
        <w:t xml:space="preserve">a slot </w:t>
      </w:r>
      <w:r w:rsidR="008F3E98">
        <w:rPr>
          <w:lang w:val="en-US"/>
        </w:rPr>
        <w:t>for</w:t>
      </w:r>
      <w:r w:rsidR="00C07F32">
        <w:rPr>
          <w:lang w:val="en-US"/>
        </w:rPr>
        <w:t xml:space="preserve"> transmission</w:t>
      </w:r>
      <w:r w:rsidR="00802343">
        <w:rPr>
          <w:lang w:val="en-US"/>
        </w:rPr>
        <w:t xml:space="preserve">, </w:t>
      </w:r>
      <w:r w:rsidR="00B4754F">
        <w:rPr>
          <w:lang w:val="en-US"/>
        </w:rPr>
        <w:t>the enough resource can ensure the eURLLC packet’s reliability</w:t>
      </w:r>
      <w:r w:rsidR="00D45317">
        <w:rPr>
          <w:lang w:val="en-US"/>
        </w:rPr>
        <w:t xml:space="preserve">. On the other hand, if UE has not enough available resource in a slot for transmission, another </w:t>
      </w:r>
      <w:r w:rsidR="00802343">
        <w:rPr>
          <w:lang w:val="en-US"/>
        </w:rPr>
        <w:t>repetition</w:t>
      </w:r>
      <w:r w:rsidR="00D45317">
        <w:rPr>
          <w:lang w:val="en-US"/>
        </w:rPr>
        <w:t xml:space="preserve"> on following available slot is required to lower the code rate for eURLLC packet. As s</w:t>
      </w:r>
      <w:r w:rsidR="00C07F32">
        <w:rPr>
          <w:lang w:val="en-US"/>
        </w:rPr>
        <w:t xml:space="preserve">hown in </w:t>
      </w:r>
      <w:r w:rsidR="006F5FB3">
        <w:rPr>
          <w:lang w:val="en-US"/>
        </w:rPr>
        <w:t xml:space="preserve">the Fig.4(a) and (b), the total resource being used for repetition transmission are basically equivalent. Dynamic repetition can adapt the flexible slot resource conditions. </w:t>
      </w:r>
      <w:r w:rsidR="00FD389E">
        <w:rPr>
          <w:lang w:val="en-US"/>
        </w:rPr>
        <w:t>Either the explicit DCI indication or implicit RA rule can be considered for the dynamic repetition. Explicit DCI indication</w:t>
      </w:r>
      <w:r w:rsidR="006F5FB3">
        <w:rPr>
          <w:lang w:val="en-US"/>
        </w:rPr>
        <w:t xml:space="preserve"> </w:t>
      </w:r>
      <w:r w:rsidR="00CE1BE3">
        <w:rPr>
          <w:lang w:val="en-US"/>
        </w:rPr>
        <w:t xml:space="preserve">like indicating the start symbol and duration for corresponding PUSCH is </w:t>
      </w:r>
      <w:r w:rsidR="006F5FB3">
        <w:rPr>
          <w:lang w:val="en-US"/>
        </w:rPr>
        <w:t xml:space="preserve">simple but </w:t>
      </w:r>
      <w:r w:rsidR="00CE1BE3">
        <w:rPr>
          <w:lang w:val="en-US"/>
        </w:rPr>
        <w:t xml:space="preserve">also </w:t>
      </w:r>
      <w:r w:rsidR="006F5FB3">
        <w:rPr>
          <w:lang w:val="en-US"/>
        </w:rPr>
        <w:t>cause</w:t>
      </w:r>
      <w:r w:rsidR="00FD389E">
        <w:rPr>
          <w:lang w:val="en-US"/>
        </w:rPr>
        <w:t xml:space="preserve"> addi</w:t>
      </w:r>
      <w:r w:rsidR="006F5FB3">
        <w:rPr>
          <w:lang w:val="en-US"/>
        </w:rPr>
        <w:t>tional DCI payload burden.</w:t>
      </w:r>
      <w:r w:rsidR="00FD389E">
        <w:rPr>
          <w:lang w:val="en-US"/>
        </w:rPr>
        <w:t xml:space="preserve"> Implicit RA rule </w:t>
      </w:r>
      <w:r w:rsidR="00CE1BE3">
        <w:rPr>
          <w:lang w:val="en-US"/>
        </w:rPr>
        <w:t xml:space="preserve">can </w:t>
      </w:r>
      <w:r w:rsidR="00FD389E">
        <w:rPr>
          <w:lang w:val="en-US"/>
        </w:rPr>
        <w:t xml:space="preserve">will </w:t>
      </w:r>
      <w:r w:rsidR="00CE1BE3">
        <w:rPr>
          <w:lang w:val="en-US"/>
        </w:rPr>
        <w:t xml:space="preserve">reuse </w:t>
      </w:r>
      <w:r w:rsidR="00FD389E">
        <w:rPr>
          <w:lang w:val="en-US"/>
        </w:rPr>
        <w:t>current Rel-15 time domain allocation</w:t>
      </w:r>
      <w:r w:rsidR="00CE1BE3">
        <w:rPr>
          <w:lang w:val="en-US"/>
        </w:rPr>
        <w:t xml:space="preserve"> field but </w:t>
      </w:r>
      <w:r w:rsidR="00911031">
        <w:rPr>
          <w:lang w:val="en-US"/>
        </w:rPr>
        <w:t xml:space="preserve">for example, </w:t>
      </w:r>
      <w:r w:rsidR="00A97C30">
        <w:rPr>
          <w:lang w:val="en-US"/>
        </w:rPr>
        <w:t xml:space="preserve">to </w:t>
      </w:r>
      <w:r w:rsidR="00911031">
        <w:rPr>
          <w:lang w:val="en-US"/>
        </w:rPr>
        <w:t>reinterpret the start and length indicator to control the dynamic repetition</w:t>
      </w:r>
      <w:r w:rsidR="000966A3">
        <w:rPr>
          <w:lang w:val="en-US"/>
        </w:rPr>
        <w:t>.</w:t>
      </w:r>
    </w:p>
    <w:p w14:paraId="46E46AC4" w14:textId="1002FFAA" w:rsidR="00D45317" w:rsidRDefault="00B43B6E" w:rsidP="005D128A">
      <w:pPr>
        <w:ind w:firstLineChars="350" w:firstLine="840"/>
        <w:jc w:val="center"/>
      </w:pPr>
      <w:r>
        <w:pict w14:anchorId="06E9BD6A">
          <v:shape id="_x0000_i1051" type="#_x0000_t75" style="width:246.1pt;height:173.55pt">
            <v:imagedata r:id="rId11" o:title=""/>
          </v:shape>
        </w:pict>
      </w:r>
    </w:p>
    <w:p w14:paraId="1C2EFB07" w14:textId="7C2A0CE1" w:rsidR="00495FAC" w:rsidRPr="006F5FB3" w:rsidRDefault="00495FAC" w:rsidP="006F5FB3">
      <w:pPr>
        <w:ind w:firstLineChars="1300" w:firstLine="3120"/>
      </w:pPr>
      <w:r>
        <w:rPr>
          <w:rFonts w:hint="eastAsia"/>
          <w:lang w:val="en-US"/>
        </w:rPr>
        <w:t>Fig</w:t>
      </w:r>
      <w:r>
        <w:rPr>
          <w:lang w:val="en-US"/>
        </w:rPr>
        <w:t>ure</w:t>
      </w:r>
      <w:r>
        <w:rPr>
          <w:rFonts w:hint="eastAsia"/>
          <w:lang w:val="en-US"/>
        </w:rPr>
        <w:t xml:space="preserve"> </w:t>
      </w:r>
      <w:r>
        <w:rPr>
          <w:lang w:val="en-US"/>
        </w:rPr>
        <w:t>4</w:t>
      </w:r>
      <w:r>
        <w:rPr>
          <w:rFonts w:hint="eastAsia"/>
          <w:lang w:val="en-US"/>
        </w:rPr>
        <w:t xml:space="preserve">. </w:t>
      </w:r>
      <w:r>
        <w:rPr>
          <w:lang w:val="en-US"/>
        </w:rPr>
        <w:t>Dynamic repetition</w:t>
      </w:r>
      <w:r w:rsidR="002A01B3">
        <w:rPr>
          <w:lang w:val="en-US"/>
        </w:rPr>
        <w:t xml:space="preserve"> transmission</w:t>
      </w:r>
    </w:p>
    <w:p w14:paraId="43DB7E29" w14:textId="77777777" w:rsidR="000966A3" w:rsidRPr="00D60795" w:rsidRDefault="000966A3" w:rsidP="000966A3">
      <w:pPr>
        <w:spacing w:before="240" w:after="240" w:afterAutospacing="0"/>
        <w:rPr>
          <w:rFonts w:eastAsia="ＭＳ 明朝"/>
          <w:b/>
          <w:u w:val="single"/>
        </w:rPr>
      </w:pPr>
      <w:r w:rsidRPr="00D60795">
        <w:rPr>
          <w:rFonts w:eastAsia="ＭＳ 明朝"/>
          <w:b/>
          <w:u w:val="single"/>
        </w:rPr>
        <w:t>Proposal 2:</w:t>
      </w:r>
    </w:p>
    <w:p w14:paraId="3ADE228B" w14:textId="5E16D5A0" w:rsidR="000B2106" w:rsidRPr="006F5FB3" w:rsidRDefault="008A569F" w:rsidP="003633A8">
      <w:pPr>
        <w:pStyle w:val="aff9"/>
        <w:numPr>
          <w:ilvl w:val="0"/>
          <w:numId w:val="25"/>
        </w:numPr>
        <w:spacing w:before="240" w:after="240" w:afterAutospacing="0"/>
        <w:ind w:firstLineChars="0"/>
        <w:rPr>
          <w:lang w:val="en-US"/>
        </w:rPr>
      </w:pPr>
      <w:r>
        <w:rPr>
          <w:rFonts w:eastAsia="ＭＳ 明朝"/>
        </w:rPr>
        <w:lastRenderedPageBreak/>
        <w:t>Mechanism to control</w:t>
      </w:r>
      <w:r w:rsidR="000966A3" w:rsidRPr="004407D4">
        <w:rPr>
          <w:rFonts w:eastAsia="ＭＳ 明朝"/>
        </w:rPr>
        <w:t xml:space="preserve"> total number of repetitions </w:t>
      </w:r>
      <w:r>
        <w:rPr>
          <w:rFonts w:eastAsia="ＭＳ 明朝"/>
        </w:rPr>
        <w:t xml:space="preserve">via dynamic manner </w:t>
      </w:r>
      <w:r w:rsidR="000966A3" w:rsidRPr="004407D4">
        <w:rPr>
          <w:rFonts w:eastAsia="ＭＳ 明朝"/>
        </w:rPr>
        <w:t>is supported</w:t>
      </w:r>
      <w:r w:rsidR="000966A3">
        <w:rPr>
          <w:rFonts w:eastAsia="ＭＳ 明朝"/>
        </w:rPr>
        <w:t xml:space="preserve"> in Rel-16 </w:t>
      </w:r>
      <w:r w:rsidR="00EC504E">
        <w:rPr>
          <w:rFonts w:eastAsia="ＭＳ 明朝"/>
        </w:rPr>
        <w:t>e</w:t>
      </w:r>
      <w:r w:rsidR="000966A3">
        <w:rPr>
          <w:rFonts w:eastAsia="ＭＳ 明朝"/>
        </w:rPr>
        <w:t>URLLC</w:t>
      </w:r>
      <w:r w:rsidR="006F5FB3">
        <w:rPr>
          <w:rFonts w:eastAsia="ＭＳ 明朝"/>
        </w:rPr>
        <w:t>.</w:t>
      </w:r>
    </w:p>
    <w:p w14:paraId="08F17B6D" w14:textId="2CD3B43F" w:rsidR="00495FAC" w:rsidRPr="006F5FB3" w:rsidRDefault="00495FAC" w:rsidP="006F5FB3">
      <w:pPr>
        <w:pStyle w:val="aff9"/>
        <w:numPr>
          <w:ilvl w:val="1"/>
          <w:numId w:val="25"/>
        </w:numPr>
        <w:spacing w:before="240" w:after="240" w:afterAutospacing="0"/>
        <w:ind w:firstLineChars="0"/>
        <w:rPr>
          <w:lang w:val="en-US"/>
        </w:rPr>
      </w:pPr>
      <w:r>
        <w:rPr>
          <w:rFonts w:eastAsia="ＭＳ 明朝"/>
        </w:rPr>
        <w:t>FFS Implicit RA rule or explicit DCI indication</w:t>
      </w:r>
    </w:p>
    <w:p w14:paraId="2477C010" w14:textId="55E81A52" w:rsidR="004C364F" w:rsidRDefault="00CE2A27" w:rsidP="00BE37A7">
      <w:pPr>
        <w:pStyle w:val="20"/>
        <w:rPr>
          <w:lang w:val="en-US"/>
        </w:rPr>
      </w:pPr>
      <w:r>
        <w:rPr>
          <w:lang w:val="en-US"/>
        </w:rPr>
        <w:t>Power control for URLLC</w:t>
      </w:r>
    </w:p>
    <w:p w14:paraId="27014CE0" w14:textId="03CC6E4F" w:rsidR="005C1030" w:rsidRDefault="00CE2A27" w:rsidP="004C364F">
      <w:pPr>
        <w:rPr>
          <w:lang w:val="en-US"/>
        </w:rPr>
      </w:pPr>
      <w:r>
        <w:rPr>
          <w:rFonts w:hint="eastAsia"/>
          <w:lang w:val="en-US"/>
        </w:rPr>
        <w:t>In last RAN1 meeting, there were some proposals related power control parameters</w:t>
      </w:r>
      <w:r>
        <w:rPr>
          <w:lang w:val="en-US"/>
        </w:rPr>
        <w:t xml:space="preserve"> to prioritize URLLC traffic over other traffic</w:t>
      </w:r>
      <w:r>
        <w:rPr>
          <w:rFonts w:hint="eastAsia"/>
          <w:lang w:val="en-US"/>
        </w:rPr>
        <w:t>.</w:t>
      </w:r>
      <w:r w:rsidR="00C06AF8">
        <w:rPr>
          <w:lang w:val="en-US"/>
        </w:rPr>
        <w:t xml:space="preserve"> Although it is reasonable from latency perspective, the differentiation of URLLC traffic and intra-UE prioritization is RAN2 issue. Therefore, no discussion is necessary in RAN 1.</w:t>
      </w:r>
    </w:p>
    <w:p w14:paraId="1F065CCB" w14:textId="6AFAB638" w:rsidR="000B2106" w:rsidRPr="00AE3A5B" w:rsidRDefault="000B2106" w:rsidP="000B2106">
      <w:pPr>
        <w:spacing w:before="240" w:after="240" w:afterAutospacing="0"/>
        <w:rPr>
          <w:rFonts w:eastAsia="ＭＳ 明朝"/>
          <w:b/>
          <w:u w:val="single"/>
        </w:rPr>
      </w:pPr>
      <w:r w:rsidRPr="00AE3A5B">
        <w:rPr>
          <w:rFonts w:eastAsia="ＭＳ 明朝"/>
          <w:b/>
          <w:u w:val="single"/>
        </w:rPr>
        <w:t xml:space="preserve">Proposal </w:t>
      </w:r>
      <w:r w:rsidR="008F3E98">
        <w:rPr>
          <w:rFonts w:eastAsia="ＭＳ 明朝"/>
          <w:b/>
          <w:u w:val="single"/>
        </w:rPr>
        <w:t>3</w:t>
      </w:r>
      <w:r w:rsidRPr="00AE3A5B">
        <w:rPr>
          <w:rFonts w:eastAsia="ＭＳ 明朝"/>
          <w:b/>
          <w:u w:val="single"/>
        </w:rPr>
        <w:t>:</w:t>
      </w:r>
    </w:p>
    <w:p w14:paraId="39EC536B" w14:textId="61215722" w:rsidR="000B2106" w:rsidRPr="000B2106" w:rsidRDefault="000B2106" w:rsidP="007B2E6C">
      <w:pPr>
        <w:pStyle w:val="aff9"/>
        <w:numPr>
          <w:ilvl w:val="0"/>
          <w:numId w:val="26"/>
        </w:numPr>
        <w:spacing w:before="240" w:after="240" w:afterAutospacing="0"/>
        <w:ind w:firstLineChars="0"/>
      </w:pPr>
      <w:r w:rsidRPr="00C06AF8">
        <w:rPr>
          <w:rFonts w:eastAsia="ＭＳ 明朝"/>
        </w:rPr>
        <w:t>Discussion of different power control for URLLC is not necessary in RAN1</w:t>
      </w:r>
    </w:p>
    <w:p w14:paraId="3A4909B6" w14:textId="77777777" w:rsidR="000B2106" w:rsidRPr="005C1030" w:rsidRDefault="000B2106" w:rsidP="004C364F">
      <w:pPr>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4E380D68" w:rsidR="004407D4" w:rsidRDefault="004407D4" w:rsidP="004407D4">
      <w:pPr>
        <w:rPr>
          <w:rFonts w:eastAsiaTheme="minorEastAsia"/>
        </w:rPr>
      </w:pPr>
      <w:r>
        <w:rPr>
          <w:rFonts w:eastAsiaTheme="minorEastAsia" w:hint="eastAsia"/>
        </w:rPr>
        <w:t>I</w:t>
      </w:r>
      <w:r>
        <w:rPr>
          <w:rFonts w:eastAsiaTheme="minorEastAsia"/>
        </w:rPr>
        <w:t>n this contribution, we have the following proposals:</w:t>
      </w:r>
    </w:p>
    <w:p w14:paraId="4AC7E796" w14:textId="77777777" w:rsidR="006F5FB3" w:rsidRPr="00D60795" w:rsidRDefault="006F5FB3" w:rsidP="006F5FB3">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1:</w:t>
      </w:r>
    </w:p>
    <w:p w14:paraId="720C3404" w14:textId="77777777" w:rsidR="006F5FB3" w:rsidRDefault="006F5FB3" w:rsidP="006F5FB3">
      <w:pPr>
        <w:pStyle w:val="aff9"/>
        <w:numPr>
          <w:ilvl w:val="0"/>
          <w:numId w:val="25"/>
        </w:numPr>
        <w:spacing w:before="240" w:after="240" w:afterAutospacing="0"/>
        <w:ind w:firstLineChars="0"/>
        <w:rPr>
          <w:rFonts w:eastAsia="ＭＳ 明朝"/>
        </w:rPr>
      </w:pPr>
      <w:r>
        <w:rPr>
          <w:rFonts w:eastAsia="ＭＳ 明朝" w:hint="eastAsia"/>
        </w:rPr>
        <w:t xml:space="preserve">Back-to-back </w:t>
      </w:r>
      <w:r>
        <w:rPr>
          <w:rFonts w:eastAsia="ＭＳ 明朝"/>
        </w:rPr>
        <w:t>transmission</w:t>
      </w:r>
      <w:r>
        <w:rPr>
          <w:rFonts w:eastAsia="ＭＳ 明朝" w:hint="eastAsia"/>
        </w:rPr>
        <w:t xml:space="preserve"> </w:t>
      </w:r>
      <w:r>
        <w:rPr>
          <w:rFonts w:eastAsia="ＭＳ 明朝"/>
        </w:rPr>
        <w:t>crossing slot boundary can handle a</w:t>
      </w:r>
      <w:r>
        <w:rPr>
          <w:rFonts w:eastAsia="ＭＳ 明朝" w:hint="eastAsia"/>
        </w:rPr>
        <w:t>n</w:t>
      </w:r>
      <w:r>
        <w:rPr>
          <w:rFonts w:eastAsia="ＭＳ 明朝"/>
        </w:rPr>
        <w:t xml:space="preserve"> abrupt data arrival and fulfil the latency requirement.</w:t>
      </w:r>
    </w:p>
    <w:p w14:paraId="59346514" w14:textId="77777777" w:rsidR="006F5FB3" w:rsidRPr="003633A8" w:rsidRDefault="006F5FB3" w:rsidP="006F5FB3">
      <w:pPr>
        <w:pStyle w:val="aff9"/>
        <w:numPr>
          <w:ilvl w:val="0"/>
          <w:numId w:val="25"/>
        </w:numPr>
        <w:spacing w:before="240" w:after="240" w:afterAutospacing="0"/>
        <w:ind w:firstLineChars="0"/>
      </w:pPr>
      <w:r>
        <w:rPr>
          <w:rFonts w:eastAsia="ＭＳ 明朝"/>
        </w:rPr>
        <w:t>Option 2 with 2 repetitions via implicit RA rule can be used to support only back-to-back transmission crossing slot boundary and may have minimum specification impact</w:t>
      </w:r>
    </w:p>
    <w:p w14:paraId="7975645D" w14:textId="77777777" w:rsidR="006F5FB3" w:rsidRPr="00D60795" w:rsidRDefault="006F5FB3" w:rsidP="006F5FB3">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Pr>
          <w:rFonts w:eastAsia="ＭＳ 明朝"/>
          <w:b/>
          <w:u w:val="single"/>
        </w:rPr>
        <w:t>2</w:t>
      </w:r>
      <w:r w:rsidRPr="00D60795">
        <w:rPr>
          <w:rFonts w:eastAsia="ＭＳ 明朝"/>
          <w:b/>
          <w:u w:val="single"/>
        </w:rPr>
        <w:t>:</w:t>
      </w:r>
    </w:p>
    <w:p w14:paraId="27983202" w14:textId="77777777" w:rsidR="006F5FB3" w:rsidRPr="009C32EE" w:rsidRDefault="006F5FB3" w:rsidP="006F5FB3">
      <w:pPr>
        <w:pStyle w:val="aff9"/>
        <w:numPr>
          <w:ilvl w:val="0"/>
          <w:numId w:val="25"/>
        </w:numPr>
        <w:spacing w:before="240" w:after="240" w:afterAutospacing="0"/>
        <w:ind w:firstLineChars="0"/>
        <w:rPr>
          <w:lang w:val="en-US"/>
        </w:rPr>
      </w:pPr>
      <w:r w:rsidRPr="009C32EE">
        <w:rPr>
          <w:rFonts w:eastAsia="ＭＳ 明朝"/>
        </w:rPr>
        <w:t>To support enhanced PUSCH transmission with</w:t>
      </w:r>
      <w:r>
        <w:rPr>
          <w:rFonts w:eastAsia="ＭＳ 明朝"/>
        </w:rPr>
        <w:t xml:space="preserve"> </w:t>
      </w:r>
      <w:r w:rsidRPr="009C32EE">
        <w:rPr>
          <w:rFonts w:eastAsia="ＭＳ 明朝"/>
        </w:rPr>
        <w:t>repetitions</w:t>
      </w:r>
      <w:r>
        <w:rPr>
          <w:rFonts w:eastAsia="ＭＳ 明朝"/>
        </w:rPr>
        <w:t>&gt;2</w:t>
      </w:r>
      <w:r w:rsidRPr="009C32EE">
        <w:rPr>
          <w:rFonts w:eastAsia="ＭＳ 明朝"/>
        </w:rPr>
        <w:t>, it should be carefully considered based on the requirement</w:t>
      </w:r>
    </w:p>
    <w:p w14:paraId="6E7DEF29" w14:textId="77777777" w:rsidR="001D29D1" w:rsidRPr="00D60795" w:rsidRDefault="001D29D1" w:rsidP="001D29D1">
      <w:pPr>
        <w:spacing w:before="240" w:after="240" w:afterAutospacing="0"/>
        <w:rPr>
          <w:rFonts w:eastAsia="ＭＳ 明朝"/>
          <w:b/>
          <w:u w:val="single"/>
        </w:rPr>
      </w:pPr>
      <w:r w:rsidRPr="00D60795">
        <w:rPr>
          <w:rFonts w:eastAsia="ＭＳ 明朝"/>
          <w:b/>
          <w:u w:val="single"/>
        </w:rPr>
        <w:t>Proposal 1:</w:t>
      </w:r>
    </w:p>
    <w:p w14:paraId="704CF745" w14:textId="77777777" w:rsidR="001D29D1" w:rsidRDefault="001D29D1" w:rsidP="001D29D1">
      <w:pPr>
        <w:pStyle w:val="aff9"/>
        <w:numPr>
          <w:ilvl w:val="0"/>
          <w:numId w:val="25"/>
        </w:numPr>
        <w:spacing w:before="240" w:after="240" w:afterAutospacing="0"/>
        <w:ind w:firstLineChars="0"/>
        <w:rPr>
          <w:rFonts w:eastAsia="ＭＳ 明朝"/>
        </w:rPr>
      </w:pPr>
      <w:r>
        <w:rPr>
          <w:rFonts w:eastAsia="ＭＳ 明朝"/>
        </w:rPr>
        <w:t>Enhanced PUSCH repetition scheme for Rel-16 is introduced to support back-to-back transmission via option 2 with 2 repetitions.</w:t>
      </w:r>
    </w:p>
    <w:p w14:paraId="53B70A2D" w14:textId="77777777" w:rsidR="001D29D1" w:rsidRDefault="001D29D1" w:rsidP="001D29D1">
      <w:pPr>
        <w:pStyle w:val="aff9"/>
        <w:numPr>
          <w:ilvl w:val="1"/>
          <w:numId w:val="25"/>
        </w:numPr>
        <w:spacing w:before="240" w:after="240" w:afterAutospacing="0"/>
        <w:ind w:firstLineChars="0"/>
        <w:rPr>
          <w:rFonts w:eastAsia="ＭＳ 明朝"/>
        </w:rPr>
      </w:pPr>
      <w:r>
        <w:rPr>
          <w:rFonts w:eastAsia="ＭＳ 明朝"/>
        </w:rPr>
        <w:t>Option 2 with implicit resource mapping rule is applied for back-to-back transmission within 2 slots</w:t>
      </w:r>
    </w:p>
    <w:p w14:paraId="300E40C8" w14:textId="4B1E2098" w:rsidR="001D29D1" w:rsidRPr="002A01B3" w:rsidRDefault="00547BBD" w:rsidP="002A01B3">
      <w:pPr>
        <w:pStyle w:val="aff9"/>
        <w:numPr>
          <w:ilvl w:val="0"/>
          <w:numId w:val="25"/>
        </w:numPr>
        <w:spacing w:before="240" w:after="240" w:afterAutospacing="0"/>
        <w:ind w:firstLineChars="0"/>
        <w:rPr>
          <w:rFonts w:eastAsia="ＭＳ 明朝"/>
        </w:rPr>
      </w:pPr>
      <w:r>
        <w:rPr>
          <w:rFonts w:eastAsia="ＭＳ 明朝"/>
        </w:rPr>
        <w:t>Three options can be considered based on the possible requirement and resource conditions</w:t>
      </w:r>
      <w:r w:rsidR="001D29D1" w:rsidRPr="002A01B3">
        <w:rPr>
          <w:rFonts w:eastAsia="ＭＳ 明朝"/>
        </w:rPr>
        <w:t xml:space="preserve">. </w:t>
      </w:r>
    </w:p>
    <w:p w14:paraId="2BD6FC7C" w14:textId="77777777" w:rsidR="001D29D1" w:rsidRPr="00D60795" w:rsidRDefault="001D29D1" w:rsidP="001D29D1">
      <w:pPr>
        <w:spacing w:before="240" w:after="240" w:afterAutospacing="0"/>
        <w:rPr>
          <w:rFonts w:eastAsia="ＭＳ 明朝"/>
          <w:b/>
          <w:u w:val="single"/>
        </w:rPr>
      </w:pPr>
      <w:r w:rsidRPr="00D60795">
        <w:rPr>
          <w:rFonts w:eastAsia="ＭＳ 明朝"/>
          <w:b/>
          <w:u w:val="single"/>
        </w:rPr>
        <w:t>Proposal 2:</w:t>
      </w:r>
    </w:p>
    <w:p w14:paraId="71A0EE98" w14:textId="2D0E5629" w:rsidR="001D29D1" w:rsidRPr="006F5FB3" w:rsidRDefault="008A569F" w:rsidP="001D29D1">
      <w:pPr>
        <w:pStyle w:val="aff9"/>
        <w:numPr>
          <w:ilvl w:val="0"/>
          <w:numId w:val="25"/>
        </w:numPr>
        <w:spacing w:before="240" w:after="240" w:afterAutospacing="0"/>
        <w:ind w:firstLineChars="0"/>
        <w:rPr>
          <w:lang w:val="en-US"/>
        </w:rPr>
      </w:pPr>
      <w:r>
        <w:rPr>
          <w:rFonts w:eastAsia="ＭＳ 明朝"/>
        </w:rPr>
        <w:t>Mechanism to control</w:t>
      </w:r>
      <w:r w:rsidR="001D29D1" w:rsidRPr="004407D4">
        <w:rPr>
          <w:rFonts w:eastAsia="ＭＳ 明朝"/>
        </w:rPr>
        <w:t xml:space="preserve"> total number of repetitions </w:t>
      </w:r>
      <w:r>
        <w:rPr>
          <w:rFonts w:eastAsia="ＭＳ 明朝"/>
        </w:rPr>
        <w:t xml:space="preserve">via dynamic manner </w:t>
      </w:r>
      <w:r w:rsidR="001D29D1" w:rsidRPr="004407D4">
        <w:rPr>
          <w:rFonts w:eastAsia="ＭＳ 明朝"/>
        </w:rPr>
        <w:t>is supported</w:t>
      </w:r>
      <w:r w:rsidR="001D29D1">
        <w:rPr>
          <w:rFonts w:eastAsia="ＭＳ 明朝"/>
        </w:rPr>
        <w:t xml:space="preserve"> in Rel-16 eURLLC.</w:t>
      </w:r>
    </w:p>
    <w:p w14:paraId="45EE3D59" w14:textId="77777777" w:rsidR="001D29D1" w:rsidRPr="006F5FB3" w:rsidRDefault="001D29D1" w:rsidP="001D29D1">
      <w:pPr>
        <w:pStyle w:val="aff9"/>
        <w:numPr>
          <w:ilvl w:val="1"/>
          <w:numId w:val="25"/>
        </w:numPr>
        <w:spacing w:before="240" w:after="240" w:afterAutospacing="0"/>
        <w:ind w:firstLineChars="0"/>
        <w:rPr>
          <w:lang w:val="en-US"/>
        </w:rPr>
      </w:pPr>
      <w:r>
        <w:rPr>
          <w:rFonts w:eastAsia="ＭＳ 明朝"/>
        </w:rPr>
        <w:lastRenderedPageBreak/>
        <w:t>FFS Implicit RA rule or explicit DCI indication</w:t>
      </w:r>
    </w:p>
    <w:p w14:paraId="5B677B9F" w14:textId="5A6901D9" w:rsidR="004407D4" w:rsidRPr="00AE3A5B" w:rsidRDefault="004407D4" w:rsidP="004407D4">
      <w:pPr>
        <w:spacing w:before="240" w:after="240" w:afterAutospacing="0"/>
        <w:rPr>
          <w:rFonts w:eastAsia="ＭＳ 明朝"/>
          <w:b/>
          <w:u w:val="single"/>
        </w:rPr>
      </w:pPr>
      <w:r w:rsidRPr="00AE3A5B">
        <w:rPr>
          <w:rFonts w:eastAsia="ＭＳ 明朝"/>
          <w:b/>
          <w:u w:val="single"/>
        </w:rPr>
        <w:t xml:space="preserve">Proposal </w:t>
      </w:r>
      <w:r w:rsidR="008F3E98">
        <w:rPr>
          <w:rFonts w:eastAsia="ＭＳ 明朝"/>
          <w:b/>
          <w:u w:val="single"/>
        </w:rPr>
        <w:t>3</w:t>
      </w:r>
      <w:r w:rsidRPr="00AE3A5B">
        <w:rPr>
          <w:rFonts w:eastAsia="ＭＳ 明朝"/>
          <w:b/>
          <w:u w:val="single"/>
        </w:rPr>
        <w:t>:</w:t>
      </w:r>
    </w:p>
    <w:p w14:paraId="2BFE67FE" w14:textId="77777777" w:rsidR="004407D4" w:rsidRPr="004407D4" w:rsidRDefault="004407D4" w:rsidP="004407D4">
      <w:pPr>
        <w:pStyle w:val="aff9"/>
        <w:numPr>
          <w:ilvl w:val="0"/>
          <w:numId w:val="26"/>
        </w:numPr>
        <w:spacing w:before="240" w:after="240" w:afterAutospacing="0"/>
        <w:ind w:firstLineChars="0"/>
        <w:rPr>
          <w:rFonts w:eastAsia="ＭＳ 明朝"/>
        </w:rPr>
      </w:pPr>
      <w:r w:rsidRPr="004407D4">
        <w:rPr>
          <w:rFonts w:eastAsia="ＭＳ 明朝"/>
        </w:rPr>
        <w:t>Discussion of different power control for URLLC is not necessary in RAN1</w:t>
      </w:r>
    </w:p>
    <w:p w14:paraId="3F9BF06A" w14:textId="77777777" w:rsidR="00642A8C" w:rsidRPr="00DC55B2" w:rsidRDefault="00642A8C" w:rsidP="00185F77">
      <w:pPr>
        <w:rPr>
          <w:lang w:val="en-US"/>
        </w:rPr>
      </w:pPr>
    </w:p>
    <w:bookmarkEnd w:id="3"/>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30CCE0B0" w:rsidR="00F81410" w:rsidRDefault="00F81410" w:rsidP="00416A24">
      <w:pPr>
        <w:pStyle w:val="textintend2"/>
        <w:rPr>
          <w:szCs w:val="24"/>
        </w:rPr>
      </w:pPr>
      <w:r>
        <w:rPr>
          <w:rFonts w:hint="eastAsia"/>
          <w:szCs w:val="24"/>
          <w:lang w:eastAsia="ja-JP"/>
        </w:rPr>
        <w:t>R</w:t>
      </w:r>
      <w:r>
        <w:rPr>
          <w:szCs w:val="24"/>
          <w:lang w:eastAsia="ja-JP"/>
        </w:rPr>
        <w:t>P-18</w:t>
      </w:r>
      <w:r w:rsidR="00345432">
        <w:rPr>
          <w:szCs w:val="24"/>
          <w:lang w:eastAsia="ja-JP"/>
        </w:rPr>
        <w:t>147</w:t>
      </w:r>
      <w:r>
        <w:rPr>
          <w:szCs w:val="24"/>
          <w:lang w:eastAsia="ja-JP"/>
        </w:rPr>
        <w:t>7 “</w:t>
      </w:r>
      <w:r w:rsidR="00345432">
        <w:rPr>
          <w:szCs w:val="24"/>
          <w:lang w:eastAsia="ja-JP"/>
        </w:rPr>
        <w:t>New S</w:t>
      </w:r>
      <w:r>
        <w:rPr>
          <w:szCs w:val="24"/>
          <w:lang w:eastAsia="ja-JP"/>
        </w:rPr>
        <w:t>ID</w:t>
      </w:r>
      <w:r w:rsidR="00345432">
        <w:rPr>
          <w:szCs w:val="24"/>
          <w:lang w:eastAsia="ja-JP"/>
        </w:rPr>
        <w:t xml:space="preserve"> on Physical Layer Enhancements for NR URLLC</w:t>
      </w:r>
      <w:r>
        <w:rPr>
          <w:szCs w:val="24"/>
          <w:lang w:eastAsia="ja-JP"/>
        </w:rPr>
        <w:t xml:space="preserve">”, </w:t>
      </w:r>
      <w:r w:rsidR="00345432">
        <w:rPr>
          <w:szCs w:val="24"/>
          <w:lang w:eastAsia="ja-JP"/>
        </w:rPr>
        <w:t>Huawei, HiSilicon, Nokia, Nokia Shanghai Bell</w:t>
      </w:r>
    </w:p>
    <w:p w14:paraId="397E37D7" w14:textId="57E2707E" w:rsidR="00C85C72" w:rsidRPr="00C85C72" w:rsidRDefault="00C85C72" w:rsidP="00C85C72">
      <w:pPr>
        <w:pStyle w:val="textintend2"/>
        <w:rPr>
          <w:szCs w:val="24"/>
        </w:rPr>
      </w:pPr>
      <w:r w:rsidRPr="00F7192A">
        <w:rPr>
          <w:szCs w:val="24"/>
        </w:rPr>
        <w:t>“RAN1 Chairman’s Notes”, RAN1#9</w:t>
      </w:r>
      <w:r>
        <w:rPr>
          <w:rFonts w:hint="eastAsia"/>
          <w:szCs w:val="24"/>
          <w:lang w:eastAsia="ja-JP"/>
        </w:rPr>
        <w:t>5</w:t>
      </w:r>
    </w:p>
    <w:p w14:paraId="20F01B75" w14:textId="5F71CB57" w:rsidR="0006186A" w:rsidRDefault="0006186A" w:rsidP="005A6998">
      <w:pPr>
        <w:pStyle w:val="textintend2"/>
      </w:pPr>
      <w:r w:rsidRPr="002C1B0D">
        <w:t>R1-</w:t>
      </w:r>
      <w:r w:rsidR="005A6998" w:rsidRPr="002C1B0D">
        <w:t>181</w:t>
      </w:r>
      <w:r w:rsidR="005A6998">
        <w:t xml:space="preserve">3115 </w:t>
      </w:r>
      <w:r w:rsidRPr="002C1B0D">
        <w:t>“</w:t>
      </w:r>
      <w:r w:rsidR="005A6998" w:rsidRPr="005A6998">
        <w:rPr>
          <w:szCs w:val="24"/>
        </w:rPr>
        <w:t>On scheduled PUSCH (&amp; PDSCH) repetition enhancements for NR URLLC</w:t>
      </w:r>
      <w:r w:rsidRPr="002C1B0D">
        <w:t xml:space="preserve">”, </w:t>
      </w:r>
      <w:r w:rsidR="00345432">
        <w:t>Nokia, Nokia Shanghai Bell</w:t>
      </w:r>
      <w:r w:rsidR="00414420">
        <w:t>, RAN1#95</w:t>
      </w:r>
    </w:p>
    <w:p w14:paraId="124F1DD3" w14:textId="6893C1C6" w:rsidR="005A6998" w:rsidRPr="00F7192A" w:rsidRDefault="005A6998" w:rsidP="005A6998">
      <w:pPr>
        <w:pStyle w:val="textintend2"/>
        <w:rPr>
          <w:szCs w:val="24"/>
        </w:rPr>
      </w:pPr>
      <w:r>
        <w:rPr>
          <w:rFonts w:hint="eastAsia"/>
          <w:szCs w:val="24"/>
          <w:lang w:eastAsia="ja-JP"/>
        </w:rPr>
        <w:t xml:space="preserve">R1-1812503 </w:t>
      </w:r>
      <w:r>
        <w:rPr>
          <w:szCs w:val="24"/>
          <w:lang w:eastAsia="ja-JP"/>
        </w:rPr>
        <w:t>“</w:t>
      </w:r>
      <w:r w:rsidRPr="005A6998">
        <w:rPr>
          <w:szCs w:val="24"/>
          <w:lang w:eastAsia="ja-JP"/>
        </w:rPr>
        <w:t>On PUSCH enhancements for eURLLC</w:t>
      </w:r>
      <w:r>
        <w:rPr>
          <w:szCs w:val="24"/>
          <w:lang w:eastAsia="ja-JP"/>
        </w:rPr>
        <w:t>”, Intel, RAN1#95</w:t>
      </w:r>
    </w:p>
    <w:p w14:paraId="2E738690" w14:textId="7449B9F4" w:rsidR="00D5109C" w:rsidRPr="000F3312" w:rsidRDefault="00414420" w:rsidP="00D5109C">
      <w:pPr>
        <w:pStyle w:val="textintend2"/>
        <w:numPr>
          <w:ilvl w:val="0"/>
          <w:numId w:val="0"/>
        </w:numPr>
        <w:ind w:left="420" w:hanging="420"/>
        <w:rPr>
          <w:szCs w:val="24"/>
          <w:lang w:eastAsia="ja-JP"/>
        </w:rPr>
      </w:pPr>
      <w:r>
        <w:rPr>
          <w:rFonts w:hint="eastAsia"/>
          <w:szCs w:val="24"/>
          <w:lang w:eastAsia="ja-JP"/>
        </w:rPr>
        <w:t>[</w:t>
      </w:r>
      <w:r w:rsidR="00E05BC4">
        <w:rPr>
          <w:rFonts w:hint="eastAsia"/>
          <w:szCs w:val="24"/>
          <w:lang w:eastAsia="ja-JP"/>
        </w:rPr>
        <w:t>5</w:t>
      </w:r>
      <w:r>
        <w:rPr>
          <w:rFonts w:hint="eastAsia"/>
          <w:szCs w:val="24"/>
          <w:lang w:eastAsia="ja-JP"/>
        </w:rPr>
        <w:t>]</w:t>
      </w:r>
      <w:r>
        <w:rPr>
          <w:rFonts w:hint="eastAsia"/>
          <w:szCs w:val="24"/>
          <w:lang w:eastAsia="ja-JP"/>
        </w:rPr>
        <w:tab/>
        <w:t xml:space="preserve">R1-1813326 </w:t>
      </w:r>
      <w:r>
        <w:rPr>
          <w:szCs w:val="24"/>
          <w:lang w:eastAsia="ja-JP"/>
        </w:rPr>
        <w:t>“Enhancements for URLLC PUSCH”, NTT DOCOMO, RAN1#95</w:t>
      </w:r>
    </w:p>
    <w:sectPr w:rsidR="00D5109C" w:rsidRPr="000F3312"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76F3" w14:textId="77777777" w:rsidR="000F142A" w:rsidRDefault="000F142A">
      <w:r>
        <w:separator/>
      </w:r>
    </w:p>
  </w:endnote>
  <w:endnote w:type="continuationSeparator" w:id="0">
    <w:p w14:paraId="23628333" w14:textId="77777777" w:rsidR="000F142A" w:rsidRDefault="000F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00000287"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3764E" w:rsidRDefault="0083764E">
    <w:pPr>
      <w:pStyle w:val="af"/>
      <w:jc w:val="center"/>
    </w:pPr>
    <w:r>
      <w:rPr>
        <w:b/>
      </w:rPr>
      <w:fldChar w:fldCharType="begin"/>
    </w:r>
    <w:r>
      <w:rPr>
        <w:b/>
      </w:rPr>
      <w:instrText>PAGE</w:instrText>
    </w:r>
    <w:r>
      <w:rPr>
        <w:b/>
      </w:rPr>
      <w:fldChar w:fldCharType="separate"/>
    </w:r>
    <w:r>
      <w:rPr>
        <w:b/>
        <w:noProof/>
      </w:rPr>
      <w:t>8</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785A0" w14:textId="77777777" w:rsidR="000F142A" w:rsidRDefault="000F142A">
      <w:r>
        <w:separator/>
      </w:r>
    </w:p>
  </w:footnote>
  <w:footnote w:type="continuationSeparator" w:id="0">
    <w:p w14:paraId="5C0F4CE5" w14:textId="77777777" w:rsidR="000F142A" w:rsidRDefault="000F1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6"/>
  </w:num>
  <w:num w:numId="4">
    <w:abstractNumId w:val="25"/>
  </w:num>
  <w:num w:numId="5">
    <w:abstractNumId w:val="19"/>
  </w:num>
  <w:num w:numId="6">
    <w:abstractNumId w:val="20"/>
  </w:num>
  <w:num w:numId="7">
    <w:abstractNumId w:val="17"/>
  </w:num>
  <w:num w:numId="8">
    <w:abstractNumId w:val="2"/>
  </w:num>
  <w:num w:numId="9">
    <w:abstractNumId w:val="26"/>
  </w:num>
  <w:num w:numId="10">
    <w:abstractNumId w:val="16"/>
  </w:num>
  <w:num w:numId="11">
    <w:abstractNumId w:val="22"/>
  </w:num>
  <w:num w:numId="12">
    <w:abstractNumId w:val="18"/>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21"/>
  </w:num>
  <w:num w:numId="17">
    <w:abstractNumId w:val="14"/>
  </w:num>
  <w:num w:numId="18">
    <w:abstractNumId w:val="10"/>
  </w:num>
  <w:num w:numId="19">
    <w:abstractNumId w:val="15"/>
  </w:num>
  <w:num w:numId="20">
    <w:abstractNumId w:val="9"/>
  </w:num>
  <w:num w:numId="21">
    <w:abstractNumId w:val="9"/>
  </w:num>
  <w:num w:numId="22">
    <w:abstractNumId w:val="7"/>
  </w:num>
  <w:num w:numId="23">
    <w:abstractNumId w:val="8"/>
  </w:num>
  <w:num w:numId="24">
    <w:abstractNumId w:val="23"/>
  </w:num>
  <w:num w:numId="25">
    <w:abstractNumId w:val="1"/>
  </w:num>
  <w:num w:numId="26">
    <w:abstractNumId w:val="13"/>
  </w:num>
  <w:num w:numId="27">
    <w:abstractNumId w:val="5"/>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86A"/>
    <w:rsid w:val="00061A2D"/>
    <w:rsid w:val="00062448"/>
    <w:rsid w:val="00062EED"/>
    <w:rsid w:val="000630AD"/>
    <w:rsid w:val="0006344D"/>
    <w:rsid w:val="00064010"/>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53C1"/>
    <w:rsid w:val="000F5D53"/>
    <w:rsid w:val="000F61A8"/>
    <w:rsid w:val="000F6409"/>
    <w:rsid w:val="000F6EC8"/>
    <w:rsid w:val="000F70EE"/>
    <w:rsid w:val="000F75A2"/>
    <w:rsid w:val="00100CB7"/>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799"/>
    <w:rsid w:val="00131A92"/>
    <w:rsid w:val="00131C49"/>
    <w:rsid w:val="001323C4"/>
    <w:rsid w:val="00132703"/>
    <w:rsid w:val="00132BC8"/>
    <w:rsid w:val="0013361F"/>
    <w:rsid w:val="00133C79"/>
    <w:rsid w:val="00133E92"/>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92F"/>
    <w:rsid w:val="0015132E"/>
    <w:rsid w:val="00151652"/>
    <w:rsid w:val="001516E9"/>
    <w:rsid w:val="00151FAA"/>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6CF"/>
    <w:rsid w:val="001666A4"/>
    <w:rsid w:val="001666B7"/>
    <w:rsid w:val="00166BE3"/>
    <w:rsid w:val="00167842"/>
    <w:rsid w:val="00167956"/>
    <w:rsid w:val="001701FB"/>
    <w:rsid w:val="00170C46"/>
    <w:rsid w:val="001714C3"/>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05A"/>
    <w:rsid w:val="0017514E"/>
    <w:rsid w:val="001765C8"/>
    <w:rsid w:val="00176F9A"/>
    <w:rsid w:val="00177182"/>
    <w:rsid w:val="00177971"/>
    <w:rsid w:val="00177C06"/>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695B"/>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4EAE"/>
    <w:rsid w:val="0028509A"/>
    <w:rsid w:val="0028543E"/>
    <w:rsid w:val="00285613"/>
    <w:rsid w:val="00286190"/>
    <w:rsid w:val="002866A6"/>
    <w:rsid w:val="00286D2E"/>
    <w:rsid w:val="00286F94"/>
    <w:rsid w:val="00287489"/>
    <w:rsid w:val="002877C2"/>
    <w:rsid w:val="002878FE"/>
    <w:rsid w:val="00287E5B"/>
    <w:rsid w:val="002900A5"/>
    <w:rsid w:val="00291451"/>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B61"/>
    <w:rsid w:val="002B044F"/>
    <w:rsid w:val="002B06A6"/>
    <w:rsid w:val="002B0D7F"/>
    <w:rsid w:val="002B1313"/>
    <w:rsid w:val="002B1E42"/>
    <w:rsid w:val="002B2479"/>
    <w:rsid w:val="002B29BC"/>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877"/>
    <w:rsid w:val="002C0CAA"/>
    <w:rsid w:val="002C0E94"/>
    <w:rsid w:val="002C13D4"/>
    <w:rsid w:val="002C14AF"/>
    <w:rsid w:val="002C1AA4"/>
    <w:rsid w:val="002C1EF4"/>
    <w:rsid w:val="002C2478"/>
    <w:rsid w:val="002C28CE"/>
    <w:rsid w:val="002C2DDA"/>
    <w:rsid w:val="002C2DDB"/>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4E2"/>
    <w:rsid w:val="002D68BB"/>
    <w:rsid w:val="002D68F9"/>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043C"/>
    <w:rsid w:val="0036102C"/>
    <w:rsid w:val="00361542"/>
    <w:rsid w:val="00361ACE"/>
    <w:rsid w:val="00361F77"/>
    <w:rsid w:val="0036284B"/>
    <w:rsid w:val="00362A00"/>
    <w:rsid w:val="00362AC9"/>
    <w:rsid w:val="003631D8"/>
    <w:rsid w:val="003633A8"/>
    <w:rsid w:val="003633C7"/>
    <w:rsid w:val="0036344B"/>
    <w:rsid w:val="003640B8"/>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35EB"/>
    <w:rsid w:val="00393AE9"/>
    <w:rsid w:val="00393B86"/>
    <w:rsid w:val="00395C5E"/>
    <w:rsid w:val="00396054"/>
    <w:rsid w:val="0039630B"/>
    <w:rsid w:val="003967C7"/>
    <w:rsid w:val="00396F16"/>
    <w:rsid w:val="003971A1"/>
    <w:rsid w:val="0039776C"/>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47C"/>
    <w:rsid w:val="00456674"/>
    <w:rsid w:val="00457E5F"/>
    <w:rsid w:val="00460449"/>
    <w:rsid w:val="0046078E"/>
    <w:rsid w:val="00460D6D"/>
    <w:rsid w:val="00461171"/>
    <w:rsid w:val="00461474"/>
    <w:rsid w:val="00462E40"/>
    <w:rsid w:val="00463EDC"/>
    <w:rsid w:val="0046426A"/>
    <w:rsid w:val="00464657"/>
    <w:rsid w:val="00465358"/>
    <w:rsid w:val="004653D0"/>
    <w:rsid w:val="00465499"/>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C5E"/>
    <w:rsid w:val="004A0EE8"/>
    <w:rsid w:val="004A0EFE"/>
    <w:rsid w:val="004A1879"/>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364F"/>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B31"/>
    <w:rsid w:val="00535C17"/>
    <w:rsid w:val="00535E04"/>
    <w:rsid w:val="00536105"/>
    <w:rsid w:val="00536CA4"/>
    <w:rsid w:val="00537265"/>
    <w:rsid w:val="00537F9F"/>
    <w:rsid w:val="0054015C"/>
    <w:rsid w:val="00540168"/>
    <w:rsid w:val="00540FA1"/>
    <w:rsid w:val="005411CE"/>
    <w:rsid w:val="005417AE"/>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78A"/>
    <w:rsid w:val="00571258"/>
    <w:rsid w:val="005712C3"/>
    <w:rsid w:val="00571934"/>
    <w:rsid w:val="00571B57"/>
    <w:rsid w:val="00571E86"/>
    <w:rsid w:val="00572A6B"/>
    <w:rsid w:val="00572FC4"/>
    <w:rsid w:val="00573A0F"/>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28A"/>
    <w:rsid w:val="005D165A"/>
    <w:rsid w:val="005D1DD7"/>
    <w:rsid w:val="005D209C"/>
    <w:rsid w:val="005D3038"/>
    <w:rsid w:val="005D3961"/>
    <w:rsid w:val="005D4C54"/>
    <w:rsid w:val="005D52A9"/>
    <w:rsid w:val="005D5484"/>
    <w:rsid w:val="005D5E4E"/>
    <w:rsid w:val="005D6A99"/>
    <w:rsid w:val="005D7286"/>
    <w:rsid w:val="005E094E"/>
    <w:rsid w:val="005E1604"/>
    <w:rsid w:val="005E1816"/>
    <w:rsid w:val="005E250A"/>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86F"/>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E25"/>
    <w:rsid w:val="006F50E3"/>
    <w:rsid w:val="006F51B8"/>
    <w:rsid w:val="006F5282"/>
    <w:rsid w:val="006F5441"/>
    <w:rsid w:val="006F55E0"/>
    <w:rsid w:val="006F5FB3"/>
    <w:rsid w:val="006F661D"/>
    <w:rsid w:val="006F6D50"/>
    <w:rsid w:val="006F6E4A"/>
    <w:rsid w:val="006F6EF3"/>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1FF"/>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6C30"/>
    <w:rsid w:val="007F7FCC"/>
    <w:rsid w:val="008002C9"/>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2F81"/>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685"/>
    <w:rsid w:val="008D4FFA"/>
    <w:rsid w:val="008D58F8"/>
    <w:rsid w:val="008D608A"/>
    <w:rsid w:val="008D63A1"/>
    <w:rsid w:val="008D68F4"/>
    <w:rsid w:val="008D6CC9"/>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3BCA"/>
    <w:rsid w:val="00903CF1"/>
    <w:rsid w:val="00903EC0"/>
    <w:rsid w:val="009045C9"/>
    <w:rsid w:val="00905552"/>
    <w:rsid w:val="00905737"/>
    <w:rsid w:val="00906524"/>
    <w:rsid w:val="00906C65"/>
    <w:rsid w:val="00907BAD"/>
    <w:rsid w:val="00911031"/>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1EB"/>
    <w:rsid w:val="00A07534"/>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12FE"/>
    <w:rsid w:val="00A51B0B"/>
    <w:rsid w:val="00A51DFE"/>
    <w:rsid w:val="00A520EE"/>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308F"/>
    <w:rsid w:val="00AF31FE"/>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3B6E"/>
    <w:rsid w:val="00B44021"/>
    <w:rsid w:val="00B441EA"/>
    <w:rsid w:val="00B45C0A"/>
    <w:rsid w:val="00B46088"/>
    <w:rsid w:val="00B46979"/>
    <w:rsid w:val="00B4754F"/>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81"/>
    <w:rsid w:val="00C00ECA"/>
    <w:rsid w:val="00C012F7"/>
    <w:rsid w:val="00C01DE5"/>
    <w:rsid w:val="00C02702"/>
    <w:rsid w:val="00C02A57"/>
    <w:rsid w:val="00C02AE9"/>
    <w:rsid w:val="00C03D9F"/>
    <w:rsid w:val="00C03EC2"/>
    <w:rsid w:val="00C03F60"/>
    <w:rsid w:val="00C0430C"/>
    <w:rsid w:val="00C0437E"/>
    <w:rsid w:val="00C0482E"/>
    <w:rsid w:val="00C05BE5"/>
    <w:rsid w:val="00C05CD9"/>
    <w:rsid w:val="00C061AD"/>
    <w:rsid w:val="00C063C6"/>
    <w:rsid w:val="00C06AA9"/>
    <w:rsid w:val="00C06AF8"/>
    <w:rsid w:val="00C06F39"/>
    <w:rsid w:val="00C071F9"/>
    <w:rsid w:val="00C0744F"/>
    <w:rsid w:val="00C07DC0"/>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2E1"/>
    <w:rsid w:val="00C6195F"/>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62EA"/>
    <w:rsid w:val="00D36592"/>
    <w:rsid w:val="00D365A6"/>
    <w:rsid w:val="00D3668E"/>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6BC"/>
    <w:rsid w:val="00D76C27"/>
    <w:rsid w:val="00D76D74"/>
    <w:rsid w:val="00D7708E"/>
    <w:rsid w:val="00D7717A"/>
    <w:rsid w:val="00D77FAA"/>
    <w:rsid w:val="00D80140"/>
    <w:rsid w:val="00D824A7"/>
    <w:rsid w:val="00D824DA"/>
    <w:rsid w:val="00D829A6"/>
    <w:rsid w:val="00D82BD6"/>
    <w:rsid w:val="00D838C7"/>
    <w:rsid w:val="00D83F71"/>
    <w:rsid w:val="00D84161"/>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5BC4"/>
    <w:rsid w:val="00E07AAE"/>
    <w:rsid w:val="00E07D8B"/>
    <w:rsid w:val="00E125DC"/>
    <w:rsid w:val="00E1274B"/>
    <w:rsid w:val="00E129D5"/>
    <w:rsid w:val="00E12D43"/>
    <w:rsid w:val="00E13037"/>
    <w:rsid w:val="00E1308B"/>
    <w:rsid w:val="00E13124"/>
    <w:rsid w:val="00E134EC"/>
    <w:rsid w:val="00E13702"/>
    <w:rsid w:val="00E13D54"/>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C81"/>
    <w:rsid w:val="00E53430"/>
    <w:rsid w:val="00E538D9"/>
    <w:rsid w:val="00E53AB7"/>
    <w:rsid w:val="00E5447A"/>
    <w:rsid w:val="00E54B2B"/>
    <w:rsid w:val="00E5561C"/>
    <w:rsid w:val="00E557E9"/>
    <w:rsid w:val="00E5610F"/>
    <w:rsid w:val="00E564DB"/>
    <w:rsid w:val="00E56A3E"/>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FCF"/>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54E"/>
    <w:rsid w:val="00EC6A69"/>
    <w:rsid w:val="00EC71AE"/>
    <w:rsid w:val="00EC7278"/>
    <w:rsid w:val="00EC73D5"/>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5D3"/>
    <w:rsid w:val="00FA6D72"/>
    <w:rsid w:val="00FA706E"/>
    <w:rsid w:val="00FA76F2"/>
    <w:rsid w:val="00FA7804"/>
    <w:rsid w:val="00FA7836"/>
    <w:rsid w:val="00FB019E"/>
    <w:rsid w:val="00FB0263"/>
    <w:rsid w:val="00FB04AD"/>
    <w:rsid w:val="00FB08B4"/>
    <w:rsid w:val="00FB09AB"/>
    <w:rsid w:val="00FB143D"/>
    <w:rsid w:val="00FB14B0"/>
    <w:rsid w:val="00FB1CBC"/>
    <w:rsid w:val="00FB1E45"/>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C6F0A"/>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2D752-5EB6-4365-8716-A733A87B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2218</Words>
  <Characters>12643</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2017-04-24T01:32:00Z</cp:lastPrinted>
  <dcterms:created xsi:type="dcterms:W3CDTF">2019-01-11T08:10:00Z</dcterms:created>
  <dcterms:modified xsi:type="dcterms:W3CDTF">2019-01-11T08:11:00Z</dcterms:modified>
</cp:coreProperties>
</file>