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2CD011" w14:textId="31D152D2" w:rsidR="00685F5F" w:rsidRPr="00E447CB" w:rsidRDefault="00685F5F" w:rsidP="00685F5F">
      <w:pPr>
        <w:pStyle w:val="Header"/>
        <w:tabs>
          <w:tab w:val="left" w:pos="8222"/>
        </w:tabs>
        <w:rPr>
          <w:bCs/>
          <w:noProof w:val="0"/>
          <w:sz w:val="24"/>
        </w:rPr>
      </w:pPr>
      <w:bookmarkStart w:id="0" w:name="_Hlk498518780"/>
      <w:bookmarkStart w:id="1" w:name="_Hlk525723053"/>
      <w:r>
        <w:rPr>
          <w:bCs/>
          <w:noProof w:val="0"/>
          <w:sz w:val="24"/>
        </w:rPr>
        <w:t xml:space="preserve">3GPP TSG RAN WG1 </w:t>
      </w:r>
      <w:r w:rsidR="00494E38">
        <w:rPr>
          <w:bCs/>
          <w:noProof w:val="0"/>
          <w:sz w:val="24"/>
          <w:szCs w:val="24"/>
        </w:rPr>
        <w:t>Ad-Hoc Meeting 1901</w:t>
      </w:r>
      <w:r w:rsidR="00494E38">
        <w:rPr>
          <w:bCs/>
          <w:noProof w:val="0"/>
          <w:sz w:val="24"/>
          <w:szCs w:val="24"/>
        </w:rPr>
        <w:tab/>
      </w:r>
      <w:r w:rsidR="009F32CF" w:rsidRPr="009F32CF">
        <w:rPr>
          <w:bCs/>
          <w:noProof w:val="0"/>
          <w:sz w:val="24"/>
        </w:rPr>
        <w:t>R1-1900691</w:t>
      </w:r>
    </w:p>
    <w:bookmarkEnd w:id="0"/>
    <w:p w14:paraId="7FB9500D" w14:textId="3FD68539" w:rsidR="00685F5F" w:rsidRDefault="00494E38" w:rsidP="00685F5F">
      <w:pPr>
        <w:pStyle w:val="Header"/>
        <w:rPr>
          <w:bCs/>
          <w:sz w:val="24"/>
        </w:rPr>
      </w:pPr>
      <w:r w:rsidRPr="00494E38">
        <w:rPr>
          <w:bCs/>
          <w:sz w:val="24"/>
        </w:rPr>
        <w:t>Taipei, Taiwan, 21st – 25th January, 2019</w:t>
      </w:r>
      <w:bookmarkEnd w:id="1"/>
    </w:p>
    <w:p w14:paraId="23C1B972" w14:textId="77777777" w:rsidR="00494E38" w:rsidRPr="00E447CB" w:rsidRDefault="00494E38" w:rsidP="00685F5F">
      <w:pPr>
        <w:pStyle w:val="Header"/>
        <w:rPr>
          <w:bCs/>
          <w:noProof w:val="0"/>
          <w:sz w:val="24"/>
          <w:lang w:eastAsia="ja-JP"/>
        </w:rPr>
      </w:pPr>
    </w:p>
    <w:p w14:paraId="03411270" w14:textId="77777777" w:rsidR="00685F5F" w:rsidRPr="00E447CB" w:rsidRDefault="00685F5F" w:rsidP="00685F5F">
      <w:pPr>
        <w:pStyle w:val="CRCoverPage"/>
        <w:rPr>
          <w:rFonts w:cs="Arial"/>
          <w:b/>
          <w:bCs/>
          <w:sz w:val="24"/>
          <w:lang w:val="en-US" w:eastAsia="ja-JP"/>
        </w:rPr>
      </w:pPr>
      <w:r w:rsidRPr="00E447CB">
        <w:rPr>
          <w:rFonts w:cs="Arial"/>
          <w:b/>
          <w:bCs/>
          <w:sz w:val="24"/>
          <w:lang w:val="en-US"/>
        </w:rPr>
        <w:t>Agenda item:</w:t>
      </w:r>
      <w:r w:rsidRPr="00E447CB">
        <w:rPr>
          <w:rFonts w:cs="Arial"/>
          <w:b/>
          <w:bCs/>
          <w:sz w:val="24"/>
          <w:lang w:val="en-US"/>
        </w:rPr>
        <w:tab/>
      </w:r>
      <w:r w:rsidRPr="00E447CB">
        <w:rPr>
          <w:rFonts w:cs="Arial"/>
          <w:b/>
          <w:bCs/>
          <w:sz w:val="24"/>
          <w:lang w:val="en-US"/>
        </w:rPr>
        <w:tab/>
      </w:r>
      <w:r>
        <w:rPr>
          <w:rFonts w:cs="Arial"/>
          <w:b/>
          <w:bCs/>
          <w:sz w:val="24"/>
          <w:lang w:val="en-US"/>
        </w:rPr>
        <w:t>7.2.8.2</w:t>
      </w:r>
    </w:p>
    <w:p w14:paraId="726D1525" w14:textId="77777777" w:rsidR="00685F5F" w:rsidRPr="00E447CB" w:rsidRDefault="00685F5F" w:rsidP="00685F5F">
      <w:pPr>
        <w:tabs>
          <w:tab w:val="left" w:pos="1985"/>
        </w:tabs>
        <w:ind w:left="1985" w:hanging="1985"/>
        <w:rPr>
          <w:rFonts w:ascii="Arial" w:hAnsi="Arial" w:cs="Arial"/>
          <w:b/>
          <w:bCs/>
          <w:sz w:val="24"/>
        </w:rPr>
      </w:pPr>
      <w:r w:rsidRPr="00E447CB">
        <w:rPr>
          <w:rFonts w:ascii="Arial" w:hAnsi="Arial" w:cs="Arial"/>
          <w:b/>
          <w:bCs/>
          <w:sz w:val="24"/>
        </w:rPr>
        <w:t>Source:</w:t>
      </w:r>
      <w:r w:rsidRPr="00E447CB">
        <w:rPr>
          <w:rFonts w:ascii="Arial" w:hAnsi="Arial" w:cs="Arial"/>
          <w:b/>
          <w:bCs/>
          <w:sz w:val="24"/>
        </w:rPr>
        <w:tab/>
      </w:r>
      <w:bookmarkStart w:id="2" w:name="OLE_LINK1"/>
      <w:bookmarkStart w:id="3" w:name="OLE_LINK2"/>
      <w:r w:rsidRPr="00E447CB">
        <w:rPr>
          <w:rFonts w:ascii="Arial" w:hAnsi="Arial" w:cs="Arial"/>
          <w:b/>
          <w:bCs/>
          <w:sz w:val="24"/>
        </w:rPr>
        <w:t>Nokia</w:t>
      </w:r>
      <w:bookmarkEnd w:id="2"/>
      <w:bookmarkEnd w:id="3"/>
      <w:r w:rsidRPr="00E447CB">
        <w:rPr>
          <w:rFonts w:ascii="Arial" w:hAnsi="Arial" w:cs="Arial"/>
          <w:b/>
          <w:bCs/>
          <w:sz w:val="24"/>
        </w:rPr>
        <w:t>, Nokia Shanghai Bell</w:t>
      </w:r>
    </w:p>
    <w:p w14:paraId="5DD13111" w14:textId="77777777" w:rsidR="00685F5F" w:rsidRPr="00E447CB" w:rsidRDefault="00685F5F" w:rsidP="00685F5F">
      <w:pPr>
        <w:ind w:left="1985" w:hanging="1985"/>
        <w:rPr>
          <w:rFonts w:ascii="Arial" w:hAnsi="Arial" w:cs="Arial"/>
          <w:b/>
          <w:bCs/>
          <w:sz w:val="24"/>
        </w:rPr>
      </w:pPr>
      <w:r w:rsidRPr="00E447CB">
        <w:rPr>
          <w:rFonts w:ascii="Arial" w:hAnsi="Arial" w:cs="Arial"/>
          <w:b/>
          <w:bCs/>
          <w:sz w:val="24"/>
        </w:rPr>
        <w:t>Title:</w:t>
      </w:r>
      <w:r w:rsidRPr="00E447CB">
        <w:rPr>
          <w:rFonts w:ascii="Arial" w:hAnsi="Arial" w:cs="Arial"/>
          <w:b/>
          <w:bCs/>
          <w:sz w:val="24"/>
        </w:rPr>
        <w:tab/>
      </w:r>
      <w:r>
        <w:rPr>
          <w:rFonts w:ascii="Arial" w:hAnsi="Arial" w:cs="Arial"/>
          <w:b/>
          <w:bCs/>
          <w:sz w:val="24"/>
        </w:rPr>
        <w:t xml:space="preserve">Enhancements </w:t>
      </w:r>
      <w:r w:rsidR="00997EF2">
        <w:rPr>
          <w:rFonts w:ascii="Arial" w:hAnsi="Arial" w:cs="Arial"/>
          <w:b/>
          <w:bCs/>
          <w:sz w:val="24"/>
        </w:rPr>
        <w:t>on Multi</w:t>
      </w:r>
      <w:r>
        <w:rPr>
          <w:rFonts w:ascii="Arial" w:hAnsi="Arial" w:cs="Arial"/>
          <w:b/>
          <w:bCs/>
          <w:sz w:val="24"/>
        </w:rPr>
        <w:t>-TRP/</w:t>
      </w:r>
      <w:r w:rsidR="00997EF2">
        <w:rPr>
          <w:rFonts w:ascii="Arial" w:hAnsi="Arial" w:cs="Arial"/>
          <w:b/>
          <w:bCs/>
          <w:sz w:val="24"/>
        </w:rPr>
        <w:t>Panel Transmission</w:t>
      </w:r>
    </w:p>
    <w:p w14:paraId="3D543710" w14:textId="77777777" w:rsidR="0034111C" w:rsidRPr="005C4C99" w:rsidRDefault="00787640" w:rsidP="00787640">
      <w:pPr>
        <w:rPr>
          <w:rFonts w:ascii="Arial" w:hAnsi="Arial" w:cs="Arial"/>
          <w:b/>
          <w:bCs/>
          <w:sz w:val="24"/>
        </w:rPr>
      </w:pPr>
      <w:r w:rsidRPr="005C4C99">
        <w:rPr>
          <w:rFonts w:ascii="Arial" w:hAnsi="Arial" w:cs="Arial"/>
          <w:b/>
          <w:bCs/>
          <w:sz w:val="24"/>
        </w:rPr>
        <w:t>Document for:</w:t>
      </w:r>
      <w:r w:rsidRPr="005C4C99">
        <w:rPr>
          <w:rFonts w:ascii="Arial" w:hAnsi="Arial" w:cs="Arial"/>
          <w:b/>
          <w:bCs/>
          <w:sz w:val="24"/>
        </w:rPr>
        <w:tab/>
      </w:r>
      <w:r w:rsidRPr="005C4C99">
        <w:rPr>
          <w:rFonts w:ascii="Arial" w:hAnsi="Arial" w:cs="Arial"/>
          <w:b/>
          <w:bCs/>
          <w:sz w:val="24"/>
        </w:rPr>
        <w:tab/>
        <w:t>Discussion and Decision</w:t>
      </w:r>
    </w:p>
    <w:p w14:paraId="62D12B24" w14:textId="6C53867D" w:rsidR="00476429" w:rsidRPr="005C4C99" w:rsidRDefault="005973E7" w:rsidP="00483B30">
      <w:pPr>
        <w:pStyle w:val="Heading1"/>
        <w:numPr>
          <w:ilvl w:val="0"/>
          <w:numId w:val="4"/>
        </w:numPr>
        <w:ind w:left="567" w:hanging="567"/>
        <w:rPr>
          <w:lang w:val="en-US"/>
        </w:rPr>
      </w:pPr>
      <w:r>
        <w:rPr>
          <w:lang w:val="en-US"/>
        </w:rPr>
        <w:t xml:space="preserve">  </w:t>
      </w:r>
      <w:r w:rsidR="00EE7FA7" w:rsidRPr="005C4C99">
        <w:rPr>
          <w:lang w:val="en-US"/>
        </w:rPr>
        <w:t>Introduction</w:t>
      </w:r>
    </w:p>
    <w:p w14:paraId="0D70E51D" w14:textId="41ABFA99" w:rsidR="00685F5F" w:rsidRPr="00DD62F4" w:rsidRDefault="009C1EFA" w:rsidP="009056FB">
      <w:pPr>
        <w:jc w:val="both"/>
        <w:rPr>
          <w:rFonts w:ascii="Times New Roman" w:hAnsi="Times New Roman" w:cs="Times New Roman"/>
          <w:sz w:val="20"/>
          <w:szCs w:val="20"/>
          <w:lang w:eastAsia="ja-JP"/>
        </w:rPr>
      </w:pPr>
      <w:bookmarkStart w:id="4" w:name="_Hlk492027000"/>
      <w:r w:rsidRPr="00DD62F4">
        <w:rPr>
          <w:rFonts w:ascii="Times New Roman" w:hAnsi="Times New Roman" w:cs="Times New Roman"/>
          <w:sz w:val="20"/>
          <w:szCs w:val="20"/>
          <w:lang w:eastAsia="ja-JP"/>
        </w:rPr>
        <w:t xml:space="preserve">Work on </w:t>
      </w:r>
      <w:r w:rsidR="00E20040">
        <w:rPr>
          <w:rFonts w:ascii="Times New Roman" w:hAnsi="Times New Roman" w:cs="Times New Roman"/>
          <w:sz w:val="20"/>
          <w:szCs w:val="20"/>
          <w:lang w:eastAsia="ja-JP"/>
        </w:rPr>
        <w:t xml:space="preserve">the </w:t>
      </w:r>
      <w:r w:rsidRPr="00DD62F4">
        <w:rPr>
          <w:rFonts w:ascii="Times New Roman" w:hAnsi="Times New Roman" w:cs="Times New Roman"/>
          <w:sz w:val="20"/>
          <w:szCs w:val="20"/>
          <w:lang w:eastAsia="ja-JP"/>
        </w:rPr>
        <w:t xml:space="preserve">support of multi-TRP </w:t>
      </w:r>
      <w:r w:rsidR="003F71A6" w:rsidRPr="00DD62F4">
        <w:rPr>
          <w:rFonts w:ascii="Times New Roman" w:hAnsi="Times New Roman" w:cs="Times New Roman"/>
          <w:sz w:val="20"/>
          <w:szCs w:val="20"/>
          <w:lang w:eastAsia="ja-JP"/>
        </w:rPr>
        <w:t>transmission</w:t>
      </w:r>
      <w:r w:rsidRPr="00DD62F4">
        <w:rPr>
          <w:rFonts w:ascii="Times New Roman" w:hAnsi="Times New Roman" w:cs="Times New Roman"/>
          <w:sz w:val="20"/>
          <w:szCs w:val="20"/>
          <w:lang w:eastAsia="ja-JP"/>
        </w:rPr>
        <w:t xml:space="preserve"> in NR was initiated in Rel-15 as part of the specification of MIMO support. This work was first deprioritized and later postponed to Rel-16 due to insufficient time to complete the specification. The Rel-16 work item for enhancements on MIMO for NR includes an objective to extend specification support for</w:t>
      </w:r>
      <w:r w:rsidRPr="00DD62F4">
        <w:rPr>
          <w:rFonts w:ascii="Times New Roman" w:hAnsi="Times New Roman" w:cs="Times New Roman"/>
          <w:sz w:val="20"/>
          <w:szCs w:val="20"/>
        </w:rPr>
        <w:t xml:space="preserve"> </w:t>
      </w:r>
      <w:r w:rsidR="001027B5" w:rsidRPr="00DD62F4">
        <w:rPr>
          <w:rFonts w:ascii="Times New Roman" w:hAnsi="Times New Roman" w:cs="Times New Roman"/>
          <w:sz w:val="20"/>
          <w:szCs w:val="20"/>
        </w:rPr>
        <w:t>enhancements</w:t>
      </w:r>
      <w:r w:rsidRPr="00DD62F4">
        <w:rPr>
          <w:rFonts w:ascii="Times New Roman" w:hAnsi="Times New Roman" w:cs="Times New Roman"/>
          <w:sz w:val="20"/>
          <w:szCs w:val="20"/>
          <w:lang w:eastAsia="ja-JP"/>
        </w:rPr>
        <w:t xml:space="preserve"> on multi-TRP/panel transmission. In RAN #81, the objective was updated to read as follows</w:t>
      </w:r>
      <w:r w:rsidR="00AB7750" w:rsidRPr="00DD62F4">
        <w:rPr>
          <w:rFonts w:ascii="Times New Roman" w:hAnsi="Times New Roman" w:cs="Times New Roman"/>
          <w:sz w:val="20"/>
          <w:szCs w:val="20"/>
          <w:lang w:eastAsia="ja-JP"/>
        </w:rPr>
        <w:t xml:space="preserve"> </w:t>
      </w:r>
      <w:r w:rsidR="00AB7750" w:rsidRPr="00DD62F4">
        <w:rPr>
          <w:rFonts w:ascii="Times New Roman" w:hAnsi="Times New Roman" w:cs="Times New Roman"/>
          <w:sz w:val="20"/>
          <w:szCs w:val="20"/>
          <w:lang w:eastAsia="ja-JP"/>
        </w:rPr>
        <w:fldChar w:fldCharType="begin"/>
      </w:r>
      <w:r w:rsidR="00AB7750" w:rsidRPr="00DD62F4">
        <w:rPr>
          <w:rFonts w:ascii="Times New Roman" w:hAnsi="Times New Roman" w:cs="Times New Roman"/>
          <w:sz w:val="20"/>
          <w:szCs w:val="20"/>
          <w:lang w:eastAsia="ja-JP"/>
        </w:rPr>
        <w:instrText xml:space="preserve"> REF _Ref492382888 \r \h </w:instrText>
      </w:r>
      <w:r w:rsidR="00386AB3" w:rsidRPr="00DD62F4">
        <w:rPr>
          <w:rFonts w:ascii="Times New Roman" w:hAnsi="Times New Roman" w:cs="Times New Roman"/>
          <w:sz w:val="20"/>
          <w:szCs w:val="20"/>
          <w:lang w:eastAsia="ja-JP"/>
        </w:rPr>
        <w:instrText xml:space="preserve"> \* MERGEFORMAT </w:instrText>
      </w:r>
      <w:r w:rsidR="00AB7750" w:rsidRPr="00DD62F4">
        <w:rPr>
          <w:rFonts w:ascii="Times New Roman" w:hAnsi="Times New Roman" w:cs="Times New Roman"/>
          <w:sz w:val="20"/>
          <w:szCs w:val="20"/>
          <w:lang w:eastAsia="ja-JP"/>
        </w:rPr>
      </w:r>
      <w:r w:rsidR="00AB7750" w:rsidRPr="00DD62F4">
        <w:rPr>
          <w:rFonts w:ascii="Times New Roman" w:hAnsi="Times New Roman" w:cs="Times New Roman"/>
          <w:sz w:val="20"/>
          <w:szCs w:val="20"/>
          <w:lang w:eastAsia="ja-JP"/>
        </w:rPr>
        <w:fldChar w:fldCharType="separate"/>
      </w:r>
      <w:r w:rsidR="006308CD">
        <w:rPr>
          <w:rFonts w:ascii="Times New Roman" w:hAnsi="Times New Roman" w:cs="Times New Roman"/>
          <w:sz w:val="20"/>
          <w:szCs w:val="20"/>
          <w:lang w:eastAsia="ja-JP"/>
        </w:rPr>
        <w:t>[1]</w:t>
      </w:r>
      <w:r w:rsidR="00AB7750" w:rsidRPr="00DD62F4">
        <w:rPr>
          <w:rFonts w:ascii="Times New Roman" w:hAnsi="Times New Roman" w:cs="Times New Roman"/>
          <w:sz w:val="20"/>
          <w:szCs w:val="20"/>
          <w:lang w:eastAsia="ja-JP"/>
        </w:rPr>
        <w:fldChar w:fldCharType="end"/>
      </w:r>
      <w:r w:rsidR="00AB7750" w:rsidRPr="00DD62F4">
        <w:rPr>
          <w:rFonts w:ascii="Times New Roman" w:hAnsi="Times New Roman" w:cs="Times New Roman"/>
          <w:sz w:val="20"/>
          <w:szCs w:val="20"/>
          <w:lang w:eastAsia="ja-JP"/>
        </w:rPr>
        <w:t>:</w:t>
      </w:r>
    </w:p>
    <w:p w14:paraId="3F1245A1" w14:textId="77777777" w:rsidR="00AB0A48" w:rsidRPr="00DD62F4" w:rsidRDefault="00AB0A48" w:rsidP="00483B30">
      <w:pPr>
        <w:numPr>
          <w:ilvl w:val="0"/>
          <w:numId w:val="8"/>
        </w:numPr>
        <w:spacing w:after="0"/>
        <w:jc w:val="both"/>
        <w:rPr>
          <w:rFonts w:ascii="Times New Roman" w:hAnsi="Times New Roman" w:cs="Times New Roman"/>
          <w:sz w:val="20"/>
          <w:szCs w:val="20"/>
          <w:lang w:eastAsia="ja-JP"/>
        </w:rPr>
      </w:pPr>
      <w:r w:rsidRPr="00DD62F4">
        <w:rPr>
          <w:rFonts w:ascii="Times New Roman" w:hAnsi="Times New Roman" w:cs="Times New Roman"/>
          <w:sz w:val="20"/>
          <w:szCs w:val="20"/>
          <w:lang w:eastAsia="ja-JP"/>
        </w:rPr>
        <w:t>Enhancements on multi-TRP/panel transmission including improved reliability and robustness with both ideal and non-ideal backhaul:</w:t>
      </w:r>
    </w:p>
    <w:p w14:paraId="3B05FEE4" w14:textId="77777777" w:rsidR="00AB0A48" w:rsidRPr="00DD62F4" w:rsidRDefault="00AB0A48" w:rsidP="00483B30">
      <w:pPr>
        <w:numPr>
          <w:ilvl w:val="1"/>
          <w:numId w:val="8"/>
        </w:numPr>
        <w:spacing w:after="0"/>
        <w:jc w:val="both"/>
        <w:rPr>
          <w:rFonts w:ascii="Times New Roman" w:hAnsi="Times New Roman" w:cs="Times New Roman"/>
          <w:sz w:val="20"/>
          <w:szCs w:val="20"/>
          <w:lang w:eastAsia="ja-JP"/>
        </w:rPr>
      </w:pPr>
      <w:r w:rsidRPr="00DD62F4">
        <w:rPr>
          <w:rFonts w:ascii="Times New Roman" w:hAnsi="Times New Roman" w:cs="Times New Roman"/>
          <w:sz w:val="20"/>
          <w:szCs w:val="20"/>
          <w:lang w:eastAsia="ja-JP"/>
        </w:rPr>
        <w:t>Specify downlink control signalling enhancement(s) for efficient support of non-coherent joint transmission</w:t>
      </w:r>
    </w:p>
    <w:p w14:paraId="70103CA7" w14:textId="77777777" w:rsidR="00AB0A48" w:rsidRPr="00DD62F4" w:rsidRDefault="00AB0A48" w:rsidP="00483B30">
      <w:pPr>
        <w:numPr>
          <w:ilvl w:val="1"/>
          <w:numId w:val="8"/>
        </w:numPr>
        <w:spacing w:after="0"/>
        <w:jc w:val="both"/>
        <w:rPr>
          <w:rFonts w:ascii="Times New Roman" w:hAnsi="Times New Roman" w:cs="Times New Roman"/>
          <w:sz w:val="20"/>
          <w:szCs w:val="20"/>
          <w:lang w:eastAsia="ja-JP"/>
        </w:rPr>
      </w:pPr>
      <w:r w:rsidRPr="00DD62F4">
        <w:rPr>
          <w:rFonts w:ascii="Times New Roman" w:hAnsi="Times New Roman" w:cs="Times New Roman"/>
          <w:sz w:val="20"/>
          <w:szCs w:val="20"/>
          <w:lang w:eastAsia="ja-JP"/>
        </w:rPr>
        <w:t>Perform study and, if needed, specify enhancements on uplink control signalling and/or reference signal(s) for non-coherent joint transmission</w:t>
      </w:r>
    </w:p>
    <w:p w14:paraId="39F3CBFA" w14:textId="77777777" w:rsidR="00AB0A48" w:rsidRPr="00DD62F4" w:rsidRDefault="00AB0A48" w:rsidP="00483B30">
      <w:pPr>
        <w:numPr>
          <w:ilvl w:val="1"/>
          <w:numId w:val="8"/>
        </w:numPr>
        <w:spacing w:after="0"/>
        <w:jc w:val="both"/>
        <w:rPr>
          <w:rFonts w:ascii="Times New Roman" w:hAnsi="Times New Roman" w:cs="Times New Roman"/>
          <w:sz w:val="20"/>
          <w:szCs w:val="20"/>
          <w:lang w:eastAsia="ja-JP"/>
        </w:rPr>
      </w:pPr>
      <w:r w:rsidRPr="00DD62F4">
        <w:rPr>
          <w:rFonts w:ascii="Times New Roman" w:hAnsi="Times New Roman" w:cs="Times New Roman"/>
          <w:sz w:val="20"/>
          <w:szCs w:val="20"/>
          <w:lang w:eastAsia="ja-JP"/>
        </w:rPr>
        <w:t>Multi-TRP techniques for URLLC requirements are included in this WI</w:t>
      </w:r>
    </w:p>
    <w:p w14:paraId="58E512A8" w14:textId="77777777" w:rsidR="009F46FF" w:rsidRPr="00DD62F4" w:rsidRDefault="009F46FF" w:rsidP="009F46FF">
      <w:pPr>
        <w:spacing w:after="0"/>
        <w:ind w:left="1440"/>
        <w:jc w:val="both"/>
        <w:rPr>
          <w:rFonts w:ascii="Times New Roman" w:hAnsi="Times New Roman" w:cs="Times New Roman"/>
          <w:sz w:val="20"/>
          <w:szCs w:val="20"/>
          <w:lang w:eastAsia="ja-JP"/>
        </w:rPr>
      </w:pPr>
    </w:p>
    <w:p w14:paraId="57D3707E" w14:textId="4E35583E" w:rsidR="00236D52" w:rsidRPr="00DD62F4" w:rsidRDefault="002D1C1E" w:rsidP="009F46FF">
      <w:pPr>
        <w:jc w:val="both"/>
        <w:rPr>
          <w:rFonts w:ascii="Times New Roman" w:hAnsi="Times New Roman" w:cs="Times New Roman"/>
          <w:sz w:val="20"/>
          <w:szCs w:val="20"/>
          <w:lang w:eastAsia="ja-JP"/>
        </w:rPr>
      </w:pPr>
      <w:r w:rsidRPr="00DD62F4">
        <w:rPr>
          <w:rFonts w:ascii="Times New Roman" w:hAnsi="Times New Roman" w:cs="Times New Roman"/>
          <w:sz w:val="20"/>
          <w:szCs w:val="20"/>
          <w:lang w:eastAsia="ja-JP"/>
        </w:rPr>
        <w:t xml:space="preserve">In </w:t>
      </w:r>
      <w:r w:rsidR="009F46FF" w:rsidRPr="00DD62F4">
        <w:rPr>
          <w:rFonts w:ascii="Times New Roman" w:hAnsi="Times New Roman" w:cs="Times New Roman"/>
          <w:sz w:val="20"/>
          <w:szCs w:val="20"/>
          <w:lang w:eastAsia="ja-JP"/>
        </w:rPr>
        <w:t xml:space="preserve">RAN1 </w:t>
      </w:r>
      <w:r w:rsidR="00F704BC" w:rsidRPr="00DD62F4">
        <w:rPr>
          <w:rFonts w:ascii="Times New Roman" w:hAnsi="Times New Roman" w:cs="Times New Roman"/>
          <w:sz w:val="20"/>
          <w:szCs w:val="20"/>
          <w:lang w:eastAsia="ja-JP"/>
        </w:rPr>
        <w:t>#94bis</w:t>
      </w:r>
      <w:r w:rsidRPr="00DD62F4">
        <w:rPr>
          <w:rFonts w:ascii="Times New Roman" w:hAnsi="Times New Roman" w:cs="Times New Roman"/>
          <w:sz w:val="20"/>
          <w:szCs w:val="20"/>
          <w:lang w:eastAsia="ja-JP"/>
        </w:rPr>
        <w:t>, the</w:t>
      </w:r>
      <w:r w:rsidR="009F46FF" w:rsidRPr="00DD62F4">
        <w:rPr>
          <w:rFonts w:ascii="Times New Roman" w:hAnsi="Times New Roman" w:cs="Times New Roman"/>
          <w:sz w:val="20"/>
          <w:szCs w:val="20"/>
          <w:lang w:eastAsia="ja-JP"/>
        </w:rPr>
        <w:t xml:space="preserve"> following agreement </w:t>
      </w:r>
      <w:r w:rsidR="0062308C" w:rsidRPr="00DD62F4">
        <w:rPr>
          <w:rFonts w:ascii="Times New Roman" w:hAnsi="Times New Roman" w:cs="Times New Roman"/>
          <w:sz w:val="20"/>
          <w:szCs w:val="20"/>
          <w:lang w:eastAsia="ja-JP"/>
        </w:rPr>
        <w:t>on PDCCH design for multi-TRP</w:t>
      </w:r>
      <w:r w:rsidR="001654EB" w:rsidRPr="00DD62F4">
        <w:rPr>
          <w:rFonts w:ascii="Times New Roman" w:hAnsi="Times New Roman" w:cs="Times New Roman"/>
          <w:sz w:val="20"/>
          <w:szCs w:val="20"/>
          <w:lang w:eastAsia="ja-JP"/>
        </w:rPr>
        <w:t xml:space="preserve"> </w:t>
      </w:r>
      <w:r w:rsidR="001654EB" w:rsidRPr="00DD62F4">
        <w:rPr>
          <w:rFonts w:ascii="Times New Roman" w:hAnsi="Times New Roman" w:cs="Times New Roman"/>
          <w:sz w:val="20"/>
          <w:szCs w:val="20"/>
          <w:lang w:eastAsia="ja-JP"/>
        </w:rPr>
        <w:fldChar w:fldCharType="begin"/>
      </w:r>
      <w:r w:rsidR="001654EB" w:rsidRPr="00DD62F4">
        <w:rPr>
          <w:rFonts w:ascii="Times New Roman" w:hAnsi="Times New Roman" w:cs="Times New Roman"/>
          <w:sz w:val="20"/>
          <w:szCs w:val="20"/>
          <w:lang w:eastAsia="ja-JP"/>
        </w:rPr>
        <w:instrText xml:space="preserve"> REF _Ref528684784 \r \h </w:instrText>
      </w:r>
      <w:r w:rsidR="00386AB3" w:rsidRPr="00DD62F4">
        <w:rPr>
          <w:rFonts w:ascii="Times New Roman" w:hAnsi="Times New Roman" w:cs="Times New Roman"/>
          <w:sz w:val="20"/>
          <w:szCs w:val="20"/>
          <w:lang w:eastAsia="ja-JP"/>
        </w:rPr>
        <w:instrText xml:space="preserve"> \* MERGEFORMAT </w:instrText>
      </w:r>
      <w:r w:rsidR="001654EB" w:rsidRPr="00DD62F4">
        <w:rPr>
          <w:rFonts w:ascii="Times New Roman" w:hAnsi="Times New Roman" w:cs="Times New Roman"/>
          <w:sz w:val="20"/>
          <w:szCs w:val="20"/>
          <w:lang w:eastAsia="ja-JP"/>
        </w:rPr>
      </w:r>
      <w:r w:rsidR="001654EB" w:rsidRPr="00DD62F4">
        <w:rPr>
          <w:rFonts w:ascii="Times New Roman" w:hAnsi="Times New Roman" w:cs="Times New Roman"/>
          <w:sz w:val="20"/>
          <w:szCs w:val="20"/>
          <w:lang w:eastAsia="ja-JP"/>
        </w:rPr>
        <w:fldChar w:fldCharType="separate"/>
      </w:r>
      <w:r w:rsidR="00664347">
        <w:rPr>
          <w:rFonts w:ascii="Times New Roman" w:hAnsi="Times New Roman" w:cs="Times New Roman"/>
          <w:sz w:val="20"/>
          <w:szCs w:val="20"/>
          <w:lang w:eastAsia="ja-JP"/>
        </w:rPr>
        <w:t>[3]</w:t>
      </w:r>
      <w:r w:rsidR="001654EB" w:rsidRPr="00DD62F4">
        <w:rPr>
          <w:rFonts w:ascii="Times New Roman" w:hAnsi="Times New Roman" w:cs="Times New Roman"/>
          <w:sz w:val="20"/>
          <w:szCs w:val="20"/>
          <w:lang w:eastAsia="ja-JP"/>
        </w:rPr>
        <w:fldChar w:fldCharType="end"/>
      </w:r>
      <w:r w:rsidR="00D55D43" w:rsidRPr="00DD62F4">
        <w:rPr>
          <w:rFonts w:ascii="Times New Roman" w:hAnsi="Times New Roman" w:cs="Times New Roman"/>
          <w:sz w:val="20"/>
          <w:szCs w:val="20"/>
          <w:lang w:eastAsia="ja-JP"/>
        </w:rPr>
        <w:t>.</w:t>
      </w:r>
      <w:r w:rsidR="009F46FF" w:rsidRPr="00DD62F4">
        <w:rPr>
          <w:rFonts w:ascii="Times New Roman" w:hAnsi="Times New Roman" w:cs="Times New Roman"/>
          <w:sz w:val="20"/>
          <w:szCs w:val="20"/>
          <w:lang w:eastAsia="ja-JP"/>
        </w:rPr>
        <w:t xml:space="preserve">  </w:t>
      </w:r>
    </w:p>
    <w:p w14:paraId="5842E26C" w14:textId="77777777" w:rsidR="002D1C1E" w:rsidRPr="00DD62F4" w:rsidRDefault="002D1C1E" w:rsidP="002D1C1E">
      <w:pPr>
        <w:jc w:val="both"/>
        <w:rPr>
          <w:rFonts w:ascii="Times New Roman" w:hAnsi="Times New Roman"/>
          <w:b/>
          <w:sz w:val="20"/>
          <w:szCs w:val="20"/>
          <w:highlight w:val="green"/>
        </w:rPr>
      </w:pPr>
      <w:r w:rsidRPr="00DD62F4">
        <w:rPr>
          <w:rFonts w:ascii="Times New Roman" w:hAnsi="Times New Roman"/>
          <w:b/>
          <w:sz w:val="20"/>
          <w:szCs w:val="20"/>
          <w:highlight w:val="green"/>
        </w:rPr>
        <w:t>Agreement</w:t>
      </w:r>
    </w:p>
    <w:p w14:paraId="18F52FBD" w14:textId="77777777" w:rsidR="002D1C1E" w:rsidRPr="00DD62F4" w:rsidRDefault="002D1C1E" w:rsidP="002D1C1E">
      <w:pPr>
        <w:jc w:val="both"/>
        <w:rPr>
          <w:rFonts w:ascii="Times New Roman" w:hAnsi="Times New Roman"/>
          <w:sz w:val="20"/>
          <w:szCs w:val="20"/>
          <w:lang w:eastAsia="x-none"/>
        </w:rPr>
      </w:pPr>
      <w:r w:rsidRPr="00DD62F4">
        <w:rPr>
          <w:rFonts w:ascii="Times New Roman" w:hAnsi="Times New Roman"/>
          <w:sz w:val="20"/>
          <w:szCs w:val="20"/>
        </w:rPr>
        <w:t xml:space="preserve">For multi-TRP/panel transmission, </w:t>
      </w:r>
      <w:r w:rsidRPr="00DD62F4">
        <w:rPr>
          <w:rFonts w:ascii="Times New Roman" w:hAnsi="Times New Roman"/>
          <w:sz w:val="20"/>
          <w:szCs w:val="20"/>
          <w:lang w:eastAsia="x-none"/>
        </w:rPr>
        <w:t>both multiple PDCCH and single PDCCH designs are supported in Rel-16</w:t>
      </w:r>
    </w:p>
    <w:p w14:paraId="11352BB9" w14:textId="77777777" w:rsidR="002D1C1E" w:rsidRPr="00DD62F4" w:rsidRDefault="002D1C1E" w:rsidP="002D1C1E">
      <w:pPr>
        <w:numPr>
          <w:ilvl w:val="0"/>
          <w:numId w:val="30"/>
        </w:numPr>
        <w:spacing w:after="0" w:line="240" w:lineRule="auto"/>
        <w:jc w:val="both"/>
        <w:rPr>
          <w:rFonts w:ascii="Times New Roman" w:hAnsi="Times New Roman"/>
          <w:sz w:val="20"/>
          <w:szCs w:val="20"/>
          <w:lang w:eastAsia="x-none"/>
        </w:rPr>
      </w:pPr>
      <w:r w:rsidRPr="00DD62F4">
        <w:rPr>
          <w:rFonts w:ascii="Times New Roman" w:hAnsi="Times New Roman"/>
          <w:sz w:val="20"/>
          <w:szCs w:val="20"/>
          <w:lang w:eastAsia="x-none"/>
        </w:rPr>
        <w:t>Applies for eMBB</w:t>
      </w:r>
    </w:p>
    <w:p w14:paraId="2F7539E3" w14:textId="3F3A88D0" w:rsidR="002D1C1E" w:rsidRPr="00DD62F4" w:rsidRDefault="002D1C1E" w:rsidP="009F46FF">
      <w:pPr>
        <w:jc w:val="both"/>
        <w:rPr>
          <w:rFonts w:ascii="Times New Roman" w:hAnsi="Times New Roman" w:cs="Times New Roman"/>
          <w:sz w:val="20"/>
          <w:szCs w:val="20"/>
          <w:lang w:eastAsia="ja-JP"/>
        </w:rPr>
      </w:pPr>
    </w:p>
    <w:p w14:paraId="1726D188" w14:textId="5F061AB4" w:rsidR="00AB0A48" w:rsidRPr="00DD62F4" w:rsidRDefault="00E62DE8" w:rsidP="009056FB">
      <w:pPr>
        <w:jc w:val="both"/>
        <w:rPr>
          <w:rFonts w:ascii="Times New Roman" w:hAnsi="Times New Roman" w:cs="Times New Roman"/>
          <w:sz w:val="20"/>
          <w:szCs w:val="20"/>
          <w:lang w:eastAsia="ja-JP"/>
        </w:rPr>
      </w:pPr>
      <w:r w:rsidRPr="00DD62F4">
        <w:rPr>
          <w:rFonts w:ascii="Times New Roman" w:hAnsi="Times New Roman" w:cs="Times New Roman"/>
          <w:sz w:val="20"/>
          <w:szCs w:val="20"/>
          <w:lang w:eastAsia="ja-JP"/>
        </w:rPr>
        <w:t>Furthermore, several agreements were made mainly on multiple PDCCH design and URLLC related enhancements of multi-TRP/panel transmission. We expect that the future discussion on multi-TRP/panel transmission can be separated under</w:t>
      </w:r>
      <w:r w:rsidR="002D1C1E" w:rsidRPr="00DD62F4">
        <w:rPr>
          <w:rFonts w:ascii="Times New Roman" w:hAnsi="Times New Roman" w:cs="Times New Roman"/>
          <w:sz w:val="20"/>
          <w:szCs w:val="20"/>
          <w:lang w:eastAsia="ja-JP"/>
        </w:rPr>
        <w:t xml:space="preserve"> single PDCCH design, multiple PDCCH design, URLLC related enhancements</w:t>
      </w:r>
      <w:r w:rsidR="00700816" w:rsidRPr="00DD62F4">
        <w:rPr>
          <w:rFonts w:ascii="Times New Roman" w:hAnsi="Times New Roman" w:cs="Times New Roman"/>
          <w:sz w:val="20"/>
          <w:szCs w:val="20"/>
          <w:lang w:eastAsia="ja-JP"/>
        </w:rPr>
        <w:t>, and uplink multi-panel related enhancements</w:t>
      </w:r>
      <w:r w:rsidR="002D1C1E" w:rsidRPr="00DD62F4">
        <w:rPr>
          <w:rFonts w:ascii="Times New Roman" w:hAnsi="Times New Roman" w:cs="Times New Roman"/>
          <w:sz w:val="20"/>
          <w:szCs w:val="20"/>
          <w:lang w:eastAsia="ja-JP"/>
        </w:rPr>
        <w:t xml:space="preserve">. </w:t>
      </w:r>
      <w:r w:rsidR="00F019A5" w:rsidRPr="00DD62F4">
        <w:rPr>
          <w:rFonts w:ascii="Times New Roman" w:hAnsi="Times New Roman" w:cs="Times New Roman"/>
          <w:sz w:val="20"/>
          <w:szCs w:val="20"/>
          <w:lang w:eastAsia="ja-JP"/>
        </w:rPr>
        <w:t xml:space="preserve">In this contribution, we </w:t>
      </w:r>
      <w:r w:rsidR="00F704BC" w:rsidRPr="00DD62F4">
        <w:rPr>
          <w:rFonts w:ascii="Times New Roman" w:hAnsi="Times New Roman" w:cs="Times New Roman"/>
          <w:sz w:val="20"/>
          <w:szCs w:val="20"/>
          <w:lang w:eastAsia="ja-JP"/>
        </w:rPr>
        <w:t xml:space="preserve">discuss the </w:t>
      </w:r>
      <w:r w:rsidR="00F019A5" w:rsidRPr="00DD62F4">
        <w:rPr>
          <w:rFonts w:ascii="Times New Roman" w:hAnsi="Times New Roman" w:cs="Times New Roman"/>
          <w:sz w:val="20"/>
          <w:szCs w:val="20"/>
          <w:lang w:eastAsia="ja-JP"/>
        </w:rPr>
        <w:t xml:space="preserve">related </w:t>
      </w:r>
      <w:r w:rsidR="009F46FF" w:rsidRPr="00DD62F4">
        <w:rPr>
          <w:rFonts w:ascii="Times New Roman" w:hAnsi="Times New Roman" w:cs="Times New Roman"/>
          <w:sz w:val="20"/>
          <w:szCs w:val="20"/>
          <w:lang w:eastAsia="ja-JP"/>
        </w:rPr>
        <w:t xml:space="preserve">details </w:t>
      </w:r>
      <w:r w:rsidR="002D1C1E" w:rsidRPr="00DD62F4">
        <w:rPr>
          <w:rFonts w:ascii="Times New Roman" w:hAnsi="Times New Roman" w:cs="Times New Roman"/>
          <w:sz w:val="20"/>
          <w:szCs w:val="20"/>
          <w:lang w:eastAsia="ja-JP"/>
        </w:rPr>
        <w:t xml:space="preserve">under each category and make </w:t>
      </w:r>
      <w:r w:rsidR="00F019A5" w:rsidRPr="00DD62F4">
        <w:rPr>
          <w:rFonts w:ascii="Times New Roman" w:hAnsi="Times New Roman" w:cs="Times New Roman"/>
          <w:sz w:val="20"/>
          <w:szCs w:val="20"/>
          <w:lang w:eastAsia="ja-JP"/>
        </w:rPr>
        <w:t>some proposals.</w:t>
      </w:r>
    </w:p>
    <w:bookmarkEnd w:id="4"/>
    <w:p w14:paraId="1EA74BD7" w14:textId="08726847" w:rsidR="0039766B" w:rsidRDefault="00362625" w:rsidP="00483B30">
      <w:pPr>
        <w:pStyle w:val="Heading1"/>
        <w:numPr>
          <w:ilvl w:val="0"/>
          <w:numId w:val="4"/>
        </w:numPr>
        <w:ind w:left="567" w:hanging="567"/>
        <w:rPr>
          <w:lang w:val="en-US"/>
        </w:rPr>
      </w:pPr>
      <w:r>
        <w:rPr>
          <w:lang w:val="en-US"/>
        </w:rPr>
        <w:t xml:space="preserve">   </w:t>
      </w:r>
      <w:r w:rsidR="00700816">
        <w:rPr>
          <w:lang w:val="en-US"/>
        </w:rPr>
        <w:t>Single PDCCH design</w:t>
      </w:r>
    </w:p>
    <w:p w14:paraId="14512629" w14:textId="31D4F14B" w:rsidR="0039766B" w:rsidRDefault="00362625" w:rsidP="00362625">
      <w:pPr>
        <w:pStyle w:val="Heading2"/>
        <w:rPr>
          <w:lang w:eastAsia="ja-JP"/>
        </w:rPr>
      </w:pPr>
      <w:r>
        <w:rPr>
          <w:lang w:eastAsia="ja-JP"/>
        </w:rPr>
        <w:t>2.1</w:t>
      </w:r>
      <w:r>
        <w:rPr>
          <w:lang w:eastAsia="ja-JP"/>
        </w:rPr>
        <w:tab/>
      </w:r>
      <w:r w:rsidR="0039766B" w:rsidRPr="0039766B">
        <w:rPr>
          <w:lang w:eastAsia="ja-JP"/>
        </w:rPr>
        <w:t xml:space="preserve">Enhancement/Restrictions of DCI fields </w:t>
      </w:r>
    </w:p>
    <w:p w14:paraId="2A901ADA" w14:textId="1C3C2C3D" w:rsidR="009C6F59" w:rsidRDefault="00975B72" w:rsidP="00A77D92">
      <w:pPr>
        <w:jc w:val="both"/>
        <w:rPr>
          <w:rFonts w:ascii="Times New Roman" w:hAnsi="Times New Roman" w:cs="Times New Roman"/>
          <w:sz w:val="20"/>
          <w:lang w:eastAsia="ja-JP"/>
        </w:rPr>
      </w:pPr>
      <w:r w:rsidRPr="00415444">
        <w:rPr>
          <w:rFonts w:ascii="Times New Roman" w:hAnsi="Times New Roman" w:cs="Times New Roman"/>
          <w:sz w:val="20"/>
          <w:lang w:eastAsia="ja-JP"/>
        </w:rPr>
        <w:t xml:space="preserve">As </w:t>
      </w:r>
      <w:r w:rsidR="003A43E1">
        <w:rPr>
          <w:rFonts w:ascii="Times New Roman" w:hAnsi="Times New Roman" w:cs="Times New Roman"/>
          <w:sz w:val="20"/>
          <w:lang w:eastAsia="ja-JP"/>
        </w:rPr>
        <w:t>agreed in RAN1 #95 meeting</w:t>
      </w:r>
      <w:r w:rsidRPr="00415444">
        <w:rPr>
          <w:rFonts w:ascii="Times New Roman" w:hAnsi="Times New Roman" w:cs="Times New Roman"/>
          <w:sz w:val="20"/>
          <w:lang w:eastAsia="ja-JP"/>
        </w:rPr>
        <w:t xml:space="preserve">, the </w:t>
      </w:r>
      <w:r w:rsidR="003A43E1">
        <w:rPr>
          <w:rFonts w:ascii="Times New Roman" w:hAnsi="Times New Roman" w:cs="Times New Roman"/>
          <w:sz w:val="20"/>
          <w:lang w:eastAsia="ja-JP"/>
        </w:rPr>
        <w:t xml:space="preserve">single PDCCH design should be considered for </w:t>
      </w:r>
      <w:r w:rsidRPr="00415444">
        <w:rPr>
          <w:rFonts w:ascii="Times New Roman" w:hAnsi="Times New Roman" w:cs="Times New Roman"/>
          <w:sz w:val="20"/>
          <w:lang w:eastAsia="ja-JP"/>
        </w:rPr>
        <w:t>multi-TRP transmission</w:t>
      </w:r>
      <w:r w:rsidR="003A43E1">
        <w:rPr>
          <w:rFonts w:ascii="Times New Roman" w:hAnsi="Times New Roman" w:cs="Times New Roman"/>
          <w:sz w:val="20"/>
          <w:lang w:eastAsia="ja-JP"/>
        </w:rPr>
        <w:t xml:space="preserve">. In this case, </w:t>
      </w:r>
      <w:r w:rsidRPr="00415444">
        <w:rPr>
          <w:rFonts w:ascii="Times New Roman" w:hAnsi="Times New Roman" w:cs="Times New Roman"/>
          <w:sz w:val="20"/>
          <w:lang w:eastAsia="ja-JP"/>
        </w:rPr>
        <w:t xml:space="preserve">it is possible to convey the control information via single PDCCH and have PDSCH </w:t>
      </w:r>
      <w:r w:rsidR="009C6F59">
        <w:rPr>
          <w:rFonts w:ascii="Times New Roman" w:hAnsi="Times New Roman" w:cs="Times New Roman"/>
          <w:sz w:val="20"/>
          <w:lang w:eastAsia="ja-JP"/>
        </w:rPr>
        <w:t xml:space="preserve">transmission </w:t>
      </w:r>
      <w:r w:rsidRPr="00415444">
        <w:rPr>
          <w:rFonts w:ascii="Times New Roman" w:hAnsi="Times New Roman" w:cs="Times New Roman"/>
          <w:sz w:val="20"/>
          <w:lang w:eastAsia="ja-JP"/>
        </w:rPr>
        <w:t xml:space="preserve">from </w:t>
      </w:r>
      <w:r w:rsidR="009C6F59">
        <w:rPr>
          <w:rFonts w:ascii="Times New Roman" w:hAnsi="Times New Roman" w:cs="Times New Roman"/>
          <w:sz w:val="20"/>
          <w:lang w:eastAsia="ja-JP"/>
        </w:rPr>
        <w:t>multiple</w:t>
      </w:r>
      <w:r w:rsidR="009C6F59" w:rsidRPr="00415444">
        <w:rPr>
          <w:rFonts w:ascii="Times New Roman" w:hAnsi="Times New Roman" w:cs="Times New Roman"/>
          <w:sz w:val="20"/>
          <w:lang w:eastAsia="ja-JP"/>
        </w:rPr>
        <w:t xml:space="preserve"> </w:t>
      </w:r>
      <w:r w:rsidRPr="00415444">
        <w:rPr>
          <w:rFonts w:ascii="Times New Roman" w:hAnsi="Times New Roman" w:cs="Times New Roman"/>
          <w:sz w:val="20"/>
          <w:lang w:eastAsia="ja-JP"/>
        </w:rPr>
        <w:t>TRPs</w:t>
      </w:r>
      <w:r w:rsidR="009C6F59">
        <w:rPr>
          <w:rFonts w:ascii="Times New Roman" w:hAnsi="Times New Roman" w:cs="Times New Roman"/>
          <w:sz w:val="20"/>
          <w:lang w:eastAsia="ja-JP"/>
        </w:rPr>
        <w:t>.</w:t>
      </w:r>
      <w:r w:rsidR="006320FC">
        <w:rPr>
          <w:rFonts w:ascii="Times New Roman" w:hAnsi="Times New Roman" w:cs="Times New Roman"/>
          <w:sz w:val="20"/>
          <w:lang w:eastAsia="ja-JP"/>
        </w:rPr>
        <w:t xml:space="preserve"> It is important to see the enhancements that are needed</w:t>
      </w:r>
      <w:r w:rsidR="000B2E62">
        <w:rPr>
          <w:rFonts w:ascii="Times New Roman" w:hAnsi="Times New Roman" w:cs="Times New Roman"/>
          <w:sz w:val="20"/>
          <w:lang w:eastAsia="ja-JP"/>
        </w:rPr>
        <w:t>,</w:t>
      </w:r>
      <w:r w:rsidR="006320FC">
        <w:rPr>
          <w:rFonts w:ascii="Times New Roman" w:hAnsi="Times New Roman" w:cs="Times New Roman"/>
          <w:sz w:val="20"/>
          <w:lang w:eastAsia="ja-JP"/>
        </w:rPr>
        <w:t xml:space="preserve"> and other restrictions </w:t>
      </w:r>
      <w:r w:rsidR="009D1AB7">
        <w:rPr>
          <w:rFonts w:ascii="Times New Roman" w:hAnsi="Times New Roman" w:cs="Times New Roman"/>
          <w:sz w:val="20"/>
          <w:lang w:eastAsia="ja-JP"/>
        </w:rPr>
        <w:t xml:space="preserve">apply </w:t>
      </w:r>
      <w:r w:rsidR="006320FC">
        <w:rPr>
          <w:rFonts w:ascii="Times New Roman" w:hAnsi="Times New Roman" w:cs="Times New Roman"/>
          <w:sz w:val="20"/>
          <w:lang w:eastAsia="ja-JP"/>
        </w:rPr>
        <w:t xml:space="preserve">when using </w:t>
      </w:r>
      <w:r w:rsidR="009D1AB7">
        <w:rPr>
          <w:rFonts w:ascii="Times New Roman" w:hAnsi="Times New Roman" w:cs="Times New Roman"/>
          <w:sz w:val="20"/>
          <w:lang w:eastAsia="ja-JP"/>
        </w:rPr>
        <w:t xml:space="preserve">a </w:t>
      </w:r>
      <w:r w:rsidR="006320FC">
        <w:rPr>
          <w:rFonts w:ascii="Times New Roman" w:hAnsi="Times New Roman" w:cs="Times New Roman"/>
          <w:sz w:val="20"/>
          <w:lang w:eastAsia="ja-JP"/>
        </w:rPr>
        <w:t xml:space="preserve">limited number of DCI fields to support </w:t>
      </w:r>
      <w:r w:rsidR="001D7F89">
        <w:rPr>
          <w:rFonts w:ascii="Times New Roman" w:hAnsi="Times New Roman" w:cs="Times New Roman"/>
          <w:sz w:val="20"/>
          <w:lang w:eastAsia="ja-JP"/>
        </w:rPr>
        <w:t xml:space="preserve">multi-TRP transmission. </w:t>
      </w:r>
    </w:p>
    <w:p w14:paraId="56F39EED" w14:textId="42F44001" w:rsidR="00975B72" w:rsidRPr="00415444" w:rsidRDefault="00975B72" w:rsidP="00A77D92">
      <w:pPr>
        <w:jc w:val="both"/>
        <w:rPr>
          <w:rFonts w:ascii="Times New Roman" w:hAnsi="Times New Roman" w:cs="Times New Roman"/>
          <w:sz w:val="20"/>
          <w:lang w:eastAsia="ja-JP"/>
        </w:rPr>
      </w:pPr>
      <w:r w:rsidRPr="00415444">
        <w:rPr>
          <w:rFonts w:ascii="Times New Roman" w:hAnsi="Times New Roman" w:cs="Times New Roman"/>
          <w:sz w:val="20"/>
          <w:lang w:eastAsia="ja-JP"/>
        </w:rPr>
        <w:t xml:space="preserve">The resource allocation for each PDSCH should carry in a single DCI but having more information in the DCI can be an issue. Let’s focus on the following resource allocation options and also see the feasibility of the schemes.  </w:t>
      </w:r>
    </w:p>
    <w:p w14:paraId="5B24D1F2" w14:textId="77777777" w:rsidR="007722B2" w:rsidRPr="00415444" w:rsidRDefault="007722B2" w:rsidP="00975B72">
      <w:pPr>
        <w:pStyle w:val="ListParagraph"/>
        <w:numPr>
          <w:ilvl w:val="0"/>
          <w:numId w:val="23"/>
        </w:numPr>
        <w:rPr>
          <w:rFonts w:ascii="Times New Roman" w:hAnsi="Times New Roman" w:cs="Times New Roman"/>
          <w:sz w:val="20"/>
        </w:rPr>
      </w:pPr>
      <w:r w:rsidRPr="00415444">
        <w:rPr>
          <w:rFonts w:ascii="Times New Roman" w:hAnsi="Times New Roman" w:cs="Times New Roman"/>
          <w:sz w:val="20"/>
        </w:rPr>
        <w:t>Option 1: The resources used for transmission from the two TRPs are completely overlapping.</w:t>
      </w:r>
    </w:p>
    <w:p w14:paraId="2E9727AD" w14:textId="77777777" w:rsidR="007722B2" w:rsidRPr="00415444" w:rsidRDefault="007722B2" w:rsidP="00975B72">
      <w:pPr>
        <w:pStyle w:val="ListParagraph"/>
        <w:numPr>
          <w:ilvl w:val="0"/>
          <w:numId w:val="23"/>
        </w:numPr>
        <w:rPr>
          <w:rFonts w:ascii="Times New Roman" w:hAnsi="Times New Roman" w:cs="Times New Roman"/>
          <w:sz w:val="20"/>
        </w:rPr>
      </w:pPr>
      <w:r w:rsidRPr="00415444">
        <w:rPr>
          <w:rFonts w:ascii="Times New Roman" w:hAnsi="Times New Roman" w:cs="Times New Roman"/>
          <w:sz w:val="20"/>
        </w:rPr>
        <w:t>Option 2: The resources used for transmission from the two TRPs are partially overlapping.</w:t>
      </w:r>
    </w:p>
    <w:p w14:paraId="77D9EDDD" w14:textId="77777777" w:rsidR="007722B2" w:rsidRPr="00415444" w:rsidRDefault="007722B2" w:rsidP="00975B72">
      <w:pPr>
        <w:pStyle w:val="ListParagraph"/>
        <w:numPr>
          <w:ilvl w:val="0"/>
          <w:numId w:val="23"/>
        </w:numPr>
        <w:rPr>
          <w:rFonts w:ascii="Times New Roman" w:hAnsi="Times New Roman" w:cs="Times New Roman"/>
          <w:sz w:val="20"/>
        </w:rPr>
      </w:pPr>
      <w:r w:rsidRPr="00415444">
        <w:rPr>
          <w:rFonts w:ascii="Times New Roman" w:hAnsi="Times New Roman" w:cs="Times New Roman"/>
          <w:sz w:val="20"/>
        </w:rPr>
        <w:t>Option 3: The resources used for transmission from the two TRPs are non-overlapping.</w:t>
      </w:r>
    </w:p>
    <w:p w14:paraId="7E872534" w14:textId="174B9A95" w:rsidR="00975B72" w:rsidRPr="00B361AA" w:rsidRDefault="00975B72">
      <w:pPr>
        <w:jc w:val="both"/>
        <w:rPr>
          <w:rFonts w:ascii="Times New Roman" w:hAnsi="Times New Roman" w:cs="Times New Roman"/>
          <w:sz w:val="20"/>
          <w:szCs w:val="20"/>
        </w:rPr>
      </w:pPr>
      <w:r w:rsidRPr="00FC5B40">
        <w:rPr>
          <w:rFonts w:ascii="Times New Roman" w:hAnsi="Times New Roman" w:cs="Times New Roman"/>
          <w:sz w:val="20"/>
          <w:szCs w:val="20"/>
        </w:rPr>
        <w:t xml:space="preserve">Option 1 is the easiest to support. The transmissions from the two TRPs mutually interfere, and the CSI feedback can take that into account. Furthermore, a single resource allocation needs to be signaled for the transmission. In Option 3, while </w:t>
      </w:r>
      <w:r w:rsidRPr="00FC5B40">
        <w:rPr>
          <w:rFonts w:ascii="Times New Roman" w:hAnsi="Times New Roman" w:cs="Times New Roman"/>
          <w:sz w:val="20"/>
          <w:szCs w:val="20"/>
        </w:rPr>
        <w:lastRenderedPageBreak/>
        <w:t xml:space="preserve">there is no mutual interference between the two transmissions, the CSI feedback can take into account other interference. However, since the transmissions occupy different resources, an indication of the resource allocation entails larger signaling overhead. Interference calculation for Option 2 for CSI feedback may be more complicated, while the signaling overhead for resource allocation is again higher, as for Option 3.  </w:t>
      </w:r>
    </w:p>
    <w:p w14:paraId="21AB27B7" w14:textId="2F483BEF" w:rsidR="007722B2" w:rsidRPr="00512842" w:rsidRDefault="007722B2" w:rsidP="007722B2">
      <w:pPr>
        <w:jc w:val="both"/>
        <w:rPr>
          <w:rFonts w:ascii="Times New Roman" w:hAnsi="Times New Roman" w:cs="Times New Roman"/>
          <w:sz w:val="20"/>
        </w:rPr>
      </w:pPr>
      <w:r w:rsidRPr="00415444">
        <w:rPr>
          <w:rFonts w:ascii="Times New Roman" w:hAnsi="Times New Roman" w:cs="Times New Roman"/>
          <w:b/>
          <w:sz w:val="20"/>
        </w:rPr>
        <w:t xml:space="preserve">Proposal </w:t>
      </w:r>
      <w:r w:rsidR="009C6F59">
        <w:rPr>
          <w:rFonts w:ascii="Times New Roman" w:hAnsi="Times New Roman" w:cs="Times New Roman"/>
          <w:b/>
          <w:sz w:val="20"/>
        </w:rPr>
        <w:t>1</w:t>
      </w:r>
      <w:r w:rsidRPr="00415444">
        <w:rPr>
          <w:rFonts w:ascii="Times New Roman" w:hAnsi="Times New Roman" w:cs="Times New Roman"/>
          <w:b/>
          <w:sz w:val="20"/>
        </w:rPr>
        <w:t xml:space="preserve">: </w:t>
      </w:r>
      <w:r w:rsidRPr="00512842">
        <w:rPr>
          <w:rFonts w:ascii="Times New Roman" w:hAnsi="Times New Roman" w:cs="Times New Roman"/>
          <w:sz w:val="20"/>
        </w:rPr>
        <w:t>For a single NR-PDCCH scheduling NR-PDSCH from two TRPs, resources used for transmission in a single BWP from the two TRPs are completely overlapping.</w:t>
      </w:r>
    </w:p>
    <w:p w14:paraId="2C9C1177" w14:textId="76F4C9BB" w:rsidR="009C6F59" w:rsidRPr="00415444" w:rsidRDefault="009C6F59" w:rsidP="009C6F59">
      <w:pPr>
        <w:pStyle w:val="LGTdoc"/>
        <w:spacing w:after="120" w:line="240" w:lineRule="auto"/>
        <w:rPr>
          <w:rFonts w:ascii="Times New Roman" w:hAnsi="Times New Roman" w:cs="Times New Roman"/>
          <w:sz w:val="20"/>
          <w:szCs w:val="20"/>
          <w:lang w:eastAsia="zh-CN"/>
        </w:rPr>
      </w:pPr>
      <w:r w:rsidRPr="00415444">
        <w:rPr>
          <w:rFonts w:ascii="Times New Roman" w:hAnsi="Times New Roman" w:cs="Times New Roman"/>
          <w:sz w:val="20"/>
          <w:szCs w:val="20"/>
          <w:lang w:eastAsia="zh-CN"/>
        </w:rPr>
        <w:t>It is useful also</w:t>
      </w:r>
      <w:r w:rsidR="00C54461">
        <w:rPr>
          <w:rFonts w:ascii="Times New Roman" w:hAnsi="Times New Roman" w:cs="Times New Roman"/>
          <w:sz w:val="20"/>
          <w:szCs w:val="20"/>
          <w:lang w:eastAsia="zh-CN"/>
        </w:rPr>
        <w:t xml:space="preserve"> to</w:t>
      </w:r>
      <w:r w:rsidRPr="00415444">
        <w:rPr>
          <w:rFonts w:ascii="Times New Roman" w:hAnsi="Times New Roman" w:cs="Times New Roman"/>
          <w:sz w:val="20"/>
          <w:szCs w:val="20"/>
          <w:lang w:eastAsia="zh-CN"/>
        </w:rPr>
        <w:t xml:space="preserve"> consider whether there is any benefit from allowing both TRPs </w:t>
      </w:r>
      <w:r w:rsidR="00C54461">
        <w:rPr>
          <w:rFonts w:ascii="Times New Roman" w:hAnsi="Times New Roman" w:cs="Times New Roman"/>
          <w:sz w:val="20"/>
          <w:szCs w:val="20"/>
          <w:lang w:eastAsia="zh-CN"/>
        </w:rPr>
        <w:t xml:space="preserve">to </w:t>
      </w:r>
      <w:r w:rsidRPr="00415444">
        <w:rPr>
          <w:rFonts w:ascii="Times New Roman" w:hAnsi="Times New Roman" w:cs="Times New Roman"/>
          <w:sz w:val="20"/>
          <w:szCs w:val="20"/>
          <w:lang w:eastAsia="zh-CN"/>
        </w:rPr>
        <w:t>transmit NR-PDSCH to be separate from the one that transmits the NR-PDCCH. Allowing this would enable dynamic selection of both TRPs for transmitting the NR-PDSCH. The number of TRPs for which the UE simultaneously monitors NR-PDCCH depends on the UE capability. If one set of NR-PDSCH layers is always constrained to be transmitted from the TRP that is transmitting the NR-PDCCH, there is less flexibility in the selection of TRPs for data transmission. If this flexibility is provided, however, the NR-PDCCH would need to indicate both TRPs transmitting the NR-PDSCH.</w:t>
      </w:r>
    </w:p>
    <w:p w14:paraId="7A56D134" w14:textId="15FADB69" w:rsidR="009C6F59" w:rsidRPr="00415444" w:rsidRDefault="009C6F59" w:rsidP="009C6F59">
      <w:pPr>
        <w:jc w:val="both"/>
        <w:rPr>
          <w:rFonts w:ascii="Times New Roman" w:hAnsi="Times New Roman" w:cs="Times New Roman"/>
          <w:b/>
          <w:sz w:val="20"/>
          <w:szCs w:val="20"/>
          <w:lang w:eastAsia="zh-CN"/>
        </w:rPr>
      </w:pPr>
      <w:r w:rsidRPr="00415444">
        <w:rPr>
          <w:rFonts w:ascii="Times New Roman" w:hAnsi="Times New Roman" w:cs="Times New Roman"/>
          <w:b/>
          <w:sz w:val="20"/>
          <w:szCs w:val="20"/>
          <w:lang w:eastAsia="zh-CN"/>
        </w:rPr>
        <w:t xml:space="preserve">Proposal </w:t>
      </w:r>
      <w:r w:rsidR="001D7F89">
        <w:rPr>
          <w:rFonts w:ascii="Times New Roman" w:hAnsi="Times New Roman" w:cs="Times New Roman"/>
          <w:b/>
          <w:sz w:val="20"/>
          <w:szCs w:val="20"/>
          <w:lang w:eastAsia="zh-CN"/>
        </w:rPr>
        <w:t>2</w:t>
      </w:r>
      <w:r w:rsidRPr="00415444">
        <w:rPr>
          <w:rFonts w:ascii="Times New Roman" w:hAnsi="Times New Roman" w:cs="Times New Roman"/>
          <w:b/>
          <w:sz w:val="20"/>
          <w:szCs w:val="20"/>
          <w:lang w:eastAsia="zh-CN"/>
        </w:rPr>
        <w:t xml:space="preserve">: </w:t>
      </w:r>
      <w:r w:rsidRPr="00512842">
        <w:rPr>
          <w:rFonts w:ascii="Times New Roman" w:hAnsi="Times New Roman" w:cs="Times New Roman"/>
          <w:sz w:val="20"/>
          <w:szCs w:val="20"/>
          <w:lang w:eastAsia="zh-CN"/>
        </w:rPr>
        <w:t>Study the benefit of supporting NR-PDSCH transmission from two TRPs that are separate from the TRP transmitting NR-PDCCH.</w:t>
      </w:r>
    </w:p>
    <w:p w14:paraId="6FA4A2F6" w14:textId="08BA3E60" w:rsidR="009C6F59" w:rsidRPr="00512842" w:rsidRDefault="009C6F59" w:rsidP="009C6F59">
      <w:pPr>
        <w:jc w:val="both"/>
        <w:rPr>
          <w:rFonts w:ascii="Times New Roman" w:hAnsi="Times New Roman" w:cs="Times New Roman"/>
          <w:sz w:val="20"/>
          <w:szCs w:val="20"/>
          <w:lang w:eastAsia="zh-CN"/>
        </w:rPr>
      </w:pPr>
      <w:r w:rsidRPr="00415444">
        <w:rPr>
          <w:rFonts w:ascii="Times New Roman" w:hAnsi="Times New Roman" w:cs="Times New Roman"/>
          <w:b/>
          <w:sz w:val="20"/>
          <w:szCs w:val="20"/>
          <w:lang w:eastAsia="zh-CN"/>
        </w:rPr>
        <w:t xml:space="preserve">Observation </w:t>
      </w:r>
      <w:r w:rsidR="001D7F89">
        <w:rPr>
          <w:rFonts w:ascii="Times New Roman" w:hAnsi="Times New Roman" w:cs="Times New Roman"/>
          <w:b/>
          <w:sz w:val="20"/>
          <w:szCs w:val="20"/>
          <w:lang w:eastAsia="zh-CN"/>
        </w:rPr>
        <w:t>1</w:t>
      </w:r>
      <w:r w:rsidRPr="00415444">
        <w:rPr>
          <w:rFonts w:ascii="Times New Roman" w:hAnsi="Times New Roman" w:cs="Times New Roman"/>
          <w:b/>
          <w:sz w:val="20"/>
          <w:szCs w:val="20"/>
          <w:lang w:eastAsia="zh-CN"/>
        </w:rPr>
        <w:t xml:space="preserve">: </w:t>
      </w:r>
      <w:r w:rsidRPr="00512842">
        <w:rPr>
          <w:rFonts w:ascii="Times New Roman" w:hAnsi="Times New Roman" w:cs="Times New Roman"/>
          <w:sz w:val="20"/>
          <w:szCs w:val="20"/>
          <w:lang w:eastAsia="zh-CN"/>
        </w:rPr>
        <w:t>If both TRPs transmitting NR-PDSCH are allowed to be different from the one transmitting the NR-PDCCH, an explicit indication of both transmitting TRPs is needed.</w:t>
      </w:r>
    </w:p>
    <w:p w14:paraId="13712EEE" w14:textId="77777777" w:rsidR="00B95959" w:rsidRDefault="00FB3B8F" w:rsidP="001D7F89">
      <w:pPr>
        <w:jc w:val="both"/>
        <w:rPr>
          <w:rFonts w:ascii="Times New Roman" w:hAnsi="Times New Roman" w:cs="Times New Roman"/>
          <w:sz w:val="20"/>
          <w:szCs w:val="20"/>
        </w:rPr>
      </w:pPr>
      <w:r>
        <w:rPr>
          <w:rFonts w:ascii="Times New Roman" w:hAnsi="Times New Roman" w:cs="Times New Roman"/>
          <w:sz w:val="20"/>
          <w:szCs w:val="20"/>
        </w:rPr>
        <w:t>With the single PDCCH based multi-TRP transmission, it is required that TRPs to transmit different layers and t</w:t>
      </w:r>
      <w:r w:rsidR="001D7F89" w:rsidRPr="00415444">
        <w:rPr>
          <w:rFonts w:ascii="Times New Roman" w:hAnsi="Times New Roman" w:cs="Times New Roman"/>
          <w:sz w:val="20"/>
          <w:szCs w:val="20"/>
        </w:rPr>
        <w:t xml:space="preserve">he actual number of layers that each TRP can transmit depends on factors such as the rank of the channel between the TRP and the UE, whether the TRP is engaged in MU-MIMO transmission, and the number of antennas at that TRP. </w:t>
      </w:r>
      <w:r>
        <w:rPr>
          <w:rFonts w:ascii="Times New Roman" w:hAnsi="Times New Roman" w:cs="Times New Roman"/>
          <w:sz w:val="20"/>
          <w:szCs w:val="20"/>
        </w:rPr>
        <w:t>Therefore, i</w:t>
      </w:r>
      <w:r w:rsidR="001D7F89" w:rsidRPr="00415444">
        <w:rPr>
          <w:rFonts w:ascii="Times New Roman" w:hAnsi="Times New Roman" w:cs="Times New Roman"/>
          <w:sz w:val="20"/>
          <w:szCs w:val="20"/>
        </w:rPr>
        <w:t xml:space="preserve">t is useful to allow different numbers of layers to be transmitted from the different TRPs in a multi-TRP transmission. </w:t>
      </w:r>
    </w:p>
    <w:p w14:paraId="3B1A206A" w14:textId="7D8C8903" w:rsidR="001D7F89" w:rsidRPr="00415444" w:rsidRDefault="001D7F89" w:rsidP="001D7F89">
      <w:pPr>
        <w:jc w:val="both"/>
        <w:rPr>
          <w:rFonts w:ascii="Times New Roman" w:hAnsi="Times New Roman" w:cs="Times New Roman"/>
          <w:sz w:val="20"/>
          <w:szCs w:val="20"/>
        </w:rPr>
      </w:pPr>
      <w:r w:rsidRPr="00415444">
        <w:rPr>
          <w:rFonts w:ascii="Times New Roman" w:hAnsi="Times New Roman" w:cs="Times New Roman"/>
          <w:sz w:val="20"/>
          <w:szCs w:val="20"/>
        </w:rPr>
        <w:t>The multiple layers transmitted from each TRP may correspond to a DMRS port group. When the same total number of layers transmitted, more than one port grouping would need to be supported by the TCI states, where the TCI state indicates the QCL’ed port groups for two TRPs. For example, transmission of 6 layers would be possible with the port groupings (3,3) and (4,2), each corresponding to a different TCI state. Without this flexibility, a TRP may be constrained to transmit fewer layers than it is capable of transmitting and the UE is capable of receiving, which is restrictive and reduces spectral efficiency. Note that each TRP would still be mapped to one of the allowable port groups. To limit signaling complexity, however, it may be desirable to restrict the number of different TCI states for the same total number of ports.</w:t>
      </w:r>
    </w:p>
    <w:p w14:paraId="15735D57" w14:textId="0E5EA7F4" w:rsidR="001D7F89" w:rsidRDefault="001D7F89" w:rsidP="00932FE6">
      <w:pPr>
        <w:jc w:val="both"/>
        <w:rPr>
          <w:rFonts w:ascii="Times New Roman" w:hAnsi="Times New Roman" w:cs="Times New Roman"/>
          <w:b/>
          <w:sz w:val="20"/>
          <w:szCs w:val="20"/>
        </w:rPr>
      </w:pPr>
      <w:r w:rsidRPr="00415444">
        <w:rPr>
          <w:rFonts w:ascii="Times New Roman" w:hAnsi="Times New Roman" w:cs="Times New Roman"/>
          <w:b/>
          <w:sz w:val="20"/>
          <w:szCs w:val="20"/>
        </w:rPr>
        <w:t xml:space="preserve">Proposal </w:t>
      </w:r>
      <w:r w:rsidR="00B95959">
        <w:rPr>
          <w:rFonts w:ascii="Times New Roman" w:hAnsi="Times New Roman" w:cs="Times New Roman"/>
          <w:b/>
          <w:sz w:val="20"/>
          <w:szCs w:val="20"/>
        </w:rPr>
        <w:t>3</w:t>
      </w:r>
      <w:r w:rsidRPr="00415444">
        <w:rPr>
          <w:rFonts w:ascii="Times New Roman" w:hAnsi="Times New Roman" w:cs="Times New Roman"/>
          <w:b/>
          <w:sz w:val="20"/>
          <w:szCs w:val="20"/>
        </w:rPr>
        <w:t xml:space="preserve">: </w:t>
      </w:r>
      <w:r w:rsidRPr="00512842">
        <w:rPr>
          <w:rFonts w:ascii="Times New Roman" w:hAnsi="Times New Roman" w:cs="Times New Roman"/>
          <w:sz w:val="20"/>
          <w:szCs w:val="20"/>
        </w:rPr>
        <w:t>For a single NR-PDCCH scheduling separate layers of a single NR-PDSCH from two TRPs, multiple TCI states may be configured for a given total number of DMRS ports, where each TCI states indicates the QCLed ports</w:t>
      </w:r>
      <w:r w:rsidRPr="00512842" w:rsidDel="00291A32">
        <w:rPr>
          <w:rFonts w:ascii="Times New Roman" w:hAnsi="Times New Roman" w:cs="Times New Roman"/>
          <w:sz w:val="20"/>
          <w:szCs w:val="20"/>
        </w:rPr>
        <w:t xml:space="preserve"> </w:t>
      </w:r>
      <w:r w:rsidRPr="00512842">
        <w:rPr>
          <w:rFonts w:ascii="Times New Roman" w:hAnsi="Times New Roman" w:cs="Times New Roman"/>
          <w:sz w:val="20"/>
          <w:szCs w:val="20"/>
        </w:rPr>
        <w:t>at each of the two TRPs.</w:t>
      </w:r>
    </w:p>
    <w:p w14:paraId="3CCC7E1C" w14:textId="24FE34D7" w:rsidR="007D134C" w:rsidRPr="00415444" w:rsidRDefault="007D134C" w:rsidP="007D134C">
      <w:pPr>
        <w:jc w:val="both"/>
        <w:rPr>
          <w:rFonts w:ascii="Times New Roman" w:hAnsi="Times New Roman" w:cs="Times New Roman"/>
          <w:sz w:val="20"/>
          <w:szCs w:val="20"/>
        </w:rPr>
      </w:pPr>
      <w:r>
        <w:rPr>
          <w:rFonts w:ascii="Times New Roman" w:hAnsi="Times New Roman" w:cs="Times New Roman"/>
          <w:sz w:val="20"/>
          <w:szCs w:val="20"/>
        </w:rPr>
        <w:t>According to Rel-15 framework</w:t>
      </w:r>
      <w:r w:rsidRPr="00415444">
        <w:rPr>
          <w:rFonts w:ascii="Times New Roman" w:hAnsi="Times New Roman" w:cs="Times New Roman"/>
          <w:sz w:val="20"/>
          <w:szCs w:val="20"/>
        </w:rPr>
        <w:t>, the number of codewords transmitted is one when the total number of layers does not exceed 4. This also carries over for multi-TRP transmission. However, transmitting a single codeword with different layers from different TRPs may require backhaul with very low latency. To support more practical scenarios, it may be useful to allow each TRP to transmit a separate codeword even when the total number of layers is 3 or 4. Furthermore, the link quality between the UE and each TRP may be different. With link adaptation, the MCS used for each link can be optimized. In the absence of such link adaptation, the stronger link would be forced to use the MCS corresponding to the weaker link. Therefore, allowing the MCS used for the transmission from each TRP to be different can increase spectral efficiency even though there would be some increase in control overhead for signaling. Transmission of a separate codeword from each TRP makes the codeword-to-layer mapping straightforward even when the MCS is different for the layers from each TRP.</w:t>
      </w:r>
    </w:p>
    <w:p w14:paraId="0C0EDCCE" w14:textId="664151AE" w:rsidR="007D134C" w:rsidRPr="00512842" w:rsidRDefault="007D134C" w:rsidP="007D134C">
      <w:pPr>
        <w:spacing w:after="0"/>
        <w:jc w:val="both"/>
        <w:rPr>
          <w:rFonts w:ascii="Times New Roman" w:hAnsi="Times New Roman" w:cs="Times New Roman"/>
          <w:sz w:val="20"/>
          <w:szCs w:val="20"/>
        </w:rPr>
      </w:pPr>
      <w:r w:rsidRPr="00415444">
        <w:rPr>
          <w:rFonts w:ascii="Times New Roman" w:hAnsi="Times New Roman" w:cs="Times New Roman"/>
          <w:b/>
          <w:sz w:val="20"/>
          <w:szCs w:val="20"/>
        </w:rPr>
        <w:t xml:space="preserve">Proposal </w:t>
      </w:r>
      <w:r>
        <w:rPr>
          <w:rFonts w:ascii="Times New Roman" w:hAnsi="Times New Roman" w:cs="Times New Roman"/>
          <w:b/>
          <w:sz w:val="20"/>
          <w:szCs w:val="20"/>
        </w:rPr>
        <w:t>4</w:t>
      </w:r>
      <w:r w:rsidRPr="00415444">
        <w:rPr>
          <w:rFonts w:ascii="Times New Roman" w:hAnsi="Times New Roman" w:cs="Times New Roman"/>
          <w:b/>
          <w:sz w:val="20"/>
          <w:szCs w:val="20"/>
        </w:rPr>
        <w:t xml:space="preserve">: </w:t>
      </w:r>
      <w:r w:rsidRPr="00512842">
        <w:rPr>
          <w:rFonts w:ascii="Times New Roman" w:hAnsi="Times New Roman" w:cs="Times New Roman"/>
          <w:sz w:val="20"/>
          <w:szCs w:val="20"/>
        </w:rPr>
        <w:t>For a single NR-PDCCH scheduling separate NR-PDSCH from two TRPs, consider supporting the following.</w:t>
      </w:r>
    </w:p>
    <w:p w14:paraId="31397C24" w14:textId="77777777" w:rsidR="007D134C" w:rsidRPr="00512842" w:rsidRDefault="007D134C" w:rsidP="007D134C">
      <w:pPr>
        <w:numPr>
          <w:ilvl w:val="0"/>
          <w:numId w:val="5"/>
        </w:numPr>
        <w:spacing w:after="0"/>
        <w:jc w:val="both"/>
        <w:rPr>
          <w:rFonts w:ascii="Times New Roman" w:hAnsi="Times New Roman" w:cs="Times New Roman"/>
          <w:sz w:val="20"/>
          <w:szCs w:val="20"/>
        </w:rPr>
      </w:pPr>
      <w:r w:rsidRPr="00512842">
        <w:rPr>
          <w:rFonts w:ascii="Times New Roman" w:hAnsi="Times New Roman" w:cs="Times New Roman"/>
          <w:sz w:val="20"/>
          <w:szCs w:val="20"/>
        </w:rPr>
        <w:t>Layers from each TRP are mapped to a separate codeword even when the total number of layers ≤4.</w:t>
      </w:r>
    </w:p>
    <w:p w14:paraId="055C387D" w14:textId="72E77073" w:rsidR="007D134C" w:rsidRPr="00512842" w:rsidRDefault="007D134C" w:rsidP="007D134C">
      <w:pPr>
        <w:numPr>
          <w:ilvl w:val="0"/>
          <w:numId w:val="5"/>
        </w:numPr>
        <w:jc w:val="both"/>
        <w:rPr>
          <w:rFonts w:ascii="Times New Roman" w:hAnsi="Times New Roman" w:cs="Times New Roman"/>
          <w:sz w:val="20"/>
          <w:szCs w:val="20"/>
        </w:rPr>
      </w:pPr>
      <w:r w:rsidRPr="00512842">
        <w:rPr>
          <w:rFonts w:ascii="Times New Roman" w:hAnsi="Times New Roman" w:cs="Times New Roman"/>
          <w:sz w:val="20"/>
          <w:szCs w:val="20"/>
        </w:rPr>
        <w:t>The MCS associated for the transmission from each TRP can be different.</w:t>
      </w:r>
    </w:p>
    <w:p w14:paraId="17E68778" w14:textId="12F2E7D5" w:rsidR="007D134C" w:rsidRPr="007D134C" w:rsidRDefault="007D134C" w:rsidP="007D134C">
      <w:pPr>
        <w:jc w:val="both"/>
        <w:rPr>
          <w:rFonts w:ascii="Times New Roman" w:hAnsi="Times New Roman" w:cs="Times New Roman"/>
          <w:sz w:val="20"/>
          <w:szCs w:val="20"/>
        </w:rPr>
      </w:pPr>
      <w:r>
        <w:rPr>
          <w:rFonts w:ascii="Times New Roman" w:hAnsi="Times New Roman" w:cs="Times New Roman"/>
          <w:sz w:val="20"/>
          <w:szCs w:val="20"/>
        </w:rPr>
        <w:t>Considering these,</w:t>
      </w:r>
      <w:r w:rsidRPr="007D134C">
        <w:rPr>
          <w:rFonts w:ascii="Times New Roman" w:hAnsi="Times New Roman" w:cs="Times New Roman"/>
          <w:sz w:val="20"/>
          <w:szCs w:val="20"/>
        </w:rPr>
        <w:t xml:space="preserve"> it is difficult to </w:t>
      </w:r>
      <w:r>
        <w:rPr>
          <w:rFonts w:ascii="Times New Roman" w:hAnsi="Times New Roman" w:cs="Times New Roman"/>
          <w:sz w:val="20"/>
          <w:szCs w:val="20"/>
        </w:rPr>
        <w:t>discuss</w:t>
      </w:r>
      <w:r w:rsidRPr="007D134C">
        <w:rPr>
          <w:rFonts w:ascii="Times New Roman" w:hAnsi="Times New Roman" w:cs="Times New Roman"/>
          <w:sz w:val="20"/>
          <w:szCs w:val="20"/>
        </w:rPr>
        <w:t xml:space="preserve"> extending TCI framework and DMRS port group indications </w:t>
      </w:r>
      <w:r>
        <w:rPr>
          <w:rFonts w:ascii="Times New Roman" w:hAnsi="Times New Roman" w:cs="Times New Roman"/>
          <w:sz w:val="20"/>
          <w:szCs w:val="20"/>
        </w:rPr>
        <w:t xml:space="preserve">as it </w:t>
      </w:r>
      <w:r w:rsidRPr="007D134C">
        <w:rPr>
          <w:rFonts w:ascii="Times New Roman" w:hAnsi="Times New Roman" w:cs="Times New Roman"/>
          <w:sz w:val="20"/>
          <w:szCs w:val="20"/>
        </w:rPr>
        <w:t xml:space="preserve">depends on the enhancements planned for the codeword-layer mapping for multiple TRP transmissions. </w:t>
      </w:r>
    </w:p>
    <w:p w14:paraId="33D1EFBA" w14:textId="77777777" w:rsidR="007D134C" w:rsidRDefault="007D134C" w:rsidP="007D134C">
      <w:pPr>
        <w:jc w:val="both"/>
        <w:rPr>
          <w:rFonts w:ascii="Times New Roman" w:hAnsi="Times New Roman" w:cs="Times New Roman"/>
          <w:b/>
          <w:sz w:val="20"/>
          <w:szCs w:val="20"/>
        </w:rPr>
      </w:pPr>
    </w:p>
    <w:p w14:paraId="0C6C2DF3" w14:textId="2D2B7388" w:rsidR="007D134C" w:rsidRDefault="007D134C" w:rsidP="00932FE6">
      <w:pPr>
        <w:jc w:val="both"/>
        <w:rPr>
          <w:rFonts w:ascii="Times New Roman" w:hAnsi="Times New Roman" w:cs="Times New Roman"/>
          <w:sz w:val="20"/>
          <w:szCs w:val="20"/>
        </w:rPr>
      </w:pPr>
    </w:p>
    <w:p w14:paraId="76FC0158" w14:textId="77777777" w:rsidR="007D134C" w:rsidRPr="00B95959" w:rsidRDefault="007D134C" w:rsidP="00932FE6">
      <w:pPr>
        <w:jc w:val="both"/>
        <w:rPr>
          <w:rFonts w:ascii="Times New Roman" w:hAnsi="Times New Roman" w:cs="Times New Roman"/>
          <w:sz w:val="20"/>
          <w:szCs w:val="20"/>
        </w:rPr>
      </w:pPr>
    </w:p>
    <w:p w14:paraId="3D99C40F" w14:textId="6FCFE439" w:rsidR="009C6F59" w:rsidRDefault="009C6F59" w:rsidP="009C6F59">
      <w:pPr>
        <w:pStyle w:val="Heading2"/>
        <w:rPr>
          <w:lang w:eastAsia="ja-JP"/>
        </w:rPr>
      </w:pPr>
      <w:r>
        <w:rPr>
          <w:lang w:eastAsia="ja-JP"/>
        </w:rPr>
        <w:t>2.2</w:t>
      </w:r>
      <w:r w:rsidR="00362625">
        <w:rPr>
          <w:lang w:eastAsia="ja-JP"/>
        </w:rPr>
        <w:tab/>
      </w:r>
      <w:r>
        <w:rPr>
          <w:lang w:eastAsia="ja-JP"/>
        </w:rPr>
        <w:t>Codeword-Layer Mapping</w:t>
      </w:r>
      <w:r w:rsidRPr="0039766B">
        <w:rPr>
          <w:lang w:eastAsia="ja-JP"/>
        </w:rPr>
        <w:t xml:space="preserve"> </w:t>
      </w:r>
    </w:p>
    <w:p w14:paraId="576D212D" w14:textId="321ABEEE" w:rsidR="009C6F59" w:rsidRDefault="007D134C" w:rsidP="007D134C">
      <w:pPr>
        <w:pStyle w:val="LGTdoc"/>
        <w:spacing w:after="120"/>
        <w:rPr>
          <w:rFonts w:ascii="Times New Roman" w:hAnsi="Times New Roman" w:cs="Times New Roman"/>
          <w:b/>
          <w:sz w:val="20"/>
          <w:szCs w:val="20"/>
        </w:rPr>
      </w:pPr>
      <w:r>
        <w:rPr>
          <w:rFonts w:ascii="Times New Roman" w:hAnsi="Times New Roman" w:cs="Times New Roman"/>
          <w:sz w:val="20"/>
          <w:szCs w:val="20"/>
        </w:rPr>
        <w:t>As discussed in the earlier section, i</w:t>
      </w:r>
      <w:r w:rsidR="00975B72" w:rsidRPr="00415444">
        <w:rPr>
          <w:rFonts w:ascii="Times New Roman" w:hAnsi="Times New Roman" w:cs="Times New Roman"/>
          <w:sz w:val="20"/>
          <w:szCs w:val="20"/>
        </w:rPr>
        <w:t>t is possible that a single NR-PDCCH schedule separate layers from different TRPs, those layers are mapped to a single codeword</w:t>
      </w:r>
      <w:r>
        <w:rPr>
          <w:rFonts w:ascii="Times New Roman" w:hAnsi="Times New Roman" w:cs="Times New Roman"/>
          <w:sz w:val="20"/>
          <w:szCs w:val="20"/>
        </w:rPr>
        <w:t xml:space="preserve"> or two codewords</w:t>
      </w:r>
      <w:r w:rsidR="00975B72" w:rsidRPr="00415444">
        <w:rPr>
          <w:rFonts w:ascii="Times New Roman" w:hAnsi="Times New Roman" w:cs="Times New Roman"/>
          <w:sz w:val="20"/>
          <w:szCs w:val="20"/>
        </w:rPr>
        <w:t xml:space="preserve">. </w:t>
      </w:r>
    </w:p>
    <w:p w14:paraId="542F6539" w14:textId="5F6D9DB9" w:rsidR="00E11D4D" w:rsidRDefault="000B2E62" w:rsidP="00E62DE8">
      <w:pPr>
        <w:jc w:val="both"/>
        <w:rPr>
          <w:rFonts w:ascii="Times New Roman" w:hAnsi="Times New Roman" w:cs="Times New Roman"/>
          <w:sz w:val="20"/>
          <w:szCs w:val="20"/>
        </w:rPr>
      </w:pPr>
      <w:r>
        <w:rPr>
          <w:rFonts w:ascii="Times New Roman" w:hAnsi="Times New Roman" w:cs="Times New Roman"/>
          <w:sz w:val="20"/>
          <w:szCs w:val="20"/>
        </w:rPr>
        <w:t>In Rel-15, codeword-</w:t>
      </w:r>
      <w:r w:rsidR="00A932F4">
        <w:rPr>
          <w:rFonts w:ascii="Times New Roman" w:hAnsi="Times New Roman" w:cs="Times New Roman"/>
          <w:sz w:val="20"/>
          <w:szCs w:val="20"/>
        </w:rPr>
        <w:t>layer mapping is specified as In Table 1. Here,</w:t>
      </w:r>
      <w:r w:rsidR="009B2EBD">
        <w:rPr>
          <w:rFonts w:ascii="Times New Roman" w:hAnsi="Times New Roman" w:cs="Times New Roman"/>
          <w:sz w:val="20"/>
          <w:szCs w:val="20"/>
        </w:rPr>
        <w:t xml:space="preserve"> c</w:t>
      </w:r>
      <w:r w:rsidR="00E11D4D" w:rsidRPr="00DD62F4">
        <w:rPr>
          <w:rFonts w:ascii="Times New Roman" w:hAnsi="Times New Roman" w:cs="Times New Roman"/>
          <w:sz w:val="20"/>
          <w:szCs w:val="20"/>
        </w:rPr>
        <w:t xml:space="preserve">omplex-valued modulation symbols </w:t>
      </w:r>
      <m:oMath>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q</m:t>
                </m:r>
              </m:e>
            </m:d>
          </m:sup>
        </m:sSup>
        <m:d>
          <m:dPr>
            <m:ctrlPr>
              <w:rPr>
                <w:rFonts w:ascii="Cambria Math" w:hAnsi="Cambria Math" w:cs="Times New Roman"/>
                <w:i/>
                <w:sz w:val="20"/>
                <w:szCs w:val="20"/>
              </w:rPr>
            </m:ctrlPr>
          </m:dPr>
          <m:e>
            <m:r>
              <w:rPr>
                <w:rFonts w:ascii="Cambria Math" w:hAnsi="Cambria Math" w:cs="Times New Roman"/>
                <w:sz w:val="20"/>
                <w:szCs w:val="20"/>
              </w:rPr>
              <m:t>0</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q</m:t>
                </m:r>
              </m:e>
            </m:d>
          </m:sup>
        </m:s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symb</m:t>
            </m:r>
          </m:sub>
          <m:sup>
            <m:d>
              <m:dPr>
                <m:ctrlPr>
                  <w:rPr>
                    <w:rFonts w:ascii="Cambria Math" w:hAnsi="Cambria Math" w:cs="Times New Roman"/>
                    <w:i/>
                    <w:sz w:val="20"/>
                    <w:szCs w:val="20"/>
                  </w:rPr>
                </m:ctrlPr>
              </m:dPr>
              <m:e>
                <m:r>
                  <w:rPr>
                    <w:rFonts w:ascii="Cambria Math" w:hAnsi="Cambria Math" w:cs="Times New Roman"/>
                    <w:sz w:val="20"/>
                    <w:szCs w:val="20"/>
                  </w:rPr>
                  <m:t>q</m:t>
                </m:r>
              </m:e>
            </m:d>
          </m:sup>
        </m:sSubSup>
        <m:r>
          <w:rPr>
            <w:rFonts w:ascii="Cambria Math" w:hAnsi="Cambria Math" w:cs="Times New Roman"/>
            <w:sz w:val="20"/>
            <w:szCs w:val="20"/>
          </w:rPr>
          <m:t>-1)</m:t>
        </m:r>
      </m:oMath>
      <w:r w:rsidR="00E11D4D" w:rsidRPr="00DD62F4">
        <w:rPr>
          <w:rFonts w:ascii="Times New Roman" w:hAnsi="Times New Roman" w:cs="Times New Roman"/>
          <w:sz w:val="20"/>
          <w:szCs w:val="20"/>
        </w:rPr>
        <w:t xml:space="preserve"> for codeword </w:t>
      </w:r>
      <m:oMath>
        <m:r>
          <w:rPr>
            <w:rFonts w:ascii="Cambria Math" w:hAnsi="Cambria Math" w:cs="Times New Roman"/>
            <w:sz w:val="20"/>
            <w:szCs w:val="20"/>
          </w:rPr>
          <m:t>q</m:t>
        </m:r>
      </m:oMath>
      <w:r w:rsidR="00E11D4D" w:rsidRPr="00DD62F4">
        <w:rPr>
          <w:rFonts w:ascii="Times New Roman" w:hAnsi="Times New Roman" w:cs="Times New Roman"/>
          <w:sz w:val="20"/>
          <w:szCs w:val="20"/>
        </w:rPr>
        <w:t xml:space="preserve"> shall be mapped onto the layers </w:t>
      </w:r>
      <m:oMath>
        <m:r>
          <w:rPr>
            <w:rFonts w:ascii="Cambria Math" w:hAnsi="Cambria Math" w:cs="Times New Roman"/>
            <w:sz w:val="20"/>
            <w:szCs w:val="20"/>
          </w:rPr>
          <m:t>x</m:t>
        </m:r>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d>
              <m:dPr>
                <m:begChr m:val="["/>
                <m:endChr m:val="]"/>
                <m:ctrlPr>
                  <w:rPr>
                    <w:rFonts w:ascii="Cambria Math" w:hAnsi="Cambria Math" w:cs="Times New Roman"/>
                    <w:i/>
                    <w:sz w:val="20"/>
                    <w:szCs w:val="20"/>
                  </w:rPr>
                </m:ctrlPr>
              </m:dPr>
              <m:e>
                <m:m>
                  <m:mPr>
                    <m:mcs>
                      <m:mc>
                        <m:mcPr>
                          <m:count m:val="3"/>
                          <m:mcJc m:val="center"/>
                        </m:mcPr>
                      </m:mc>
                    </m:mcs>
                    <m:ctrlPr>
                      <w:rPr>
                        <w:rFonts w:ascii="Cambria Math" w:hAnsi="Cambria Math" w:cs="Times New Roman"/>
                        <w:i/>
                        <w:sz w:val="20"/>
                        <w:szCs w:val="20"/>
                      </w:rPr>
                    </m:ctrlPr>
                  </m:mPr>
                  <m:mr>
                    <m:e>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e>
                    <m:e>
                      <m:r>
                        <w:rPr>
                          <w:rFonts w:ascii="Cambria Math" w:hAnsi="Cambria Math" w:cs="Times New Roman"/>
                          <w:sz w:val="20"/>
                          <w:szCs w:val="20"/>
                        </w:rPr>
                        <m:t>…</m:t>
                      </m:r>
                    </m:e>
                    <m:e>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υ-1</m:t>
                              </m:r>
                            </m:e>
                          </m:d>
                        </m:sup>
                      </m:sSup>
                      <m:r>
                        <w:rPr>
                          <w:rFonts w:ascii="Cambria Math" w:hAnsi="Cambria Math" w:cs="Times New Roman"/>
                          <w:sz w:val="20"/>
                          <w:szCs w:val="20"/>
                        </w:rPr>
                        <m:t>(i)</m:t>
                      </m:r>
                    </m:e>
                  </m:mr>
                </m:m>
              </m:e>
            </m:d>
          </m:e>
          <m:sup>
            <m:r>
              <m:rPr>
                <m:nor/>
              </m:rPr>
              <w:rPr>
                <w:rFonts w:ascii="Times New Roman" w:hAnsi="Times New Roman" w:cs="Times New Roman"/>
                <w:sz w:val="20"/>
                <w:szCs w:val="20"/>
              </w:rPr>
              <m:t>T</m:t>
            </m:r>
          </m:sup>
        </m:sSup>
      </m:oMath>
      <w:r w:rsidR="00E11D4D" w:rsidRPr="00DD62F4">
        <w:rPr>
          <w:rFonts w:ascii="Times New Roman" w:hAnsi="Times New Roman" w:cs="Times New Roman"/>
          <w:sz w:val="20"/>
          <w:szCs w:val="20"/>
        </w:rPr>
        <w:t xml:space="preserve">, </w:t>
      </w:r>
      <m:oMath>
        <m:r>
          <w:rPr>
            <w:rFonts w:ascii="Cambria Math" w:hAnsi="Cambria Math" w:cs="Times New Roman"/>
            <w:sz w:val="20"/>
            <w:szCs w:val="20"/>
          </w:rPr>
          <m:t>i=0,1,…,</m:t>
        </m:r>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symb</m:t>
            </m:r>
          </m:sub>
          <m:sup>
            <m:r>
              <m:rPr>
                <m:nor/>
              </m:rPr>
              <w:rPr>
                <w:rFonts w:ascii="Times New Roman" w:hAnsi="Times New Roman" w:cs="Times New Roman"/>
                <w:sz w:val="20"/>
                <w:szCs w:val="20"/>
              </w:rPr>
              <m:t>layer</m:t>
            </m:r>
          </m:sup>
        </m:sSubSup>
        <m:r>
          <w:rPr>
            <w:rFonts w:ascii="Cambria Math" w:hAnsi="Cambria Math" w:cs="Times New Roman"/>
            <w:sz w:val="20"/>
            <w:szCs w:val="20"/>
          </w:rPr>
          <m:t>-1</m:t>
        </m:r>
      </m:oMath>
      <w:r w:rsidR="00E11D4D" w:rsidRPr="00DD62F4">
        <w:rPr>
          <w:rFonts w:ascii="Times New Roman" w:hAnsi="Times New Roman" w:cs="Times New Roman"/>
          <w:sz w:val="20"/>
          <w:szCs w:val="20"/>
        </w:rPr>
        <w:t xml:space="preserve"> where </w:t>
      </w:r>
      <m:oMath>
        <m:r>
          <w:rPr>
            <w:rFonts w:ascii="Cambria Math" w:hAnsi="Cambria Math" w:cs="Times New Roman"/>
            <w:sz w:val="20"/>
            <w:szCs w:val="20"/>
          </w:rPr>
          <m:t>υ</m:t>
        </m:r>
      </m:oMath>
      <w:r w:rsidR="00E11D4D" w:rsidRPr="00DD62F4">
        <w:rPr>
          <w:rFonts w:ascii="Times New Roman" w:hAnsi="Times New Roman" w:cs="Times New Roman"/>
          <w:sz w:val="20"/>
          <w:szCs w:val="20"/>
        </w:rPr>
        <w:t xml:space="preserve"> is the number of layers and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symb</m:t>
            </m:r>
          </m:sub>
          <m:sup>
            <m:r>
              <m:rPr>
                <m:nor/>
              </m:rPr>
              <w:rPr>
                <w:rFonts w:ascii="Times New Roman" w:hAnsi="Times New Roman" w:cs="Times New Roman"/>
                <w:sz w:val="20"/>
                <w:szCs w:val="20"/>
              </w:rPr>
              <m:t>layer</m:t>
            </m:r>
          </m:sup>
        </m:sSubSup>
      </m:oMath>
      <w:r w:rsidR="00E11D4D" w:rsidRPr="00DD62F4">
        <w:rPr>
          <w:rFonts w:ascii="Times New Roman" w:hAnsi="Times New Roman" w:cs="Times New Roman"/>
          <w:sz w:val="20"/>
          <w:szCs w:val="20"/>
        </w:rPr>
        <w:t xml:space="preserve"> is the number of modulation symbols per layer.</w:t>
      </w:r>
    </w:p>
    <w:p w14:paraId="26380507" w14:textId="3EC73E6B" w:rsidR="00031D7A" w:rsidRDefault="00031D7A" w:rsidP="00031D7A">
      <w:pPr>
        <w:jc w:val="center"/>
        <w:rPr>
          <w:rFonts w:ascii="Times New Roman" w:hAnsi="Times New Roman" w:cs="Times New Roman"/>
          <w:sz w:val="20"/>
          <w:szCs w:val="20"/>
        </w:rPr>
      </w:pPr>
      <w:r w:rsidRPr="00DD62F4">
        <w:rPr>
          <w:rFonts w:ascii="Times New Roman" w:hAnsi="Times New Roman" w:cs="Times New Roman"/>
          <w:sz w:val="20"/>
          <w:szCs w:val="20"/>
        </w:rPr>
        <w:t>Table 1: Codeword-to-layer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843"/>
        <w:gridCol w:w="2409"/>
        <w:gridCol w:w="204"/>
        <w:gridCol w:w="3003"/>
      </w:tblGrid>
      <w:tr w:rsidR="009B2EBD" w:rsidRPr="00DD62F4" w14:paraId="3F278863" w14:textId="77777777" w:rsidTr="00CD063B">
        <w:trPr>
          <w:cantSplit/>
          <w:jc w:val="center"/>
        </w:trPr>
        <w:tc>
          <w:tcPr>
            <w:tcW w:w="1413" w:type="dxa"/>
            <w:shd w:val="clear" w:color="auto" w:fill="auto"/>
            <w:vAlign w:val="center"/>
          </w:tcPr>
          <w:p w14:paraId="70209385" w14:textId="01316441" w:rsidR="009B2EBD" w:rsidRPr="00DD62F4" w:rsidRDefault="00031D7A" w:rsidP="00031D7A">
            <w:pPr>
              <w:jc w:val="center"/>
              <w:rPr>
                <w:rFonts w:ascii="Times New Roman" w:hAnsi="Times New Roman" w:cs="Times New Roman"/>
                <w:sz w:val="20"/>
                <w:szCs w:val="20"/>
              </w:rPr>
            </w:pPr>
            <w:bookmarkStart w:id="5" w:name="OLE_LINK38"/>
            <w:r w:rsidRPr="00DD62F4">
              <w:rPr>
                <w:rFonts w:ascii="Times New Roman" w:hAnsi="Times New Roman" w:cs="Times New Roman"/>
                <w:sz w:val="20"/>
                <w:szCs w:val="20"/>
              </w:rPr>
              <w:t>Number</w:t>
            </w:r>
            <w:r w:rsidR="009B2EBD" w:rsidRPr="00DD62F4">
              <w:rPr>
                <w:rFonts w:ascii="Times New Roman" w:hAnsi="Times New Roman" w:cs="Times New Roman"/>
                <w:sz w:val="20"/>
                <w:szCs w:val="20"/>
              </w:rPr>
              <w:t xml:space="preserve"> of layers</w:t>
            </w:r>
          </w:p>
        </w:tc>
        <w:tc>
          <w:tcPr>
            <w:tcW w:w="1843" w:type="dxa"/>
            <w:shd w:val="clear" w:color="auto" w:fill="auto"/>
            <w:vAlign w:val="center"/>
          </w:tcPr>
          <w:p w14:paraId="2CC837B3" w14:textId="77777777" w:rsidR="009B2EBD" w:rsidRPr="00031D7A" w:rsidRDefault="009B2EBD" w:rsidP="009F32CF">
            <w:pPr>
              <w:pStyle w:val="TAH"/>
              <w:rPr>
                <w:rFonts w:ascii="Times New Roman" w:hAnsi="Times New Roman" w:cs="Times New Roman"/>
                <w:b w:val="0"/>
                <w:sz w:val="20"/>
                <w:szCs w:val="20"/>
              </w:rPr>
            </w:pPr>
            <w:r w:rsidRPr="00031D7A">
              <w:rPr>
                <w:rFonts w:ascii="Times New Roman" w:hAnsi="Times New Roman" w:cs="Times New Roman"/>
                <w:b w:val="0"/>
                <w:sz w:val="20"/>
                <w:szCs w:val="20"/>
              </w:rPr>
              <w:t>Number of codewords</w:t>
            </w:r>
          </w:p>
        </w:tc>
        <w:tc>
          <w:tcPr>
            <w:tcW w:w="5616" w:type="dxa"/>
            <w:gridSpan w:val="3"/>
            <w:tcBorders>
              <w:bottom w:val="single" w:sz="4" w:space="0" w:color="auto"/>
            </w:tcBorders>
            <w:shd w:val="clear" w:color="auto" w:fill="auto"/>
            <w:vAlign w:val="center"/>
          </w:tcPr>
          <w:p w14:paraId="180D948A" w14:textId="77777777" w:rsidR="009B2EBD" w:rsidRPr="00031D7A" w:rsidRDefault="009B2EBD" w:rsidP="009F32CF">
            <w:pPr>
              <w:pStyle w:val="TAH"/>
              <w:rPr>
                <w:rFonts w:ascii="Times New Roman" w:hAnsi="Times New Roman" w:cs="Times New Roman"/>
                <w:b w:val="0"/>
                <w:sz w:val="20"/>
                <w:szCs w:val="20"/>
              </w:rPr>
            </w:pPr>
            <w:r w:rsidRPr="00031D7A">
              <w:rPr>
                <w:rFonts w:ascii="Times New Roman" w:hAnsi="Times New Roman" w:cs="Times New Roman"/>
                <w:b w:val="0"/>
                <w:sz w:val="20"/>
                <w:szCs w:val="20"/>
              </w:rPr>
              <w:t>Codeword-to-layer mapping</w:t>
            </w:r>
          </w:p>
          <w:p w14:paraId="5C0822AF" w14:textId="77777777" w:rsidR="009B2EBD" w:rsidRPr="00DD62F4" w:rsidRDefault="009B2EBD" w:rsidP="009F32CF">
            <w:pPr>
              <w:pStyle w:val="TAH"/>
              <w:rPr>
                <w:rFonts w:ascii="Times New Roman" w:hAnsi="Times New Roman" w:cs="Times New Roman"/>
                <w:sz w:val="20"/>
                <w:szCs w:val="20"/>
              </w:rPr>
            </w:pPr>
            <w:r w:rsidRPr="00031D7A">
              <w:rPr>
                <w:rFonts w:ascii="Times New Roman" w:hAnsi="Times New Roman" w:cs="Times New Roman"/>
                <w:b w:val="0"/>
                <w:position w:val="-14"/>
                <w:sz w:val="20"/>
                <w:szCs w:val="20"/>
              </w:rPr>
              <w:object w:dxaOrig="1579" w:dyaOrig="380" w14:anchorId="6D3DDE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45pt;height:21.7pt" o:ole="">
                  <v:imagedata r:id="rId13" o:title=""/>
                </v:shape>
                <o:OLEObject Type="Embed" ProgID="Equation.3" ShapeID="_x0000_i1025" DrawAspect="Content" ObjectID="_1608732165" r:id="rId14"/>
              </w:object>
            </w:r>
          </w:p>
        </w:tc>
      </w:tr>
      <w:tr w:rsidR="008B1853" w:rsidRPr="00DD62F4" w14:paraId="2A132F2E" w14:textId="77777777" w:rsidTr="00CD063B">
        <w:trPr>
          <w:cantSplit/>
          <w:jc w:val="center"/>
        </w:trPr>
        <w:tc>
          <w:tcPr>
            <w:tcW w:w="1413" w:type="dxa"/>
            <w:shd w:val="clear" w:color="auto" w:fill="auto"/>
            <w:vAlign w:val="center"/>
          </w:tcPr>
          <w:p w14:paraId="6F177847" w14:textId="1838B0EC" w:rsidR="008B1853" w:rsidRPr="00DD62F4" w:rsidRDefault="008B1853" w:rsidP="008B1853">
            <w:pPr>
              <w:jc w:val="center"/>
              <w:rPr>
                <w:rFonts w:ascii="Times New Roman" w:hAnsi="Times New Roman" w:cs="Times New Roman"/>
                <w:sz w:val="20"/>
                <w:szCs w:val="20"/>
              </w:rPr>
            </w:pPr>
            <w:r>
              <w:rPr>
                <w:rFonts w:ascii="Times New Roman" w:hAnsi="Times New Roman" w:cs="Times New Roman"/>
                <w:sz w:val="20"/>
                <w:szCs w:val="20"/>
              </w:rPr>
              <w:t>1</w:t>
            </w:r>
          </w:p>
        </w:tc>
        <w:tc>
          <w:tcPr>
            <w:tcW w:w="1843" w:type="dxa"/>
            <w:tcBorders>
              <w:right w:val="single" w:sz="4" w:space="0" w:color="auto"/>
            </w:tcBorders>
            <w:shd w:val="clear" w:color="auto" w:fill="auto"/>
            <w:vAlign w:val="center"/>
          </w:tcPr>
          <w:p w14:paraId="726E25F7" w14:textId="51E8051B" w:rsidR="008B1853" w:rsidRPr="00031D7A" w:rsidRDefault="008B1853" w:rsidP="008B1853">
            <w:pPr>
              <w:pStyle w:val="TAH"/>
              <w:rPr>
                <w:rFonts w:ascii="Times New Roman" w:hAnsi="Times New Roman" w:cs="Times New Roman"/>
                <w:b w:val="0"/>
                <w:sz w:val="20"/>
                <w:szCs w:val="20"/>
              </w:rPr>
            </w:pPr>
            <w:r w:rsidRPr="00031D7A">
              <w:rPr>
                <w:rFonts w:ascii="Times New Roman" w:hAnsi="Times New Roman" w:cs="Times New Roman"/>
                <w:b w:val="0"/>
                <w:sz w:val="20"/>
                <w:szCs w:val="20"/>
              </w:rPr>
              <w:t>1</w:t>
            </w:r>
          </w:p>
        </w:tc>
        <w:tc>
          <w:tcPr>
            <w:tcW w:w="2409" w:type="dxa"/>
            <w:tcBorders>
              <w:top w:val="single" w:sz="4" w:space="0" w:color="auto"/>
              <w:left w:val="single" w:sz="4" w:space="0" w:color="auto"/>
              <w:bottom w:val="single" w:sz="4" w:space="0" w:color="auto"/>
              <w:right w:val="nil"/>
            </w:tcBorders>
            <w:shd w:val="clear" w:color="auto" w:fill="auto"/>
            <w:vAlign w:val="center"/>
          </w:tcPr>
          <w:p w14:paraId="70192C4F" w14:textId="4979E096" w:rsidR="008B1853" w:rsidRPr="00031D7A" w:rsidRDefault="008B1853" w:rsidP="00031D7A">
            <w:pPr>
              <w:pStyle w:val="TAH"/>
              <w:jc w:val="left"/>
              <w:rPr>
                <w:rFonts w:ascii="Times New Roman" w:hAnsi="Times New Roman" w:cs="Times New Roman"/>
                <w:b w:val="0"/>
                <w:sz w:val="20"/>
                <w:szCs w:val="20"/>
              </w:rPr>
            </w:pPr>
            <w:r w:rsidRPr="00031D7A">
              <w:rPr>
                <w:rFonts w:ascii="Times New Roman" w:hAnsi="Times New Roman" w:cs="Times New Roman"/>
                <w:b w:val="0"/>
                <w:position w:val="-10"/>
                <w:sz w:val="20"/>
                <w:szCs w:val="20"/>
              </w:rPr>
              <w:object w:dxaOrig="1300" w:dyaOrig="340" w14:anchorId="4D18BF90">
                <v:shape id="_x0000_i1026" type="#_x0000_t75" style="width:59.55pt;height:19.85pt" o:ole="">
                  <v:imagedata r:id="rId15" o:title=""/>
                </v:shape>
                <o:OLEObject Type="Embed" ProgID="Equation.3" ShapeID="_x0000_i1026" DrawAspect="Content" ObjectID="_1608732166" r:id="rId16"/>
              </w:object>
            </w:r>
          </w:p>
        </w:tc>
        <w:tc>
          <w:tcPr>
            <w:tcW w:w="3207" w:type="dxa"/>
            <w:gridSpan w:val="2"/>
            <w:tcBorders>
              <w:top w:val="single" w:sz="4" w:space="0" w:color="auto"/>
              <w:left w:val="nil"/>
              <w:bottom w:val="single" w:sz="4" w:space="0" w:color="auto"/>
              <w:right w:val="single" w:sz="4" w:space="0" w:color="auto"/>
            </w:tcBorders>
            <w:shd w:val="clear" w:color="auto" w:fill="auto"/>
            <w:vAlign w:val="center"/>
          </w:tcPr>
          <w:p w14:paraId="06B35D69" w14:textId="01A5C4FA" w:rsidR="008B1853" w:rsidRPr="00031D7A" w:rsidRDefault="008B1853" w:rsidP="00031D7A">
            <w:pPr>
              <w:pStyle w:val="TAH"/>
              <w:jc w:val="left"/>
              <w:rPr>
                <w:rFonts w:ascii="Times New Roman" w:hAnsi="Times New Roman" w:cs="Times New Roman"/>
                <w:b w:val="0"/>
                <w:sz w:val="20"/>
                <w:szCs w:val="20"/>
              </w:rPr>
            </w:pPr>
            <w:r w:rsidRPr="00031D7A">
              <w:rPr>
                <w:rFonts w:ascii="Times New Roman" w:hAnsi="Times New Roman" w:cs="Times New Roman"/>
                <w:b w:val="0"/>
                <w:position w:val="-14"/>
                <w:sz w:val="20"/>
                <w:szCs w:val="20"/>
              </w:rPr>
              <w:object w:dxaOrig="1300" w:dyaOrig="380" w14:anchorId="63A9BC32">
                <v:shape id="_x0000_i1027" type="#_x0000_t75" style="width:64.6pt;height:21.7pt" o:ole="">
                  <v:imagedata r:id="rId17" o:title=""/>
                </v:shape>
                <o:OLEObject Type="Embed" ProgID="Equation.3" ShapeID="_x0000_i1027" DrawAspect="Content" ObjectID="_1608732167" r:id="rId18"/>
              </w:object>
            </w:r>
          </w:p>
        </w:tc>
      </w:tr>
      <w:tr w:rsidR="008B1853" w:rsidRPr="00DD62F4" w14:paraId="6EC8C665" w14:textId="77777777" w:rsidTr="00CD063B">
        <w:trPr>
          <w:cantSplit/>
          <w:jc w:val="center"/>
        </w:trPr>
        <w:tc>
          <w:tcPr>
            <w:tcW w:w="1413" w:type="dxa"/>
            <w:shd w:val="clear" w:color="auto" w:fill="auto"/>
            <w:vAlign w:val="center"/>
          </w:tcPr>
          <w:p w14:paraId="33207D8B" w14:textId="130E2CC9" w:rsidR="008B1853" w:rsidRDefault="008B1853" w:rsidP="008B1853">
            <w:pPr>
              <w:jc w:val="center"/>
              <w:rPr>
                <w:rFonts w:ascii="Times New Roman" w:hAnsi="Times New Roman" w:cs="Times New Roman"/>
                <w:sz w:val="20"/>
                <w:szCs w:val="20"/>
              </w:rPr>
            </w:pPr>
            <w:r w:rsidRPr="00DD62F4">
              <w:rPr>
                <w:rFonts w:ascii="Times New Roman" w:hAnsi="Times New Roman" w:cs="Times New Roman"/>
                <w:sz w:val="20"/>
                <w:szCs w:val="20"/>
              </w:rPr>
              <w:t>2</w:t>
            </w:r>
          </w:p>
        </w:tc>
        <w:tc>
          <w:tcPr>
            <w:tcW w:w="1843" w:type="dxa"/>
            <w:tcBorders>
              <w:right w:val="single" w:sz="4" w:space="0" w:color="auto"/>
            </w:tcBorders>
            <w:shd w:val="clear" w:color="auto" w:fill="auto"/>
            <w:vAlign w:val="center"/>
          </w:tcPr>
          <w:p w14:paraId="007CFDB7" w14:textId="21D8DD8F" w:rsidR="008B1853" w:rsidRPr="00031D7A" w:rsidRDefault="008B1853" w:rsidP="008B1853">
            <w:pPr>
              <w:pStyle w:val="TAH"/>
              <w:rPr>
                <w:rFonts w:ascii="Times New Roman" w:hAnsi="Times New Roman" w:cs="Times New Roman"/>
                <w:b w:val="0"/>
                <w:sz w:val="20"/>
                <w:szCs w:val="20"/>
              </w:rPr>
            </w:pPr>
            <w:r w:rsidRPr="00031D7A">
              <w:rPr>
                <w:rFonts w:ascii="Times New Roman" w:hAnsi="Times New Roman" w:cs="Times New Roman"/>
                <w:b w:val="0"/>
                <w:sz w:val="20"/>
                <w:szCs w:val="20"/>
              </w:rPr>
              <w:t>1</w:t>
            </w:r>
          </w:p>
        </w:tc>
        <w:tc>
          <w:tcPr>
            <w:tcW w:w="2409" w:type="dxa"/>
            <w:tcBorders>
              <w:top w:val="single" w:sz="4" w:space="0" w:color="auto"/>
              <w:left w:val="single" w:sz="4" w:space="0" w:color="auto"/>
              <w:bottom w:val="single" w:sz="4" w:space="0" w:color="auto"/>
              <w:right w:val="nil"/>
            </w:tcBorders>
            <w:shd w:val="clear" w:color="auto" w:fill="auto"/>
            <w:vAlign w:val="center"/>
          </w:tcPr>
          <w:p w14:paraId="561DFC24" w14:textId="1A8C959D" w:rsidR="008B1853" w:rsidRPr="00031D7A" w:rsidRDefault="008B1853" w:rsidP="00031D7A">
            <w:pPr>
              <w:pStyle w:val="TAH"/>
              <w:jc w:val="left"/>
              <w:rPr>
                <w:rFonts w:ascii="Times New Roman" w:hAnsi="Times New Roman" w:cs="Times New Roman"/>
                <w:b w:val="0"/>
                <w:sz w:val="20"/>
                <w:szCs w:val="20"/>
              </w:rPr>
            </w:pPr>
            <w:r w:rsidRPr="00031D7A">
              <w:rPr>
                <w:rFonts w:ascii="Times New Roman" w:hAnsi="Times New Roman" w:cs="Times New Roman"/>
                <w:b w:val="0"/>
                <w:position w:val="-28"/>
                <w:sz w:val="20"/>
                <w:szCs w:val="20"/>
              </w:rPr>
              <w:object w:dxaOrig="1660" w:dyaOrig="660" w14:anchorId="17B875D1">
                <v:shape id="_x0000_i1028" type="#_x0000_t75" style="width:78.9pt;height:28.6pt" o:ole="">
                  <v:imagedata r:id="rId19" o:title=""/>
                </v:shape>
                <o:OLEObject Type="Embed" ProgID="Equation.3" ShapeID="_x0000_i1028" DrawAspect="Content" ObjectID="_1608732168" r:id="rId20"/>
              </w:object>
            </w:r>
          </w:p>
        </w:tc>
        <w:tc>
          <w:tcPr>
            <w:tcW w:w="3207" w:type="dxa"/>
            <w:gridSpan w:val="2"/>
            <w:tcBorders>
              <w:top w:val="single" w:sz="4" w:space="0" w:color="auto"/>
              <w:left w:val="nil"/>
              <w:bottom w:val="single" w:sz="4" w:space="0" w:color="auto"/>
              <w:right w:val="single" w:sz="4" w:space="0" w:color="auto"/>
            </w:tcBorders>
            <w:shd w:val="clear" w:color="auto" w:fill="auto"/>
            <w:vAlign w:val="center"/>
          </w:tcPr>
          <w:p w14:paraId="575EE6CA" w14:textId="2913168D" w:rsidR="008B1853" w:rsidRPr="00031D7A" w:rsidRDefault="008B1853" w:rsidP="00031D7A">
            <w:pPr>
              <w:pStyle w:val="TAH"/>
              <w:jc w:val="left"/>
              <w:rPr>
                <w:rFonts w:ascii="Times New Roman" w:hAnsi="Times New Roman" w:cs="Times New Roman"/>
                <w:b w:val="0"/>
                <w:sz w:val="20"/>
                <w:szCs w:val="20"/>
              </w:rPr>
            </w:pPr>
            <w:r w:rsidRPr="00031D7A">
              <w:rPr>
                <w:rFonts w:ascii="Times New Roman" w:hAnsi="Times New Roman" w:cs="Times New Roman"/>
                <w:b w:val="0"/>
                <w:position w:val="-14"/>
                <w:sz w:val="20"/>
                <w:szCs w:val="20"/>
              </w:rPr>
              <w:object w:dxaOrig="1520" w:dyaOrig="380" w14:anchorId="1E5474D7">
                <v:shape id="_x0000_i1029" type="#_x0000_t75" style="width:78.45pt;height:21.7pt" o:ole="">
                  <v:imagedata r:id="rId21" o:title=""/>
                </v:shape>
                <o:OLEObject Type="Embed" ProgID="Equation.3" ShapeID="_x0000_i1029" DrawAspect="Content" ObjectID="_1608732169" r:id="rId22"/>
              </w:object>
            </w:r>
          </w:p>
        </w:tc>
      </w:tr>
      <w:tr w:rsidR="008B1853" w:rsidRPr="00DD62F4" w14:paraId="1C99AF13" w14:textId="77777777" w:rsidTr="00CD063B">
        <w:trPr>
          <w:cantSplit/>
          <w:jc w:val="center"/>
        </w:trPr>
        <w:tc>
          <w:tcPr>
            <w:tcW w:w="1413" w:type="dxa"/>
            <w:shd w:val="clear" w:color="auto" w:fill="auto"/>
            <w:vAlign w:val="center"/>
          </w:tcPr>
          <w:p w14:paraId="393FB25D" w14:textId="364B6C3D" w:rsidR="008B1853" w:rsidRDefault="008B1853" w:rsidP="008B1853">
            <w:pPr>
              <w:jc w:val="center"/>
              <w:rPr>
                <w:rFonts w:ascii="Times New Roman" w:hAnsi="Times New Roman" w:cs="Times New Roman"/>
                <w:sz w:val="20"/>
                <w:szCs w:val="20"/>
              </w:rPr>
            </w:pPr>
            <w:r w:rsidRPr="00DD62F4">
              <w:rPr>
                <w:rFonts w:ascii="Times New Roman" w:hAnsi="Times New Roman" w:cs="Times New Roman"/>
                <w:sz w:val="20"/>
                <w:szCs w:val="20"/>
              </w:rPr>
              <w:t>3</w:t>
            </w:r>
          </w:p>
        </w:tc>
        <w:tc>
          <w:tcPr>
            <w:tcW w:w="1843" w:type="dxa"/>
            <w:tcBorders>
              <w:right w:val="single" w:sz="4" w:space="0" w:color="auto"/>
            </w:tcBorders>
            <w:shd w:val="clear" w:color="auto" w:fill="auto"/>
            <w:vAlign w:val="center"/>
          </w:tcPr>
          <w:p w14:paraId="5BAA5C78" w14:textId="0684215A" w:rsidR="008B1853" w:rsidRPr="00031D7A" w:rsidRDefault="008B1853" w:rsidP="008B1853">
            <w:pPr>
              <w:pStyle w:val="TAH"/>
              <w:rPr>
                <w:rFonts w:ascii="Times New Roman" w:hAnsi="Times New Roman" w:cs="Times New Roman"/>
                <w:b w:val="0"/>
                <w:sz w:val="20"/>
                <w:szCs w:val="20"/>
              </w:rPr>
            </w:pPr>
            <w:r w:rsidRPr="00031D7A">
              <w:rPr>
                <w:rFonts w:ascii="Times New Roman" w:hAnsi="Times New Roman" w:cs="Times New Roman"/>
                <w:b w:val="0"/>
                <w:sz w:val="20"/>
                <w:szCs w:val="20"/>
              </w:rPr>
              <w:t>1</w:t>
            </w:r>
          </w:p>
        </w:tc>
        <w:tc>
          <w:tcPr>
            <w:tcW w:w="2409" w:type="dxa"/>
            <w:tcBorders>
              <w:top w:val="single" w:sz="4" w:space="0" w:color="auto"/>
              <w:left w:val="single" w:sz="4" w:space="0" w:color="auto"/>
              <w:bottom w:val="single" w:sz="4" w:space="0" w:color="auto"/>
              <w:right w:val="nil"/>
            </w:tcBorders>
            <w:shd w:val="clear" w:color="auto" w:fill="auto"/>
            <w:vAlign w:val="center"/>
          </w:tcPr>
          <w:p w14:paraId="31AA5AC2" w14:textId="1FFA00D9" w:rsidR="008B1853" w:rsidRPr="00031D7A" w:rsidRDefault="008B1853" w:rsidP="00031D7A">
            <w:pPr>
              <w:pStyle w:val="TAH"/>
              <w:jc w:val="left"/>
              <w:rPr>
                <w:rFonts w:ascii="Times New Roman" w:hAnsi="Times New Roman" w:cs="Times New Roman"/>
                <w:b w:val="0"/>
                <w:sz w:val="20"/>
                <w:szCs w:val="20"/>
              </w:rPr>
            </w:pPr>
            <w:r w:rsidRPr="00031D7A">
              <w:rPr>
                <w:rFonts w:ascii="Times New Roman" w:hAnsi="Times New Roman" w:cs="Times New Roman"/>
                <w:b w:val="0"/>
                <w:position w:val="-40"/>
                <w:sz w:val="20"/>
                <w:szCs w:val="20"/>
              </w:rPr>
              <w:object w:dxaOrig="1700" w:dyaOrig="940" w14:anchorId="16002E39">
                <v:shape id="_x0000_i1030" type="#_x0000_t75" style="width:79.4pt;height:43.85pt" o:ole="">
                  <v:imagedata r:id="rId23" o:title=""/>
                </v:shape>
                <o:OLEObject Type="Embed" ProgID="Equation.3" ShapeID="_x0000_i1030" DrawAspect="Content" ObjectID="_1608732170" r:id="rId24"/>
              </w:object>
            </w:r>
          </w:p>
        </w:tc>
        <w:tc>
          <w:tcPr>
            <w:tcW w:w="3207" w:type="dxa"/>
            <w:gridSpan w:val="2"/>
            <w:tcBorders>
              <w:top w:val="single" w:sz="4" w:space="0" w:color="auto"/>
              <w:left w:val="nil"/>
              <w:bottom w:val="single" w:sz="4" w:space="0" w:color="auto"/>
              <w:right w:val="single" w:sz="4" w:space="0" w:color="auto"/>
            </w:tcBorders>
            <w:shd w:val="clear" w:color="auto" w:fill="auto"/>
            <w:vAlign w:val="center"/>
          </w:tcPr>
          <w:p w14:paraId="6F68A548" w14:textId="60E8E04C" w:rsidR="008B1853" w:rsidRPr="00031D7A" w:rsidRDefault="008B1853" w:rsidP="00031D7A">
            <w:pPr>
              <w:pStyle w:val="TAH"/>
              <w:jc w:val="both"/>
              <w:rPr>
                <w:rFonts w:ascii="Times New Roman" w:hAnsi="Times New Roman" w:cs="Times New Roman"/>
                <w:b w:val="0"/>
                <w:sz w:val="20"/>
                <w:szCs w:val="20"/>
              </w:rPr>
            </w:pPr>
            <w:r w:rsidRPr="00031D7A">
              <w:rPr>
                <w:rFonts w:ascii="Times New Roman" w:hAnsi="Times New Roman" w:cs="Times New Roman"/>
                <w:b w:val="0"/>
                <w:position w:val="-14"/>
                <w:sz w:val="20"/>
                <w:szCs w:val="20"/>
              </w:rPr>
              <w:object w:dxaOrig="1520" w:dyaOrig="380" w14:anchorId="54FF4AE4">
                <v:shape id="_x0000_i1031" type="#_x0000_t75" style="width:78.45pt;height:21.7pt" o:ole="">
                  <v:imagedata r:id="rId25" o:title=""/>
                </v:shape>
                <o:OLEObject Type="Embed" ProgID="Equation.3" ShapeID="_x0000_i1031" DrawAspect="Content" ObjectID="_1608732171" r:id="rId26"/>
              </w:object>
            </w:r>
          </w:p>
        </w:tc>
      </w:tr>
      <w:tr w:rsidR="004857FD" w:rsidRPr="00DD62F4" w14:paraId="50D6766D" w14:textId="77777777" w:rsidTr="00CD063B">
        <w:trPr>
          <w:cantSplit/>
          <w:jc w:val="center"/>
        </w:trPr>
        <w:tc>
          <w:tcPr>
            <w:tcW w:w="1413" w:type="dxa"/>
            <w:shd w:val="clear" w:color="auto" w:fill="auto"/>
            <w:vAlign w:val="center"/>
          </w:tcPr>
          <w:p w14:paraId="2D4EDB6E" w14:textId="573E447C" w:rsidR="004857FD" w:rsidRPr="00C41307" w:rsidRDefault="004857FD" w:rsidP="004857FD">
            <w:pPr>
              <w:jc w:val="center"/>
              <w:rPr>
                <w:rFonts w:ascii="Times New Roman" w:hAnsi="Times New Roman" w:cs="Times New Roman"/>
                <w:sz w:val="20"/>
                <w:szCs w:val="20"/>
              </w:rPr>
            </w:pPr>
            <w:r w:rsidRPr="00C41307">
              <w:rPr>
                <w:rFonts w:ascii="Times New Roman" w:hAnsi="Times New Roman" w:cs="Times New Roman"/>
                <w:sz w:val="20"/>
                <w:szCs w:val="20"/>
              </w:rPr>
              <w:t>4</w:t>
            </w:r>
          </w:p>
        </w:tc>
        <w:tc>
          <w:tcPr>
            <w:tcW w:w="1843" w:type="dxa"/>
            <w:tcBorders>
              <w:right w:val="single" w:sz="4" w:space="0" w:color="auto"/>
            </w:tcBorders>
            <w:shd w:val="clear" w:color="auto" w:fill="auto"/>
            <w:vAlign w:val="center"/>
          </w:tcPr>
          <w:p w14:paraId="4544D118" w14:textId="0AD63C4A" w:rsidR="004857FD" w:rsidRPr="00C41307" w:rsidRDefault="004857FD" w:rsidP="004857FD">
            <w:pPr>
              <w:pStyle w:val="TAH"/>
              <w:rPr>
                <w:rFonts w:ascii="Times New Roman" w:hAnsi="Times New Roman" w:cs="Times New Roman"/>
                <w:b w:val="0"/>
                <w:sz w:val="20"/>
                <w:szCs w:val="20"/>
              </w:rPr>
            </w:pPr>
            <w:r w:rsidRPr="00031D7A">
              <w:rPr>
                <w:rFonts w:ascii="Times New Roman" w:hAnsi="Times New Roman" w:cs="Times New Roman"/>
                <w:b w:val="0"/>
                <w:sz w:val="20"/>
                <w:szCs w:val="20"/>
              </w:rPr>
              <w:t>1</w:t>
            </w:r>
          </w:p>
        </w:tc>
        <w:tc>
          <w:tcPr>
            <w:tcW w:w="2409" w:type="dxa"/>
            <w:tcBorders>
              <w:top w:val="single" w:sz="4" w:space="0" w:color="auto"/>
              <w:left w:val="single" w:sz="4" w:space="0" w:color="auto"/>
              <w:bottom w:val="single" w:sz="4" w:space="0" w:color="auto"/>
              <w:right w:val="nil"/>
            </w:tcBorders>
            <w:shd w:val="clear" w:color="auto" w:fill="auto"/>
            <w:vAlign w:val="center"/>
          </w:tcPr>
          <w:p w14:paraId="7C166027" w14:textId="6D52C109" w:rsidR="004857FD" w:rsidRPr="00C41307" w:rsidRDefault="004857FD" w:rsidP="00C41307">
            <w:pPr>
              <w:pStyle w:val="TAH"/>
              <w:jc w:val="left"/>
              <w:rPr>
                <w:rFonts w:ascii="Times New Roman" w:hAnsi="Times New Roman" w:cs="Times New Roman"/>
                <w:b w:val="0"/>
                <w:sz w:val="20"/>
                <w:szCs w:val="20"/>
              </w:rPr>
            </w:pPr>
            <w:r w:rsidRPr="00031D7A">
              <w:rPr>
                <w:rFonts w:ascii="Times New Roman" w:hAnsi="Times New Roman" w:cs="Times New Roman"/>
                <w:b w:val="0"/>
                <w:position w:val="-58"/>
                <w:sz w:val="20"/>
                <w:szCs w:val="20"/>
              </w:rPr>
              <w:object w:dxaOrig="1700" w:dyaOrig="1260" w14:anchorId="57D3A44B">
                <v:shape id="_x0000_i1032" type="#_x0000_t75" style="width:79.4pt;height:58.15pt" o:ole="">
                  <v:imagedata r:id="rId27" o:title=""/>
                </v:shape>
                <o:OLEObject Type="Embed" ProgID="Equation.3" ShapeID="_x0000_i1032" DrawAspect="Content" ObjectID="_1608732172" r:id="rId28"/>
              </w:object>
            </w:r>
          </w:p>
        </w:tc>
        <w:tc>
          <w:tcPr>
            <w:tcW w:w="3207" w:type="dxa"/>
            <w:gridSpan w:val="2"/>
            <w:tcBorders>
              <w:top w:val="single" w:sz="4" w:space="0" w:color="auto"/>
              <w:left w:val="nil"/>
              <w:bottom w:val="single" w:sz="4" w:space="0" w:color="auto"/>
              <w:right w:val="single" w:sz="4" w:space="0" w:color="auto"/>
            </w:tcBorders>
            <w:shd w:val="clear" w:color="auto" w:fill="auto"/>
            <w:vAlign w:val="center"/>
          </w:tcPr>
          <w:p w14:paraId="0173C197" w14:textId="7E0D512F" w:rsidR="004857FD" w:rsidRPr="00C41307" w:rsidRDefault="004857FD" w:rsidP="00C41307">
            <w:pPr>
              <w:pStyle w:val="TAH"/>
              <w:jc w:val="left"/>
              <w:rPr>
                <w:rFonts w:ascii="Times New Roman" w:hAnsi="Times New Roman" w:cs="Times New Roman"/>
                <w:b w:val="0"/>
                <w:sz w:val="20"/>
                <w:szCs w:val="20"/>
              </w:rPr>
            </w:pPr>
            <w:r w:rsidRPr="00031D7A">
              <w:rPr>
                <w:rFonts w:ascii="Times New Roman" w:hAnsi="Times New Roman" w:cs="Times New Roman"/>
                <w:b w:val="0"/>
                <w:position w:val="-14"/>
                <w:sz w:val="20"/>
                <w:szCs w:val="20"/>
              </w:rPr>
              <w:object w:dxaOrig="1520" w:dyaOrig="380" w14:anchorId="1AC476C6">
                <v:shape id="_x0000_i1033" type="#_x0000_t75" style="width:78.45pt;height:21.7pt" o:ole="">
                  <v:imagedata r:id="rId29" o:title=""/>
                </v:shape>
                <o:OLEObject Type="Embed" ProgID="Equation.3" ShapeID="_x0000_i1033" DrawAspect="Content" ObjectID="_1608732173" r:id="rId30"/>
              </w:object>
            </w:r>
          </w:p>
        </w:tc>
      </w:tr>
      <w:tr w:rsidR="002D002A" w:rsidRPr="00DD62F4" w14:paraId="1753D195" w14:textId="77777777" w:rsidTr="00CD063B">
        <w:trPr>
          <w:cantSplit/>
          <w:jc w:val="center"/>
        </w:trPr>
        <w:tc>
          <w:tcPr>
            <w:tcW w:w="1413" w:type="dxa"/>
            <w:shd w:val="clear" w:color="auto" w:fill="auto"/>
            <w:vAlign w:val="center"/>
          </w:tcPr>
          <w:p w14:paraId="0C3001C8" w14:textId="292A1E68" w:rsidR="002D002A" w:rsidRPr="00C41307" w:rsidRDefault="002D002A" w:rsidP="002D002A">
            <w:pPr>
              <w:jc w:val="center"/>
              <w:rPr>
                <w:rFonts w:ascii="Times New Roman" w:hAnsi="Times New Roman" w:cs="Times New Roman"/>
                <w:sz w:val="20"/>
                <w:szCs w:val="20"/>
              </w:rPr>
            </w:pPr>
            <w:r w:rsidRPr="00C41307">
              <w:rPr>
                <w:rFonts w:ascii="Times New Roman" w:hAnsi="Times New Roman" w:cs="Times New Roman"/>
                <w:sz w:val="20"/>
                <w:szCs w:val="20"/>
              </w:rPr>
              <w:t>5</w:t>
            </w:r>
          </w:p>
        </w:tc>
        <w:tc>
          <w:tcPr>
            <w:tcW w:w="1843" w:type="dxa"/>
            <w:tcBorders>
              <w:right w:val="single" w:sz="4" w:space="0" w:color="auto"/>
            </w:tcBorders>
            <w:shd w:val="clear" w:color="auto" w:fill="auto"/>
            <w:vAlign w:val="center"/>
          </w:tcPr>
          <w:p w14:paraId="28C10C35" w14:textId="4FDD3879" w:rsidR="002D002A" w:rsidRPr="00C41307" w:rsidRDefault="002D002A" w:rsidP="002D002A">
            <w:pPr>
              <w:pStyle w:val="TAH"/>
              <w:rPr>
                <w:rFonts w:ascii="Times New Roman" w:hAnsi="Times New Roman" w:cs="Times New Roman"/>
                <w:b w:val="0"/>
                <w:sz w:val="20"/>
                <w:szCs w:val="20"/>
              </w:rPr>
            </w:pPr>
            <w:r w:rsidRPr="00031D7A">
              <w:rPr>
                <w:rFonts w:ascii="Times New Roman" w:hAnsi="Times New Roman" w:cs="Times New Roman"/>
                <w:b w:val="0"/>
                <w:sz w:val="20"/>
                <w:szCs w:val="20"/>
              </w:rPr>
              <w:t>2</w:t>
            </w:r>
          </w:p>
        </w:tc>
        <w:tc>
          <w:tcPr>
            <w:tcW w:w="2409" w:type="dxa"/>
            <w:tcBorders>
              <w:top w:val="single" w:sz="4" w:space="0" w:color="auto"/>
              <w:left w:val="single" w:sz="4" w:space="0" w:color="auto"/>
              <w:bottom w:val="single" w:sz="4" w:space="0" w:color="auto"/>
              <w:right w:val="nil"/>
            </w:tcBorders>
            <w:shd w:val="clear" w:color="auto" w:fill="auto"/>
            <w:vAlign w:val="center"/>
          </w:tcPr>
          <w:p w14:paraId="466BA813" w14:textId="77777777" w:rsidR="002D002A" w:rsidRDefault="002D002A" w:rsidP="002D002A">
            <w:pPr>
              <w:pStyle w:val="TAH"/>
              <w:jc w:val="left"/>
              <w:rPr>
                <w:rFonts w:ascii="Times New Roman" w:hAnsi="Times New Roman" w:cs="Times New Roman"/>
                <w:sz w:val="20"/>
                <w:szCs w:val="20"/>
              </w:rPr>
            </w:pPr>
            <w:r w:rsidRPr="00DD62F4">
              <w:rPr>
                <w:rFonts w:ascii="Times New Roman" w:hAnsi="Times New Roman" w:cs="Times New Roman"/>
                <w:position w:val="-28"/>
                <w:sz w:val="20"/>
                <w:szCs w:val="20"/>
              </w:rPr>
              <w:object w:dxaOrig="1660" w:dyaOrig="660" w14:anchorId="74CC58BD">
                <v:shape id="_x0000_i1034" type="#_x0000_t75" style="width:78.9pt;height:28.6pt" o:ole="">
                  <v:imagedata r:id="rId19" o:title=""/>
                </v:shape>
                <o:OLEObject Type="Embed" ProgID="Equation.3" ShapeID="_x0000_i1034" DrawAspect="Content" ObjectID="_1608732174" r:id="rId31"/>
              </w:object>
            </w:r>
          </w:p>
          <w:p w14:paraId="5FA755EA" w14:textId="77777777" w:rsidR="002D002A" w:rsidRDefault="002D002A" w:rsidP="002D002A">
            <w:pPr>
              <w:pStyle w:val="TAH"/>
              <w:jc w:val="left"/>
              <w:rPr>
                <w:rFonts w:ascii="Times New Roman" w:hAnsi="Times New Roman" w:cs="Times New Roman"/>
                <w:sz w:val="20"/>
                <w:szCs w:val="20"/>
              </w:rPr>
            </w:pPr>
          </w:p>
          <w:p w14:paraId="10FE09B9" w14:textId="7EE04B53" w:rsidR="002D002A" w:rsidRPr="00C41307" w:rsidRDefault="002D002A" w:rsidP="002D002A">
            <w:pPr>
              <w:pStyle w:val="TAH"/>
              <w:jc w:val="left"/>
              <w:rPr>
                <w:rFonts w:ascii="Times New Roman" w:hAnsi="Times New Roman" w:cs="Times New Roman"/>
                <w:b w:val="0"/>
                <w:sz w:val="20"/>
                <w:szCs w:val="20"/>
              </w:rPr>
            </w:pPr>
            <w:r w:rsidRPr="00DD62F4">
              <w:rPr>
                <w:rFonts w:ascii="Times New Roman" w:hAnsi="Times New Roman" w:cs="Times New Roman"/>
                <w:position w:val="-40"/>
                <w:sz w:val="20"/>
                <w:szCs w:val="20"/>
              </w:rPr>
              <w:object w:dxaOrig="1680" w:dyaOrig="940" w14:anchorId="1E9CC28D">
                <v:shape id="_x0000_i1035" type="#_x0000_t75" style="width:79.4pt;height:43.85pt" o:ole="">
                  <v:imagedata r:id="rId32" o:title=""/>
                </v:shape>
                <o:OLEObject Type="Embed" ProgID="Equation.3" ShapeID="_x0000_i1035" DrawAspect="Content" ObjectID="_1608732175" r:id="rId33"/>
              </w:object>
            </w:r>
          </w:p>
        </w:tc>
        <w:tc>
          <w:tcPr>
            <w:tcW w:w="3207" w:type="dxa"/>
            <w:gridSpan w:val="2"/>
            <w:tcBorders>
              <w:top w:val="single" w:sz="4" w:space="0" w:color="auto"/>
              <w:left w:val="nil"/>
              <w:bottom w:val="single" w:sz="4" w:space="0" w:color="auto"/>
              <w:right w:val="single" w:sz="4" w:space="0" w:color="auto"/>
            </w:tcBorders>
            <w:shd w:val="clear" w:color="auto" w:fill="auto"/>
            <w:vAlign w:val="center"/>
          </w:tcPr>
          <w:p w14:paraId="7CC7C815" w14:textId="3A72EBF8" w:rsidR="002D002A" w:rsidRPr="00C41307" w:rsidRDefault="002D002A" w:rsidP="002D002A">
            <w:pPr>
              <w:pStyle w:val="TAH"/>
              <w:jc w:val="left"/>
              <w:rPr>
                <w:rFonts w:ascii="Times New Roman" w:hAnsi="Times New Roman" w:cs="Times New Roman"/>
                <w:b w:val="0"/>
                <w:sz w:val="20"/>
                <w:szCs w:val="20"/>
              </w:rPr>
            </w:pPr>
            <w:r w:rsidRPr="00DD62F4">
              <w:rPr>
                <w:rFonts w:ascii="Times New Roman" w:hAnsi="Times New Roman" w:cs="Times New Roman"/>
                <w:position w:val="-14"/>
                <w:sz w:val="20"/>
                <w:szCs w:val="20"/>
              </w:rPr>
              <w:object w:dxaOrig="2439" w:dyaOrig="380" w14:anchorId="537B40D4">
                <v:shape id="_x0000_i1036" type="#_x0000_t75" style="width:121.85pt;height:21.7pt" o:ole="">
                  <v:imagedata r:id="rId34" o:title=""/>
                </v:shape>
                <o:OLEObject Type="Embed" ProgID="Equation.3" ShapeID="_x0000_i1036" DrawAspect="Content" ObjectID="_1608732176" r:id="rId35"/>
              </w:object>
            </w:r>
          </w:p>
        </w:tc>
      </w:tr>
      <w:tr w:rsidR="002D002A" w:rsidRPr="00DD62F4" w14:paraId="3852F4DB" w14:textId="77777777" w:rsidTr="00CD063B">
        <w:trPr>
          <w:cantSplit/>
          <w:jc w:val="center"/>
        </w:trPr>
        <w:tc>
          <w:tcPr>
            <w:tcW w:w="1413" w:type="dxa"/>
            <w:shd w:val="clear" w:color="auto" w:fill="auto"/>
            <w:vAlign w:val="center"/>
          </w:tcPr>
          <w:p w14:paraId="78665C54" w14:textId="6C32815C" w:rsidR="002D002A" w:rsidRPr="00C41307" w:rsidRDefault="002D002A" w:rsidP="002D002A">
            <w:pPr>
              <w:jc w:val="center"/>
              <w:rPr>
                <w:rFonts w:ascii="Times New Roman" w:hAnsi="Times New Roman" w:cs="Times New Roman"/>
                <w:sz w:val="20"/>
                <w:szCs w:val="20"/>
              </w:rPr>
            </w:pPr>
            <w:r w:rsidRPr="00C41307">
              <w:rPr>
                <w:rFonts w:ascii="Times New Roman" w:hAnsi="Times New Roman" w:cs="Times New Roman"/>
                <w:sz w:val="20"/>
                <w:szCs w:val="20"/>
              </w:rPr>
              <w:t>6</w:t>
            </w:r>
          </w:p>
        </w:tc>
        <w:tc>
          <w:tcPr>
            <w:tcW w:w="1843" w:type="dxa"/>
            <w:tcBorders>
              <w:right w:val="single" w:sz="4" w:space="0" w:color="auto"/>
            </w:tcBorders>
            <w:shd w:val="clear" w:color="auto" w:fill="auto"/>
            <w:vAlign w:val="center"/>
          </w:tcPr>
          <w:p w14:paraId="09F10352" w14:textId="68999623" w:rsidR="002D002A" w:rsidRPr="00C41307" w:rsidRDefault="002D002A" w:rsidP="002D002A">
            <w:pPr>
              <w:pStyle w:val="TAH"/>
              <w:rPr>
                <w:rFonts w:ascii="Times New Roman" w:hAnsi="Times New Roman" w:cs="Times New Roman"/>
                <w:b w:val="0"/>
                <w:sz w:val="20"/>
                <w:szCs w:val="20"/>
              </w:rPr>
            </w:pPr>
            <w:r w:rsidRPr="00031D7A">
              <w:rPr>
                <w:rFonts w:ascii="Times New Roman" w:hAnsi="Times New Roman" w:cs="Times New Roman"/>
                <w:b w:val="0"/>
                <w:sz w:val="20"/>
                <w:szCs w:val="20"/>
              </w:rPr>
              <w:t>2</w:t>
            </w:r>
          </w:p>
        </w:tc>
        <w:tc>
          <w:tcPr>
            <w:tcW w:w="2409" w:type="dxa"/>
            <w:tcBorders>
              <w:top w:val="single" w:sz="4" w:space="0" w:color="auto"/>
              <w:left w:val="single" w:sz="4" w:space="0" w:color="auto"/>
              <w:bottom w:val="single" w:sz="4" w:space="0" w:color="auto"/>
              <w:right w:val="nil"/>
            </w:tcBorders>
            <w:shd w:val="clear" w:color="auto" w:fill="auto"/>
            <w:vAlign w:val="center"/>
          </w:tcPr>
          <w:p w14:paraId="0A15624B" w14:textId="71687AE9" w:rsidR="002D002A" w:rsidRDefault="002D002A" w:rsidP="002D002A">
            <w:pPr>
              <w:pStyle w:val="TAH"/>
              <w:jc w:val="left"/>
              <w:rPr>
                <w:rFonts w:ascii="Times New Roman" w:hAnsi="Times New Roman" w:cs="Times New Roman"/>
                <w:sz w:val="20"/>
                <w:szCs w:val="20"/>
              </w:rPr>
            </w:pPr>
            <w:r w:rsidRPr="00DD62F4">
              <w:rPr>
                <w:rFonts w:ascii="Times New Roman" w:hAnsi="Times New Roman" w:cs="Times New Roman"/>
                <w:position w:val="-40"/>
                <w:sz w:val="20"/>
                <w:szCs w:val="20"/>
              </w:rPr>
              <w:object w:dxaOrig="1700" w:dyaOrig="940" w14:anchorId="6721B652">
                <v:shape id="_x0000_i1037" type="#_x0000_t75" style="width:79.4pt;height:43.85pt" o:ole="">
                  <v:imagedata r:id="rId36" o:title=""/>
                </v:shape>
                <o:OLEObject Type="Embed" ProgID="Equation.3" ShapeID="_x0000_i1037" DrawAspect="Content" ObjectID="_1608732177" r:id="rId37"/>
              </w:object>
            </w:r>
          </w:p>
          <w:p w14:paraId="5040282A" w14:textId="77777777" w:rsidR="002D002A" w:rsidRDefault="002D002A" w:rsidP="002D002A">
            <w:pPr>
              <w:pStyle w:val="TAH"/>
              <w:jc w:val="left"/>
              <w:rPr>
                <w:rFonts w:ascii="Times New Roman" w:hAnsi="Times New Roman" w:cs="Times New Roman"/>
                <w:sz w:val="20"/>
                <w:szCs w:val="20"/>
              </w:rPr>
            </w:pPr>
          </w:p>
          <w:p w14:paraId="7E191D8D" w14:textId="5452DDD7" w:rsidR="002D002A" w:rsidRPr="00C41307" w:rsidRDefault="002D002A" w:rsidP="002D002A">
            <w:pPr>
              <w:pStyle w:val="TAH"/>
              <w:jc w:val="left"/>
              <w:rPr>
                <w:rFonts w:ascii="Times New Roman" w:hAnsi="Times New Roman" w:cs="Times New Roman"/>
                <w:b w:val="0"/>
                <w:sz w:val="20"/>
                <w:szCs w:val="20"/>
              </w:rPr>
            </w:pPr>
            <w:r w:rsidRPr="00DD62F4">
              <w:rPr>
                <w:rFonts w:ascii="Times New Roman" w:hAnsi="Times New Roman" w:cs="Times New Roman"/>
                <w:position w:val="-40"/>
                <w:sz w:val="20"/>
                <w:szCs w:val="20"/>
              </w:rPr>
              <w:object w:dxaOrig="1680" w:dyaOrig="940" w14:anchorId="10D0C699">
                <v:shape id="_x0000_i1038" type="#_x0000_t75" style="width:79.4pt;height:43.85pt" o:ole="">
                  <v:imagedata r:id="rId38" o:title=""/>
                </v:shape>
                <o:OLEObject Type="Embed" ProgID="Equation.3" ShapeID="_x0000_i1038" DrawAspect="Content" ObjectID="_1608732178" r:id="rId39"/>
              </w:object>
            </w:r>
          </w:p>
        </w:tc>
        <w:tc>
          <w:tcPr>
            <w:tcW w:w="3207" w:type="dxa"/>
            <w:gridSpan w:val="2"/>
            <w:tcBorders>
              <w:top w:val="single" w:sz="4" w:space="0" w:color="auto"/>
              <w:left w:val="nil"/>
              <w:bottom w:val="single" w:sz="4" w:space="0" w:color="auto"/>
              <w:right w:val="single" w:sz="4" w:space="0" w:color="auto"/>
            </w:tcBorders>
            <w:shd w:val="clear" w:color="auto" w:fill="auto"/>
            <w:vAlign w:val="center"/>
          </w:tcPr>
          <w:p w14:paraId="248FB657" w14:textId="4CE2F259" w:rsidR="002D002A" w:rsidRPr="00C41307" w:rsidRDefault="002D002A" w:rsidP="002D002A">
            <w:pPr>
              <w:pStyle w:val="TAH"/>
              <w:jc w:val="left"/>
              <w:rPr>
                <w:rFonts w:ascii="Times New Roman" w:hAnsi="Times New Roman" w:cs="Times New Roman"/>
                <w:b w:val="0"/>
                <w:sz w:val="20"/>
                <w:szCs w:val="20"/>
              </w:rPr>
            </w:pPr>
            <w:r w:rsidRPr="00DD62F4">
              <w:rPr>
                <w:rFonts w:ascii="Times New Roman" w:hAnsi="Times New Roman" w:cs="Times New Roman"/>
                <w:position w:val="-14"/>
                <w:sz w:val="20"/>
                <w:szCs w:val="20"/>
              </w:rPr>
              <w:object w:dxaOrig="2439" w:dyaOrig="380" w14:anchorId="59EBFA02">
                <v:shape id="_x0000_i1039" type="#_x0000_t75" style="width:121.85pt;height:21.7pt" o:ole="">
                  <v:imagedata r:id="rId40" o:title=""/>
                </v:shape>
                <o:OLEObject Type="Embed" ProgID="Equation.3" ShapeID="_x0000_i1039" DrawAspect="Content" ObjectID="_1608732179" r:id="rId41"/>
              </w:object>
            </w:r>
          </w:p>
        </w:tc>
      </w:tr>
      <w:tr w:rsidR="002D002A" w:rsidRPr="00DD62F4" w14:paraId="6C97ECFF" w14:textId="77777777" w:rsidTr="00CD063B">
        <w:trPr>
          <w:cantSplit/>
          <w:jc w:val="center"/>
        </w:trPr>
        <w:tc>
          <w:tcPr>
            <w:tcW w:w="1413" w:type="dxa"/>
            <w:vMerge w:val="restart"/>
            <w:shd w:val="clear" w:color="auto" w:fill="auto"/>
            <w:vAlign w:val="center"/>
          </w:tcPr>
          <w:p w14:paraId="5CCA55F0" w14:textId="77777777" w:rsidR="002D002A" w:rsidRPr="00DD62F4" w:rsidRDefault="002D002A" w:rsidP="002D002A">
            <w:pPr>
              <w:pStyle w:val="TAC"/>
              <w:rPr>
                <w:rFonts w:ascii="Times New Roman" w:hAnsi="Times New Roman" w:cs="Times New Roman"/>
                <w:sz w:val="20"/>
                <w:szCs w:val="20"/>
              </w:rPr>
            </w:pPr>
            <w:r w:rsidRPr="00DD62F4">
              <w:rPr>
                <w:rFonts w:ascii="Times New Roman" w:hAnsi="Times New Roman" w:cs="Times New Roman"/>
                <w:sz w:val="20"/>
                <w:szCs w:val="20"/>
              </w:rPr>
              <w:lastRenderedPageBreak/>
              <w:t>7</w:t>
            </w:r>
          </w:p>
        </w:tc>
        <w:tc>
          <w:tcPr>
            <w:tcW w:w="1843" w:type="dxa"/>
            <w:vMerge w:val="restart"/>
            <w:shd w:val="clear" w:color="auto" w:fill="auto"/>
            <w:vAlign w:val="center"/>
          </w:tcPr>
          <w:p w14:paraId="594FC967" w14:textId="77777777" w:rsidR="002D002A" w:rsidRPr="00DD62F4" w:rsidRDefault="002D002A" w:rsidP="002D002A">
            <w:pPr>
              <w:pStyle w:val="TAC"/>
              <w:rPr>
                <w:rFonts w:ascii="Times New Roman" w:hAnsi="Times New Roman" w:cs="Times New Roman"/>
                <w:sz w:val="20"/>
                <w:szCs w:val="20"/>
              </w:rPr>
            </w:pPr>
            <w:r w:rsidRPr="00DD62F4">
              <w:rPr>
                <w:rFonts w:ascii="Times New Roman" w:hAnsi="Times New Roman" w:cs="Times New Roman"/>
                <w:sz w:val="20"/>
                <w:szCs w:val="20"/>
              </w:rPr>
              <w:t>2</w:t>
            </w:r>
          </w:p>
        </w:tc>
        <w:tc>
          <w:tcPr>
            <w:tcW w:w="2613" w:type="dxa"/>
            <w:gridSpan w:val="2"/>
            <w:tcBorders>
              <w:bottom w:val="single" w:sz="4" w:space="0" w:color="FFFFFF" w:themeColor="background1"/>
              <w:right w:val="single" w:sz="4" w:space="0" w:color="FFFFFF" w:themeColor="background1"/>
            </w:tcBorders>
            <w:shd w:val="clear" w:color="auto" w:fill="auto"/>
            <w:vAlign w:val="center"/>
          </w:tcPr>
          <w:p w14:paraId="64EE5FDD" w14:textId="77777777" w:rsidR="002D002A" w:rsidRPr="00DD62F4" w:rsidRDefault="002D002A" w:rsidP="002D002A">
            <w:pPr>
              <w:pStyle w:val="TAL"/>
              <w:rPr>
                <w:rFonts w:ascii="Times New Roman" w:hAnsi="Times New Roman" w:cs="Times New Roman"/>
                <w:sz w:val="20"/>
                <w:szCs w:val="20"/>
              </w:rPr>
            </w:pPr>
            <w:r w:rsidRPr="00DD62F4">
              <w:rPr>
                <w:rFonts w:ascii="Times New Roman" w:hAnsi="Times New Roman" w:cs="Times New Roman"/>
                <w:position w:val="-40"/>
                <w:sz w:val="20"/>
                <w:szCs w:val="20"/>
              </w:rPr>
              <w:object w:dxaOrig="1700" w:dyaOrig="940" w14:anchorId="30256ADB">
                <v:shape id="_x0000_i1040" type="#_x0000_t75" style="width:79.4pt;height:43.85pt" o:ole="">
                  <v:imagedata r:id="rId36" o:title=""/>
                </v:shape>
                <o:OLEObject Type="Embed" ProgID="Equation.3" ShapeID="_x0000_i1040" DrawAspect="Content" ObjectID="_1608732180" r:id="rId42"/>
              </w:object>
            </w:r>
          </w:p>
        </w:tc>
        <w:tc>
          <w:tcPr>
            <w:tcW w:w="0" w:type="auto"/>
            <w:vMerge w:val="restart"/>
            <w:tcBorders>
              <w:left w:val="single" w:sz="4" w:space="0" w:color="FFFFFF" w:themeColor="background1"/>
            </w:tcBorders>
            <w:shd w:val="clear" w:color="auto" w:fill="auto"/>
            <w:vAlign w:val="center"/>
          </w:tcPr>
          <w:p w14:paraId="27E08D42" w14:textId="77777777" w:rsidR="002D002A" w:rsidRPr="00DD62F4" w:rsidRDefault="002D002A" w:rsidP="002D002A">
            <w:pPr>
              <w:pStyle w:val="TAL"/>
              <w:rPr>
                <w:rFonts w:ascii="Times New Roman" w:hAnsi="Times New Roman" w:cs="Times New Roman"/>
                <w:sz w:val="20"/>
                <w:szCs w:val="20"/>
              </w:rPr>
            </w:pPr>
            <w:r w:rsidRPr="00DD62F4">
              <w:rPr>
                <w:rFonts w:ascii="Times New Roman" w:hAnsi="Times New Roman" w:cs="Times New Roman"/>
                <w:position w:val="-14"/>
                <w:sz w:val="20"/>
                <w:szCs w:val="20"/>
              </w:rPr>
              <w:object w:dxaOrig="2439" w:dyaOrig="380" w14:anchorId="26811E1D">
                <v:shape id="_x0000_i1041" type="#_x0000_t75" style="width:121.85pt;height:21.7pt" o:ole="">
                  <v:imagedata r:id="rId43" o:title=""/>
                </v:shape>
                <o:OLEObject Type="Embed" ProgID="Equation.3" ShapeID="_x0000_i1041" DrawAspect="Content" ObjectID="_1608732181" r:id="rId44"/>
              </w:object>
            </w:r>
          </w:p>
        </w:tc>
      </w:tr>
      <w:tr w:rsidR="002D002A" w:rsidRPr="00DD62F4" w14:paraId="495303F4" w14:textId="77777777" w:rsidTr="00CD063B">
        <w:trPr>
          <w:cantSplit/>
          <w:jc w:val="center"/>
        </w:trPr>
        <w:tc>
          <w:tcPr>
            <w:tcW w:w="1413" w:type="dxa"/>
            <w:vMerge/>
            <w:shd w:val="clear" w:color="auto" w:fill="auto"/>
            <w:vAlign w:val="center"/>
          </w:tcPr>
          <w:p w14:paraId="1B6BF28B" w14:textId="77777777" w:rsidR="002D002A" w:rsidRPr="00DD62F4" w:rsidRDefault="002D002A" w:rsidP="002D002A">
            <w:pPr>
              <w:pStyle w:val="TAC"/>
              <w:rPr>
                <w:rFonts w:ascii="Times New Roman" w:hAnsi="Times New Roman" w:cs="Times New Roman"/>
                <w:sz w:val="20"/>
                <w:szCs w:val="20"/>
              </w:rPr>
            </w:pPr>
          </w:p>
        </w:tc>
        <w:tc>
          <w:tcPr>
            <w:tcW w:w="1843" w:type="dxa"/>
            <w:vMerge/>
            <w:shd w:val="clear" w:color="auto" w:fill="auto"/>
            <w:vAlign w:val="center"/>
          </w:tcPr>
          <w:p w14:paraId="1744745F" w14:textId="77777777" w:rsidR="002D002A" w:rsidRPr="00DD62F4" w:rsidRDefault="002D002A" w:rsidP="002D002A">
            <w:pPr>
              <w:pStyle w:val="TAC"/>
              <w:rPr>
                <w:rFonts w:ascii="Times New Roman" w:hAnsi="Times New Roman" w:cs="Times New Roman"/>
                <w:sz w:val="20"/>
                <w:szCs w:val="20"/>
              </w:rPr>
            </w:pPr>
          </w:p>
        </w:tc>
        <w:tc>
          <w:tcPr>
            <w:tcW w:w="2613" w:type="dxa"/>
            <w:gridSpan w:val="2"/>
            <w:tcBorders>
              <w:top w:val="single" w:sz="4" w:space="0" w:color="FFFFFF" w:themeColor="background1"/>
              <w:right w:val="single" w:sz="4" w:space="0" w:color="FFFFFF" w:themeColor="background1"/>
            </w:tcBorders>
            <w:shd w:val="clear" w:color="auto" w:fill="auto"/>
            <w:vAlign w:val="center"/>
          </w:tcPr>
          <w:p w14:paraId="38312AFE" w14:textId="77777777" w:rsidR="002D002A" w:rsidRPr="00DD62F4" w:rsidRDefault="002D002A" w:rsidP="002D002A">
            <w:pPr>
              <w:pStyle w:val="TAL"/>
              <w:rPr>
                <w:rFonts w:ascii="Times New Roman" w:hAnsi="Times New Roman" w:cs="Times New Roman"/>
                <w:sz w:val="20"/>
                <w:szCs w:val="20"/>
              </w:rPr>
            </w:pPr>
            <w:r w:rsidRPr="00DD62F4">
              <w:rPr>
                <w:rFonts w:ascii="Times New Roman" w:hAnsi="Times New Roman" w:cs="Times New Roman"/>
                <w:position w:val="-58"/>
                <w:sz w:val="20"/>
                <w:szCs w:val="20"/>
              </w:rPr>
              <w:object w:dxaOrig="1680" w:dyaOrig="1260" w14:anchorId="426D0E1C">
                <v:shape id="_x0000_i1042" type="#_x0000_t75" style="width:79.4pt;height:58.15pt" o:ole="">
                  <v:imagedata r:id="rId45" o:title=""/>
                </v:shape>
                <o:OLEObject Type="Embed" ProgID="Equation.3" ShapeID="_x0000_i1042" DrawAspect="Content" ObjectID="_1608732182" r:id="rId46"/>
              </w:object>
            </w:r>
          </w:p>
        </w:tc>
        <w:tc>
          <w:tcPr>
            <w:tcW w:w="0" w:type="auto"/>
            <w:vMerge/>
            <w:shd w:val="clear" w:color="auto" w:fill="auto"/>
            <w:vAlign w:val="center"/>
          </w:tcPr>
          <w:p w14:paraId="514B1AE1" w14:textId="77777777" w:rsidR="002D002A" w:rsidRPr="00DD62F4" w:rsidRDefault="002D002A" w:rsidP="002D002A">
            <w:pPr>
              <w:pStyle w:val="TAL"/>
              <w:rPr>
                <w:rFonts w:ascii="Times New Roman" w:hAnsi="Times New Roman" w:cs="Times New Roman"/>
                <w:sz w:val="20"/>
                <w:szCs w:val="20"/>
              </w:rPr>
            </w:pPr>
          </w:p>
        </w:tc>
      </w:tr>
      <w:tr w:rsidR="002D002A" w:rsidRPr="00DD62F4" w14:paraId="226E438E" w14:textId="77777777" w:rsidTr="00CD063B">
        <w:trPr>
          <w:cantSplit/>
          <w:jc w:val="center"/>
        </w:trPr>
        <w:tc>
          <w:tcPr>
            <w:tcW w:w="1413" w:type="dxa"/>
            <w:vMerge w:val="restart"/>
            <w:shd w:val="clear" w:color="auto" w:fill="auto"/>
            <w:vAlign w:val="center"/>
          </w:tcPr>
          <w:p w14:paraId="10CB75CB" w14:textId="77777777" w:rsidR="002D002A" w:rsidRPr="00DD62F4" w:rsidRDefault="002D002A" w:rsidP="002D002A">
            <w:pPr>
              <w:pStyle w:val="TAC"/>
              <w:rPr>
                <w:rFonts w:ascii="Times New Roman" w:hAnsi="Times New Roman" w:cs="Times New Roman"/>
                <w:sz w:val="20"/>
                <w:szCs w:val="20"/>
              </w:rPr>
            </w:pPr>
            <w:r w:rsidRPr="00DD62F4">
              <w:rPr>
                <w:rFonts w:ascii="Times New Roman" w:hAnsi="Times New Roman" w:cs="Times New Roman"/>
                <w:sz w:val="20"/>
                <w:szCs w:val="20"/>
              </w:rPr>
              <w:t>8</w:t>
            </w:r>
          </w:p>
        </w:tc>
        <w:tc>
          <w:tcPr>
            <w:tcW w:w="1843" w:type="dxa"/>
            <w:vMerge w:val="restart"/>
            <w:shd w:val="clear" w:color="auto" w:fill="auto"/>
            <w:vAlign w:val="center"/>
          </w:tcPr>
          <w:p w14:paraId="6872B187" w14:textId="77777777" w:rsidR="002D002A" w:rsidRPr="00DD62F4" w:rsidRDefault="002D002A" w:rsidP="002D002A">
            <w:pPr>
              <w:pStyle w:val="TAC"/>
              <w:rPr>
                <w:rFonts w:ascii="Times New Roman" w:hAnsi="Times New Roman" w:cs="Times New Roman"/>
                <w:sz w:val="20"/>
                <w:szCs w:val="20"/>
              </w:rPr>
            </w:pPr>
            <w:r w:rsidRPr="00DD62F4">
              <w:rPr>
                <w:rFonts w:ascii="Times New Roman" w:hAnsi="Times New Roman" w:cs="Times New Roman"/>
                <w:sz w:val="20"/>
                <w:szCs w:val="20"/>
              </w:rPr>
              <w:t>2</w:t>
            </w:r>
          </w:p>
        </w:tc>
        <w:tc>
          <w:tcPr>
            <w:tcW w:w="2613" w:type="dxa"/>
            <w:gridSpan w:val="2"/>
            <w:tcBorders>
              <w:bottom w:val="single" w:sz="4" w:space="0" w:color="FFFFFF" w:themeColor="background1"/>
              <w:right w:val="single" w:sz="4" w:space="0" w:color="FFFFFF" w:themeColor="background1"/>
            </w:tcBorders>
            <w:shd w:val="clear" w:color="auto" w:fill="auto"/>
            <w:vAlign w:val="center"/>
          </w:tcPr>
          <w:p w14:paraId="13117E82" w14:textId="77777777" w:rsidR="002D002A" w:rsidRPr="00DD62F4" w:rsidRDefault="002D002A" w:rsidP="002D002A">
            <w:pPr>
              <w:pStyle w:val="TAL"/>
              <w:rPr>
                <w:rFonts w:ascii="Times New Roman" w:hAnsi="Times New Roman" w:cs="Times New Roman"/>
                <w:sz w:val="20"/>
                <w:szCs w:val="20"/>
              </w:rPr>
            </w:pPr>
            <w:r w:rsidRPr="00DD62F4">
              <w:rPr>
                <w:rFonts w:ascii="Times New Roman" w:hAnsi="Times New Roman" w:cs="Times New Roman"/>
                <w:position w:val="-58"/>
                <w:sz w:val="20"/>
                <w:szCs w:val="20"/>
              </w:rPr>
              <w:object w:dxaOrig="1700" w:dyaOrig="1260" w14:anchorId="6CC31E43">
                <v:shape id="_x0000_i1043" type="#_x0000_t75" style="width:79.4pt;height:58.15pt" o:ole="">
                  <v:imagedata r:id="rId47" o:title=""/>
                </v:shape>
                <o:OLEObject Type="Embed" ProgID="Equation.3" ShapeID="_x0000_i1043" DrawAspect="Content" ObjectID="_1608732183" r:id="rId48"/>
              </w:object>
            </w:r>
          </w:p>
        </w:tc>
        <w:tc>
          <w:tcPr>
            <w:tcW w:w="0" w:type="auto"/>
            <w:vMerge w:val="restart"/>
            <w:tcBorders>
              <w:left w:val="single" w:sz="4" w:space="0" w:color="FFFFFF" w:themeColor="background1"/>
            </w:tcBorders>
            <w:shd w:val="clear" w:color="auto" w:fill="auto"/>
            <w:vAlign w:val="center"/>
          </w:tcPr>
          <w:p w14:paraId="212EFB60" w14:textId="77777777" w:rsidR="002D002A" w:rsidRPr="00DD62F4" w:rsidRDefault="002D002A" w:rsidP="002D002A">
            <w:pPr>
              <w:pStyle w:val="TAL"/>
              <w:rPr>
                <w:rFonts w:ascii="Times New Roman" w:hAnsi="Times New Roman" w:cs="Times New Roman"/>
                <w:sz w:val="20"/>
                <w:szCs w:val="20"/>
              </w:rPr>
            </w:pPr>
            <w:r w:rsidRPr="00DD62F4">
              <w:rPr>
                <w:rFonts w:ascii="Times New Roman" w:hAnsi="Times New Roman" w:cs="Times New Roman"/>
                <w:position w:val="-14"/>
                <w:sz w:val="20"/>
                <w:szCs w:val="20"/>
              </w:rPr>
              <w:object w:dxaOrig="2460" w:dyaOrig="380" w14:anchorId="146CE53B">
                <v:shape id="_x0000_i1044" type="#_x0000_t75" style="width:122.75pt;height:21.7pt" o:ole="">
                  <v:imagedata r:id="rId49" o:title=""/>
                </v:shape>
                <o:OLEObject Type="Embed" ProgID="Equation.3" ShapeID="_x0000_i1044" DrawAspect="Content" ObjectID="_1608732184" r:id="rId50"/>
              </w:object>
            </w:r>
          </w:p>
        </w:tc>
      </w:tr>
      <w:tr w:rsidR="002D002A" w:rsidRPr="00DD62F4" w14:paraId="5A3F4555" w14:textId="77777777" w:rsidTr="00CD063B">
        <w:trPr>
          <w:cantSplit/>
          <w:jc w:val="center"/>
        </w:trPr>
        <w:tc>
          <w:tcPr>
            <w:tcW w:w="1413" w:type="dxa"/>
            <w:vMerge/>
            <w:shd w:val="clear" w:color="auto" w:fill="auto"/>
            <w:vAlign w:val="center"/>
          </w:tcPr>
          <w:p w14:paraId="7B226278" w14:textId="77777777" w:rsidR="002D002A" w:rsidRPr="00DD62F4" w:rsidRDefault="002D002A" w:rsidP="002D002A">
            <w:pPr>
              <w:pStyle w:val="TAC"/>
              <w:rPr>
                <w:rFonts w:ascii="Times New Roman" w:hAnsi="Times New Roman" w:cs="Times New Roman"/>
                <w:sz w:val="20"/>
                <w:szCs w:val="20"/>
              </w:rPr>
            </w:pPr>
          </w:p>
        </w:tc>
        <w:tc>
          <w:tcPr>
            <w:tcW w:w="1843" w:type="dxa"/>
            <w:vMerge/>
            <w:shd w:val="clear" w:color="auto" w:fill="auto"/>
            <w:vAlign w:val="center"/>
          </w:tcPr>
          <w:p w14:paraId="71288529" w14:textId="77777777" w:rsidR="002D002A" w:rsidRPr="00DD62F4" w:rsidRDefault="002D002A" w:rsidP="002D002A">
            <w:pPr>
              <w:pStyle w:val="TAC"/>
              <w:rPr>
                <w:rFonts w:ascii="Times New Roman" w:hAnsi="Times New Roman" w:cs="Times New Roman"/>
                <w:sz w:val="20"/>
                <w:szCs w:val="20"/>
              </w:rPr>
            </w:pPr>
          </w:p>
        </w:tc>
        <w:tc>
          <w:tcPr>
            <w:tcW w:w="2613" w:type="dxa"/>
            <w:gridSpan w:val="2"/>
            <w:tcBorders>
              <w:top w:val="single" w:sz="4" w:space="0" w:color="FFFFFF" w:themeColor="background1"/>
              <w:right w:val="single" w:sz="4" w:space="0" w:color="FFFFFF" w:themeColor="background1"/>
            </w:tcBorders>
            <w:shd w:val="clear" w:color="auto" w:fill="auto"/>
            <w:vAlign w:val="center"/>
          </w:tcPr>
          <w:p w14:paraId="3A896191" w14:textId="77777777" w:rsidR="002D002A" w:rsidRPr="00DD62F4" w:rsidRDefault="002D002A" w:rsidP="002D002A">
            <w:pPr>
              <w:pStyle w:val="TAL"/>
              <w:rPr>
                <w:rFonts w:ascii="Times New Roman" w:hAnsi="Times New Roman" w:cs="Times New Roman"/>
                <w:sz w:val="20"/>
                <w:szCs w:val="20"/>
              </w:rPr>
            </w:pPr>
            <w:r w:rsidRPr="00DD62F4">
              <w:rPr>
                <w:rFonts w:ascii="Times New Roman" w:hAnsi="Times New Roman" w:cs="Times New Roman"/>
                <w:position w:val="-58"/>
                <w:sz w:val="20"/>
                <w:szCs w:val="20"/>
              </w:rPr>
              <w:object w:dxaOrig="1680" w:dyaOrig="1260" w14:anchorId="30A2C9B3">
                <v:shape id="_x0000_i1045" type="#_x0000_t75" style="width:79.4pt;height:58.15pt" o:ole="">
                  <v:imagedata r:id="rId51" o:title=""/>
                </v:shape>
                <o:OLEObject Type="Embed" ProgID="Equation.3" ShapeID="_x0000_i1045" DrawAspect="Content" ObjectID="_1608732185" r:id="rId52"/>
              </w:object>
            </w:r>
          </w:p>
        </w:tc>
        <w:tc>
          <w:tcPr>
            <w:tcW w:w="0" w:type="auto"/>
            <w:vMerge/>
            <w:shd w:val="clear" w:color="auto" w:fill="auto"/>
            <w:vAlign w:val="center"/>
          </w:tcPr>
          <w:p w14:paraId="4370D244" w14:textId="77777777" w:rsidR="002D002A" w:rsidRPr="00DD62F4" w:rsidRDefault="002D002A" w:rsidP="002D002A">
            <w:pPr>
              <w:pStyle w:val="TAL"/>
              <w:rPr>
                <w:rFonts w:ascii="Times New Roman" w:hAnsi="Times New Roman" w:cs="Times New Roman"/>
                <w:sz w:val="20"/>
                <w:szCs w:val="20"/>
              </w:rPr>
            </w:pPr>
          </w:p>
        </w:tc>
      </w:tr>
      <w:bookmarkEnd w:id="5"/>
    </w:tbl>
    <w:p w14:paraId="394B22A9" w14:textId="799C6C3A" w:rsidR="00E11D4D" w:rsidRPr="00DD62F4" w:rsidRDefault="00E11D4D" w:rsidP="00E11D4D">
      <w:pPr>
        <w:pStyle w:val="TH"/>
        <w:rPr>
          <w:rFonts w:ascii="Times New Roman" w:hAnsi="Times New Roman" w:cs="Times New Roman"/>
          <w:sz w:val="20"/>
          <w:szCs w:val="20"/>
        </w:rPr>
      </w:pPr>
    </w:p>
    <w:p w14:paraId="76DA6DC4" w14:textId="7A33BBAB" w:rsidR="00A932F4" w:rsidRDefault="00A932F4" w:rsidP="00A932F4">
      <w:pPr>
        <w:pStyle w:val="LGTdoc"/>
        <w:spacing w:after="120"/>
        <w:rPr>
          <w:rFonts w:ascii="Times New Roman" w:hAnsi="Times New Roman" w:cs="Times New Roman"/>
          <w:sz w:val="20"/>
          <w:szCs w:val="20"/>
        </w:rPr>
      </w:pPr>
      <w:r>
        <w:rPr>
          <w:rFonts w:ascii="Times New Roman" w:hAnsi="Times New Roman" w:cs="Times New Roman"/>
          <w:sz w:val="20"/>
          <w:szCs w:val="20"/>
        </w:rPr>
        <w:t xml:space="preserve">We see that improvements should be done in codeword-layer mapping such that multi-TRP transmissions have better flexibility </w:t>
      </w:r>
      <w:r w:rsidR="00BD756F">
        <w:rPr>
          <w:rFonts w:ascii="Times New Roman" w:hAnsi="Times New Roman" w:cs="Times New Roman"/>
          <w:sz w:val="20"/>
          <w:szCs w:val="20"/>
        </w:rPr>
        <w:t xml:space="preserve">and also to </w:t>
      </w:r>
      <w:r>
        <w:rPr>
          <w:rFonts w:ascii="Times New Roman" w:hAnsi="Times New Roman" w:cs="Times New Roman"/>
          <w:sz w:val="20"/>
          <w:szCs w:val="20"/>
        </w:rPr>
        <w:t xml:space="preserve">obtain performance benefits. </w:t>
      </w:r>
    </w:p>
    <w:p w14:paraId="5BEA2F70" w14:textId="77777777" w:rsidR="00031D7A" w:rsidRDefault="00031D7A" w:rsidP="00A932F4">
      <w:pPr>
        <w:pStyle w:val="LGTdoc"/>
        <w:spacing w:after="120"/>
        <w:rPr>
          <w:rFonts w:ascii="Times New Roman" w:hAnsi="Times New Roman" w:cs="Times New Roman"/>
          <w:b/>
          <w:sz w:val="20"/>
          <w:szCs w:val="20"/>
        </w:rPr>
      </w:pPr>
    </w:p>
    <w:p w14:paraId="45E429B5" w14:textId="67F9BB63" w:rsidR="00A932F4" w:rsidRPr="009519D5" w:rsidRDefault="002D002A">
      <w:pPr>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w:t>
      </w:r>
      <w:r w:rsidR="00C2273B" w:rsidRPr="00FC5B40">
        <w:rPr>
          <w:rFonts w:ascii="Times New Roman" w:hAnsi="Times New Roman" w:cs="Times New Roman"/>
          <w:b/>
          <w:bCs/>
          <w:sz w:val="20"/>
          <w:szCs w:val="20"/>
        </w:rPr>
        <w:t>5</w:t>
      </w:r>
      <w:r w:rsidRPr="00FC5B40">
        <w:rPr>
          <w:rFonts w:ascii="Times New Roman" w:hAnsi="Times New Roman" w:cs="Times New Roman"/>
          <w:b/>
          <w:bCs/>
          <w:sz w:val="20"/>
          <w:szCs w:val="20"/>
        </w:rPr>
        <w:t xml:space="preserve">: </w:t>
      </w:r>
      <w:r w:rsidRPr="00512842">
        <w:rPr>
          <w:rFonts w:ascii="Times New Roman" w:hAnsi="Times New Roman" w:cs="Times New Roman"/>
          <w:bCs/>
          <w:sz w:val="20"/>
          <w:szCs w:val="20"/>
        </w:rPr>
        <w:t xml:space="preserve">Introduce </w:t>
      </w:r>
      <w:r w:rsidR="00A932F4" w:rsidRPr="00512842">
        <w:rPr>
          <w:rFonts w:ascii="Times New Roman" w:hAnsi="Times New Roman" w:cs="Times New Roman"/>
          <w:bCs/>
          <w:sz w:val="20"/>
          <w:szCs w:val="20"/>
        </w:rPr>
        <w:t>additional</w:t>
      </w:r>
      <w:r w:rsidRPr="00512842">
        <w:rPr>
          <w:rFonts w:ascii="Times New Roman" w:hAnsi="Times New Roman" w:cs="Times New Roman"/>
          <w:bCs/>
          <w:sz w:val="20"/>
          <w:szCs w:val="20"/>
        </w:rPr>
        <w:t xml:space="preserve"> codeword to layer mapping</w:t>
      </w:r>
      <w:r w:rsidR="00A932F4" w:rsidRPr="00512842">
        <w:rPr>
          <w:rFonts w:ascii="Times New Roman" w:hAnsi="Times New Roman" w:cs="Times New Roman"/>
          <w:bCs/>
          <w:sz w:val="20"/>
          <w:szCs w:val="20"/>
        </w:rPr>
        <w:t xml:space="preserve"> combinations for multi-TRP operation.</w:t>
      </w:r>
      <w:r w:rsidR="00A932F4" w:rsidRPr="00B361AA">
        <w:rPr>
          <w:rFonts w:ascii="Times New Roman" w:hAnsi="Times New Roman" w:cs="Times New Roman"/>
          <w:b/>
          <w:bCs/>
          <w:sz w:val="20"/>
          <w:szCs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843"/>
        <w:gridCol w:w="2409"/>
        <w:gridCol w:w="3207"/>
      </w:tblGrid>
      <w:tr w:rsidR="00A932F4" w:rsidRPr="00DD62F4" w14:paraId="4EE08EAE" w14:textId="77777777" w:rsidTr="009F32CF">
        <w:trPr>
          <w:cantSplit/>
          <w:jc w:val="center"/>
        </w:trPr>
        <w:tc>
          <w:tcPr>
            <w:tcW w:w="1413" w:type="dxa"/>
            <w:shd w:val="clear" w:color="auto" w:fill="auto"/>
            <w:vAlign w:val="center"/>
          </w:tcPr>
          <w:p w14:paraId="3985EC18" w14:textId="77777777" w:rsidR="00A932F4" w:rsidRPr="00DD62F4" w:rsidRDefault="00A932F4" w:rsidP="009F32CF">
            <w:pPr>
              <w:jc w:val="center"/>
              <w:rPr>
                <w:rFonts w:ascii="Times New Roman" w:hAnsi="Times New Roman" w:cs="Times New Roman"/>
                <w:sz w:val="20"/>
                <w:szCs w:val="20"/>
              </w:rPr>
            </w:pPr>
            <w:r w:rsidRPr="00DD62F4">
              <w:rPr>
                <w:rFonts w:ascii="Times New Roman" w:hAnsi="Times New Roman" w:cs="Times New Roman"/>
                <w:sz w:val="20"/>
                <w:szCs w:val="20"/>
              </w:rPr>
              <w:t>Number of layers</w:t>
            </w:r>
          </w:p>
        </w:tc>
        <w:tc>
          <w:tcPr>
            <w:tcW w:w="1843" w:type="dxa"/>
            <w:shd w:val="clear" w:color="auto" w:fill="auto"/>
            <w:vAlign w:val="center"/>
          </w:tcPr>
          <w:p w14:paraId="61BF2976" w14:textId="77777777" w:rsidR="00A932F4" w:rsidRPr="009A0874" w:rsidRDefault="00A932F4" w:rsidP="009F32CF">
            <w:pPr>
              <w:pStyle w:val="TAH"/>
              <w:rPr>
                <w:rFonts w:ascii="Times New Roman" w:hAnsi="Times New Roman" w:cs="Times New Roman"/>
                <w:b w:val="0"/>
                <w:sz w:val="20"/>
                <w:szCs w:val="20"/>
              </w:rPr>
            </w:pPr>
            <w:r w:rsidRPr="009A0874">
              <w:rPr>
                <w:rFonts w:ascii="Times New Roman" w:hAnsi="Times New Roman" w:cs="Times New Roman"/>
                <w:b w:val="0"/>
                <w:sz w:val="20"/>
                <w:szCs w:val="20"/>
              </w:rPr>
              <w:t>Number of codewords</w:t>
            </w:r>
          </w:p>
        </w:tc>
        <w:tc>
          <w:tcPr>
            <w:tcW w:w="5616" w:type="dxa"/>
            <w:gridSpan w:val="2"/>
            <w:tcBorders>
              <w:bottom w:val="single" w:sz="4" w:space="0" w:color="auto"/>
            </w:tcBorders>
            <w:shd w:val="clear" w:color="auto" w:fill="auto"/>
            <w:vAlign w:val="center"/>
          </w:tcPr>
          <w:p w14:paraId="7DA67E69" w14:textId="77777777" w:rsidR="00A932F4" w:rsidRPr="009A0874" w:rsidRDefault="00A932F4" w:rsidP="009F32CF">
            <w:pPr>
              <w:pStyle w:val="TAH"/>
              <w:rPr>
                <w:rFonts w:ascii="Times New Roman" w:hAnsi="Times New Roman" w:cs="Times New Roman"/>
                <w:b w:val="0"/>
                <w:sz w:val="20"/>
                <w:szCs w:val="20"/>
              </w:rPr>
            </w:pPr>
            <w:r w:rsidRPr="009A0874">
              <w:rPr>
                <w:rFonts w:ascii="Times New Roman" w:hAnsi="Times New Roman" w:cs="Times New Roman"/>
                <w:b w:val="0"/>
                <w:sz w:val="20"/>
                <w:szCs w:val="20"/>
              </w:rPr>
              <w:t>Codeword-to-layer mapping</w:t>
            </w:r>
          </w:p>
          <w:p w14:paraId="774C8D95" w14:textId="77777777" w:rsidR="00A932F4" w:rsidRPr="00DD62F4" w:rsidRDefault="00A932F4" w:rsidP="009F32CF">
            <w:pPr>
              <w:pStyle w:val="TAH"/>
              <w:rPr>
                <w:rFonts w:ascii="Times New Roman" w:hAnsi="Times New Roman" w:cs="Times New Roman"/>
                <w:sz w:val="20"/>
                <w:szCs w:val="20"/>
              </w:rPr>
            </w:pPr>
            <w:r w:rsidRPr="009A0874">
              <w:rPr>
                <w:rFonts w:ascii="Times New Roman" w:hAnsi="Times New Roman" w:cs="Times New Roman"/>
                <w:b w:val="0"/>
                <w:position w:val="-14"/>
                <w:sz w:val="20"/>
                <w:szCs w:val="20"/>
              </w:rPr>
              <w:object w:dxaOrig="1579" w:dyaOrig="380" w14:anchorId="6E792B7A">
                <v:shape id="_x0000_i1046" type="#_x0000_t75" style="width:78.45pt;height:21.7pt" o:ole="">
                  <v:imagedata r:id="rId13" o:title=""/>
                </v:shape>
                <o:OLEObject Type="Embed" ProgID="Equation.3" ShapeID="_x0000_i1046" DrawAspect="Content" ObjectID="_1608732186" r:id="rId53"/>
              </w:object>
            </w:r>
          </w:p>
        </w:tc>
      </w:tr>
      <w:tr w:rsidR="00A932F4" w:rsidRPr="009A0874" w14:paraId="49FB5667" w14:textId="77777777" w:rsidTr="00031D7A">
        <w:trPr>
          <w:cantSplit/>
          <w:jc w:val="center"/>
        </w:trPr>
        <w:tc>
          <w:tcPr>
            <w:tcW w:w="1413" w:type="dxa"/>
            <w:shd w:val="clear" w:color="auto" w:fill="auto"/>
            <w:vAlign w:val="center"/>
          </w:tcPr>
          <w:p w14:paraId="7D7B3C4A" w14:textId="77777777" w:rsidR="00A932F4" w:rsidRPr="00242D4B" w:rsidRDefault="00A932F4" w:rsidP="009F32CF">
            <w:pPr>
              <w:jc w:val="center"/>
              <w:rPr>
                <w:rFonts w:ascii="Times New Roman" w:hAnsi="Times New Roman" w:cs="Times New Roman"/>
                <w:sz w:val="20"/>
                <w:szCs w:val="20"/>
              </w:rPr>
            </w:pPr>
            <w:r w:rsidRPr="00242D4B">
              <w:rPr>
                <w:rFonts w:ascii="Times New Roman" w:hAnsi="Times New Roman" w:cs="Times New Roman"/>
                <w:sz w:val="20"/>
                <w:szCs w:val="20"/>
              </w:rPr>
              <w:t>2</w:t>
            </w:r>
          </w:p>
        </w:tc>
        <w:tc>
          <w:tcPr>
            <w:tcW w:w="1843" w:type="dxa"/>
            <w:tcBorders>
              <w:right w:val="single" w:sz="4" w:space="0" w:color="auto"/>
            </w:tcBorders>
            <w:shd w:val="clear" w:color="auto" w:fill="auto"/>
            <w:vAlign w:val="center"/>
          </w:tcPr>
          <w:p w14:paraId="7BC4D8D1" w14:textId="77777777" w:rsidR="00A932F4" w:rsidRPr="00242D4B" w:rsidRDefault="00A932F4" w:rsidP="009F32CF">
            <w:pPr>
              <w:pStyle w:val="TAH"/>
              <w:rPr>
                <w:rFonts w:ascii="Times New Roman" w:hAnsi="Times New Roman" w:cs="Times New Roman"/>
                <w:b w:val="0"/>
                <w:sz w:val="20"/>
                <w:szCs w:val="20"/>
              </w:rPr>
            </w:pPr>
            <w:r w:rsidRPr="00242D4B">
              <w:rPr>
                <w:rFonts w:ascii="Times New Roman" w:hAnsi="Times New Roman" w:cs="Times New Roman"/>
                <w:b w:val="0"/>
                <w:sz w:val="20"/>
                <w:szCs w:val="20"/>
              </w:rPr>
              <w:t>2</w:t>
            </w:r>
          </w:p>
        </w:tc>
        <w:tc>
          <w:tcPr>
            <w:tcW w:w="2409" w:type="dxa"/>
            <w:tcBorders>
              <w:top w:val="single" w:sz="4" w:space="0" w:color="auto"/>
              <w:left w:val="single" w:sz="4" w:space="0" w:color="auto"/>
              <w:bottom w:val="single" w:sz="4" w:space="0" w:color="auto"/>
              <w:right w:val="nil"/>
            </w:tcBorders>
            <w:shd w:val="clear" w:color="auto" w:fill="auto"/>
            <w:vAlign w:val="center"/>
          </w:tcPr>
          <w:p w14:paraId="49BEC688" w14:textId="1019DE01"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oMath>
            </m:oMathPara>
          </w:p>
          <w:p w14:paraId="36D32BF2" w14:textId="3EA94E89" w:rsidR="00A932F4" w:rsidRPr="00242D4B" w:rsidRDefault="007F0E14" w:rsidP="009F32CF">
            <w:pPr>
              <w:pStyle w:val="TAH"/>
              <w:jc w:val="left"/>
              <w:rPr>
                <w:rFonts w:ascii="Times New Roman" w:hAnsi="Times New Roman" w:cs="Times New Roman"/>
                <w:b w:val="0"/>
                <w:sz w:val="20"/>
                <w:szCs w:val="20"/>
              </w:rPr>
            </w:pPr>
            <m:oMathPara>
              <m:oMathParaPr>
                <m:jc m:val="left"/>
              </m:oMathParaPr>
              <m:oMath>
                <m:sSup>
                  <m:sSupPr>
                    <m:ctrlPr>
                      <w:rPr>
                        <w:rFonts w:ascii="Cambria Math" w:hAnsi="Cambria Math" w:cs="Times New Roman"/>
                        <w:b w:val="0"/>
                        <w:i/>
                        <w:sz w:val="20"/>
                        <w:szCs w:val="20"/>
                      </w:rPr>
                    </m:ctrlPr>
                  </m:sSupPr>
                  <m:e>
                    <m:r>
                      <w:rPr>
                        <w:rFonts w:ascii="Cambria Math" w:hAnsi="Cambria Math" w:cs="Times New Roman"/>
                        <w:sz w:val="20"/>
                        <w:szCs w:val="20"/>
                      </w:rPr>
                      <m:t>x</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b w:val="0"/>
                        <w:i/>
                        <w:sz w:val="20"/>
                        <w:szCs w:val="20"/>
                      </w:rPr>
                    </m:ctrlPr>
                  </m:sSupPr>
                  <m:e>
                    <m:r>
                      <w:rPr>
                        <w:rFonts w:ascii="Cambria Math" w:hAnsi="Cambria Math" w:cs="Times New Roman"/>
                        <w:sz w:val="20"/>
                        <w:szCs w:val="20"/>
                      </w:rPr>
                      <m:t>d</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oMath>
            </m:oMathPara>
          </w:p>
        </w:tc>
        <w:tc>
          <w:tcPr>
            <w:tcW w:w="3207" w:type="dxa"/>
            <w:tcBorders>
              <w:top w:val="single" w:sz="4" w:space="0" w:color="auto"/>
              <w:left w:val="nil"/>
              <w:bottom w:val="single" w:sz="4" w:space="0" w:color="auto"/>
              <w:right w:val="single" w:sz="4" w:space="0" w:color="auto"/>
            </w:tcBorders>
            <w:shd w:val="clear" w:color="auto" w:fill="auto"/>
            <w:vAlign w:val="center"/>
          </w:tcPr>
          <w:p w14:paraId="5E49A2E7" w14:textId="201275E7" w:rsidR="00A932F4" w:rsidRPr="00242D4B" w:rsidRDefault="007F0E14" w:rsidP="009F32CF">
            <w:pPr>
              <w:pStyle w:val="TAH"/>
              <w:jc w:val="left"/>
              <w:rPr>
                <w:rFonts w:ascii="Times New Roman" w:hAnsi="Times New Roman" w:cs="Times New Roman"/>
                <w:b w:val="0"/>
                <w:sz w:val="20"/>
                <w:szCs w:val="20"/>
              </w:rPr>
            </w:pPr>
            <m:oMathPara>
              <m:oMathParaPr>
                <m:jc m:val="left"/>
              </m:oMathParaPr>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r>
                  <w:rPr>
                    <w:rFonts w:ascii="Cambria Math" w:hAnsi="Cambria Math" w:cs="Times New Roman"/>
                    <w:sz w:val="20"/>
                    <w:szCs w:val="20"/>
                  </w:rPr>
                  <m:t xml:space="preserve">=  </m:t>
                </m:r>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oMath>
            </m:oMathPara>
          </w:p>
        </w:tc>
      </w:tr>
      <w:tr w:rsidR="00A932F4" w:rsidRPr="009A0874" w14:paraId="6C34343E" w14:textId="77777777" w:rsidTr="00031D7A">
        <w:trPr>
          <w:cantSplit/>
          <w:jc w:val="center"/>
        </w:trPr>
        <w:tc>
          <w:tcPr>
            <w:tcW w:w="1413" w:type="dxa"/>
            <w:shd w:val="clear" w:color="auto" w:fill="auto"/>
            <w:vAlign w:val="center"/>
          </w:tcPr>
          <w:p w14:paraId="5529018C" w14:textId="77777777" w:rsidR="00A932F4" w:rsidRPr="00242D4B" w:rsidRDefault="00A932F4" w:rsidP="009F32CF">
            <w:pPr>
              <w:jc w:val="center"/>
              <w:rPr>
                <w:rFonts w:ascii="Times New Roman" w:hAnsi="Times New Roman" w:cs="Times New Roman"/>
                <w:sz w:val="20"/>
                <w:szCs w:val="20"/>
              </w:rPr>
            </w:pPr>
            <w:r w:rsidRPr="00242D4B">
              <w:rPr>
                <w:rFonts w:ascii="Times New Roman" w:hAnsi="Times New Roman" w:cs="Times New Roman"/>
                <w:sz w:val="20"/>
                <w:szCs w:val="20"/>
              </w:rPr>
              <w:t>3</w:t>
            </w:r>
          </w:p>
        </w:tc>
        <w:tc>
          <w:tcPr>
            <w:tcW w:w="1843" w:type="dxa"/>
            <w:tcBorders>
              <w:right w:val="single" w:sz="4" w:space="0" w:color="auto"/>
            </w:tcBorders>
            <w:shd w:val="clear" w:color="auto" w:fill="auto"/>
            <w:vAlign w:val="center"/>
          </w:tcPr>
          <w:p w14:paraId="212D41F6" w14:textId="77777777" w:rsidR="00A932F4" w:rsidRPr="00242D4B" w:rsidRDefault="00A932F4" w:rsidP="009F32CF">
            <w:pPr>
              <w:pStyle w:val="TAH"/>
              <w:rPr>
                <w:rFonts w:ascii="Times New Roman" w:hAnsi="Times New Roman" w:cs="Times New Roman"/>
                <w:b w:val="0"/>
                <w:sz w:val="20"/>
                <w:szCs w:val="20"/>
              </w:rPr>
            </w:pPr>
            <w:r w:rsidRPr="00242D4B">
              <w:rPr>
                <w:rFonts w:ascii="Times New Roman" w:hAnsi="Times New Roman" w:cs="Times New Roman"/>
                <w:b w:val="0"/>
                <w:sz w:val="20"/>
                <w:szCs w:val="20"/>
              </w:rPr>
              <w:t>2</w:t>
            </w:r>
          </w:p>
        </w:tc>
        <w:tc>
          <w:tcPr>
            <w:tcW w:w="2409" w:type="dxa"/>
            <w:tcBorders>
              <w:top w:val="single" w:sz="4" w:space="0" w:color="auto"/>
              <w:left w:val="single" w:sz="4" w:space="0" w:color="auto"/>
              <w:bottom w:val="single" w:sz="4" w:space="0" w:color="auto"/>
              <w:right w:val="nil"/>
            </w:tcBorders>
            <w:shd w:val="clear" w:color="auto" w:fill="auto"/>
            <w:vAlign w:val="center"/>
          </w:tcPr>
          <w:p w14:paraId="604835A2" w14:textId="5B4F9B45"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m:t>
                </m:r>
              </m:oMath>
            </m:oMathPara>
          </w:p>
          <w:p w14:paraId="4D3E7BB1" w14:textId="0B96B86A"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(2i+1)</m:t>
                </m:r>
              </m:oMath>
            </m:oMathPara>
          </w:p>
          <w:p w14:paraId="711C0818" w14:textId="77777777" w:rsidR="00A932F4" w:rsidRPr="00242D4B" w:rsidRDefault="00A932F4" w:rsidP="009F32CF">
            <w:pPr>
              <w:pStyle w:val="TAL"/>
              <w:rPr>
                <w:rFonts w:ascii="Times New Roman" w:eastAsiaTheme="minorEastAsia" w:hAnsi="Times New Roman" w:cs="Times New Roman"/>
                <w:sz w:val="20"/>
                <w:szCs w:val="20"/>
              </w:rPr>
            </w:pPr>
          </w:p>
          <w:p w14:paraId="5B6F75E8" w14:textId="50739E74" w:rsidR="00A932F4" w:rsidRPr="00242D4B" w:rsidRDefault="007F0E14" w:rsidP="009F32CF">
            <w:pPr>
              <w:pStyle w:val="TAH"/>
              <w:jc w:val="left"/>
              <w:rPr>
                <w:rFonts w:ascii="Times New Roman" w:hAnsi="Times New Roman" w:cs="Times New Roman"/>
                <w:b w:val="0"/>
                <w:sz w:val="20"/>
                <w:szCs w:val="20"/>
              </w:rPr>
            </w:pPr>
            <m:oMathPara>
              <m:oMathParaPr>
                <m:jc m:val="left"/>
              </m:oMathParaPr>
              <m:oMath>
                <m:sSup>
                  <m:sSupPr>
                    <m:ctrlPr>
                      <w:rPr>
                        <w:rFonts w:ascii="Cambria Math" w:hAnsi="Cambria Math" w:cs="Times New Roman"/>
                        <w:b w:val="0"/>
                        <w:i/>
                        <w:sz w:val="20"/>
                        <w:szCs w:val="20"/>
                      </w:rPr>
                    </m:ctrlPr>
                  </m:sSupPr>
                  <m:e>
                    <m:r>
                      <w:rPr>
                        <w:rFonts w:ascii="Cambria Math" w:hAnsi="Cambria Math" w:cs="Times New Roman"/>
                        <w:sz w:val="20"/>
                        <w:szCs w:val="20"/>
                      </w:rPr>
                      <m:t>x</m:t>
                    </m:r>
                  </m:e>
                  <m:sup>
                    <m:d>
                      <m:dPr>
                        <m:ctrlPr>
                          <w:rPr>
                            <w:rFonts w:ascii="Cambria Math" w:hAnsi="Cambria Math" w:cs="Times New Roman"/>
                            <w:b w:val="0"/>
                            <w:i/>
                            <w:sz w:val="20"/>
                            <w:szCs w:val="20"/>
                          </w:rPr>
                        </m:ctrlPr>
                      </m:dPr>
                      <m:e>
                        <m:r>
                          <w:rPr>
                            <w:rFonts w:ascii="Cambria Math" w:hAnsi="Cambria Math" w:cs="Times New Roman"/>
                            <w:sz w:val="20"/>
                            <w:szCs w:val="20"/>
                          </w:rPr>
                          <m:t>2</m:t>
                        </m:r>
                      </m:e>
                    </m:d>
                  </m:sup>
                </m:sSup>
                <m:r>
                  <w:rPr>
                    <w:rFonts w:ascii="Cambria Math" w:hAnsi="Cambria Math" w:cs="Times New Roman"/>
                    <w:sz w:val="20"/>
                    <w:szCs w:val="20"/>
                  </w:rPr>
                  <m:t>(i)=</m:t>
                </m:r>
                <m:sSup>
                  <m:sSupPr>
                    <m:ctrlPr>
                      <w:rPr>
                        <w:rFonts w:ascii="Cambria Math" w:hAnsi="Cambria Math" w:cs="Times New Roman"/>
                        <w:b w:val="0"/>
                        <w:i/>
                        <w:sz w:val="20"/>
                        <w:szCs w:val="20"/>
                      </w:rPr>
                    </m:ctrlPr>
                  </m:sSupPr>
                  <m:e>
                    <m:r>
                      <w:rPr>
                        <w:rFonts w:ascii="Cambria Math" w:hAnsi="Cambria Math" w:cs="Times New Roman"/>
                        <w:sz w:val="20"/>
                        <w:szCs w:val="20"/>
                      </w:rPr>
                      <m:t>d</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oMath>
            </m:oMathPara>
          </w:p>
        </w:tc>
        <w:tc>
          <w:tcPr>
            <w:tcW w:w="3207" w:type="dxa"/>
            <w:tcBorders>
              <w:top w:val="single" w:sz="4" w:space="0" w:color="auto"/>
              <w:left w:val="nil"/>
              <w:bottom w:val="single" w:sz="4" w:space="0" w:color="auto"/>
              <w:right w:val="single" w:sz="4" w:space="0" w:color="auto"/>
            </w:tcBorders>
            <w:shd w:val="clear" w:color="auto" w:fill="auto"/>
            <w:vAlign w:val="center"/>
          </w:tcPr>
          <w:p w14:paraId="5E0B226A" w14:textId="48CC9835" w:rsidR="00A932F4" w:rsidRPr="00242D4B" w:rsidRDefault="007F0E14" w:rsidP="009F32CF">
            <w:pPr>
              <w:pStyle w:val="TAH"/>
              <w:jc w:val="left"/>
              <w:rPr>
                <w:rFonts w:ascii="Times New Roman" w:hAnsi="Times New Roman" w:cs="Times New Roman"/>
                <w:b w:val="0"/>
                <w:sz w:val="20"/>
                <w:szCs w:val="20"/>
              </w:rPr>
            </w:pPr>
            <m:oMathPara>
              <m:oMathParaPr>
                <m:jc m:val="left"/>
              </m:oMathParaPr>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num>
                  <m:den>
                    <m:r>
                      <w:rPr>
                        <w:rFonts w:ascii="Cambria Math" w:hAnsi="Cambria Math" w:cs="Times New Roman"/>
                        <w:sz w:val="20"/>
                        <w:szCs w:val="20"/>
                      </w:rPr>
                      <m:t>2</m:t>
                    </m:r>
                  </m:den>
                </m:f>
                <m:r>
                  <w:rPr>
                    <w:rFonts w:ascii="Cambria Math" w:hAnsi="Cambria Math" w:cs="Times New Roman"/>
                    <w:sz w:val="20"/>
                    <w:szCs w:val="20"/>
                  </w:rPr>
                  <m:t xml:space="preserve">=  </m:t>
                </m:r>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oMath>
            </m:oMathPara>
          </w:p>
        </w:tc>
      </w:tr>
      <w:tr w:rsidR="00A932F4" w:rsidRPr="009A0874" w14:paraId="71DFD405" w14:textId="77777777" w:rsidTr="00031D7A">
        <w:trPr>
          <w:cantSplit/>
          <w:jc w:val="center"/>
        </w:trPr>
        <w:tc>
          <w:tcPr>
            <w:tcW w:w="1413" w:type="dxa"/>
            <w:shd w:val="clear" w:color="auto" w:fill="auto"/>
            <w:vAlign w:val="center"/>
          </w:tcPr>
          <w:p w14:paraId="7346DC15" w14:textId="77777777" w:rsidR="00A932F4" w:rsidRPr="00242D4B" w:rsidRDefault="00A932F4" w:rsidP="009F32CF">
            <w:pPr>
              <w:jc w:val="center"/>
              <w:rPr>
                <w:rFonts w:ascii="Times New Roman" w:hAnsi="Times New Roman" w:cs="Times New Roman"/>
                <w:sz w:val="20"/>
                <w:szCs w:val="20"/>
              </w:rPr>
            </w:pPr>
            <w:r w:rsidRPr="00242D4B">
              <w:rPr>
                <w:rFonts w:ascii="Times New Roman" w:hAnsi="Times New Roman" w:cs="Times New Roman"/>
                <w:sz w:val="20"/>
                <w:szCs w:val="20"/>
              </w:rPr>
              <w:t>4</w:t>
            </w:r>
          </w:p>
        </w:tc>
        <w:tc>
          <w:tcPr>
            <w:tcW w:w="1843" w:type="dxa"/>
            <w:tcBorders>
              <w:right w:val="single" w:sz="4" w:space="0" w:color="auto"/>
            </w:tcBorders>
            <w:shd w:val="clear" w:color="auto" w:fill="auto"/>
            <w:vAlign w:val="center"/>
          </w:tcPr>
          <w:p w14:paraId="007600C0" w14:textId="77777777" w:rsidR="00A932F4" w:rsidRPr="00242D4B" w:rsidRDefault="00A932F4" w:rsidP="009F32CF">
            <w:pPr>
              <w:pStyle w:val="TAH"/>
              <w:rPr>
                <w:rFonts w:ascii="Times New Roman" w:hAnsi="Times New Roman" w:cs="Times New Roman"/>
                <w:b w:val="0"/>
                <w:sz w:val="20"/>
                <w:szCs w:val="20"/>
              </w:rPr>
            </w:pPr>
            <w:r w:rsidRPr="00242D4B">
              <w:rPr>
                <w:rFonts w:ascii="Times New Roman" w:hAnsi="Times New Roman" w:cs="Times New Roman"/>
                <w:b w:val="0"/>
                <w:sz w:val="20"/>
                <w:szCs w:val="20"/>
              </w:rPr>
              <w:t>2</w:t>
            </w:r>
          </w:p>
        </w:tc>
        <w:tc>
          <w:tcPr>
            <w:tcW w:w="2409" w:type="dxa"/>
            <w:tcBorders>
              <w:top w:val="single" w:sz="4" w:space="0" w:color="auto"/>
              <w:left w:val="single" w:sz="4" w:space="0" w:color="auto"/>
              <w:bottom w:val="single" w:sz="4" w:space="0" w:color="auto"/>
              <w:right w:val="nil"/>
            </w:tcBorders>
            <w:shd w:val="clear" w:color="auto" w:fill="auto"/>
            <w:vAlign w:val="center"/>
          </w:tcPr>
          <w:p w14:paraId="4A07879D" w14:textId="1D195BE4"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m:t>
                </m:r>
              </m:oMath>
            </m:oMathPara>
          </w:p>
          <w:p w14:paraId="1DEA5EEA" w14:textId="544E5D0A"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(2i+1)</m:t>
                </m:r>
              </m:oMath>
            </m:oMathPara>
          </w:p>
          <w:p w14:paraId="434803E2" w14:textId="77777777" w:rsidR="00A932F4" w:rsidRPr="00242D4B" w:rsidRDefault="00A932F4" w:rsidP="009F32CF">
            <w:pPr>
              <w:pStyle w:val="TAL"/>
              <w:rPr>
                <w:rFonts w:ascii="Times New Roman" w:eastAsiaTheme="minorEastAsia" w:hAnsi="Times New Roman" w:cs="Times New Roman"/>
                <w:sz w:val="20"/>
                <w:szCs w:val="20"/>
              </w:rPr>
            </w:pPr>
          </w:p>
          <w:p w14:paraId="3CC9DCE1" w14:textId="323271EC"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2</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(2i)</m:t>
                </m:r>
              </m:oMath>
            </m:oMathPara>
          </w:p>
          <w:p w14:paraId="272B6D2B" w14:textId="285BD4BD" w:rsidR="00A932F4" w:rsidRPr="00242D4B" w:rsidRDefault="007F0E14" w:rsidP="009F32CF">
            <w:pPr>
              <w:pStyle w:val="TAH"/>
              <w:jc w:val="left"/>
              <w:rPr>
                <w:rFonts w:ascii="Times New Roman" w:hAnsi="Times New Roman" w:cs="Times New Roman"/>
                <w:b w:val="0"/>
                <w:sz w:val="20"/>
                <w:szCs w:val="20"/>
              </w:rPr>
            </w:pPr>
            <m:oMathPara>
              <m:oMathParaPr>
                <m:jc m:val="left"/>
              </m:oMathParaPr>
              <m:oMath>
                <m:sSup>
                  <m:sSupPr>
                    <m:ctrlPr>
                      <w:rPr>
                        <w:rFonts w:ascii="Cambria Math" w:hAnsi="Cambria Math" w:cs="Times New Roman"/>
                        <w:b w:val="0"/>
                        <w:i/>
                        <w:sz w:val="20"/>
                        <w:szCs w:val="20"/>
                      </w:rPr>
                    </m:ctrlPr>
                  </m:sSupPr>
                  <m:e>
                    <m:r>
                      <w:rPr>
                        <w:rFonts w:ascii="Cambria Math" w:hAnsi="Cambria Math" w:cs="Times New Roman"/>
                        <w:sz w:val="20"/>
                        <w:szCs w:val="20"/>
                      </w:rPr>
                      <m:t>x</m:t>
                    </m:r>
                  </m:e>
                  <m:sup>
                    <m:d>
                      <m:dPr>
                        <m:ctrlPr>
                          <w:rPr>
                            <w:rFonts w:ascii="Cambria Math" w:hAnsi="Cambria Math" w:cs="Times New Roman"/>
                            <w:b w:val="0"/>
                            <w:i/>
                            <w:sz w:val="20"/>
                            <w:szCs w:val="20"/>
                          </w:rPr>
                        </m:ctrlPr>
                      </m:dPr>
                      <m:e>
                        <m:r>
                          <w:rPr>
                            <w:rFonts w:ascii="Cambria Math" w:hAnsi="Cambria Math" w:cs="Times New Roman"/>
                            <w:sz w:val="20"/>
                            <w:szCs w:val="20"/>
                          </w:rPr>
                          <m:t>3</m:t>
                        </m:r>
                      </m:e>
                    </m:d>
                  </m:sup>
                </m:sSup>
                <m:r>
                  <w:rPr>
                    <w:rFonts w:ascii="Cambria Math" w:hAnsi="Cambria Math" w:cs="Times New Roman"/>
                    <w:sz w:val="20"/>
                    <w:szCs w:val="20"/>
                  </w:rPr>
                  <m:t>(i)=</m:t>
                </m:r>
                <m:sSup>
                  <m:sSupPr>
                    <m:ctrlPr>
                      <w:rPr>
                        <w:rFonts w:ascii="Cambria Math" w:hAnsi="Cambria Math" w:cs="Times New Roman"/>
                        <w:b w:val="0"/>
                        <w:i/>
                        <w:sz w:val="20"/>
                        <w:szCs w:val="20"/>
                      </w:rPr>
                    </m:ctrlPr>
                  </m:sSupPr>
                  <m:e>
                    <m:r>
                      <w:rPr>
                        <w:rFonts w:ascii="Cambria Math" w:hAnsi="Cambria Math" w:cs="Times New Roman"/>
                        <w:sz w:val="20"/>
                        <w:szCs w:val="20"/>
                      </w:rPr>
                      <m:t>d</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(2i+1)</m:t>
                </m:r>
              </m:oMath>
            </m:oMathPara>
          </w:p>
        </w:tc>
        <w:tc>
          <w:tcPr>
            <w:tcW w:w="3207" w:type="dxa"/>
            <w:tcBorders>
              <w:top w:val="single" w:sz="4" w:space="0" w:color="auto"/>
              <w:left w:val="nil"/>
              <w:bottom w:val="single" w:sz="4" w:space="0" w:color="auto"/>
              <w:right w:val="single" w:sz="4" w:space="0" w:color="auto"/>
            </w:tcBorders>
            <w:shd w:val="clear" w:color="auto" w:fill="auto"/>
            <w:vAlign w:val="center"/>
          </w:tcPr>
          <w:p w14:paraId="4807E4C2" w14:textId="41C9D817" w:rsidR="00A932F4" w:rsidRPr="00242D4B" w:rsidRDefault="007F0E14" w:rsidP="009F32CF">
            <w:pPr>
              <w:pStyle w:val="TAH"/>
              <w:jc w:val="left"/>
              <w:rPr>
                <w:rFonts w:ascii="Times New Roman" w:hAnsi="Times New Roman" w:cs="Times New Roman"/>
                <w:b w:val="0"/>
                <w:sz w:val="20"/>
                <w:szCs w:val="20"/>
              </w:rPr>
            </w:pPr>
            <m:oMathPara>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num>
                  <m:den>
                    <m:r>
                      <w:rPr>
                        <w:rFonts w:ascii="Cambria Math" w:hAnsi="Cambria Math" w:cs="Times New Roman"/>
                        <w:sz w:val="20"/>
                        <w:szCs w:val="20"/>
                      </w:rPr>
                      <m:t>2</m:t>
                    </m:r>
                  </m:den>
                </m:f>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num>
                  <m:den>
                    <m:r>
                      <w:rPr>
                        <w:rFonts w:ascii="Cambria Math" w:hAnsi="Cambria Math" w:cs="Times New Roman"/>
                        <w:sz w:val="20"/>
                        <w:szCs w:val="20"/>
                      </w:rPr>
                      <m:t>2</m:t>
                    </m:r>
                  </m:den>
                </m:f>
              </m:oMath>
            </m:oMathPara>
          </w:p>
        </w:tc>
      </w:tr>
      <w:tr w:rsidR="00A932F4" w:rsidRPr="009A0874" w14:paraId="003CD55F" w14:textId="77777777" w:rsidTr="00031D7A">
        <w:trPr>
          <w:cantSplit/>
          <w:jc w:val="center"/>
        </w:trPr>
        <w:tc>
          <w:tcPr>
            <w:tcW w:w="1413" w:type="dxa"/>
            <w:shd w:val="clear" w:color="auto" w:fill="auto"/>
            <w:vAlign w:val="center"/>
          </w:tcPr>
          <w:p w14:paraId="37BC8D6D" w14:textId="77777777" w:rsidR="00A932F4" w:rsidRPr="00242D4B" w:rsidRDefault="00A932F4" w:rsidP="009F32CF">
            <w:pPr>
              <w:jc w:val="center"/>
              <w:rPr>
                <w:rFonts w:ascii="Times New Roman" w:hAnsi="Times New Roman" w:cs="Times New Roman"/>
                <w:sz w:val="20"/>
                <w:szCs w:val="20"/>
              </w:rPr>
            </w:pPr>
            <w:r w:rsidRPr="00242D4B">
              <w:rPr>
                <w:rFonts w:ascii="Times New Roman" w:hAnsi="Times New Roman" w:cs="Times New Roman"/>
                <w:sz w:val="20"/>
                <w:szCs w:val="20"/>
              </w:rPr>
              <w:t>6</w:t>
            </w:r>
          </w:p>
        </w:tc>
        <w:tc>
          <w:tcPr>
            <w:tcW w:w="1843" w:type="dxa"/>
            <w:tcBorders>
              <w:right w:val="single" w:sz="4" w:space="0" w:color="auto"/>
            </w:tcBorders>
            <w:shd w:val="clear" w:color="auto" w:fill="auto"/>
            <w:vAlign w:val="center"/>
          </w:tcPr>
          <w:p w14:paraId="578A69A2" w14:textId="77777777" w:rsidR="00A932F4" w:rsidRPr="00242D4B" w:rsidRDefault="00A932F4" w:rsidP="009F32CF">
            <w:pPr>
              <w:pStyle w:val="TAH"/>
              <w:rPr>
                <w:rFonts w:ascii="Times New Roman" w:hAnsi="Times New Roman" w:cs="Times New Roman"/>
                <w:b w:val="0"/>
                <w:sz w:val="20"/>
                <w:szCs w:val="20"/>
              </w:rPr>
            </w:pPr>
            <w:r w:rsidRPr="00242D4B">
              <w:rPr>
                <w:rFonts w:ascii="Times New Roman" w:hAnsi="Times New Roman" w:cs="Times New Roman"/>
                <w:b w:val="0"/>
                <w:sz w:val="20"/>
                <w:szCs w:val="20"/>
              </w:rPr>
              <w:t>2</w:t>
            </w:r>
          </w:p>
        </w:tc>
        <w:tc>
          <w:tcPr>
            <w:tcW w:w="2409" w:type="dxa"/>
            <w:tcBorders>
              <w:top w:val="single" w:sz="4" w:space="0" w:color="auto"/>
              <w:left w:val="single" w:sz="4" w:space="0" w:color="auto"/>
              <w:bottom w:val="single" w:sz="4" w:space="0" w:color="auto"/>
              <w:right w:val="nil"/>
            </w:tcBorders>
            <w:shd w:val="clear" w:color="auto" w:fill="auto"/>
            <w:vAlign w:val="center"/>
          </w:tcPr>
          <w:p w14:paraId="7403604A" w14:textId="09D8FB9D"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m:t>
                </m:r>
              </m:oMath>
            </m:oMathPara>
          </w:p>
          <w:p w14:paraId="4091DB10" w14:textId="50775EC7"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(2i+1)</m:t>
                </m:r>
              </m:oMath>
            </m:oMathPara>
          </w:p>
          <w:p w14:paraId="368DC91C" w14:textId="77777777" w:rsidR="00A932F4" w:rsidRPr="00242D4B" w:rsidRDefault="00A932F4" w:rsidP="009F32CF">
            <w:pPr>
              <w:pStyle w:val="TAL"/>
              <w:rPr>
                <w:rFonts w:ascii="Times New Roman" w:eastAsiaTheme="minorEastAsia" w:hAnsi="Times New Roman" w:cs="Times New Roman"/>
                <w:sz w:val="20"/>
                <w:szCs w:val="20"/>
              </w:rPr>
            </w:pPr>
          </w:p>
          <w:p w14:paraId="7868F7E8" w14:textId="0091FB65"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2</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(4i)</m:t>
                </m:r>
              </m:oMath>
            </m:oMathPara>
          </w:p>
          <w:p w14:paraId="6DFB7D15" w14:textId="32F3BC14"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3</m:t>
                        </m:r>
                      </m:e>
                    </m:d>
                  </m:sup>
                </m:sSup>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d>
                  <m:dPr>
                    <m:ctrlPr>
                      <w:rPr>
                        <w:rFonts w:ascii="Cambria Math" w:hAnsi="Cambria Math" w:cs="Times New Roman"/>
                        <w:i/>
                        <w:sz w:val="20"/>
                        <w:szCs w:val="20"/>
                      </w:rPr>
                    </m:ctrlPr>
                  </m:dPr>
                  <m:e>
                    <m:r>
                      <w:rPr>
                        <w:rFonts w:ascii="Cambria Math" w:hAnsi="Cambria Math" w:cs="Times New Roman"/>
                        <w:sz w:val="20"/>
                        <w:szCs w:val="20"/>
                      </w:rPr>
                      <m:t>4i+1</m:t>
                    </m:r>
                  </m:e>
                </m:d>
              </m:oMath>
            </m:oMathPara>
          </w:p>
          <w:p w14:paraId="63FA8DEE" w14:textId="6BF41327"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4</m:t>
                        </m:r>
                      </m:e>
                    </m:d>
                  </m:sup>
                </m:sSup>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d>
                  <m:dPr>
                    <m:ctrlPr>
                      <w:rPr>
                        <w:rFonts w:ascii="Cambria Math" w:hAnsi="Cambria Math" w:cs="Times New Roman"/>
                        <w:i/>
                        <w:sz w:val="20"/>
                        <w:szCs w:val="20"/>
                      </w:rPr>
                    </m:ctrlPr>
                  </m:dPr>
                  <m:e>
                    <m:r>
                      <w:rPr>
                        <w:rFonts w:ascii="Cambria Math" w:hAnsi="Cambria Math" w:cs="Times New Roman"/>
                        <w:sz w:val="20"/>
                        <w:szCs w:val="20"/>
                      </w:rPr>
                      <m:t>4i+2</m:t>
                    </m:r>
                  </m:e>
                </m:d>
              </m:oMath>
            </m:oMathPara>
          </w:p>
          <w:p w14:paraId="1E23D4AE" w14:textId="606744F1" w:rsidR="00A932F4" w:rsidRPr="00242D4B" w:rsidRDefault="007F0E14" w:rsidP="009F32CF">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5</m:t>
                        </m:r>
                      </m:e>
                    </m:d>
                  </m:sup>
                </m:sSup>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d>
                  <m:dPr>
                    <m:ctrlPr>
                      <w:rPr>
                        <w:rFonts w:ascii="Cambria Math" w:hAnsi="Cambria Math" w:cs="Times New Roman"/>
                        <w:i/>
                        <w:sz w:val="20"/>
                        <w:szCs w:val="20"/>
                      </w:rPr>
                    </m:ctrlPr>
                  </m:dPr>
                  <m:e>
                    <m:r>
                      <w:rPr>
                        <w:rFonts w:ascii="Cambria Math" w:hAnsi="Cambria Math" w:cs="Times New Roman"/>
                        <w:sz w:val="20"/>
                        <w:szCs w:val="20"/>
                      </w:rPr>
                      <m:t>4i+3</m:t>
                    </m:r>
                  </m:e>
                </m:d>
              </m:oMath>
            </m:oMathPara>
          </w:p>
          <w:p w14:paraId="5FA2DC4B" w14:textId="77777777" w:rsidR="00A932F4" w:rsidRPr="00242D4B" w:rsidRDefault="00A932F4" w:rsidP="009F32CF">
            <w:pPr>
              <w:pStyle w:val="TAH"/>
              <w:jc w:val="left"/>
              <w:rPr>
                <w:rFonts w:ascii="Times New Roman" w:hAnsi="Times New Roman" w:cs="Times New Roman"/>
                <w:b w:val="0"/>
                <w:sz w:val="20"/>
                <w:szCs w:val="20"/>
              </w:rPr>
            </w:pPr>
          </w:p>
        </w:tc>
        <w:tc>
          <w:tcPr>
            <w:tcW w:w="3207" w:type="dxa"/>
            <w:tcBorders>
              <w:top w:val="single" w:sz="4" w:space="0" w:color="auto"/>
              <w:left w:val="nil"/>
              <w:bottom w:val="single" w:sz="4" w:space="0" w:color="auto"/>
              <w:right w:val="single" w:sz="4" w:space="0" w:color="auto"/>
            </w:tcBorders>
            <w:shd w:val="clear" w:color="auto" w:fill="auto"/>
            <w:vAlign w:val="center"/>
          </w:tcPr>
          <w:p w14:paraId="05EA1539" w14:textId="75EE4C20" w:rsidR="00A932F4" w:rsidRPr="00242D4B" w:rsidRDefault="007F0E14" w:rsidP="009F32CF">
            <w:pPr>
              <w:pStyle w:val="TAH"/>
              <w:jc w:val="left"/>
              <w:rPr>
                <w:rFonts w:ascii="Times New Roman" w:hAnsi="Times New Roman" w:cs="Times New Roman"/>
                <w:b w:val="0"/>
                <w:sz w:val="20"/>
                <w:szCs w:val="20"/>
              </w:rPr>
            </w:pPr>
            <m:oMathPara>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num>
                  <m:den>
                    <m:r>
                      <w:rPr>
                        <w:rFonts w:ascii="Cambria Math" w:hAnsi="Cambria Math" w:cs="Times New Roman"/>
                        <w:sz w:val="20"/>
                        <w:szCs w:val="20"/>
                      </w:rPr>
                      <m:t>2</m:t>
                    </m:r>
                  </m:den>
                </m:f>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num>
                  <m:den>
                    <m:r>
                      <w:rPr>
                        <w:rFonts w:ascii="Cambria Math" w:hAnsi="Cambria Math" w:cs="Times New Roman"/>
                        <w:sz w:val="20"/>
                        <w:szCs w:val="20"/>
                      </w:rPr>
                      <m:t>4</m:t>
                    </m:r>
                  </m:den>
                </m:f>
              </m:oMath>
            </m:oMathPara>
          </w:p>
        </w:tc>
      </w:tr>
    </w:tbl>
    <w:p w14:paraId="3C1F097F" w14:textId="1D622B18" w:rsidR="00882184" w:rsidRDefault="00882184" w:rsidP="00031D7A">
      <w:pPr>
        <w:rPr>
          <w:b/>
        </w:rPr>
      </w:pPr>
    </w:p>
    <w:p w14:paraId="5A1BF190" w14:textId="0F0CC9A9" w:rsidR="00031D7A" w:rsidRDefault="00031D7A" w:rsidP="00031D7A">
      <w:pPr>
        <w:rPr>
          <w:b/>
        </w:rPr>
      </w:pPr>
    </w:p>
    <w:p w14:paraId="78A120C6" w14:textId="77777777" w:rsidR="00031D7A" w:rsidRDefault="00031D7A" w:rsidP="00031D7A">
      <w:pPr>
        <w:rPr>
          <w:b/>
        </w:rPr>
      </w:pPr>
    </w:p>
    <w:p w14:paraId="65FFB4B0" w14:textId="5EAB23F8" w:rsidR="00700816" w:rsidRDefault="007D134C" w:rsidP="00700816">
      <w:pPr>
        <w:pStyle w:val="Heading1"/>
        <w:numPr>
          <w:ilvl w:val="0"/>
          <w:numId w:val="4"/>
        </w:numPr>
        <w:ind w:left="567" w:hanging="567"/>
        <w:rPr>
          <w:lang w:val="en-US"/>
        </w:rPr>
      </w:pPr>
      <w:r>
        <w:rPr>
          <w:lang w:val="en-US"/>
        </w:rPr>
        <w:lastRenderedPageBreak/>
        <w:t xml:space="preserve">  </w:t>
      </w:r>
      <w:r w:rsidR="00700816">
        <w:rPr>
          <w:lang w:val="en-US"/>
        </w:rPr>
        <w:t xml:space="preserve">Multiple PDCCH design </w:t>
      </w:r>
    </w:p>
    <w:p w14:paraId="5950BC91" w14:textId="5BF1ADC5" w:rsidR="007D134C" w:rsidRPr="00DD62F4" w:rsidRDefault="007D134C" w:rsidP="009C6F59">
      <w:pPr>
        <w:jc w:val="both"/>
        <w:rPr>
          <w:rFonts w:ascii="Times New Roman" w:hAnsi="Times New Roman" w:cs="Times New Roman"/>
          <w:sz w:val="20"/>
          <w:highlight w:val="green"/>
        </w:rPr>
      </w:pPr>
      <w:r w:rsidRPr="00DD62F4">
        <w:rPr>
          <w:rFonts w:ascii="Times New Roman" w:hAnsi="Times New Roman" w:cs="Times New Roman"/>
          <w:sz w:val="20"/>
        </w:rPr>
        <w:t xml:space="preserve">In RAN1 #95 meeting, the following agreement was made on multiple PDCCH design. </w:t>
      </w:r>
    </w:p>
    <w:p w14:paraId="5DF09DE8" w14:textId="0855A968" w:rsidR="009C6F59" w:rsidRPr="00DD62F4" w:rsidRDefault="009C6F59" w:rsidP="009C6F59">
      <w:pPr>
        <w:jc w:val="both"/>
        <w:rPr>
          <w:rFonts w:ascii="Times New Roman" w:hAnsi="Times New Roman" w:cs="Times New Roman"/>
          <w:sz w:val="20"/>
          <w:highlight w:val="green"/>
        </w:rPr>
      </w:pPr>
      <w:r w:rsidRPr="00DD62F4">
        <w:rPr>
          <w:rFonts w:ascii="Times New Roman" w:hAnsi="Times New Roman" w:cs="Times New Roman"/>
          <w:b/>
          <w:sz w:val="20"/>
          <w:highlight w:val="green"/>
        </w:rPr>
        <w:t xml:space="preserve">Agreement </w:t>
      </w:r>
    </w:p>
    <w:p w14:paraId="72E6C4F0" w14:textId="77777777" w:rsidR="009C6F59" w:rsidRPr="00DD62F4" w:rsidRDefault="009C6F59" w:rsidP="009C6F59">
      <w:pPr>
        <w:jc w:val="both"/>
        <w:rPr>
          <w:rFonts w:ascii="Times New Roman" w:hAnsi="Times New Roman" w:cs="Times New Roman"/>
          <w:sz w:val="20"/>
        </w:rPr>
      </w:pPr>
      <w:r w:rsidRPr="00DD62F4">
        <w:rPr>
          <w:rFonts w:ascii="Times New Roman" w:hAnsi="Times New Roman" w:cs="Times New Roman"/>
          <w:sz w:val="20"/>
        </w:rPr>
        <w:t xml:space="preserve">For multiple-PDCCH based multi-TRP/panel DL transmission, at least following enhancements can be studied for eMBB: </w:t>
      </w:r>
    </w:p>
    <w:p w14:paraId="1A1E2E77" w14:textId="77777777" w:rsidR="009C6F59" w:rsidRPr="00DD62F4" w:rsidRDefault="009C6F59" w:rsidP="009C6F59">
      <w:pPr>
        <w:pStyle w:val="ListParagraph"/>
        <w:numPr>
          <w:ilvl w:val="0"/>
          <w:numId w:val="31"/>
        </w:numPr>
        <w:jc w:val="both"/>
        <w:rPr>
          <w:rFonts w:ascii="Times New Roman" w:hAnsi="Times New Roman" w:cs="Times New Roman"/>
          <w:sz w:val="20"/>
        </w:rPr>
      </w:pPr>
      <w:r w:rsidRPr="00DD62F4">
        <w:rPr>
          <w:rFonts w:ascii="Times New Roman" w:hAnsi="Times New Roman" w:cs="Times New Roman"/>
          <w:sz w:val="20"/>
        </w:rPr>
        <w:t xml:space="preserve">Multiple PDCCH enhancements/restrictions, including following </w:t>
      </w:r>
    </w:p>
    <w:p w14:paraId="12E947B3" w14:textId="77777777" w:rsidR="009C6F59" w:rsidRPr="00DD62F4" w:rsidRDefault="009C6F59" w:rsidP="009C6F59">
      <w:pPr>
        <w:pStyle w:val="ListParagraph"/>
        <w:numPr>
          <w:ilvl w:val="0"/>
          <w:numId w:val="32"/>
        </w:numPr>
        <w:jc w:val="both"/>
        <w:rPr>
          <w:rFonts w:ascii="Times New Roman" w:hAnsi="Times New Roman" w:cs="Times New Roman"/>
          <w:sz w:val="20"/>
        </w:rPr>
      </w:pPr>
      <w:r w:rsidRPr="00DD62F4">
        <w:rPr>
          <w:rFonts w:ascii="Times New Roman" w:hAnsi="Times New Roman" w:cs="Times New Roman"/>
          <w:sz w:val="20"/>
        </w:rPr>
        <w:t xml:space="preserve">#1: PDSCH scheduling restriction/indication, e.g. </w:t>
      </w:r>
    </w:p>
    <w:p w14:paraId="1A7067E9"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The number of layers per PDSCH and the maximal of layers across all coordination TRPs </w:t>
      </w:r>
    </w:p>
    <w:p w14:paraId="654F0CDD"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no/partial/full PDSCH overlapping at T/F domains, considering </w:t>
      </w:r>
    </w:p>
    <w:p w14:paraId="24AD7578" w14:textId="77777777" w:rsidR="009C6F59" w:rsidRPr="00DD62F4" w:rsidRDefault="009C6F59" w:rsidP="009C6F59">
      <w:pPr>
        <w:pStyle w:val="ListParagraph"/>
        <w:numPr>
          <w:ilvl w:val="2"/>
          <w:numId w:val="32"/>
        </w:numPr>
        <w:jc w:val="both"/>
        <w:rPr>
          <w:rFonts w:ascii="Times New Roman" w:hAnsi="Times New Roman" w:cs="Times New Roman"/>
          <w:sz w:val="20"/>
        </w:rPr>
      </w:pPr>
      <w:r w:rsidRPr="00DD62F4">
        <w:rPr>
          <w:rFonts w:ascii="Times New Roman" w:hAnsi="Times New Roman" w:cs="Times New Roman"/>
          <w:sz w:val="20"/>
        </w:rPr>
        <w:t xml:space="preserve">associated rate matching mechanism </w:t>
      </w:r>
    </w:p>
    <w:p w14:paraId="2D8047C0" w14:textId="77777777" w:rsidR="009C6F59" w:rsidRPr="00DD62F4" w:rsidRDefault="009C6F59" w:rsidP="009C6F59">
      <w:pPr>
        <w:pStyle w:val="ListParagraph"/>
        <w:numPr>
          <w:ilvl w:val="2"/>
          <w:numId w:val="32"/>
        </w:numPr>
        <w:jc w:val="both"/>
        <w:rPr>
          <w:rFonts w:ascii="Times New Roman" w:hAnsi="Times New Roman" w:cs="Times New Roman"/>
          <w:sz w:val="20"/>
        </w:rPr>
      </w:pPr>
      <w:r w:rsidRPr="00DD62F4">
        <w:rPr>
          <w:rFonts w:ascii="Times New Roman" w:eastAsia="SimSun" w:hAnsi="Times New Roman" w:cs="Times New Roman"/>
          <w:sz w:val="20"/>
        </w:rPr>
        <w:t>the maximum number of overlapped PDSCH per BWP per symbol</w:t>
      </w:r>
    </w:p>
    <w:p w14:paraId="2D4D4B58"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PDSCH mapping types </w:t>
      </w:r>
    </w:p>
    <w:p w14:paraId="09504A76"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PDSCH scrambling </w:t>
      </w:r>
    </w:p>
    <w:p w14:paraId="68453C06" w14:textId="77777777" w:rsidR="009C6F59" w:rsidRPr="00DD62F4" w:rsidRDefault="009C6F59" w:rsidP="009C6F59">
      <w:pPr>
        <w:pStyle w:val="ListParagraph"/>
        <w:numPr>
          <w:ilvl w:val="0"/>
          <w:numId w:val="32"/>
        </w:numPr>
        <w:jc w:val="both"/>
        <w:rPr>
          <w:rFonts w:ascii="Times New Roman" w:hAnsi="Times New Roman" w:cs="Times New Roman"/>
          <w:sz w:val="20"/>
        </w:rPr>
      </w:pPr>
      <w:r w:rsidRPr="00DD62F4">
        <w:rPr>
          <w:rFonts w:ascii="Times New Roman" w:hAnsi="Times New Roman" w:cs="Times New Roman"/>
          <w:sz w:val="20"/>
        </w:rPr>
        <w:t xml:space="preserve">#2: Configurations and monitoring of multiple PDCCH, e.g. </w:t>
      </w:r>
    </w:p>
    <w:p w14:paraId="431CA3FF"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CORESET/search space configurations (including configuration details) for multi-TRP reception </w:t>
      </w:r>
    </w:p>
    <w:p w14:paraId="3CCC441B"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The number of BD/CCE for multi-TRP reception  </w:t>
      </w:r>
    </w:p>
    <w:p w14:paraId="035D8AD1"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Independent DCI (strive to reuse Rel-15 DCI format/field) or dependent DCI (e.g. two-step DCI) considering </w:t>
      </w:r>
    </w:p>
    <w:p w14:paraId="36A32095" w14:textId="77777777" w:rsidR="009C6F59" w:rsidRPr="00DD62F4" w:rsidRDefault="009C6F59" w:rsidP="009C6F59">
      <w:pPr>
        <w:pStyle w:val="ListParagraph"/>
        <w:numPr>
          <w:ilvl w:val="2"/>
          <w:numId w:val="32"/>
        </w:numPr>
        <w:jc w:val="both"/>
        <w:rPr>
          <w:rFonts w:ascii="Times New Roman" w:hAnsi="Times New Roman" w:cs="Times New Roman"/>
          <w:sz w:val="20"/>
        </w:rPr>
      </w:pPr>
      <w:r w:rsidRPr="00DD62F4">
        <w:rPr>
          <w:rFonts w:ascii="Times New Roman" w:hAnsi="Times New Roman" w:cs="Times New Roman"/>
          <w:sz w:val="20"/>
        </w:rPr>
        <w:t>Associated DCI format/fields</w:t>
      </w:r>
    </w:p>
    <w:p w14:paraId="2B25D7DC" w14:textId="77777777" w:rsidR="009C6F59" w:rsidRPr="00DD62F4" w:rsidRDefault="009C6F59" w:rsidP="009C6F59">
      <w:pPr>
        <w:pStyle w:val="ListParagraph"/>
        <w:numPr>
          <w:ilvl w:val="2"/>
          <w:numId w:val="32"/>
        </w:numPr>
        <w:jc w:val="both"/>
        <w:rPr>
          <w:rFonts w:ascii="Times New Roman" w:hAnsi="Times New Roman" w:cs="Times New Roman"/>
          <w:sz w:val="20"/>
        </w:rPr>
      </w:pPr>
      <w:r w:rsidRPr="00DD62F4">
        <w:rPr>
          <w:rFonts w:ascii="Times New Roman" w:hAnsi="Times New Roman" w:cs="Times New Roman"/>
          <w:sz w:val="20"/>
        </w:rPr>
        <w:t xml:space="preserve">Applicability to non-ideal backhaul and ideal backhaul </w:t>
      </w:r>
    </w:p>
    <w:p w14:paraId="65D6E3B1" w14:textId="77777777" w:rsidR="009C6F59" w:rsidRPr="00DD62F4" w:rsidRDefault="009C6F59" w:rsidP="009C6F59">
      <w:pPr>
        <w:pStyle w:val="ListParagraph"/>
        <w:numPr>
          <w:ilvl w:val="0"/>
          <w:numId w:val="32"/>
        </w:numPr>
        <w:jc w:val="both"/>
        <w:rPr>
          <w:rFonts w:ascii="Times New Roman" w:hAnsi="Times New Roman" w:cs="Times New Roman"/>
          <w:sz w:val="20"/>
        </w:rPr>
      </w:pPr>
      <w:r w:rsidRPr="00DD62F4">
        <w:rPr>
          <w:rFonts w:ascii="Times New Roman" w:hAnsi="Times New Roman" w:cs="Times New Roman"/>
          <w:sz w:val="20"/>
        </w:rPr>
        <w:t>#3: PDCCH/PDSCH processing/preparation timing for supporting multiple PDCCH</w:t>
      </w:r>
    </w:p>
    <w:p w14:paraId="7FE9F628" w14:textId="77777777" w:rsidR="009C6F59" w:rsidRPr="00DD62F4" w:rsidRDefault="009C6F59" w:rsidP="009C6F59">
      <w:pPr>
        <w:pStyle w:val="ListParagraph"/>
        <w:numPr>
          <w:ilvl w:val="0"/>
          <w:numId w:val="31"/>
        </w:numPr>
        <w:jc w:val="both"/>
        <w:rPr>
          <w:rFonts w:ascii="Times New Roman" w:hAnsi="Times New Roman" w:cs="Times New Roman"/>
          <w:sz w:val="20"/>
        </w:rPr>
      </w:pPr>
      <w:r w:rsidRPr="00DD62F4">
        <w:rPr>
          <w:rFonts w:ascii="Times New Roman" w:hAnsi="Times New Roman" w:cs="Times New Roman"/>
          <w:sz w:val="20"/>
        </w:rPr>
        <w:t xml:space="preserve">UL control enhancement </w:t>
      </w:r>
    </w:p>
    <w:p w14:paraId="4D955C35" w14:textId="77777777" w:rsidR="009C6F59" w:rsidRPr="00DD62F4" w:rsidRDefault="009C6F59" w:rsidP="009C6F59">
      <w:pPr>
        <w:pStyle w:val="ListParagraph"/>
        <w:numPr>
          <w:ilvl w:val="0"/>
          <w:numId w:val="32"/>
        </w:numPr>
        <w:jc w:val="both"/>
        <w:rPr>
          <w:rFonts w:ascii="Times New Roman" w:hAnsi="Times New Roman" w:cs="Times New Roman"/>
          <w:sz w:val="20"/>
        </w:rPr>
      </w:pPr>
      <w:r w:rsidRPr="00DD62F4">
        <w:rPr>
          <w:rFonts w:ascii="Times New Roman" w:hAnsi="Times New Roman" w:cs="Times New Roman"/>
          <w:sz w:val="20"/>
        </w:rPr>
        <w:t xml:space="preserve">#4: UL ACK/NACK feedback for multiple TRP/panels, e.g. </w:t>
      </w:r>
    </w:p>
    <w:p w14:paraId="75FF4ADF"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separated A/N payload/DAI for PDSCH transmitted by different resources</w:t>
      </w:r>
    </w:p>
    <w:p w14:paraId="5DE8433F"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whether need to or how to handle intra-UE A/N and PUSCH overlapping at time domain </w:t>
      </w:r>
    </w:p>
    <w:p w14:paraId="3268BA01"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whether/how to do joint A/N payload considering the applicability of backhaul assumption </w:t>
      </w:r>
    </w:p>
    <w:p w14:paraId="76B48456" w14:textId="77777777" w:rsidR="009C6F59" w:rsidRPr="00DD62F4" w:rsidRDefault="009C6F59" w:rsidP="009C6F59">
      <w:pPr>
        <w:pStyle w:val="ListParagraph"/>
        <w:numPr>
          <w:ilvl w:val="0"/>
          <w:numId w:val="32"/>
        </w:numPr>
        <w:jc w:val="both"/>
        <w:rPr>
          <w:rFonts w:ascii="Times New Roman" w:hAnsi="Times New Roman" w:cs="Times New Roman"/>
          <w:sz w:val="20"/>
        </w:rPr>
      </w:pPr>
      <w:r w:rsidRPr="00DD62F4">
        <w:rPr>
          <w:rFonts w:ascii="Times New Roman" w:hAnsi="Times New Roman" w:cs="Times New Roman"/>
          <w:sz w:val="20"/>
        </w:rPr>
        <w:t xml:space="preserve">#5: CSI reporting enhancement for multiple TRP/panels, e.g. </w:t>
      </w:r>
    </w:p>
    <w:p w14:paraId="0645DE7E"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 xml:space="preserve">CSI processing/timing, separated CSI reporting/reporting resources, and CSI multiplexing with A/N </w:t>
      </w:r>
    </w:p>
    <w:p w14:paraId="41753601" w14:textId="77777777" w:rsidR="009C6F59" w:rsidRPr="00DD62F4" w:rsidRDefault="009C6F59" w:rsidP="009C6F59">
      <w:pPr>
        <w:pStyle w:val="ListParagraph"/>
        <w:numPr>
          <w:ilvl w:val="1"/>
          <w:numId w:val="32"/>
        </w:numPr>
        <w:jc w:val="both"/>
        <w:rPr>
          <w:rFonts w:ascii="Times New Roman" w:hAnsi="Times New Roman" w:cs="Times New Roman"/>
          <w:sz w:val="20"/>
        </w:rPr>
      </w:pPr>
      <w:r w:rsidRPr="00DD62F4">
        <w:rPr>
          <w:rFonts w:ascii="Times New Roman" w:hAnsi="Times New Roman" w:cs="Times New Roman"/>
          <w:sz w:val="20"/>
        </w:rPr>
        <w:t>Whether/how to use joint CSI reporting and associated reporting resource</w:t>
      </w:r>
    </w:p>
    <w:p w14:paraId="48A5A0F9" w14:textId="77777777" w:rsidR="009C6F59" w:rsidRPr="00DD62F4" w:rsidRDefault="009C6F59" w:rsidP="009C6F59">
      <w:pPr>
        <w:pStyle w:val="ListParagraph"/>
        <w:numPr>
          <w:ilvl w:val="0"/>
          <w:numId w:val="31"/>
        </w:numPr>
        <w:jc w:val="both"/>
        <w:rPr>
          <w:rFonts w:ascii="Times New Roman" w:hAnsi="Times New Roman" w:cs="Times New Roman"/>
          <w:sz w:val="20"/>
        </w:rPr>
      </w:pPr>
      <w:r w:rsidRPr="00DD62F4">
        <w:rPr>
          <w:rFonts w:ascii="Times New Roman" w:hAnsi="Times New Roman" w:cs="Times New Roman"/>
          <w:sz w:val="20"/>
        </w:rPr>
        <w:t>Whether and how to enhance HARQ, e.g.</w:t>
      </w:r>
    </w:p>
    <w:p w14:paraId="151D5DC8" w14:textId="77777777" w:rsidR="009C6F59" w:rsidRPr="00DD62F4" w:rsidRDefault="009C6F59" w:rsidP="009C6F59">
      <w:pPr>
        <w:pStyle w:val="ListParagraph"/>
        <w:numPr>
          <w:ilvl w:val="1"/>
          <w:numId w:val="31"/>
        </w:numPr>
        <w:jc w:val="both"/>
        <w:rPr>
          <w:rFonts w:ascii="Times New Roman" w:hAnsi="Times New Roman" w:cs="Times New Roman"/>
          <w:sz w:val="20"/>
        </w:rPr>
      </w:pPr>
      <w:r w:rsidRPr="00DD62F4">
        <w:rPr>
          <w:rFonts w:ascii="Times New Roman" w:hAnsi="Times New Roman" w:cs="Times New Roman"/>
          <w:sz w:val="20"/>
        </w:rPr>
        <w:t>Increasing the number of HARQ</w:t>
      </w:r>
    </w:p>
    <w:p w14:paraId="22A375A9" w14:textId="77777777" w:rsidR="009C6F59" w:rsidRPr="00DD62F4" w:rsidRDefault="009C6F59" w:rsidP="009C6F59">
      <w:pPr>
        <w:pStyle w:val="ListParagraph"/>
        <w:numPr>
          <w:ilvl w:val="0"/>
          <w:numId w:val="31"/>
        </w:numPr>
        <w:jc w:val="both"/>
        <w:rPr>
          <w:rFonts w:ascii="Times New Roman" w:eastAsia="SimSun" w:hAnsi="Times New Roman" w:cs="Times New Roman"/>
          <w:bCs/>
          <w:sz w:val="20"/>
        </w:rPr>
      </w:pPr>
      <w:r w:rsidRPr="00DD62F4">
        <w:rPr>
          <w:rFonts w:ascii="Times New Roman" w:hAnsi="Times New Roman" w:cs="Times New Roman"/>
          <w:sz w:val="20"/>
        </w:rPr>
        <w:t>Other enhancements are not excluded.</w:t>
      </w:r>
    </w:p>
    <w:p w14:paraId="73E58A1E" w14:textId="77777777" w:rsidR="009C6F59" w:rsidRPr="00DD62F4" w:rsidRDefault="009C6F59" w:rsidP="009C6F59">
      <w:pPr>
        <w:pStyle w:val="ListParagraph"/>
        <w:numPr>
          <w:ilvl w:val="0"/>
          <w:numId w:val="31"/>
        </w:numPr>
        <w:jc w:val="both"/>
        <w:rPr>
          <w:rFonts w:ascii="Times New Roman" w:eastAsia="SimSun" w:hAnsi="Times New Roman" w:cs="Times New Roman"/>
          <w:bCs/>
          <w:sz w:val="20"/>
        </w:rPr>
      </w:pPr>
      <w:r w:rsidRPr="00DD62F4">
        <w:rPr>
          <w:rFonts w:ascii="Times New Roman" w:eastAsia="SimSun" w:hAnsi="Times New Roman" w:cs="Times New Roman"/>
          <w:bCs/>
          <w:sz w:val="20"/>
        </w:rPr>
        <w:t>Note that for the sake of discussion, the UE may assume that the UE may receive DL transmission from multiple TRP within a CP with single/multiple FFT windows. Companies are encouraged to clarify time/frequency synchronization assumptions for proposed multi-TRP/panel DL transmission.</w:t>
      </w:r>
    </w:p>
    <w:p w14:paraId="47F083CE" w14:textId="77777777" w:rsidR="009C6F59" w:rsidRPr="00DD62F4" w:rsidRDefault="009C6F59" w:rsidP="009C6F59">
      <w:pPr>
        <w:pStyle w:val="ListParagraph"/>
        <w:numPr>
          <w:ilvl w:val="0"/>
          <w:numId w:val="31"/>
        </w:numPr>
        <w:rPr>
          <w:rFonts w:ascii="Times New Roman" w:eastAsia="SimSun" w:hAnsi="Times New Roman" w:cs="Times New Roman"/>
          <w:bCs/>
          <w:sz w:val="20"/>
        </w:rPr>
      </w:pPr>
      <w:r w:rsidRPr="00DD62F4">
        <w:rPr>
          <w:rFonts w:ascii="Times New Roman" w:eastAsia="SimSun" w:hAnsi="Times New Roman" w:cs="Times New Roman"/>
          <w:bCs/>
          <w:sz w:val="20"/>
        </w:rPr>
        <w:t xml:space="preserve">Note that CSI measurement enhancement for NCJT considering backhaul condition and semi-static network coordination are not excluded. Companies are encouraged to evaluate CSI measurement schemes in Ad-Hoc and RAN1#96. </w:t>
      </w:r>
    </w:p>
    <w:p w14:paraId="4BD26E48" w14:textId="77777777" w:rsidR="009C6F59" w:rsidRDefault="009C6F59" w:rsidP="0057707E">
      <w:pPr>
        <w:spacing w:after="120"/>
        <w:jc w:val="both"/>
        <w:rPr>
          <w:lang w:eastAsia="ja-JP"/>
        </w:rPr>
      </w:pPr>
    </w:p>
    <w:p w14:paraId="1E3E7A90" w14:textId="5509F984" w:rsidR="009C6F59" w:rsidRDefault="00362625" w:rsidP="00362625">
      <w:pPr>
        <w:pStyle w:val="Heading2"/>
        <w:rPr>
          <w:lang w:eastAsia="ja-JP"/>
        </w:rPr>
      </w:pPr>
      <w:r>
        <w:t>3.1</w:t>
      </w:r>
      <w:r>
        <w:tab/>
      </w:r>
      <w:r w:rsidR="009C6F59" w:rsidRPr="002C5C42">
        <w:t>PDSCH scheduling restriction/indication</w:t>
      </w:r>
    </w:p>
    <w:p w14:paraId="35D1AAAA" w14:textId="671C450B" w:rsidR="00D15175" w:rsidRPr="00DD62F4" w:rsidRDefault="00DB073D" w:rsidP="005A4DE1">
      <w:pPr>
        <w:jc w:val="both"/>
        <w:rPr>
          <w:rFonts w:ascii="Times New Roman" w:hAnsi="Times New Roman" w:cs="Times New Roman"/>
          <w:sz w:val="20"/>
          <w:szCs w:val="20"/>
        </w:rPr>
      </w:pPr>
      <w:r w:rsidRPr="00DD62F4">
        <w:rPr>
          <w:rFonts w:ascii="Times New Roman" w:hAnsi="Times New Roman" w:cs="Times New Roman"/>
          <w:sz w:val="20"/>
          <w:szCs w:val="20"/>
        </w:rPr>
        <w:t>In RAN1 #90,</w:t>
      </w:r>
      <w:r w:rsidR="00E32C22" w:rsidRPr="00DD62F4">
        <w:rPr>
          <w:rFonts w:ascii="Times New Roman" w:hAnsi="Times New Roman" w:cs="Times New Roman"/>
          <w:sz w:val="20"/>
          <w:szCs w:val="20"/>
        </w:rPr>
        <w:t xml:space="preserve"> there </w:t>
      </w:r>
      <w:r w:rsidRPr="00DD62F4">
        <w:rPr>
          <w:rFonts w:ascii="Times New Roman" w:hAnsi="Times New Roman" w:cs="Times New Roman"/>
          <w:sz w:val="20"/>
          <w:szCs w:val="20"/>
        </w:rPr>
        <w:t>wa</w:t>
      </w:r>
      <w:r w:rsidR="00E32C22" w:rsidRPr="00DD62F4">
        <w:rPr>
          <w:rFonts w:ascii="Times New Roman" w:hAnsi="Times New Roman" w:cs="Times New Roman"/>
          <w:sz w:val="20"/>
          <w:szCs w:val="20"/>
        </w:rPr>
        <w:t>s a working assumption for the case of multi-TRP transmission where multiple NR-PDCCH separately schedule respective NR-PDSCHs. According to this working assumption, at most two codewords are used for transmission. This supports the case where each of the two TRP</w:t>
      </w:r>
      <w:r w:rsidR="00920A73" w:rsidRPr="00DD62F4">
        <w:rPr>
          <w:rFonts w:ascii="Times New Roman" w:hAnsi="Times New Roman" w:cs="Times New Roman"/>
          <w:sz w:val="20"/>
          <w:szCs w:val="20"/>
        </w:rPr>
        <w:t>s transmits a separate codeword</w:t>
      </w:r>
      <w:r w:rsidR="005A1D7B" w:rsidRPr="00DD62F4">
        <w:rPr>
          <w:rFonts w:ascii="Times New Roman" w:hAnsi="Times New Roman" w:cs="Times New Roman"/>
          <w:sz w:val="20"/>
          <w:szCs w:val="20"/>
        </w:rPr>
        <w:t xml:space="preserve"> with at most 4 layers</w:t>
      </w:r>
      <w:r w:rsidR="00E32C22" w:rsidRPr="00DD62F4">
        <w:rPr>
          <w:rFonts w:ascii="Times New Roman" w:hAnsi="Times New Roman" w:cs="Times New Roman"/>
          <w:sz w:val="20"/>
          <w:szCs w:val="20"/>
        </w:rPr>
        <w:t xml:space="preserve">. In our view, this covers most practical scenarios that would need to be supported. </w:t>
      </w:r>
    </w:p>
    <w:p w14:paraId="478CFBD2" w14:textId="69424946" w:rsidR="00D15175" w:rsidRPr="00512842" w:rsidRDefault="00D15175">
      <w:pPr>
        <w:jc w:val="both"/>
        <w:rPr>
          <w:rFonts w:ascii="Times New Roman" w:hAnsi="Times New Roman" w:cs="Times New Roman"/>
          <w:bCs/>
          <w:sz w:val="20"/>
          <w:szCs w:val="20"/>
        </w:rPr>
      </w:pPr>
      <w:r w:rsidRPr="00FC5B40">
        <w:rPr>
          <w:rFonts w:ascii="Times New Roman" w:hAnsi="Times New Roman" w:cs="Times New Roman"/>
          <w:b/>
          <w:bCs/>
          <w:sz w:val="20"/>
          <w:szCs w:val="20"/>
        </w:rPr>
        <w:t xml:space="preserve">Proposal </w:t>
      </w:r>
      <w:r w:rsidR="00C2273B" w:rsidRPr="00FC5B40">
        <w:rPr>
          <w:rFonts w:ascii="Times New Roman" w:hAnsi="Times New Roman" w:cs="Times New Roman"/>
          <w:b/>
          <w:bCs/>
          <w:sz w:val="20"/>
          <w:szCs w:val="20"/>
        </w:rPr>
        <w:t>6</w:t>
      </w:r>
      <w:r w:rsidR="00B17FBA" w:rsidRPr="00FC5B40">
        <w:rPr>
          <w:rFonts w:ascii="Times New Roman" w:hAnsi="Times New Roman" w:cs="Times New Roman"/>
          <w:b/>
          <w:bCs/>
          <w:sz w:val="20"/>
          <w:szCs w:val="20"/>
        </w:rPr>
        <w:t xml:space="preserve">: </w:t>
      </w:r>
      <w:r w:rsidR="00DD62F4" w:rsidRPr="00512842">
        <w:rPr>
          <w:rFonts w:ascii="Times New Roman" w:hAnsi="Times New Roman" w:cs="Times New Roman"/>
          <w:bCs/>
          <w:sz w:val="20"/>
          <w:szCs w:val="20"/>
        </w:rPr>
        <w:t>Fo</w:t>
      </w:r>
      <w:r w:rsidR="00B17FBA" w:rsidRPr="00512842">
        <w:rPr>
          <w:rFonts w:ascii="Times New Roman" w:hAnsi="Times New Roman" w:cs="Times New Roman"/>
          <w:bCs/>
          <w:sz w:val="20"/>
          <w:szCs w:val="20"/>
        </w:rPr>
        <w:t>r the case of multiple NR-PDCCHs from separate TRPs scheduling respective NR-PDSCHs, at most two codewords are used.</w:t>
      </w:r>
    </w:p>
    <w:p w14:paraId="746967E8" w14:textId="7AB60FAC" w:rsidR="004729BC" w:rsidRPr="00DD62F4" w:rsidRDefault="00420442" w:rsidP="004729BC">
      <w:pPr>
        <w:jc w:val="both"/>
        <w:rPr>
          <w:rFonts w:ascii="Times New Roman" w:hAnsi="Times New Roman" w:cs="Times New Roman"/>
          <w:color w:val="FF0000"/>
          <w:sz w:val="20"/>
          <w:szCs w:val="20"/>
          <w:lang w:eastAsia="zh-CN"/>
        </w:rPr>
      </w:pPr>
      <w:r w:rsidRPr="00DD62F4">
        <w:rPr>
          <w:rFonts w:ascii="Times New Roman" w:hAnsi="Times New Roman" w:cs="Times New Roman"/>
          <w:sz w:val="20"/>
          <w:szCs w:val="20"/>
          <w:lang w:eastAsia="zh-CN"/>
        </w:rPr>
        <w:t>In NR, t</w:t>
      </w:r>
      <w:r w:rsidR="004729BC" w:rsidRPr="00DD62F4">
        <w:rPr>
          <w:rFonts w:ascii="Times New Roman" w:hAnsi="Times New Roman" w:cs="Times New Roman"/>
          <w:sz w:val="20"/>
          <w:szCs w:val="20"/>
          <w:lang w:eastAsia="zh-CN"/>
        </w:rPr>
        <w:t xml:space="preserve">he total number of layers that a UE can receive </w:t>
      </w:r>
      <w:r w:rsidRPr="00DD62F4">
        <w:rPr>
          <w:rFonts w:ascii="Times New Roman" w:hAnsi="Times New Roman" w:cs="Times New Roman"/>
          <w:sz w:val="20"/>
          <w:szCs w:val="20"/>
          <w:lang w:eastAsia="zh-CN"/>
        </w:rPr>
        <w:t xml:space="preserve">typically </w:t>
      </w:r>
      <w:r w:rsidR="004729BC" w:rsidRPr="00DD62F4">
        <w:rPr>
          <w:rFonts w:ascii="Times New Roman" w:hAnsi="Times New Roman" w:cs="Times New Roman"/>
          <w:sz w:val="20"/>
          <w:szCs w:val="20"/>
          <w:lang w:eastAsia="zh-CN"/>
        </w:rPr>
        <w:t xml:space="preserve">depends on its capability. This capability cannot be exceeded even in the case of multi-TRP transmission. Therefore, for successful reception of the NR-PDSCH the total number of layers transmitted must not exceed the UE capability. On the other hand, the number of layers that can be transmitted from each TRP depends on the rank of the channel between the TRP and the UE. The risk of the total number </w:t>
      </w:r>
      <w:r w:rsidR="004729BC" w:rsidRPr="00DD62F4">
        <w:rPr>
          <w:rFonts w:ascii="Times New Roman" w:hAnsi="Times New Roman" w:cs="Times New Roman"/>
          <w:sz w:val="20"/>
          <w:szCs w:val="20"/>
          <w:lang w:eastAsia="zh-CN"/>
        </w:rPr>
        <w:lastRenderedPageBreak/>
        <w:t>of layers transmitted by both TRPs exceeding the UE capability can be mitigated through coordination between TRPs. For multi-TRP transmission scheduled by a single NR-PDCCH, the scheduling TRP ensures that the total number of layers does not exceed the UE capability. In the case of multi-TRP transmission scheduled by two NR-PDCCHs, however, it would be required to ensure that the TRPs coordinate with respect to number of layers transmitted by each TRP (in a separate codeword) such that the total number does not exceed the UE capability.</w:t>
      </w:r>
      <w:r w:rsidR="004729BC" w:rsidRPr="00DD62F4">
        <w:rPr>
          <w:rFonts w:ascii="Times New Roman" w:hAnsi="Times New Roman" w:cs="Times New Roman"/>
          <w:color w:val="FF0000"/>
          <w:sz w:val="20"/>
          <w:szCs w:val="20"/>
          <w:lang w:eastAsia="zh-CN"/>
        </w:rPr>
        <w:t xml:space="preserve"> </w:t>
      </w:r>
    </w:p>
    <w:p w14:paraId="0AC41EEE" w14:textId="3D86511B" w:rsidR="004729BC" w:rsidRPr="00512842" w:rsidRDefault="004729BC" w:rsidP="004729BC">
      <w:pPr>
        <w:spacing w:after="120"/>
        <w:jc w:val="both"/>
        <w:rPr>
          <w:rFonts w:ascii="Times New Roman" w:hAnsi="Times New Roman" w:cs="Times New Roman"/>
          <w:sz w:val="20"/>
          <w:szCs w:val="20"/>
          <w:lang w:eastAsia="zh-CN"/>
        </w:rPr>
      </w:pPr>
      <w:r w:rsidRPr="00DD62F4">
        <w:rPr>
          <w:rFonts w:ascii="Times New Roman" w:hAnsi="Times New Roman" w:cs="Times New Roman"/>
          <w:b/>
          <w:sz w:val="20"/>
          <w:szCs w:val="20"/>
          <w:lang w:eastAsia="zh-CN"/>
        </w:rPr>
        <w:t xml:space="preserve">Observation </w:t>
      </w:r>
      <w:r w:rsidR="00710286">
        <w:rPr>
          <w:rFonts w:ascii="Times New Roman" w:hAnsi="Times New Roman" w:cs="Times New Roman"/>
          <w:b/>
          <w:sz w:val="20"/>
          <w:szCs w:val="20"/>
          <w:lang w:eastAsia="zh-CN"/>
        </w:rPr>
        <w:t>2</w:t>
      </w:r>
      <w:r w:rsidRPr="00DD62F4">
        <w:rPr>
          <w:rFonts w:ascii="Times New Roman" w:hAnsi="Times New Roman" w:cs="Times New Roman"/>
          <w:b/>
          <w:sz w:val="20"/>
          <w:szCs w:val="20"/>
          <w:lang w:eastAsia="zh-CN"/>
        </w:rPr>
        <w:t xml:space="preserve">: </w:t>
      </w:r>
      <w:r w:rsidRPr="00512842">
        <w:rPr>
          <w:rFonts w:ascii="Times New Roman" w:hAnsi="Times New Roman" w:cs="Times New Roman"/>
          <w:sz w:val="20"/>
          <w:szCs w:val="20"/>
          <w:lang w:eastAsia="zh-CN"/>
        </w:rPr>
        <w:t>Coordination between TRPs can ensure that the total number of layers does not exceed the UE capability for the case of two NR-PDCCHs each scheduling a respective NR-PDSCH</w:t>
      </w:r>
      <w:r w:rsidR="00E6206E" w:rsidRPr="00512842">
        <w:rPr>
          <w:rFonts w:ascii="Times New Roman" w:hAnsi="Times New Roman" w:cs="Times New Roman"/>
          <w:sz w:val="20"/>
          <w:szCs w:val="20"/>
          <w:lang w:eastAsia="zh-CN"/>
        </w:rPr>
        <w:t>.</w:t>
      </w:r>
    </w:p>
    <w:p w14:paraId="6A715745" w14:textId="233D0732" w:rsidR="00710286" w:rsidRPr="00BD756F" w:rsidRDefault="00031D7A" w:rsidP="004729BC">
      <w:pPr>
        <w:spacing w:after="120"/>
        <w:jc w:val="both"/>
        <w:rPr>
          <w:rFonts w:ascii="Times New Roman" w:hAnsi="Times New Roman" w:cs="Times New Roman"/>
          <w:sz w:val="20"/>
          <w:szCs w:val="20"/>
          <w:lang w:eastAsia="zh-CN"/>
        </w:rPr>
      </w:pPr>
      <w:r w:rsidRPr="00BD756F">
        <w:rPr>
          <w:rFonts w:ascii="Times New Roman" w:hAnsi="Times New Roman" w:cs="Times New Roman"/>
          <w:sz w:val="20"/>
          <w:szCs w:val="20"/>
          <w:lang w:eastAsia="zh-CN"/>
        </w:rPr>
        <w:t xml:space="preserve">When the TRPs schedule separate codewords in a non-ideal backhaul scenario, </w:t>
      </w:r>
      <w:r w:rsidR="00710286" w:rsidRPr="00BD756F">
        <w:rPr>
          <w:rFonts w:ascii="Times New Roman" w:hAnsi="Times New Roman" w:cs="Times New Roman"/>
          <w:sz w:val="20"/>
          <w:szCs w:val="20"/>
          <w:lang w:eastAsia="zh-CN"/>
        </w:rPr>
        <w:t xml:space="preserve">dynamic </w:t>
      </w:r>
      <w:r w:rsidRPr="00BD756F">
        <w:rPr>
          <w:rFonts w:ascii="Times New Roman" w:hAnsi="Times New Roman" w:cs="Times New Roman"/>
          <w:sz w:val="20"/>
          <w:szCs w:val="20"/>
          <w:lang w:eastAsia="zh-CN"/>
        </w:rPr>
        <w:t xml:space="preserve">coordination between TRPs may be not </w:t>
      </w:r>
      <w:r w:rsidR="00710286" w:rsidRPr="00BD756F">
        <w:rPr>
          <w:rFonts w:ascii="Times New Roman" w:hAnsi="Times New Roman" w:cs="Times New Roman"/>
          <w:sz w:val="20"/>
          <w:szCs w:val="20"/>
          <w:lang w:eastAsia="zh-CN"/>
        </w:rPr>
        <w:t xml:space="preserve">be feasible. Therefore, </w:t>
      </w:r>
      <w:r w:rsidR="000B2E62">
        <w:rPr>
          <w:rFonts w:ascii="Times New Roman" w:hAnsi="Times New Roman" w:cs="Times New Roman"/>
          <w:sz w:val="20"/>
          <w:szCs w:val="20"/>
          <w:lang w:eastAsia="zh-CN"/>
        </w:rPr>
        <w:t xml:space="preserve">a </w:t>
      </w:r>
      <w:r w:rsidR="00710286" w:rsidRPr="00BD756F">
        <w:rPr>
          <w:rFonts w:ascii="Times New Roman" w:hAnsi="Times New Roman" w:cs="Times New Roman"/>
          <w:sz w:val="20"/>
          <w:szCs w:val="20"/>
          <w:lang w:eastAsia="zh-CN"/>
        </w:rPr>
        <w:t xml:space="preserve">conservative approach </w:t>
      </w:r>
      <w:r w:rsidR="000B2E62">
        <w:rPr>
          <w:rFonts w:ascii="Times New Roman" w:hAnsi="Times New Roman" w:cs="Times New Roman"/>
          <w:sz w:val="20"/>
          <w:szCs w:val="20"/>
          <w:lang w:eastAsia="zh-CN"/>
        </w:rPr>
        <w:t>to</w:t>
      </w:r>
      <w:r w:rsidR="00710286" w:rsidRPr="00BD756F">
        <w:rPr>
          <w:rFonts w:ascii="Times New Roman" w:hAnsi="Times New Roman" w:cs="Times New Roman"/>
          <w:sz w:val="20"/>
          <w:szCs w:val="20"/>
          <w:lang w:eastAsia="zh-CN"/>
        </w:rPr>
        <w:t xml:space="preserve"> </w:t>
      </w:r>
      <w:r w:rsidR="000B2E62">
        <w:rPr>
          <w:rFonts w:ascii="Times New Roman" w:hAnsi="Times New Roman" w:cs="Times New Roman"/>
          <w:sz w:val="20"/>
          <w:szCs w:val="20"/>
          <w:lang w:eastAsia="zh-CN"/>
        </w:rPr>
        <w:t>share</w:t>
      </w:r>
      <w:r w:rsidR="00710286" w:rsidRPr="00BD756F">
        <w:rPr>
          <w:rFonts w:ascii="Times New Roman" w:hAnsi="Times New Roman" w:cs="Times New Roman"/>
          <w:sz w:val="20"/>
          <w:szCs w:val="20"/>
          <w:lang w:eastAsia="zh-CN"/>
        </w:rPr>
        <w:t xml:space="preserve"> layers is needed. One way is always consider a limit per TRP and the limit is half of the total number of layers of which comes from the UE capability. Another way is to determine different limits (for example, 4 layers at TRP1 and 2 layers at TRP2 when </w:t>
      </w:r>
      <w:r w:rsidR="000B2E62">
        <w:rPr>
          <w:rFonts w:ascii="Times New Roman" w:hAnsi="Times New Roman" w:cs="Times New Roman"/>
          <w:sz w:val="20"/>
          <w:szCs w:val="20"/>
          <w:lang w:eastAsia="zh-CN"/>
        </w:rPr>
        <w:t xml:space="preserve">the </w:t>
      </w:r>
      <w:r w:rsidR="00710286" w:rsidRPr="00BD756F">
        <w:rPr>
          <w:rFonts w:ascii="Times New Roman" w:hAnsi="Times New Roman" w:cs="Times New Roman"/>
          <w:sz w:val="20"/>
          <w:szCs w:val="20"/>
          <w:lang w:eastAsia="zh-CN"/>
        </w:rPr>
        <w:t xml:space="preserve">total number of layers is 6) based on the </w:t>
      </w:r>
      <w:r w:rsidR="00BD756F" w:rsidRPr="00BD756F">
        <w:rPr>
          <w:rFonts w:ascii="Times New Roman" w:hAnsi="Times New Roman" w:cs="Times New Roman"/>
          <w:sz w:val="20"/>
          <w:szCs w:val="20"/>
          <w:lang w:eastAsia="zh-CN"/>
        </w:rPr>
        <w:t>long-term</w:t>
      </w:r>
      <w:r w:rsidR="00710286" w:rsidRPr="00BD756F">
        <w:rPr>
          <w:rFonts w:ascii="Times New Roman" w:hAnsi="Times New Roman" w:cs="Times New Roman"/>
          <w:sz w:val="20"/>
          <w:szCs w:val="20"/>
          <w:lang w:eastAsia="zh-CN"/>
        </w:rPr>
        <w:t xml:space="preserve"> statistics, where coordination on setting the limits </w:t>
      </w:r>
      <w:r w:rsidR="00BD756F">
        <w:rPr>
          <w:rFonts w:ascii="Times New Roman" w:hAnsi="Times New Roman" w:cs="Times New Roman"/>
          <w:sz w:val="20"/>
          <w:szCs w:val="20"/>
          <w:lang w:eastAsia="zh-CN"/>
        </w:rPr>
        <w:t>at TRP may be</w:t>
      </w:r>
      <w:r w:rsidR="00BD756F" w:rsidRPr="00BD756F">
        <w:rPr>
          <w:rFonts w:ascii="Times New Roman" w:hAnsi="Times New Roman" w:cs="Times New Roman"/>
          <w:sz w:val="20"/>
          <w:szCs w:val="20"/>
          <w:lang w:eastAsia="zh-CN"/>
        </w:rPr>
        <w:t xml:space="preserve"> </w:t>
      </w:r>
      <w:r w:rsidR="00710286" w:rsidRPr="00BD756F">
        <w:rPr>
          <w:rFonts w:ascii="Times New Roman" w:hAnsi="Times New Roman" w:cs="Times New Roman"/>
          <w:sz w:val="20"/>
          <w:szCs w:val="20"/>
          <w:lang w:eastAsia="zh-CN"/>
        </w:rPr>
        <w:t xml:space="preserve">feasible. </w:t>
      </w:r>
    </w:p>
    <w:p w14:paraId="65839E7B" w14:textId="7749C481" w:rsidR="00E32E14" w:rsidRPr="00512842" w:rsidRDefault="00710286" w:rsidP="0090267C">
      <w:pPr>
        <w:spacing w:after="120"/>
        <w:jc w:val="both"/>
        <w:rPr>
          <w:rFonts w:ascii="Times New Roman" w:hAnsi="Times New Roman" w:cs="Times New Roman"/>
          <w:bCs/>
          <w:sz w:val="20"/>
          <w:szCs w:val="20"/>
          <w:lang w:eastAsia="zh-CN"/>
        </w:rPr>
      </w:pPr>
      <w:r w:rsidRPr="00FC5B40">
        <w:rPr>
          <w:rFonts w:ascii="Times New Roman" w:hAnsi="Times New Roman" w:cs="Times New Roman"/>
          <w:b/>
          <w:bCs/>
          <w:sz w:val="20"/>
          <w:szCs w:val="20"/>
          <w:lang w:eastAsia="zh-CN"/>
        </w:rPr>
        <w:t xml:space="preserve">Proposal </w:t>
      </w:r>
      <w:r w:rsidR="00C2273B" w:rsidRPr="00FC5B40">
        <w:rPr>
          <w:rFonts w:ascii="Times New Roman" w:hAnsi="Times New Roman" w:cs="Times New Roman"/>
          <w:b/>
          <w:bCs/>
          <w:sz w:val="20"/>
          <w:szCs w:val="20"/>
          <w:lang w:eastAsia="zh-CN"/>
        </w:rPr>
        <w:t>7</w:t>
      </w:r>
      <w:r w:rsidRPr="00FC5B40">
        <w:rPr>
          <w:rFonts w:ascii="Times New Roman" w:hAnsi="Times New Roman" w:cs="Times New Roman"/>
          <w:b/>
          <w:bCs/>
          <w:sz w:val="20"/>
          <w:szCs w:val="20"/>
          <w:lang w:eastAsia="zh-CN"/>
        </w:rPr>
        <w:t xml:space="preserve">: </w:t>
      </w:r>
      <w:r w:rsidRPr="00512842">
        <w:rPr>
          <w:rFonts w:ascii="Times New Roman" w:hAnsi="Times New Roman" w:cs="Times New Roman"/>
          <w:bCs/>
          <w:sz w:val="20"/>
          <w:szCs w:val="20"/>
          <w:lang w:eastAsia="zh-CN"/>
        </w:rPr>
        <w:t xml:space="preserve">The default assumption of the maximum number of layers per PDSCH </w:t>
      </w:r>
      <w:r w:rsidR="00E32E14" w:rsidRPr="00512842">
        <w:rPr>
          <w:rFonts w:ascii="Times New Roman" w:hAnsi="Times New Roman" w:cs="Times New Roman"/>
          <w:bCs/>
          <w:sz w:val="20"/>
          <w:szCs w:val="20"/>
          <w:lang w:eastAsia="zh-CN"/>
        </w:rPr>
        <w:t xml:space="preserve">shall be </w:t>
      </w:r>
      <w:r w:rsidRPr="00512842">
        <w:rPr>
          <w:rFonts w:ascii="Times New Roman" w:hAnsi="Times New Roman" w:cs="Times New Roman"/>
          <w:bCs/>
          <w:sz w:val="20"/>
          <w:szCs w:val="20"/>
          <w:lang w:eastAsia="zh-CN"/>
        </w:rPr>
        <w:t xml:space="preserve">half of the total number of layers that UE is capable of receiving. </w:t>
      </w:r>
    </w:p>
    <w:p w14:paraId="57CF945D" w14:textId="54F5672A" w:rsidR="00031D7A" w:rsidRPr="00512842" w:rsidRDefault="00710286" w:rsidP="00BD756F">
      <w:pPr>
        <w:pStyle w:val="ListParagraph"/>
        <w:numPr>
          <w:ilvl w:val="0"/>
          <w:numId w:val="38"/>
        </w:numPr>
        <w:spacing w:after="120"/>
        <w:jc w:val="both"/>
        <w:rPr>
          <w:rFonts w:ascii="Times New Roman" w:hAnsi="Times New Roman" w:cs="Times New Roman"/>
          <w:sz w:val="20"/>
          <w:szCs w:val="20"/>
          <w:lang w:eastAsia="zh-CN"/>
        </w:rPr>
      </w:pPr>
      <w:r w:rsidRPr="00512842">
        <w:rPr>
          <w:rFonts w:ascii="Times New Roman" w:hAnsi="Times New Roman" w:cs="Times New Roman"/>
          <w:sz w:val="20"/>
          <w:szCs w:val="20"/>
          <w:lang w:eastAsia="zh-CN"/>
        </w:rPr>
        <w:t>Further study mechanism</w:t>
      </w:r>
      <w:r w:rsidR="00E32E14" w:rsidRPr="00512842">
        <w:rPr>
          <w:rFonts w:ascii="Times New Roman" w:hAnsi="Times New Roman" w:cs="Times New Roman"/>
          <w:sz w:val="20"/>
          <w:szCs w:val="20"/>
          <w:lang w:eastAsia="zh-CN"/>
        </w:rPr>
        <w:t>s</w:t>
      </w:r>
      <w:r w:rsidRPr="00512842">
        <w:rPr>
          <w:rFonts w:ascii="Times New Roman" w:hAnsi="Times New Roman" w:cs="Times New Roman"/>
          <w:sz w:val="20"/>
          <w:szCs w:val="20"/>
          <w:lang w:eastAsia="zh-CN"/>
        </w:rPr>
        <w:t xml:space="preserve"> on setting different limits per TRP </w:t>
      </w:r>
      <w:r w:rsidR="00E32E14" w:rsidRPr="00512842">
        <w:rPr>
          <w:rFonts w:ascii="Times New Roman" w:hAnsi="Times New Roman" w:cs="Times New Roman"/>
          <w:sz w:val="20"/>
          <w:szCs w:val="20"/>
          <w:lang w:eastAsia="zh-CN"/>
        </w:rPr>
        <w:t xml:space="preserve">considering both ideal and non-ideal backhaul. </w:t>
      </w:r>
      <w:r w:rsidRPr="00512842">
        <w:rPr>
          <w:rFonts w:ascii="Times New Roman" w:hAnsi="Times New Roman" w:cs="Times New Roman"/>
          <w:sz w:val="20"/>
          <w:szCs w:val="20"/>
          <w:lang w:eastAsia="zh-CN"/>
        </w:rPr>
        <w:t xml:space="preserve"> </w:t>
      </w:r>
    </w:p>
    <w:p w14:paraId="20E33674" w14:textId="101175DC" w:rsidR="00DE54BF" w:rsidRPr="00DD62F4" w:rsidRDefault="00BD756F" w:rsidP="00DE54BF">
      <w:pPr>
        <w:spacing w:after="120"/>
        <w:jc w:val="both"/>
        <w:rPr>
          <w:rFonts w:ascii="Times New Roman" w:hAnsi="Times New Roman" w:cs="Times New Roman"/>
          <w:sz w:val="20"/>
          <w:szCs w:val="20"/>
          <w:lang w:eastAsia="zh-CN"/>
        </w:rPr>
      </w:pPr>
      <w:r>
        <w:rPr>
          <w:rFonts w:ascii="Times New Roman" w:hAnsi="Times New Roman" w:cs="Times New Roman"/>
          <w:sz w:val="20"/>
          <w:szCs w:val="20"/>
          <w:lang w:eastAsia="zh-CN"/>
        </w:rPr>
        <w:t>It</w:t>
      </w:r>
      <w:r w:rsidR="00DE54BF" w:rsidRPr="00DD62F4">
        <w:rPr>
          <w:rFonts w:ascii="Times New Roman" w:hAnsi="Times New Roman" w:cs="Times New Roman"/>
          <w:sz w:val="20"/>
          <w:szCs w:val="20"/>
          <w:lang w:eastAsia="zh-CN"/>
        </w:rPr>
        <w:t xml:space="preserve"> is important that different scrambling parameters are used by each TRP to randomize the interference. In Rel-15, the scrambling sequence is differently initiated when two codewords are supported.  </w:t>
      </w:r>
    </w:p>
    <w:p w14:paraId="47ACB723" w14:textId="08E33BB0" w:rsidR="00DE54BF" w:rsidRPr="00526431" w:rsidRDefault="00DE54BF" w:rsidP="00526431">
      <w:pPr>
        <w:pStyle w:val="LGTdoc"/>
        <w:spacing w:after="120" w:line="240" w:lineRule="auto"/>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w:t>
      </w:r>
      <w:r w:rsidR="00C2273B" w:rsidRPr="00FC5B40">
        <w:rPr>
          <w:rFonts w:ascii="Times New Roman" w:hAnsi="Times New Roman" w:cs="Times New Roman"/>
          <w:b/>
          <w:bCs/>
          <w:sz w:val="20"/>
          <w:szCs w:val="20"/>
        </w:rPr>
        <w:t>8</w:t>
      </w:r>
      <w:r w:rsidRPr="00FC5B40">
        <w:rPr>
          <w:rFonts w:ascii="Times New Roman" w:hAnsi="Times New Roman" w:cs="Times New Roman"/>
          <w:b/>
          <w:bCs/>
          <w:sz w:val="20"/>
          <w:szCs w:val="20"/>
        </w:rPr>
        <w:t xml:space="preserve">: </w:t>
      </w:r>
      <w:r w:rsidRPr="00512842">
        <w:rPr>
          <w:rFonts w:ascii="Times New Roman" w:hAnsi="Times New Roman" w:cs="Times New Roman"/>
          <w:bCs/>
          <w:sz w:val="20"/>
          <w:szCs w:val="20"/>
        </w:rPr>
        <w:t>Scrambling parameters used by different TRPs should be different to make interference more randomized at the UEs.</w:t>
      </w:r>
      <w:r w:rsidRPr="00FC5B40">
        <w:rPr>
          <w:rFonts w:ascii="Times New Roman" w:hAnsi="Times New Roman" w:cs="Times New Roman"/>
          <w:b/>
          <w:bCs/>
          <w:sz w:val="20"/>
          <w:szCs w:val="20"/>
        </w:rPr>
        <w:t xml:space="preserve"> </w:t>
      </w:r>
    </w:p>
    <w:p w14:paraId="47FA9FFE" w14:textId="4046962B" w:rsidR="004729BC" w:rsidRDefault="004729BC" w:rsidP="00B17FBA">
      <w:pPr>
        <w:jc w:val="both"/>
        <w:rPr>
          <w:b/>
        </w:rPr>
      </w:pPr>
    </w:p>
    <w:p w14:paraId="4B920F5E" w14:textId="5EFF9F07" w:rsidR="00362625" w:rsidRDefault="00362625" w:rsidP="00362625">
      <w:pPr>
        <w:pStyle w:val="Heading2"/>
        <w:rPr>
          <w:b/>
        </w:rPr>
      </w:pPr>
      <w:r>
        <w:t>3.2</w:t>
      </w:r>
      <w:r>
        <w:tab/>
      </w:r>
      <w:r w:rsidRPr="008453BB">
        <w:t>Configurations and monitoring of multiple PDCCH</w:t>
      </w:r>
    </w:p>
    <w:p w14:paraId="42F4424C" w14:textId="1E5A1DC3" w:rsidR="00DD62F4" w:rsidRPr="009277FA" w:rsidRDefault="00DD62F4" w:rsidP="009277FA">
      <w:pPr>
        <w:spacing w:after="120"/>
        <w:jc w:val="both"/>
        <w:rPr>
          <w:rFonts w:ascii="Times New Roman" w:hAnsi="Times New Roman" w:cs="Times New Roman"/>
          <w:sz w:val="20"/>
          <w:szCs w:val="20"/>
        </w:rPr>
      </w:pPr>
      <w:r w:rsidRPr="009277FA">
        <w:rPr>
          <w:rFonts w:ascii="Times New Roman" w:hAnsi="Times New Roman" w:cs="Times New Roman"/>
          <w:sz w:val="20"/>
          <w:szCs w:val="20"/>
        </w:rPr>
        <w:t xml:space="preserve">The UE monitors the NR-PDCCH within the configured CORESETs. Multiple search spaces are allowed to be within the same </w:t>
      </w:r>
      <w:r w:rsidRPr="00415444">
        <w:rPr>
          <w:rFonts w:ascii="Times New Roman" w:hAnsi="Times New Roman" w:cs="Times New Roman"/>
          <w:sz w:val="20"/>
          <w:szCs w:val="20"/>
        </w:rPr>
        <w:t>CORESET</w:t>
      </w:r>
      <w:r w:rsidRPr="009277FA">
        <w:rPr>
          <w:rFonts w:ascii="Times New Roman" w:hAnsi="Times New Roman" w:cs="Times New Roman"/>
          <w:sz w:val="20"/>
          <w:szCs w:val="20"/>
        </w:rPr>
        <w:t xml:space="preserve">. In the case of multi-TRP transmission in which each TRP transmits a separate NR-PDCCH scheduling a respective NR-PDSCH, both the NR-PDCCHs can either be within the same CORESET or a separate CORESET can be configured for each TRP. The case of a common CORESET for both TRPs can be restrictive. First, the CORESET must be configured to be large enough to allow transmission of two NR-PDCCHs corresponding to the worst coverage conditions. Second, </w:t>
      </w:r>
      <w:r w:rsidR="003318C6" w:rsidRPr="009277FA">
        <w:rPr>
          <w:rFonts w:ascii="Times New Roman" w:hAnsi="Times New Roman" w:cs="Times New Roman"/>
          <w:sz w:val="20"/>
          <w:szCs w:val="20"/>
        </w:rPr>
        <w:t xml:space="preserve">the two TRPs must coordinate to transmit the NR-PDCCHs in non-overlapping search spaces since the two NR-PDCCHs would be associated with a common </w:t>
      </w:r>
      <w:r w:rsidR="003318C6" w:rsidRPr="009277FA">
        <w:rPr>
          <w:rFonts w:ascii="Times New Roman" w:eastAsia="Times New Roman" w:hAnsi="Times New Roman" w:cs="Times New Roman"/>
          <w:i/>
          <w:sz w:val="20"/>
          <w:szCs w:val="20"/>
        </w:rPr>
        <w:t xml:space="preserve">pdcch-DMRS-ScramblingID </w:t>
      </w:r>
      <w:r w:rsidR="003318C6" w:rsidRPr="009277FA">
        <w:rPr>
          <w:rFonts w:ascii="Times New Roman" w:eastAsia="Times New Roman" w:hAnsi="Times New Roman" w:cs="Times New Roman"/>
          <w:sz w:val="20"/>
          <w:szCs w:val="20"/>
        </w:rPr>
        <w:t>parameter; otherwise the transmissions would interference with each other. Third,</w:t>
      </w:r>
      <w:r w:rsidR="003318C6" w:rsidRPr="009277FA">
        <w:rPr>
          <w:rFonts w:ascii="Times New Roman" w:hAnsi="Times New Roman" w:cs="Times New Roman"/>
          <w:sz w:val="20"/>
          <w:szCs w:val="20"/>
        </w:rPr>
        <w:t xml:space="preserve"> </w:t>
      </w:r>
      <w:r w:rsidRPr="009277FA">
        <w:rPr>
          <w:rFonts w:ascii="Times New Roman" w:hAnsi="Times New Roman" w:cs="Times New Roman"/>
          <w:sz w:val="20"/>
          <w:szCs w:val="20"/>
        </w:rPr>
        <w:t>if the same CORESET is also configured for other UEs, sharing of the CORESET for transmission of multiple NR-PDCCHs to the same UE may result in PDCCH blocking. On the other hand, allowing the CORESETs for the two TRPs to be separately configured provides more flexibility for NR-PDCCH transmission and avoids the problems noted above.</w:t>
      </w:r>
      <w:r w:rsidR="00002AA9" w:rsidRPr="009277FA">
        <w:rPr>
          <w:rFonts w:ascii="Times New Roman" w:hAnsi="Times New Roman" w:cs="Times New Roman"/>
          <w:sz w:val="20"/>
          <w:szCs w:val="20"/>
        </w:rPr>
        <w:t xml:space="preserve"> For example, the two CORESETs can be configured to be non-overlapping in the frequency domain.</w:t>
      </w:r>
      <w:r w:rsidR="0018588E">
        <w:rPr>
          <w:rFonts w:ascii="Times New Roman" w:hAnsi="Times New Roman" w:cs="Times New Roman"/>
          <w:sz w:val="20"/>
          <w:szCs w:val="20"/>
        </w:rPr>
        <w:t xml:space="preserve"> </w:t>
      </w:r>
      <w:r w:rsidRPr="009277FA">
        <w:rPr>
          <w:rFonts w:ascii="Times New Roman" w:hAnsi="Times New Roman" w:cs="Times New Roman"/>
          <w:sz w:val="20"/>
          <w:szCs w:val="20"/>
        </w:rPr>
        <w:t xml:space="preserve">It can be noted that </w:t>
      </w:r>
      <w:r w:rsidR="00002AA9" w:rsidRPr="009277FA">
        <w:rPr>
          <w:rFonts w:ascii="Times New Roman" w:hAnsi="Times New Roman" w:cs="Times New Roman"/>
          <w:sz w:val="20"/>
          <w:szCs w:val="20"/>
        </w:rPr>
        <w:t xml:space="preserve">configuration of </w:t>
      </w:r>
      <w:r w:rsidRPr="009277FA">
        <w:rPr>
          <w:rFonts w:ascii="Times New Roman" w:hAnsi="Times New Roman" w:cs="Times New Roman"/>
          <w:sz w:val="20"/>
          <w:szCs w:val="20"/>
        </w:rPr>
        <w:t>more than one CORESET for the same UE</w:t>
      </w:r>
      <w:r w:rsidR="00002AA9" w:rsidRPr="009277FA">
        <w:rPr>
          <w:rFonts w:ascii="Times New Roman" w:hAnsi="Times New Roman" w:cs="Times New Roman"/>
          <w:sz w:val="20"/>
          <w:szCs w:val="20"/>
        </w:rPr>
        <w:t xml:space="preserve"> is already supported</w:t>
      </w:r>
      <w:r w:rsidRPr="009277FA">
        <w:rPr>
          <w:rFonts w:ascii="Times New Roman" w:hAnsi="Times New Roman" w:cs="Times New Roman"/>
          <w:sz w:val="20"/>
          <w:szCs w:val="20"/>
        </w:rPr>
        <w:t>. Therefore, configuration of a multiple CORESETs of the same size, one corresponding to each TRP, should not be precluded.</w:t>
      </w:r>
    </w:p>
    <w:p w14:paraId="4873E92C" w14:textId="7B215231" w:rsidR="00190568" w:rsidRPr="00FA703E" w:rsidRDefault="00D82C65" w:rsidP="00190568">
      <w:pPr>
        <w:jc w:val="both"/>
        <w:rPr>
          <w:rFonts w:ascii="Times New Roman" w:hAnsi="Times New Roman" w:cs="Times New Roman"/>
          <w:sz w:val="20"/>
          <w:szCs w:val="20"/>
        </w:rPr>
      </w:pPr>
      <w:r w:rsidRPr="00FA703E">
        <w:rPr>
          <w:rFonts w:ascii="Times New Roman" w:hAnsi="Times New Roman" w:cs="Times New Roman"/>
          <w:sz w:val="20"/>
          <w:szCs w:val="20"/>
        </w:rPr>
        <w:t>With separate CORESET</w:t>
      </w:r>
      <w:r w:rsidR="003318C6">
        <w:rPr>
          <w:rFonts w:ascii="Times New Roman" w:hAnsi="Times New Roman" w:cs="Times New Roman"/>
          <w:sz w:val="20"/>
          <w:szCs w:val="20"/>
        </w:rPr>
        <w:t>s</w:t>
      </w:r>
      <w:r w:rsidRPr="00FA703E">
        <w:rPr>
          <w:rFonts w:ascii="Times New Roman" w:hAnsi="Times New Roman" w:cs="Times New Roman"/>
          <w:sz w:val="20"/>
          <w:szCs w:val="20"/>
        </w:rPr>
        <w:t xml:space="preserve"> for the two TRPs, the </w:t>
      </w:r>
      <w:r w:rsidR="003318C6" w:rsidRPr="00FA703E">
        <w:rPr>
          <w:rFonts w:ascii="Times New Roman" w:eastAsia="Times New Roman" w:hAnsi="Times New Roman" w:cs="Times New Roman"/>
          <w:i/>
          <w:sz w:val="20"/>
          <w:szCs w:val="20"/>
        </w:rPr>
        <w:t>pdcch-DMRS-ScramblingID</w:t>
      </w:r>
      <w:r w:rsidRPr="00FA703E">
        <w:rPr>
          <w:rFonts w:ascii="Times New Roman" w:hAnsi="Times New Roman" w:cs="Times New Roman"/>
          <w:sz w:val="20"/>
          <w:szCs w:val="20"/>
        </w:rPr>
        <w:t xml:space="preserve"> </w:t>
      </w:r>
      <w:r w:rsidR="00981AF0">
        <w:rPr>
          <w:rFonts w:ascii="Times New Roman" w:hAnsi="Times New Roman" w:cs="Times New Roman"/>
          <w:sz w:val="20"/>
          <w:szCs w:val="20"/>
        </w:rPr>
        <w:t xml:space="preserve">and </w:t>
      </w:r>
      <w:r w:rsidR="00981AF0" w:rsidRPr="00FA703E">
        <w:rPr>
          <w:rFonts w:ascii="Times New Roman" w:hAnsi="Times New Roman" w:cs="Times New Roman"/>
          <w:i/>
          <w:sz w:val="20"/>
        </w:rPr>
        <w:t>TCI-StatesPDCCH</w:t>
      </w:r>
      <w:r w:rsidR="00981AF0" w:rsidRPr="00FA703E">
        <w:rPr>
          <w:rFonts w:ascii="Times New Roman" w:hAnsi="Times New Roman" w:cs="Times New Roman"/>
          <w:sz w:val="18"/>
          <w:szCs w:val="20"/>
        </w:rPr>
        <w:t xml:space="preserve"> </w:t>
      </w:r>
      <w:r w:rsidRPr="00FA703E">
        <w:rPr>
          <w:rFonts w:ascii="Times New Roman" w:hAnsi="Times New Roman" w:cs="Times New Roman"/>
          <w:sz w:val="20"/>
          <w:szCs w:val="20"/>
        </w:rPr>
        <w:t>parameter</w:t>
      </w:r>
      <w:r w:rsidR="00981AF0">
        <w:rPr>
          <w:rFonts w:ascii="Times New Roman" w:hAnsi="Times New Roman" w:cs="Times New Roman"/>
          <w:sz w:val="20"/>
          <w:szCs w:val="20"/>
        </w:rPr>
        <w:t>s</w:t>
      </w:r>
      <w:r w:rsidRPr="00FA703E">
        <w:rPr>
          <w:rFonts w:ascii="Times New Roman" w:hAnsi="Times New Roman" w:cs="Times New Roman"/>
          <w:sz w:val="20"/>
          <w:szCs w:val="20"/>
        </w:rPr>
        <w:t xml:space="preserve"> can be independently configured</w:t>
      </w:r>
      <w:r w:rsidR="00981AF0">
        <w:rPr>
          <w:rFonts w:ascii="Times New Roman" w:hAnsi="Times New Roman" w:cs="Times New Roman"/>
          <w:sz w:val="20"/>
          <w:szCs w:val="20"/>
        </w:rPr>
        <w:t xml:space="preserve">. </w:t>
      </w:r>
      <w:r w:rsidR="00190568">
        <w:rPr>
          <w:rFonts w:ascii="Times New Roman" w:hAnsi="Times New Roman" w:cs="Times New Roman"/>
          <w:sz w:val="20"/>
          <w:szCs w:val="20"/>
        </w:rPr>
        <w:t xml:space="preserve">This allows the UE to receive the </w:t>
      </w:r>
      <w:r w:rsidR="003318C6">
        <w:rPr>
          <w:rFonts w:ascii="Times New Roman" w:hAnsi="Times New Roman" w:cs="Times New Roman"/>
          <w:sz w:val="20"/>
          <w:szCs w:val="20"/>
        </w:rPr>
        <w:t>NR-</w:t>
      </w:r>
      <w:r w:rsidR="00190568">
        <w:rPr>
          <w:rFonts w:ascii="Times New Roman" w:hAnsi="Times New Roman" w:cs="Times New Roman"/>
          <w:sz w:val="20"/>
          <w:szCs w:val="20"/>
        </w:rPr>
        <w:t>PDCCH from different TRPs</w:t>
      </w:r>
      <w:r w:rsidR="00981AF0">
        <w:rPr>
          <w:rFonts w:ascii="Times New Roman" w:hAnsi="Times New Roman" w:cs="Times New Roman"/>
          <w:sz w:val="20"/>
          <w:szCs w:val="20"/>
        </w:rPr>
        <w:t>, even if the search spaces are overlapping</w:t>
      </w:r>
      <w:r w:rsidR="00190568">
        <w:rPr>
          <w:rFonts w:ascii="Times New Roman" w:hAnsi="Times New Roman" w:cs="Times New Roman"/>
          <w:sz w:val="20"/>
          <w:szCs w:val="20"/>
        </w:rPr>
        <w:t xml:space="preserve">. Alternatively, if the CORESETs are configured to be non-overlapping, then reception of the two PDCCHs is still possible even with the same configured value of </w:t>
      </w:r>
      <w:r w:rsidR="00190568" w:rsidRPr="00AE57E2">
        <w:rPr>
          <w:rFonts w:ascii="Times New Roman" w:eastAsia="Times New Roman" w:hAnsi="Times New Roman" w:cs="Times New Roman"/>
          <w:i/>
          <w:sz w:val="20"/>
          <w:szCs w:val="20"/>
        </w:rPr>
        <w:t>pdcch-DMRS-ScramblingID</w:t>
      </w:r>
      <w:r w:rsidR="00190568">
        <w:rPr>
          <w:rFonts w:ascii="Times New Roman" w:hAnsi="Times New Roman" w:cs="Times New Roman"/>
          <w:sz w:val="20"/>
          <w:szCs w:val="20"/>
        </w:rPr>
        <w:t>.</w:t>
      </w:r>
    </w:p>
    <w:p w14:paraId="560FAA64" w14:textId="17FB8E4F" w:rsidR="001A3DC8" w:rsidRPr="00FA703E" w:rsidRDefault="00DD62F4">
      <w:pPr>
        <w:jc w:val="both"/>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w:t>
      </w:r>
      <w:r w:rsidR="00C2273B" w:rsidRPr="00FC5B40">
        <w:rPr>
          <w:rFonts w:ascii="Times New Roman" w:hAnsi="Times New Roman" w:cs="Times New Roman"/>
          <w:b/>
          <w:bCs/>
          <w:sz w:val="20"/>
          <w:szCs w:val="20"/>
        </w:rPr>
        <w:t>9</w:t>
      </w:r>
      <w:r w:rsidRPr="00FC5B40">
        <w:rPr>
          <w:rFonts w:ascii="Times New Roman" w:hAnsi="Times New Roman" w:cs="Times New Roman"/>
          <w:b/>
          <w:bCs/>
          <w:sz w:val="20"/>
          <w:szCs w:val="20"/>
        </w:rPr>
        <w:t xml:space="preserve">: </w:t>
      </w:r>
      <w:r w:rsidRPr="00512842">
        <w:rPr>
          <w:rFonts w:ascii="Times New Roman" w:hAnsi="Times New Roman" w:cs="Times New Roman"/>
          <w:bCs/>
          <w:sz w:val="20"/>
          <w:szCs w:val="20"/>
        </w:rPr>
        <w:t xml:space="preserve">A separate CORESET </w:t>
      </w:r>
      <w:r w:rsidR="00190568" w:rsidRPr="00512842">
        <w:rPr>
          <w:rFonts w:ascii="Times New Roman" w:hAnsi="Times New Roman" w:cs="Times New Roman"/>
          <w:bCs/>
          <w:sz w:val="20"/>
          <w:szCs w:val="20"/>
        </w:rPr>
        <w:t>is</w:t>
      </w:r>
      <w:r w:rsidRPr="00512842">
        <w:rPr>
          <w:rFonts w:ascii="Times New Roman" w:hAnsi="Times New Roman" w:cs="Times New Roman"/>
          <w:bCs/>
          <w:sz w:val="20"/>
          <w:szCs w:val="20"/>
        </w:rPr>
        <w:t xml:space="preserve"> configured for the NR-PDCCH from each TRP for a UE receiving multi-TRP transmission.</w:t>
      </w:r>
    </w:p>
    <w:p w14:paraId="1D0B32B7" w14:textId="288F3216" w:rsidR="00DD62F4" w:rsidRPr="00FA703E" w:rsidRDefault="00D22BF8" w:rsidP="00FA703E">
      <w:pPr>
        <w:jc w:val="both"/>
        <w:rPr>
          <w:rFonts w:ascii="Times New Roman" w:hAnsi="Times New Roman" w:cs="Times New Roman"/>
          <w:sz w:val="20"/>
          <w:szCs w:val="20"/>
        </w:rPr>
      </w:pPr>
      <w:r w:rsidRPr="00FA703E">
        <w:rPr>
          <w:rFonts w:ascii="Times New Roman" w:hAnsi="Times New Roman" w:cs="Times New Roman"/>
          <w:sz w:val="20"/>
          <w:szCs w:val="20"/>
        </w:rPr>
        <w:t xml:space="preserve">The search space configuration determines the how and where the UE searches for PDCCH candidates. </w:t>
      </w:r>
      <w:r w:rsidR="00740280" w:rsidRPr="00FA703E">
        <w:rPr>
          <w:rFonts w:ascii="Times New Roman" w:hAnsi="Times New Roman" w:cs="Times New Roman"/>
          <w:sz w:val="20"/>
          <w:szCs w:val="20"/>
        </w:rPr>
        <w:t xml:space="preserve">A </w:t>
      </w:r>
      <w:r w:rsidRPr="00FA703E">
        <w:rPr>
          <w:rFonts w:ascii="Times New Roman" w:hAnsi="Times New Roman" w:cs="Times New Roman"/>
          <w:sz w:val="20"/>
          <w:szCs w:val="20"/>
        </w:rPr>
        <w:t xml:space="preserve">legacy </w:t>
      </w:r>
      <w:r w:rsidR="00740280" w:rsidRPr="00FA703E">
        <w:rPr>
          <w:rFonts w:ascii="Times New Roman" w:hAnsi="Times New Roman" w:cs="Times New Roman"/>
          <w:sz w:val="20"/>
          <w:szCs w:val="20"/>
        </w:rPr>
        <w:t>UE is configured with up to 40 search space</w:t>
      </w:r>
      <w:r w:rsidR="00D82C65" w:rsidRPr="00FA703E">
        <w:rPr>
          <w:rFonts w:ascii="Times New Roman" w:hAnsi="Times New Roman" w:cs="Times New Roman"/>
          <w:sz w:val="20"/>
          <w:szCs w:val="20"/>
        </w:rPr>
        <w:t>s</w:t>
      </w:r>
      <w:r w:rsidR="00740280" w:rsidRPr="00FA703E">
        <w:rPr>
          <w:rFonts w:ascii="Times New Roman" w:hAnsi="Times New Roman" w:cs="Times New Roman"/>
          <w:sz w:val="20"/>
          <w:szCs w:val="20"/>
        </w:rPr>
        <w:t xml:space="preserve"> where each search space is associated with a CORESET.</w:t>
      </w:r>
      <w:r w:rsidRPr="00FA703E">
        <w:rPr>
          <w:rFonts w:ascii="Times New Roman" w:hAnsi="Times New Roman" w:cs="Times New Roman"/>
          <w:sz w:val="20"/>
          <w:szCs w:val="20"/>
        </w:rPr>
        <w:t xml:space="preserve"> Configuration of separate CORESETs for the two TRPs automatically divides the search space</w:t>
      </w:r>
      <w:r w:rsidR="00D82C65" w:rsidRPr="00FA703E">
        <w:rPr>
          <w:rFonts w:ascii="Times New Roman" w:hAnsi="Times New Roman" w:cs="Times New Roman"/>
          <w:sz w:val="20"/>
          <w:szCs w:val="20"/>
        </w:rPr>
        <w:t>s</w:t>
      </w:r>
      <w:r w:rsidRPr="00FA703E">
        <w:rPr>
          <w:rFonts w:ascii="Times New Roman" w:hAnsi="Times New Roman" w:cs="Times New Roman"/>
          <w:sz w:val="20"/>
          <w:szCs w:val="20"/>
        </w:rPr>
        <w:t xml:space="preserve"> between the two CORESETs. To preserve the total number of PDCCH candidates that the UE searches for, the maximum number of search space</w:t>
      </w:r>
      <w:r w:rsidR="00D82C65" w:rsidRPr="00FA703E">
        <w:rPr>
          <w:rFonts w:ascii="Times New Roman" w:hAnsi="Times New Roman" w:cs="Times New Roman"/>
          <w:sz w:val="20"/>
          <w:szCs w:val="20"/>
        </w:rPr>
        <w:t>s</w:t>
      </w:r>
      <w:r w:rsidRPr="00FA703E">
        <w:rPr>
          <w:rFonts w:ascii="Times New Roman" w:hAnsi="Times New Roman" w:cs="Times New Roman"/>
          <w:sz w:val="20"/>
          <w:szCs w:val="20"/>
        </w:rPr>
        <w:t xml:space="preserve"> should not be increased. Although the number of search spaces associated with each CORESET is restricted with the above approach, the scheduler may </w:t>
      </w:r>
      <w:r w:rsidR="00D82C65" w:rsidRPr="00FA703E">
        <w:rPr>
          <w:rFonts w:ascii="Times New Roman" w:hAnsi="Times New Roman" w:cs="Times New Roman"/>
          <w:sz w:val="20"/>
          <w:szCs w:val="20"/>
        </w:rPr>
        <w:t xml:space="preserve">still </w:t>
      </w:r>
      <w:r w:rsidRPr="00FA703E">
        <w:rPr>
          <w:rFonts w:ascii="Times New Roman" w:hAnsi="Times New Roman" w:cs="Times New Roman"/>
          <w:sz w:val="20"/>
          <w:szCs w:val="20"/>
        </w:rPr>
        <w:t xml:space="preserve">have adequate flexibility </w:t>
      </w:r>
      <w:r w:rsidR="00D82C65" w:rsidRPr="00FA703E">
        <w:rPr>
          <w:rFonts w:ascii="Times New Roman" w:hAnsi="Times New Roman" w:cs="Times New Roman"/>
          <w:sz w:val="20"/>
          <w:szCs w:val="20"/>
        </w:rPr>
        <w:t>though configuration of the maximum number of search spaces.</w:t>
      </w:r>
      <w:r w:rsidRPr="00FA703E">
        <w:rPr>
          <w:rFonts w:ascii="Times New Roman" w:hAnsi="Times New Roman" w:cs="Times New Roman"/>
          <w:sz w:val="20"/>
          <w:szCs w:val="20"/>
        </w:rPr>
        <w:t xml:space="preserve"> </w:t>
      </w:r>
    </w:p>
    <w:p w14:paraId="6C79236B" w14:textId="2F45E513" w:rsidR="00981AF0" w:rsidRPr="00FA703E" w:rsidRDefault="00981AF0" w:rsidP="00FA703E">
      <w:pPr>
        <w:jc w:val="both"/>
        <w:rPr>
          <w:rFonts w:ascii="Times New Roman" w:hAnsi="Times New Roman" w:cs="Times New Roman"/>
          <w:b/>
          <w:bCs/>
          <w:sz w:val="20"/>
          <w:szCs w:val="20"/>
        </w:rPr>
      </w:pPr>
      <w:r w:rsidRPr="00FA703E">
        <w:rPr>
          <w:rFonts w:ascii="Times New Roman" w:hAnsi="Times New Roman" w:cs="Times New Roman"/>
          <w:b/>
          <w:bCs/>
          <w:sz w:val="20"/>
          <w:szCs w:val="20"/>
        </w:rPr>
        <w:t xml:space="preserve">Proposal </w:t>
      </w:r>
      <w:r w:rsidR="00C2273B" w:rsidRPr="00FC5B40">
        <w:rPr>
          <w:rFonts w:ascii="Times New Roman" w:hAnsi="Times New Roman" w:cs="Times New Roman"/>
          <w:b/>
          <w:bCs/>
          <w:sz w:val="20"/>
          <w:szCs w:val="20"/>
        </w:rPr>
        <w:t>10</w:t>
      </w:r>
      <w:r w:rsidRPr="00FA703E">
        <w:rPr>
          <w:rFonts w:ascii="Times New Roman" w:hAnsi="Times New Roman" w:cs="Times New Roman"/>
          <w:b/>
          <w:bCs/>
          <w:sz w:val="20"/>
          <w:szCs w:val="20"/>
        </w:rPr>
        <w:t xml:space="preserve">: </w:t>
      </w:r>
      <w:r w:rsidRPr="00512842">
        <w:rPr>
          <w:rFonts w:ascii="Times New Roman" w:hAnsi="Times New Roman" w:cs="Times New Roman"/>
          <w:bCs/>
          <w:sz w:val="20"/>
          <w:szCs w:val="20"/>
        </w:rPr>
        <w:t>The maximum number of search spaces is not increased for supporting multi-TRP transmission.</w:t>
      </w:r>
    </w:p>
    <w:p w14:paraId="6EFBC3C3" w14:textId="77777777" w:rsidR="00362625" w:rsidRDefault="00362625" w:rsidP="00B17FBA">
      <w:pPr>
        <w:jc w:val="both"/>
        <w:rPr>
          <w:b/>
        </w:rPr>
      </w:pPr>
    </w:p>
    <w:p w14:paraId="7BBDED53" w14:textId="7907C9A1" w:rsidR="00362625" w:rsidRDefault="00362625" w:rsidP="00362625">
      <w:pPr>
        <w:pStyle w:val="Heading2"/>
      </w:pPr>
      <w:r>
        <w:t>3.3</w:t>
      </w:r>
      <w:r>
        <w:tab/>
      </w:r>
      <w:r w:rsidRPr="00362625">
        <w:t>PDCCH/PDSCH processing/preparation timing for multiple PDCCH</w:t>
      </w:r>
    </w:p>
    <w:p w14:paraId="6B6999C7" w14:textId="14938269" w:rsidR="00C41307" w:rsidRPr="00FA703E" w:rsidRDefault="00FD108C" w:rsidP="00FA703E">
      <w:pPr>
        <w:jc w:val="both"/>
      </w:pPr>
      <w:r w:rsidRPr="00FA703E">
        <w:rPr>
          <w:rFonts w:ascii="Times New Roman" w:hAnsi="Times New Roman"/>
          <w:sz w:val="20"/>
        </w:rPr>
        <w:t xml:space="preserve">When the UE receives </w:t>
      </w:r>
      <w:r w:rsidR="004A49FA" w:rsidRPr="00FA703E">
        <w:rPr>
          <w:rFonts w:ascii="Times New Roman" w:hAnsi="Times New Roman"/>
          <w:sz w:val="20"/>
        </w:rPr>
        <w:t>two</w:t>
      </w:r>
      <w:r w:rsidRPr="00FA703E">
        <w:rPr>
          <w:rFonts w:ascii="Times New Roman" w:hAnsi="Times New Roman"/>
          <w:sz w:val="20"/>
        </w:rPr>
        <w:t xml:space="preserve"> NR-PDCCHs each scheduling a respective NR-PDSCH for multi-TRP transmission, </w:t>
      </w:r>
      <w:r w:rsidR="004A49FA" w:rsidRPr="00FA703E">
        <w:rPr>
          <w:rFonts w:ascii="Times New Roman" w:hAnsi="Times New Roman"/>
          <w:sz w:val="20"/>
        </w:rPr>
        <w:t xml:space="preserve">the NR-PDCCHs may be received in the same or overlapping slots. Therefore, the UE must decode both NR-PDCCHs before it is able to receive the NR-PDSCHs. The time offset of the slot allocated for PDSCH relative to the PDCCH depends on the subcarrier spacing configurations for PDCCH and PDSCH as well as the slot offset parameter </w:t>
      </w:r>
      <w:r w:rsidR="004A49FA" w:rsidRPr="00FA703E">
        <w:rPr>
          <w:rFonts w:ascii="Times New Roman" w:hAnsi="Times New Roman"/>
          <w:i/>
          <w:sz w:val="20"/>
        </w:rPr>
        <w:t>K</w:t>
      </w:r>
      <w:r w:rsidR="004A49FA" w:rsidRPr="00FA703E">
        <w:rPr>
          <w:rFonts w:ascii="Times New Roman" w:hAnsi="Times New Roman"/>
          <w:sz w:val="20"/>
          <w:vertAlign w:val="subscript"/>
        </w:rPr>
        <w:t>0</w:t>
      </w:r>
      <w:r w:rsidR="004A49FA" w:rsidRPr="00FA703E">
        <w:rPr>
          <w:rFonts w:ascii="Times New Roman" w:hAnsi="Times New Roman"/>
          <w:sz w:val="20"/>
        </w:rPr>
        <w:t>. For a UE-specific search space</w:t>
      </w:r>
      <w:r w:rsidR="00032F48" w:rsidRPr="00FA703E">
        <w:rPr>
          <w:rFonts w:ascii="Times New Roman" w:hAnsi="Times New Roman"/>
          <w:sz w:val="20"/>
        </w:rPr>
        <w:t>, the parameter</w:t>
      </w:r>
      <w:r w:rsidR="004A49FA" w:rsidRPr="00FA703E">
        <w:rPr>
          <w:rFonts w:ascii="Times New Roman" w:hAnsi="Times New Roman"/>
          <w:sz w:val="20"/>
        </w:rPr>
        <w:t xml:space="preserve"> is determined either from the specified default PDSCH time domain resource allocation table A or the</w:t>
      </w:r>
      <w:r w:rsidR="00032F48" w:rsidRPr="00FA703E">
        <w:rPr>
          <w:rFonts w:ascii="Times New Roman" w:hAnsi="Times New Roman"/>
          <w:sz w:val="20"/>
        </w:rPr>
        <w:t xml:space="preserve"> higher layer configured</w:t>
      </w:r>
      <w:r w:rsidR="004A49FA" w:rsidRPr="00FA703E">
        <w:rPr>
          <w:rFonts w:ascii="Times New Roman" w:hAnsi="Times New Roman"/>
          <w:sz w:val="20"/>
        </w:rPr>
        <w:t xml:space="preserve"> </w:t>
      </w:r>
      <w:r w:rsidR="004A49FA" w:rsidRPr="00FA703E">
        <w:rPr>
          <w:rFonts w:ascii="Times New Roman" w:hAnsi="Times New Roman"/>
          <w:i/>
          <w:sz w:val="20"/>
        </w:rPr>
        <w:t>pdsch-AllocationList</w:t>
      </w:r>
      <w:r w:rsidR="00032F48" w:rsidRPr="00FA703E">
        <w:rPr>
          <w:rFonts w:ascii="Times New Roman" w:hAnsi="Times New Roman"/>
          <w:sz w:val="20"/>
        </w:rPr>
        <w:t xml:space="preserve">, provided in either </w:t>
      </w:r>
      <w:r w:rsidR="00032F48" w:rsidRPr="00FA703E">
        <w:rPr>
          <w:rFonts w:ascii="Times New Roman" w:hAnsi="Times New Roman"/>
          <w:i/>
          <w:sz w:val="20"/>
        </w:rPr>
        <w:t>pdsch-ConfigCommon</w:t>
      </w:r>
      <w:r w:rsidR="00032F48" w:rsidRPr="00FA703E">
        <w:rPr>
          <w:rFonts w:ascii="Times New Roman" w:hAnsi="Times New Roman"/>
          <w:sz w:val="20"/>
        </w:rPr>
        <w:t xml:space="preserve"> or </w:t>
      </w:r>
      <w:r w:rsidR="00032F48" w:rsidRPr="00FA703E">
        <w:rPr>
          <w:rFonts w:ascii="Times New Roman" w:hAnsi="Times New Roman"/>
          <w:i/>
          <w:sz w:val="20"/>
        </w:rPr>
        <w:t>pdsch-Config</w:t>
      </w:r>
      <w:r w:rsidR="00032F48" w:rsidRPr="00FA703E">
        <w:rPr>
          <w:rFonts w:ascii="Times New Roman" w:hAnsi="Times New Roman"/>
          <w:sz w:val="20"/>
        </w:rPr>
        <w:t xml:space="preserve">. While the default PDSCH time domain resource allocation </w:t>
      </w:r>
      <w:r w:rsidR="004A058E">
        <w:rPr>
          <w:rFonts w:ascii="Times New Roman" w:hAnsi="Times New Roman"/>
          <w:sz w:val="20"/>
        </w:rPr>
        <w:t>T</w:t>
      </w:r>
      <w:r w:rsidR="00032F48" w:rsidRPr="00FA703E">
        <w:rPr>
          <w:rFonts w:ascii="Times New Roman" w:hAnsi="Times New Roman"/>
          <w:sz w:val="20"/>
        </w:rPr>
        <w:t xml:space="preserve">able A does not support any value of </w:t>
      </w:r>
      <w:r w:rsidR="00032F48" w:rsidRPr="00FA703E">
        <w:rPr>
          <w:rFonts w:ascii="Times New Roman" w:hAnsi="Times New Roman"/>
          <w:i/>
          <w:sz w:val="20"/>
        </w:rPr>
        <w:t>K</w:t>
      </w:r>
      <w:r w:rsidR="00032F48" w:rsidRPr="00FA703E">
        <w:rPr>
          <w:rFonts w:ascii="Times New Roman" w:hAnsi="Times New Roman"/>
          <w:sz w:val="20"/>
          <w:vertAlign w:val="subscript"/>
        </w:rPr>
        <w:t>0</w:t>
      </w:r>
      <w:r w:rsidR="00032F48" w:rsidRPr="00FA703E">
        <w:rPr>
          <w:rFonts w:ascii="Times New Roman" w:hAnsi="Times New Roman"/>
          <w:sz w:val="20"/>
        </w:rPr>
        <w:t xml:space="preserve"> other than 0, values up to 32 can be configured through </w:t>
      </w:r>
      <w:r w:rsidR="00032F48" w:rsidRPr="00FA703E">
        <w:rPr>
          <w:rFonts w:ascii="Times New Roman" w:hAnsi="Times New Roman"/>
          <w:i/>
          <w:sz w:val="20"/>
        </w:rPr>
        <w:t>pdsch-AllocationList</w:t>
      </w:r>
      <w:r w:rsidR="00032F48" w:rsidRPr="00FA703E">
        <w:rPr>
          <w:rFonts w:ascii="Times New Roman" w:hAnsi="Times New Roman"/>
          <w:sz w:val="20"/>
        </w:rPr>
        <w:t>. Thus, the PDSCH can be scheduled to be transmitted with a substantial time offset relative to PDCCH. Therefore, in our view, adequate scheduling flexibility is possible to support the additional processing and preparation time required for the UE to decode multiple NR-PDCCHs before it starts receiving multiple NR-PDSCHs.</w:t>
      </w:r>
    </w:p>
    <w:p w14:paraId="08918614" w14:textId="7FECDDF8" w:rsidR="00362625" w:rsidRDefault="00362625" w:rsidP="00362625">
      <w:pPr>
        <w:pStyle w:val="Heading2"/>
      </w:pPr>
      <w:r>
        <w:t>3.4</w:t>
      </w:r>
      <w:r>
        <w:tab/>
      </w:r>
      <w:r w:rsidRPr="008453BB">
        <w:t>UL ACK/NACK feedback for multiple TRP/panels</w:t>
      </w:r>
      <w:r w:rsidDel="00362625">
        <w:t xml:space="preserve"> </w:t>
      </w:r>
    </w:p>
    <w:p w14:paraId="371CE738" w14:textId="158C2146" w:rsidR="00BB45A2" w:rsidRPr="00367006" w:rsidRDefault="004D12CD">
      <w:pPr>
        <w:jc w:val="both"/>
        <w:rPr>
          <w:rFonts w:ascii="Times New Roman" w:hAnsi="Times New Roman" w:cs="Times New Roman"/>
          <w:sz w:val="20"/>
          <w:szCs w:val="20"/>
        </w:rPr>
      </w:pPr>
      <w:r w:rsidRPr="00FC5B40">
        <w:rPr>
          <w:rFonts w:ascii="Times New Roman" w:hAnsi="Times New Roman" w:cs="Times New Roman"/>
          <w:sz w:val="20"/>
          <w:szCs w:val="20"/>
        </w:rPr>
        <w:t xml:space="preserve">The UE transmits HARQ feedback for each transmitted codeword. </w:t>
      </w:r>
      <w:r w:rsidR="00E97C60" w:rsidRPr="00FC5B40">
        <w:rPr>
          <w:rFonts w:ascii="Times New Roman" w:hAnsi="Times New Roman" w:cs="Times New Roman"/>
          <w:sz w:val="20"/>
          <w:szCs w:val="20"/>
        </w:rPr>
        <w:t>In the case of multi-TRP transmission where a single NR</w:t>
      </w:r>
      <w:r w:rsidR="00812531" w:rsidRPr="00B361AA">
        <w:rPr>
          <w:rFonts w:ascii="Times New Roman" w:hAnsi="Times New Roman" w:cs="Times New Roman"/>
          <w:sz w:val="20"/>
          <w:szCs w:val="20"/>
        </w:rPr>
        <w:t>-</w:t>
      </w:r>
      <w:r w:rsidR="00E97C60" w:rsidRPr="00B361AA">
        <w:rPr>
          <w:rFonts w:ascii="Times New Roman" w:hAnsi="Times New Roman" w:cs="Times New Roman"/>
          <w:sz w:val="20"/>
          <w:szCs w:val="20"/>
        </w:rPr>
        <w:t xml:space="preserve">PDSCH is transmitted from multiple TRPs, </w:t>
      </w:r>
      <w:r w:rsidR="00CB44B4" w:rsidRPr="00193F6B">
        <w:rPr>
          <w:rFonts w:ascii="Times New Roman" w:hAnsi="Times New Roman" w:cs="Times New Roman"/>
          <w:sz w:val="20"/>
          <w:szCs w:val="20"/>
        </w:rPr>
        <w:t xml:space="preserve">if different layers of a single codeword are transmitted from the two TRPs, then the </w:t>
      </w:r>
      <w:r w:rsidR="00CB44B4" w:rsidRPr="00FC5B40">
        <w:rPr>
          <w:rFonts w:ascii="Times New Roman" w:hAnsi="Times New Roman" w:cs="Times New Roman"/>
          <w:sz w:val="20"/>
          <w:szCs w:val="20"/>
        </w:rPr>
        <w:t xml:space="preserve">HARQ feedback is sent to the TRP that transmitted the NR-PDCCH. It is also possible that </w:t>
      </w:r>
      <w:r w:rsidR="00E97C60" w:rsidRPr="00B361AA">
        <w:rPr>
          <w:rFonts w:ascii="Times New Roman" w:hAnsi="Times New Roman" w:cs="Times New Roman"/>
          <w:sz w:val="20"/>
          <w:szCs w:val="20"/>
        </w:rPr>
        <w:t xml:space="preserve">two codewords </w:t>
      </w:r>
      <w:r w:rsidR="00CB44B4" w:rsidRPr="00B361AA">
        <w:rPr>
          <w:rFonts w:ascii="Times New Roman" w:hAnsi="Times New Roman" w:cs="Times New Roman"/>
          <w:sz w:val="20"/>
          <w:szCs w:val="20"/>
        </w:rPr>
        <w:t>are</w:t>
      </w:r>
      <w:r w:rsidR="00E97C60" w:rsidRPr="00193F6B">
        <w:rPr>
          <w:rFonts w:ascii="Times New Roman" w:hAnsi="Times New Roman" w:cs="Times New Roman"/>
          <w:sz w:val="20"/>
          <w:szCs w:val="20"/>
        </w:rPr>
        <w:t xml:space="preserve"> transmitted, one from each TRP. Both codewords, however, are scheduled by a single NR-PDCCH from one TRP, which may be the serving TRP. Furthermore,</w:t>
      </w:r>
      <w:r w:rsidR="00E97C60" w:rsidRPr="0090267C">
        <w:rPr>
          <w:rFonts w:ascii="Times New Roman" w:hAnsi="Times New Roman" w:cs="Times New Roman"/>
          <w:sz w:val="20"/>
          <w:szCs w:val="20"/>
        </w:rPr>
        <w:t xml:space="preserve"> a retransmission in case of a NACK would again be scheduled by the same TRP. Therefore, it </w:t>
      </w:r>
      <w:r w:rsidR="005A1D7B" w:rsidRPr="0090267C">
        <w:rPr>
          <w:rFonts w:ascii="Times New Roman" w:hAnsi="Times New Roman" w:cs="Times New Roman"/>
          <w:sz w:val="20"/>
          <w:szCs w:val="20"/>
        </w:rPr>
        <w:t>would be advan</w:t>
      </w:r>
      <w:r w:rsidR="00350E5A" w:rsidRPr="0090267C">
        <w:rPr>
          <w:rFonts w:ascii="Times New Roman" w:hAnsi="Times New Roman" w:cs="Times New Roman"/>
          <w:sz w:val="20"/>
          <w:szCs w:val="20"/>
        </w:rPr>
        <w:t>tageous</w:t>
      </w:r>
      <w:r w:rsidR="00E97C60" w:rsidRPr="0090267C">
        <w:rPr>
          <w:rFonts w:ascii="Times New Roman" w:hAnsi="Times New Roman" w:cs="Times New Roman"/>
          <w:sz w:val="20"/>
          <w:szCs w:val="20"/>
        </w:rPr>
        <w:t xml:space="preserve"> for </w:t>
      </w:r>
      <w:r w:rsidR="00CE2041" w:rsidRPr="0090267C">
        <w:rPr>
          <w:rFonts w:ascii="Times New Roman" w:hAnsi="Times New Roman" w:cs="Times New Roman"/>
          <w:sz w:val="20"/>
          <w:szCs w:val="20"/>
        </w:rPr>
        <w:t>a single</w:t>
      </w:r>
      <w:r w:rsidR="00E97C60" w:rsidRPr="0090267C">
        <w:rPr>
          <w:rFonts w:ascii="Times New Roman" w:hAnsi="Times New Roman" w:cs="Times New Roman"/>
          <w:sz w:val="20"/>
          <w:szCs w:val="20"/>
        </w:rPr>
        <w:t xml:space="preserve"> PUCCH carrying the ACK/NACK(s) to be sent to the scheduling TRP regardl</w:t>
      </w:r>
      <w:r w:rsidR="00CB44B4" w:rsidRPr="0090267C">
        <w:rPr>
          <w:rFonts w:ascii="Times New Roman" w:hAnsi="Times New Roman" w:cs="Times New Roman"/>
          <w:sz w:val="20"/>
          <w:szCs w:val="20"/>
        </w:rPr>
        <w:t>ess of the number of codewords.</w:t>
      </w:r>
    </w:p>
    <w:p w14:paraId="6ADF0F1B" w14:textId="77777777" w:rsidR="00CE2041" w:rsidRPr="00E6206E" w:rsidRDefault="00E97C60" w:rsidP="00E44060">
      <w:pPr>
        <w:jc w:val="both"/>
        <w:rPr>
          <w:rFonts w:ascii="Times New Roman" w:hAnsi="Times New Roman" w:cs="Times New Roman"/>
          <w:sz w:val="20"/>
        </w:rPr>
      </w:pPr>
      <w:r w:rsidRPr="00E6206E">
        <w:rPr>
          <w:rFonts w:ascii="Times New Roman" w:hAnsi="Times New Roman" w:cs="Times New Roman"/>
          <w:sz w:val="20"/>
        </w:rPr>
        <w:t>On the other hand, in the case of multi-TRP transmission where multiple NR-PDCCHs separately schedule</w:t>
      </w:r>
      <w:r w:rsidR="00CE2041" w:rsidRPr="00E6206E">
        <w:rPr>
          <w:rFonts w:ascii="Times New Roman" w:hAnsi="Times New Roman" w:cs="Times New Roman"/>
          <w:sz w:val="20"/>
        </w:rPr>
        <w:t xml:space="preserve"> respective NR-PDSCHs, one codeword is transmitted by each of the two TRPs. Here two alternatives are possible:</w:t>
      </w:r>
    </w:p>
    <w:p w14:paraId="0A536EC1" w14:textId="77777777" w:rsidR="00463B6D" w:rsidRPr="00E6206E" w:rsidRDefault="00463B6D" w:rsidP="005B39DC">
      <w:pPr>
        <w:numPr>
          <w:ilvl w:val="0"/>
          <w:numId w:val="22"/>
        </w:numPr>
        <w:jc w:val="both"/>
        <w:rPr>
          <w:rFonts w:ascii="Times New Roman" w:hAnsi="Times New Roman" w:cs="Times New Roman"/>
          <w:sz w:val="20"/>
        </w:rPr>
      </w:pPr>
      <w:r w:rsidRPr="00E6206E">
        <w:rPr>
          <w:rFonts w:ascii="Times New Roman" w:hAnsi="Times New Roman" w:cs="Times New Roman"/>
          <w:sz w:val="20"/>
        </w:rPr>
        <w:t>Alternative 1: The ACK/NACK for each codeword is mapped to a separate PUCCH and sent to the TRP scheduling the corresponding PDSCH.</w:t>
      </w:r>
    </w:p>
    <w:p w14:paraId="3DCCA3FA" w14:textId="77777777" w:rsidR="00CE2041" w:rsidRPr="00E6206E" w:rsidRDefault="00463B6D" w:rsidP="005B39DC">
      <w:pPr>
        <w:numPr>
          <w:ilvl w:val="0"/>
          <w:numId w:val="22"/>
        </w:numPr>
        <w:jc w:val="both"/>
        <w:rPr>
          <w:rFonts w:ascii="Times New Roman" w:hAnsi="Times New Roman" w:cs="Times New Roman"/>
          <w:sz w:val="20"/>
        </w:rPr>
      </w:pPr>
      <w:r w:rsidRPr="00E6206E">
        <w:rPr>
          <w:rFonts w:ascii="Times New Roman" w:hAnsi="Times New Roman" w:cs="Times New Roman"/>
          <w:sz w:val="20"/>
        </w:rPr>
        <w:t>Alternative 2</w:t>
      </w:r>
      <w:r w:rsidR="00CE2041" w:rsidRPr="00E6206E">
        <w:rPr>
          <w:rFonts w:ascii="Times New Roman" w:hAnsi="Times New Roman" w:cs="Times New Roman"/>
          <w:sz w:val="20"/>
        </w:rPr>
        <w:t>: The ACK/NACKs for both codewords are mapped to a single PUCCH, which is transmitted to one of the two TRPs.</w:t>
      </w:r>
    </w:p>
    <w:p w14:paraId="6EBB7AB2" w14:textId="77777777" w:rsidR="00414016" w:rsidRPr="00E6206E" w:rsidRDefault="00CE2041" w:rsidP="00E44060">
      <w:pPr>
        <w:jc w:val="both"/>
        <w:rPr>
          <w:rFonts w:ascii="Times New Roman" w:hAnsi="Times New Roman" w:cs="Times New Roman"/>
          <w:sz w:val="20"/>
        </w:rPr>
      </w:pPr>
      <w:r w:rsidRPr="00E6206E">
        <w:rPr>
          <w:rFonts w:ascii="Times New Roman" w:hAnsi="Times New Roman" w:cs="Times New Roman"/>
          <w:sz w:val="20"/>
        </w:rPr>
        <w:t>Alternative 1 requires two PUCCH t</w:t>
      </w:r>
      <w:r w:rsidR="00EB2A62" w:rsidRPr="00E6206E">
        <w:rPr>
          <w:rFonts w:ascii="Times New Roman" w:hAnsi="Times New Roman" w:cs="Times New Roman"/>
          <w:sz w:val="20"/>
        </w:rPr>
        <w:t>ransmissions to different TRPs, for which separate uplink resources are consumed. Furthermore, there is also the need to multiplex the transmissions to the two TRPs</w:t>
      </w:r>
      <w:r w:rsidR="006B6975" w:rsidRPr="00E6206E">
        <w:rPr>
          <w:rFonts w:ascii="Times New Roman" w:hAnsi="Times New Roman" w:cs="Times New Roman"/>
          <w:sz w:val="20"/>
        </w:rPr>
        <w:t>, e.g., in the time domain</w:t>
      </w:r>
      <w:r w:rsidR="00EB2A62" w:rsidRPr="00E6206E">
        <w:rPr>
          <w:rFonts w:ascii="Times New Roman" w:hAnsi="Times New Roman" w:cs="Times New Roman"/>
          <w:sz w:val="20"/>
        </w:rPr>
        <w:t>.</w:t>
      </w:r>
      <w:r w:rsidR="00862555" w:rsidRPr="00E6206E">
        <w:rPr>
          <w:rFonts w:ascii="Times New Roman" w:hAnsi="Times New Roman" w:cs="Times New Roman"/>
          <w:sz w:val="20"/>
        </w:rPr>
        <w:t xml:space="preserve"> In the case of separate NR-PDSCH transmissions from two TRPs, however, the ACK/NACK for each NR-PDSCH can be directly received by the sending TRP. Alternative 2 requires a single PUCCH transmission</w:t>
      </w:r>
      <w:r w:rsidR="006B6975" w:rsidRPr="00E6206E">
        <w:rPr>
          <w:rFonts w:ascii="Times New Roman" w:hAnsi="Times New Roman" w:cs="Times New Roman"/>
          <w:sz w:val="20"/>
        </w:rPr>
        <w:t xml:space="preserve"> containing the ACK/NACKs </w:t>
      </w:r>
      <w:r w:rsidR="00463B6D" w:rsidRPr="00E6206E">
        <w:rPr>
          <w:rFonts w:ascii="Times New Roman" w:hAnsi="Times New Roman" w:cs="Times New Roman"/>
          <w:sz w:val="20"/>
        </w:rPr>
        <w:t xml:space="preserve">for both NR-PDSCHs sent to a single TRP. If the ACK/NACK feedback corresponding to the NR-PDSCH from one TRP is sent to the TRP, this alternative would then require forwarding of the ACK/NACK. Therefore, alternative 2 requires cooperation for HARQ similar to cooperation for initial transmission. </w:t>
      </w:r>
      <w:r w:rsidR="00CB44B4" w:rsidRPr="00E6206E">
        <w:rPr>
          <w:rFonts w:ascii="Times New Roman" w:hAnsi="Times New Roman" w:cs="Times New Roman"/>
          <w:sz w:val="20"/>
        </w:rPr>
        <w:t>One issue is that the TRP to which the ACK/NACK needs to be sent back needs to be unambiguously determined</w:t>
      </w:r>
      <w:r w:rsidR="00291A32" w:rsidRPr="00E6206E">
        <w:rPr>
          <w:rFonts w:ascii="Times New Roman" w:hAnsi="Times New Roman" w:cs="Times New Roman"/>
          <w:sz w:val="20"/>
        </w:rPr>
        <w:t xml:space="preserve"> which would be possible to do in the absence of any error events. In that case, this alternative can be more energy efficient than alternative 1</w:t>
      </w:r>
      <w:r w:rsidR="00CB44B4" w:rsidRPr="00E6206E">
        <w:rPr>
          <w:rFonts w:ascii="Times New Roman" w:hAnsi="Times New Roman" w:cs="Times New Roman"/>
          <w:sz w:val="20"/>
        </w:rPr>
        <w:t xml:space="preserve">. </w:t>
      </w:r>
      <w:r w:rsidR="00BB45A2" w:rsidRPr="00E6206E">
        <w:rPr>
          <w:rFonts w:ascii="Times New Roman" w:hAnsi="Times New Roman" w:cs="Times New Roman"/>
          <w:sz w:val="20"/>
        </w:rPr>
        <w:t>T</w:t>
      </w:r>
      <w:r w:rsidR="00414016" w:rsidRPr="00E6206E">
        <w:rPr>
          <w:rFonts w:ascii="Times New Roman" w:hAnsi="Times New Roman" w:cs="Times New Roman"/>
          <w:sz w:val="20"/>
        </w:rPr>
        <w:t xml:space="preserve">here can be a </w:t>
      </w:r>
      <w:r w:rsidR="00BB45A2" w:rsidRPr="00E6206E">
        <w:rPr>
          <w:rFonts w:ascii="Times New Roman" w:hAnsi="Times New Roman" w:cs="Times New Roman"/>
          <w:sz w:val="20"/>
        </w:rPr>
        <w:t>further problem</w:t>
      </w:r>
      <w:r w:rsidR="00414016" w:rsidRPr="00E6206E">
        <w:rPr>
          <w:rFonts w:ascii="Times New Roman" w:hAnsi="Times New Roman" w:cs="Times New Roman"/>
          <w:sz w:val="20"/>
        </w:rPr>
        <w:t xml:space="preserve"> if one of the NR-PD</w:t>
      </w:r>
      <w:r w:rsidR="00BB45A2" w:rsidRPr="00E6206E">
        <w:rPr>
          <w:rFonts w:ascii="Times New Roman" w:hAnsi="Times New Roman" w:cs="Times New Roman"/>
          <w:sz w:val="20"/>
        </w:rPr>
        <w:t>CCHs is not received by the UE</w:t>
      </w:r>
      <w:r w:rsidR="00291A32" w:rsidRPr="00E6206E">
        <w:rPr>
          <w:rFonts w:ascii="Times New Roman" w:hAnsi="Times New Roman" w:cs="Times New Roman"/>
          <w:sz w:val="20"/>
        </w:rPr>
        <w:t xml:space="preserve"> which may trigger unnecessary retransmissions</w:t>
      </w:r>
      <w:r w:rsidR="00BB45A2" w:rsidRPr="00E6206E">
        <w:rPr>
          <w:rFonts w:ascii="Times New Roman" w:hAnsi="Times New Roman" w:cs="Times New Roman"/>
          <w:sz w:val="20"/>
        </w:rPr>
        <w:t xml:space="preserve">. </w:t>
      </w:r>
      <w:r w:rsidR="00291A32" w:rsidRPr="00E6206E">
        <w:rPr>
          <w:rFonts w:ascii="Times New Roman" w:hAnsi="Times New Roman" w:cs="Times New Roman"/>
          <w:sz w:val="20"/>
        </w:rPr>
        <w:t xml:space="preserve">Furthermore, backhaul latency may prevent timely sharing of the feedback between the TRPs. </w:t>
      </w:r>
      <w:r w:rsidR="00BB45A2" w:rsidRPr="00E6206E">
        <w:rPr>
          <w:rFonts w:ascii="Times New Roman" w:hAnsi="Times New Roman" w:cs="Times New Roman"/>
          <w:sz w:val="20"/>
        </w:rPr>
        <w:t>For these reasons, it is better for the UE to send the ACK/NACK for each NR-PDSCH to the TRP that transmitted the corresponding NR-PDCCH.</w:t>
      </w:r>
      <w:r w:rsidR="00291A32" w:rsidRPr="00E6206E">
        <w:rPr>
          <w:rFonts w:ascii="Times New Roman" w:hAnsi="Times New Roman" w:cs="Times New Roman"/>
          <w:sz w:val="20"/>
        </w:rPr>
        <w:t xml:space="preserve"> With ideal backhaul, on the other hand, optimized ACK/NACK feedback to a single TRP can be configured to take advantage of energy efficiency with this approach</w:t>
      </w:r>
    </w:p>
    <w:p w14:paraId="295EE671" w14:textId="64667BC6" w:rsidR="00CC3338" w:rsidRPr="00CC6481" w:rsidRDefault="00127915">
      <w:pPr>
        <w:jc w:val="both"/>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w:t>
      </w:r>
      <w:r w:rsidR="005E4542" w:rsidRPr="00FC5B40">
        <w:rPr>
          <w:rFonts w:ascii="Times New Roman" w:hAnsi="Times New Roman" w:cs="Times New Roman"/>
          <w:b/>
          <w:bCs/>
          <w:sz w:val="20"/>
          <w:szCs w:val="20"/>
        </w:rPr>
        <w:t>1</w:t>
      </w:r>
      <w:r w:rsidR="00C2273B" w:rsidRPr="00FC5B40">
        <w:rPr>
          <w:rFonts w:ascii="Times New Roman" w:hAnsi="Times New Roman" w:cs="Times New Roman"/>
          <w:b/>
          <w:bCs/>
          <w:sz w:val="20"/>
          <w:szCs w:val="20"/>
        </w:rPr>
        <w:t>1</w:t>
      </w:r>
      <w:r w:rsidR="00E97C60" w:rsidRPr="00FC5B40">
        <w:rPr>
          <w:rFonts w:ascii="Times New Roman" w:hAnsi="Times New Roman" w:cs="Times New Roman"/>
          <w:b/>
          <w:bCs/>
          <w:sz w:val="20"/>
          <w:szCs w:val="20"/>
        </w:rPr>
        <w:t xml:space="preserve">: </w:t>
      </w:r>
      <w:r w:rsidR="00CE2041" w:rsidRPr="00512842">
        <w:rPr>
          <w:rFonts w:ascii="Times New Roman" w:hAnsi="Times New Roman" w:cs="Times New Roman"/>
          <w:bCs/>
          <w:sz w:val="20"/>
          <w:szCs w:val="20"/>
        </w:rPr>
        <w:t xml:space="preserve">The ACK/NACK for </w:t>
      </w:r>
      <w:r w:rsidR="00BB45A2" w:rsidRPr="00512842">
        <w:rPr>
          <w:rFonts w:ascii="Times New Roman" w:hAnsi="Times New Roman" w:cs="Times New Roman"/>
          <w:bCs/>
          <w:sz w:val="20"/>
          <w:szCs w:val="20"/>
        </w:rPr>
        <w:t>each received codeword</w:t>
      </w:r>
      <w:r w:rsidR="00CE2041" w:rsidRPr="00512842">
        <w:rPr>
          <w:rFonts w:ascii="Times New Roman" w:hAnsi="Times New Roman" w:cs="Times New Roman"/>
          <w:bCs/>
          <w:sz w:val="20"/>
          <w:szCs w:val="20"/>
        </w:rPr>
        <w:t xml:space="preserve"> in a multi-TRP transmission </w:t>
      </w:r>
      <w:r w:rsidR="00BB45A2" w:rsidRPr="00512842">
        <w:rPr>
          <w:rFonts w:ascii="Times New Roman" w:hAnsi="Times New Roman" w:cs="Times New Roman"/>
          <w:bCs/>
          <w:sz w:val="20"/>
          <w:szCs w:val="20"/>
        </w:rPr>
        <w:t>is sent</w:t>
      </w:r>
      <w:r w:rsidR="00CE2041" w:rsidRPr="00512842">
        <w:rPr>
          <w:rFonts w:ascii="Times New Roman" w:hAnsi="Times New Roman" w:cs="Times New Roman"/>
          <w:bCs/>
          <w:sz w:val="20"/>
          <w:szCs w:val="20"/>
        </w:rPr>
        <w:t xml:space="preserve"> </w:t>
      </w:r>
      <w:r w:rsidR="00BB45A2" w:rsidRPr="00512842">
        <w:rPr>
          <w:rFonts w:ascii="Times New Roman" w:hAnsi="Times New Roman" w:cs="Times New Roman"/>
          <w:bCs/>
          <w:sz w:val="20"/>
          <w:szCs w:val="20"/>
        </w:rPr>
        <w:t>to the TRP that transmitted the scheduling NR-PDCCH</w:t>
      </w:r>
      <w:r w:rsidR="000106A6" w:rsidRPr="00512842">
        <w:rPr>
          <w:rFonts w:ascii="Times New Roman" w:hAnsi="Times New Roman" w:cs="Times New Roman"/>
          <w:bCs/>
          <w:sz w:val="20"/>
          <w:szCs w:val="20"/>
        </w:rPr>
        <w:t>.</w:t>
      </w:r>
    </w:p>
    <w:p w14:paraId="38BB468E" w14:textId="1007088C" w:rsidR="00291A32" w:rsidRPr="00CC6481" w:rsidRDefault="00291A32">
      <w:pPr>
        <w:jc w:val="both"/>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w:t>
      </w:r>
      <w:r w:rsidR="005E4542" w:rsidRPr="00FC5B40">
        <w:rPr>
          <w:rFonts w:ascii="Times New Roman" w:hAnsi="Times New Roman" w:cs="Times New Roman"/>
          <w:b/>
          <w:bCs/>
          <w:sz w:val="20"/>
          <w:szCs w:val="20"/>
        </w:rPr>
        <w:t>1</w:t>
      </w:r>
      <w:r w:rsidR="00C2273B" w:rsidRPr="00FC5B40">
        <w:rPr>
          <w:rFonts w:ascii="Times New Roman" w:hAnsi="Times New Roman" w:cs="Times New Roman"/>
          <w:b/>
          <w:bCs/>
          <w:sz w:val="20"/>
          <w:szCs w:val="20"/>
        </w:rPr>
        <w:t>2</w:t>
      </w:r>
      <w:r w:rsidRPr="00FC5B40">
        <w:rPr>
          <w:rFonts w:ascii="Times New Roman" w:hAnsi="Times New Roman" w:cs="Times New Roman"/>
          <w:b/>
          <w:bCs/>
          <w:sz w:val="20"/>
          <w:szCs w:val="20"/>
        </w:rPr>
        <w:t xml:space="preserve">: </w:t>
      </w:r>
      <w:r w:rsidRPr="00512842">
        <w:rPr>
          <w:rFonts w:ascii="Times New Roman" w:hAnsi="Times New Roman" w:cs="Times New Roman"/>
          <w:bCs/>
          <w:sz w:val="20"/>
          <w:szCs w:val="20"/>
        </w:rPr>
        <w:t>Consider enhanced ACK/NACK feedback schemes enabled through higher layer configuration to a single TRP for the case of ideal backhaul.</w:t>
      </w:r>
    </w:p>
    <w:p w14:paraId="35B9075A" w14:textId="1687BF87" w:rsidR="00362625" w:rsidRDefault="00362625" w:rsidP="00BB45A2">
      <w:pPr>
        <w:jc w:val="both"/>
        <w:rPr>
          <w:rFonts w:ascii="Times New Roman" w:hAnsi="Times New Roman" w:cs="Times New Roman"/>
          <w:b/>
          <w:sz w:val="20"/>
        </w:rPr>
      </w:pPr>
    </w:p>
    <w:p w14:paraId="70CB5556" w14:textId="5EF00BEB" w:rsidR="00362625" w:rsidRDefault="00362625" w:rsidP="00362625">
      <w:pPr>
        <w:pStyle w:val="Heading2"/>
        <w:rPr>
          <w:b/>
          <w:sz w:val="20"/>
        </w:rPr>
      </w:pPr>
      <w:r>
        <w:lastRenderedPageBreak/>
        <w:t>3.5</w:t>
      </w:r>
      <w:r>
        <w:tab/>
      </w:r>
      <w:r w:rsidRPr="008453BB">
        <w:t>CSI reporting enhancement for multiple TRP/panels</w:t>
      </w:r>
    </w:p>
    <w:p w14:paraId="0B63D55E" w14:textId="07DF3142" w:rsidR="00573E62" w:rsidRDefault="00CC6481" w:rsidP="00512842">
      <w:pPr>
        <w:jc w:val="both"/>
        <w:rPr>
          <w:rFonts w:ascii="Times New Roman" w:hAnsi="Times New Roman" w:cs="Times New Roman"/>
          <w:sz w:val="20"/>
          <w:szCs w:val="20"/>
        </w:rPr>
      </w:pPr>
      <w:r w:rsidRPr="00512842">
        <w:rPr>
          <w:rFonts w:ascii="Times New Roman" w:hAnsi="Times New Roman" w:cs="Times New Roman"/>
          <w:sz w:val="20"/>
          <w:szCs w:val="20"/>
        </w:rPr>
        <w:t xml:space="preserve">The CSI reporting enhancement for multi-TRP should consider several essential issues regarding the association among TRPs for CSI feedback. </w:t>
      </w:r>
      <w:r>
        <w:rPr>
          <w:rFonts w:ascii="Times New Roman" w:hAnsi="Times New Roman" w:cs="Times New Roman"/>
          <w:sz w:val="20"/>
          <w:szCs w:val="20"/>
        </w:rPr>
        <w:t xml:space="preserve">One main </w:t>
      </w:r>
      <w:r w:rsidRPr="00512842">
        <w:rPr>
          <w:rFonts w:ascii="Times New Roman" w:hAnsi="Times New Roman" w:cs="Times New Roman"/>
          <w:sz w:val="20"/>
          <w:szCs w:val="20"/>
        </w:rPr>
        <w:t xml:space="preserve">question is whether the CSI feedback should be jointly reported to one TRP or separately reported to each TRP. Although several advantages are enabled by using the joint reporting, this method requires an ideal backhaul </w:t>
      </w:r>
      <w:r>
        <w:rPr>
          <w:rFonts w:ascii="Times New Roman" w:hAnsi="Times New Roman" w:cs="Times New Roman"/>
          <w:sz w:val="20"/>
          <w:szCs w:val="20"/>
        </w:rPr>
        <w:t>between</w:t>
      </w:r>
      <w:r w:rsidRPr="00512842">
        <w:rPr>
          <w:rFonts w:ascii="Times New Roman" w:hAnsi="Times New Roman" w:cs="Times New Roman"/>
          <w:sz w:val="20"/>
          <w:szCs w:val="20"/>
        </w:rPr>
        <w:t xml:space="preserve"> TRPs </w:t>
      </w:r>
      <w:r>
        <w:rPr>
          <w:rFonts w:ascii="Times New Roman" w:hAnsi="Times New Roman" w:cs="Times New Roman"/>
          <w:sz w:val="20"/>
          <w:szCs w:val="20"/>
        </w:rPr>
        <w:t xml:space="preserve">in order to use the feedback in </w:t>
      </w:r>
      <w:r w:rsidR="00573E62">
        <w:rPr>
          <w:rFonts w:ascii="Times New Roman" w:hAnsi="Times New Roman" w:cs="Times New Roman"/>
          <w:sz w:val="20"/>
          <w:szCs w:val="20"/>
        </w:rPr>
        <w:t xml:space="preserve">an </w:t>
      </w:r>
      <w:r>
        <w:rPr>
          <w:rFonts w:ascii="Times New Roman" w:hAnsi="Times New Roman" w:cs="Times New Roman"/>
          <w:sz w:val="20"/>
          <w:szCs w:val="20"/>
        </w:rPr>
        <w:t xml:space="preserve">efficient manner. </w:t>
      </w:r>
      <w:r w:rsidRPr="00512842">
        <w:rPr>
          <w:rFonts w:ascii="Times New Roman" w:hAnsi="Times New Roman" w:cs="Times New Roman"/>
          <w:sz w:val="20"/>
          <w:szCs w:val="20"/>
        </w:rPr>
        <w:t xml:space="preserve">In addition, the framework of joint CSI feedback should be compact and take into account the method of how to separate the CSI information among the TRPs from the joint CSI report. The CSI-RS periodicity from different TRPs should also be optimized to be aligned with the CSI processing and reporting time. </w:t>
      </w:r>
      <w:r w:rsidR="00573E62">
        <w:rPr>
          <w:rFonts w:ascii="Times New Roman" w:hAnsi="Times New Roman" w:cs="Times New Roman"/>
          <w:sz w:val="20"/>
          <w:szCs w:val="20"/>
        </w:rPr>
        <w:t xml:space="preserve">Moreover, as joint feedback tends to increase the payload size, different priority rules compared to Rel-15 may be needed. Therefore, until the basic framework of multi-TRP is ready, we should not spend time discussing joint CSI feedback.  </w:t>
      </w:r>
    </w:p>
    <w:p w14:paraId="2E102F99" w14:textId="36315612" w:rsidR="00573E62" w:rsidRDefault="00573E62" w:rsidP="00573E62">
      <w:pPr>
        <w:jc w:val="both"/>
        <w:rPr>
          <w:rFonts w:ascii="Times New Roman" w:hAnsi="Times New Roman" w:cs="Times New Roman"/>
          <w:sz w:val="20"/>
          <w:szCs w:val="20"/>
        </w:rPr>
      </w:pPr>
      <w:r w:rsidRPr="00FC5B40">
        <w:rPr>
          <w:rFonts w:ascii="Times New Roman" w:hAnsi="Times New Roman" w:cs="Times New Roman"/>
          <w:b/>
          <w:bCs/>
          <w:sz w:val="20"/>
          <w:szCs w:val="20"/>
        </w:rPr>
        <w:t>Proposal 1</w:t>
      </w:r>
      <w:r>
        <w:rPr>
          <w:rFonts w:ascii="Times New Roman" w:hAnsi="Times New Roman" w:cs="Times New Roman"/>
          <w:b/>
          <w:bCs/>
          <w:sz w:val="20"/>
          <w:szCs w:val="20"/>
        </w:rPr>
        <w:t>3</w:t>
      </w:r>
      <w:r w:rsidRPr="00FC5B40">
        <w:rPr>
          <w:rFonts w:ascii="Times New Roman" w:hAnsi="Times New Roman" w:cs="Times New Roman"/>
          <w:b/>
          <w:bCs/>
          <w:sz w:val="20"/>
          <w:szCs w:val="20"/>
        </w:rPr>
        <w:t xml:space="preserve">: </w:t>
      </w:r>
      <w:r w:rsidRPr="00512842">
        <w:rPr>
          <w:rFonts w:ascii="Times New Roman" w:hAnsi="Times New Roman" w:cs="Times New Roman"/>
          <w:bCs/>
          <w:sz w:val="20"/>
          <w:szCs w:val="20"/>
        </w:rPr>
        <w:t>Separated CSI reporting is supported at each TRP following Rel-15 CSI framework.</w:t>
      </w:r>
      <w:r>
        <w:rPr>
          <w:rFonts w:ascii="Times New Roman" w:hAnsi="Times New Roman" w:cs="Times New Roman"/>
          <w:b/>
          <w:bCs/>
          <w:sz w:val="20"/>
          <w:szCs w:val="20"/>
        </w:rPr>
        <w:t xml:space="preserve"> </w:t>
      </w:r>
      <w:r w:rsidRPr="006E0BEB">
        <w:rPr>
          <w:rFonts w:ascii="Times New Roman" w:hAnsi="Times New Roman" w:cs="Times New Roman"/>
          <w:sz w:val="20"/>
          <w:szCs w:val="20"/>
        </w:rPr>
        <w:t xml:space="preserve"> </w:t>
      </w:r>
    </w:p>
    <w:p w14:paraId="2F446982" w14:textId="77777777" w:rsidR="0034400E" w:rsidRPr="006E0BEB" w:rsidRDefault="0034400E" w:rsidP="00573E62">
      <w:pPr>
        <w:jc w:val="both"/>
        <w:rPr>
          <w:rFonts w:ascii="Times New Roman" w:hAnsi="Times New Roman" w:cs="Times New Roman"/>
          <w:sz w:val="20"/>
          <w:szCs w:val="20"/>
        </w:rPr>
      </w:pPr>
    </w:p>
    <w:p w14:paraId="3D61355F" w14:textId="77777777" w:rsidR="004C2B79" w:rsidRDefault="004C2B79" w:rsidP="00F57886">
      <w:pPr>
        <w:pStyle w:val="Heading1"/>
        <w:numPr>
          <w:ilvl w:val="0"/>
          <w:numId w:val="4"/>
        </w:numPr>
        <w:ind w:left="567" w:hanging="567"/>
        <w:rPr>
          <w:lang w:val="en-US" w:eastAsia="zh-CN"/>
        </w:rPr>
      </w:pPr>
      <w:r>
        <w:rPr>
          <w:lang w:val="en-US" w:eastAsia="zh-CN"/>
        </w:rPr>
        <w:t>Multi-TRP transmission to support URLLC</w:t>
      </w:r>
    </w:p>
    <w:p w14:paraId="7C7B1A62" w14:textId="0632E300" w:rsidR="00DD62F4" w:rsidRPr="00DD62F4" w:rsidRDefault="00DD62F4" w:rsidP="00512842">
      <w:pPr>
        <w:jc w:val="both"/>
        <w:rPr>
          <w:rFonts w:ascii="Times New Roman" w:hAnsi="Times New Roman" w:cs="Times New Roman"/>
          <w:sz w:val="20"/>
          <w:szCs w:val="20"/>
          <w:highlight w:val="green"/>
          <w:lang w:eastAsia="x-none"/>
        </w:rPr>
      </w:pPr>
      <w:r w:rsidRPr="00DD62F4">
        <w:rPr>
          <w:rFonts w:ascii="Times New Roman" w:hAnsi="Times New Roman" w:cs="Times New Roman"/>
          <w:sz w:val="20"/>
          <w:szCs w:val="20"/>
          <w:lang w:eastAsia="x-none"/>
        </w:rPr>
        <w:t>In RAN1 #95 meeting, the following agreement was made on URLLC related enhancements for multi-TRP transmission.</w:t>
      </w:r>
    </w:p>
    <w:p w14:paraId="1C1C9569" w14:textId="436B0A68" w:rsidR="00362625" w:rsidRPr="00DD62F4" w:rsidRDefault="00362625" w:rsidP="00362625">
      <w:pPr>
        <w:rPr>
          <w:rFonts w:ascii="Times New Roman" w:hAnsi="Times New Roman" w:cs="Times New Roman"/>
          <w:b/>
          <w:sz w:val="20"/>
          <w:szCs w:val="20"/>
          <w:highlight w:val="green"/>
          <w:lang w:eastAsia="x-none"/>
        </w:rPr>
      </w:pPr>
      <w:r w:rsidRPr="00DD62F4">
        <w:rPr>
          <w:rFonts w:ascii="Times New Roman" w:hAnsi="Times New Roman" w:cs="Times New Roman"/>
          <w:b/>
          <w:sz w:val="20"/>
          <w:szCs w:val="20"/>
          <w:highlight w:val="green"/>
          <w:lang w:eastAsia="x-none"/>
        </w:rPr>
        <w:t>Agreement</w:t>
      </w:r>
    </w:p>
    <w:p w14:paraId="0F9C9BB7" w14:textId="77777777" w:rsidR="00362625" w:rsidRPr="00DD62F4" w:rsidRDefault="00362625" w:rsidP="00362625">
      <w:pPr>
        <w:jc w:val="both"/>
        <w:rPr>
          <w:rFonts w:ascii="Times New Roman" w:eastAsia="SimSun" w:hAnsi="Times New Roman" w:cs="Times New Roman"/>
          <w:bCs/>
          <w:sz w:val="20"/>
          <w:szCs w:val="20"/>
        </w:rPr>
      </w:pPr>
      <w:r w:rsidRPr="00DD62F4">
        <w:rPr>
          <w:rFonts w:ascii="Times New Roman" w:eastAsia="SimSun" w:hAnsi="Times New Roman" w:cs="Times New Roman"/>
          <w:bCs/>
          <w:sz w:val="20"/>
          <w:szCs w:val="20"/>
        </w:rPr>
        <w:t>Study for URLLC reliability/robustness enhancement with multi-TRP/panel/beam, including the case of ideal backhaul</w:t>
      </w:r>
    </w:p>
    <w:p w14:paraId="060E624C" w14:textId="77777777" w:rsidR="00362625" w:rsidRPr="00DD62F4" w:rsidRDefault="00362625" w:rsidP="00362625">
      <w:pPr>
        <w:pStyle w:val="ListParagraph"/>
        <w:numPr>
          <w:ilvl w:val="0"/>
          <w:numId w:val="31"/>
        </w:numPr>
        <w:rPr>
          <w:rFonts w:ascii="Times New Roman" w:hAnsi="Times New Roman" w:cs="Times New Roman"/>
          <w:sz w:val="20"/>
          <w:szCs w:val="20"/>
        </w:rPr>
      </w:pPr>
      <w:bookmarkStart w:id="6" w:name="_Hlk530133533"/>
      <w:r w:rsidRPr="00DD62F4">
        <w:rPr>
          <w:rFonts w:ascii="Times New Roman" w:hAnsi="Times New Roman" w:cs="Times New Roman"/>
          <w:sz w:val="20"/>
          <w:szCs w:val="20"/>
        </w:rPr>
        <w:t>For PDSCH/PUSCH where the same TB is transmitted including</w:t>
      </w:r>
    </w:p>
    <w:bookmarkEnd w:id="6"/>
    <w:p w14:paraId="70DDB487" w14:textId="77777777" w:rsidR="00362625" w:rsidRPr="00DD62F4" w:rsidRDefault="00362625" w:rsidP="00362625">
      <w:pPr>
        <w:pStyle w:val="ListParagraph"/>
        <w:numPr>
          <w:ilvl w:val="1"/>
          <w:numId w:val="31"/>
        </w:numPr>
        <w:rPr>
          <w:rFonts w:ascii="Times New Roman" w:hAnsi="Times New Roman" w:cs="Times New Roman"/>
          <w:sz w:val="20"/>
          <w:szCs w:val="20"/>
        </w:rPr>
      </w:pPr>
      <w:r w:rsidRPr="00DD62F4">
        <w:rPr>
          <w:rFonts w:ascii="Times New Roman" w:hAnsi="Times New Roman" w:cs="Times New Roman"/>
          <w:sz w:val="20"/>
          <w:szCs w:val="20"/>
        </w:rPr>
        <w:t xml:space="preserve">#1: the number of </w:t>
      </w:r>
      <w:r w:rsidRPr="00DD62F4">
        <w:rPr>
          <w:rFonts w:ascii="Times New Roman" w:eastAsia="SimSun" w:hAnsi="Times New Roman" w:cs="Times New Roman"/>
          <w:bCs/>
          <w:sz w:val="20"/>
          <w:szCs w:val="20"/>
        </w:rPr>
        <w:t>TRP/panel/beam</w:t>
      </w:r>
      <w:r w:rsidRPr="00DD62F4">
        <w:rPr>
          <w:rFonts w:ascii="Times New Roman" w:hAnsi="Times New Roman" w:cs="Times New Roman"/>
          <w:sz w:val="20"/>
          <w:szCs w:val="20"/>
        </w:rPr>
        <w:t>s</w:t>
      </w:r>
    </w:p>
    <w:p w14:paraId="0463A4B8" w14:textId="77777777" w:rsidR="00362625" w:rsidRPr="00DD62F4" w:rsidRDefault="00362625" w:rsidP="00362625">
      <w:pPr>
        <w:pStyle w:val="ListParagraph"/>
        <w:numPr>
          <w:ilvl w:val="1"/>
          <w:numId w:val="31"/>
        </w:numPr>
        <w:rPr>
          <w:rFonts w:ascii="Times New Roman" w:hAnsi="Times New Roman" w:cs="Times New Roman"/>
          <w:sz w:val="20"/>
          <w:szCs w:val="20"/>
        </w:rPr>
      </w:pPr>
      <w:r w:rsidRPr="00DD62F4">
        <w:rPr>
          <w:rFonts w:ascii="Times New Roman" w:hAnsi="Times New Roman" w:cs="Times New Roman"/>
          <w:sz w:val="20"/>
          <w:szCs w:val="20"/>
        </w:rPr>
        <w:t>#2: Configuration/indication mechanism of TB repetition</w:t>
      </w:r>
    </w:p>
    <w:p w14:paraId="7DB2DC1D" w14:textId="77777777" w:rsidR="00362625" w:rsidRPr="00DD62F4" w:rsidRDefault="00362625" w:rsidP="00362625">
      <w:pPr>
        <w:pStyle w:val="ListParagraph"/>
        <w:numPr>
          <w:ilvl w:val="1"/>
          <w:numId w:val="31"/>
        </w:numPr>
        <w:rPr>
          <w:rFonts w:ascii="Times New Roman" w:hAnsi="Times New Roman" w:cs="Times New Roman"/>
          <w:sz w:val="20"/>
          <w:szCs w:val="20"/>
        </w:rPr>
      </w:pPr>
      <w:r w:rsidRPr="00DD62F4">
        <w:rPr>
          <w:rFonts w:ascii="Times New Roman" w:hAnsi="Times New Roman" w:cs="Times New Roman"/>
          <w:sz w:val="20"/>
          <w:szCs w:val="20"/>
        </w:rPr>
        <w:t>Other enhancements are not excluded.</w:t>
      </w:r>
    </w:p>
    <w:p w14:paraId="51B34A5B" w14:textId="77777777" w:rsidR="00362625" w:rsidRPr="00DD62F4" w:rsidRDefault="00362625" w:rsidP="00362625">
      <w:pPr>
        <w:pStyle w:val="ListParagraph"/>
        <w:numPr>
          <w:ilvl w:val="0"/>
          <w:numId w:val="31"/>
        </w:numPr>
        <w:rPr>
          <w:rFonts w:ascii="Times New Roman" w:hAnsi="Times New Roman" w:cs="Times New Roman"/>
          <w:sz w:val="20"/>
          <w:szCs w:val="20"/>
        </w:rPr>
      </w:pPr>
      <w:r w:rsidRPr="00DD62F4">
        <w:rPr>
          <w:rFonts w:ascii="Times New Roman" w:hAnsi="Times New Roman" w:cs="Times New Roman"/>
          <w:sz w:val="20"/>
          <w:szCs w:val="20"/>
        </w:rPr>
        <w:t>For PDCCH/PUCCH</w:t>
      </w:r>
    </w:p>
    <w:p w14:paraId="66386EC8" w14:textId="77777777" w:rsidR="00362625" w:rsidRPr="00DD62F4" w:rsidRDefault="00362625" w:rsidP="00362625">
      <w:pPr>
        <w:pStyle w:val="ListParagraph"/>
        <w:numPr>
          <w:ilvl w:val="1"/>
          <w:numId w:val="31"/>
        </w:numPr>
        <w:rPr>
          <w:rFonts w:ascii="Times New Roman" w:hAnsi="Times New Roman" w:cs="Times New Roman"/>
          <w:sz w:val="20"/>
          <w:szCs w:val="20"/>
        </w:rPr>
      </w:pPr>
      <w:r w:rsidRPr="00DD62F4">
        <w:rPr>
          <w:rFonts w:ascii="Times New Roman" w:hAnsi="Times New Roman" w:cs="Times New Roman"/>
          <w:sz w:val="20"/>
          <w:szCs w:val="20"/>
        </w:rPr>
        <w:t xml:space="preserve">#1: the number of </w:t>
      </w:r>
      <w:r w:rsidRPr="00DD62F4">
        <w:rPr>
          <w:rFonts w:ascii="Times New Roman" w:eastAsia="SimSun" w:hAnsi="Times New Roman" w:cs="Times New Roman"/>
          <w:bCs/>
          <w:sz w:val="20"/>
          <w:szCs w:val="20"/>
        </w:rPr>
        <w:t>TRP/panel/beam</w:t>
      </w:r>
      <w:r w:rsidRPr="00DD62F4">
        <w:rPr>
          <w:rFonts w:ascii="Times New Roman" w:hAnsi="Times New Roman" w:cs="Times New Roman"/>
          <w:sz w:val="20"/>
          <w:szCs w:val="20"/>
        </w:rPr>
        <w:t>s</w:t>
      </w:r>
    </w:p>
    <w:p w14:paraId="1DFED3D0" w14:textId="77777777" w:rsidR="00362625" w:rsidRPr="00DD62F4" w:rsidRDefault="00362625" w:rsidP="00362625">
      <w:pPr>
        <w:pStyle w:val="ListParagraph"/>
        <w:numPr>
          <w:ilvl w:val="1"/>
          <w:numId w:val="31"/>
        </w:numPr>
        <w:rPr>
          <w:rFonts w:ascii="Times New Roman" w:eastAsia="SimSun" w:hAnsi="Times New Roman" w:cs="Times New Roman"/>
          <w:bCs/>
          <w:sz w:val="20"/>
          <w:szCs w:val="20"/>
        </w:rPr>
      </w:pPr>
      <w:r w:rsidRPr="00DD62F4">
        <w:rPr>
          <w:rFonts w:ascii="Times New Roman" w:hAnsi="Times New Roman" w:cs="Times New Roman"/>
          <w:sz w:val="20"/>
          <w:szCs w:val="20"/>
        </w:rPr>
        <w:t>#2: Repetition/Diversity of DCI/UCI</w:t>
      </w:r>
    </w:p>
    <w:p w14:paraId="54108E48" w14:textId="77777777" w:rsidR="00362625" w:rsidRPr="00DD62F4" w:rsidRDefault="00362625" w:rsidP="00362625">
      <w:pPr>
        <w:pStyle w:val="ListParagraph"/>
        <w:numPr>
          <w:ilvl w:val="1"/>
          <w:numId w:val="31"/>
        </w:numPr>
        <w:rPr>
          <w:rFonts w:ascii="Times New Roman" w:eastAsia="SimSun" w:hAnsi="Times New Roman" w:cs="Times New Roman"/>
          <w:bCs/>
          <w:sz w:val="20"/>
          <w:szCs w:val="20"/>
        </w:rPr>
      </w:pPr>
      <w:r w:rsidRPr="00DD62F4">
        <w:rPr>
          <w:rFonts w:ascii="Times New Roman" w:hAnsi="Times New Roman" w:cs="Times New Roman"/>
          <w:sz w:val="20"/>
          <w:szCs w:val="20"/>
        </w:rPr>
        <w:t>Other enhancements are not excluded.</w:t>
      </w:r>
    </w:p>
    <w:p w14:paraId="1A2F3115" w14:textId="77777777" w:rsidR="00362625" w:rsidRPr="00DD62F4" w:rsidRDefault="00362625" w:rsidP="00362625">
      <w:pPr>
        <w:pStyle w:val="ListParagraph"/>
        <w:ind w:left="284" w:firstLine="284"/>
        <w:rPr>
          <w:rFonts w:ascii="Times New Roman" w:hAnsi="Times New Roman" w:cs="Times New Roman"/>
          <w:sz w:val="20"/>
          <w:szCs w:val="20"/>
        </w:rPr>
      </w:pPr>
      <w:r w:rsidRPr="00DD62F4">
        <w:rPr>
          <w:rFonts w:ascii="Times New Roman" w:hAnsi="Times New Roman" w:cs="Times New Roman"/>
          <w:sz w:val="20"/>
          <w:szCs w:val="20"/>
        </w:rPr>
        <w:t>FFS: Non-ideal backhaul case</w:t>
      </w:r>
    </w:p>
    <w:p w14:paraId="55494E5C" w14:textId="2B7F4655" w:rsidR="008405BF" w:rsidRPr="00DD62F4" w:rsidRDefault="000521E7" w:rsidP="008405BF">
      <w:pPr>
        <w:jc w:val="both"/>
        <w:rPr>
          <w:rFonts w:ascii="Times New Roman" w:hAnsi="Times New Roman" w:cs="Times New Roman"/>
          <w:sz w:val="20"/>
          <w:szCs w:val="20"/>
          <w:lang w:eastAsia="zh-CN"/>
        </w:rPr>
      </w:pPr>
      <w:r w:rsidRPr="00DD62F4">
        <w:rPr>
          <w:rFonts w:ascii="Times New Roman" w:hAnsi="Times New Roman" w:cs="Times New Roman"/>
          <w:sz w:val="20"/>
          <w:szCs w:val="20"/>
          <w:lang w:eastAsia="zh-CN"/>
        </w:rPr>
        <w:t xml:space="preserve">Multi-TRP transmission can support </w:t>
      </w:r>
      <w:r w:rsidR="008405BF" w:rsidRPr="00DD62F4">
        <w:rPr>
          <w:rFonts w:ascii="Times New Roman" w:hAnsi="Times New Roman" w:cs="Times New Roman"/>
          <w:sz w:val="20"/>
          <w:szCs w:val="20"/>
          <w:lang w:eastAsia="zh-CN"/>
        </w:rPr>
        <w:t xml:space="preserve">improved robustness and reliability for URLLC. Improved robustness can be achieved, for example, through enhancing NR-PDCCH and NR-PDSCH coverage. Consider the case when two PDCCHs schedule respective PDSCHs transmitted by different TRPs. In this case, one PDCCH may be called the primary PDCCH, which is transmitted on the link between serving TRP and user, while the other PDCCH may be called the secondary PDCCH, which is transmitted on the link between the second cooperating TRP and the UE. Although the coverage of the primary PDCCH is guaranteed through cell planning and cell selection by the UE. However, the secondary PDCCH is transmitted from the cooperating TRP and its coverage should be enhanced in order to improve the second link performance in NC-JT transmission since the UE may be located well outside its coverage area without any enhancement. Figure </w:t>
      </w:r>
      <w:r w:rsidR="008205DC">
        <w:rPr>
          <w:rFonts w:ascii="Times New Roman" w:hAnsi="Times New Roman" w:cs="Times New Roman"/>
          <w:sz w:val="20"/>
          <w:szCs w:val="20"/>
          <w:lang w:eastAsia="zh-CN"/>
        </w:rPr>
        <w:t>1</w:t>
      </w:r>
      <w:r w:rsidR="008205DC" w:rsidRPr="00DD62F4">
        <w:rPr>
          <w:rFonts w:ascii="Times New Roman" w:hAnsi="Times New Roman" w:cs="Times New Roman"/>
          <w:sz w:val="20"/>
          <w:szCs w:val="20"/>
          <w:lang w:eastAsia="zh-CN"/>
        </w:rPr>
        <w:t xml:space="preserve"> </w:t>
      </w:r>
      <w:r w:rsidR="008405BF" w:rsidRPr="00DD62F4">
        <w:rPr>
          <w:rFonts w:ascii="Times New Roman" w:hAnsi="Times New Roman" w:cs="Times New Roman"/>
          <w:sz w:val="20"/>
          <w:szCs w:val="20"/>
          <w:lang w:eastAsia="zh-CN"/>
        </w:rPr>
        <w:t>shows an example of one scheme used to improve the secondary link PDCCH coverage. In this scenario, there is one primary TRP (P-TRP), and two secondary TRPs (S-TRP-01 and S-TRP-02). Joint transmission by multiple TRPs is used to improve both the PDSCH performance as well as the PDCCH performance:</w:t>
      </w:r>
    </w:p>
    <w:p w14:paraId="784FF8E2" w14:textId="77777777" w:rsidR="008405BF" w:rsidRPr="00DD62F4" w:rsidRDefault="008405BF" w:rsidP="00F57886">
      <w:pPr>
        <w:numPr>
          <w:ilvl w:val="0"/>
          <w:numId w:val="15"/>
        </w:numPr>
        <w:jc w:val="both"/>
        <w:rPr>
          <w:rFonts w:ascii="Times New Roman" w:hAnsi="Times New Roman" w:cs="Times New Roman"/>
          <w:sz w:val="20"/>
          <w:szCs w:val="20"/>
          <w:lang w:eastAsia="zh-CN"/>
        </w:rPr>
      </w:pPr>
      <w:r w:rsidRPr="00DD62F4">
        <w:rPr>
          <w:rFonts w:ascii="Times New Roman" w:hAnsi="Times New Roman" w:cs="Times New Roman"/>
          <w:sz w:val="20"/>
          <w:szCs w:val="20"/>
          <w:lang w:eastAsia="zh-CN"/>
        </w:rPr>
        <w:t>P-TRP and S-TRP-01 are used for PDSCH performance improvement (i.e., transmission of two PDSCHs)</w:t>
      </w:r>
    </w:p>
    <w:p w14:paraId="2F0BF1A9" w14:textId="77777777" w:rsidR="008405BF" w:rsidRPr="00DD62F4" w:rsidRDefault="008405BF" w:rsidP="00F57886">
      <w:pPr>
        <w:numPr>
          <w:ilvl w:val="0"/>
          <w:numId w:val="15"/>
        </w:numPr>
        <w:jc w:val="both"/>
        <w:rPr>
          <w:rFonts w:ascii="Times New Roman" w:hAnsi="Times New Roman" w:cs="Times New Roman"/>
          <w:sz w:val="20"/>
          <w:szCs w:val="20"/>
          <w:lang w:eastAsia="zh-CN"/>
        </w:rPr>
      </w:pPr>
      <w:r w:rsidRPr="00DD62F4">
        <w:rPr>
          <w:rFonts w:ascii="Times New Roman" w:hAnsi="Times New Roman" w:cs="Times New Roman"/>
          <w:sz w:val="20"/>
          <w:szCs w:val="20"/>
          <w:lang w:eastAsia="zh-CN"/>
        </w:rPr>
        <w:t>S-TRP-01 and S-TRP-02 are used for PDCCH-2 performance improvement (i.e., transmission of the same PDCCH)</w:t>
      </w:r>
    </w:p>
    <w:p w14:paraId="7842A819" w14:textId="77777777" w:rsidR="008405BF" w:rsidRPr="00DD62F4" w:rsidRDefault="008405BF" w:rsidP="008405BF">
      <w:pPr>
        <w:jc w:val="both"/>
        <w:rPr>
          <w:rFonts w:ascii="Times New Roman" w:hAnsi="Times New Roman" w:cs="Times New Roman"/>
          <w:sz w:val="20"/>
          <w:szCs w:val="20"/>
          <w:lang w:eastAsia="zh-CN"/>
        </w:rPr>
      </w:pPr>
      <w:r w:rsidRPr="00DD62F4">
        <w:rPr>
          <w:rFonts w:ascii="Times New Roman" w:hAnsi="Times New Roman" w:cs="Times New Roman"/>
          <w:sz w:val="20"/>
          <w:szCs w:val="20"/>
          <w:lang w:eastAsia="zh-CN"/>
        </w:rPr>
        <w:t>Transmission of PDCCH-2 from multiple TRPs enhances its coverage and robustness even with a simple transmission scheme such as using the same resources, MCS, etc. For NR system</w:t>
      </w:r>
      <w:r w:rsidR="003974DD" w:rsidRPr="00DD62F4">
        <w:rPr>
          <w:rFonts w:ascii="Times New Roman" w:hAnsi="Times New Roman" w:cs="Times New Roman"/>
          <w:sz w:val="20"/>
          <w:szCs w:val="20"/>
          <w:lang w:eastAsia="zh-CN"/>
        </w:rPr>
        <w:t xml:space="preserve"> operating in FR2</w:t>
      </w:r>
      <w:r w:rsidRPr="00DD62F4">
        <w:rPr>
          <w:rFonts w:ascii="Times New Roman" w:hAnsi="Times New Roman" w:cs="Times New Roman"/>
          <w:sz w:val="20"/>
          <w:szCs w:val="20"/>
          <w:lang w:eastAsia="zh-CN"/>
        </w:rPr>
        <w:t>, PDCCH cooperation among more TRPs can be used in order to improve the PDCCH coverage and, robustness.</w:t>
      </w:r>
    </w:p>
    <w:p w14:paraId="3037C0C4" w14:textId="77777777" w:rsidR="008405BF" w:rsidRPr="00E6206E" w:rsidRDefault="008405BF" w:rsidP="008405BF">
      <w:pPr>
        <w:keepNext/>
        <w:ind w:leftChars="360" w:left="792"/>
        <w:jc w:val="center"/>
        <w:rPr>
          <w:rFonts w:ascii="Times New Roman" w:hAnsi="Times New Roman" w:cs="Times New Roman"/>
          <w:sz w:val="20"/>
        </w:rPr>
      </w:pPr>
      <w:r w:rsidRPr="00E6206E">
        <w:rPr>
          <w:rFonts w:ascii="Times New Roman" w:hAnsi="Times New Roman" w:cs="Times New Roman"/>
          <w:sz w:val="20"/>
        </w:rPr>
        <w:object w:dxaOrig="3930" w:dyaOrig="2820" w14:anchorId="77E3D0CB">
          <v:shape id="_x0000_i1047" type="#_x0000_t75" style="width:196.6pt;height:140.75pt" o:ole="">
            <v:imagedata r:id="rId54" o:title=""/>
          </v:shape>
          <o:OLEObject Type="Embed" ProgID="Visio.Drawing.11" ShapeID="_x0000_i1047" DrawAspect="Content" ObjectID="_1608732187" r:id="rId55"/>
        </w:object>
      </w:r>
    </w:p>
    <w:p w14:paraId="65EAF871" w14:textId="4CB9E6F9" w:rsidR="008405BF" w:rsidRPr="00512842" w:rsidRDefault="008405BF">
      <w:pPr>
        <w:pStyle w:val="Caption"/>
        <w:ind w:leftChars="360" w:left="792"/>
        <w:jc w:val="center"/>
        <w:rPr>
          <w:rFonts w:ascii="Times New Roman" w:hAnsi="Times New Roman" w:cs="Times New Roman"/>
          <w:sz w:val="20"/>
          <w:szCs w:val="20"/>
          <w:lang w:eastAsia="zh-CN"/>
        </w:rPr>
      </w:pPr>
      <w:r w:rsidRPr="00FC5B40">
        <w:rPr>
          <w:rFonts w:ascii="Times New Roman" w:hAnsi="Times New Roman" w:cs="Times New Roman"/>
          <w:sz w:val="20"/>
          <w:szCs w:val="20"/>
        </w:rPr>
        <w:t xml:space="preserve">Figure </w:t>
      </w:r>
      <w:r w:rsidR="008205DC" w:rsidRPr="00FC5B40">
        <w:rPr>
          <w:rFonts w:ascii="Times New Roman" w:hAnsi="Times New Roman" w:cs="Times New Roman"/>
          <w:sz w:val="20"/>
          <w:szCs w:val="20"/>
          <w:lang w:val="en-US"/>
        </w:rPr>
        <w:t>1</w:t>
      </w:r>
      <w:r w:rsidR="00FA5C79" w:rsidRPr="00FC5B40">
        <w:rPr>
          <w:rFonts w:ascii="Times New Roman" w:hAnsi="Times New Roman" w:cs="Times New Roman"/>
          <w:sz w:val="20"/>
          <w:szCs w:val="20"/>
          <w:lang w:val="en-US"/>
        </w:rPr>
        <w:t xml:space="preserve">: </w:t>
      </w:r>
      <w:r w:rsidRPr="00FC5B40">
        <w:rPr>
          <w:rFonts w:ascii="Times New Roman" w:hAnsi="Times New Roman" w:cs="Times New Roman"/>
          <w:sz w:val="20"/>
          <w:szCs w:val="20"/>
        </w:rPr>
        <w:t>PDCCH coverage enhancement</w:t>
      </w:r>
    </w:p>
    <w:p w14:paraId="0249EDB5" w14:textId="12DEABDC" w:rsidR="008405BF" w:rsidRPr="00512842" w:rsidRDefault="008405BF">
      <w:pPr>
        <w:jc w:val="both"/>
        <w:rPr>
          <w:rFonts w:ascii="Times New Roman" w:hAnsi="Times New Roman" w:cs="Times New Roman"/>
          <w:sz w:val="20"/>
          <w:szCs w:val="20"/>
          <w:lang w:eastAsia="zh-CN"/>
        </w:rPr>
      </w:pPr>
      <w:r w:rsidRPr="00FC5B40">
        <w:rPr>
          <w:rFonts w:ascii="Times New Roman" w:hAnsi="Times New Roman" w:cs="Times New Roman"/>
          <w:sz w:val="20"/>
          <w:szCs w:val="20"/>
          <w:lang w:eastAsia="zh-CN"/>
        </w:rPr>
        <w:t>Likewise, transmission of the same PDSCH from multiple TRPs can improve the reliability of data. When the same PDSCH is transmitted by multiple TRPs, although the transmissions are non-coherent, the SINR is enhanced. For a UE that is that is being served t</w:t>
      </w:r>
      <w:r w:rsidRPr="00B361AA">
        <w:rPr>
          <w:rFonts w:ascii="Times New Roman" w:hAnsi="Times New Roman" w:cs="Times New Roman"/>
          <w:sz w:val="20"/>
          <w:szCs w:val="20"/>
          <w:lang w:eastAsia="zh-CN"/>
        </w:rPr>
        <w:t>hrough NC-JT, the primary link with the serving TRP may be strong, but the link with the second TRP transmitting the second codeword or second set of lay</w:t>
      </w:r>
      <w:r w:rsidRPr="00193F6B">
        <w:rPr>
          <w:rFonts w:ascii="Times New Roman" w:hAnsi="Times New Roman" w:cs="Times New Roman"/>
          <w:sz w:val="20"/>
          <w:szCs w:val="20"/>
          <w:lang w:eastAsia="zh-CN"/>
        </w:rPr>
        <w:t>ers may not be consistently maintained. In such a case, when the second PDSCH or layers of PDSCH from the second PDSCH are transmitted by multiple TRPs, their robustness increases, thereby reducing the probability of decoding error (resulting in fewer retr</w:t>
      </w:r>
      <w:r w:rsidRPr="0090267C">
        <w:rPr>
          <w:rFonts w:ascii="Times New Roman" w:hAnsi="Times New Roman" w:cs="Times New Roman"/>
          <w:sz w:val="20"/>
          <w:szCs w:val="20"/>
          <w:lang w:eastAsia="zh-CN"/>
        </w:rPr>
        <w:t xml:space="preserve">ansmissions). This is illustrated in </w:t>
      </w:r>
      <w:r w:rsidR="00617820" w:rsidRPr="0090267C">
        <w:rPr>
          <w:rFonts w:ascii="Times New Roman" w:hAnsi="Times New Roman" w:cs="Times New Roman"/>
          <w:sz w:val="20"/>
          <w:szCs w:val="20"/>
          <w:lang w:eastAsia="zh-CN"/>
        </w:rPr>
        <w:t xml:space="preserve">Figure </w:t>
      </w:r>
      <w:r w:rsidR="008205DC" w:rsidRPr="00FC5B40">
        <w:rPr>
          <w:rFonts w:ascii="Times New Roman" w:hAnsi="Times New Roman" w:cs="Times New Roman"/>
          <w:sz w:val="20"/>
          <w:szCs w:val="20"/>
          <w:lang w:eastAsia="zh-CN"/>
        </w:rPr>
        <w:t>2</w:t>
      </w:r>
      <w:r w:rsidR="00617820" w:rsidRPr="00FC5B40">
        <w:rPr>
          <w:rFonts w:ascii="Times New Roman" w:hAnsi="Times New Roman" w:cs="Times New Roman"/>
          <w:sz w:val="20"/>
          <w:szCs w:val="20"/>
          <w:lang w:eastAsia="zh-CN"/>
        </w:rPr>
        <w:t xml:space="preserve">. </w:t>
      </w:r>
    </w:p>
    <w:p w14:paraId="6930E662" w14:textId="77777777" w:rsidR="008405BF" w:rsidRPr="00E6206E" w:rsidRDefault="008405BF" w:rsidP="008405BF">
      <w:pPr>
        <w:keepNext/>
        <w:jc w:val="center"/>
        <w:rPr>
          <w:rFonts w:ascii="Times New Roman" w:hAnsi="Times New Roman" w:cs="Times New Roman"/>
          <w:sz w:val="20"/>
        </w:rPr>
      </w:pPr>
      <w:r w:rsidRPr="00E6206E">
        <w:rPr>
          <w:rFonts w:ascii="Times New Roman" w:hAnsi="Times New Roman" w:cs="Times New Roman"/>
          <w:sz w:val="20"/>
        </w:rPr>
        <w:object w:dxaOrig="7155" w:dyaOrig="3060" w14:anchorId="79CDED42">
          <v:shape id="_x0000_i1048" type="#_x0000_t75" style="width:358.15pt;height:152.75pt" o:ole="">
            <v:imagedata r:id="rId56" o:title=""/>
          </v:shape>
          <o:OLEObject Type="Embed" ProgID="Visio.Drawing.11" ShapeID="_x0000_i1048" DrawAspect="Content" ObjectID="_1608732188" r:id="rId57"/>
        </w:object>
      </w:r>
    </w:p>
    <w:p w14:paraId="14032F33" w14:textId="0373E2C1" w:rsidR="008405BF" w:rsidRPr="00512842" w:rsidRDefault="008405BF">
      <w:pPr>
        <w:pStyle w:val="Caption"/>
        <w:jc w:val="center"/>
        <w:rPr>
          <w:rFonts w:ascii="Times New Roman" w:hAnsi="Times New Roman" w:cs="Times New Roman"/>
          <w:sz w:val="20"/>
          <w:szCs w:val="20"/>
          <w:lang w:val="en-US" w:eastAsia="zh-CN"/>
        </w:rPr>
      </w:pPr>
      <w:r w:rsidRPr="00FC5B40">
        <w:rPr>
          <w:rFonts w:ascii="Times New Roman" w:hAnsi="Times New Roman" w:cs="Times New Roman"/>
          <w:sz w:val="20"/>
          <w:szCs w:val="20"/>
        </w:rPr>
        <w:t xml:space="preserve">Figure </w:t>
      </w:r>
      <w:r w:rsidR="008205DC" w:rsidRPr="00FC5B40">
        <w:rPr>
          <w:rFonts w:ascii="Times New Roman" w:hAnsi="Times New Roman" w:cs="Times New Roman"/>
          <w:sz w:val="20"/>
          <w:szCs w:val="20"/>
          <w:lang w:val="en-US"/>
        </w:rPr>
        <w:t>2</w:t>
      </w:r>
      <w:r w:rsidR="009162E6" w:rsidRPr="00FC5B40">
        <w:rPr>
          <w:rFonts w:ascii="Times New Roman" w:hAnsi="Times New Roman" w:cs="Times New Roman"/>
          <w:sz w:val="20"/>
          <w:szCs w:val="20"/>
          <w:lang w:val="en-US"/>
        </w:rPr>
        <w:t xml:space="preserve">: </w:t>
      </w:r>
      <w:r w:rsidRPr="00FC5B40">
        <w:rPr>
          <w:rFonts w:ascii="Times New Roman" w:hAnsi="Times New Roman" w:cs="Times New Roman"/>
          <w:sz w:val="20"/>
          <w:szCs w:val="20"/>
          <w:lang w:val="en-US"/>
        </w:rPr>
        <w:t>Improving robustness for NC-JT.</w:t>
      </w:r>
    </w:p>
    <w:p w14:paraId="593669BA" w14:textId="77777777" w:rsidR="00293777" w:rsidRPr="00E6206E" w:rsidRDefault="00293777" w:rsidP="00FA1B74">
      <w:pPr>
        <w:jc w:val="both"/>
        <w:rPr>
          <w:rFonts w:ascii="Times New Roman" w:hAnsi="Times New Roman" w:cs="Times New Roman"/>
          <w:b/>
          <w:sz w:val="20"/>
          <w:lang w:eastAsia="zh-CN"/>
        </w:rPr>
      </w:pPr>
    </w:p>
    <w:p w14:paraId="73342CF4" w14:textId="2783B17E" w:rsidR="0034400E" w:rsidRPr="00512842" w:rsidRDefault="0034400E">
      <w:pPr>
        <w:jc w:val="both"/>
        <w:rPr>
          <w:rFonts w:ascii="Times New Roman" w:hAnsi="Times New Roman" w:cs="Times New Roman"/>
          <w:bCs/>
          <w:sz w:val="20"/>
          <w:szCs w:val="20"/>
          <w:lang w:eastAsia="zh-CN"/>
        </w:rPr>
      </w:pPr>
      <w:r w:rsidRPr="00A24B6F">
        <w:rPr>
          <w:rFonts w:ascii="Times New Roman" w:hAnsi="Times New Roman" w:cs="Times New Roman"/>
          <w:b/>
          <w:bCs/>
          <w:sz w:val="20"/>
          <w:szCs w:val="20"/>
          <w:lang w:eastAsia="zh-CN"/>
        </w:rPr>
        <w:t>Proposal 14</w:t>
      </w:r>
      <w:r w:rsidR="008405BF" w:rsidRPr="00A000D1">
        <w:rPr>
          <w:rFonts w:ascii="Times New Roman" w:hAnsi="Times New Roman" w:cs="Times New Roman"/>
          <w:b/>
          <w:bCs/>
          <w:sz w:val="20"/>
          <w:szCs w:val="20"/>
          <w:lang w:eastAsia="zh-CN"/>
        </w:rPr>
        <w:t xml:space="preserve">: </w:t>
      </w:r>
      <w:r w:rsidRPr="00A000D1">
        <w:rPr>
          <w:rFonts w:ascii="Times New Roman" w:eastAsia="SimSun" w:hAnsi="Times New Roman" w:cs="Times New Roman"/>
          <w:bCs/>
          <w:sz w:val="20"/>
          <w:szCs w:val="20"/>
        </w:rPr>
        <w:t>URLLC reliability/robustness enhancement with multi-TRP/panel/beam</w:t>
      </w:r>
      <w:r w:rsidRPr="00512842">
        <w:rPr>
          <w:rFonts w:ascii="Times New Roman" w:hAnsi="Times New Roman" w:cs="Times New Roman"/>
          <w:bCs/>
          <w:sz w:val="20"/>
          <w:szCs w:val="20"/>
          <w:lang w:eastAsia="zh-CN"/>
        </w:rPr>
        <w:t xml:space="preserve"> should be focused mainly on transmissions of PDSCH and PDCCH. </w:t>
      </w:r>
      <w:r w:rsidR="0009153E" w:rsidRPr="00512842">
        <w:rPr>
          <w:rFonts w:ascii="Times New Roman" w:hAnsi="Times New Roman" w:cs="Times New Roman"/>
          <w:bCs/>
          <w:sz w:val="20"/>
          <w:szCs w:val="20"/>
          <w:lang w:eastAsia="zh-CN"/>
        </w:rPr>
        <w:t xml:space="preserve">The further study shall be limited to the following cases, </w:t>
      </w:r>
    </w:p>
    <w:p w14:paraId="33AD9217" w14:textId="6E6C40A3" w:rsidR="0034400E" w:rsidRPr="00A000D1" w:rsidRDefault="0034400E" w:rsidP="00512842">
      <w:pPr>
        <w:pStyle w:val="ListParagraph"/>
        <w:numPr>
          <w:ilvl w:val="0"/>
          <w:numId w:val="40"/>
        </w:numPr>
        <w:rPr>
          <w:rFonts w:ascii="Times New Roman" w:hAnsi="Times New Roman" w:cs="Times New Roman"/>
          <w:sz w:val="20"/>
          <w:szCs w:val="20"/>
        </w:rPr>
      </w:pPr>
      <w:r w:rsidRPr="00A000D1">
        <w:rPr>
          <w:rFonts w:ascii="Times New Roman" w:hAnsi="Times New Roman" w:cs="Times New Roman"/>
          <w:sz w:val="20"/>
          <w:szCs w:val="20"/>
        </w:rPr>
        <w:t xml:space="preserve">The number of </w:t>
      </w:r>
      <w:r w:rsidRPr="00A000D1">
        <w:rPr>
          <w:rFonts w:ascii="Times New Roman" w:eastAsia="SimSun" w:hAnsi="Times New Roman" w:cs="Times New Roman"/>
          <w:bCs/>
          <w:sz w:val="20"/>
          <w:szCs w:val="20"/>
        </w:rPr>
        <w:t xml:space="preserve">TRPs should be limited </w:t>
      </w:r>
      <w:r w:rsidR="00A24B6F" w:rsidRPr="00512842">
        <w:rPr>
          <w:rFonts w:ascii="Times New Roman" w:eastAsia="SimSun" w:hAnsi="Times New Roman" w:cs="Times New Roman"/>
          <w:bCs/>
          <w:sz w:val="20"/>
          <w:szCs w:val="20"/>
        </w:rPr>
        <w:t xml:space="preserve">to </w:t>
      </w:r>
      <w:r w:rsidRPr="00A000D1">
        <w:rPr>
          <w:rFonts w:ascii="Times New Roman" w:eastAsia="SimSun" w:hAnsi="Times New Roman" w:cs="Times New Roman"/>
          <w:bCs/>
          <w:sz w:val="20"/>
          <w:szCs w:val="20"/>
        </w:rPr>
        <w:t xml:space="preserve">three. </w:t>
      </w:r>
      <w:r w:rsidRPr="00A000D1">
        <w:rPr>
          <w:rFonts w:ascii="Times New Roman" w:hAnsi="Times New Roman" w:cs="Times New Roman"/>
          <w:sz w:val="20"/>
          <w:szCs w:val="20"/>
        </w:rPr>
        <w:t xml:space="preserve"> </w:t>
      </w:r>
    </w:p>
    <w:p w14:paraId="3EF66726" w14:textId="3059AE78" w:rsidR="0034400E" w:rsidRPr="00512842" w:rsidRDefault="0034400E" w:rsidP="00512842">
      <w:pPr>
        <w:pStyle w:val="ListParagraph"/>
        <w:numPr>
          <w:ilvl w:val="0"/>
          <w:numId w:val="40"/>
        </w:numPr>
        <w:rPr>
          <w:rFonts w:ascii="Times New Roman" w:hAnsi="Times New Roman" w:cs="Times New Roman"/>
          <w:sz w:val="20"/>
          <w:szCs w:val="20"/>
        </w:rPr>
      </w:pPr>
      <w:r w:rsidRPr="00662F73">
        <w:rPr>
          <w:rFonts w:ascii="Times New Roman" w:hAnsi="Times New Roman" w:cs="Times New Roman"/>
          <w:sz w:val="20"/>
          <w:szCs w:val="20"/>
        </w:rPr>
        <w:t xml:space="preserve">For PDSCH, TB repetition shall be used at TRPs. </w:t>
      </w:r>
    </w:p>
    <w:p w14:paraId="7A88C4A6" w14:textId="77777777" w:rsidR="00B91E91" w:rsidRDefault="0034400E" w:rsidP="00512842">
      <w:pPr>
        <w:pStyle w:val="ListParagraph"/>
        <w:numPr>
          <w:ilvl w:val="0"/>
          <w:numId w:val="40"/>
        </w:numPr>
        <w:rPr>
          <w:rFonts w:ascii="Times New Roman" w:hAnsi="Times New Roman" w:cs="Times New Roman"/>
          <w:sz w:val="20"/>
          <w:szCs w:val="20"/>
        </w:rPr>
      </w:pPr>
      <w:r w:rsidRPr="00512842">
        <w:rPr>
          <w:rFonts w:ascii="Times New Roman" w:hAnsi="Times New Roman" w:cs="Times New Roman"/>
          <w:sz w:val="20"/>
          <w:szCs w:val="20"/>
        </w:rPr>
        <w:t xml:space="preserve">For PDCCH, repetition of the DCI shall be considered at TRPs. </w:t>
      </w:r>
    </w:p>
    <w:p w14:paraId="1782F93D" w14:textId="43F988C5" w:rsidR="004C2B79" w:rsidRPr="00512842" w:rsidRDefault="004C2B79" w:rsidP="00512842">
      <w:pPr>
        <w:pStyle w:val="ListParagraph"/>
        <w:ind w:left="644"/>
        <w:rPr>
          <w:rFonts w:ascii="Times New Roman" w:eastAsia="SimSun" w:hAnsi="Times New Roman" w:cs="Times New Roman"/>
          <w:b/>
          <w:bCs/>
          <w:sz w:val="20"/>
          <w:szCs w:val="20"/>
        </w:rPr>
      </w:pPr>
    </w:p>
    <w:p w14:paraId="527587D8" w14:textId="77777777" w:rsidR="00700816" w:rsidRDefault="00700816" w:rsidP="00700816">
      <w:pPr>
        <w:pStyle w:val="Heading1"/>
        <w:numPr>
          <w:ilvl w:val="0"/>
          <w:numId w:val="4"/>
        </w:numPr>
        <w:ind w:left="567" w:hanging="567"/>
        <w:rPr>
          <w:lang w:val="en-US"/>
        </w:rPr>
      </w:pPr>
      <w:r>
        <w:rPr>
          <w:lang w:val="en-US"/>
        </w:rPr>
        <w:t>Multi-panel uplink transmission</w:t>
      </w:r>
    </w:p>
    <w:p w14:paraId="01E944E3" w14:textId="77777777" w:rsidR="00700816" w:rsidRPr="00E6206E" w:rsidRDefault="00700816" w:rsidP="00700816">
      <w:pPr>
        <w:jc w:val="both"/>
        <w:rPr>
          <w:rFonts w:ascii="Times New Roman" w:hAnsi="Times New Roman" w:cs="Times New Roman"/>
          <w:sz w:val="20"/>
          <w:lang w:eastAsia="zh-CN"/>
        </w:rPr>
      </w:pPr>
      <w:r w:rsidRPr="00E6206E">
        <w:rPr>
          <w:rFonts w:ascii="Times New Roman" w:hAnsi="Times New Roman" w:cs="Times New Roman"/>
          <w:sz w:val="20"/>
          <w:lang w:eastAsia="zh-CN"/>
        </w:rPr>
        <w:t xml:space="preserve">NR has discussed multi-panel and multi-TRP operation for uplink transmission, where multiple PUCCHs/PUSCHs are transmitted from different panels at user side and are received at separate TRPs. Exploiting different panels to transmit different data streams per user can avoid some potential challenges. For example, in this scheme each link is independently considered, and it does not need complicated inter-panel array calibration. </w:t>
      </w:r>
    </w:p>
    <w:p w14:paraId="6D0473A8" w14:textId="77777777" w:rsidR="00700816" w:rsidRPr="00E6206E" w:rsidRDefault="00700816" w:rsidP="00700816">
      <w:pPr>
        <w:jc w:val="both"/>
        <w:rPr>
          <w:rFonts w:ascii="Times New Roman" w:hAnsi="Times New Roman" w:cs="Times New Roman"/>
          <w:sz w:val="20"/>
          <w:lang w:eastAsia="zh-CN"/>
        </w:rPr>
      </w:pPr>
      <w:r w:rsidRPr="00E6206E">
        <w:rPr>
          <w:rFonts w:ascii="Times New Roman" w:hAnsi="Times New Roman" w:cs="Times New Roman"/>
          <w:sz w:val="20"/>
          <w:lang w:eastAsia="zh-CN"/>
        </w:rPr>
        <w:t xml:space="preserve">To evaluate the benefits of NC-JT-based multi-PUSCH transmission, we consider the use of multiple panels at the UE. Each UE panel can be assumed to have a different orientation, which implies that the best TRP may be different for each UE panel. It is therefore assumed that each UE panel determines its best TRP based on measurements and feeds back the information to the network based on which the network determines which TRP(s) are used for PUCCH /PUSCH reception. </w:t>
      </w:r>
    </w:p>
    <w:p w14:paraId="5ED5E0E7" w14:textId="5700C3F5" w:rsidR="00700816" w:rsidRPr="00512842" w:rsidRDefault="00700816">
      <w:pPr>
        <w:jc w:val="both"/>
        <w:rPr>
          <w:rFonts w:ascii="Times New Roman" w:hAnsi="Times New Roman" w:cs="Times New Roman"/>
          <w:sz w:val="20"/>
          <w:szCs w:val="20"/>
          <w:lang w:eastAsia="zh-CN"/>
        </w:rPr>
      </w:pPr>
      <w:r w:rsidRPr="00FC5B40">
        <w:rPr>
          <w:rFonts w:ascii="Times New Roman" w:hAnsi="Times New Roman" w:cs="Times New Roman"/>
          <w:sz w:val="20"/>
          <w:szCs w:val="20"/>
          <w:lang w:eastAsia="zh-CN"/>
        </w:rPr>
        <w:lastRenderedPageBreak/>
        <w:t xml:space="preserve">In order to perform the analysis of per-panel link quality, we assume that each panel of the user has identified its best TRP with the strongest link gain, and this panel and its best TRP together constitute a link pair. Figure </w:t>
      </w:r>
      <w:r w:rsidR="008205DC" w:rsidRPr="00FC5B40">
        <w:rPr>
          <w:rFonts w:ascii="Times New Roman" w:hAnsi="Times New Roman" w:cs="Times New Roman"/>
          <w:sz w:val="20"/>
          <w:szCs w:val="20"/>
          <w:lang w:eastAsia="zh-CN"/>
        </w:rPr>
        <w:t xml:space="preserve">3 </w:t>
      </w:r>
      <w:r w:rsidRPr="00FC5B40">
        <w:rPr>
          <w:rFonts w:ascii="Times New Roman" w:hAnsi="Times New Roman" w:cs="Times New Roman"/>
          <w:sz w:val="20"/>
          <w:szCs w:val="20"/>
          <w:lang w:eastAsia="zh-CN"/>
        </w:rPr>
        <w:t xml:space="preserve">illustrates link pair quality for different panels per user. For example, the first panel of user 1 and TRP1 constitutes a link pair, and the second panel of user 1 and TRP2 constitute another link pair. For user 1, the link quality of the first link pair </w:t>
      </w:r>
      <w:r w:rsidRPr="00B361AA">
        <w:rPr>
          <w:rFonts w:ascii="Times New Roman" w:hAnsi="Times New Roman" w:cs="Times New Roman"/>
          <w:sz w:val="20"/>
          <w:szCs w:val="20"/>
          <w:lang w:eastAsia="zh-CN"/>
        </w:rPr>
        <w:t xml:space="preserve">is better than the second link pair. However, for user 2, the second link pair is better than first link pair. Then, we should analyse the per-user ordered link-pair performance, and further investigate the valuable link or link groups for NC-JT transmission.  </w:t>
      </w:r>
    </w:p>
    <w:p w14:paraId="4E21EBD6" w14:textId="77777777" w:rsidR="00700816" w:rsidRDefault="00700816" w:rsidP="00700816">
      <w:pPr>
        <w:keepNext/>
        <w:jc w:val="center"/>
      </w:pPr>
    </w:p>
    <w:p w14:paraId="06615C7E" w14:textId="77777777" w:rsidR="00700816" w:rsidRDefault="00700816" w:rsidP="00700816">
      <w:pPr>
        <w:pStyle w:val="Caption"/>
        <w:jc w:val="center"/>
      </w:pPr>
      <w:r>
        <w:rPr>
          <w:noProof/>
          <w:lang w:eastAsia="zh-CN"/>
        </w:rPr>
        <mc:AlternateContent>
          <mc:Choice Requires="wpc">
            <w:drawing>
              <wp:inline distT="0" distB="0" distL="0" distR="0" wp14:anchorId="452B7F98" wp14:editId="30CAC662">
                <wp:extent cx="4105275" cy="2797810"/>
                <wp:effectExtent l="0" t="0" r="0" b="2540"/>
                <wp:docPr id="41"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AutoShape 4"/>
                        <wps:cNvSpPr>
                          <a:spLocks noChangeArrowheads="1"/>
                        </wps:cNvSpPr>
                        <wps:spPr bwMode="auto">
                          <a:xfrm rot="5400000">
                            <a:off x="1868805" y="1373505"/>
                            <a:ext cx="544195" cy="236855"/>
                          </a:xfrm>
                          <a:prstGeom prst="parallelogram">
                            <a:avLst>
                              <a:gd name="adj" fmla="val 62524"/>
                            </a:avLst>
                          </a:prstGeom>
                          <a:solidFill>
                            <a:srgbClr val="002060"/>
                          </a:solidFill>
                          <a:ln w="9525">
                            <a:solidFill>
                              <a:srgbClr val="000000"/>
                            </a:solidFill>
                            <a:miter lim="800000"/>
                            <a:headEnd/>
                            <a:tailEnd/>
                          </a:ln>
                        </wps:spPr>
                        <wps:bodyPr rot="0" vert="horz" wrap="square" lIns="91440" tIns="45720" rIns="91440" bIns="45720" anchor="t" anchorCtr="0" upright="1">
                          <a:noAutofit/>
                        </wps:bodyPr>
                      </wps:wsp>
                      <wps:wsp>
                        <wps:cNvPr id="8" name="AutoShape 5"/>
                        <wps:cNvSpPr>
                          <a:spLocks noChangeArrowheads="1"/>
                        </wps:cNvSpPr>
                        <wps:spPr bwMode="auto">
                          <a:xfrm rot="5400000">
                            <a:off x="1827530" y="1372870"/>
                            <a:ext cx="544195" cy="238125"/>
                          </a:xfrm>
                          <a:prstGeom prst="parallelogram">
                            <a:avLst>
                              <a:gd name="adj" fmla="val 62191"/>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27"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51155" y="1764030"/>
                            <a:ext cx="373380" cy="8807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2372995" y="0"/>
                            <a:ext cx="372745" cy="8807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731895" y="1918970"/>
                            <a:ext cx="373380" cy="878840"/>
                          </a:xfrm>
                          <a:prstGeom prst="rect">
                            <a:avLst/>
                          </a:prstGeom>
                          <a:noFill/>
                          <a:extLst>
                            <a:ext uri="{909E8E84-426E-40DD-AFC4-6F175D3DCCD1}">
                              <a14:hiddenFill xmlns:a14="http://schemas.microsoft.com/office/drawing/2010/main">
                                <a:solidFill>
                                  <a:srgbClr val="FFFFFF"/>
                                </a:solidFill>
                              </a14:hiddenFill>
                            </a:ext>
                          </a:extLst>
                        </pic:spPr>
                      </pic:pic>
                      <wps:wsp>
                        <wps:cNvPr id="30" name="AutoShape 9"/>
                        <wps:cNvCnPr>
                          <a:cxnSpLocks noChangeShapeType="1"/>
                        </wps:cNvCnPr>
                        <wps:spPr bwMode="auto">
                          <a:xfrm flipH="1">
                            <a:off x="902335" y="1582420"/>
                            <a:ext cx="904240" cy="380365"/>
                          </a:xfrm>
                          <a:prstGeom prst="straightConnector1">
                            <a:avLst/>
                          </a:prstGeom>
                          <a:noFill/>
                          <a:ln w="19050">
                            <a:solidFill>
                              <a:srgbClr val="00B05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1" name="AutoShape 10"/>
                        <wps:cNvCnPr>
                          <a:cxnSpLocks noChangeShapeType="1"/>
                        </wps:cNvCnPr>
                        <wps:spPr bwMode="auto">
                          <a:xfrm flipV="1">
                            <a:off x="2137410" y="444500"/>
                            <a:ext cx="307975" cy="690880"/>
                          </a:xfrm>
                          <a:prstGeom prst="straightConnector1">
                            <a:avLst/>
                          </a:prstGeom>
                          <a:noFill/>
                          <a:ln w="38100">
                            <a:solidFill>
                              <a:srgbClr val="00B050"/>
                            </a:solidFill>
                            <a:round/>
                            <a:headEnd/>
                            <a:tailEnd type="triangle" w="med" len="med"/>
                          </a:ln>
                          <a:extLst>
                            <a:ext uri="{909E8E84-426E-40DD-AFC4-6F175D3DCCD1}">
                              <a14:hiddenFill xmlns:a14="http://schemas.microsoft.com/office/drawing/2010/main">
                                <a:noFill/>
                              </a14:hiddenFill>
                            </a:ext>
                          </a:extLst>
                        </wps:spPr>
                        <wps:bodyPr/>
                      </wps:wsp>
                      <wps:wsp>
                        <wps:cNvPr id="32" name="Text Box 11"/>
                        <wps:cNvSpPr txBox="1">
                          <a:spLocks noChangeArrowheads="1"/>
                        </wps:cNvSpPr>
                        <wps:spPr bwMode="auto">
                          <a:xfrm>
                            <a:off x="1980565" y="251460"/>
                            <a:ext cx="57150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C733F" w14:textId="77777777" w:rsidR="00754AF8" w:rsidRDefault="00754AF8" w:rsidP="00700816">
                              <w:r>
                                <w:t>TRP1</w:t>
                              </w:r>
                            </w:p>
                          </w:txbxContent>
                        </wps:txbx>
                        <wps:bodyPr rot="0" vert="horz" wrap="square" lIns="91440" tIns="45720" rIns="91440" bIns="45720" anchor="t" anchorCtr="0" upright="1">
                          <a:noAutofit/>
                        </wps:bodyPr>
                      </wps:wsp>
                      <wps:wsp>
                        <wps:cNvPr id="33" name="Text Box 12"/>
                        <wps:cNvSpPr txBox="1">
                          <a:spLocks noChangeArrowheads="1"/>
                        </wps:cNvSpPr>
                        <wps:spPr bwMode="auto">
                          <a:xfrm>
                            <a:off x="648335" y="2183765"/>
                            <a:ext cx="57150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BF81B" w14:textId="77777777" w:rsidR="00754AF8" w:rsidRDefault="00754AF8" w:rsidP="00700816">
                              <w:r>
                                <w:t>TRP2</w:t>
                              </w:r>
                            </w:p>
                          </w:txbxContent>
                        </wps:txbx>
                        <wps:bodyPr rot="0" vert="horz" wrap="square" lIns="91440" tIns="45720" rIns="91440" bIns="45720" anchor="t" anchorCtr="0" upright="1">
                          <a:noAutofit/>
                        </wps:bodyPr>
                      </wps:wsp>
                      <wps:wsp>
                        <wps:cNvPr id="34" name="Text Box 13"/>
                        <wps:cNvSpPr txBox="1">
                          <a:spLocks noChangeArrowheads="1"/>
                        </wps:cNvSpPr>
                        <wps:spPr bwMode="auto">
                          <a:xfrm>
                            <a:off x="3334385" y="2334895"/>
                            <a:ext cx="57086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C3BC0" w14:textId="77777777" w:rsidR="00754AF8" w:rsidRDefault="00754AF8" w:rsidP="00700816">
                              <w:r>
                                <w:t>TRP3</w:t>
                              </w:r>
                            </w:p>
                          </w:txbxContent>
                        </wps:txbx>
                        <wps:bodyPr rot="0" vert="horz" wrap="square" lIns="91440" tIns="45720" rIns="91440" bIns="45720" anchor="t" anchorCtr="0" upright="1">
                          <a:noAutofit/>
                        </wps:bodyPr>
                      </wps:wsp>
                      <wps:wsp>
                        <wps:cNvPr id="35" name="AutoShape 14"/>
                        <wps:cNvSpPr>
                          <a:spLocks noChangeArrowheads="1"/>
                        </wps:cNvSpPr>
                        <wps:spPr bwMode="auto">
                          <a:xfrm rot="16200000" flipV="1">
                            <a:off x="3045460" y="1092835"/>
                            <a:ext cx="494665" cy="309880"/>
                          </a:xfrm>
                          <a:prstGeom prst="parallelogram">
                            <a:avLst>
                              <a:gd name="adj" fmla="val 35333"/>
                            </a:avLst>
                          </a:prstGeom>
                          <a:solidFill>
                            <a:srgbClr val="002060"/>
                          </a:solidFill>
                          <a:ln w="9525">
                            <a:solidFill>
                              <a:srgbClr val="000000"/>
                            </a:solidFill>
                            <a:miter lim="800000"/>
                            <a:headEnd/>
                            <a:tailEnd/>
                          </a:ln>
                        </wps:spPr>
                        <wps:bodyPr rot="0" vert="horz" wrap="square" lIns="91440" tIns="45720" rIns="91440" bIns="45720" anchor="t" anchorCtr="0" upright="1">
                          <a:noAutofit/>
                        </wps:bodyPr>
                      </wps:wsp>
                      <wps:wsp>
                        <wps:cNvPr id="36" name="AutoShape 15"/>
                        <wps:cNvSpPr>
                          <a:spLocks noChangeArrowheads="1"/>
                        </wps:cNvSpPr>
                        <wps:spPr bwMode="auto">
                          <a:xfrm rot="16200000" flipV="1">
                            <a:off x="3074670" y="1092835"/>
                            <a:ext cx="494665" cy="309880"/>
                          </a:xfrm>
                          <a:prstGeom prst="parallelogram">
                            <a:avLst>
                              <a:gd name="adj" fmla="val 35333"/>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wps:wsp>
                        <wps:cNvPr id="37" name="AutoShape 16"/>
                        <wps:cNvCnPr>
                          <a:cxnSpLocks noChangeShapeType="1"/>
                        </wps:cNvCnPr>
                        <wps:spPr bwMode="auto">
                          <a:xfrm>
                            <a:off x="3448050" y="1494790"/>
                            <a:ext cx="470535" cy="424180"/>
                          </a:xfrm>
                          <a:prstGeom prst="straightConnector1">
                            <a:avLst/>
                          </a:prstGeom>
                          <a:noFill/>
                          <a:ln w="38100">
                            <a:solidFill>
                              <a:srgbClr val="00B050"/>
                            </a:solidFill>
                            <a:round/>
                            <a:headEnd/>
                            <a:tailEnd type="triangle" w="med" len="med"/>
                          </a:ln>
                          <a:extLst>
                            <a:ext uri="{909E8E84-426E-40DD-AFC4-6F175D3DCCD1}">
                              <a14:hiddenFill xmlns:a14="http://schemas.microsoft.com/office/drawing/2010/main">
                                <a:noFill/>
                              </a14:hiddenFill>
                            </a:ext>
                          </a:extLst>
                        </wps:spPr>
                        <wps:bodyPr/>
                      </wps:wsp>
                      <wps:wsp>
                        <wps:cNvPr id="38" name="AutoShape 17"/>
                        <wps:cNvCnPr>
                          <a:cxnSpLocks noChangeShapeType="1"/>
                        </wps:cNvCnPr>
                        <wps:spPr bwMode="auto">
                          <a:xfrm flipH="1" flipV="1">
                            <a:off x="2745740" y="440690"/>
                            <a:ext cx="421640" cy="551815"/>
                          </a:xfrm>
                          <a:prstGeom prst="straightConnector1">
                            <a:avLst/>
                          </a:prstGeom>
                          <a:noFill/>
                          <a:ln w="19050">
                            <a:solidFill>
                              <a:srgbClr val="00B05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9" name="Text Box 18"/>
                        <wps:cNvSpPr txBox="1">
                          <a:spLocks noChangeArrowheads="1"/>
                        </wps:cNvSpPr>
                        <wps:spPr bwMode="auto">
                          <a:xfrm>
                            <a:off x="1524635" y="1064260"/>
                            <a:ext cx="4978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7FAC0" w14:textId="77777777" w:rsidR="00754AF8" w:rsidRDefault="00754AF8" w:rsidP="00700816">
                              <w:r>
                                <w:t>UE1</w:t>
                              </w:r>
                            </w:p>
                          </w:txbxContent>
                        </wps:txbx>
                        <wps:bodyPr rot="0" vert="horz" wrap="square" lIns="91440" tIns="45720" rIns="91440" bIns="45720" anchor="t" anchorCtr="0" upright="1">
                          <a:noAutofit/>
                        </wps:bodyPr>
                      </wps:wsp>
                      <wps:wsp>
                        <wps:cNvPr id="40" name="Text Box 19"/>
                        <wps:cNvSpPr txBox="1">
                          <a:spLocks noChangeArrowheads="1"/>
                        </wps:cNvSpPr>
                        <wps:spPr bwMode="auto">
                          <a:xfrm>
                            <a:off x="3357245" y="780415"/>
                            <a:ext cx="4978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148081" w14:textId="77777777" w:rsidR="00754AF8" w:rsidRDefault="00754AF8" w:rsidP="00700816">
                              <w:r>
                                <w:t>UE2</w:t>
                              </w:r>
                            </w:p>
                          </w:txbxContent>
                        </wps:txbx>
                        <wps:bodyPr rot="0" vert="horz" wrap="square" lIns="91440" tIns="45720" rIns="91440" bIns="45720" anchor="t" anchorCtr="0" upright="1">
                          <a:noAutofit/>
                        </wps:bodyPr>
                      </wps:wsp>
                    </wpc:wpc>
                  </a:graphicData>
                </a:graphic>
              </wp:inline>
            </w:drawing>
          </mc:Choice>
          <mc:Fallback>
            <w:pict>
              <v:group w14:anchorId="452B7F98" id="Canvas 2" o:spid="_x0000_s1026" editas="canvas" style="width:323.25pt;height:220.3pt;mso-position-horizontal-relative:char;mso-position-vertical-relative:line" coordsize="41052,27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">
                <v:shape id="_x0000_s1027" type="#_x0000_t75" style="position:absolute;width:41052;height:27978;visibility:visible;mso-wrap-style:square">
                  <v:fill o:detectmouseclick="t"/>
                  <v:path o:connecttype="none"/>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4" o:spid="_x0000_s1028" type="#_x0000_t7" style="position:absolute;left:18688;top:13734;width:5442;height:236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" adj="5878" fillcolor="#002060"/>
                <v:shape id="AutoShape 5" o:spid="_x0000_s1029" type="#_x0000_t7" style="position:absolute;left:18275;top:13728;width:5442;height:23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" adj="5878" fillcolor="#00b0f0"/>
                <v:shape id="Picture 6" o:spid="_x0000_s1030" type="#_x0000_t75" style="position:absolute;left:3511;top:17640;width:3734;height:8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">
                  <v:imagedata r:id="rId59" o:title=""/>
                </v:shape>
                <v:shape id="Picture 7" o:spid="_x0000_s1031" type="#_x0000_t75" style="position:absolute;left:23729;width:3728;height:8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">
                  <v:imagedata r:id="rId59" o:title=""/>
                </v:shape>
                <v:shape id="Picture 8" o:spid="_x0000_s1032" type="#_x0000_t75" style="position:absolute;left:37318;top:19189;width:3734;height:8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">
                  <v:imagedata r:id="rId59" o:title=""/>
                </v:shape>
                <v:shapetype id="_x0000_t32" coordsize="21600,21600" o:spt="32" o:oned="t" path="m,l21600,21600e" filled="f">
                  <v:path arrowok="t" fillok="f" o:connecttype="none"/>
                  <o:lock v:ext="edit" shapetype="t"/>
                </v:shapetype>
                <v:shape id="AutoShape 9" o:spid="_x0000_s1033" type="#_x0000_t32" style="position:absolute;left:9023;top:15824;width:9042;height:38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" strokecolor="#00b050" strokeweight="1.5pt">
                  <v:stroke dashstyle="dash" endarrow="block"/>
                </v:shape>
                <v:shape id="AutoShape 10" o:spid="_x0000_s1034" type="#_x0000_t32" style="position:absolute;left:21374;top:4445;width:3079;height:69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" strokecolor="#00b050" strokeweight="3pt">
                  <v:stroke endarrow="block"/>
                </v:shape>
                <v:shapetype id="_x0000_t202" coordsize="21600,21600" o:spt="202" path="m,l,21600r21600,l21600,xe">
                  <v:stroke joinstyle="miter"/>
                  <v:path gradientshapeok="t" o:connecttype="rect"/>
                </v:shapetype>
                <v:shape id="Text Box 11" o:spid="_x0000_s1035" type="#_x0000_t202" style="position:absolute;left:19805;top:2514;width:5715;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07C733F" w14:textId="77777777" w:rsidR="00754AF8" w:rsidRDefault="00754AF8" w:rsidP="00700816">
                        <w:r>
                          <w:t>TRP1</w:t>
                        </w:r>
                      </w:p>
                    </w:txbxContent>
                  </v:textbox>
                </v:shape>
                <v:shape id="Text Box 12" o:spid="_x0000_s1036" type="#_x0000_t202" style="position:absolute;left:6483;top:21837;width:5715;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6E9BF81B" w14:textId="77777777" w:rsidR="00754AF8" w:rsidRDefault="00754AF8" w:rsidP="00700816">
                        <w:r>
                          <w:t>TRP2</w:t>
                        </w:r>
                      </w:p>
                    </w:txbxContent>
                  </v:textbox>
                </v:shape>
                <v:shape id="Text Box 13" o:spid="_x0000_s1037" type="#_x0000_t202" style="position:absolute;left:33343;top:23348;width:5709;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B8C3BC0" w14:textId="77777777" w:rsidR="00754AF8" w:rsidRDefault="00754AF8" w:rsidP="00700816">
                        <w:r>
                          <w:t>TRP3</w:t>
                        </w:r>
                      </w:p>
                    </w:txbxContent>
                  </v:textbox>
                </v:shape>
                <v:shape id="AutoShape 14" o:spid="_x0000_s1038" type="#_x0000_t7" style="position:absolute;left:30454;top:10928;width:4947;height:3099;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" adj="4781" fillcolor="#002060"/>
                <v:shape id="AutoShape 15" o:spid="_x0000_s1039" type="#_x0000_t7" style="position:absolute;left:30746;top:10928;width:4947;height:3099;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" adj="4781" fillcolor="#00b0f0"/>
                <v:shape id="AutoShape 16" o:spid="_x0000_s1040" type="#_x0000_t32" style="position:absolute;left:34480;top:14947;width:4705;height:42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" strokecolor="#00b050" strokeweight="3pt">
                  <v:stroke endarrow="block"/>
                </v:shape>
                <v:shape id="AutoShape 17" o:spid="_x0000_s1041" type="#_x0000_t32" style="position:absolute;left:27457;top:4406;width:4216;height:55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" strokecolor="#00b050" strokeweight="1.5pt">
                  <v:stroke dashstyle="dash" endarrow="block"/>
                </v:shape>
                <v:shape id="Text Box 18" o:spid="_x0000_s1042" type="#_x0000_t202" style="position:absolute;left:15246;top:10642;width:4978;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B47FAC0" w14:textId="77777777" w:rsidR="00754AF8" w:rsidRDefault="00754AF8" w:rsidP="00700816">
                        <w:r>
                          <w:t>UE1</w:t>
                        </w:r>
                      </w:p>
                    </w:txbxContent>
                  </v:textbox>
                </v:shape>
                <v:shape id="Text Box 19" o:spid="_x0000_s1043" type="#_x0000_t202" style="position:absolute;left:33572;top:7804;width:4978;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9148081" w14:textId="77777777" w:rsidR="00754AF8" w:rsidRDefault="00754AF8" w:rsidP="00700816">
                        <w:r>
                          <w:t>UE2</w:t>
                        </w:r>
                      </w:p>
                    </w:txbxContent>
                  </v:textbox>
                </v:shape>
                <w10:anchorlock/>
              </v:group>
            </w:pict>
          </mc:Fallback>
        </mc:AlternateContent>
      </w:r>
    </w:p>
    <w:p w14:paraId="602608E4" w14:textId="536A7867" w:rsidR="00700816" w:rsidRPr="00512842" w:rsidRDefault="00700816">
      <w:pPr>
        <w:pStyle w:val="Caption"/>
        <w:jc w:val="center"/>
        <w:rPr>
          <w:rFonts w:ascii="Times New Roman" w:hAnsi="Times New Roman" w:cs="Times New Roman"/>
          <w:sz w:val="20"/>
          <w:szCs w:val="20"/>
        </w:rPr>
      </w:pPr>
      <w:r w:rsidRPr="00FC5B40">
        <w:rPr>
          <w:rFonts w:ascii="Times New Roman" w:hAnsi="Times New Roman" w:cs="Times New Roman"/>
          <w:sz w:val="20"/>
          <w:szCs w:val="20"/>
        </w:rPr>
        <w:t xml:space="preserve">Figure </w:t>
      </w:r>
      <w:r w:rsidR="008205DC" w:rsidRPr="00FC5B40">
        <w:rPr>
          <w:rFonts w:ascii="Times New Roman" w:hAnsi="Times New Roman" w:cs="Times New Roman"/>
          <w:sz w:val="20"/>
          <w:szCs w:val="20"/>
          <w:lang w:val="en-US"/>
        </w:rPr>
        <w:t>3</w:t>
      </w:r>
      <w:r w:rsidRPr="00FC5B40">
        <w:rPr>
          <w:rFonts w:ascii="Times New Roman" w:hAnsi="Times New Roman" w:cs="Times New Roman"/>
          <w:sz w:val="20"/>
          <w:szCs w:val="20"/>
          <w:lang w:val="en-US"/>
        </w:rPr>
        <w:t>:</w:t>
      </w:r>
      <w:r w:rsidRPr="00FC5B40">
        <w:rPr>
          <w:rFonts w:ascii="Times New Roman" w:hAnsi="Times New Roman" w:cs="Times New Roman"/>
          <w:sz w:val="20"/>
          <w:szCs w:val="20"/>
        </w:rPr>
        <w:t xml:space="preserve"> UE transmission with multi panels</w:t>
      </w:r>
    </w:p>
    <w:p w14:paraId="2E2FF8BB" w14:textId="3699DE8F" w:rsidR="00700816" w:rsidRPr="00512842" w:rsidRDefault="008205DC">
      <w:pPr>
        <w:jc w:val="both"/>
        <w:rPr>
          <w:rFonts w:ascii="Times New Roman" w:hAnsi="Times New Roman" w:cs="Times New Roman"/>
          <w:sz w:val="20"/>
          <w:szCs w:val="20"/>
          <w:lang w:eastAsia="x-none"/>
        </w:rPr>
      </w:pPr>
      <w:r w:rsidRPr="00FC5B40">
        <w:rPr>
          <w:rFonts w:ascii="Times New Roman" w:hAnsi="Times New Roman" w:cs="Times New Roman"/>
          <w:sz w:val="20"/>
          <w:szCs w:val="20"/>
          <w:lang w:eastAsia="zh-CN"/>
        </w:rPr>
        <w:t>Figure 4</w:t>
      </w:r>
      <w:r w:rsidR="00700816" w:rsidRPr="00FC5B40">
        <w:rPr>
          <w:rFonts w:ascii="Times New Roman" w:hAnsi="Times New Roman" w:cs="Times New Roman"/>
          <w:sz w:val="20"/>
          <w:szCs w:val="20"/>
          <w:lang w:eastAsia="zh-CN"/>
        </w:rPr>
        <w:t xml:space="preserve"> shows the distribution of the geometry, assuming UEs with 4 panels, for the four-links measured by each UE at each of its panels, sorted by the strengths of the links. Thus, the “Best</w:t>
      </w:r>
      <w:r w:rsidR="00700816" w:rsidRPr="00B361AA">
        <w:rPr>
          <w:rFonts w:ascii="Times New Roman" w:hAnsi="Times New Roman" w:cs="Times New Roman"/>
          <w:sz w:val="20"/>
          <w:szCs w:val="20"/>
          <w:lang w:eastAsia="zh-CN"/>
        </w:rPr>
        <w:t xml:space="preserve"> of 4 panels” curve corresponds to the CDF of the geometry at t</w:t>
      </w:r>
      <w:r w:rsidR="00700816" w:rsidRPr="00193F6B">
        <w:rPr>
          <w:rFonts w:ascii="Times New Roman" w:hAnsi="Times New Roman" w:cs="Times New Roman"/>
          <w:sz w:val="20"/>
          <w:szCs w:val="20"/>
          <w:lang w:eastAsia="zh-CN"/>
        </w:rPr>
        <w:t>he panel where the best link is measured, the “Second best of 4 panels” curve corresponds to the CDF of the geometry at the panel where the second-best link is measured, and so on. Also shown in the figure is the CDF of the geometry assuming all UEs have a</w:t>
      </w:r>
      <w:r w:rsidR="00700816" w:rsidRPr="0090267C">
        <w:rPr>
          <w:rFonts w:ascii="Times New Roman" w:hAnsi="Times New Roman" w:cs="Times New Roman"/>
          <w:sz w:val="20"/>
          <w:szCs w:val="20"/>
          <w:lang w:eastAsia="zh-CN"/>
        </w:rPr>
        <w:t xml:space="preserve"> single randomly oriented panel (“Single panel” curve). It is evident from the figure that the ability to select the best among the 4 panels for the 4-panel UE is beneficial relative to having a single panel. Furthermore, the best panel and second-best panel geometries for 4-panel UEs are better than the geometry for single-panel UEs with random orientation.</w:t>
      </w:r>
    </w:p>
    <w:p w14:paraId="0165F8FA" w14:textId="77777777" w:rsidR="00700816" w:rsidRDefault="00700816" w:rsidP="00700816">
      <w:pPr>
        <w:keepNext/>
        <w:jc w:val="center"/>
      </w:pPr>
      <w:r>
        <w:rPr>
          <w:noProof/>
        </w:rPr>
        <w:drawing>
          <wp:inline distT="0" distB="0" distL="0" distR="0" wp14:anchorId="6E29611C" wp14:editId="447F6243">
            <wp:extent cx="4191000" cy="2870200"/>
            <wp:effectExtent l="0" t="0" r="0" b="0"/>
            <wp:docPr id="42" name="Picture 42" descr="Per_panel_RSRPgeometry_UMa30GHz_ISD2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r_panel_RSRPgeometry_UMa30GHz_ISD200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91000" cy="2870200"/>
                    </a:xfrm>
                    <a:prstGeom prst="rect">
                      <a:avLst/>
                    </a:prstGeom>
                    <a:noFill/>
                    <a:ln>
                      <a:noFill/>
                    </a:ln>
                  </pic:spPr>
                </pic:pic>
              </a:graphicData>
            </a:graphic>
          </wp:inline>
        </w:drawing>
      </w:r>
    </w:p>
    <w:p w14:paraId="400D3688" w14:textId="47FBF74E" w:rsidR="00700816" w:rsidRPr="00512842" w:rsidRDefault="00700816">
      <w:pPr>
        <w:pStyle w:val="Caption"/>
        <w:jc w:val="center"/>
        <w:rPr>
          <w:rFonts w:ascii="Times New Roman" w:hAnsi="Times New Roman" w:cs="Times New Roman"/>
          <w:sz w:val="20"/>
          <w:szCs w:val="20"/>
        </w:rPr>
      </w:pPr>
      <w:r w:rsidRPr="00FC5B40">
        <w:rPr>
          <w:rFonts w:ascii="Times New Roman" w:hAnsi="Times New Roman" w:cs="Times New Roman"/>
          <w:sz w:val="20"/>
          <w:szCs w:val="20"/>
        </w:rPr>
        <w:t xml:space="preserve">Figure </w:t>
      </w:r>
      <w:r w:rsidR="008205DC" w:rsidRPr="00FC5B40">
        <w:rPr>
          <w:rFonts w:ascii="Times New Roman" w:hAnsi="Times New Roman" w:cs="Times New Roman"/>
          <w:sz w:val="20"/>
          <w:szCs w:val="20"/>
          <w:lang w:val="en-US"/>
        </w:rPr>
        <w:t>4</w:t>
      </w:r>
      <w:r w:rsidRPr="00FC5B40">
        <w:rPr>
          <w:rFonts w:ascii="Times New Roman" w:hAnsi="Times New Roman" w:cs="Times New Roman"/>
          <w:sz w:val="20"/>
          <w:szCs w:val="20"/>
          <w:lang w:val="en-US"/>
        </w:rPr>
        <w:t xml:space="preserve">: </w:t>
      </w:r>
      <w:r w:rsidRPr="00FC5B40">
        <w:rPr>
          <w:rFonts w:ascii="Times New Roman" w:hAnsi="Times New Roman" w:cs="Times New Roman"/>
          <w:sz w:val="20"/>
          <w:szCs w:val="20"/>
        </w:rPr>
        <w:t>Geometry distribution for the best link on each UE panel with 4 panels</w:t>
      </w:r>
    </w:p>
    <w:p w14:paraId="55F1E396" w14:textId="77777777" w:rsidR="00700816" w:rsidRPr="00E6206E" w:rsidRDefault="00700816" w:rsidP="00700816">
      <w:pPr>
        <w:pStyle w:val="CommentText"/>
        <w:jc w:val="both"/>
        <w:rPr>
          <w:rFonts w:ascii="Times New Roman" w:eastAsia="SimSun" w:hAnsi="Times New Roman" w:cs="Times New Roman"/>
          <w:b/>
          <w:sz w:val="20"/>
          <w:lang w:eastAsia="zh-CN"/>
        </w:rPr>
      </w:pPr>
    </w:p>
    <w:p w14:paraId="3BB4D12D" w14:textId="69D4EA96" w:rsidR="00700816" w:rsidRPr="00512842" w:rsidRDefault="00700816">
      <w:pPr>
        <w:pStyle w:val="CommentText"/>
        <w:jc w:val="both"/>
        <w:rPr>
          <w:rFonts w:ascii="Times New Roman" w:eastAsia="SimSun" w:hAnsi="Times New Roman" w:cs="Times New Roman"/>
          <w:bCs/>
          <w:sz w:val="20"/>
          <w:szCs w:val="20"/>
          <w:lang w:eastAsia="zh-CN"/>
        </w:rPr>
      </w:pPr>
      <w:r w:rsidRPr="00FC5B40">
        <w:rPr>
          <w:rFonts w:ascii="Times New Roman" w:eastAsia="SimSun" w:hAnsi="Times New Roman" w:cs="Times New Roman"/>
          <w:b/>
          <w:bCs/>
          <w:sz w:val="20"/>
          <w:szCs w:val="20"/>
          <w:lang w:eastAsia="zh-CN"/>
        </w:rPr>
        <w:t xml:space="preserve">Observation </w:t>
      </w:r>
      <w:r w:rsidR="0039737A">
        <w:rPr>
          <w:rFonts w:ascii="Times New Roman" w:eastAsia="SimSun" w:hAnsi="Times New Roman" w:cs="Times New Roman"/>
          <w:b/>
          <w:sz w:val="20"/>
          <w:lang w:eastAsia="zh-CN"/>
        </w:rPr>
        <w:t>3</w:t>
      </w:r>
      <w:r w:rsidRPr="00FC5B40">
        <w:rPr>
          <w:rFonts w:ascii="Times New Roman" w:eastAsia="SimSun" w:hAnsi="Times New Roman" w:cs="Times New Roman"/>
          <w:sz w:val="20"/>
          <w:szCs w:val="20"/>
          <w:lang w:eastAsia="zh-CN"/>
        </w:rPr>
        <w:t xml:space="preserve">: </w:t>
      </w:r>
      <w:r w:rsidRPr="00512842">
        <w:rPr>
          <w:rFonts w:ascii="Times New Roman" w:eastAsia="SimSun" w:hAnsi="Times New Roman" w:cs="Times New Roman"/>
          <w:bCs/>
          <w:sz w:val="20"/>
          <w:szCs w:val="20"/>
          <w:lang w:eastAsia="zh-CN"/>
        </w:rPr>
        <w:t>Best panel selection for each user can yield a significant performance gain at low cost and low complexity. It is preferred for low-rank uplink transmission. It can be regarded as a special case of NC-JT.</w:t>
      </w:r>
    </w:p>
    <w:p w14:paraId="22C98377" w14:textId="19B88E7A" w:rsidR="00700816" w:rsidRPr="00512842" w:rsidRDefault="00700816">
      <w:pPr>
        <w:pStyle w:val="CommentText"/>
        <w:jc w:val="both"/>
        <w:rPr>
          <w:rFonts w:ascii="Times New Roman" w:eastAsia="SimSun" w:hAnsi="Times New Roman" w:cs="Times New Roman"/>
          <w:sz w:val="20"/>
          <w:szCs w:val="20"/>
          <w:lang w:eastAsia="zh-CN"/>
        </w:rPr>
      </w:pPr>
      <w:r w:rsidRPr="00FC5B40">
        <w:rPr>
          <w:rFonts w:ascii="Times New Roman" w:eastAsia="SimSun" w:hAnsi="Times New Roman" w:cs="Times New Roman"/>
          <w:b/>
          <w:bCs/>
          <w:sz w:val="20"/>
          <w:szCs w:val="20"/>
          <w:lang w:eastAsia="zh-CN"/>
        </w:rPr>
        <w:t xml:space="preserve">Observation </w:t>
      </w:r>
      <w:r w:rsidR="0039737A">
        <w:rPr>
          <w:rFonts w:ascii="Times New Roman" w:eastAsia="SimSun" w:hAnsi="Times New Roman" w:cs="Times New Roman"/>
          <w:b/>
          <w:sz w:val="20"/>
          <w:lang w:eastAsia="zh-CN"/>
        </w:rPr>
        <w:t>4</w:t>
      </w:r>
      <w:r w:rsidRPr="00FC5B40">
        <w:rPr>
          <w:rFonts w:ascii="Times New Roman" w:eastAsia="SimSun" w:hAnsi="Times New Roman" w:cs="Times New Roman"/>
          <w:sz w:val="20"/>
          <w:szCs w:val="20"/>
          <w:lang w:eastAsia="zh-CN"/>
        </w:rPr>
        <w:t xml:space="preserve">: </w:t>
      </w:r>
      <w:r w:rsidRPr="00512842">
        <w:rPr>
          <w:rFonts w:ascii="Times New Roman" w:eastAsia="SimSun" w:hAnsi="Times New Roman" w:cs="Times New Roman"/>
          <w:bCs/>
          <w:sz w:val="20"/>
          <w:szCs w:val="20"/>
          <w:lang w:eastAsia="zh-CN"/>
        </w:rPr>
        <w:t>NC-JT based on selected panel subgroup for each user (called enhanced NC-JT) can yield higher performance gain from the perspective of multi-link spatial multiplexing and transmission robustness</w:t>
      </w:r>
      <w:r w:rsidRPr="00A000D1">
        <w:rPr>
          <w:rFonts w:ascii="Times New Roman" w:eastAsia="SimSun" w:hAnsi="Times New Roman" w:cs="Times New Roman"/>
          <w:sz w:val="20"/>
          <w:szCs w:val="20"/>
          <w:lang w:eastAsia="zh-CN"/>
        </w:rPr>
        <w:t>.</w:t>
      </w:r>
      <w:r w:rsidRPr="00512842">
        <w:rPr>
          <w:rFonts w:ascii="Times New Roman" w:eastAsia="SimSun" w:hAnsi="Times New Roman" w:cs="Times New Roman"/>
          <w:bCs/>
          <w:sz w:val="20"/>
          <w:szCs w:val="20"/>
          <w:lang w:eastAsia="zh-CN"/>
        </w:rPr>
        <w:t xml:space="preserve"> It is preferred for high rank uplink transmission.</w:t>
      </w:r>
    </w:p>
    <w:p w14:paraId="27C53716" w14:textId="75DEB496" w:rsidR="00700816" w:rsidRPr="00512842" w:rsidRDefault="00700816">
      <w:pPr>
        <w:pStyle w:val="CommentText"/>
        <w:jc w:val="both"/>
        <w:rPr>
          <w:rFonts w:ascii="Times New Roman" w:eastAsia="SimSun" w:hAnsi="Times New Roman" w:cs="Times New Roman"/>
          <w:bCs/>
          <w:sz w:val="20"/>
          <w:szCs w:val="20"/>
          <w:lang w:eastAsia="zh-CN"/>
        </w:rPr>
      </w:pPr>
      <w:r w:rsidRPr="00FC5B40">
        <w:rPr>
          <w:rFonts w:ascii="Times New Roman" w:eastAsia="SimSun" w:hAnsi="Times New Roman" w:cs="Times New Roman"/>
          <w:b/>
          <w:bCs/>
          <w:sz w:val="20"/>
          <w:szCs w:val="20"/>
          <w:lang w:eastAsia="zh-CN"/>
        </w:rPr>
        <w:t xml:space="preserve">Observation </w:t>
      </w:r>
      <w:r w:rsidR="0039737A">
        <w:rPr>
          <w:rFonts w:ascii="Times New Roman" w:eastAsia="SimSun" w:hAnsi="Times New Roman" w:cs="Times New Roman"/>
          <w:b/>
          <w:sz w:val="20"/>
          <w:lang w:eastAsia="zh-CN"/>
        </w:rPr>
        <w:t>5</w:t>
      </w:r>
      <w:r w:rsidRPr="00FC5B40">
        <w:rPr>
          <w:rFonts w:ascii="Times New Roman" w:eastAsia="SimSun" w:hAnsi="Times New Roman" w:cs="Times New Roman"/>
          <w:b/>
          <w:bCs/>
          <w:sz w:val="20"/>
          <w:szCs w:val="20"/>
          <w:lang w:eastAsia="zh-CN"/>
        </w:rPr>
        <w:t xml:space="preserve">: </w:t>
      </w:r>
      <w:r w:rsidRPr="00512842">
        <w:rPr>
          <w:rFonts w:ascii="Times New Roman" w:eastAsia="SimSun" w:hAnsi="Times New Roman" w:cs="Times New Roman"/>
          <w:bCs/>
          <w:sz w:val="20"/>
          <w:szCs w:val="20"/>
          <w:lang w:eastAsia="zh-CN"/>
        </w:rPr>
        <w:t>For configuration of four panels per user, a transmission scheme using two selected panels is preferred in terms of performance and the power efficiency. It indicates that two separate PUSCH can be transmitted from two selected panels for each TRP.</w:t>
      </w:r>
    </w:p>
    <w:p w14:paraId="53DF0C13" w14:textId="7BC2CE35" w:rsidR="00700816" w:rsidRPr="00E6206E" w:rsidRDefault="00700816" w:rsidP="00700816">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 xml:space="preserve">Proposal </w:t>
      </w:r>
      <w:r w:rsidR="00A24B6F">
        <w:rPr>
          <w:rFonts w:ascii="Times New Roman" w:eastAsia="SimSun" w:hAnsi="Times New Roman" w:cs="Times New Roman"/>
          <w:b/>
          <w:sz w:val="20"/>
          <w:lang w:eastAsia="zh-CN"/>
        </w:rPr>
        <w:t>15</w:t>
      </w:r>
      <w:r w:rsidRPr="00E6206E">
        <w:rPr>
          <w:rFonts w:ascii="Times New Roman" w:eastAsia="SimSun" w:hAnsi="Times New Roman" w:cs="Times New Roman"/>
          <w:b/>
          <w:sz w:val="20"/>
          <w:lang w:eastAsia="zh-CN"/>
        </w:rPr>
        <w:t xml:space="preserve">: </w:t>
      </w:r>
      <w:r w:rsidRPr="00512842">
        <w:rPr>
          <w:rFonts w:ascii="Times New Roman" w:eastAsia="SimSun" w:hAnsi="Times New Roman" w:cs="Times New Roman"/>
          <w:sz w:val="20"/>
          <w:lang w:eastAsia="zh-CN"/>
        </w:rPr>
        <w:t>The maximum number of PUSCHs for multi-panel multi-TRP operation is to 2.</w:t>
      </w:r>
    </w:p>
    <w:p w14:paraId="2EDF20E0" w14:textId="77777777" w:rsidR="00700816" w:rsidRPr="00E6206E" w:rsidRDefault="00700816" w:rsidP="00700816">
      <w:pPr>
        <w:jc w:val="both"/>
        <w:rPr>
          <w:rFonts w:ascii="Times New Roman" w:hAnsi="Times New Roman" w:cs="Times New Roman"/>
          <w:sz w:val="20"/>
          <w:lang w:eastAsia="zh-CN"/>
        </w:rPr>
      </w:pPr>
      <w:r w:rsidRPr="00E6206E">
        <w:rPr>
          <w:rFonts w:ascii="Times New Roman" w:hAnsi="Times New Roman" w:cs="Times New Roman"/>
          <w:sz w:val="20"/>
          <w:lang w:eastAsia="zh-CN"/>
        </w:rPr>
        <w:t>The properties of different link pairs of one user could be different. If the user takes NC-JT for uplink transmission, each link should use a unique TA value in order to gain higher performance. For reducing user uplink transmit complexity, one TA for all active panels per user should be considered. This can be realized through the panel and best TRP pairing procedure given the TA constraints. The best-panel transmission scheme as a special case of NC-JT can use a single TA for uplink transmission.</w:t>
      </w:r>
    </w:p>
    <w:p w14:paraId="40FD0166" w14:textId="7B6DC0DC" w:rsidR="00700816" w:rsidRPr="00E6206E" w:rsidRDefault="00700816" w:rsidP="00700816">
      <w:pPr>
        <w:jc w:val="both"/>
        <w:rPr>
          <w:rFonts w:ascii="Times New Roman" w:hAnsi="Times New Roman" w:cs="Times New Roman"/>
          <w:b/>
          <w:sz w:val="20"/>
          <w:lang w:eastAsia="zh-CN"/>
        </w:rPr>
      </w:pPr>
      <w:r w:rsidRPr="00E6206E">
        <w:rPr>
          <w:rFonts w:ascii="Times New Roman" w:hAnsi="Times New Roman" w:cs="Times New Roman"/>
          <w:b/>
          <w:sz w:val="20"/>
          <w:lang w:eastAsia="zh-CN"/>
        </w:rPr>
        <w:t xml:space="preserve">Proposal </w:t>
      </w:r>
      <w:r w:rsidR="00A24B6F">
        <w:rPr>
          <w:rFonts w:ascii="Times New Roman" w:hAnsi="Times New Roman" w:cs="Times New Roman"/>
          <w:b/>
          <w:sz w:val="20"/>
          <w:lang w:eastAsia="zh-CN"/>
        </w:rPr>
        <w:t>16</w:t>
      </w:r>
      <w:r w:rsidRPr="00E6206E">
        <w:rPr>
          <w:rFonts w:ascii="Times New Roman" w:hAnsi="Times New Roman" w:cs="Times New Roman"/>
          <w:b/>
          <w:sz w:val="20"/>
          <w:lang w:eastAsia="zh-CN"/>
        </w:rPr>
        <w:t xml:space="preserve">: </w:t>
      </w:r>
      <w:r w:rsidRPr="00512842">
        <w:rPr>
          <w:rFonts w:ascii="Times New Roman" w:hAnsi="Times New Roman" w:cs="Times New Roman"/>
          <w:sz w:val="20"/>
          <w:lang w:eastAsia="zh-CN"/>
        </w:rPr>
        <w:t>To support uplink multi-panel NC-JT, both single-TA based transmission scheme and multi-TA based transmission scheme should be considered according to the user capability.</w:t>
      </w:r>
    </w:p>
    <w:p w14:paraId="17BBF396" w14:textId="77777777" w:rsidR="00700816" w:rsidRDefault="00700816" w:rsidP="00FA1B74">
      <w:pPr>
        <w:jc w:val="both"/>
        <w:rPr>
          <w:rFonts w:ascii="Times New Roman" w:hAnsi="Times New Roman" w:cs="Times New Roman"/>
          <w:b/>
          <w:sz w:val="20"/>
          <w:lang w:eastAsia="zh-CN"/>
        </w:rPr>
      </w:pPr>
    </w:p>
    <w:p w14:paraId="2774C762" w14:textId="77777777" w:rsidR="00700816" w:rsidRDefault="00700816" w:rsidP="00700816">
      <w:pPr>
        <w:pStyle w:val="Heading1"/>
        <w:numPr>
          <w:ilvl w:val="0"/>
          <w:numId w:val="4"/>
        </w:numPr>
        <w:ind w:left="567" w:hanging="567"/>
        <w:rPr>
          <w:lang w:val="en-US"/>
        </w:rPr>
      </w:pPr>
      <w:r>
        <w:rPr>
          <w:lang w:val="en-US"/>
        </w:rPr>
        <w:t>Performance of Non-Coherent Joint Transmission</w:t>
      </w:r>
    </w:p>
    <w:p w14:paraId="4611D557" w14:textId="77777777" w:rsidR="00700816" w:rsidRPr="00386AB3" w:rsidRDefault="00700816" w:rsidP="00700816">
      <w:pPr>
        <w:jc w:val="both"/>
        <w:rPr>
          <w:rFonts w:ascii="Times New Roman" w:hAnsi="Times New Roman" w:cs="Times New Roman"/>
          <w:sz w:val="20"/>
        </w:rPr>
      </w:pPr>
      <w:r w:rsidRPr="00386AB3">
        <w:rPr>
          <w:rFonts w:ascii="Times New Roman" w:hAnsi="Times New Roman" w:cs="Times New Roman"/>
          <w:sz w:val="20"/>
        </w:rPr>
        <w:t xml:space="preserve">Here, we see the possible gains of multi-TRP transmission considering evaluation assumptions agreed in </w:t>
      </w:r>
      <w:r w:rsidRPr="00386AB3">
        <w:rPr>
          <w:rFonts w:ascii="Times New Roman" w:hAnsi="Times New Roman" w:cs="Times New Roman"/>
          <w:sz w:val="20"/>
        </w:rPr>
        <w:fldChar w:fldCharType="begin"/>
      </w:r>
      <w:r w:rsidRPr="00386AB3">
        <w:rPr>
          <w:rFonts w:ascii="Times New Roman" w:hAnsi="Times New Roman" w:cs="Times New Roman"/>
          <w:sz w:val="20"/>
        </w:rPr>
        <w:instrText xml:space="preserve"> REF _Ref528684784 \r \h  \* MERGEFORMAT </w:instrText>
      </w:r>
      <w:r w:rsidRPr="00386AB3">
        <w:rPr>
          <w:rFonts w:ascii="Times New Roman" w:hAnsi="Times New Roman" w:cs="Times New Roman"/>
          <w:sz w:val="20"/>
        </w:rPr>
      </w:r>
      <w:r w:rsidRPr="00386AB3">
        <w:rPr>
          <w:rFonts w:ascii="Times New Roman" w:hAnsi="Times New Roman" w:cs="Times New Roman"/>
          <w:sz w:val="20"/>
        </w:rPr>
        <w:fldChar w:fldCharType="separate"/>
      </w:r>
      <w:r w:rsidR="006308CD">
        <w:rPr>
          <w:rFonts w:ascii="Times New Roman" w:hAnsi="Times New Roman" w:cs="Times New Roman"/>
          <w:sz w:val="20"/>
        </w:rPr>
        <w:t>[3]</w:t>
      </w:r>
      <w:r w:rsidRPr="00386AB3">
        <w:rPr>
          <w:rFonts w:ascii="Times New Roman" w:hAnsi="Times New Roman" w:cs="Times New Roman"/>
          <w:sz w:val="20"/>
        </w:rPr>
        <w:fldChar w:fldCharType="end"/>
      </w:r>
      <w:r w:rsidRPr="00386AB3">
        <w:rPr>
          <w:rFonts w:ascii="Times New Roman" w:hAnsi="Times New Roman" w:cs="Times New Roman"/>
          <w:sz w:val="20"/>
        </w:rPr>
        <w:t xml:space="preserve"> (based on detailed proposals in </w:t>
      </w:r>
      <w:r w:rsidRPr="00386AB3">
        <w:rPr>
          <w:rFonts w:ascii="Times New Roman" w:hAnsi="Times New Roman" w:cs="Times New Roman"/>
          <w:sz w:val="20"/>
        </w:rPr>
        <w:fldChar w:fldCharType="begin"/>
      </w:r>
      <w:r w:rsidRPr="00386AB3">
        <w:rPr>
          <w:rFonts w:ascii="Times New Roman" w:hAnsi="Times New Roman" w:cs="Times New Roman"/>
          <w:sz w:val="20"/>
        </w:rPr>
        <w:instrText xml:space="preserve"> REF _Ref528688406 \r \h  \* MERGEFORMAT </w:instrText>
      </w:r>
      <w:r w:rsidRPr="00386AB3">
        <w:rPr>
          <w:rFonts w:ascii="Times New Roman" w:hAnsi="Times New Roman" w:cs="Times New Roman"/>
          <w:sz w:val="20"/>
        </w:rPr>
      </w:r>
      <w:r w:rsidRPr="00386AB3">
        <w:rPr>
          <w:rFonts w:ascii="Times New Roman" w:hAnsi="Times New Roman" w:cs="Times New Roman"/>
          <w:sz w:val="20"/>
        </w:rPr>
        <w:fldChar w:fldCharType="separate"/>
      </w:r>
      <w:r w:rsidR="006308CD">
        <w:rPr>
          <w:rFonts w:ascii="Times New Roman" w:hAnsi="Times New Roman" w:cs="Times New Roman"/>
          <w:sz w:val="20"/>
        </w:rPr>
        <w:t>[4]</w:t>
      </w:r>
      <w:r w:rsidRPr="00386AB3">
        <w:rPr>
          <w:rFonts w:ascii="Times New Roman" w:hAnsi="Times New Roman" w:cs="Times New Roman"/>
          <w:sz w:val="20"/>
        </w:rPr>
        <w:fldChar w:fldCharType="end"/>
      </w:r>
      <w:r w:rsidRPr="00386AB3">
        <w:rPr>
          <w:rFonts w:ascii="Times New Roman" w:hAnsi="Times New Roman" w:cs="Times New Roman"/>
          <w:sz w:val="20"/>
        </w:rPr>
        <w:t>), where the performance of NC-JT is evaluated in different scenarios for the following two multi-TRP transmission schemes.</w:t>
      </w:r>
    </w:p>
    <w:p w14:paraId="3532432C" w14:textId="77777777" w:rsidR="00700816" w:rsidRPr="00386AB3" w:rsidRDefault="00700816" w:rsidP="00700816">
      <w:pPr>
        <w:jc w:val="both"/>
        <w:rPr>
          <w:rFonts w:ascii="Times New Roman" w:hAnsi="Times New Roman" w:cs="Times New Roman"/>
          <w:sz w:val="20"/>
        </w:rPr>
      </w:pPr>
      <w:r w:rsidRPr="00386AB3">
        <w:rPr>
          <w:rFonts w:ascii="Times New Roman" w:hAnsi="Times New Roman" w:cs="Times New Roman"/>
          <w:sz w:val="20"/>
        </w:rPr>
        <w:t>Scheme 1: Different layers of a single codeword of a NR-PDSCH transport are transmitted from two TRPs.</w:t>
      </w:r>
    </w:p>
    <w:p w14:paraId="6447BD48" w14:textId="77777777" w:rsidR="00700816" w:rsidRPr="00386AB3" w:rsidRDefault="00700816" w:rsidP="00700816">
      <w:pPr>
        <w:rPr>
          <w:rFonts w:ascii="Times New Roman" w:hAnsi="Times New Roman" w:cs="Times New Roman"/>
          <w:sz w:val="20"/>
        </w:rPr>
      </w:pPr>
      <w:r w:rsidRPr="00386AB3">
        <w:rPr>
          <w:rFonts w:ascii="Times New Roman" w:hAnsi="Times New Roman" w:cs="Times New Roman"/>
          <w:sz w:val="20"/>
        </w:rPr>
        <w:t xml:space="preserve">Scheme 2: Two separate codewords are transmitted from two TRPs. </w:t>
      </w:r>
    </w:p>
    <w:p w14:paraId="2F356C3E" w14:textId="7897FF80" w:rsidR="00700816" w:rsidRPr="00386AB3" w:rsidRDefault="00700816" w:rsidP="00700816">
      <w:pPr>
        <w:jc w:val="both"/>
        <w:rPr>
          <w:rFonts w:ascii="Times New Roman" w:hAnsi="Times New Roman" w:cs="Times New Roman"/>
          <w:sz w:val="20"/>
        </w:rPr>
      </w:pPr>
      <w:r w:rsidRPr="00FC5B40">
        <w:rPr>
          <w:rFonts w:ascii="Times New Roman" w:hAnsi="Times New Roman" w:cs="Times New Roman"/>
          <w:sz w:val="20"/>
          <w:szCs w:val="20"/>
        </w:rPr>
        <w:t>The performance gain of each of these schemes is evaluated relative to the baseline transmission scheme from a single TRP for the Dense Urban and Indoor Hotspot scenarios at 4 GHz. The 5</w:t>
      </w:r>
      <w:r w:rsidRPr="00B361AA">
        <w:rPr>
          <w:rFonts w:ascii="Times New Roman" w:hAnsi="Times New Roman" w:cs="Times New Roman"/>
          <w:sz w:val="20"/>
          <w:szCs w:val="20"/>
          <w:vertAlign w:val="superscript"/>
        </w:rPr>
        <w:t>th</w:t>
      </w:r>
      <w:r w:rsidRPr="00B361AA">
        <w:rPr>
          <w:rFonts w:ascii="Times New Roman" w:hAnsi="Times New Roman" w:cs="Times New Roman"/>
          <w:sz w:val="20"/>
          <w:szCs w:val="20"/>
        </w:rPr>
        <w:t xml:space="preserve"> percentile and mean UE throughput gains over the baseline are shown in </w:t>
      </w:r>
      <w:r w:rsidR="008205DC" w:rsidRPr="00A000D1">
        <w:rPr>
          <w:rFonts w:ascii="Times New Roman" w:hAnsi="Times New Roman" w:cs="Times New Roman"/>
          <w:sz w:val="20"/>
          <w:szCs w:val="20"/>
        </w:rPr>
        <w:fldChar w:fldCharType="begin"/>
      </w:r>
      <w:r w:rsidR="008205DC" w:rsidRPr="00512842">
        <w:rPr>
          <w:rFonts w:ascii="Times New Roman" w:hAnsi="Times New Roman" w:cs="Times New Roman"/>
          <w:sz w:val="20"/>
          <w:szCs w:val="20"/>
        </w:rPr>
        <w:instrText xml:space="preserve"> REF _Ref534738275 \h </w:instrText>
      </w:r>
      <w:r w:rsidR="00A24B6F" w:rsidRPr="00512842">
        <w:rPr>
          <w:rFonts w:ascii="Times New Roman" w:hAnsi="Times New Roman" w:cs="Times New Roman"/>
          <w:sz w:val="20"/>
          <w:szCs w:val="20"/>
        </w:rPr>
        <w:instrText xml:space="preserve"> \* MERGEFORMAT </w:instrText>
      </w:r>
      <w:r w:rsidR="008205DC" w:rsidRPr="00A000D1">
        <w:rPr>
          <w:rFonts w:ascii="Times New Roman" w:hAnsi="Times New Roman" w:cs="Times New Roman"/>
          <w:sz w:val="20"/>
          <w:szCs w:val="20"/>
        </w:rPr>
      </w:r>
      <w:r w:rsidR="008205DC" w:rsidRPr="00A000D1">
        <w:rPr>
          <w:rFonts w:ascii="Times New Roman" w:hAnsi="Times New Roman" w:cs="Times New Roman"/>
          <w:sz w:val="20"/>
          <w:szCs w:val="20"/>
        </w:rPr>
        <w:fldChar w:fldCharType="separate"/>
      </w:r>
      <w:r w:rsidR="008205DC" w:rsidRPr="00A000D1">
        <w:rPr>
          <w:rFonts w:ascii="Times New Roman" w:hAnsi="Times New Roman" w:cs="Times New Roman"/>
          <w:sz w:val="20"/>
          <w:szCs w:val="20"/>
        </w:rPr>
        <w:t xml:space="preserve">Figure </w:t>
      </w:r>
      <w:r w:rsidR="008205DC" w:rsidRPr="00A000D1">
        <w:rPr>
          <w:rFonts w:ascii="Times New Roman" w:hAnsi="Times New Roman" w:cs="Times New Roman"/>
          <w:noProof/>
          <w:sz w:val="20"/>
          <w:szCs w:val="20"/>
        </w:rPr>
        <w:t>5</w:t>
      </w:r>
      <w:r w:rsidR="008205DC" w:rsidRPr="00A000D1">
        <w:rPr>
          <w:rFonts w:ascii="Times New Roman" w:hAnsi="Times New Roman" w:cs="Times New Roman"/>
          <w:sz w:val="20"/>
          <w:szCs w:val="20"/>
        </w:rPr>
        <w:fldChar w:fldCharType="end"/>
      </w:r>
      <w:r w:rsidR="00A24B6F" w:rsidRPr="00512842">
        <w:rPr>
          <w:rFonts w:ascii="Times New Roman" w:hAnsi="Times New Roman" w:cs="Times New Roman"/>
          <w:sz w:val="20"/>
          <w:szCs w:val="20"/>
        </w:rPr>
        <w:t>, 6, and 7</w:t>
      </w:r>
      <w:r w:rsidRPr="00386AB3">
        <w:fldChar w:fldCharType="begin"/>
      </w:r>
      <w:r w:rsidRPr="00386AB3">
        <w:rPr>
          <w:rFonts w:ascii="Times New Roman" w:hAnsi="Times New Roman" w:cs="Times New Roman"/>
          <w:sz w:val="20"/>
        </w:rPr>
        <w:instrText xml:space="preserve"> REF _Ref525841308 \h  \* MERGEFORMAT </w:instrText>
      </w:r>
      <w:r w:rsidRPr="00386AB3">
        <w:rPr>
          <w:rFonts w:ascii="Times New Roman" w:hAnsi="Times New Roman" w:cs="Times New Roman"/>
          <w:sz w:val="20"/>
        </w:rPr>
        <w:fldChar w:fldCharType="end"/>
      </w:r>
      <w:r w:rsidRPr="00386AB3">
        <w:fldChar w:fldCharType="begin"/>
      </w:r>
      <w:r w:rsidRPr="00386AB3">
        <w:rPr>
          <w:rFonts w:ascii="Times New Roman" w:hAnsi="Times New Roman" w:cs="Times New Roman"/>
          <w:sz w:val="20"/>
        </w:rPr>
        <w:instrText xml:space="preserve"> REF _Ref525841311 \h  \* MERGEFORMAT </w:instrText>
      </w:r>
      <w:r w:rsidRPr="00386AB3">
        <w:rPr>
          <w:rFonts w:ascii="Times New Roman" w:hAnsi="Times New Roman" w:cs="Times New Roman"/>
          <w:sz w:val="20"/>
        </w:rPr>
        <w:fldChar w:fldCharType="end"/>
      </w:r>
      <w:r w:rsidRPr="00386AB3">
        <w:fldChar w:fldCharType="begin"/>
      </w:r>
      <w:r w:rsidRPr="00386AB3">
        <w:rPr>
          <w:rFonts w:ascii="Times New Roman" w:hAnsi="Times New Roman" w:cs="Times New Roman"/>
          <w:sz w:val="20"/>
        </w:rPr>
        <w:instrText xml:space="preserve"> REF _Ref525841313 \h  \* MERGEFORMAT </w:instrText>
      </w:r>
      <w:r w:rsidRPr="00386AB3">
        <w:rPr>
          <w:rFonts w:ascii="Times New Roman" w:hAnsi="Times New Roman" w:cs="Times New Roman"/>
          <w:sz w:val="20"/>
        </w:rPr>
        <w:fldChar w:fldCharType="end"/>
      </w:r>
      <w:r w:rsidRPr="00386AB3">
        <w:rPr>
          <w:rFonts w:ascii="Times New Roman" w:hAnsi="Times New Roman" w:cs="Times New Roman"/>
          <w:sz w:val="20"/>
        </w:rPr>
        <w:t xml:space="preserve"> for Dense Urban with 4 antenna ports at the TRP, Dense Urban with 16 antenna ports at the TRP, and Indoor Hotspot, respectively. The baseline scheme assumes single-TRP SU-MIMO transmission (no DPS). The simulation assumptions are provided in the Annex I. For both NC-JT schemes, the maximum transmission rank is assumed to be 2 for each TRP. For the transmission of separate layers of a single codeword, it is assumed that the number of layers transmitted from the two TRPs can be different, while the allocated resources on the two TRPs are completely overlapping. Furthermore, the receiver is assumed to use CWIC in this case.</w:t>
      </w:r>
    </w:p>
    <w:p w14:paraId="2F864E62" w14:textId="77777777" w:rsidR="00700816" w:rsidRPr="00386AB3" w:rsidRDefault="00700816" w:rsidP="00700816">
      <w:pPr>
        <w:keepNext/>
        <w:jc w:val="center"/>
        <w:rPr>
          <w:rFonts w:ascii="Times New Roman" w:hAnsi="Times New Roman" w:cs="Times New Roman"/>
          <w:sz w:val="20"/>
        </w:rPr>
      </w:pPr>
      <w:r w:rsidRPr="00813B99">
        <w:rPr>
          <w:noProof/>
        </w:rPr>
        <w:lastRenderedPageBreak/>
        <w:t xml:space="preserve"> </w:t>
      </w:r>
      <w:r w:rsidRPr="00137D7F">
        <w:rPr>
          <w:noProof/>
        </w:rPr>
        <w:t xml:space="preserve"> </w:t>
      </w:r>
      <w:r w:rsidRPr="00386AB3">
        <w:rPr>
          <w:rFonts w:ascii="Times New Roman" w:hAnsi="Times New Roman" w:cs="Times New Roman"/>
          <w:noProof/>
          <w:sz w:val="20"/>
        </w:rPr>
        <w:drawing>
          <wp:inline distT="0" distB="0" distL="0" distR="0" wp14:anchorId="22B3E96A" wp14:editId="6B0E5BCD">
            <wp:extent cx="3244850" cy="2432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44850" cy="2432050"/>
                    </a:xfrm>
                    <a:prstGeom prst="rect">
                      <a:avLst/>
                    </a:prstGeom>
                    <a:noFill/>
                    <a:ln>
                      <a:noFill/>
                    </a:ln>
                  </pic:spPr>
                </pic:pic>
              </a:graphicData>
            </a:graphic>
          </wp:inline>
        </w:drawing>
      </w:r>
    </w:p>
    <w:p w14:paraId="4E79C07F" w14:textId="7A31C2DD" w:rsidR="00700816" w:rsidRPr="00512842" w:rsidRDefault="00700816">
      <w:pPr>
        <w:pStyle w:val="Caption"/>
        <w:jc w:val="center"/>
        <w:rPr>
          <w:rFonts w:ascii="Times New Roman" w:hAnsi="Times New Roman" w:cs="Times New Roman"/>
          <w:sz w:val="20"/>
          <w:szCs w:val="20"/>
          <w:lang w:val="en-US"/>
        </w:rPr>
      </w:pPr>
      <w:bookmarkStart w:id="7" w:name="_Ref534738275"/>
      <w:r w:rsidRPr="00FC5B40">
        <w:rPr>
          <w:rFonts w:ascii="Times New Roman" w:hAnsi="Times New Roman" w:cs="Times New Roman"/>
          <w:sz w:val="20"/>
          <w:szCs w:val="20"/>
        </w:rPr>
        <w:t xml:space="preserve">Figure </w:t>
      </w:r>
      <w:bookmarkEnd w:id="7"/>
      <w:r w:rsidR="008205DC" w:rsidRPr="00FC5B40">
        <w:rPr>
          <w:rFonts w:ascii="Times New Roman" w:hAnsi="Times New Roman" w:cs="Times New Roman"/>
          <w:sz w:val="20"/>
          <w:szCs w:val="20"/>
          <w:lang w:val="en-US"/>
        </w:rPr>
        <w:t>5</w:t>
      </w:r>
      <w:r w:rsidRPr="00FC5B40">
        <w:rPr>
          <w:rFonts w:ascii="Times New Roman" w:hAnsi="Times New Roman" w:cs="Times New Roman"/>
          <w:sz w:val="20"/>
          <w:szCs w:val="20"/>
          <w:lang w:val="en-US"/>
        </w:rPr>
        <w:t xml:space="preserve">. NC-JT performance in the Dense Urban scenario with 4 antenna ports at TRP. </w:t>
      </w:r>
    </w:p>
    <w:p w14:paraId="2FDA9923" w14:textId="77777777" w:rsidR="00700816" w:rsidRDefault="00700816" w:rsidP="00700816">
      <w:pPr>
        <w:keepNext/>
        <w:jc w:val="center"/>
        <w:rPr>
          <w:noProof/>
        </w:rPr>
      </w:pPr>
      <w:r w:rsidRPr="00813B99">
        <w:rPr>
          <w:noProof/>
        </w:rPr>
        <w:t xml:space="preserve"> </w:t>
      </w:r>
      <w:r w:rsidRPr="00137D7F">
        <w:rPr>
          <w:noProof/>
        </w:rPr>
        <w:t xml:space="preserve"> </w:t>
      </w:r>
    </w:p>
    <w:p w14:paraId="703194C0" w14:textId="77777777" w:rsidR="00700816" w:rsidRDefault="00700816" w:rsidP="00700816">
      <w:pPr>
        <w:keepNext/>
        <w:jc w:val="center"/>
      </w:pPr>
      <w:r w:rsidRPr="00137D7F">
        <w:rPr>
          <w:noProof/>
          <w:lang w:eastAsia="x-none"/>
        </w:rPr>
        <w:drawing>
          <wp:inline distT="0" distB="0" distL="0" distR="0" wp14:anchorId="20E4AE94" wp14:editId="000A14D9">
            <wp:extent cx="3244850" cy="243205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44850" cy="2432050"/>
                    </a:xfrm>
                    <a:prstGeom prst="rect">
                      <a:avLst/>
                    </a:prstGeom>
                    <a:noFill/>
                    <a:ln>
                      <a:noFill/>
                    </a:ln>
                  </pic:spPr>
                </pic:pic>
              </a:graphicData>
            </a:graphic>
          </wp:inline>
        </w:drawing>
      </w:r>
    </w:p>
    <w:p w14:paraId="39247D11" w14:textId="620D91BE" w:rsidR="00700816" w:rsidRPr="00512842" w:rsidRDefault="00700816">
      <w:pPr>
        <w:pStyle w:val="Caption"/>
        <w:jc w:val="center"/>
        <w:rPr>
          <w:rFonts w:ascii="Times New Roman" w:hAnsi="Times New Roman" w:cs="Times New Roman"/>
          <w:sz w:val="20"/>
          <w:szCs w:val="20"/>
          <w:lang w:val="en-US"/>
        </w:rPr>
      </w:pPr>
      <w:bookmarkStart w:id="8" w:name="_Ref534738293"/>
      <w:r w:rsidRPr="00FC5B40">
        <w:rPr>
          <w:rFonts w:ascii="Times New Roman" w:hAnsi="Times New Roman" w:cs="Times New Roman"/>
          <w:sz w:val="20"/>
          <w:szCs w:val="20"/>
        </w:rPr>
        <w:t xml:space="preserve">Figure </w:t>
      </w:r>
      <w:bookmarkEnd w:id="8"/>
      <w:r w:rsidR="008205DC" w:rsidRPr="00FC5B40">
        <w:rPr>
          <w:rFonts w:ascii="Times New Roman" w:hAnsi="Times New Roman" w:cs="Times New Roman"/>
          <w:sz w:val="20"/>
          <w:szCs w:val="20"/>
          <w:lang w:val="en-US"/>
        </w:rPr>
        <w:t>6</w:t>
      </w:r>
      <w:r w:rsidRPr="00FC5B40">
        <w:rPr>
          <w:rFonts w:ascii="Times New Roman" w:hAnsi="Times New Roman" w:cs="Times New Roman"/>
          <w:sz w:val="20"/>
          <w:szCs w:val="20"/>
          <w:lang w:val="en-US"/>
        </w:rPr>
        <w:t>. NC-JT performance in the Dense Urban scenario with 16 antenna ports at TRP</w:t>
      </w:r>
    </w:p>
    <w:p w14:paraId="47DEBDA2" w14:textId="77777777" w:rsidR="00700816" w:rsidRDefault="00700816" w:rsidP="00700816">
      <w:pPr>
        <w:rPr>
          <w:lang w:eastAsia="x-none"/>
        </w:rPr>
      </w:pPr>
    </w:p>
    <w:p w14:paraId="471DBC21" w14:textId="77777777" w:rsidR="00700816" w:rsidRDefault="00700816" w:rsidP="00700816">
      <w:pPr>
        <w:keepNext/>
        <w:jc w:val="center"/>
      </w:pPr>
      <w:r w:rsidRPr="00137D7F">
        <w:rPr>
          <w:noProof/>
          <w:lang w:eastAsia="x-none"/>
        </w:rPr>
        <w:drawing>
          <wp:inline distT="0" distB="0" distL="0" distR="0" wp14:anchorId="1DCE7B56" wp14:editId="155E560E">
            <wp:extent cx="3340100" cy="2503441"/>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3230" cy="2505787"/>
                    </a:xfrm>
                    <a:prstGeom prst="rect">
                      <a:avLst/>
                    </a:prstGeom>
                    <a:noFill/>
                    <a:ln>
                      <a:noFill/>
                    </a:ln>
                  </pic:spPr>
                </pic:pic>
              </a:graphicData>
            </a:graphic>
          </wp:inline>
        </w:drawing>
      </w:r>
    </w:p>
    <w:p w14:paraId="5AC71461" w14:textId="3D9D10CC" w:rsidR="00700816" w:rsidRPr="00386AB3" w:rsidRDefault="00700816" w:rsidP="00700816">
      <w:pPr>
        <w:pStyle w:val="Caption"/>
        <w:jc w:val="center"/>
        <w:rPr>
          <w:rFonts w:ascii="Times New Roman" w:hAnsi="Times New Roman" w:cs="Times New Roman"/>
          <w:sz w:val="20"/>
          <w:szCs w:val="20"/>
          <w:lang w:val="en-US"/>
        </w:rPr>
      </w:pPr>
      <w:bookmarkStart w:id="9" w:name="_Ref534738306"/>
      <w:r w:rsidRPr="00386AB3">
        <w:rPr>
          <w:rFonts w:ascii="Times New Roman" w:hAnsi="Times New Roman" w:cs="Times New Roman"/>
          <w:sz w:val="20"/>
          <w:szCs w:val="20"/>
        </w:rPr>
        <w:t xml:space="preserve">Figure </w:t>
      </w:r>
      <w:bookmarkEnd w:id="9"/>
      <w:r w:rsidR="008205DC">
        <w:rPr>
          <w:rFonts w:ascii="Times New Roman" w:hAnsi="Times New Roman" w:cs="Times New Roman"/>
          <w:sz w:val="20"/>
          <w:szCs w:val="20"/>
          <w:lang w:val="en-US"/>
        </w:rPr>
        <w:t>7</w:t>
      </w:r>
      <w:r w:rsidRPr="00386AB3">
        <w:rPr>
          <w:rFonts w:ascii="Times New Roman" w:hAnsi="Times New Roman" w:cs="Times New Roman"/>
          <w:sz w:val="20"/>
          <w:szCs w:val="20"/>
          <w:lang w:val="en-US"/>
        </w:rPr>
        <w:t>. NC-JT performance in the Indoor Hotspot scenario</w:t>
      </w:r>
    </w:p>
    <w:p w14:paraId="54D065AB" w14:textId="77777777" w:rsidR="008328AC" w:rsidRDefault="00700816" w:rsidP="00700816">
      <w:pPr>
        <w:jc w:val="both"/>
        <w:rPr>
          <w:rFonts w:ascii="Times New Roman" w:hAnsi="Times New Roman" w:cs="Times New Roman"/>
          <w:sz w:val="20"/>
        </w:rPr>
      </w:pPr>
      <w:r w:rsidRPr="00AA0D58">
        <w:rPr>
          <w:rFonts w:ascii="Times New Roman" w:hAnsi="Times New Roman" w:cs="Times New Roman"/>
          <w:sz w:val="20"/>
        </w:rPr>
        <w:lastRenderedPageBreak/>
        <w:t>It can be observed from the results that in all scenarios the gains from NC-JT are highest at low load. In the Dense Urban scenario, small gains in mean UE throughput are observed with both schemes under various load conditions. On the other hand, the 5</w:t>
      </w:r>
      <w:r w:rsidRPr="00AA0D58">
        <w:rPr>
          <w:rFonts w:ascii="Times New Roman" w:hAnsi="Times New Roman" w:cs="Times New Roman"/>
          <w:sz w:val="20"/>
          <w:vertAlign w:val="superscript"/>
        </w:rPr>
        <w:t>th</w:t>
      </w:r>
      <w:r w:rsidRPr="00AA0D58">
        <w:rPr>
          <w:rFonts w:ascii="Times New Roman" w:hAnsi="Times New Roman" w:cs="Times New Roman"/>
          <w:sz w:val="20"/>
        </w:rPr>
        <w:t xml:space="preserve"> percentile gains in this scenario are generally extremely small due to superior baseline performance. In the Indoor Hotspot scenario, however, small gains in mean throughput with NC-JT are observed under low load whereas losses are observed under higher load conditions due to interference conditions. </w:t>
      </w:r>
    </w:p>
    <w:p w14:paraId="623FECFE" w14:textId="07034A86" w:rsidR="008328AC" w:rsidRPr="00512842" w:rsidRDefault="008328AC">
      <w:pPr>
        <w:jc w:val="both"/>
        <w:rPr>
          <w:rFonts w:ascii="Times New Roman" w:hAnsi="Times New Roman" w:cs="Times New Roman"/>
          <w:sz w:val="20"/>
          <w:szCs w:val="20"/>
        </w:rPr>
      </w:pPr>
      <w:r w:rsidRPr="00FC5B40">
        <w:rPr>
          <w:rFonts w:ascii="Times New Roman" w:hAnsi="Times New Roman" w:cs="Times New Roman"/>
          <w:sz w:val="20"/>
          <w:szCs w:val="20"/>
        </w:rPr>
        <w:t xml:space="preserve">In </w:t>
      </w:r>
      <w:r w:rsidRPr="00512842">
        <w:fldChar w:fldCharType="begin"/>
      </w:r>
      <w:r w:rsidRPr="00AE57E2">
        <w:rPr>
          <w:rFonts w:ascii="Times New Roman" w:hAnsi="Times New Roman" w:cs="Times New Roman"/>
          <w:sz w:val="20"/>
          <w:szCs w:val="20"/>
        </w:rPr>
        <w:instrText xml:space="preserve"> REF _Ref534717221 \h  \* MERGEFORMAT </w:instrText>
      </w:r>
      <w:r w:rsidRPr="00512842">
        <w:rPr>
          <w:rFonts w:ascii="Times New Roman" w:hAnsi="Times New Roman" w:cs="Times New Roman"/>
          <w:sz w:val="20"/>
          <w:szCs w:val="20"/>
        </w:rPr>
        <w:fldChar w:fldCharType="separate"/>
      </w:r>
      <w:r w:rsidR="006308CD">
        <w:rPr>
          <w:rFonts w:ascii="Times New Roman" w:hAnsi="Times New Roman" w:cs="Times New Roman"/>
          <w:b/>
          <w:bCs/>
          <w:sz w:val="20"/>
          <w:szCs w:val="20"/>
        </w:rPr>
        <w:fldChar w:fldCharType="begin"/>
      </w:r>
      <w:r w:rsidR="006308CD">
        <w:rPr>
          <w:rFonts w:ascii="Times New Roman" w:hAnsi="Times New Roman" w:cs="Times New Roman"/>
          <w:sz w:val="20"/>
          <w:szCs w:val="20"/>
        </w:rPr>
        <w:instrText xml:space="preserve"> REF _Ref534718714 \h </w:instrText>
      </w:r>
      <w:r w:rsidR="006308CD">
        <w:rPr>
          <w:rFonts w:ascii="Times New Roman" w:hAnsi="Times New Roman" w:cs="Times New Roman"/>
          <w:b/>
          <w:bCs/>
          <w:sz w:val="20"/>
          <w:szCs w:val="20"/>
        </w:rPr>
      </w:r>
      <w:r w:rsidR="006308CD">
        <w:rPr>
          <w:rFonts w:ascii="Times New Roman" w:hAnsi="Times New Roman" w:cs="Times New Roman"/>
          <w:b/>
          <w:bCs/>
          <w:sz w:val="20"/>
          <w:szCs w:val="20"/>
        </w:rPr>
        <w:fldChar w:fldCharType="separate"/>
      </w:r>
      <w:r w:rsidR="006308CD" w:rsidRPr="00512842">
        <w:rPr>
          <w:rFonts w:ascii="Times New Roman" w:hAnsi="Times New Roman" w:cs="Times New Roman"/>
          <w:sz w:val="20"/>
          <w:szCs w:val="20"/>
        </w:rPr>
        <w:t xml:space="preserve">Figure </w:t>
      </w:r>
      <w:r w:rsidR="008205DC" w:rsidRPr="00512842">
        <w:rPr>
          <w:rFonts w:ascii="Times New Roman" w:hAnsi="Times New Roman" w:cs="Times New Roman"/>
          <w:noProof/>
          <w:sz w:val="20"/>
          <w:szCs w:val="20"/>
        </w:rPr>
        <w:t>8</w:t>
      </w:r>
      <w:r w:rsidR="006308CD">
        <w:rPr>
          <w:rFonts w:ascii="Times New Roman" w:hAnsi="Times New Roman" w:cs="Times New Roman"/>
          <w:b/>
          <w:bCs/>
          <w:sz w:val="20"/>
          <w:szCs w:val="20"/>
        </w:rPr>
        <w:fldChar w:fldCharType="end"/>
      </w:r>
      <w:r w:rsidRPr="00512842">
        <w:fldChar w:fldCharType="end"/>
      </w:r>
      <w:r w:rsidRPr="00FC5B40">
        <w:rPr>
          <w:rFonts w:ascii="Times New Roman" w:hAnsi="Times New Roman" w:cs="Times New Roman"/>
          <w:sz w:val="20"/>
          <w:szCs w:val="20"/>
        </w:rPr>
        <w:t xml:space="preserve">, the performance gain resulting from frequency-selective scheduling </w:t>
      </w:r>
      <w:r w:rsidR="00FF239D" w:rsidRPr="00FC5B40">
        <w:rPr>
          <w:rFonts w:ascii="Times New Roman" w:hAnsi="Times New Roman" w:cs="Times New Roman"/>
          <w:sz w:val="20"/>
          <w:szCs w:val="20"/>
        </w:rPr>
        <w:t xml:space="preserve">(FSS) </w:t>
      </w:r>
      <w:r w:rsidRPr="00FC5B40">
        <w:rPr>
          <w:rFonts w:ascii="Times New Roman" w:hAnsi="Times New Roman" w:cs="Times New Roman"/>
          <w:sz w:val="20"/>
          <w:szCs w:val="20"/>
        </w:rPr>
        <w:t xml:space="preserve">at each TRP in the Dense Urban scenario with 4 </w:t>
      </w:r>
      <w:r w:rsidRPr="00B361AA">
        <w:rPr>
          <w:rFonts w:ascii="Times New Roman" w:hAnsi="Times New Roman" w:cs="Times New Roman"/>
          <w:sz w:val="20"/>
          <w:szCs w:val="20"/>
        </w:rPr>
        <w:t>antenna ports at each TRP is shown both for 5</w:t>
      </w:r>
      <w:r w:rsidRPr="00B361AA">
        <w:rPr>
          <w:rFonts w:ascii="Times New Roman" w:hAnsi="Times New Roman" w:cs="Times New Roman"/>
          <w:sz w:val="20"/>
          <w:szCs w:val="20"/>
          <w:vertAlign w:val="superscript"/>
        </w:rPr>
        <w:t>th</w:t>
      </w:r>
      <w:r w:rsidRPr="00193F6B">
        <w:rPr>
          <w:rFonts w:ascii="Times New Roman" w:hAnsi="Times New Roman" w:cs="Times New Roman"/>
          <w:sz w:val="20"/>
          <w:szCs w:val="20"/>
        </w:rPr>
        <w:t xml:space="preserve"> percentile (cell-edge) UE throughput and for mean UE throughput. </w:t>
      </w:r>
      <w:r w:rsidR="00FF239D" w:rsidRPr="0090267C">
        <w:rPr>
          <w:rFonts w:ascii="Times New Roman" w:hAnsi="Times New Roman" w:cs="Times New Roman"/>
          <w:sz w:val="20"/>
          <w:szCs w:val="20"/>
        </w:rPr>
        <w:t xml:space="preserve">Here it is assumed that the two TRPs transmit separate codewords. </w:t>
      </w:r>
      <w:r w:rsidRPr="0090267C">
        <w:rPr>
          <w:rFonts w:ascii="Times New Roman" w:hAnsi="Times New Roman" w:cs="Times New Roman"/>
          <w:sz w:val="20"/>
          <w:szCs w:val="20"/>
        </w:rPr>
        <w:t>Whereas the earlier results assumed that multi-TRP transmission</w:t>
      </w:r>
      <w:r w:rsidR="00FF239D" w:rsidRPr="0090267C">
        <w:rPr>
          <w:rFonts w:ascii="Times New Roman" w:hAnsi="Times New Roman" w:cs="Times New Roman"/>
          <w:sz w:val="20"/>
          <w:szCs w:val="20"/>
        </w:rPr>
        <w:t xml:space="preserve"> of separate codewords</w:t>
      </w:r>
      <w:r w:rsidRPr="0090267C">
        <w:rPr>
          <w:rFonts w:ascii="Times New Roman" w:hAnsi="Times New Roman" w:cs="Times New Roman"/>
          <w:sz w:val="20"/>
          <w:szCs w:val="20"/>
        </w:rPr>
        <w:t xml:space="preserve"> is performed by allocating all </w:t>
      </w:r>
      <w:r w:rsidR="00FF239D" w:rsidRPr="00526431">
        <w:rPr>
          <w:rFonts w:ascii="Times New Roman" w:hAnsi="Times New Roman" w:cs="Times New Roman"/>
          <w:sz w:val="20"/>
          <w:szCs w:val="20"/>
        </w:rPr>
        <w:t xml:space="preserve">the resources in the BWP to a scheduled UE, FSS enables optimizing performance by allowing the resources at each TRP to be independently allocated to served UEs. Thus, FSS may typically </w:t>
      </w:r>
      <w:r w:rsidR="007B3F46" w:rsidRPr="00526431">
        <w:rPr>
          <w:rFonts w:ascii="Times New Roman" w:hAnsi="Times New Roman" w:cs="Times New Roman"/>
          <w:sz w:val="20"/>
          <w:szCs w:val="20"/>
        </w:rPr>
        <w:t>result in</w:t>
      </w:r>
      <w:r w:rsidR="00FF239D" w:rsidRPr="00526431">
        <w:rPr>
          <w:rFonts w:ascii="Times New Roman" w:hAnsi="Times New Roman" w:cs="Times New Roman"/>
          <w:sz w:val="20"/>
          <w:szCs w:val="20"/>
        </w:rPr>
        <w:t xml:space="preserve"> partial overlap of resources allocated to a UE at the two TRPs. The results </w:t>
      </w:r>
      <w:r w:rsidR="007B3F46" w:rsidRPr="00526431">
        <w:rPr>
          <w:rFonts w:ascii="Times New Roman" w:hAnsi="Times New Roman" w:cs="Times New Roman"/>
          <w:sz w:val="20"/>
          <w:szCs w:val="20"/>
        </w:rPr>
        <w:t xml:space="preserve">in </w:t>
      </w:r>
      <w:r w:rsidR="009F68E5" w:rsidRPr="00512842">
        <w:fldChar w:fldCharType="begin"/>
      </w:r>
      <w:r w:rsidR="009F68E5">
        <w:rPr>
          <w:rFonts w:ascii="Times New Roman" w:hAnsi="Times New Roman" w:cs="Times New Roman"/>
          <w:sz w:val="20"/>
        </w:rPr>
        <w:instrText xml:space="preserve"> REF _Ref534718714 \h </w:instrText>
      </w:r>
      <w:r w:rsidR="009F68E5" w:rsidRPr="00512842">
        <w:rPr>
          <w:rFonts w:ascii="Times New Roman" w:hAnsi="Times New Roman" w:cs="Times New Roman"/>
          <w:sz w:val="20"/>
        </w:rPr>
        <w:fldChar w:fldCharType="separate"/>
      </w:r>
      <w:r w:rsidR="009F68E5" w:rsidRPr="00512842">
        <w:rPr>
          <w:rFonts w:ascii="Times New Roman" w:hAnsi="Times New Roman" w:cs="Times New Roman"/>
          <w:sz w:val="20"/>
          <w:szCs w:val="20"/>
        </w:rPr>
        <w:t xml:space="preserve">Figure </w:t>
      </w:r>
      <w:r w:rsidR="00850477" w:rsidRPr="00512842">
        <w:rPr>
          <w:rFonts w:ascii="Times New Roman" w:hAnsi="Times New Roman" w:cs="Times New Roman"/>
          <w:sz w:val="20"/>
          <w:szCs w:val="20"/>
        </w:rPr>
        <w:t>8</w:t>
      </w:r>
      <w:r w:rsidR="009F68E5" w:rsidRPr="00512842">
        <w:fldChar w:fldCharType="end"/>
      </w:r>
      <w:r w:rsidR="009F68E5" w:rsidRPr="00FC5B40">
        <w:rPr>
          <w:rFonts w:ascii="Times New Roman" w:hAnsi="Times New Roman" w:cs="Times New Roman"/>
          <w:sz w:val="20"/>
          <w:szCs w:val="20"/>
        </w:rPr>
        <w:t xml:space="preserve"> </w:t>
      </w:r>
      <w:r w:rsidR="00FF239D" w:rsidRPr="00FC5B40">
        <w:rPr>
          <w:rFonts w:ascii="Times New Roman" w:hAnsi="Times New Roman" w:cs="Times New Roman"/>
          <w:sz w:val="20"/>
          <w:szCs w:val="20"/>
        </w:rPr>
        <w:t>show that a gain</w:t>
      </w:r>
      <w:r w:rsidR="007B3F46" w:rsidRPr="00FC5B40">
        <w:rPr>
          <w:rFonts w:ascii="Times New Roman" w:hAnsi="Times New Roman" w:cs="Times New Roman"/>
          <w:sz w:val="20"/>
          <w:szCs w:val="20"/>
        </w:rPr>
        <w:t xml:space="preserve"> is realized both for 5</w:t>
      </w:r>
      <w:r w:rsidR="007B3F46" w:rsidRPr="00512842">
        <w:rPr>
          <w:rFonts w:ascii="Times New Roman" w:hAnsi="Times New Roman" w:cs="Times New Roman"/>
          <w:sz w:val="20"/>
          <w:szCs w:val="20"/>
          <w:vertAlign w:val="superscript"/>
        </w:rPr>
        <w:t>th</w:t>
      </w:r>
      <w:r w:rsidR="007B3F46" w:rsidRPr="00FC5B40">
        <w:rPr>
          <w:rFonts w:ascii="Times New Roman" w:hAnsi="Times New Roman" w:cs="Times New Roman"/>
          <w:sz w:val="20"/>
          <w:szCs w:val="20"/>
        </w:rPr>
        <w:t xml:space="preserve"> percentile UE throughput and mean UE throughput. </w:t>
      </w:r>
      <w:r w:rsidR="00B25091" w:rsidRPr="00FC5B40">
        <w:rPr>
          <w:rFonts w:ascii="Times New Roman" w:hAnsi="Times New Roman" w:cs="Times New Roman"/>
          <w:sz w:val="20"/>
          <w:szCs w:val="20"/>
        </w:rPr>
        <w:t>At any load, the 5</w:t>
      </w:r>
      <w:r w:rsidR="00B25091" w:rsidRPr="00B361AA">
        <w:rPr>
          <w:rFonts w:ascii="Times New Roman" w:hAnsi="Times New Roman" w:cs="Times New Roman"/>
          <w:sz w:val="20"/>
          <w:szCs w:val="20"/>
          <w:vertAlign w:val="superscript"/>
        </w:rPr>
        <w:t>th</w:t>
      </w:r>
      <w:r w:rsidR="00B25091" w:rsidRPr="00B361AA">
        <w:rPr>
          <w:rFonts w:ascii="Times New Roman" w:hAnsi="Times New Roman" w:cs="Times New Roman"/>
          <w:sz w:val="20"/>
          <w:szCs w:val="20"/>
        </w:rPr>
        <w:t xml:space="preserve"> percentile UE throughput gain is generally higher than the mean UE throughput gain. </w:t>
      </w:r>
      <w:r w:rsidR="009F68E5" w:rsidRPr="00193F6B">
        <w:rPr>
          <w:rFonts w:ascii="Times New Roman" w:hAnsi="Times New Roman" w:cs="Times New Roman"/>
          <w:sz w:val="20"/>
          <w:szCs w:val="20"/>
        </w:rPr>
        <w:t>The gains increase with the load because the benefit of FSS is better realized when there ar</w:t>
      </w:r>
      <w:r w:rsidR="009F68E5" w:rsidRPr="0090267C">
        <w:rPr>
          <w:rFonts w:ascii="Times New Roman" w:hAnsi="Times New Roman" w:cs="Times New Roman"/>
          <w:sz w:val="20"/>
          <w:szCs w:val="20"/>
        </w:rPr>
        <w:t xml:space="preserve">e </w:t>
      </w:r>
      <w:r w:rsidR="0078490F" w:rsidRPr="0090267C">
        <w:rPr>
          <w:rFonts w:ascii="Times New Roman" w:hAnsi="Times New Roman" w:cs="Times New Roman"/>
          <w:sz w:val="20"/>
          <w:szCs w:val="20"/>
        </w:rPr>
        <w:t>more</w:t>
      </w:r>
      <w:r w:rsidR="009F68E5" w:rsidRPr="0090267C">
        <w:rPr>
          <w:rFonts w:ascii="Times New Roman" w:hAnsi="Times New Roman" w:cs="Times New Roman"/>
          <w:sz w:val="20"/>
          <w:szCs w:val="20"/>
        </w:rPr>
        <w:t xml:space="preserve"> UEs that need to be s</w:t>
      </w:r>
      <w:r w:rsidR="00B25091" w:rsidRPr="0090267C">
        <w:rPr>
          <w:rFonts w:ascii="Times New Roman" w:hAnsi="Times New Roman" w:cs="Times New Roman"/>
          <w:sz w:val="20"/>
          <w:szCs w:val="20"/>
        </w:rPr>
        <w:t>cheduled. Thus, the highest gains are observed with heavy loads, where the gain values are quite significant.</w:t>
      </w:r>
    </w:p>
    <w:p w14:paraId="4973ABCF" w14:textId="65C976AB" w:rsidR="008328AC" w:rsidRPr="00386AB3" w:rsidRDefault="008328AC" w:rsidP="008328AC">
      <w:pPr>
        <w:keepNext/>
        <w:jc w:val="center"/>
        <w:rPr>
          <w:rFonts w:ascii="Times New Roman" w:hAnsi="Times New Roman" w:cs="Times New Roman"/>
          <w:sz w:val="20"/>
        </w:rPr>
      </w:pPr>
      <w:r w:rsidRPr="00813B99">
        <w:rPr>
          <w:noProof/>
        </w:rPr>
        <w:t xml:space="preserve"> </w:t>
      </w:r>
      <w:r w:rsidRPr="00137D7F">
        <w:rPr>
          <w:noProof/>
        </w:rPr>
        <w:t xml:space="preserve"> </w:t>
      </w:r>
      <w:r w:rsidRPr="008328AC">
        <w:rPr>
          <w:noProof/>
        </w:rPr>
        <w:drawing>
          <wp:inline distT="0" distB="0" distL="0" distR="0" wp14:anchorId="7CDA727B" wp14:editId="17A5C22B">
            <wp:extent cx="3186374" cy="2388870"/>
            <wp:effectExtent l="0" t="0" r="0" b="0"/>
            <wp:docPr id="7" name="Picture 6" descr="A screenshot of a cell phone&#10;&#10;Description generated with high confidence">
              <a:extLst xmlns:a="http://schemas.openxmlformats.org/drawingml/2006/main">
                <a:ext uri="{FF2B5EF4-FFF2-40B4-BE49-F238E27FC236}">
                  <a16:creationId xmlns:a16="http://schemas.microsoft.com/office/drawing/2014/main" id="{4AA10630-A25C-43D0-A53E-79A7B3D85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ell phone&#10;&#10;Description generated with high confidence">
                      <a:extLst>
                        <a:ext uri="{FF2B5EF4-FFF2-40B4-BE49-F238E27FC236}">
                          <a16:creationId xmlns:a16="http://schemas.microsoft.com/office/drawing/2014/main" id="{4AA10630-A25C-43D0-A53E-79A7B3D85D32}"/>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3192749" cy="2393650"/>
                    </a:xfrm>
                    <a:prstGeom prst="rect">
                      <a:avLst/>
                    </a:prstGeom>
                  </pic:spPr>
                </pic:pic>
              </a:graphicData>
            </a:graphic>
          </wp:inline>
        </w:drawing>
      </w:r>
    </w:p>
    <w:p w14:paraId="7592EE60" w14:textId="244EB94B" w:rsidR="008328AC" w:rsidRPr="00512842" w:rsidRDefault="008328AC" w:rsidP="00512842">
      <w:pPr>
        <w:pStyle w:val="Caption"/>
        <w:rPr>
          <w:rFonts w:ascii="Times New Roman" w:hAnsi="Times New Roman" w:cs="Times New Roman"/>
          <w:sz w:val="20"/>
          <w:szCs w:val="20"/>
          <w:lang w:val="en-US"/>
        </w:rPr>
      </w:pPr>
      <w:bookmarkStart w:id="10" w:name="_Ref534718714"/>
      <w:r w:rsidRPr="00FC5B40">
        <w:rPr>
          <w:rFonts w:ascii="Times New Roman" w:hAnsi="Times New Roman" w:cs="Times New Roman"/>
          <w:sz w:val="20"/>
          <w:szCs w:val="20"/>
        </w:rPr>
        <w:t xml:space="preserve">Figure </w:t>
      </w:r>
      <w:bookmarkEnd w:id="10"/>
      <w:r w:rsidR="008205DC" w:rsidRPr="00FC5B40">
        <w:rPr>
          <w:rFonts w:ascii="Times New Roman" w:hAnsi="Times New Roman" w:cs="Times New Roman"/>
          <w:sz w:val="20"/>
          <w:szCs w:val="20"/>
          <w:lang w:val="en-US"/>
        </w:rPr>
        <w:t>8</w:t>
      </w:r>
      <w:r w:rsidRPr="00FC5B40">
        <w:rPr>
          <w:rFonts w:ascii="Times New Roman" w:hAnsi="Times New Roman" w:cs="Times New Roman"/>
          <w:sz w:val="20"/>
          <w:szCs w:val="20"/>
          <w:lang w:val="en-US"/>
        </w:rPr>
        <w:t xml:space="preserve">. NC-JT performance with frequency-selective scheduling at each TRP in the Dense Urban scenario with 4 antenna ports at TRP. </w:t>
      </w:r>
    </w:p>
    <w:p w14:paraId="7BD62B16" w14:textId="77777777" w:rsidR="008328AC" w:rsidRDefault="008328AC" w:rsidP="00700816">
      <w:pPr>
        <w:jc w:val="both"/>
        <w:rPr>
          <w:rFonts w:ascii="Times New Roman" w:hAnsi="Times New Roman" w:cs="Times New Roman"/>
          <w:sz w:val="20"/>
        </w:rPr>
      </w:pPr>
    </w:p>
    <w:p w14:paraId="2265B7A3" w14:textId="0996248E" w:rsidR="00700816" w:rsidRPr="00512842" w:rsidRDefault="00700816">
      <w:pPr>
        <w:jc w:val="both"/>
        <w:rPr>
          <w:rFonts w:ascii="Times New Roman" w:hAnsi="Times New Roman" w:cs="Times New Roman"/>
          <w:sz w:val="20"/>
          <w:szCs w:val="20"/>
        </w:rPr>
      </w:pPr>
      <w:r w:rsidRPr="00FC5B40">
        <w:rPr>
          <w:rFonts w:ascii="Times New Roman" w:hAnsi="Times New Roman" w:cs="Times New Roman"/>
          <w:sz w:val="20"/>
          <w:szCs w:val="20"/>
        </w:rPr>
        <w:t>The results indicate that there is a potential for higher gain with transmission of separate codewords in the Dense Urban scenario</w:t>
      </w:r>
      <w:r w:rsidR="009F68E5" w:rsidRPr="00B361AA">
        <w:rPr>
          <w:rFonts w:ascii="Times New Roman" w:hAnsi="Times New Roman" w:cs="Times New Roman"/>
          <w:sz w:val="20"/>
          <w:szCs w:val="20"/>
        </w:rPr>
        <w:t xml:space="preserve"> both with joint scheduling resulting in fully overlapping resource allocation at the two TRPs as well as distributed scheduling at the two TRPs resulting in partial overlap of allocated resources</w:t>
      </w:r>
      <w:r w:rsidRPr="00193F6B">
        <w:rPr>
          <w:rFonts w:ascii="Times New Roman" w:hAnsi="Times New Roman" w:cs="Times New Roman"/>
          <w:sz w:val="20"/>
          <w:szCs w:val="20"/>
        </w:rPr>
        <w:t xml:space="preserve">. </w:t>
      </w:r>
    </w:p>
    <w:p w14:paraId="3342BF5C" w14:textId="39D5176A" w:rsidR="00700816" w:rsidRPr="00512842" w:rsidRDefault="00700816">
      <w:pPr>
        <w:jc w:val="both"/>
        <w:rPr>
          <w:rFonts w:ascii="Times New Roman" w:hAnsi="Times New Roman" w:cs="Times New Roman"/>
          <w:bCs/>
          <w:sz w:val="20"/>
          <w:szCs w:val="20"/>
        </w:rPr>
      </w:pPr>
      <w:r w:rsidRPr="00FC5B40">
        <w:rPr>
          <w:rFonts w:ascii="Times New Roman" w:hAnsi="Times New Roman" w:cs="Times New Roman"/>
          <w:b/>
          <w:bCs/>
          <w:sz w:val="20"/>
          <w:szCs w:val="20"/>
        </w:rPr>
        <w:t xml:space="preserve">Observation </w:t>
      </w:r>
      <w:r w:rsidR="0039737A">
        <w:rPr>
          <w:rFonts w:ascii="Times New Roman" w:hAnsi="Times New Roman" w:cs="Times New Roman"/>
          <w:b/>
          <w:sz w:val="20"/>
        </w:rPr>
        <w:t>6</w:t>
      </w:r>
      <w:r w:rsidRPr="00512842">
        <w:rPr>
          <w:rFonts w:ascii="Times New Roman" w:hAnsi="Times New Roman" w:cs="Times New Roman"/>
          <w:bCs/>
          <w:sz w:val="20"/>
          <w:szCs w:val="20"/>
        </w:rPr>
        <w:t>: The performance with transmission of separate codewords from two TRPs is generally better than the performance with transmission of different layers of the same codewords from the two TRPs.</w:t>
      </w:r>
    </w:p>
    <w:p w14:paraId="0E8535FC" w14:textId="77777777" w:rsidR="00700816" w:rsidRPr="00E6206E" w:rsidRDefault="00700816" w:rsidP="00FA1B74">
      <w:pPr>
        <w:jc w:val="both"/>
        <w:rPr>
          <w:rFonts w:ascii="Times New Roman" w:hAnsi="Times New Roman" w:cs="Times New Roman"/>
          <w:sz w:val="20"/>
          <w:lang w:eastAsia="zh-CN"/>
        </w:rPr>
      </w:pPr>
    </w:p>
    <w:p w14:paraId="16A04585" w14:textId="77777777" w:rsidR="004B1441" w:rsidRPr="005C4C99" w:rsidRDefault="004B1441" w:rsidP="00F57886">
      <w:pPr>
        <w:pStyle w:val="Heading1"/>
        <w:numPr>
          <w:ilvl w:val="0"/>
          <w:numId w:val="4"/>
        </w:numPr>
        <w:ind w:left="567" w:hanging="567"/>
        <w:rPr>
          <w:lang w:val="en-US"/>
        </w:rPr>
      </w:pPr>
      <w:r w:rsidRPr="005C4C99">
        <w:rPr>
          <w:lang w:val="en-US"/>
        </w:rPr>
        <w:t>Conclusion</w:t>
      </w:r>
    </w:p>
    <w:p w14:paraId="1D97C72D" w14:textId="77777777" w:rsidR="004B1441" w:rsidRPr="00415444" w:rsidRDefault="009231BD" w:rsidP="004B1441">
      <w:pPr>
        <w:jc w:val="both"/>
        <w:rPr>
          <w:rFonts w:ascii="Times New Roman" w:hAnsi="Times New Roman" w:cs="Times New Roman"/>
          <w:sz w:val="20"/>
          <w:lang w:eastAsia="zh-CN"/>
        </w:rPr>
      </w:pPr>
      <w:bookmarkStart w:id="11" w:name="OLE_LINK43"/>
      <w:bookmarkStart w:id="12" w:name="OLE_LINK44"/>
      <w:bookmarkStart w:id="13" w:name="OLE_LINK34"/>
      <w:bookmarkStart w:id="14" w:name="OLE_LINK35"/>
      <w:r w:rsidRPr="00415444">
        <w:rPr>
          <w:rFonts w:ascii="Times New Roman" w:hAnsi="Times New Roman" w:cs="Times New Roman"/>
          <w:sz w:val="20"/>
        </w:rPr>
        <w:t>In this contribution,</w:t>
      </w:r>
      <w:r w:rsidR="001F56CB" w:rsidRPr="00415444">
        <w:rPr>
          <w:rFonts w:ascii="Times New Roman" w:hAnsi="Times New Roman" w:cs="Times New Roman"/>
          <w:sz w:val="20"/>
        </w:rPr>
        <w:t xml:space="preserve"> we discuss remaining details </w:t>
      </w:r>
      <w:r w:rsidR="001F56CB" w:rsidRPr="00415444">
        <w:rPr>
          <w:rFonts w:ascii="Times New Roman" w:hAnsi="Times New Roman" w:cs="Times New Roman"/>
          <w:sz w:val="20"/>
          <w:lang w:eastAsia="zh-CN"/>
        </w:rPr>
        <w:t>related to multi-TRP</w:t>
      </w:r>
      <w:r w:rsidR="003F71A6" w:rsidRPr="00415444">
        <w:rPr>
          <w:rFonts w:ascii="Times New Roman" w:hAnsi="Times New Roman" w:cs="Times New Roman"/>
          <w:sz w:val="20"/>
          <w:lang w:eastAsia="zh-CN"/>
        </w:rPr>
        <w:t>/panel</w:t>
      </w:r>
      <w:r w:rsidR="001F56CB" w:rsidRPr="00415444">
        <w:rPr>
          <w:rFonts w:ascii="Times New Roman" w:hAnsi="Times New Roman" w:cs="Times New Roman"/>
          <w:sz w:val="20"/>
          <w:lang w:eastAsia="zh-CN"/>
        </w:rPr>
        <w:t xml:space="preserve"> transmission. The following proposals are made.</w:t>
      </w:r>
    </w:p>
    <w:p w14:paraId="2E144EC3" w14:textId="77777777" w:rsidR="0039737A" w:rsidRPr="00DC47E2" w:rsidRDefault="0039737A" w:rsidP="0039737A">
      <w:pPr>
        <w:jc w:val="both"/>
        <w:rPr>
          <w:rFonts w:ascii="Times New Roman" w:hAnsi="Times New Roman" w:cs="Times New Roman"/>
          <w:sz w:val="20"/>
          <w:szCs w:val="20"/>
          <w:lang w:eastAsia="zh-CN"/>
        </w:rPr>
      </w:pPr>
      <w:r w:rsidRPr="00415444">
        <w:rPr>
          <w:rFonts w:ascii="Times New Roman" w:hAnsi="Times New Roman" w:cs="Times New Roman"/>
          <w:b/>
          <w:sz w:val="20"/>
          <w:szCs w:val="20"/>
          <w:lang w:eastAsia="zh-CN"/>
        </w:rPr>
        <w:t xml:space="preserve">Observation </w:t>
      </w:r>
      <w:r>
        <w:rPr>
          <w:rFonts w:ascii="Times New Roman" w:hAnsi="Times New Roman" w:cs="Times New Roman"/>
          <w:b/>
          <w:sz w:val="20"/>
          <w:szCs w:val="20"/>
          <w:lang w:eastAsia="zh-CN"/>
        </w:rPr>
        <w:t>1</w:t>
      </w:r>
      <w:r w:rsidRPr="00415444">
        <w:rPr>
          <w:rFonts w:ascii="Times New Roman" w:hAnsi="Times New Roman" w:cs="Times New Roman"/>
          <w:b/>
          <w:sz w:val="20"/>
          <w:szCs w:val="20"/>
          <w:lang w:eastAsia="zh-CN"/>
        </w:rPr>
        <w:t xml:space="preserve">: </w:t>
      </w:r>
      <w:r w:rsidRPr="00DC47E2">
        <w:rPr>
          <w:rFonts w:ascii="Times New Roman" w:hAnsi="Times New Roman" w:cs="Times New Roman"/>
          <w:sz w:val="20"/>
          <w:szCs w:val="20"/>
          <w:lang w:eastAsia="zh-CN"/>
        </w:rPr>
        <w:t>If both TRPs transmitting NR-PDSCH are allowed to be different from the one transmitting the NR-PDCCH, an explicit indication of both transmitting TRPs is needed.</w:t>
      </w:r>
    </w:p>
    <w:p w14:paraId="15C24B77" w14:textId="77777777" w:rsidR="0039737A" w:rsidRPr="00DC47E2" w:rsidRDefault="0039737A" w:rsidP="0039737A">
      <w:pPr>
        <w:spacing w:after="120"/>
        <w:jc w:val="both"/>
        <w:rPr>
          <w:rFonts w:ascii="Times New Roman" w:hAnsi="Times New Roman" w:cs="Times New Roman"/>
          <w:sz w:val="20"/>
          <w:szCs w:val="20"/>
          <w:lang w:eastAsia="zh-CN"/>
        </w:rPr>
      </w:pPr>
      <w:r w:rsidRPr="00DD62F4">
        <w:rPr>
          <w:rFonts w:ascii="Times New Roman" w:hAnsi="Times New Roman" w:cs="Times New Roman"/>
          <w:b/>
          <w:sz w:val="20"/>
          <w:szCs w:val="20"/>
          <w:lang w:eastAsia="zh-CN"/>
        </w:rPr>
        <w:t xml:space="preserve">Observation </w:t>
      </w:r>
      <w:r>
        <w:rPr>
          <w:rFonts w:ascii="Times New Roman" w:hAnsi="Times New Roman" w:cs="Times New Roman"/>
          <w:b/>
          <w:sz w:val="20"/>
          <w:szCs w:val="20"/>
          <w:lang w:eastAsia="zh-CN"/>
        </w:rPr>
        <w:t>2</w:t>
      </w:r>
      <w:r w:rsidRPr="00DD62F4">
        <w:rPr>
          <w:rFonts w:ascii="Times New Roman" w:hAnsi="Times New Roman" w:cs="Times New Roman"/>
          <w:b/>
          <w:sz w:val="20"/>
          <w:szCs w:val="20"/>
          <w:lang w:eastAsia="zh-CN"/>
        </w:rPr>
        <w:t xml:space="preserve">: </w:t>
      </w:r>
      <w:r w:rsidRPr="00DC47E2">
        <w:rPr>
          <w:rFonts w:ascii="Times New Roman" w:hAnsi="Times New Roman" w:cs="Times New Roman"/>
          <w:sz w:val="20"/>
          <w:szCs w:val="20"/>
          <w:lang w:eastAsia="zh-CN"/>
        </w:rPr>
        <w:t>Coordination between TRPs can ensure that the total number of layers does not exceed the UE capability for the case of two NR-PDCCHs each scheduling a respective NR-PDSCH.</w:t>
      </w:r>
    </w:p>
    <w:p w14:paraId="68305910" w14:textId="77777777" w:rsidR="0039737A" w:rsidRPr="00DC47E2" w:rsidRDefault="0039737A" w:rsidP="0039737A">
      <w:pPr>
        <w:pStyle w:val="CommentText"/>
        <w:jc w:val="both"/>
        <w:rPr>
          <w:rFonts w:ascii="Times New Roman" w:eastAsia="SimSun" w:hAnsi="Times New Roman" w:cs="Times New Roman"/>
          <w:bCs/>
          <w:sz w:val="20"/>
          <w:szCs w:val="20"/>
          <w:lang w:eastAsia="zh-CN"/>
        </w:rPr>
      </w:pPr>
      <w:r w:rsidRPr="00FC5B40">
        <w:rPr>
          <w:rFonts w:ascii="Times New Roman" w:eastAsia="SimSun" w:hAnsi="Times New Roman" w:cs="Times New Roman"/>
          <w:b/>
          <w:bCs/>
          <w:sz w:val="20"/>
          <w:szCs w:val="20"/>
          <w:lang w:eastAsia="zh-CN"/>
        </w:rPr>
        <w:t xml:space="preserve">Observation </w:t>
      </w:r>
      <w:r>
        <w:rPr>
          <w:rFonts w:ascii="Times New Roman" w:eastAsia="SimSun" w:hAnsi="Times New Roman" w:cs="Times New Roman"/>
          <w:b/>
          <w:sz w:val="20"/>
          <w:lang w:eastAsia="zh-CN"/>
        </w:rPr>
        <w:t>3</w:t>
      </w:r>
      <w:r w:rsidRPr="00FC5B40">
        <w:rPr>
          <w:rFonts w:ascii="Times New Roman" w:eastAsia="SimSun" w:hAnsi="Times New Roman" w:cs="Times New Roman"/>
          <w:sz w:val="20"/>
          <w:szCs w:val="20"/>
          <w:lang w:eastAsia="zh-CN"/>
        </w:rPr>
        <w:t xml:space="preserve">: </w:t>
      </w:r>
      <w:r w:rsidRPr="00DC47E2">
        <w:rPr>
          <w:rFonts w:ascii="Times New Roman" w:eastAsia="SimSun" w:hAnsi="Times New Roman" w:cs="Times New Roman"/>
          <w:bCs/>
          <w:sz w:val="20"/>
          <w:szCs w:val="20"/>
          <w:lang w:eastAsia="zh-CN"/>
        </w:rPr>
        <w:t>Best panel selection for each user can yield a significant performance gain at low cost and low complexity. It is preferred for low-rank uplink transmission. It can be regarded as a special case of NC-JT.</w:t>
      </w:r>
    </w:p>
    <w:p w14:paraId="21D5B253" w14:textId="77777777" w:rsidR="0039737A" w:rsidRPr="00DC47E2" w:rsidRDefault="0039737A" w:rsidP="0039737A">
      <w:pPr>
        <w:pStyle w:val="CommentText"/>
        <w:jc w:val="both"/>
        <w:rPr>
          <w:rFonts w:ascii="Times New Roman" w:eastAsia="SimSun" w:hAnsi="Times New Roman" w:cs="Times New Roman"/>
          <w:sz w:val="20"/>
          <w:szCs w:val="20"/>
          <w:lang w:eastAsia="zh-CN"/>
        </w:rPr>
      </w:pPr>
      <w:r w:rsidRPr="00FC5B40">
        <w:rPr>
          <w:rFonts w:ascii="Times New Roman" w:eastAsia="SimSun" w:hAnsi="Times New Roman" w:cs="Times New Roman"/>
          <w:b/>
          <w:bCs/>
          <w:sz w:val="20"/>
          <w:szCs w:val="20"/>
          <w:lang w:eastAsia="zh-CN"/>
        </w:rPr>
        <w:lastRenderedPageBreak/>
        <w:t xml:space="preserve">Observation </w:t>
      </w:r>
      <w:r>
        <w:rPr>
          <w:rFonts w:ascii="Times New Roman" w:eastAsia="SimSun" w:hAnsi="Times New Roman" w:cs="Times New Roman"/>
          <w:b/>
          <w:sz w:val="20"/>
          <w:lang w:eastAsia="zh-CN"/>
        </w:rPr>
        <w:t>4</w:t>
      </w:r>
      <w:r w:rsidRPr="00FC5B40">
        <w:rPr>
          <w:rFonts w:ascii="Times New Roman" w:eastAsia="SimSun" w:hAnsi="Times New Roman" w:cs="Times New Roman"/>
          <w:sz w:val="20"/>
          <w:szCs w:val="20"/>
          <w:lang w:eastAsia="zh-CN"/>
        </w:rPr>
        <w:t xml:space="preserve">: </w:t>
      </w:r>
      <w:r w:rsidRPr="00DC47E2">
        <w:rPr>
          <w:rFonts w:ascii="Times New Roman" w:eastAsia="SimSun" w:hAnsi="Times New Roman" w:cs="Times New Roman"/>
          <w:bCs/>
          <w:sz w:val="20"/>
          <w:szCs w:val="20"/>
          <w:lang w:eastAsia="zh-CN"/>
        </w:rPr>
        <w:t>NC-JT based on selected panel subgroup for each user (called enhanced NC-JT) can yield higher performance gain from the perspective of multi-link spatial multiplexing and transmission robustness</w:t>
      </w:r>
      <w:r w:rsidRPr="00DC47E2">
        <w:rPr>
          <w:rFonts w:ascii="Times New Roman" w:eastAsia="SimSun" w:hAnsi="Times New Roman" w:cs="Times New Roman"/>
          <w:sz w:val="20"/>
          <w:szCs w:val="20"/>
          <w:lang w:eastAsia="zh-CN"/>
        </w:rPr>
        <w:t>.</w:t>
      </w:r>
      <w:r w:rsidRPr="00DC47E2">
        <w:rPr>
          <w:rFonts w:ascii="Times New Roman" w:eastAsia="SimSun" w:hAnsi="Times New Roman" w:cs="Times New Roman"/>
          <w:bCs/>
          <w:sz w:val="20"/>
          <w:szCs w:val="20"/>
          <w:lang w:eastAsia="zh-CN"/>
        </w:rPr>
        <w:t xml:space="preserve"> It is preferred for high rank uplink transmission.</w:t>
      </w:r>
    </w:p>
    <w:p w14:paraId="1E26E921" w14:textId="77777777" w:rsidR="0039737A" w:rsidRPr="00DC47E2" w:rsidRDefault="0039737A" w:rsidP="0039737A">
      <w:pPr>
        <w:pStyle w:val="CommentText"/>
        <w:jc w:val="both"/>
        <w:rPr>
          <w:rFonts w:ascii="Times New Roman" w:eastAsia="SimSun" w:hAnsi="Times New Roman" w:cs="Times New Roman"/>
          <w:bCs/>
          <w:sz w:val="20"/>
          <w:szCs w:val="20"/>
          <w:lang w:eastAsia="zh-CN"/>
        </w:rPr>
      </w:pPr>
      <w:r w:rsidRPr="00FC5B40">
        <w:rPr>
          <w:rFonts w:ascii="Times New Roman" w:eastAsia="SimSun" w:hAnsi="Times New Roman" w:cs="Times New Roman"/>
          <w:b/>
          <w:bCs/>
          <w:sz w:val="20"/>
          <w:szCs w:val="20"/>
          <w:lang w:eastAsia="zh-CN"/>
        </w:rPr>
        <w:t xml:space="preserve">Observation </w:t>
      </w:r>
      <w:r>
        <w:rPr>
          <w:rFonts w:ascii="Times New Roman" w:eastAsia="SimSun" w:hAnsi="Times New Roman" w:cs="Times New Roman"/>
          <w:b/>
          <w:sz w:val="20"/>
          <w:lang w:eastAsia="zh-CN"/>
        </w:rPr>
        <w:t>5</w:t>
      </w:r>
      <w:r w:rsidRPr="00FC5B40">
        <w:rPr>
          <w:rFonts w:ascii="Times New Roman" w:eastAsia="SimSun" w:hAnsi="Times New Roman" w:cs="Times New Roman"/>
          <w:b/>
          <w:bCs/>
          <w:sz w:val="20"/>
          <w:szCs w:val="20"/>
          <w:lang w:eastAsia="zh-CN"/>
        </w:rPr>
        <w:t xml:space="preserve">: </w:t>
      </w:r>
      <w:r w:rsidRPr="00DC47E2">
        <w:rPr>
          <w:rFonts w:ascii="Times New Roman" w:eastAsia="SimSun" w:hAnsi="Times New Roman" w:cs="Times New Roman"/>
          <w:bCs/>
          <w:sz w:val="20"/>
          <w:szCs w:val="20"/>
          <w:lang w:eastAsia="zh-CN"/>
        </w:rPr>
        <w:t>For configuration of four panels per user, a transmission scheme using two selected panels is preferred in terms of performance and the power efficiency. It indicates that two separate PUSCH can be transmitted from two selected panels for each TRP.</w:t>
      </w:r>
    </w:p>
    <w:p w14:paraId="5E1C550B" w14:textId="77777777" w:rsidR="0039737A" w:rsidRPr="00DC47E2" w:rsidRDefault="0039737A" w:rsidP="0039737A">
      <w:pPr>
        <w:jc w:val="both"/>
        <w:rPr>
          <w:rFonts w:ascii="Times New Roman" w:hAnsi="Times New Roman" w:cs="Times New Roman"/>
          <w:bCs/>
          <w:sz w:val="20"/>
          <w:szCs w:val="20"/>
        </w:rPr>
      </w:pPr>
      <w:r w:rsidRPr="00FC5B40">
        <w:rPr>
          <w:rFonts w:ascii="Times New Roman" w:hAnsi="Times New Roman" w:cs="Times New Roman"/>
          <w:b/>
          <w:bCs/>
          <w:sz w:val="20"/>
          <w:szCs w:val="20"/>
        </w:rPr>
        <w:t xml:space="preserve">Observation </w:t>
      </w:r>
      <w:r>
        <w:rPr>
          <w:rFonts w:ascii="Times New Roman" w:hAnsi="Times New Roman" w:cs="Times New Roman"/>
          <w:b/>
          <w:sz w:val="20"/>
        </w:rPr>
        <w:t>6</w:t>
      </w:r>
      <w:r w:rsidRPr="00DC47E2">
        <w:rPr>
          <w:rFonts w:ascii="Times New Roman" w:hAnsi="Times New Roman" w:cs="Times New Roman"/>
          <w:bCs/>
          <w:sz w:val="20"/>
          <w:szCs w:val="20"/>
        </w:rPr>
        <w:t>: The performance with transmission of separate codewords from two TRPs is generally better than the performance with transmission of different layers of the same codewords from the two TRPs.</w:t>
      </w:r>
    </w:p>
    <w:p w14:paraId="1BB6E1E3" w14:textId="77777777" w:rsidR="00415444" w:rsidRPr="0093035B" w:rsidRDefault="00415444" w:rsidP="00386AB3">
      <w:pPr>
        <w:jc w:val="both"/>
        <w:rPr>
          <w:rFonts w:ascii="Times New Roman" w:hAnsi="Times New Roman" w:cs="Times New Roman"/>
          <w:b/>
          <w:color w:val="FF0000"/>
          <w:sz w:val="20"/>
        </w:rPr>
      </w:pPr>
    </w:p>
    <w:p w14:paraId="65D061A7" w14:textId="77777777" w:rsidR="00D06AAE" w:rsidRPr="00512842" w:rsidRDefault="00D06AAE" w:rsidP="00D06AAE">
      <w:pPr>
        <w:jc w:val="both"/>
        <w:rPr>
          <w:rFonts w:ascii="Times New Roman" w:hAnsi="Times New Roman" w:cs="Times New Roman"/>
          <w:sz w:val="20"/>
        </w:rPr>
      </w:pPr>
      <w:r w:rsidRPr="00415444">
        <w:rPr>
          <w:rFonts w:ascii="Times New Roman" w:hAnsi="Times New Roman" w:cs="Times New Roman"/>
          <w:b/>
          <w:sz w:val="20"/>
        </w:rPr>
        <w:t xml:space="preserve">Proposal </w:t>
      </w:r>
      <w:r>
        <w:rPr>
          <w:rFonts w:ascii="Times New Roman" w:hAnsi="Times New Roman" w:cs="Times New Roman"/>
          <w:b/>
          <w:sz w:val="20"/>
        </w:rPr>
        <w:t>1</w:t>
      </w:r>
      <w:r w:rsidRPr="00415444">
        <w:rPr>
          <w:rFonts w:ascii="Times New Roman" w:hAnsi="Times New Roman" w:cs="Times New Roman"/>
          <w:b/>
          <w:sz w:val="20"/>
        </w:rPr>
        <w:t xml:space="preserve">: </w:t>
      </w:r>
      <w:r w:rsidRPr="00512842">
        <w:rPr>
          <w:rFonts w:ascii="Times New Roman" w:hAnsi="Times New Roman" w:cs="Times New Roman"/>
          <w:sz w:val="20"/>
        </w:rPr>
        <w:t>For a single NR-PDCCH scheduling NR-PDSCH from two TRPs, resources used for transmission in a single BWP from the two TRPs are completely overlapping.</w:t>
      </w:r>
    </w:p>
    <w:p w14:paraId="12CE350B" w14:textId="77777777" w:rsidR="00D06AAE" w:rsidRPr="00415444" w:rsidRDefault="00D06AAE" w:rsidP="00D06AAE">
      <w:pPr>
        <w:jc w:val="both"/>
        <w:rPr>
          <w:rFonts w:ascii="Times New Roman" w:hAnsi="Times New Roman" w:cs="Times New Roman"/>
          <w:b/>
          <w:sz w:val="20"/>
          <w:szCs w:val="20"/>
          <w:lang w:eastAsia="zh-CN"/>
        </w:rPr>
      </w:pPr>
      <w:r w:rsidRPr="00415444">
        <w:rPr>
          <w:rFonts w:ascii="Times New Roman" w:hAnsi="Times New Roman" w:cs="Times New Roman"/>
          <w:b/>
          <w:sz w:val="20"/>
          <w:szCs w:val="20"/>
          <w:lang w:eastAsia="zh-CN"/>
        </w:rPr>
        <w:t xml:space="preserve">Proposal </w:t>
      </w:r>
      <w:r>
        <w:rPr>
          <w:rFonts w:ascii="Times New Roman" w:hAnsi="Times New Roman" w:cs="Times New Roman"/>
          <w:b/>
          <w:sz w:val="20"/>
          <w:szCs w:val="20"/>
          <w:lang w:eastAsia="zh-CN"/>
        </w:rPr>
        <w:t>2</w:t>
      </w:r>
      <w:r w:rsidRPr="00415444">
        <w:rPr>
          <w:rFonts w:ascii="Times New Roman" w:hAnsi="Times New Roman" w:cs="Times New Roman"/>
          <w:b/>
          <w:sz w:val="20"/>
          <w:szCs w:val="20"/>
          <w:lang w:eastAsia="zh-CN"/>
        </w:rPr>
        <w:t xml:space="preserve">: </w:t>
      </w:r>
      <w:r w:rsidRPr="00512842">
        <w:rPr>
          <w:rFonts w:ascii="Times New Roman" w:hAnsi="Times New Roman" w:cs="Times New Roman"/>
          <w:sz w:val="20"/>
          <w:szCs w:val="20"/>
          <w:lang w:eastAsia="zh-CN"/>
        </w:rPr>
        <w:t>Study the benefit of supporting NR-PDSCH transmission from two TRPs that are separate from the TRP transmitting NR-PDCCH.</w:t>
      </w:r>
    </w:p>
    <w:p w14:paraId="1AF5F841" w14:textId="77777777" w:rsidR="00D06AAE" w:rsidRDefault="00D06AAE" w:rsidP="00D06AAE">
      <w:pPr>
        <w:jc w:val="both"/>
        <w:rPr>
          <w:rFonts w:ascii="Times New Roman" w:hAnsi="Times New Roman" w:cs="Times New Roman"/>
          <w:b/>
          <w:sz w:val="20"/>
          <w:szCs w:val="20"/>
        </w:rPr>
      </w:pPr>
      <w:r w:rsidRPr="00415444">
        <w:rPr>
          <w:rFonts w:ascii="Times New Roman" w:hAnsi="Times New Roman" w:cs="Times New Roman"/>
          <w:b/>
          <w:sz w:val="20"/>
          <w:szCs w:val="20"/>
        </w:rPr>
        <w:t xml:space="preserve">Proposal </w:t>
      </w:r>
      <w:r>
        <w:rPr>
          <w:rFonts w:ascii="Times New Roman" w:hAnsi="Times New Roman" w:cs="Times New Roman"/>
          <w:b/>
          <w:sz w:val="20"/>
          <w:szCs w:val="20"/>
        </w:rPr>
        <w:t>3</w:t>
      </w:r>
      <w:r w:rsidRPr="00415444">
        <w:rPr>
          <w:rFonts w:ascii="Times New Roman" w:hAnsi="Times New Roman" w:cs="Times New Roman"/>
          <w:b/>
          <w:sz w:val="20"/>
          <w:szCs w:val="20"/>
        </w:rPr>
        <w:t xml:space="preserve">: </w:t>
      </w:r>
      <w:r w:rsidRPr="00512842">
        <w:rPr>
          <w:rFonts w:ascii="Times New Roman" w:hAnsi="Times New Roman" w:cs="Times New Roman"/>
          <w:sz w:val="20"/>
          <w:szCs w:val="20"/>
        </w:rPr>
        <w:t>For a single NR-PDCCH scheduling separate layers of a single NR-PDSCH from two TRPs, multiple TCI states may be configured for a given total number of DMRS ports, where each TCI states indicates the QCLed ports</w:t>
      </w:r>
      <w:r w:rsidRPr="00512842" w:rsidDel="00291A32">
        <w:rPr>
          <w:rFonts w:ascii="Times New Roman" w:hAnsi="Times New Roman" w:cs="Times New Roman"/>
          <w:sz w:val="20"/>
          <w:szCs w:val="20"/>
        </w:rPr>
        <w:t xml:space="preserve"> </w:t>
      </w:r>
      <w:r w:rsidRPr="00512842">
        <w:rPr>
          <w:rFonts w:ascii="Times New Roman" w:hAnsi="Times New Roman" w:cs="Times New Roman"/>
          <w:sz w:val="20"/>
          <w:szCs w:val="20"/>
        </w:rPr>
        <w:t>at each of the two TRPs.</w:t>
      </w:r>
    </w:p>
    <w:p w14:paraId="21CFEB68" w14:textId="77777777" w:rsidR="00D06AAE" w:rsidRPr="00512842" w:rsidRDefault="00D06AAE" w:rsidP="00D06AAE">
      <w:pPr>
        <w:spacing w:after="0"/>
        <w:jc w:val="both"/>
        <w:rPr>
          <w:rFonts w:ascii="Times New Roman" w:hAnsi="Times New Roman" w:cs="Times New Roman"/>
          <w:sz w:val="20"/>
          <w:szCs w:val="20"/>
        </w:rPr>
      </w:pPr>
      <w:r w:rsidRPr="00415444">
        <w:rPr>
          <w:rFonts w:ascii="Times New Roman" w:hAnsi="Times New Roman" w:cs="Times New Roman"/>
          <w:b/>
          <w:sz w:val="20"/>
          <w:szCs w:val="20"/>
        </w:rPr>
        <w:t xml:space="preserve">Proposal </w:t>
      </w:r>
      <w:r>
        <w:rPr>
          <w:rFonts w:ascii="Times New Roman" w:hAnsi="Times New Roman" w:cs="Times New Roman"/>
          <w:b/>
          <w:sz w:val="20"/>
          <w:szCs w:val="20"/>
        </w:rPr>
        <w:t>4</w:t>
      </w:r>
      <w:r w:rsidRPr="00415444">
        <w:rPr>
          <w:rFonts w:ascii="Times New Roman" w:hAnsi="Times New Roman" w:cs="Times New Roman"/>
          <w:b/>
          <w:sz w:val="20"/>
          <w:szCs w:val="20"/>
        </w:rPr>
        <w:t xml:space="preserve">: </w:t>
      </w:r>
      <w:r w:rsidRPr="00512842">
        <w:rPr>
          <w:rFonts w:ascii="Times New Roman" w:hAnsi="Times New Roman" w:cs="Times New Roman"/>
          <w:sz w:val="20"/>
          <w:szCs w:val="20"/>
        </w:rPr>
        <w:t>For a single NR-PDCCH scheduling separate NR-PDSCH from two TRPs, consider supporting the following.</w:t>
      </w:r>
    </w:p>
    <w:p w14:paraId="4086BFA3" w14:textId="77777777" w:rsidR="00D06AAE" w:rsidRPr="00512842" w:rsidRDefault="00D06AAE" w:rsidP="00D06AAE">
      <w:pPr>
        <w:numPr>
          <w:ilvl w:val="0"/>
          <w:numId w:val="5"/>
        </w:numPr>
        <w:spacing w:after="0"/>
        <w:jc w:val="both"/>
        <w:rPr>
          <w:rFonts w:ascii="Times New Roman" w:hAnsi="Times New Roman" w:cs="Times New Roman"/>
          <w:sz w:val="20"/>
          <w:szCs w:val="20"/>
        </w:rPr>
      </w:pPr>
      <w:r w:rsidRPr="00512842">
        <w:rPr>
          <w:rFonts w:ascii="Times New Roman" w:hAnsi="Times New Roman" w:cs="Times New Roman"/>
          <w:sz w:val="20"/>
          <w:szCs w:val="20"/>
        </w:rPr>
        <w:t>Layers from each TRP are mapped to a separate codeword even when the total number of layers ≤4.</w:t>
      </w:r>
    </w:p>
    <w:p w14:paraId="0C72954D" w14:textId="77777777" w:rsidR="00D06AAE" w:rsidRPr="00512842" w:rsidRDefault="00D06AAE" w:rsidP="00D06AAE">
      <w:pPr>
        <w:numPr>
          <w:ilvl w:val="0"/>
          <w:numId w:val="5"/>
        </w:numPr>
        <w:jc w:val="both"/>
        <w:rPr>
          <w:rFonts w:ascii="Times New Roman" w:hAnsi="Times New Roman" w:cs="Times New Roman"/>
          <w:sz w:val="20"/>
          <w:szCs w:val="20"/>
        </w:rPr>
      </w:pPr>
      <w:r w:rsidRPr="00512842">
        <w:rPr>
          <w:rFonts w:ascii="Times New Roman" w:hAnsi="Times New Roman" w:cs="Times New Roman"/>
          <w:sz w:val="20"/>
          <w:szCs w:val="20"/>
        </w:rPr>
        <w:t>The MCS associated for the transmission from each TRP can be different.</w:t>
      </w:r>
    </w:p>
    <w:p w14:paraId="3CC9F934" w14:textId="36A97830" w:rsidR="00D06AAE" w:rsidRPr="00512842" w:rsidRDefault="00D06AAE" w:rsidP="00512842">
      <w:pPr>
        <w:rPr>
          <w:rFonts w:ascii="Times New Roman" w:hAnsi="Times New Roman" w:cs="Times New Roman"/>
          <w:bCs/>
          <w:sz w:val="20"/>
          <w:szCs w:val="20"/>
        </w:rPr>
      </w:pPr>
      <w:r w:rsidRPr="00512842">
        <w:rPr>
          <w:rFonts w:ascii="Times New Roman" w:hAnsi="Times New Roman" w:cs="Times New Roman"/>
          <w:b/>
          <w:bCs/>
          <w:sz w:val="20"/>
          <w:szCs w:val="20"/>
        </w:rPr>
        <w:t xml:space="preserve">Proposal 5: </w:t>
      </w:r>
      <w:r w:rsidRPr="00512842">
        <w:rPr>
          <w:rFonts w:ascii="Times New Roman" w:hAnsi="Times New Roman" w:cs="Times New Roman"/>
          <w:bCs/>
          <w:sz w:val="20"/>
          <w:szCs w:val="20"/>
        </w:rPr>
        <w:t xml:space="preserve">Introduce additional codeword to layer mapping combinations for multi-TRP operation.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846"/>
        <w:gridCol w:w="2413"/>
        <w:gridCol w:w="3214"/>
      </w:tblGrid>
      <w:tr w:rsidR="00D06AAE" w:rsidRPr="00DD62F4" w14:paraId="5D6A5FC2" w14:textId="77777777" w:rsidTr="00512842">
        <w:trPr>
          <w:cantSplit/>
          <w:trHeight w:val="661"/>
          <w:jc w:val="center"/>
        </w:trPr>
        <w:tc>
          <w:tcPr>
            <w:tcW w:w="1415" w:type="dxa"/>
            <w:shd w:val="clear" w:color="auto" w:fill="auto"/>
            <w:vAlign w:val="center"/>
          </w:tcPr>
          <w:p w14:paraId="2B6A0859" w14:textId="77777777" w:rsidR="00D06AAE" w:rsidRPr="00DD62F4" w:rsidRDefault="00D06AAE" w:rsidP="00D06AAE">
            <w:pPr>
              <w:jc w:val="center"/>
              <w:rPr>
                <w:rFonts w:ascii="Times New Roman" w:hAnsi="Times New Roman" w:cs="Times New Roman"/>
                <w:sz w:val="20"/>
                <w:szCs w:val="20"/>
              </w:rPr>
            </w:pPr>
            <w:r w:rsidRPr="00DD62F4">
              <w:rPr>
                <w:rFonts w:ascii="Times New Roman" w:hAnsi="Times New Roman" w:cs="Times New Roman"/>
                <w:sz w:val="20"/>
                <w:szCs w:val="20"/>
              </w:rPr>
              <w:t>Number of layers</w:t>
            </w:r>
          </w:p>
        </w:tc>
        <w:tc>
          <w:tcPr>
            <w:tcW w:w="1846" w:type="dxa"/>
            <w:shd w:val="clear" w:color="auto" w:fill="auto"/>
            <w:vAlign w:val="center"/>
          </w:tcPr>
          <w:p w14:paraId="1DCF0A9D" w14:textId="77777777" w:rsidR="00D06AAE" w:rsidRPr="009A0874" w:rsidRDefault="00D06AAE" w:rsidP="00D06AAE">
            <w:pPr>
              <w:pStyle w:val="TAH"/>
              <w:rPr>
                <w:rFonts w:ascii="Times New Roman" w:hAnsi="Times New Roman" w:cs="Times New Roman"/>
                <w:b w:val="0"/>
                <w:sz w:val="20"/>
                <w:szCs w:val="20"/>
              </w:rPr>
            </w:pPr>
            <w:r w:rsidRPr="009A0874">
              <w:rPr>
                <w:rFonts w:ascii="Times New Roman" w:hAnsi="Times New Roman" w:cs="Times New Roman"/>
                <w:b w:val="0"/>
                <w:sz w:val="20"/>
                <w:szCs w:val="20"/>
              </w:rPr>
              <w:t>Number of codewords</w:t>
            </w:r>
          </w:p>
        </w:tc>
        <w:tc>
          <w:tcPr>
            <w:tcW w:w="5627" w:type="dxa"/>
            <w:gridSpan w:val="2"/>
            <w:tcBorders>
              <w:bottom w:val="single" w:sz="4" w:space="0" w:color="auto"/>
            </w:tcBorders>
            <w:shd w:val="clear" w:color="auto" w:fill="auto"/>
            <w:vAlign w:val="center"/>
          </w:tcPr>
          <w:p w14:paraId="2AD6D911" w14:textId="77777777" w:rsidR="00D06AAE" w:rsidRPr="009A0874" w:rsidRDefault="00D06AAE" w:rsidP="00D06AAE">
            <w:pPr>
              <w:pStyle w:val="TAH"/>
              <w:rPr>
                <w:rFonts w:ascii="Times New Roman" w:hAnsi="Times New Roman" w:cs="Times New Roman"/>
                <w:b w:val="0"/>
                <w:sz w:val="20"/>
                <w:szCs w:val="20"/>
              </w:rPr>
            </w:pPr>
            <w:r w:rsidRPr="009A0874">
              <w:rPr>
                <w:rFonts w:ascii="Times New Roman" w:hAnsi="Times New Roman" w:cs="Times New Roman"/>
                <w:b w:val="0"/>
                <w:sz w:val="20"/>
                <w:szCs w:val="20"/>
              </w:rPr>
              <w:t>Codeword-to-layer mapping</w:t>
            </w:r>
          </w:p>
          <w:p w14:paraId="0F522537" w14:textId="77777777" w:rsidR="00D06AAE" w:rsidRPr="00DD62F4" w:rsidRDefault="00D06AAE" w:rsidP="00D06AAE">
            <w:pPr>
              <w:pStyle w:val="TAH"/>
              <w:rPr>
                <w:rFonts w:ascii="Times New Roman" w:hAnsi="Times New Roman" w:cs="Times New Roman"/>
                <w:sz w:val="20"/>
                <w:szCs w:val="20"/>
              </w:rPr>
            </w:pPr>
            <w:r w:rsidRPr="009A0874">
              <w:rPr>
                <w:rFonts w:ascii="Times New Roman" w:hAnsi="Times New Roman" w:cs="Times New Roman"/>
                <w:b w:val="0"/>
                <w:position w:val="-14"/>
                <w:sz w:val="20"/>
                <w:szCs w:val="20"/>
              </w:rPr>
              <w:object w:dxaOrig="1579" w:dyaOrig="380" w14:anchorId="60A88A2E">
                <v:shape id="_x0000_i1049" type="#_x0000_t75" style="width:78.45pt;height:21.7pt" o:ole="">
                  <v:imagedata r:id="rId13" o:title=""/>
                </v:shape>
                <o:OLEObject Type="Embed" ProgID="Equation.3" ShapeID="_x0000_i1049" DrawAspect="Content" ObjectID="_1608732189" r:id="rId65"/>
              </w:object>
            </w:r>
          </w:p>
        </w:tc>
      </w:tr>
      <w:tr w:rsidR="00D06AAE" w:rsidRPr="009A0874" w14:paraId="4F168FFB" w14:textId="77777777" w:rsidTr="00512842">
        <w:trPr>
          <w:cantSplit/>
          <w:trHeight w:val="513"/>
          <w:jc w:val="center"/>
        </w:trPr>
        <w:tc>
          <w:tcPr>
            <w:tcW w:w="1415" w:type="dxa"/>
            <w:shd w:val="clear" w:color="auto" w:fill="auto"/>
            <w:vAlign w:val="center"/>
          </w:tcPr>
          <w:p w14:paraId="54E878D5" w14:textId="77777777" w:rsidR="00D06AAE" w:rsidRPr="007F0E14" w:rsidRDefault="00D06AAE" w:rsidP="00D06AAE">
            <w:pPr>
              <w:jc w:val="center"/>
              <w:rPr>
                <w:rFonts w:ascii="Times New Roman" w:hAnsi="Times New Roman" w:cs="Times New Roman"/>
                <w:sz w:val="20"/>
                <w:szCs w:val="20"/>
              </w:rPr>
            </w:pPr>
            <w:bookmarkStart w:id="15" w:name="_GoBack" w:colFirst="0" w:colLast="3"/>
            <w:r w:rsidRPr="007F0E14">
              <w:rPr>
                <w:rFonts w:ascii="Times New Roman" w:hAnsi="Times New Roman" w:cs="Times New Roman"/>
                <w:sz w:val="20"/>
                <w:szCs w:val="20"/>
              </w:rPr>
              <w:t>2</w:t>
            </w:r>
          </w:p>
        </w:tc>
        <w:tc>
          <w:tcPr>
            <w:tcW w:w="1846" w:type="dxa"/>
            <w:tcBorders>
              <w:right w:val="single" w:sz="4" w:space="0" w:color="auto"/>
            </w:tcBorders>
            <w:shd w:val="clear" w:color="auto" w:fill="auto"/>
            <w:vAlign w:val="center"/>
          </w:tcPr>
          <w:p w14:paraId="757057AC" w14:textId="77777777" w:rsidR="00D06AAE" w:rsidRPr="007F0E14" w:rsidRDefault="00D06AAE" w:rsidP="00D06AAE">
            <w:pPr>
              <w:pStyle w:val="TAH"/>
              <w:rPr>
                <w:rFonts w:ascii="Times New Roman" w:hAnsi="Times New Roman" w:cs="Times New Roman"/>
                <w:b w:val="0"/>
                <w:sz w:val="20"/>
                <w:szCs w:val="20"/>
              </w:rPr>
            </w:pPr>
            <w:r w:rsidRPr="007F0E14">
              <w:rPr>
                <w:rFonts w:ascii="Times New Roman" w:hAnsi="Times New Roman" w:cs="Times New Roman"/>
                <w:b w:val="0"/>
                <w:sz w:val="20"/>
                <w:szCs w:val="20"/>
              </w:rPr>
              <w:t>2</w:t>
            </w:r>
          </w:p>
        </w:tc>
        <w:tc>
          <w:tcPr>
            <w:tcW w:w="2413" w:type="dxa"/>
            <w:tcBorders>
              <w:top w:val="single" w:sz="4" w:space="0" w:color="auto"/>
              <w:left w:val="single" w:sz="4" w:space="0" w:color="auto"/>
              <w:bottom w:val="single" w:sz="4" w:space="0" w:color="auto"/>
              <w:right w:val="nil"/>
            </w:tcBorders>
            <w:shd w:val="clear" w:color="auto" w:fill="auto"/>
            <w:vAlign w:val="center"/>
          </w:tcPr>
          <w:p w14:paraId="71E04895" w14:textId="3703EED4"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oMath>
            </m:oMathPara>
          </w:p>
          <w:p w14:paraId="444D79EF" w14:textId="452ADE0B" w:rsidR="00D06AAE" w:rsidRPr="007F0E14" w:rsidRDefault="007F0E14" w:rsidP="00D06AAE">
            <w:pPr>
              <w:pStyle w:val="TAH"/>
              <w:jc w:val="left"/>
              <w:rPr>
                <w:rFonts w:ascii="Times New Roman" w:hAnsi="Times New Roman" w:cs="Times New Roman"/>
                <w:b w:val="0"/>
                <w:sz w:val="20"/>
                <w:szCs w:val="20"/>
              </w:rPr>
            </w:pPr>
            <m:oMathPara>
              <m:oMathParaPr>
                <m:jc m:val="left"/>
              </m:oMathParaPr>
              <m:oMath>
                <m:sSup>
                  <m:sSupPr>
                    <m:ctrlPr>
                      <w:rPr>
                        <w:rFonts w:ascii="Cambria Math" w:hAnsi="Cambria Math" w:cs="Times New Roman"/>
                        <w:b w:val="0"/>
                        <w:i/>
                        <w:sz w:val="20"/>
                        <w:szCs w:val="20"/>
                      </w:rPr>
                    </m:ctrlPr>
                  </m:sSupPr>
                  <m:e>
                    <m:r>
                      <w:rPr>
                        <w:rFonts w:ascii="Cambria Math" w:hAnsi="Cambria Math" w:cs="Times New Roman"/>
                        <w:sz w:val="20"/>
                        <w:szCs w:val="20"/>
                      </w:rPr>
                      <m:t>x</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b w:val="0"/>
                        <w:i/>
                        <w:sz w:val="20"/>
                        <w:szCs w:val="20"/>
                      </w:rPr>
                    </m:ctrlPr>
                  </m:sSupPr>
                  <m:e>
                    <m:r>
                      <w:rPr>
                        <w:rFonts w:ascii="Cambria Math" w:hAnsi="Cambria Math" w:cs="Times New Roman"/>
                        <w:sz w:val="20"/>
                        <w:szCs w:val="20"/>
                      </w:rPr>
                      <m:t>d</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oMath>
            </m:oMathPara>
          </w:p>
        </w:tc>
        <w:tc>
          <w:tcPr>
            <w:tcW w:w="3213" w:type="dxa"/>
            <w:tcBorders>
              <w:top w:val="single" w:sz="4" w:space="0" w:color="auto"/>
              <w:left w:val="nil"/>
              <w:bottom w:val="single" w:sz="4" w:space="0" w:color="auto"/>
              <w:right w:val="single" w:sz="4" w:space="0" w:color="auto"/>
            </w:tcBorders>
            <w:shd w:val="clear" w:color="auto" w:fill="auto"/>
            <w:vAlign w:val="center"/>
          </w:tcPr>
          <w:p w14:paraId="6B4B9EC3" w14:textId="1275966F" w:rsidR="00D06AAE" w:rsidRPr="007F0E14" w:rsidRDefault="007F0E14" w:rsidP="00D06AAE">
            <w:pPr>
              <w:pStyle w:val="TAH"/>
              <w:jc w:val="left"/>
              <w:rPr>
                <w:rFonts w:ascii="Times New Roman" w:hAnsi="Times New Roman" w:cs="Times New Roman"/>
                <w:b w:val="0"/>
                <w:sz w:val="20"/>
                <w:szCs w:val="20"/>
              </w:rPr>
            </w:pPr>
            <m:oMathPara>
              <m:oMathParaPr>
                <m:jc m:val="left"/>
              </m:oMathParaPr>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r>
                  <w:rPr>
                    <w:rFonts w:ascii="Cambria Math" w:hAnsi="Cambria Math" w:cs="Times New Roman"/>
                    <w:sz w:val="20"/>
                    <w:szCs w:val="20"/>
                  </w:rPr>
                  <m:t xml:space="preserve">=  </m:t>
                </m:r>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oMath>
            </m:oMathPara>
          </w:p>
        </w:tc>
      </w:tr>
      <w:tr w:rsidR="00D06AAE" w:rsidRPr="009A0874" w14:paraId="60652665" w14:textId="77777777" w:rsidTr="00512842">
        <w:trPr>
          <w:cantSplit/>
          <w:trHeight w:val="1001"/>
          <w:jc w:val="center"/>
        </w:trPr>
        <w:tc>
          <w:tcPr>
            <w:tcW w:w="1415" w:type="dxa"/>
            <w:shd w:val="clear" w:color="auto" w:fill="auto"/>
            <w:vAlign w:val="center"/>
          </w:tcPr>
          <w:p w14:paraId="2F9E74D0" w14:textId="77777777" w:rsidR="00D06AAE" w:rsidRPr="007F0E14" w:rsidRDefault="00D06AAE" w:rsidP="00D06AAE">
            <w:pPr>
              <w:jc w:val="center"/>
              <w:rPr>
                <w:rFonts w:ascii="Times New Roman" w:hAnsi="Times New Roman" w:cs="Times New Roman"/>
                <w:sz w:val="20"/>
                <w:szCs w:val="20"/>
              </w:rPr>
            </w:pPr>
            <w:r w:rsidRPr="007F0E14">
              <w:rPr>
                <w:rFonts w:ascii="Times New Roman" w:hAnsi="Times New Roman" w:cs="Times New Roman"/>
                <w:sz w:val="20"/>
                <w:szCs w:val="20"/>
              </w:rPr>
              <w:t>3</w:t>
            </w:r>
          </w:p>
        </w:tc>
        <w:tc>
          <w:tcPr>
            <w:tcW w:w="1846" w:type="dxa"/>
            <w:tcBorders>
              <w:right w:val="single" w:sz="4" w:space="0" w:color="auto"/>
            </w:tcBorders>
            <w:shd w:val="clear" w:color="auto" w:fill="auto"/>
            <w:vAlign w:val="center"/>
          </w:tcPr>
          <w:p w14:paraId="6CF4273A" w14:textId="77777777" w:rsidR="00D06AAE" w:rsidRPr="007F0E14" w:rsidRDefault="00D06AAE" w:rsidP="00D06AAE">
            <w:pPr>
              <w:pStyle w:val="TAH"/>
              <w:rPr>
                <w:rFonts w:ascii="Times New Roman" w:hAnsi="Times New Roman" w:cs="Times New Roman"/>
                <w:b w:val="0"/>
                <w:sz w:val="20"/>
                <w:szCs w:val="20"/>
              </w:rPr>
            </w:pPr>
            <w:r w:rsidRPr="007F0E14">
              <w:rPr>
                <w:rFonts w:ascii="Times New Roman" w:hAnsi="Times New Roman" w:cs="Times New Roman"/>
                <w:b w:val="0"/>
                <w:sz w:val="20"/>
                <w:szCs w:val="20"/>
              </w:rPr>
              <w:t>2</w:t>
            </w:r>
          </w:p>
        </w:tc>
        <w:tc>
          <w:tcPr>
            <w:tcW w:w="2413" w:type="dxa"/>
            <w:tcBorders>
              <w:top w:val="single" w:sz="4" w:space="0" w:color="auto"/>
              <w:left w:val="single" w:sz="4" w:space="0" w:color="auto"/>
              <w:bottom w:val="single" w:sz="4" w:space="0" w:color="auto"/>
              <w:right w:val="nil"/>
            </w:tcBorders>
            <w:shd w:val="clear" w:color="auto" w:fill="auto"/>
            <w:vAlign w:val="center"/>
          </w:tcPr>
          <w:p w14:paraId="6D91C9D6" w14:textId="422F77A6"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m:t>
                </m:r>
              </m:oMath>
            </m:oMathPara>
          </w:p>
          <w:p w14:paraId="0CF91AFE" w14:textId="3B563340"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(2i+1)</m:t>
                </m:r>
              </m:oMath>
            </m:oMathPara>
          </w:p>
          <w:p w14:paraId="4B8D4CAD" w14:textId="77777777" w:rsidR="00D06AAE" w:rsidRPr="007F0E14" w:rsidRDefault="00D06AAE" w:rsidP="00D06AAE">
            <w:pPr>
              <w:pStyle w:val="TAL"/>
              <w:rPr>
                <w:rFonts w:ascii="Times New Roman" w:eastAsiaTheme="minorEastAsia" w:hAnsi="Times New Roman" w:cs="Times New Roman"/>
                <w:sz w:val="20"/>
                <w:szCs w:val="20"/>
              </w:rPr>
            </w:pPr>
          </w:p>
          <w:p w14:paraId="06C370DA" w14:textId="30138B46" w:rsidR="00D06AAE" w:rsidRPr="007F0E14" w:rsidRDefault="007F0E14" w:rsidP="00D06AAE">
            <w:pPr>
              <w:pStyle w:val="TAH"/>
              <w:jc w:val="left"/>
              <w:rPr>
                <w:rFonts w:ascii="Times New Roman" w:hAnsi="Times New Roman" w:cs="Times New Roman"/>
                <w:b w:val="0"/>
                <w:sz w:val="20"/>
                <w:szCs w:val="20"/>
              </w:rPr>
            </w:pPr>
            <m:oMathPara>
              <m:oMathParaPr>
                <m:jc m:val="left"/>
              </m:oMathParaPr>
              <m:oMath>
                <m:sSup>
                  <m:sSupPr>
                    <m:ctrlPr>
                      <w:rPr>
                        <w:rFonts w:ascii="Cambria Math" w:hAnsi="Cambria Math" w:cs="Times New Roman"/>
                        <w:b w:val="0"/>
                        <w:i/>
                        <w:sz w:val="20"/>
                        <w:szCs w:val="20"/>
                      </w:rPr>
                    </m:ctrlPr>
                  </m:sSupPr>
                  <m:e>
                    <m:r>
                      <w:rPr>
                        <w:rFonts w:ascii="Cambria Math" w:hAnsi="Cambria Math" w:cs="Times New Roman"/>
                        <w:sz w:val="20"/>
                        <w:szCs w:val="20"/>
                      </w:rPr>
                      <m:t>x</m:t>
                    </m:r>
                  </m:e>
                  <m:sup>
                    <m:d>
                      <m:dPr>
                        <m:ctrlPr>
                          <w:rPr>
                            <w:rFonts w:ascii="Cambria Math" w:hAnsi="Cambria Math" w:cs="Times New Roman"/>
                            <w:b w:val="0"/>
                            <w:i/>
                            <w:sz w:val="20"/>
                            <w:szCs w:val="20"/>
                          </w:rPr>
                        </m:ctrlPr>
                      </m:dPr>
                      <m:e>
                        <m:r>
                          <w:rPr>
                            <w:rFonts w:ascii="Cambria Math" w:hAnsi="Cambria Math" w:cs="Times New Roman"/>
                            <w:sz w:val="20"/>
                            <w:szCs w:val="20"/>
                          </w:rPr>
                          <m:t>2</m:t>
                        </m:r>
                      </m:e>
                    </m:d>
                  </m:sup>
                </m:sSup>
                <m:r>
                  <w:rPr>
                    <w:rFonts w:ascii="Cambria Math" w:hAnsi="Cambria Math" w:cs="Times New Roman"/>
                    <w:sz w:val="20"/>
                    <w:szCs w:val="20"/>
                  </w:rPr>
                  <m:t>(i)=</m:t>
                </m:r>
                <m:sSup>
                  <m:sSupPr>
                    <m:ctrlPr>
                      <w:rPr>
                        <w:rFonts w:ascii="Cambria Math" w:hAnsi="Cambria Math" w:cs="Times New Roman"/>
                        <w:b w:val="0"/>
                        <w:i/>
                        <w:sz w:val="20"/>
                        <w:szCs w:val="20"/>
                      </w:rPr>
                    </m:ctrlPr>
                  </m:sSupPr>
                  <m:e>
                    <m:r>
                      <w:rPr>
                        <w:rFonts w:ascii="Cambria Math" w:hAnsi="Cambria Math" w:cs="Times New Roman"/>
                        <w:sz w:val="20"/>
                        <w:szCs w:val="20"/>
                      </w:rPr>
                      <m:t>d</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oMath>
            </m:oMathPara>
          </w:p>
        </w:tc>
        <w:tc>
          <w:tcPr>
            <w:tcW w:w="3213" w:type="dxa"/>
            <w:tcBorders>
              <w:top w:val="single" w:sz="4" w:space="0" w:color="auto"/>
              <w:left w:val="nil"/>
              <w:bottom w:val="single" w:sz="4" w:space="0" w:color="auto"/>
              <w:right w:val="single" w:sz="4" w:space="0" w:color="auto"/>
            </w:tcBorders>
            <w:shd w:val="clear" w:color="auto" w:fill="auto"/>
            <w:vAlign w:val="center"/>
          </w:tcPr>
          <w:p w14:paraId="12CD132B" w14:textId="30842A1F" w:rsidR="00D06AAE" w:rsidRPr="007F0E14" w:rsidRDefault="007F0E14" w:rsidP="00D06AAE">
            <w:pPr>
              <w:pStyle w:val="TAH"/>
              <w:jc w:val="left"/>
              <w:rPr>
                <w:rFonts w:ascii="Times New Roman" w:hAnsi="Times New Roman" w:cs="Times New Roman"/>
                <w:b w:val="0"/>
                <w:sz w:val="20"/>
                <w:szCs w:val="20"/>
              </w:rPr>
            </w:pPr>
            <m:oMathPara>
              <m:oMathParaPr>
                <m:jc m:val="left"/>
              </m:oMathParaPr>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num>
                  <m:den>
                    <m:r>
                      <w:rPr>
                        <w:rFonts w:ascii="Cambria Math" w:hAnsi="Cambria Math" w:cs="Times New Roman"/>
                        <w:sz w:val="20"/>
                        <w:szCs w:val="20"/>
                      </w:rPr>
                      <m:t>2</m:t>
                    </m:r>
                  </m:den>
                </m:f>
                <m:r>
                  <w:rPr>
                    <w:rFonts w:ascii="Cambria Math" w:hAnsi="Cambria Math" w:cs="Times New Roman"/>
                    <w:sz w:val="20"/>
                    <w:szCs w:val="20"/>
                  </w:rPr>
                  <m:t xml:space="preserve">=  </m:t>
                </m:r>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oMath>
            </m:oMathPara>
          </w:p>
        </w:tc>
      </w:tr>
      <w:tr w:rsidR="00D06AAE" w:rsidRPr="009A0874" w14:paraId="1520BFF5" w14:textId="77777777" w:rsidTr="00512842">
        <w:trPr>
          <w:cantSplit/>
          <w:trHeight w:val="1253"/>
          <w:jc w:val="center"/>
        </w:trPr>
        <w:tc>
          <w:tcPr>
            <w:tcW w:w="1415" w:type="dxa"/>
            <w:shd w:val="clear" w:color="auto" w:fill="auto"/>
            <w:vAlign w:val="center"/>
          </w:tcPr>
          <w:p w14:paraId="237EDF5D" w14:textId="77777777" w:rsidR="00D06AAE" w:rsidRPr="007F0E14" w:rsidRDefault="00D06AAE" w:rsidP="00D06AAE">
            <w:pPr>
              <w:jc w:val="center"/>
              <w:rPr>
                <w:rFonts w:ascii="Times New Roman" w:hAnsi="Times New Roman" w:cs="Times New Roman"/>
                <w:sz w:val="20"/>
                <w:szCs w:val="20"/>
              </w:rPr>
            </w:pPr>
            <w:r w:rsidRPr="007F0E14">
              <w:rPr>
                <w:rFonts w:ascii="Times New Roman" w:hAnsi="Times New Roman" w:cs="Times New Roman"/>
                <w:sz w:val="20"/>
                <w:szCs w:val="20"/>
              </w:rPr>
              <w:t>4</w:t>
            </w:r>
          </w:p>
        </w:tc>
        <w:tc>
          <w:tcPr>
            <w:tcW w:w="1846" w:type="dxa"/>
            <w:tcBorders>
              <w:right w:val="single" w:sz="4" w:space="0" w:color="auto"/>
            </w:tcBorders>
            <w:shd w:val="clear" w:color="auto" w:fill="auto"/>
            <w:vAlign w:val="center"/>
          </w:tcPr>
          <w:p w14:paraId="554BB120" w14:textId="77777777" w:rsidR="00D06AAE" w:rsidRPr="007F0E14" w:rsidRDefault="00D06AAE" w:rsidP="00D06AAE">
            <w:pPr>
              <w:pStyle w:val="TAH"/>
              <w:rPr>
                <w:rFonts w:ascii="Times New Roman" w:hAnsi="Times New Roman" w:cs="Times New Roman"/>
                <w:b w:val="0"/>
                <w:sz w:val="20"/>
                <w:szCs w:val="20"/>
              </w:rPr>
            </w:pPr>
            <w:r w:rsidRPr="007F0E14">
              <w:rPr>
                <w:rFonts w:ascii="Times New Roman" w:hAnsi="Times New Roman" w:cs="Times New Roman"/>
                <w:b w:val="0"/>
                <w:sz w:val="20"/>
                <w:szCs w:val="20"/>
              </w:rPr>
              <w:t>2</w:t>
            </w:r>
          </w:p>
        </w:tc>
        <w:tc>
          <w:tcPr>
            <w:tcW w:w="2413" w:type="dxa"/>
            <w:tcBorders>
              <w:top w:val="single" w:sz="4" w:space="0" w:color="auto"/>
              <w:left w:val="single" w:sz="4" w:space="0" w:color="auto"/>
              <w:bottom w:val="single" w:sz="4" w:space="0" w:color="auto"/>
              <w:right w:val="nil"/>
            </w:tcBorders>
            <w:shd w:val="clear" w:color="auto" w:fill="auto"/>
            <w:vAlign w:val="center"/>
          </w:tcPr>
          <w:p w14:paraId="53D6F742" w14:textId="35393289"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m:t>
                </m:r>
              </m:oMath>
            </m:oMathPara>
          </w:p>
          <w:p w14:paraId="78D8889F" w14:textId="3CB420FD"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(2i+1)</m:t>
                </m:r>
              </m:oMath>
            </m:oMathPara>
          </w:p>
          <w:p w14:paraId="25FE4050" w14:textId="77777777" w:rsidR="00D06AAE" w:rsidRPr="007F0E14" w:rsidRDefault="00D06AAE" w:rsidP="00D06AAE">
            <w:pPr>
              <w:pStyle w:val="TAL"/>
              <w:rPr>
                <w:rFonts w:ascii="Times New Roman" w:eastAsiaTheme="minorEastAsia" w:hAnsi="Times New Roman" w:cs="Times New Roman"/>
                <w:sz w:val="20"/>
                <w:szCs w:val="20"/>
              </w:rPr>
            </w:pPr>
          </w:p>
          <w:p w14:paraId="25F5FCFA" w14:textId="538E48CA"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2</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(2i)</m:t>
                </m:r>
              </m:oMath>
            </m:oMathPara>
          </w:p>
          <w:p w14:paraId="68F6DA56" w14:textId="0EA66E6E" w:rsidR="00D06AAE" w:rsidRPr="007F0E14" w:rsidRDefault="007F0E14" w:rsidP="00D06AAE">
            <w:pPr>
              <w:pStyle w:val="TAH"/>
              <w:jc w:val="left"/>
              <w:rPr>
                <w:rFonts w:ascii="Times New Roman" w:hAnsi="Times New Roman" w:cs="Times New Roman"/>
                <w:b w:val="0"/>
                <w:sz w:val="20"/>
                <w:szCs w:val="20"/>
              </w:rPr>
            </w:pPr>
            <m:oMathPara>
              <m:oMathParaPr>
                <m:jc m:val="left"/>
              </m:oMathParaPr>
              <m:oMath>
                <m:sSup>
                  <m:sSupPr>
                    <m:ctrlPr>
                      <w:rPr>
                        <w:rFonts w:ascii="Cambria Math" w:hAnsi="Cambria Math" w:cs="Times New Roman"/>
                        <w:b w:val="0"/>
                        <w:i/>
                        <w:sz w:val="20"/>
                        <w:szCs w:val="20"/>
                      </w:rPr>
                    </m:ctrlPr>
                  </m:sSupPr>
                  <m:e>
                    <m:r>
                      <w:rPr>
                        <w:rFonts w:ascii="Cambria Math" w:hAnsi="Cambria Math" w:cs="Times New Roman"/>
                        <w:sz w:val="20"/>
                        <w:szCs w:val="20"/>
                      </w:rPr>
                      <m:t>x</m:t>
                    </m:r>
                  </m:e>
                  <m:sup>
                    <m:d>
                      <m:dPr>
                        <m:ctrlPr>
                          <w:rPr>
                            <w:rFonts w:ascii="Cambria Math" w:hAnsi="Cambria Math" w:cs="Times New Roman"/>
                            <w:b w:val="0"/>
                            <w:i/>
                            <w:sz w:val="20"/>
                            <w:szCs w:val="20"/>
                          </w:rPr>
                        </m:ctrlPr>
                      </m:dPr>
                      <m:e>
                        <m:r>
                          <w:rPr>
                            <w:rFonts w:ascii="Cambria Math" w:hAnsi="Cambria Math" w:cs="Times New Roman"/>
                            <w:sz w:val="20"/>
                            <w:szCs w:val="20"/>
                          </w:rPr>
                          <m:t>3</m:t>
                        </m:r>
                      </m:e>
                    </m:d>
                  </m:sup>
                </m:sSup>
                <m:r>
                  <w:rPr>
                    <w:rFonts w:ascii="Cambria Math" w:hAnsi="Cambria Math" w:cs="Times New Roman"/>
                    <w:sz w:val="20"/>
                    <w:szCs w:val="20"/>
                  </w:rPr>
                  <m:t>(i)=</m:t>
                </m:r>
                <m:sSup>
                  <m:sSupPr>
                    <m:ctrlPr>
                      <w:rPr>
                        <w:rFonts w:ascii="Cambria Math" w:hAnsi="Cambria Math" w:cs="Times New Roman"/>
                        <w:b w:val="0"/>
                        <w:i/>
                        <w:sz w:val="20"/>
                        <w:szCs w:val="20"/>
                      </w:rPr>
                    </m:ctrlPr>
                  </m:sSupPr>
                  <m:e>
                    <m:r>
                      <w:rPr>
                        <w:rFonts w:ascii="Cambria Math" w:hAnsi="Cambria Math" w:cs="Times New Roman"/>
                        <w:sz w:val="20"/>
                        <w:szCs w:val="20"/>
                      </w:rPr>
                      <m:t>d</m:t>
                    </m:r>
                  </m:e>
                  <m:sup>
                    <m:d>
                      <m:dPr>
                        <m:ctrlPr>
                          <w:rPr>
                            <w:rFonts w:ascii="Cambria Math" w:hAnsi="Cambria Math" w:cs="Times New Roman"/>
                            <w:b w:val="0"/>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(2i+1)</m:t>
                </m:r>
              </m:oMath>
            </m:oMathPara>
          </w:p>
        </w:tc>
        <w:tc>
          <w:tcPr>
            <w:tcW w:w="3213" w:type="dxa"/>
            <w:tcBorders>
              <w:top w:val="single" w:sz="4" w:space="0" w:color="auto"/>
              <w:left w:val="nil"/>
              <w:bottom w:val="single" w:sz="4" w:space="0" w:color="auto"/>
              <w:right w:val="single" w:sz="4" w:space="0" w:color="auto"/>
            </w:tcBorders>
            <w:shd w:val="clear" w:color="auto" w:fill="auto"/>
            <w:vAlign w:val="center"/>
          </w:tcPr>
          <w:p w14:paraId="6122F513" w14:textId="76E00F87" w:rsidR="00D06AAE" w:rsidRPr="007F0E14" w:rsidRDefault="007F0E14" w:rsidP="00D06AAE">
            <w:pPr>
              <w:pStyle w:val="TAH"/>
              <w:jc w:val="left"/>
              <w:rPr>
                <w:rFonts w:ascii="Times New Roman" w:hAnsi="Times New Roman" w:cs="Times New Roman"/>
                <w:b w:val="0"/>
                <w:sz w:val="20"/>
                <w:szCs w:val="20"/>
              </w:rPr>
            </w:pPr>
            <m:oMathPara>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num>
                  <m:den>
                    <m:r>
                      <w:rPr>
                        <w:rFonts w:ascii="Cambria Math" w:hAnsi="Cambria Math" w:cs="Times New Roman"/>
                        <w:sz w:val="20"/>
                        <w:szCs w:val="20"/>
                      </w:rPr>
                      <m:t>2</m:t>
                    </m:r>
                  </m:den>
                </m:f>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num>
                  <m:den>
                    <m:r>
                      <w:rPr>
                        <w:rFonts w:ascii="Cambria Math" w:hAnsi="Cambria Math" w:cs="Times New Roman"/>
                        <w:sz w:val="20"/>
                        <w:szCs w:val="20"/>
                      </w:rPr>
                      <m:t>2</m:t>
                    </m:r>
                  </m:den>
                </m:f>
              </m:oMath>
            </m:oMathPara>
          </w:p>
        </w:tc>
      </w:tr>
      <w:tr w:rsidR="00D06AAE" w:rsidRPr="009A0874" w14:paraId="6C1B381D" w14:textId="77777777" w:rsidTr="00512842">
        <w:trPr>
          <w:cantSplit/>
          <w:trHeight w:val="2001"/>
          <w:jc w:val="center"/>
        </w:trPr>
        <w:tc>
          <w:tcPr>
            <w:tcW w:w="1415" w:type="dxa"/>
            <w:shd w:val="clear" w:color="auto" w:fill="auto"/>
            <w:vAlign w:val="center"/>
          </w:tcPr>
          <w:p w14:paraId="2470DC9E" w14:textId="77777777" w:rsidR="00D06AAE" w:rsidRPr="007F0E14" w:rsidRDefault="00D06AAE" w:rsidP="00D06AAE">
            <w:pPr>
              <w:jc w:val="center"/>
              <w:rPr>
                <w:rFonts w:ascii="Times New Roman" w:hAnsi="Times New Roman" w:cs="Times New Roman"/>
                <w:sz w:val="20"/>
                <w:szCs w:val="20"/>
              </w:rPr>
            </w:pPr>
            <w:r w:rsidRPr="007F0E14">
              <w:rPr>
                <w:rFonts w:ascii="Times New Roman" w:hAnsi="Times New Roman" w:cs="Times New Roman"/>
                <w:sz w:val="20"/>
                <w:szCs w:val="20"/>
              </w:rPr>
              <w:t>6</w:t>
            </w:r>
          </w:p>
        </w:tc>
        <w:tc>
          <w:tcPr>
            <w:tcW w:w="1846" w:type="dxa"/>
            <w:tcBorders>
              <w:right w:val="single" w:sz="4" w:space="0" w:color="auto"/>
            </w:tcBorders>
            <w:shd w:val="clear" w:color="auto" w:fill="auto"/>
            <w:vAlign w:val="center"/>
          </w:tcPr>
          <w:p w14:paraId="18CC5F3C" w14:textId="77777777" w:rsidR="00D06AAE" w:rsidRPr="007F0E14" w:rsidRDefault="00D06AAE" w:rsidP="00D06AAE">
            <w:pPr>
              <w:pStyle w:val="TAH"/>
              <w:rPr>
                <w:rFonts w:ascii="Times New Roman" w:hAnsi="Times New Roman" w:cs="Times New Roman"/>
                <w:b w:val="0"/>
                <w:sz w:val="20"/>
                <w:szCs w:val="20"/>
              </w:rPr>
            </w:pPr>
            <w:r w:rsidRPr="007F0E14">
              <w:rPr>
                <w:rFonts w:ascii="Times New Roman" w:hAnsi="Times New Roman" w:cs="Times New Roman"/>
                <w:b w:val="0"/>
                <w:sz w:val="20"/>
                <w:szCs w:val="20"/>
              </w:rPr>
              <w:t>2</w:t>
            </w:r>
          </w:p>
        </w:tc>
        <w:tc>
          <w:tcPr>
            <w:tcW w:w="2413" w:type="dxa"/>
            <w:tcBorders>
              <w:top w:val="single" w:sz="4" w:space="0" w:color="auto"/>
              <w:left w:val="single" w:sz="4" w:space="0" w:color="auto"/>
              <w:bottom w:val="single" w:sz="4" w:space="0" w:color="auto"/>
              <w:right w:val="nil"/>
            </w:tcBorders>
            <w:shd w:val="clear" w:color="auto" w:fill="auto"/>
            <w:vAlign w:val="center"/>
          </w:tcPr>
          <w:p w14:paraId="736E3F5C" w14:textId="0895A27B"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m:t>
                </m:r>
              </m:oMath>
            </m:oMathPara>
          </w:p>
          <w:p w14:paraId="67819FF6" w14:textId="3D2827D0"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0</m:t>
                        </m:r>
                      </m:e>
                    </m:d>
                  </m:sup>
                </m:sSup>
                <m:r>
                  <w:rPr>
                    <w:rFonts w:ascii="Cambria Math" w:hAnsi="Cambria Math" w:cs="Times New Roman"/>
                    <w:sz w:val="20"/>
                    <w:szCs w:val="20"/>
                  </w:rPr>
                  <m:t>(2i+1)</m:t>
                </m:r>
              </m:oMath>
            </m:oMathPara>
          </w:p>
          <w:p w14:paraId="72E27DCD" w14:textId="77777777" w:rsidR="00D06AAE" w:rsidRPr="007F0E14" w:rsidRDefault="00D06AAE" w:rsidP="00D06AAE">
            <w:pPr>
              <w:pStyle w:val="TAL"/>
              <w:rPr>
                <w:rFonts w:ascii="Times New Roman" w:eastAsiaTheme="minorEastAsia" w:hAnsi="Times New Roman" w:cs="Times New Roman"/>
                <w:sz w:val="20"/>
                <w:szCs w:val="20"/>
              </w:rPr>
            </w:pPr>
          </w:p>
          <w:p w14:paraId="76010EB7" w14:textId="614584E2"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2</m:t>
                        </m:r>
                      </m:e>
                    </m:d>
                  </m:sup>
                </m:sSup>
                <m:r>
                  <w:rPr>
                    <w:rFonts w:ascii="Cambria Math" w:hAnsi="Cambria Math" w:cs="Times New Roman"/>
                    <w:sz w:val="20"/>
                    <w:szCs w:val="20"/>
                  </w:rPr>
                  <m:t>(i)=</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r>
                  <w:rPr>
                    <w:rFonts w:ascii="Cambria Math" w:hAnsi="Cambria Math" w:cs="Times New Roman"/>
                    <w:sz w:val="20"/>
                    <w:szCs w:val="20"/>
                  </w:rPr>
                  <m:t>(4i)</m:t>
                </m:r>
              </m:oMath>
            </m:oMathPara>
          </w:p>
          <w:p w14:paraId="219E7C64" w14:textId="2578957F"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3</m:t>
                        </m:r>
                      </m:e>
                    </m:d>
                  </m:sup>
                </m:sSup>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d>
                  <m:dPr>
                    <m:ctrlPr>
                      <w:rPr>
                        <w:rFonts w:ascii="Cambria Math" w:hAnsi="Cambria Math" w:cs="Times New Roman"/>
                        <w:i/>
                        <w:sz w:val="20"/>
                        <w:szCs w:val="20"/>
                      </w:rPr>
                    </m:ctrlPr>
                  </m:dPr>
                  <m:e>
                    <m:r>
                      <w:rPr>
                        <w:rFonts w:ascii="Cambria Math" w:hAnsi="Cambria Math" w:cs="Times New Roman"/>
                        <w:sz w:val="20"/>
                        <w:szCs w:val="20"/>
                      </w:rPr>
                      <m:t>4i+1</m:t>
                    </m:r>
                  </m:e>
                </m:d>
              </m:oMath>
            </m:oMathPara>
          </w:p>
          <w:p w14:paraId="5816D02F" w14:textId="55D6C8DF"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4</m:t>
                        </m:r>
                      </m:e>
                    </m:d>
                  </m:sup>
                </m:sSup>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d>
                  <m:dPr>
                    <m:ctrlPr>
                      <w:rPr>
                        <w:rFonts w:ascii="Cambria Math" w:hAnsi="Cambria Math" w:cs="Times New Roman"/>
                        <w:i/>
                        <w:sz w:val="20"/>
                        <w:szCs w:val="20"/>
                      </w:rPr>
                    </m:ctrlPr>
                  </m:dPr>
                  <m:e>
                    <m:r>
                      <w:rPr>
                        <w:rFonts w:ascii="Cambria Math" w:hAnsi="Cambria Math" w:cs="Times New Roman"/>
                        <w:sz w:val="20"/>
                        <w:szCs w:val="20"/>
                      </w:rPr>
                      <m:t>4i+2</m:t>
                    </m:r>
                  </m:e>
                </m:d>
              </m:oMath>
            </m:oMathPara>
          </w:p>
          <w:p w14:paraId="7E3D7C54" w14:textId="441E9260" w:rsidR="00D06AAE" w:rsidRPr="007F0E14" w:rsidRDefault="007F0E14" w:rsidP="00D06AAE">
            <w:pPr>
              <w:pStyle w:val="TAL"/>
              <w:rPr>
                <w:rFonts w:ascii="Times New Roman" w:eastAsiaTheme="minorEastAsia" w:hAnsi="Times New Roman" w:cs="Times New Roman"/>
                <w:sz w:val="20"/>
                <w:szCs w:val="20"/>
              </w:rPr>
            </w:pPr>
            <m:oMathPara>
              <m:oMathParaPr>
                <m:jc m:val="left"/>
              </m:oMathParaPr>
              <m:oMath>
                <m:sSup>
                  <m:sSupPr>
                    <m:ctrlPr>
                      <w:rPr>
                        <w:rFonts w:ascii="Cambria Math" w:hAnsi="Cambria Math" w:cs="Times New Roman"/>
                        <w:i/>
                        <w:sz w:val="20"/>
                        <w:szCs w:val="20"/>
                      </w:rPr>
                    </m:ctrlPr>
                  </m:sSupPr>
                  <m:e>
                    <m:r>
                      <w:rPr>
                        <w:rFonts w:ascii="Cambria Math" w:hAnsi="Cambria Math" w:cs="Times New Roman"/>
                        <w:sz w:val="20"/>
                        <w:szCs w:val="20"/>
                      </w:rPr>
                      <m:t>x</m:t>
                    </m:r>
                  </m:e>
                  <m:sup>
                    <m:d>
                      <m:dPr>
                        <m:ctrlPr>
                          <w:rPr>
                            <w:rFonts w:ascii="Cambria Math" w:hAnsi="Cambria Math" w:cs="Times New Roman"/>
                            <w:i/>
                            <w:sz w:val="20"/>
                            <w:szCs w:val="20"/>
                          </w:rPr>
                        </m:ctrlPr>
                      </m:dPr>
                      <m:e>
                        <m:r>
                          <w:rPr>
                            <w:rFonts w:ascii="Cambria Math" w:hAnsi="Cambria Math" w:cs="Times New Roman"/>
                            <w:sz w:val="20"/>
                            <w:szCs w:val="20"/>
                          </w:rPr>
                          <m:t>5</m:t>
                        </m:r>
                      </m:e>
                    </m:d>
                  </m:sup>
                </m:sSup>
                <m:d>
                  <m:dPr>
                    <m:ctrlPr>
                      <w:rPr>
                        <w:rFonts w:ascii="Cambria Math" w:hAnsi="Cambria Math" w:cs="Times New Roman"/>
                        <w:i/>
                        <w:sz w:val="20"/>
                        <w:szCs w:val="20"/>
                      </w:rPr>
                    </m:ctrlPr>
                  </m:dPr>
                  <m:e>
                    <m:r>
                      <w:rPr>
                        <w:rFonts w:ascii="Cambria Math" w:hAnsi="Cambria Math" w:cs="Times New Roman"/>
                        <w:sz w:val="20"/>
                        <w:szCs w:val="20"/>
                      </w:rPr>
                      <m:t>i</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d</m:t>
                    </m:r>
                  </m:e>
                  <m:sup>
                    <m:d>
                      <m:dPr>
                        <m:ctrlPr>
                          <w:rPr>
                            <w:rFonts w:ascii="Cambria Math" w:hAnsi="Cambria Math" w:cs="Times New Roman"/>
                            <w:i/>
                            <w:sz w:val="20"/>
                            <w:szCs w:val="20"/>
                          </w:rPr>
                        </m:ctrlPr>
                      </m:dPr>
                      <m:e>
                        <m:r>
                          <w:rPr>
                            <w:rFonts w:ascii="Cambria Math" w:hAnsi="Cambria Math" w:cs="Times New Roman"/>
                            <w:sz w:val="20"/>
                            <w:szCs w:val="20"/>
                          </w:rPr>
                          <m:t>1</m:t>
                        </m:r>
                      </m:e>
                    </m:d>
                  </m:sup>
                </m:sSup>
                <m:d>
                  <m:dPr>
                    <m:ctrlPr>
                      <w:rPr>
                        <w:rFonts w:ascii="Cambria Math" w:hAnsi="Cambria Math" w:cs="Times New Roman"/>
                        <w:i/>
                        <w:sz w:val="20"/>
                        <w:szCs w:val="20"/>
                      </w:rPr>
                    </m:ctrlPr>
                  </m:dPr>
                  <m:e>
                    <m:r>
                      <w:rPr>
                        <w:rFonts w:ascii="Cambria Math" w:hAnsi="Cambria Math" w:cs="Times New Roman"/>
                        <w:sz w:val="20"/>
                        <w:szCs w:val="20"/>
                      </w:rPr>
                      <m:t>4i+3</m:t>
                    </m:r>
                  </m:e>
                </m:d>
              </m:oMath>
            </m:oMathPara>
          </w:p>
          <w:p w14:paraId="17D799E1" w14:textId="77777777" w:rsidR="00D06AAE" w:rsidRPr="007F0E14" w:rsidRDefault="00D06AAE" w:rsidP="00D06AAE">
            <w:pPr>
              <w:pStyle w:val="TAH"/>
              <w:jc w:val="left"/>
              <w:rPr>
                <w:rFonts w:ascii="Times New Roman" w:hAnsi="Times New Roman" w:cs="Times New Roman"/>
                <w:b w:val="0"/>
                <w:sz w:val="20"/>
                <w:szCs w:val="20"/>
              </w:rPr>
            </w:pPr>
          </w:p>
        </w:tc>
        <w:tc>
          <w:tcPr>
            <w:tcW w:w="3213" w:type="dxa"/>
            <w:tcBorders>
              <w:top w:val="single" w:sz="4" w:space="0" w:color="auto"/>
              <w:left w:val="nil"/>
              <w:bottom w:val="single" w:sz="4" w:space="0" w:color="auto"/>
              <w:right w:val="single" w:sz="4" w:space="0" w:color="auto"/>
            </w:tcBorders>
            <w:shd w:val="clear" w:color="auto" w:fill="auto"/>
            <w:vAlign w:val="center"/>
          </w:tcPr>
          <w:p w14:paraId="45370DDA" w14:textId="67BAF3E3" w:rsidR="00D06AAE" w:rsidRPr="007F0E14" w:rsidRDefault="007F0E14" w:rsidP="00D06AAE">
            <w:pPr>
              <w:pStyle w:val="TAH"/>
              <w:jc w:val="left"/>
              <w:rPr>
                <w:rFonts w:ascii="Times New Roman" w:hAnsi="Times New Roman" w:cs="Times New Roman"/>
                <w:b w:val="0"/>
                <w:sz w:val="20"/>
                <w:szCs w:val="20"/>
              </w:rPr>
            </w:pPr>
            <m:oMathPara>
              <m:oMath>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layer</m:t>
                    </m:r>
                  </m:sup>
                </m:sSubSup>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(0)</m:t>
                        </m:r>
                      </m:sup>
                    </m:sSubSup>
                  </m:num>
                  <m:den>
                    <m:r>
                      <w:rPr>
                        <w:rFonts w:ascii="Cambria Math" w:hAnsi="Cambria Math" w:cs="Times New Roman"/>
                        <w:sz w:val="20"/>
                        <w:szCs w:val="20"/>
                      </w:rPr>
                      <m:t>2</m:t>
                    </m:r>
                  </m:den>
                </m:f>
                <m:r>
                  <w:rPr>
                    <w:rFonts w:ascii="Cambria Math" w:hAnsi="Cambria Math" w:cs="Times New Roman"/>
                    <w:sz w:val="20"/>
                    <w:szCs w:val="20"/>
                  </w:rPr>
                  <m:t xml:space="preserve">=  </m:t>
                </m:r>
                <m:f>
                  <m:fPr>
                    <m:type m:val="lin"/>
                    <m:ctrlPr>
                      <w:rPr>
                        <w:rFonts w:ascii="Cambria Math" w:hAnsi="Cambria Math" w:cs="Times New Roman"/>
                        <w:b w:val="0"/>
                        <w:i/>
                        <w:sz w:val="20"/>
                        <w:szCs w:val="20"/>
                      </w:rPr>
                    </m:ctrlPr>
                  </m:fPr>
                  <m:num>
                    <m:sSubSup>
                      <m:sSubSupPr>
                        <m:ctrlPr>
                          <w:rPr>
                            <w:rFonts w:ascii="Cambria Math" w:hAnsi="Cambria Math" w:cs="Times New Roman"/>
                            <w:b w:val="0"/>
                            <w:i/>
                            <w:sz w:val="20"/>
                            <w:szCs w:val="20"/>
                          </w:rPr>
                        </m:ctrlPr>
                      </m:sSubSupPr>
                      <m:e>
                        <m:r>
                          <w:rPr>
                            <w:rFonts w:ascii="Cambria Math" w:hAnsi="Cambria Math" w:cs="Times New Roman"/>
                            <w:sz w:val="20"/>
                            <w:szCs w:val="20"/>
                          </w:rPr>
                          <m:t>M</m:t>
                        </m:r>
                      </m:e>
                      <m:sub>
                        <m:r>
                          <w:rPr>
                            <w:rFonts w:ascii="Cambria Math" w:hAnsi="Cambria Math" w:cs="Times New Roman"/>
                            <w:sz w:val="20"/>
                            <w:szCs w:val="20"/>
                          </w:rPr>
                          <m:t>symb</m:t>
                        </m:r>
                      </m:sub>
                      <m:sup>
                        <m:r>
                          <w:rPr>
                            <w:rFonts w:ascii="Cambria Math" w:hAnsi="Cambria Math" w:cs="Times New Roman"/>
                            <w:sz w:val="20"/>
                            <w:szCs w:val="20"/>
                          </w:rPr>
                          <m:t>(1)</m:t>
                        </m:r>
                      </m:sup>
                    </m:sSubSup>
                  </m:num>
                  <m:den>
                    <m:r>
                      <w:rPr>
                        <w:rFonts w:ascii="Cambria Math" w:hAnsi="Cambria Math" w:cs="Times New Roman"/>
                        <w:sz w:val="20"/>
                        <w:szCs w:val="20"/>
                      </w:rPr>
                      <m:t>4</m:t>
                    </m:r>
                  </m:den>
                </m:f>
              </m:oMath>
            </m:oMathPara>
          </w:p>
        </w:tc>
      </w:tr>
      <w:bookmarkEnd w:id="15"/>
    </w:tbl>
    <w:p w14:paraId="14D5AAC5" w14:textId="77777777" w:rsidR="00D06AAE" w:rsidRDefault="00D06AAE" w:rsidP="00415444">
      <w:pPr>
        <w:spacing w:after="0"/>
        <w:jc w:val="both"/>
        <w:rPr>
          <w:rFonts w:ascii="Times New Roman" w:hAnsi="Times New Roman" w:cs="Times New Roman"/>
          <w:b/>
          <w:color w:val="FF0000"/>
          <w:sz w:val="20"/>
          <w:szCs w:val="32"/>
          <w:lang w:eastAsia="x-none"/>
        </w:rPr>
      </w:pPr>
    </w:p>
    <w:p w14:paraId="19E5B02E" w14:textId="58777997" w:rsidR="00B91E91" w:rsidRDefault="00B91E91" w:rsidP="00B91E91">
      <w:pPr>
        <w:jc w:val="both"/>
        <w:rPr>
          <w:rFonts w:ascii="Times New Roman" w:hAnsi="Times New Roman" w:cs="Times New Roman"/>
          <w:bCs/>
          <w:sz w:val="20"/>
          <w:szCs w:val="20"/>
        </w:rPr>
      </w:pPr>
      <w:r w:rsidRPr="00FC5B40">
        <w:rPr>
          <w:rFonts w:ascii="Times New Roman" w:hAnsi="Times New Roman" w:cs="Times New Roman"/>
          <w:b/>
          <w:bCs/>
          <w:sz w:val="20"/>
          <w:szCs w:val="20"/>
        </w:rPr>
        <w:t xml:space="preserve">Proposal 6: </w:t>
      </w:r>
      <w:r w:rsidRPr="00DC47E2">
        <w:rPr>
          <w:rFonts w:ascii="Times New Roman" w:hAnsi="Times New Roman" w:cs="Times New Roman"/>
          <w:bCs/>
          <w:sz w:val="20"/>
          <w:szCs w:val="20"/>
        </w:rPr>
        <w:t>For the case of multiple NR-PDCCHs from separate TRPs scheduling respective NR-PDSCHs, at most two codewords are used.</w:t>
      </w:r>
    </w:p>
    <w:p w14:paraId="2F5D6DE7" w14:textId="640483AB" w:rsidR="00B91E91" w:rsidRPr="00DC47E2" w:rsidRDefault="00B91E91" w:rsidP="00B91E91">
      <w:pPr>
        <w:spacing w:after="120"/>
        <w:jc w:val="both"/>
        <w:rPr>
          <w:rFonts w:ascii="Times New Roman" w:hAnsi="Times New Roman" w:cs="Times New Roman"/>
          <w:bCs/>
          <w:sz w:val="20"/>
          <w:szCs w:val="20"/>
          <w:lang w:eastAsia="zh-CN"/>
        </w:rPr>
      </w:pPr>
      <w:r w:rsidRPr="00FC5B40">
        <w:rPr>
          <w:rFonts w:ascii="Times New Roman" w:hAnsi="Times New Roman" w:cs="Times New Roman"/>
          <w:b/>
          <w:bCs/>
          <w:sz w:val="20"/>
          <w:szCs w:val="20"/>
          <w:lang w:eastAsia="zh-CN"/>
        </w:rPr>
        <w:t xml:space="preserve">Proposal 7: </w:t>
      </w:r>
      <w:r w:rsidRPr="00DC47E2">
        <w:rPr>
          <w:rFonts w:ascii="Times New Roman" w:hAnsi="Times New Roman" w:cs="Times New Roman"/>
          <w:bCs/>
          <w:sz w:val="20"/>
          <w:szCs w:val="20"/>
          <w:lang w:eastAsia="zh-CN"/>
        </w:rPr>
        <w:t xml:space="preserve">The default assumption of the maximum number of layers per PDSCH shall be half of the total number of layers that UE is capable of receiving. </w:t>
      </w:r>
    </w:p>
    <w:p w14:paraId="2E4DFFAD" w14:textId="77777777" w:rsidR="00B91E91" w:rsidRPr="00DC47E2" w:rsidRDefault="00B91E91" w:rsidP="00B91E91">
      <w:pPr>
        <w:pStyle w:val="ListParagraph"/>
        <w:numPr>
          <w:ilvl w:val="0"/>
          <w:numId w:val="38"/>
        </w:numPr>
        <w:spacing w:after="120"/>
        <w:jc w:val="both"/>
        <w:rPr>
          <w:rFonts w:ascii="Times New Roman" w:hAnsi="Times New Roman" w:cs="Times New Roman"/>
          <w:sz w:val="20"/>
          <w:szCs w:val="20"/>
          <w:lang w:eastAsia="zh-CN"/>
        </w:rPr>
      </w:pPr>
      <w:r w:rsidRPr="00DC47E2">
        <w:rPr>
          <w:rFonts w:ascii="Times New Roman" w:hAnsi="Times New Roman" w:cs="Times New Roman"/>
          <w:sz w:val="20"/>
          <w:szCs w:val="20"/>
          <w:lang w:eastAsia="zh-CN"/>
        </w:rPr>
        <w:t xml:space="preserve">Further study mechanisms on setting different limits per TRP considering both ideal and non-ideal backhaul.  </w:t>
      </w:r>
    </w:p>
    <w:p w14:paraId="6786A01F" w14:textId="77777777" w:rsidR="00B91E91" w:rsidRPr="00526431" w:rsidRDefault="00B91E91" w:rsidP="00512842">
      <w:pPr>
        <w:pStyle w:val="LGTdoc"/>
        <w:spacing w:after="120" w:line="240" w:lineRule="auto"/>
        <w:rPr>
          <w:rFonts w:ascii="Times New Roman" w:hAnsi="Times New Roman" w:cs="Times New Roman"/>
          <w:b/>
          <w:bCs/>
          <w:sz w:val="20"/>
          <w:szCs w:val="20"/>
        </w:rPr>
      </w:pPr>
      <w:r w:rsidRPr="00FC5B40">
        <w:rPr>
          <w:rFonts w:ascii="Times New Roman" w:hAnsi="Times New Roman" w:cs="Times New Roman"/>
          <w:b/>
          <w:bCs/>
          <w:sz w:val="20"/>
          <w:szCs w:val="20"/>
        </w:rPr>
        <w:lastRenderedPageBreak/>
        <w:t xml:space="preserve">Proposal 8: </w:t>
      </w:r>
      <w:r w:rsidRPr="00DC47E2">
        <w:rPr>
          <w:rFonts w:ascii="Times New Roman" w:hAnsi="Times New Roman" w:cs="Times New Roman"/>
          <w:bCs/>
          <w:sz w:val="20"/>
          <w:szCs w:val="20"/>
        </w:rPr>
        <w:t>Scrambling parameters used by different TRPs should be different to make interference more randomized at the UEs.</w:t>
      </w:r>
      <w:r w:rsidRPr="00FC5B40">
        <w:rPr>
          <w:rFonts w:ascii="Times New Roman" w:hAnsi="Times New Roman" w:cs="Times New Roman"/>
          <w:b/>
          <w:bCs/>
          <w:sz w:val="20"/>
          <w:szCs w:val="20"/>
        </w:rPr>
        <w:t xml:space="preserve"> </w:t>
      </w:r>
    </w:p>
    <w:p w14:paraId="18CE466B" w14:textId="77777777" w:rsidR="00B91E91" w:rsidRPr="00FA703E" w:rsidRDefault="00B91E91" w:rsidP="00B91E91">
      <w:pPr>
        <w:jc w:val="both"/>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9: </w:t>
      </w:r>
      <w:r w:rsidRPr="00DC47E2">
        <w:rPr>
          <w:rFonts w:ascii="Times New Roman" w:hAnsi="Times New Roman" w:cs="Times New Roman"/>
          <w:bCs/>
          <w:sz w:val="20"/>
          <w:szCs w:val="20"/>
        </w:rPr>
        <w:t>A separate CORESET is configured for the NR-PDCCH from each TRP for a UE receiving multi-TRP transmission.</w:t>
      </w:r>
    </w:p>
    <w:p w14:paraId="3574713F" w14:textId="77777777" w:rsidR="00B91E91" w:rsidRPr="00FA703E" w:rsidRDefault="00B91E91" w:rsidP="00B91E91">
      <w:pPr>
        <w:jc w:val="both"/>
        <w:rPr>
          <w:rFonts w:ascii="Times New Roman" w:hAnsi="Times New Roman" w:cs="Times New Roman"/>
          <w:b/>
          <w:bCs/>
          <w:sz w:val="20"/>
          <w:szCs w:val="20"/>
        </w:rPr>
      </w:pPr>
      <w:r w:rsidRPr="00FA703E">
        <w:rPr>
          <w:rFonts w:ascii="Times New Roman" w:hAnsi="Times New Roman" w:cs="Times New Roman"/>
          <w:b/>
          <w:bCs/>
          <w:sz w:val="20"/>
          <w:szCs w:val="20"/>
        </w:rPr>
        <w:t xml:space="preserve">Proposal </w:t>
      </w:r>
      <w:r w:rsidRPr="00FC5B40">
        <w:rPr>
          <w:rFonts w:ascii="Times New Roman" w:hAnsi="Times New Roman" w:cs="Times New Roman"/>
          <w:b/>
          <w:bCs/>
          <w:sz w:val="20"/>
          <w:szCs w:val="20"/>
        </w:rPr>
        <w:t>10</w:t>
      </w:r>
      <w:r w:rsidRPr="00FA703E">
        <w:rPr>
          <w:rFonts w:ascii="Times New Roman" w:hAnsi="Times New Roman" w:cs="Times New Roman"/>
          <w:b/>
          <w:bCs/>
          <w:sz w:val="20"/>
          <w:szCs w:val="20"/>
        </w:rPr>
        <w:t xml:space="preserve">: </w:t>
      </w:r>
      <w:r w:rsidRPr="00DC47E2">
        <w:rPr>
          <w:rFonts w:ascii="Times New Roman" w:hAnsi="Times New Roman" w:cs="Times New Roman"/>
          <w:bCs/>
          <w:sz w:val="20"/>
          <w:szCs w:val="20"/>
        </w:rPr>
        <w:t>The maximum number of search spaces is not increased for supporting multi-TRP transmission.</w:t>
      </w:r>
    </w:p>
    <w:p w14:paraId="756193B1" w14:textId="77777777" w:rsidR="00B91E91" w:rsidRPr="00CC6481" w:rsidRDefault="00B91E91" w:rsidP="00B91E91">
      <w:pPr>
        <w:jc w:val="both"/>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11: </w:t>
      </w:r>
      <w:r w:rsidRPr="00DC47E2">
        <w:rPr>
          <w:rFonts w:ascii="Times New Roman" w:hAnsi="Times New Roman" w:cs="Times New Roman"/>
          <w:bCs/>
          <w:sz w:val="20"/>
          <w:szCs w:val="20"/>
        </w:rPr>
        <w:t>The ACK/NACK for each received codeword in a multi-TRP transmission is sent to the TRP that transmitted the scheduling NR-PDCCH.</w:t>
      </w:r>
    </w:p>
    <w:p w14:paraId="3B6BE2A4" w14:textId="77777777" w:rsidR="00B91E91" w:rsidRPr="00CC6481" w:rsidRDefault="00B91E91" w:rsidP="00B91E91">
      <w:pPr>
        <w:jc w:val="both"/>
        <w:rPr>
          <w:rFonts w:ascii="Times New Roman" w:hAnsi="Times New Roman" w:cs="Times New Roman"/>
          <w:b/>
          <w:bCs/>
          <w:sz w:val="20"/>
          <w:szCs w:val="20"/>
        </w:rPr>
      </w:pPr>
      <w:r w:rsidRPr="00FC5B40">
        <w:rPr>
          <w:rFonts w:ascii="Times New Roman" w:hAnsi="Times New Roman" w:cs="Times New Roman"/>
          <w:b/>
          <w:bCs/>
          <w:sz w:val="20"/>
          <w:szCs w:val="20"/>
        </w:rPr>
        <w:t xml:space="preserve">Proposal 12: </w:t>
      </w:r>
      <w:r w:rsidRPr="00DC47E2">
        <w:rPr>
          <w:rFonts w:ascii="Times New Roman" w:hAnsi="Times New Roman" w:cs="Times New Roman"/>
          <w:bCs/>
          <w:sz w:val="20"/>
          <w:szCs w:val="20"/>
        </w:rPr>
        <w:t>Consider enhanced ACK/NACK feedback schemes enabled through higher layer configuration to a single TRP for the case of ideal backhaul.</w:t>
      </w:r>
    </w:p>
    <w:p w14:paraId="7A808439" w14:textId="240C4353" w:rsidR="00B91E91" w:rsidRPr="00DC47E2" w:rsidRDefault="00B91E91" w:rsidP="00B91E91">
      <w:pPr>
        <w:jc w:val="both"/>
        <w:rPr>
          <w:rFonts w:ascii="Times New Roman" w:hAnsi="Times New Roman" w:cs="Times New Roman"/>
          <w:bCs/>
          <w:sz w:val="20"/>
          <w:szCs w:val="20"/>
        </w:rPr>
      </w:pPr>
      <w:r w:rsidRPr="00FC5B40">
        <w:rPr>
          <w:rFonts w:ascii="Times New Roman" w:hAnsi="Times New Roman" w:cs="Times New Roman"/>
          <w:b/>
          <w:bCs/>
          <w:sz w:val="20"/>
          <w:szCs w:val="20"/>
        </w:rPr>
        <w:t>Proposal 1</w:t>
      </w:r>
      <w:r>
        <w:rPr>
          <w:rFonts w:ascii="Times New Roman" w:hAnsi="Times New Roman" w:cs="Times New Roman"/>
          <w:b/>
          <w:bCs/>
          <w:sz w:val="20"/>
          <w:szCs w:val="20"/>
        </w:rPr>
        <w:t>3</w:t>
      </w:r>
      <w:r w:rsidRPr="00FC5B40">
        <w:rPr>
          <w:rFonts w:ascii="Times New Roman" w:hAnsi="Times New Roman" w:cs="Times New Roman"/>
          <w:b/>
          <w:bCs/>
          <w:sz w:val="20"/>
          <w:szCs w:val="20"/>
        </w:rPr>
        <w:t xml:space="preserve">: </w:t>
      </w:r>
      <w:r w:rsidRPr="00DC47E2">
        <w:rPr>
          <w:rFonts w:ascii="Times New Roman" w:hAnsi="Times New Roman" w:cs="Times New Roman"/>
          <w:bCs/>
          <w:sz w:val="20"/>
          <w:szCs w:val="20"/>
        </w:rPr>
        <w:t>Separated CSI reporting is supported at each TRP following Rel-15 CSI framework.</w:t>
      </w:r>
      <w:r>
        <w:rPr>
          <w:rFonts w:ascii="Times New Roman" w:hAnsi="Times New Roman" w:cs="Times New Roman"/>
          <w:b/>
          <w:bCs/>
          <w:sz w:val="20"/>
          <w:szCs w:val="20"/>
        </w:rPr>
        <w:t xml:space="preserve"> </w:t>
      </w:r>
      <w:r w:rsidRPr="006E0BEB">
        <w:rPr>
          <w:rFonts w:ascii="Times New Roman" w:hAnsi="Times New Roman" w:cs="Times New Roman"/>
          <w:sz w:val="20"/>
          <w:szCs w:val="20"/>
        </w:rPr>
        <w:t xml:space="preserve"> </w:t>
      </w:r>
    </w:p>
    <w:p w14:paraId="439160E3" w14:textId="77777777" w:rsidR="00B91E91" w:rsidRPr="00DC47E2" w:rsidRDefault="00B91E91" w:rsidP="00B91E91">
      <w:pPr>
        <w:jc w:val="both"/>
        <w:rPr>
          <w:rFonts w:ascii="Times New Roman" w:hAnsi="Times New Roman" w:cs="Times New Roman"/>
          <w:bCs/>
          <w:sz w:val="20"/>
          <w:szCs w:val="20"/>
          <w:lang w:eastAsia="zh-CN"/>
        </w:rPr>
      </w:pPr>
      <w:r w:rsidRPr="00A24B6F">
        <w:rPr>
          <w:rFonts w:ascii="Times New Roman" w:hAnsi="Times New Roman" w:cs="Times New Roman"/>
          <w:b/>
          <w:bCs/>
          <w:sz w:val="20"/>
          <w:szCs w:val="20"/>
          <w:lang w:eastAsia="zh-CN"/>
        </w:rPr>
        <w:t>Proposal 14</w:t>
      </w:r>
      <w:r w:rsidRPr="00DC47E2">
        <w:rPr>
          <w:rFonts w:ascii="Times New Roman" w:hAnsi="Times New Roman" w:cs="Times New Roman"/>
          <w:b/>
          <w:bCs/>
          <w:sz w:val="20"/>
          <w:szCs w:val="20"/>
          <w:lang w:eastAsia="zh-CN"/>
        </w:rPr>
        <w:t xml:space="preserve">: </w:t>
      </w:r>
      <w:r w:rsidRPr="00DC47E2">
        <w:rPr>
          <w:rFonts w:ascii="Times New Roman" w:eastAsia="SimSun" w:hAnsi="Times New Roman" w:cs="Times New Roman"/>
          <w:bCs/>
          <w:sz w:val="20"/>
          <w:szCs w:val="20"/>
        </w:rPr>
        <w:t>URLLC reliability/robustness enhancement with multi-TRP/panel/beam</w:t>
      </w:r>
      <w:r w:rsidRPr="00DC47E2">
        <w:rPr>
          <w:rFonts w:ascii="Times New Roman" w:hAnsi="Times New Roman" w:cs="Times New Roman"/>
          <w:bCs/>
          <w:sz w:val="20"/>
          <w:szCs w:val="20"/>
          <w:lang w:eastAsia="zh-CN"/>
        </w:rPr>
        <w:t xml:space="preserve"> should be focused mainly on transmissions of PDSCH and PDCCH. The further study shall be limited to the following cases, </w:t>
      </w:r>
    </w:p>
    <w:p w14:paraId="3B3EC6B2" w14:textId="77777777" w:rsidR="00B91E91" w:rsidRPr="00512842" w:rsidRDefault="00B91E91" w:rsidP="00512842">
      <w:pPr>
        <w:pStyle w:val="ListParagraph"/>
        <w:numPr>
          <w:ilvl w:val="0"/>
          <w:numId w:val="39"/>
        </w:numPr>
        <w:rPr>
          <w:rFonts w:ascii="Times New Roman" w:hAnsi="Times New Roman" w:cs="Times New Roman"/>
          <w:sz w:val="20"/>
          <w:szCs w:val="20"/>
        </w:rPr>
      </w:pPr>
      <w:r w:rsidRPr="00512842">
        <w:rPr>
          <w:rFonts w:ascii="Times New Roman" w:hAnsi="Times New Roman" w:cs="Times New Roman"/>
          <w:sz w:val="20"/>
          <w:szCs w:val="20"/>
        </w:rPr>
        <w:t xml:space="preserve">The number of </w:t>
      </w:r>
      <w:r w:rsidRPr="00512842">
        <w:rPr>
          <w:rFonts w:ascii="Times New Roman" w:eastAsia="SimSun" w:hAnsi="Times New Roman" w:cs="Times New Roman"/>
          <w:bCs/>
          <w:sz w:val="20"/>
          <w:szCs w:val="20"/>
        </w:rPr>
        <w:t xml:space="preserve">TRPs should be limited to three. </w:t>
      </w:r>
      <w:r w:rsidRPr="00512842">
        <w:rPr>
          <w:rFonts w:ascii="Times New Roman" w:hAnsi="Times New Roman" w:cs="Times New Roman"/>
          <w:sz w:val="20"/>
          <w:szCs w:val="20"/>
        </w:rPr>
        <w:t xml:space="preserve"> </w:t>
      </w:r>
    </w:p>
    <w:p w14:paraId="214FAE71" w14:textId="77777777" w:rsidR="00B91E91" w:rsidRPr="00512842" w:rsidRDefault="00B91E91" w:rsidP="00512842">
      <w:pPr>
        <w:pStyle w:val="ListParagraph"/>
        <w:numPr>
          <w:ilvl w:val="0"/>
          <w:numId w:val="39"/>
        </w:numPr>
        <w:rPr>
          <w:rFonts w:ascii="Times New Roman" w:hAnsi="Times New Roman" w:cs="Times New Roman"/>
          <w:sz w:val="20"/>
          <w:szCs w:val="20"/>
        </w:rPr>
      </w:pPr>
      <w:r w:rsidRPr="00512842">
        <w:rPr>
          <w:rFonts w:ascii="Times New Roman" w:hAnsi="Times New Roman" w:cs="Times New Roman"/>
          <w:sz w:val="20"/>
          <w:szCs w:val="20"/>
        </w:rPr>
        <w:t xml:space="preserve">For PDSCH, TB repetition shall be used at TRPs. </w:t>
      </w:r>
    </w:p>
    <w:p w14:paraId="06DF14A8" w14:textId="7FFCD3A0" w:rsidR="00B91E91" w:rsidRPr="00512842" w:rsidRDefault="00B91E91" w:rsidP="00512842">
      <w:pPr>
        <w:pStyle w:val="ListParagraph"/>
        <w:numPr>
          <w:ilvl w:val="0"/>
          <w:numId w:val="39"/>
        </w:numPr>
        <w:rPr>
          <w:rFonts w:ascii="Times New Roman" w:hAnsi="Times New Roman" w:cs="Times New Roman"/>
          <w:sz w:val="20"/>
          <w:szCs w:val="20"/>
        </w:rPr>
      </w:pPr>
      <w:r w:rsidRPr="00512842">
        <w:rPr>
          <w:rFonts w:ascii="Times New Roman" w:hAnsi="Times New Roman" w:cs="Times New Roman"/>
          <w:sz w:val="20"/>
          <w:szCs w:val="20"/>
        </w:rPr>
        <w:t xml:space="preserve">For PDCCH, repetition of the DCI shall be considered at TRPs. </w:t>
      </w:r>
    </w:p>
    <w:p w14:paraId="35488CEE" w14:textId="77777777" w:rsidR="00B91E91" w:rsidRPr="00E6206E" w:rsidRDefault="00B91E91" w:rsidP="00512842">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 xml:space="preserve">Proposal </w:t>
      </w:r>
      <w:r>
        <w:rPr>
          <w:rFonts w:ascii="Times New Roman" w:eastAsia="SimSun" w:hAnsi="Times New Roman" w:cs="Times New Roman"/>
          <w:b/>
          <w:sz w:val="20"/>
          <w:lang w:eastAsia="zh-CN"/>
        </w:rPr>
        <w:t>15</w:t>
      </w:r>
      <w:r w:rsidRPr="00E6206E">
        <w:rPr>
          <w:rFonts w:ascii="Times New Roman" w:eastAsia="SimSun" w:hAnsi="Times New Roman" w:cs="Times New Roman"/>
          <w:b/>
          <w:sz w:val="20"/>
          <w:lang w:eastAsia="zh-CN"/>
        </w:rPr>
        <w:t xml:space="preserve">: </w:t>
      </w:r>
      <w:r w:rsidRPr="00DC47E2">
        <w:rPr>
          <w:rFonts w:ascii="Times New Roman" w:eastAsia="SimSun" w:hAnsi="Times New Roman" w:cs="Times New Roman"/>
          <w:sz w:val="20"/>
          <w:lang w:eastAsia="zh-CN"/>
        </w:rPr>
        <w:t>The maximum number of PUSCHs for multi-panel multi-TRP operation is to 2.</w:t>
      </w:r>
    </w:p>
    <w:p w14:paraId="72D9BDBD" w14:textId="77777777" w:rsidR="00B91E91" w:rsidRPr="00E6206E" w:rsidRDefault="00B91E91" w:rsidP="00B91E91">
      <w:pPr>
        <w:jc w:val="both"/>
        <w:rPr>
          <w:rFonts w:ascii="Times New Roman" w:hAnsi="Times New Roman" w:cs="Times New Roman"/>
          <w:b/>
          <w:sz w:val="20"/>
          <w:lang w:eastAsia="zh-CN"/>
        </w:rPr>
      </w:pPr>
      <w:r w:rsidRPr="00E6206E">
        <w:rPr>
          <w:rFonts w:ascii="Times New Roman" w:hAnsi="Times New Roman" w:cs="Times New Roman"/>
          <w:b/>
          <w:sz w:val="20"/>
          <w:lang w:eastAsia="zh-CN"/>
        </w:rPr>
        <w:t xml:space="preserve">Proposal </w:t>
      </w:r>
      <w:r>
        <w:rPr>
          <w:rFonts w:ascii="Times New Roman" w:hAnsi="Times New Roman" w:cs="Times New Roman"/>
          <w:b/>
          <w:sz w:val="20"/>
          <w:lang w:eastAsia="zh-CN"/>
        </w:rPr>
        <w:t>16</w:t>
      </w:r>
      <w:r w:rsidRPr="00E6206E">
        <w:rPr>
          <w:rFonts w:ascii="Times New Roman" w:hAnsi="Times New Roman" w:cs="Times New Roman"/>
          <w:b/>
          <w:sz w:val="20"/>
          <w:lang w:eastAsia="zh-CN"/>
        </w:rPr>
        <w:t xml:space="preserve">: </w:t>
      </w:r>
      <w:r w:rsidRPr="00DC47E2">
        <w:rPr>
          <w:rFonts w:ascii="Times New Roman" w:hAnsi="Times New Roman" w:cs="Times New Roman"/>
          <w:sz w:val="20"/>
          <w:lang w:eastAsia="zh-CN"/>
        </w:rPr>
        <w:t>To support uplink multi-panel NC-JT, both single-TA based transmission scheme and multi-TA based transmission scheme should be considered according to the user capability.</w:t>
      </w:r>
    </w:p>
    <w:p w14:paraId="053A20A3" w14:textId="77777777" w:rsidR="00415444" w:rsidRPr="0093035B" w:rsidRDefault="00415444" w:rsidP="00415444">
      <w:pPr>
        <w:spacing w:after="0"/>
        <w:jc w:val="both"/>
        <w:rPr>
          <w:rFonts w:ascii="Times New Roman" w:hAnsi="Times New Roman" w:cs="Times New Roman"/>
          <w:b/>
          <w:color w:val="FF0000"/>
          <w:sz w:val="20"/>
          <w:szCs w:val="32"/>
          <w:lang w:eastAsia="x-none"/>
        </w:rPr>
      </w:pPr>
    </w:p>
    <w:p w14:paraId="707E1D0C" w14:textId="77777777" w:rsidR="004B1441" w:rsidRPr="005C4C99" w:rsidRDefault="004B1441" w:rsidP="00F57886">
      <w:pPr>
        <w:pStyle w:val="Heading1"/>
        <w:numPr>
          <w:ilvl w:val="0"/>
          <w:numId w:val="4"/>
        </w:numPr>
        <w:ind w:left="567" w:hanging="567"/>
        <w:rPr>
          <w:lang w:val="en-US"/>
        </w:rPr>
      </w:pPr>
      <w:bookmarkStart w:id="16" w:name="OLE_LINK9"/>
      <w:bookmarkEnd w:id="11"/>
      <w:bookmarkEnd w:id="12"/>
      <w:bookmarkEnd w:id="13"/>
      <w:bookmarkEnd w:id="14"/>
      <w:r w:rsidRPr="00B82D8C">
        <w:rPr>
          <w:lang w:val="en-US"/>
        </w:rPr>
        <w:t>References</w:t>
      </w:r>
    </w:p>
    <w:p w14:paraId="312D5C15" w14:textId="77777777" w:rsidR="00D84761" w:rsidRPr="00E6206E" w:rsidRDefault="00F019A5" w:rsidP="00F019A5">
      <w:pPr>
        <w:numPr>
          <w:ilvl w:val="0"/>
          <w:numId w:val="3"/>
        </w:numPr>
        <w:jc w:val="both"/>
        <w:rPr>
          <w:rFonts w:ascii="Times New Roman" w:hAnsi="Times New Roman" w:cs="Times New Roman"/>
          <w:sz w:val="20"/>
        </w:rPr>
      </w:pPr>
      <w:bookmarkStart w:id="17" w:name="_Ref492382888"/>
      <w:bookmarkEnd w:id="16"/>
      <w:r w:rsidRPr="00E6206E">
        <w:rPr>
          <w:rFonts w:ascii="Times New Roman" w:hAnsi="Times New Roman" w:cs="Times New Roman"/>
          <w:sz w:val="20"/>
        </w:rPr>
        <w:t>RP-182067, “Enhancements on MIMO for NR,” 3GPP WID (revised), RAN1 #81</w:t>
      </w:r>
      <w:r w:rsidR="00D84761" w:rsidRPr="00E6206E">
        <w:rPr>
          <w:rFonts w:ascii="Times New Roman" w:hAnsi="Times New Roman" w:cs="Times New Roman"/>
          <w:sz w:val="20"/>
        </w:rPr>
        <w:t>.</w:t>
      </w:r>
      <w:bookmarkEnd w:id="17"/>
    </w:p>
    <w:p w14:paraId="34325BE2" w14:textId="77777777" w:rsidR="009F46FF" w:rsidRPr="00E6206E" w:rsidRDefault="009F46FF" w:rsidP="009F46FF">
      <w:pPr>
        <w:numPr>
          <w:ilvl w:val="0"/>
          <w:numId w:val="3"/>
        </w:numPr>
        <w:jc w:val="both"/>
        <w:rPr>
          <w:rFonts w:ascii="Times New Roman" w:hAnsi="Times New Roman" w:cs="Times New Roman"/>
          <w:sz w:val="20"/>
        </w:rPr>
      </w:pPr>
      <w:bookmarkStart w:id="18" w:name="_Ref528684563"/>
      <w:r w:rsidRPr="00E6206E">
        <w:rPr>
          <w:rFonts w:ascii="Times New Roman" w:hAnsi="Times New Roman" w:cs="Times New Roman"/>
          <w:sz w:val="20"/>
        </w:rPr>
        <w:t>R1-1811882, “Summary of AI: 7.2.8.2 Enhancements on Multi-TRP/Panel Transmission” Huawei, HiSilicon</w:t>
      </w:r>
      <w:bookmarkEnd w:id="18"/>
    </w:p>
    <w:p w14:paraId="0AFBC72B" w14:textId="77777777" w:rsidR="001654EB" w:rsidRPr="00E6206E" w:rsidRDefault="001654EB" w:rsidP="000A6ED4">
      <w:pPr>
        <w:numPr>
          <w:ilvl w:val="0"/>
          <w:numId w:val="3"/>
        </w:numPr>
        <w:tabs>
          <w:tab w:val="left" w:pos="360"/>
        </w:tabs>
        <w:spacing w:after="120"/>
        <w:jc w:val="both"/>
        <w:rPr>
          <w:rFonts w:ascii="Times New Roman" w:hAnsi="Times New Roman" w:cs="Times New Roman"/>
          <w:sz w:val="20"/>
        </w:rPr>
      </w:pPr>
      <w:bookmarkStart w:id="19" w:name="_Ref528684784"/>
      <w:r w:rsidRPr="00E6206E">
        <w:rPr>
          <w:rFonts w:ascii="Times New Roman" w:hAnsi="Times New Roman" w:cs="Times New Roman"/>
          <w:sz w:val="20"/>
        </w:rPr>
        <w:t>Draft report of 3GPP TSG RAN WG1 #94bis, v0.1.0</w:t>
      </w:r>
      <w:r w:rsidRPr="00E6206E">
        <w:rPr>
          <w:rFonts w:ascii="Times New Roman" w:eastAsia="MS Mincho" w:hAnsi="Times New Roman" w:cs="Times New Roman"/>
          <w:sz w:val="20"/>
          <w:lang w:eastAsia="ja-JP"/>
        </w:rPr>
        <w:t>.</w:t>
      </w:r>
      <w:bookmarkEnd w:id="19"/>
    </w:p>
    <w:p w14:paraId="78147CD5" w14:textId="77777777" w:rsidR="00F57886" w:rsidRPr="00E6206E" w:rsidRDefault="005B39DC" w:rsidP="005B39DC">
      <w:pPr>
        <w:numPr>
          <w:ilvl w:val="0"/>
          <w:numId w:val="3"/>
        </w:numPr>
        <w:rPr>
          <w:rFonts w:ascii="Times New Roman" w:hAnsi="Times New Roman" w:cs="Times New Roman"/>
          <w:sz w:val="20"/>
          <w:lang w:eastAsia="x-none"/>
        </w:rPr>
      </w:pPr>
      <w:bookmarkStart w:id="20" w:name="_Ref528688406"/>
      <w:r w:rsidRPr="00E6206E">
        <w:rPr>
          <w:rFonts w:ascii="Times New Roman" w:hAnsi="Times New Roman" w:cs="Times New Roman"/>
          <w:sz w:val="20"/>
          <w:lang w:eastAsia="x-none"/>
        </w:rPr>
        <w:t>R1-1811929, “Feature Lead summary on Evaluation Methodologies for NR-eMIMO” Nokia, NSB</w:t>
      </w:r>
      <w:bookmarkEnd w:id="20"/>
    </w:p>
    <w:p w14:paraId="41A94A88" w14:textId="6BD93DA8" w:rsidR="009F46FF" w:rsidRDefault="009F46FF" w:rsidP="009F46FF">
      <w:pPr>
        <w:pStyle w:val="Heading1"/>
        <w:rPr>
          <w:lang w:val="en-US"/>
        </w:rPr>
      </w:pPr>
      <w:r>
        <w:rPr>
          <w:lang w:val="en-US"/>
        </w:rPr>
        <w:t>Annex I</w:t>
      </w:r>
    </w:p>
    <w:p w14:paraId="169D2471" w14:textId="45012883" w:rsidR="00CF0D13" w:rsidRPr="00E6206E" w:rsidRDefault="002F13C0" w:rsidP="00CF0D13">
      <w:pPr>
        <w:rPr>
          <w:rFonts w:ascii="Times New Roman" w:hAnsi="Times New Roman" w:cs="Times New Roman"/>
          <w:sz w:val="20"/>
          <w:szCs w:val="20"/>
        </w:rPr>
      </w:pPr>
      <w:r w:rsidRPr="00E6206E">
        <w:rPr>
          <w:rFonts w:ascii="Times New Roman" w:hAnsi="Times New Roman" w:cs="Times New Roman"/>
          <w:sz w:val="20"/>
          <w:szCs w:val="20"/>
        </w:rPr>
        <w:t xml:space="preserve">The simulation assumptions are summarized in </w:t>
      </w:r>
      <w:r w:rsidR="005B2ABC" w:rsidRPr="00E6206E">
        <w:rPr>
          <w:rFonts w:ascii="Times New Roman" w:hAnsi="Times New Roman" w:cs="Times New Roman"/>
          <w:sz w:val="20"/>
          <w:szCs w:val="20"/>
        </w:rPr>
        <w:fldChar w:fldCharType="begin"/>
      </w:r>
      <w:r w:rsidR="005B2ABC" w:rsidRPr="00E6206E">
        <w:rPr>
          <w:rFonts w:ascii="Times New Roman" w:hAnsi="Times New Roman" w:cs="Times New Roman"/>
          <w:sz w:val="20"/>
          <w:szCs w:val="20"/>
        </w:rPr>
        <w:instrText xml:space="preserve"> REF _Ref525839367 \h </w:instrText>
      </w:r>
      <w:r w:rsidR="00E6206E" w:rsidRPr="00E6206E">
        <w:rPr>
          <w:rFonts w:ascii="Times New Roman" w:hAnsi="Times New Roman" w:cs="Times New Roman"/>
          <w:sz w:val="20"/>
          <w:szCs w:val="20"/>
        </w:rPr>
        <w:instrText xml:space="preserve"> \* MERGEFORMAT </w:instrText>
      </w:r>
      <w:r w:rsidR="005B2ABC" w:rsidRPr="00E6206E">
        <w:rPr>
          <w:rFonts w:ascii="Times New Roman" w:hAnsi="Times New Roman" w:cs="Times New Roman"/>
          <w:sz w:val="20"/>
          <w:szCs w:val="20"/>
        </w:rPr>
      </w:r>
      <w:r w:rsidR="005B2ABC" w:rsidRPr="00E6206E">
        <w:rPr>
          <w:rFonts w:ascii="Times New Roman" w:hAnsi="Times New Roman" w:cs="Times New Roman"/>
          <w:sz w:val="20"/>
          <w:szCs w:val="20"/>
        </w:rPr>
        <w:fldChar w:fldCharType="separate"/>
      </w:r>
      <w:r w:rsidR="00664347" w:rsidRPr="00E6206E">
        <w:rPr>
          <w:rFonts w:ascii="Times New Roman" w:hAnsi="Times New Roman" w:cs="Times New Roman"/>
          <w:sz w:val="20"/>
          <w:szCs w:val="20"/>
        </w:rPr>
        <w:t xml:space="preserve">Table </w:t>
      </w:r>
      <w:r w:rsidR="00664347">
        <w:rPr>
          <w:rFonts w:ascii="Times New Roman" w:hAnsi="Times New Roman" w:cs="Times New Roman"/>
          <w:noProof/>
          <w:sz w:val="20"/>
          <w:szCs w:val="20"/>
        </w:rPr>
        <w:t>1</w:t>
      </w:r>
      <w:r w:rsidR="005B2ABC" w:rsidRPr="00E6206E">
        <w:rPr>
          <w:rFonts w:ascii="Times New Roman" w:hAnsi="Times New Roman" w:cs="Times New Roman"/>
          <w:sz w:val="20"/>
          <w:szCs w:val="20"/>
        </w:rPr>
        <w:fldChar w:fldCharType="end"/>
      </w:r>
      <w:r w:rsidR="005B2ABC" w:rsidRPr="00E6206E">
        <w:rPr>
          <w:rFonts w:ascii="Times New Roman" w:hAnsi="Times New Roman" w:cs="Times New Roman"/>
          <w:sz w:val="20"/>
          <w:szCs w:val="20"/>
        </w:rPr>
        <w:t>.</w:t>
      </w:r>
    </w:p>
    <w:p w14:paraId="258BBF25" w14:textId="77777777" w:rsidR="005B2ABC" w:rsidRPr="00E6206E" w:rsidRDefault="005B2ABC" w:rsidP="008D0E5F">
      <w:pPr>
        <w:pStyle w:val="Caption"/>
        <w:keepNext/>
        <w:jc w:val="center"/>
        <w:rPr>
          <w:rFonts w:ascii="Times New Roman" w:hAnsi="Times New Roman" w:cs="Times New Roman"/>
          <w:sz w:val="20"/>
          <w:szCs w:val="20"/>
          <w:lang w:val="en-US"/>
        </w:rPr>
      </w:pPr>
      <w:bookmarkStart w:id="21" w:name="_Ref525839367"/>
      <w:r w:rsidRPr="00E6206E">
        <w:rPr>
          <w:rFonts w:ascii="Times New Roman" w:hAnsi="Times New Roman" w:cs="Times New Roman"/>
          <w:sz w:val="20"/>
          <w:szCs w:val="20"/>
        </w:rPr>
        <w:t xml:space="preserve">Table </w:t>
      </w:r>
      <w:r w:rsidRPr="00E6206E">
        <w:rPr>
          <w:rFonts w:ascii="Times New Roman" w:hAnsi="Times New Roman" w:cs="Times New Roman"/>
          <w:sz w:val="20"/>
          <w:szCs w:val="20"/>
        </w:rPr>
        <w:fldChar w:fldCharType="begin"/>
      </w:r>
      <w:r w:rsidRPr="00E6206E">
        <w:rPr>
          <w:rFonts w:ascii="Times New Roman" w:hAnsi="Times New Roman" w:cs="Times New Roman"/>
          <w:sz w:val="20"/>
          <w:szCs w:val="20"/>
        </w:rPr>
        <w:instrText xml:space="preserve"> SEQ Table \* ARABIC </w:instrText>
      </w:r>
      <w:r w:rsidRPr="00E6206E">
        <w:rPr>
          <w:rFonts w:ascii="Times New Roman" w:hAnsi="Times New Roman" w:cs="Times New Roman"/>
          <w:sz w:val="20"/>
          <w:szCs w:val="20"/>
        </w:rPr>
        <w:fldChar w:fldCharType="separate"/>
      </w:r>
      <w:r w:rsidR="006308CD">
        <w:rPr>
          <w:rFonts w:ascii="Times New Roman" w:hAnsi="Times New Roman" w:cs="Times New Roman"/>
          <w:noProof/>
          <w:sz w:val="20"/>
          <w:szCs w:val="20"/>
        </w:rPr>
        <w:t>1</w:t>
      </w:r>
      <w:r w:rsidRPr="00E6206E">
        <w:rPr>
          <w:rFonts w:ascii="Times New Roman" w:hAnsi="Times New Roman" w:cs="Times New Roman"/>
          <w:sz w:val="20"/>
          <w:szCs w:val="20"/>
        </w:rPr>
        <w:fldChar w:fldCharType="end"/>
      </w:r>
      <w:bookmarkEnd w:id="21"/>
      <w:r w:rsidRPr="00E6206E">
        <w:rPr>
          <w:rFonts w:ascii="Times New Roman" w:hAnsi="Times New Roman" w:cs="Times New Roman"/>
          <w:sz w:val="20"/>
          <w:szCs w:val="20"/>
          <w:lang w:val="en-US"/>
        </w:rPr>
        <w:t>. Simulation assumption for NC-JT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3259"/>
        <w:gridCol w:w="2836"/>
        <w:gridCol w:w="651"/>
      </w:tblGrid>
      <w:tr w:rsidR="005B2ABC" w:rsidRPr="00E6206E" w14:paraId="51A3194C" w14:textId="77777777" w:rsidTr="007406E1">
        <w:trPr>
          <w:trHeight w:val="449"/>
        </w:trPr>
        <w:tc>
          <w:tcPr>
            <w:tcW w:w="5000" w:type="pct"/>
            <w:gridSpan w:val="4"/>
            <w:shd w:val="clear" w:color="auto" w:fill="auto"/>
          </w:tcPr>
          <w:p w14:paraId="7D30BBD7" w14:textId="77777777" w:rsidR="005B2ABC" w:rsidRPr="00E6206E" w:rsidRDefault="005B2ABC" w:rsidP="00786D7C">
            <w:pPr>
              <w:rPr>
                <w:rFonts w:ascii="Times New Roman" w:eastAsia="Times New Roman" w:hAnsi="Times New Roman" w:cs="Times New Roman"/>
                <w:sz w:val="20"/>
                <w:szCs w:val="20"/>
              </w:rPr>
            </w:pPr>
            <w:bookmarkStart w:id="22" w:name="_Hlk525010649"/>
            <w:bookmarkStart w:id="23" w:name="_Hlk525012462"/>
            <w:bookmarkStart w:id="24" w:name="_Hlk525012447"/>
            <w:r w:rsidRPr="00E6206E">
              <w:rPr>
                <w:rFonts w:ascii="Times New Roman" w:eastAsia="Times New Roman" w:hAnsi="Times New Roman" w:cs="Times New Roman"/>
                <w:sz w:val="20"/>
                <w:szCs w:val="20"/>
              </w:rPr>
              <w:t>Deployment Scenario</w:t>
            </w:r>
          </w:p>
        </w:tc>
      </w:tr>
      <w:tr w:rsidR="005B2ABC" w:rsidRPr="00E6206E" w14:paraId="02D1516C" w14:textId="77777777" w:rsidTr="005928B2">
        <w:trPr>
          <w:trHeight w:val="449"/>
        </w:trPr>
        <w:tc>
          <w:tcPr>
            <w:tcW w:w="1425" w:type="pct"/>
            <w:shd w:val="clear" w:color="auto" w:fill="auto"/>
            <w:noWrap/>
          </w:tcPr>
          <w:p w14:paraId="790E4B8D" w14:textId="77777777" w:rsidR="005B2ABC" w:rsidRPr="00E6206E" w:rsidRDefault="005B2ABC" w:rsidP="00786D7C">
            <w:pPr>
              <w:rPr>
                <w:rFonts w:ascii="Times New Roman" w:eastAsia="Times New Roman" w:hAnsi="Times New Roman" w:cs="Times New Roman"/>
                <w:sz w:val="20"/>
                <w:szCs w:val="20"/>
              </w:rPr>
            </w:pPr>
            <w:bookmarkStart w:id="25" w:name="_Hlk525010381"/>
            <w:bookmarkStart w:id="26" w:name="_Hlk525010225"/>
            <w:bookmarkEnd w:id="22"/>
            <w:r w:rsidRPr="00E6206E">
              <w:rPr>
                <w:rFonts w:ascii="Times New Roman" w:eastAsia="Times New Roman" w:hAnsi="Times New Roman" w:cs="Times New Roman"/>
                <w:sz w:val="20"/>
                <w:szCs w:val="20"/>
              </w:rPr>
              <w:t>Scenario</w:t>
            </w:r>
          </w:p>
        </w:tc>
        <w:tc>
          <w:tcPr>
            <w:tcW w:w="1727" w:type="pct"/>
            <w:shd w:val="clear" w:color="auto" w:fill="auto"/>
          </w:tcPr>
          <w:p w14:paraId="34756359" w14:textId="2308D96D"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Dense Urban</w:t>
            </w:r>
          </w:p>
        </w:tc>
        <w:tc>
          <w:tcPr>
            <w:tcW w:w="1503" w:type="pct"/>
            <w:shd w:val="clear" w:color="auto" w:fill="auto"/>
          </w:tcPr>
          <w:p w14:paraId="16712261"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Indoor Hotspot</w:t>
            </w:r>
          </w:p>
        </w:tc>
        <w:tc>
          <w:tcPr>
            <w:tcW w:w="345" w:type="pct"/>
            <w:shd w:val="clear" w:color="auto" w:fill="auto"/>
          </w:tcPr>
          <w:p w14:paraId="0D409CF0"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Unit</w:t>
            </w:r>
          </w:p>
        </w:tc>
      </w:tr>
      <w:tr w:rsidR="005B2ABC" w:rsidRPr="00E6206E" w14:paraId="38D79951" w14:textId="77777777" w:rsidTr="005928B2">
        <w:trPr>
          <w:trHeight w:val="449"/>
        </w:trPr>
        <w:tc>
          <w:tcPr>
            <w:tcW w:w="1425" w:type="pct"/>
            <w:shd w:val="clear" w:color="auto" w:fill="auto"/>
            <w:noWrap/>
          </w:tcPr>
          <w:p w14:paraId="332D527C"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Scenario layout</w:t>
            </w:r>
          </w:p>
        </w:tc>
        <w:tc>
          <w:tcPr>
            <w:tcW w:w="1727" w:type="pct"/>
            <w:shd w:val="clear" w:color="auto" w:fill="auto"/>
          </w:tcPr>
          <w:p w14:paraId="6CC22601" w14:textId="77777777" w:rsidR="005B2ABC" w:rsidRPr="00E6206E" w:rsidRDefault="005B2ABC" w:rsidP="00786D7C">
            <w:pPr>
              <w:jc w:val="center"/>
              <w:rPr>
                <w:rFonts w:ascii="Times New Roman" w:eastAsia="Times New Roman" w:hAnsi="Times New Roman" w:cs="Times New Roman"/>
                <w:color w:val="000000"/>
                <w:sz w:val="20"/>
                <w:szCs w:val="20"/>
              </w:rPr>
            </w:pPr>
            <w:r w:rsidRPr="00E6206E">
              <w:rPr>
                <w:rFonts w:ascii="Times New Roman" w:eastAsia="Times New Roman" w:hAnsi="Times New Roman" w:cs="Times New Roman"/>
                <w:sz w:val="20"/>
                <w:szCs w:val="20"/>
              </w:rPr>
              <w:t>Hexagonal Macro Network</w:t>
            </w:r>
          </w:p>
        </w:tc>
        <w:tc>
          <w:tcPr>
            <w:tcW w:w="1503" w:type="pct"/>
            <w:shd w:val="clear" w:color="auto" w:fill="auto"/>
          </w:tcPr>
          <w:p w14:paraId="6F38E5BA" w14:textId="77777777" w:rsidR="005B2ABC" w:rsidRPr="00E6206E" w:rsidRDefault="005B2ABC" w:rsidP="00786D7C">
            <w:pPr>
              <w:jc w:val="center"/>
              <w:rPr>
                <w:rFonts w:ascii="Times New Roman" w:eastAsia="Times New Roman" w:hAnsi="Times New Roman" w:cs="Times New Roman"/>
                <w:color w:val="000000"/>
                <w:sz w:val="20"/>
                <w:szCs w:val="20"/>
              </w:rPr>
            </w:pPr>
            <w:r w:rsidRPr="00E6206E">
              <w:rPr>
                <w:rFonts w:ascii="Times New Roman" w:eastAsia="Times New Roman" w:hAnsi="Times New Roman" w:cs="Times New Roman"/>
                <w:sz w:val="20"/>
                <w:szCs w:val="20"/>
              </w:rPr>
              <w:t>Single layer indoor floor 120 x 50 m</w:t>
            </w:r>
          </w:p>
        </w:tc>
        <w:tc>
          <w:tcPr>
            <w:tcW w:w="345" w:type="pct"/>
            <w:shd w:val="clear" w:color="auto" w:fill="auto"/>
          </w:tcPr>
          <w:p w14:paraId="74D20A07"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bookmarkEnd w:id="23"/>
      <w:bookmarkEnd w:id="24"/>
      <w:bookmarkEnd w:id="25"/>
      <w:bookmarkEnd w:id="26"/>
      <w:tr w:rsidR="005B2ABC" w:rsidRPr="00E6206E" w14:paraId="4A9117F5" w14:textId="77777777" w:rsidTr="005928B2">
        <w:trPr>
          <w:trHeight w:val="449"/>
        </w:trPr>
        <w:tc>
          <w:tcPr>
            <w:tcW w:w="1425" w:type="pct"/>
            <w:shd w:val="clear" w:color="auto" w:fill="auto"/>
            <w:noWrap/>
          </w:tcPr>
          <w:p w14:paraId="42218C1F"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Inter-site distance (ISD)</w:t>
            </w:r>
          </w:p>
        </w:tc>
        <w:tc>
          <w:tcPr>
            <w:tcW w:w="1727" w:type="pct"/>
            <w:shd w:val="clear" w:color="auto" w:fill="auto"/>
          </w:tcPr>
          <w:p w14:paraId="1C0956FB" w14:textId="2589F9B9"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200</w:t>
            </w:r>
          </w:p>
        </w:tc>
        <w:tc>
          <w:tcPr>
            <w:tcW w:w="1503" w:type="pct"/>
            <w:shd w:val="clear" w:color="auto" w:fill="auto"/>
          </w:tcPr>
          <w:p w14:paraId="2D5AAD3B" w14:textId="0F3B3174" w:rsidR="005B2ABC" w:rsidRPr="00E6206E" w:rsidRDefault="00885396" w:rsidP="00786D7C">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c>
          <w:tcPr>
            <w:tcW w:w="345" w:type="pct"/>
            <w:shd w:val="clear" w:color="auto" w:fill="auto"/>
          </w:tcPr>
          <w:p w14:paraId="0AB4864E"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m</w:t>
            </w:r>
          </w:p>
        </w:tc>
      </w:tr>
      <w:tr w:rsidR="005B2ABC" w:rsidRPr="00E6206E" w14:paraId="0ADFA0E6" w14:textId="77777777" w:rsidTr="005928B2">
        <w:trPr>
          <w:trHeight w:val="435"/>
        </w:trPr>
        <w:tc>
          <w:tcPr>
            <w:tcW w:w="1425" w:type="pct"/>
            <w:shd w:val="clear" w:color="auto" w:fill="auto"/>
            <w:noWrap/>
          </w:tcPr>
          <w:p w14:paraId="3B50DFA1" w14:textId="77777777" w:rsidR="005B2ABC" w:rsidRPr="00E6206E" w:rsidRDefault="005B2ABC" w:rsidP="005B2AB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Carrier frequency</w:t>
            </w:r>
          </w:p>
        </w:tc>
        <w:tc>
          <w:tcPr>
            <w:tcW w:w="1727" w:type="pct"/>
            <w:shd w:val="clear" w:color="auto" w:fill="auto"/>
          </w:tcPr>
          <w:p w14:paraId="28A00439"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4 GHz</w:t>
            </w:r>
          </w:p>
        </w:tc>
        <w:tc>
          <w:tcPr>
            <w:tcW w:w="1503" w:type="pct"/>
            <w:shd w:val="clear" w:color="auto" w:fill="auto"/>
          </w:tcPr>
          <w:p w14:paraId="1DCEC54B"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4 GHz</w:t>
            </w:r>
          </w:p>
        </w:tc>
        <w:tc>
          <w:tcPr>
            <w:tcW w:w="345" w:type="pct"/>
            <w:shd w:val="clear" w:color="auto" w:fill="auto"/>
          </w:tcPr>
          <w:p w14:paraId="207385C5"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Unit</w:t>
            </w:r>
          </w:p>
        </w:tc>
      </w:tr>
      <w:tr w:rsidR="005B2ABC" w:rsidRPr="00E6206E" w14:paraId="78016B85" w14:textId="77777777" w:rsidTr="005928B2">
        <w:trPr>
          <w:trHeight w:val="435"/>
        </w:trPr>
        <w:tc>
          <w:tcPr>
            <w:tcW w:w="1425" w:type="pct"/>
            <w:shd w:val="clear" w:color="auto" w:fill="auto"/>
            <w:noWrap/>
          </w:tcPr>
          <w:p w14:paraId="402C5239" w14:textId="77777777" w:rsidR="005B2ABC" w:rsidRPr="00E6206E" w:rsidRDefault="005B2ABC" w:rsidP="00786D7C">
            <w:pPr>
              <w:rPr>
                <w:rFonts w:ascii="Times New Roman" w:eastAsia="Times New Roman" w:hAnsi="Times New Roman" w:cs="Times New Roman"/>
                <w:sz w:val="20"/>
                <w:szCs w:val="20"/>
              </w:rPr>
            </w:pPr>
            <w:bookmarkStart w:id="27" w:name="_Hlk525015959"/>
            <w:bookmarkStart w:id="28" w:name="_Hlk525016033"/>
            <w:r w:rsidRPr="00E6206E">
              <w:rPr>
                <w:rFonts w:ascii="Times New Roman" w:eastAsia="Times New Roman" w:hAnsi="Times New Roman" w:cs="Times New Roman"/>
                <w:sz w:val="20"/>
                <w:szCs w:val="20"/>
              </w:rPr>
              <w:t>Channel model</w:t>
            </w:r>
          </w:p>
        </w:tc>
        <w:tc>
          <w:tcPr>
            <w:tcW w:w="1727" w:type="pct"/>
            <w:shd w:val="clear" w:color="auto" w:fill="auto"/>
          </w:tcPr>
          <w:p w14:paraId="7F5B3729"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3D UMa</w:t>
            </w:r>
          </w:p>
        </w:tc>
        <w:tc>
          <w:tcPr>
            <w:tcW w:w="1503" w:type="pct"/>
            <w:shd w:val="clear" w:color="auto" w:fill="auto"/>
          </w:tcPr>
          <w:p w14:paraId="696013A8" w14:textId="77777777" w:rsidR="005B2ABC" w:rsidRPr="00E6206E" w:rsidRDefault="00FD0CCB"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ITU Indoor Hotspot</w:t>
            </w:r>
          </w:p>
        </w:tc>
        <w:tc>
          <w:tcPr>
            <w:tcW w:w="345" w:type="pct"/>
            <w:shd w:val="clear" w:color="auto" w:fill="auto"/>
          </w:tcPr>
          <w:p w14:paraId="25DF064C"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bookmarkEnd w:id="27"/>
      <w:bookmarkEnd w:id="28"/>
      <w:tr w:rsidR="005B2ABC" w:rsidRPr="00E6206E" w14:paraId="73593B21" w14:textId="77777777" w:rsidTr="007406E1">
        <w:trPr>
          <w:trHeight w:val="449"/>
        </w:trPr>
        <w:tc>
          <w:tcPr>
            <w:tcW w:w="5000" w:type="pct"/>
            <w:gridSpan w:val="4"/>
            <w:shd w:val="clear" w:color="auto" w:fill="auto"/>
          </w:tcPr>
          <w:p w14:paraId="6986CC51"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Base Station (BS)</w:t>
            </w:r>
          </w:p>
        </w:tc>
      </w:tr>
      <w:tr w:rsidR="005B2ABC" w:rsidRPr="00E6206E" w14:paraId="60C50B13" w14:textId="77777777" w:rsidTr="005928B2">
        <w:trPr>
          <w:trHeight w:val="449"/>
        </w:trPr>
        <w:tc>
          <w:tcPr>
            <w:tcW w:w="1425" w:type="pct"/>
            <w:shd w:val="clear" w:color="auto" w:fill="auto"/>
            <w:noWrap/>
          </w:tcPr>
          <w:p w14:paraId="413E5CEC"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Scenario</w:t>
            </w:r>
          </w:p>
        </w:tc>
        <w:tc>
          <w:tcPr>
            <w:tcW w:w="1727" w:type="pct"/>
            <w:shd w:val="clear" w:color="auto" w:fill="auto"/>
          </w:tcPr>
          <w:p w14:paraId="107F8DFF"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Dense Urban</w:t>
            </w:r>
          </w:p>
        </w:tc>
        <w:tc>
          <w:tcPr>
            <w:tcW w:w="1503" w:type="pct"/>
            <w:shd w:val="clear" w:color="auto" w:fill="auto"/>
          </w:tcPr>
          <w:p w14:paraId="08773553"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Indoor Hotspot</w:t>
            </w:r>
          </w:p>
        </w:tc>
        <w:tc>
          <w:tcPr>
            <w:tcW w:w="345" w:type="pct"/>
            <w:shd w:val="clear" w:color="auto" w:fill="auto"/>
          </w:tcPr>
          <w:p w14:paraId="604561C7"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Unit</w:t>
            </w:r>
          </w:p>
        </w:tc>
      </w:tr>
      <w:tr w:rsidR="005B2ABC" w:rsidRPr="00E6206E" w14:paraId="465F9E65" w14:textId="77777777" w:rsidTr="005928B2">
        <w:trPr>
          <w:trHeight w:val="449"/>
        </w:trPr>
        <w:tc>
          <w:tcPr>
            <w:tcW w:w="1425" w:type="pct"/>
            <w:shd w:val="clear" w:color="auto" w:fill="auto"/>
            <w:noWrap/>
          </w:tcPr>
          <w:p w14:paraId="0246B471"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lastRenderedPageBreak/>
              <w:t>Number of BS</w:t>
            </w:r>
          </w:p>
        </w:tc>
        <w:tc>
          <w:tcPr>
            <w:tcW w:w="1727" w:type="pct"/>
            <w:shd w:val="clear" w:color="auto" w:fill="auto"/>
          </w:tcPr>
          <w:p w14:paraId="6D851309"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21</w:t>
            </w:r>
          </w:p>
        </w:tc>
        <w:tc>
          <w:tcPr>
            <w:tcW w:w="1503" w:type="pct"/>
            <w:shd w:val="clear" w:color="auto" w:fill="auto"/>
          </w:tcPr>
          <w:p w14:paraId="2538451F"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12</w:t>
            </w:r>
          </w:p>
        </w:tc>
        <w:tc>
          <w:tcPr>
            <w:tcW w:w="345" w:type="pct"/>
            <w:shd w:val="clear" w:color="auto" w:fill="auto"/>
          </w:tcPr>
          <w:p w14:paraId="7AC0829C"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w:t>
            </w:r>
          </w:p>
        </w:tc>
      </w:tr>
      <w:tr w:rsidR="005B2ABC" w:rsidRPr="00E6206E" w14:paraId="35E2CDB9" w14:textId="77777777" w:rsidTr="005928B2">
        <w:trPr>
          <w:trHeight w:val="449"/>
        </w:trPr>
        <w:tc>
          <w:tcPr>
            <w:tcW w:w="1425" w:type="pct"/>
            <w:shd w:val="clear" w:color="auto" w:fill="auto"/>
            <w:noWrap/>
          </w:tcPr>
          <w:p w14:paraId="5D4C6F1E"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BS transmission power</w:t>
            </w:r>
          </w:p>
        </w:tc>
        <w:tc>
          <w:tcPr>
            <w:tcW w:w="1727" w:type="pct"/>
            <w:shd w:val="clear" w:color="auto" w:fill="auto"/>
          </w:tcPr>
          <w:p w14:paraId="584FB75A" w14:textId="393E00DB"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44</w:t>
            </w:r>
          </w:p>
        </w:tc>
        <w:tc>
          <w:tcPr>
            <w:tcW w:w="1503" w:type="pct"/>
            <w:shd w:val="clear" w:color="auto" w:fill="auto"/>
          </w:tcPr>
          <w:p w14:paraId="0539CF4A"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24</w:t>
            </w:r>
          </w:p>
        </w:tc>
        <w:tc>
          <w:tcPr>
            <w:tcW w:w="345" w:type="pct"/>
            <w:shd w:val="clear" w:color="auto" w:fill="auto"/>
          </w:tcPr>
          <w:p w14:paraId="15D20A53"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dBm</w:t>
            </w:r>
          </w:p>
        </w:tc>
      </w:tr>
      <w:tr w:rsidR="005B2ABC" w:rsidRPr="00E6206E" w14:paraId="090160F4" w14:textId="77777777" w:rsidTr="005928B2">
        <w:trPr>
          <w:trHeight w:val="449"/>
        </w:trPr>
        <w:tc>
          <w:tcPr>
            <w:tcW w:w="1425" w:type="pct"/>
            <w:shd w:val="clear" w:color="auto" w:fill="auto"/>
            <w:noWrap/>
          </w:tcPr>
          <w:p w14:paraId="58FAF531"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BS antenna height</w:t>
            </w:r>
          </w:p>
        </w:tc>
        <w:tc>
          <w:tcPr>
            <w:tcW w:w="1727" w:type="pct"/>
            <w:shd w:val="clear" w:color="auto" w:fill="auto"/>
          </w:tcPr>
          <w:p w14:paraId="2E9D417A"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25</w:t>
            </w:r>
          </w:p>
        </w:tc>
        <w:tc>
          <w:tcPr>
            <w:tcW w:w="1503" w:type="pct"/>
            <w:shd w:val="clear" w:color="auto" w:fill="auto"/>
          </w:tcPr>
          <w:p w14:paraId="61E5B5A4"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3</w:t>
            </w:r>
          </w:p>
        </w:tc>
        <w:tc>
          <w:tcPr>
            <w:tcW w:w="345" w:type="pct"/>
            <w:shd w:val="clear" w:color="auto" w:fill="auto"/>
          </w:tcPr>
          <w:p w14:paraId="447649FE"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m</w:t>
            </w:r>
          </w:p>
        </w:tc>
      </w:tr>
      <w:tr w:rsidR="005B2ABC" w:rsidRPr="00E6206E" w14:paraId="04A40650" w14:textId="77777777" w:rsidTr="007406E1">
        <w:trPr>
          <w:trHeight w:val="449"/>
        </w:trPr>
        <w:tc>
          <w:tcPr>
            <w:tcW w:w="5000" w:type="pct"/>
            <w:gridSpan w:val="4"/>
            <w:shd w:val="clear" w:color="auto" w:fill="auto"/>
          </w:tcPr>
          <w:p w14:paraId="14F135A7"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UE</w:t>
            </w:r>
          </w:p>
        </w:tc>
      </w:tr>
      <w:tr w:rsidR="005B2ABC" w:rsidRPr="00E6206E" w14:paraId="3B6AA3D2" w14:textId="77777777" w:rsidTr="005928B2">
        <w:trPr>
          <w:trHeight w:val="449"/>
        </w:trPr>
        <w:tc>
          <w:tcPr>
            <w:tcW w:w="1425" w:type="pct"/>
            <w:shd w:val="clear" w:color="auto" w:fill="auto"/>
            <w:noWrap/>
          </w:tcPr>
          <w:p w14:paraId="753175DF"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UE location</w:t>
            </w:r>
          </w:p>
        </w:tc>
        <w:tc>
          <w:tcPr>
            <w:tcW w:w="1727" w:type="pct"/>
            <w:shd w:val="clear" w:color="auto" w:fill="auto"/>
          </w:tcPr>
          <w:p w14:paraId="0583D7FD"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80% indoors, 20% outdoors</w:t>
            </w:r>
          </w:p>
        </w:tc>
        <w:tc>
          <w:tcPr>
            <w:tcW w:w="1503" w:type="pct"/>
            <w:shd w:val="clear" w:color="auto" w:fill="auto"/>
          </w:tcPr>
          <w:p w14:paraId="2E01AEA6"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100% indoors</w:t>
            </w:r>
          </w:p>
        </w:tc>
        <w:tc>
          <w:tcPr>
            <w:tcW w:w="345" w:type="pct"/>
            <w:shd w:val="clear" w:color="auto" w:fill="auto"/>
          </w:tcPr>
          <w:p w14:paraId="1195D074"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5B2ABC" w:rsidRPr="00E6206E" w14:paraId="16850A87" w14:textId="77777777" w:rsidTr="005928B2">
        <w:trPr>
          <w:trHeight w:val="449"/>
        </w:trPr>
        <w:tc>
          <w:tcPr>
            <w:tcW w:w="1425" w:type="pct"/>
            <w:shd w:val="clear" w:color="auto" w:fill="auto"/>
            <w:noWrap/>
          </w:tcPr>
          <w:p w14:paraId="051B732E"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UE receiver noise figure</w:t>
            </w:r>
          </w:p>
        </w:tc>
        <w:tc>
          <w:tcPr>
            <w:tcW w:w="1727" w:type="pct"/>
            <w:shd w:val="clear" w:color="auto" w:fill="auto"/>
          </w:tcPr>
          <w:p w14:paraId="091E4E8E"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9</w:t>
            </w:r>
          </w:p>
        </w:tc>
        <w:tc>
          <w:tcPr>
            <w:tcW w:w="1503" w:type="pct"/>
            <w:shd w:val="clear" w:color="auto" w:fill="auto"/>
          </w:tcPr>
          <w:p w14:paraId="6AB862D1"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9</w:t>
            </w:r>
          </w:p>
        </w:tc>
        <w:tc>
          <w:tcPr>
            <w:tcW w:w="345" w:type="pct"/>
            <w:shd w:val="clear" w:color="auto" w:fill="auto"/>
          </w:tcPr>
          <w:p w14:paraId="3EB3E5D6"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dB</w:t>
            </w:r>
          </w:p>
        </w:tc>
      </w:tr>
      <w:tr w:rsidR="005B2ABC" w:rsidRPr="00E6206E" w14:paraId="1195DA7F" w14:textId="77777777" w:rsidTr="005928B2">
        <w:trPr>
          <w:trHeight w:val="449"/>
        </w:trPr>
        <w:tc>
          <w:tcPr>
            <w:tcW w:w="1425" w:type="pct"/>
            <w:shd w:val="clear" w:color="auto" w:fill="auto"/>
            <w:noWrap/>
          </w:tcPr>
          <w:p w14:paraId="08F190F9"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UE receiver</w:t>
            </w:r>
          </w:p>
        </w:tc>
        <w:tc>
          <w:tcPr>
            <w:tcW w:w="1727" w:type="pct"/>
            <w:shd w:val="clear" w:color="auto" w:fill="auto"/>
          </w:tcPr>
          <w:p w14:paraId="36534F37" w14:textId="77777777" w:rsidR="005B2ABC" w:rsidRPr="00E6206E" w:rsidRDefault="005B2ABC" w:rsidP="00786D7C">
            <w:pPr>
              <w:jc w:val="center"/>
              <w:rPr>
                <w:rFonts w:ascii="Times New Roman" w:eastAsia="Times New Roman" w:hAnsi="Times New Roman" w:cs="Times New Roman"/>
                <w:sz w:val="20"/>
                <w:szCs w:val="20"/>
                <w:highlight w:val="yellow"/>
              </w:rPr>
            </w:pPr>
            <w:r w:rsidRPr="00E6206E">
              <w:rPr>
                <w:rFonts w:ascii="Times New Roman" w:eastAsia="Times New Roman" w:hAnsi="Times New Roman" w:cs="Times New Roman"/>
                <w:sz w:val="20"/>
                <w:szCs w:val="20"/>
              </w:rPr>
              <w:t>MMSE ideal</w:t>
            </w:r>
          </w:p>
        </w:tc>
        <w:tc>
          <w:tcPr>
            <w:tcW w:w="1503" w:type="pct"/>
            <w:shd w:val="clear" w:color="auto" w:fill="auto"/>
          </w:tcPr>
          <w:p w14:paraId="3512B1A5" w14:textId="77777777" w:rsidR="005B2ABC" w:rsidRPr="00E6206E" w:rsidRDefault="005B2ABC" w:rsidP="00786D7C">
            <w:pPr>
              <w:jc w:val="center"/>
              <w:rPr>
                <w:rFonts w:ascii="Times New Roman" w:eastAsia="Times New Roman" w:hAnsi="Times New Roman" w:cs="Times New Roman"/>
                <w:sz w:val="20"/>
                <w:szCs w:val="20"/>
                <w:highlight w:val="yellow"/>
              </w:rPr>
            </w:pPr>
            <w:r w:rsidRPr="00E6206E">
              <w:rPr>
                <w:rFonts w:ascii="Times New Roman" w:eastAsia="Times New Roman" w:hAnsi="Times New Roman" w:cs="Times New Roman"/>
                <w:sz w:val="20"/>
                <w:szCs w:val="20"/>
              </w:rPr>
              <w:t>MMSE ideal</w:t>
            </w:r>
          </w:p>
        </w:tc>
        <w:tc>
          <w:tcPr>
            <w:tcW w:w="345" w:type="pct"/>
            <w:shd w:val="clear" w:color="auto" w:fill="auto"/>
          </w:tcPr>
          <w:p w14:paraId="2935D76B"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D579C4" w:rsidRPr="00E6206E" w14:paraId="077EA88C" w14:textId="77777777" w:rsidTr="005928B2">
        <w:trPr>
          <w:trHeight w:val="449"/>
        </w:trPr>
        <w:tc>
          <w:tcPr>
            <w:tcW w:w="1425" w:type="pct"/>
            <w:shd w:val="clear" w:color="auto" w:fill="auto"/>
            <w:noWrap/>
          </w:tcPr>
          <w:p w14:paraId="3CEBFD93" w14:textId="77777777" w:rsidR="00D579C4" w:rsidRPr="00E6206E" w:rsidRDefault="00D579C4"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CQI estimation</w:t>
            </w:r>
          </w:p>
        </w:tc>
        <w:tc>
          <w:tcPr>
            <w:tcW w:w="1727" w:type="pct"/>
            <w:shd w:val="clear" w:color="auto" w:fill="auto"/>
          </w:tcPr>
          <w:p w14:paraId="446BB629" w14:textId="77777777" w:rsidR="00D579C4" w:rsidRPr="00E6206E" w:rsidRDefault="00D579C4"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Ideal</w:t>
            </w:r>
          </w:p>
        </w:tc>
        <w:tc>
          <w:tcPr>
            <w:tcW w:w="1503" w:type="pct"/>
            <w:shd w:val="clear" w:color="auto" w:fill="auto"/>
          </w:tcPr>
          <w:p w14:paraId="733820DA" w14:textId="77777777" w:rsidR="00D579C4" w:rsidRPr="00E6206E" w:rsidRDefault="00D579C4"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Ideal</w:t>
            </w:r>
          </w:p>
        </w:tc>
        <w:tc>
          <w:tcPr>
            <w:tcW w:w="345" w:type="pct"/>
            <w:shd w:val="clear" w:color="auto" w:fill="auto"/>
          </w:tcPr>
          <w:p w14:paraId="4B5142DB" w14:textId="77777777" w:rsidR="00D579C4" w:rsidRPr="00E6206E" w:rsidRDefault="00D579C4" w:rsidP="00786D7C">
            <w:pPr>
              <w:jc w:val="center"/>
              <w:rPr>
                <w:rFonts w:ascii="Times New Roman" w:eastAsia="Times New Roman" w:hAnsi="Times New Roman" w:cs="Times New Roman"/>
                <w:sz w:val="20"/>
                <w:szCs w:val="20"/>
              </w:rPr>
            </w:pPr>
          </w:p>
        </w:tc>
      </w:tr>
      <w:tr w:rsidR="005B2ABC" w:rsidRPr="00E6206E" w14:paraId="012CF682" w14:textId="77777777" w:rsidTr="005928B2">
        <w:trPr>
          <w:trHeight w:val="449"/>
        </w:trPr>
        <w:tc>
          <w:tcPr>
            <w:tcW w:w="1425" w:type="pct"/>
            <w:shd w:val="clear" w:color="auto" w:fill="auto"/>
            <w:noWrap/>
          </w:tcPr>
          <w:p w14:paraId="2114C64C"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UE antenna pattern</w:t>
            </w:r>
          </w:p>
        </w:tc>
        <w:tc>
          <w:tcPr>
            <w:tcW w:w="1727" w:type="pct"/>
            <w:shd w:val="clear" w:color="auto" w:fill="auto"/>
          </w:tcPr>
          <w:p w14:paraId="3508175E"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Omnidirectional</w:t>
            </w:r>
          </w:p>
        </w:tc>
        <w:tc>
          <w:tcPr>
            <w:tcW w:w="1503" w:type="pct"/>
            <w:shd w:val="clear" w:color="auto" w:fill="auto"/>
          </w:tcPr>
          <w:p w14:paraId="12754F1D"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Omnidirectional</w:t>
            </w:r>
          </w:p>
        </w:tc>
        <w:tc>
          <w:tcPr>
            <w:tcW w:w="345" w:type="pct"/>
            <w:shd w:val="clear" w:color="auto" w:fill="auto"/>
          </w:tcPr>
          <w:p w14:paraId="3968B678"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5B2ABC" w:rsidRPr="00E6206E" w14:paraId="65F0978B" w14:textId="77777777" w:rsidTr="007406E1">
        <w:trPr>
          <w:trHeight w:val="449"/>
        </w:trPr>
        <w:tc>
          <w:tcPr>
            <w:tcW w:w="5000" w:type="pct"/>
            <w:gridSpan w:val="4"/>
            <w:shd w:val="clear" w:color="auto" w:fill="auto"/>
          </w:tcPr>
          <w:p w14:paraId="34F995B2" w14:textId="77777777" w:rsidR="005B2ABC" w:rsidRPr="00E6206E" w:rsidRDefault="005B2ABC" w:rsidP="00C04090">
            <w:pPr>
              <w:keepNext/>
              <w:rPr>
                <w:rFonts w:ascii="Times New Roman" w:hAnsi="Times New Roman" w:cs="Times New Roman"/>
                <w:sz w:val="20"/>
                <w:szCs w:val="20"/>
              </w:rPr>
            </w:pPr>
            <w:r w:rsidRPr="00E6206E">
              <w:rPr>
                <w:rFonts w:ascii="Times New Roman" w:eastAsia="Times New Roman" w:hAnsi="Times New Roman" w:cs="Times New Roman"/>
                <w:sz w:val="20"/>
                <w:szCs w:val="20"/>
              </w:rPr>
              <w:t>Antenna configuration (M,N,P,M</w:t>
            </w:r>
            <w:r w:rsidRPr="00E6206E">
              <w:rPr>
                <w:rFonts w:ascii="Times New Roman" w:eastAsia="Times New Roman" w:hAnsi="Times New Roman" w:cs="Times New Roman"/>
                <w:sz w:val="20"/>
                <w:szCs w:val="20"/>
                <w:vertAlign w:val="subscript"/>
              </w:rPr>
              <w:t>g</w:t>
            </w:r>
            <w:r w:rsidRPr="00E6206E">
              <w:rPr>
                <w:rFonts w:ascii="Times New Roman" w:eastAsia="Times New Roman" w:hAnsi="Times New Roman" w:cs="Times New Roman"/>
                <w:sz w:val="20"/>
                <w:szCs w:val="20"/>
              </w:rPr>
              <w:t>,N</w:t>
            </w:r>
            <w:r w:rsidRPr="00E6206E">
              <w:rPr>
                <w:rFonts w:ascii="Times New Roman" w:eastAsia="Times New Roman" w:hAnsi="Times New Roman" w:cs="Times New Roman"/>
                <w:sz w:val="20"/>
                <w:szCs w:val="20"/>
                <w:vertAlign w:val="subscript"/>
              </w:rPr>
              <w:t>g</w:t>
            </w:r>
            <w:r w:rsidR="00662EAA" w:rsidRPr="00E6206E">
              <w:rPr>
                <w:rFonts w:ascii="Times New Roman" w:eastAsia="Times New Roman" w:hAnsi="Times New Roman" w:cs="Times New Roman"/>
                <w:sz w:val="20"/>
                <w:szCs w:val="20"/>
              </w:rPr>
              <w:t>,M</w:t>
            </w:r>
            <w:r w:rsidR="00662EAA" w:rsidRPr="00E6206E">
              <w:rPr>
                <w:rFonts w:ascii="Times New Roman" w:eastAsia="Times New Roman" w:hAnsi="Times New Roman" w:cs="Times New Roman"/>
                <w:sz w:val="20"/>
                <w:szCs w:val="20"/>
                <w:vertAlign w:val="subscript"/>
              </w:rPr>
              <w:t>p</w:t>
            </w:r>
            <w:r w:rsidR="00662EAA" w:rsidRPr="00E6206E">
              <w:rPr>
                <w:rFonts w:ascii="Times New Roman" w:eastAsia="Times New Roman" w:hAnsi="Times New Roman" w:cs="Times New Roman"/>
                <w:sz w:val="20"/>
                <w:szCs w:val="20"/>
              </w:rPr>
              <w:t>,N</w:t>
            </w:r>
            <w:r w:rsidR="00662EAA" w:rsidRPr="00E6206E">
              <w:rPr>
                <w:rFonts w:ascii="Times New Roman" w:eastAsia="Times New Roman" w:hAnsi="Times New Roman" w:cs="Times New Roman"/>
                <w:sz w:val="20"/>
                <w:szCs w:val="20"/>
                <w:vertAlign w:val="subscript"/>
              </w:rPr>
              <w:t>p</w:t>
            </w:r>
            <w:r w:rsidRPr="00E6206E">
              <w:rPr>
                <w:rFonts w:ascii="Times New Roman" w:eastAsia="Times New Roman" w:hAnsi="Times New Roman" w:cs="Times New Roman"/>
                <w:sz w:val="20"/>
                <w:szCs w:val="20"/>
              </w:rPr>
              <w:t>)</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&amp;</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 xml:space="preserve">(hs,vs) </w:t>
            </w:r>
          </w:p>
        </w:tc>
      </w:tr>
      <w:tr w:rsidR="005B2ABC" w:rsidRPr="00E6206E" w14:paraId="7D15B84C" w14:textId="77777777" w:rsidTr="005928B2">
        <w:trPr>
          <w:trHeight w:val="449"/>
        </w:trPr>
        <w:tc>
          <w:tcPr>
            <w:tcW w:w="1425" w:type="pct"/>
            <w:shd w:val="clear" w:color="auto" w:fill="auto"/>
            <w:noWrap/>
          </w:tcPr>
          <w:p w14:paraId="7ECEDCC3"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Base station</w:t>
            </w:r>
          </w:p>
        </w:tc>
        <w:tc>
          <w:tcPr>
            <w:tcW w:w="1727" w:type="pct"/>
            <w:shd w:val="clear" w:color="auto" w:fill="auto"/>
          </w:tcPr>
          <w:p w14:paraId="60F83287" w14:textId="77777777" w:rsidR="005B2ABC" w:rsidRPr="00E6206E" w:rsidRDefault="00662EAA"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 xml:space="preserve">4 ports: </w:t>
            </w:r>
            <w:r w:rsidR="005B2ABC" w:rsidRPr="00E6206E">
              <w:rPr>
                <w:rFonts w:ascii="Times New Roman" w:eastAsia="Times New Roman" w:hAnsi="Times New Roman" w:cs="Times New Roman"/>
                <w:sz w:val="20"/>
                <w:szCs w:val="20"/>
              </w:rPr>
              <w:t>(8,</w:t>
            </w:r>
            <w:r w:rsidRPr="00E6206E">
              <w:rPr>
                <w:rFonts w:ascii="Times New Roman" w:eastAsia="Times New Roman" w:hAnsi="Times New Roman" w:cs="Times New Roman"/>
                <w:sz w:val="20"/>
                <w:szCs w:val="20"/>
              </w:rPr>
              <w:t>2</w:t>
            </w:r>
            <w:r w:rsidR="005B2ABC" w:rsidRPr="00E6206E">
              <w:rPr>
                <w:rFonts w:ascii="Times New Roman" w:eastAsia="Times New Roman" w:hAnsi="Times New Roman" w:cs="Times New Roman"/>
                <w:sz w:val="20"/>
                <w:szCs w:val="20"/>
              </w:rPr>
              <w:t>,2,1,1</w:t>
            </w:r>
            <w:r w:rsidRPr="00E6206E">
              <w:rPr>
                <w:rFonts w:ascii="Times New Roman" w:eastAsia="Times New Roman" w:hAnsi="Times New Roman" w:cs="Times New Roman"/>
                <w:sz w:val="20"/>
                <w:szCs w:val="20"/>
              </w:rPr>
              <w:t>,1,2</w:t>
            </w:r>
            <w:r w:rsidR="005B2ABC" w:rsidRPr="00E6206E">
              <w:rPr>
                <w:rFonts w:ascii="Times New Roman" w:eastAsia="Times New Roman" w:hAnsi="Times New Roman" w:cs="Times New Roman"/>
                <w:sz w:val="20"/>
                <w:szCs w:val="20"/>
              </w:rPr>
              <w:t>)</w:t>
            </w:r>
            <w:r w:rsidR="00D579C4" w:rsidRPr="00E6206E">
              <w:rPr>
                <w:rFonts w:ascii="Times New Roman" w:eastAsia="Times New Roman" w:hAnsi="Times New Roman" w:cs="Times New Roman"/>
                <w:sz w:val="20"/>
                <w:szCs w:val="20"/>
              </w:rPr>
              <w:t xml:space="preserve"> </w:t>
            </w:r>
            <w:r w:rsidR="005B2ABC" w:rsidRPr="00E6206E">
              <w:rPr>
                <w:rFonts w:ascii="Times New Roman" w:eastAsia="Times New Roman" w:hAnsi="Times New Roman" w:cs="Times New Roman"/>
                <w:sz w:val="20"/>
                <w:szCs w:val="20"/>
              </w:rPr>
              <w:t>&amp;</w:t>
            </w:r>
            <w:r w:rsidR="00D579C4" w:rsidRPr="00E6206E">
              <w:rPr>
                <w:rFonts w:ascii="Times New Roman" w:eastAsia="Times New Roman" w:hAnsi="Times New Roman" w:cs="Times New Roman"/>
                <w:sz w:val="20"/>
                <w:szCs w:val="20"/>
              </w:rPr>
              <w:t xml:space="preserve"> </w:t>
            </w:r>
            <w:r w:rsidR="005B2ABC" w:rsidRPr="00E6206E">
              <w:rPr>
                <w:rFonts w:ascii="Times New Roman" w:eastAsia="Times New Roman" w:hAnsi="Times New Roman" w:cs="Times New Roman"/>
                <w:sz w:val="20"/>
                <w:szCs w:val="20"/>
              </w:rPr>
              <w:t>(0.5,0.8)</w:t>
            </w:r>
          </w:p>
          <w:p w14:paraId="2CB75177" w14:textId="77777777" w:rsidR="00662EAA" w:rsidRPr="00E6206E" w:rsidRDefault="00662EAA" w:rsidP="000A6ED4">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16 ports: (8,4,2,1,1,2,4) &amp; (0.5,0.8)</w:t>
            </w:r>
          </w:p>
        </w:tc>
        <w:tc>
          <w:tcPr>
            <w:tcW w:w="1503" w:type="pct"/>
            <w:shd w:val="clear" w:color="auto" w:fill="auto"/>
          </w:tcPr>
          <w:p w14:paraId="0FBD15B4"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r w:rsidR="00662EAA" w:rsidRPr="00E6206E">
              <w:rPr>
                <w:rFonts w:ascii="Times New Roman" w:eastAsia="Times New Roman" w:hAnsi="Times New Roman" w:cs="Times New Roman"/>
                <w:sz w:val="20"/>
                <w:szCs w:val="20"/>
              </w:rPr>
              <w:t>1</w:t>
            </w:r>
            <w:r w:rsidRPr="00E6206E">
              <w:rPr>
                <w:rFonts w:ascii="Times New Roman" w:eastAsia="Times New Roman" w:hAnsi="Times New Roman" w:cs="Times New Roman"/>
                <w:sz w:val="20"/>
                <w:szCs w:val="20"/>
              </w:rPr>
              <w:t>,</w:t>
            </w:r>
            <w:r w:rsidR="00662EAA" w:rsidRPr="00E6206E">
              <w:rPr>
                <w:rFonts w:ascii="Times New Roman" w:eastAsia="Times New Roman" w:hAnsi="Times New Roman" w:cs="Times New Roman"/>
                <w:sz w:val="20"/>
                <w:szCs w:val="20"/>
              </w:rPr>
              <w:t>1</w:t>
            </w:r>
            <w:r w:rsidRPr="00E6206E">
              <w:rPr>
                <w:rFonts w:ascii="Times New Roman" w:eastAsia="Times New Roman" w:hAnsi="Times New Roman" w:cs="Times New Roman"/>
                <w:sz w:val="20"/>
                <w:szCs w:val="20"/>
              </w:rPr>
              <w:t>,2,1,1)</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&amp;</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(0.5,0.5)</w:t>
            </w:r>
          </w:p>
        </w:tc>
        <w:tc>
          <w:tcPr>
            <w:tcW w:w="345" w:type="pct"/>
            <w:shd w:val="clear" w:color="auto" w:fill="auto"/>
          </w:tcPr>
          <w:p w14:paraId="63F65B34"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5B2ABC" w:rsidRPr="00E6206E" w14:paraId="0234EEB3" w14:textId="77777777" w:rsidTr="005928B2">
        <w:trPr>
          <w:trHeight w:val="449"/>
        </w:trPr>
        <w:tc>
          <w:tcPr>
            <w:tcW w:w="1425" w:type="pct"/>
            <w:shd w:val="clear" w:color="auto" w:fill="auto"/>
            <w:noWrap/>
          </w:tcPr>
          <w:p w14:paraId="454C36B7"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UE</w:t>
            </w:r>
          </w:p>
        </w:tc>
        <w:tc>
          <w:tcPr>
            <w:tcW w:w="1727" w:type="pct"/>
            <w:shd w:val="clear" w:color="auto" w:fill="auto"/>
          </w:tcPr>
          <w:p w14:paraId="17DBF51B"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w:t>
            </w:r>
            <w:r w:rsidR="00802043" w:rsidRPr="00E6206E">
              <w:rPr>
                <w:rFonts w:ascii="Times New Roman" w:eastAsia="Times New Roman" w:hAnsi="Times New Roman" w:cs="Times New Roman"/>
                <w:sz w:val="20"/>
                <w:szCs w:val="20"/>
              </w:rPr>
              <w:t>2</w:t>
            </w:r>
            <w:r w:rsidRPr="00E6206E">
              <w:rPr>
                <w:rFonts w:ascii="Times New Roman" w:eastAsia="Times New Roman" w:hAnsi="Times New Roman" w:cs="Times New Roman"/>
                <w:sz w:val="20"/>
                <w:szCs w:val="20"/>
              </w:rPr>
              <w:t>,2,1,1)</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&amp;</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(0.5,0.5)</w:t>
            </w:r>
          </w:p>
        </w:tc>
        <w:tc>
          <w:tcPr>
            <w:tcW w:w="1503" w:type="pct"/>
            <w:shd w:val="clear" w:color="auto" w:fill="auto"/>
          </w:tcPr>
          <w:p w14:paraId="6C56D27D"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w:t>
            </w:r>
            <w:r w:rsidR="00802043" w:rsidRPr="00E6206E">
              <w:rPr>
                <w:rFonts w:ascii="Times New Roman" w:eastAsia="Times New Roman" w:hAnsi="Times New Roman" w:cs="Times New Roman"/>
                <w:sz w:val="20"/>
                <w:szCs w:val="20"/>
              </w:rPr>
              <w:t>2</w:t>
            </w:r>
            <w:r w:rsidRPr="00E6206E">
              <w:rPr>
                <w:rFonts w:ascii="Times New Roman" w:eastAsia="Times New Roman" w:hAnsi="Times New Roman" w:cs="Times New Roman"/>
                <w:sz w:val="20"/>
                <w:szCs w:val="20"/>
              </w:rPr>
              <w:t>,2,1,1)</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&amp;</w:t>
            </w:r>
            <w:r w:rsidR="00D579C4" w:rsidRPr="00E6206E">
              <w:rPr>
                <w:rFonts w:ascii="Times New Roman" w:eastAsia="Times New Roman" w:hAnsi="Times New Roman" w:cs="Times New Roman"/>
                <w:sz w:val="20"/>
                <w:szCs w:val="20"/>
              </w:rPr>
              <w:t xml:space="preserve"> </w:t>
            </w:r>
            <w:r w:rsidRPr="00E6206E">
              <w:rPr>
                <w:rFonts w:ascii="Times New Roman" w:eastAsia="Times New Roman" w:hAnsi="Times New Roman" w:cs="Times New Roman"/>
                <w:sz w:val="20"/>
                <w:szCs w:val="20"/>
              </w:rPr>
              <w:t>(0.5,0.5)</w:t>
            </w:r>
          </w:p>
        </w:tc>
        <w:tc>
          <w:tcPr>
            <w:tcW w:w="345" w:type="pct"/>
            <w:shd w:val="clear" w:color="auto" w:fill="auto"/>
          </w:tcPr>
          <w:p w14:paraId="59D602C4"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5B2ABC" w:rsidRPr="00E6206E" w14:paraId="391781DB" w14:textId="77777777" w:rsidTr="007406E1">
        <w:trPr>
          <w:trHeight w:val="449"/>
        </w:trPr>
        <w:tc>
          <w:tcPr>
            <w:tcW w:w="5000" w:type="pct"/>
            <w:gridSpan w:val="4"/>
            <w:shd w:val="clear" w:color="auto" w:fill="auto"/>
          </w:tcPr>
          <w:p w14:paraId="43B6062B"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Downlink scheduling</w:t>
            </w:r>
          </w:p>
        </w:tc>
      </w:tr>
      <w:tr w:rsidR="005B2ABC" w:rsidRPr="00E6206E" w14:paraId="191D9B0D" w14:textId="77777777" w:rsidTr="005928B2">
        <w:trPr>
          <w:trHeight w:val="449"/>
        </w:trPr>
        <w:tc>
          <w:tcPr>
            <w:tcW w:w="1425" w:type="pct"/>
            <w:shd w:val="clear" w:color="auto" w:fill="auto"/>
            <w:noWrap/>
          </w:tcPr>
          <w:p w14:paraId="55DD7E0E" w14:textId="77777777" w:rsidR="005B2ABC" w:rsidRPr="00E6206E" w:rsidRDefault="005B2AB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Scenario</w:t>
            </w:r>
          </w:p>
        </w:tc>
        <w:tc>
          <w:tcPr>
            <w:tcW w:w="1727" w:type="pct"/>
            <w:shd w:val="clear" w:color="auto" w:fill="auto"/>
          </w:tcPr>
          <w:p w14:paraId="2D39D493"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Dense Urban</w:t>
            </w:r>
          </w:p>
        </w:tc>
        <w:tc>
          <w:tcPr>
            <w:tcW w:w="1503" w:type="pct"/>
            <w:shd w:val="clear" w:color="auto" w:fill="auto"/>
          </w:tcPr>
          <w:p w14:paraId="1E9CDE0D"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Indoor Hotspot</w:t>
            </w:r>
          </w:p>
        </w:tc>
        <w:tc>
          <w:tcPr>
            <w:tcW w:w="345" w:type="pct"/>
            <w:shd w:val="clear" w:color="auto" w:fill="auto"/>
          </w:tcPr>
          <w:p w14:paraId="02FF599D"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Unit</w:t>
            </w:r>
          </w:p>
        </w:tc>
      </w:tr>
      <w:tr w:rsidR="0023418C" w:rsidRPr="00E6206E" w14:paraId="3B46B8E8" w14:textId="77777777" w:rsidTr="005928B2">
        <w:trPr>
          <w:trHeight w:val="449"/>
        </w:trPr>
        <w:tc>
          <w:tcPr>
            <w:tcW w:w="1425" w:type="pct"/>
            <w:shd w:val="clear" w:color="auto" w:fill="auto"/>
            <w:noWrap/>
          </w:tcPr>
          <w:p w14:paraId="1FD2125A" w14:textId="77777777" w:rsidR="0023418C" w:rsidRPr="00E6206E" w:rsidRDefault="0023418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Resource scheduler</w:t>
            </w:r>
          </w:p>
        </w:tc>
        <w:tc>
          <w:tcPr>
            <w:tcW w:w="3230" w:type="pct"/>
            <w:gridSpan w:val="2"/>
            <w:shd w:val="clear" w:color="auto" w:fill="auto"/>
          </w:tcPr>
          <w:p w14:paraId="5916BBE5" w14:textId="77777777" w:rsidR="0023418C" w:rsidRPr="00E6206E" w:rsidRDefault="0023418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Proportional Fair</w:t>
            </w:r>
          </w:p>
        </w:tc>
        <w:tc>
          <w:tcPr>
            <w:tcW w:w="345" w:type="pct"/>
            <w:shd w:val="clear" w:color="auto" w:fill="auto"/>
          </w:tcPr>
          <w:p w14:paraId="583318AE" w14:textId="77777777" w:rsidR="0023418C" w:rsidRPr="00E6206E" w:rsidRDefault="0023418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23418C" w:rsidRPr="00E6206E" w14:paraId="2E083A19" w14:textId="77777777" w:rsidTr="005928B2">
        <w:trPr>
          <w:trHeight w:val="449"/>
        </w:trPr>
        <w:tc>
          <w:tcPr>
            <w:tcW w:w="1425" w:type="pct"/>
            <w:shd w:val="clear" w:color="auto" w:fill="auto"/>
            <w:noWrap/>
          </w:tcPr>
          <w:p w14:paraId="23307320" w14:textId="77777777" w:rsidR="0023418C" w:rsidRPr="00E6206E" w:rsidRDefault="0023418C"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Frequency resolution</w:t>
            </w:r>
          </w:p>
        </w:tc>
        <w:tc>
          <w:tcPr>
            <w:tcW w:w="3230" w:type="pct"/>
            <w:gridSpan w:val="2"/>
            <w:shd w:val="clear" w:color="auto" w:fill="auto"/>
          </w:tcPr>
          <w:p w14:paraId="14BD5A1C" w14:textId="77777777" w:rsidR="0023418C" w:rsidRPr="00E6206E" w:rsidRDefault="0023418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Wide band</w:t>
            </w:r>
          </w:p>
        </w:tc>
        <w:tc>
          <w:tcPr>
            <w:tcW w:w="345" w:type="pct"/>
            <w:shd w:val="clear" w:color="auto" w:fill="auto"/>
          </w:tcPr>
          <w:p w14:paraId="3F36A296" w14:textId="77777777" w:rsidR="0023418C" w:rsidRPr="00E6206E" w:rsidRDefault="0023418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370946" w:rsidRPr="00E6206E" w14:paraId="7D6A6A05" w14:textId="77777777" w:rsidTr="005928B2">
        <w:trPr>
          <w:trHeight w:val="449"/>
        </w:trPr>
        <w:tc>
          <w:tcPr>
            <w:tcW w:w="1425" w:type="pct"/>
            <w:shd w:val="clear" w:color="auto" w:fill="auto"/>
            <w:noWrap/>
          </w:tcPr>
          <w:p w14:paraId="0CA99040" w14:textId="77777777" w:rsidR="00370946" w:rsidRPr="00E6206E" w:rsidRDefault="00370946"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Max transmission rank</w:t>
            </w:r>
          </w:p>
        </w:tc>
        <w:tc>
          <w:tcPr>
            <w:tcW w:w="3230" w:type="pct"/>
            <w:gridSpan w:val="2"/>
            <w:shd w:val="clear" w:color="auto" w:fill="auto"/>
          </w:tcPr>
          <w:p w14:paraId="600F9F72"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4</w:t>
            </w:r>
          </w:p>
        </w:tc>
        <w:tc>
          <w:tcPr>
            <w:tcW w:w="345" w:type="pct"/>
            <w:shd w:val="clear" w:color="auto" w:fill="auto"/>
          </w:tcPr>
          <w:p w14:paraId="5264BB18" w14:textId="2610CE34" w:rsidR="00370946" w:rsidRPr="00E6206E" w:rsidRDefault="005928B2"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2</w:t>
            </w:r>
          </w:p>
        </w:tc>
      </w:tr>
      <w:tr w:rsidR="005B2ABC" w:rsidRPr="00E6206E" w14:paraId="1A2776E0" w14:textId="77777777" w:rsidTr="007406E1">
        <w:trPr>
          <w:trHeight w:val="449"/>
        </w:trPr>
        <w:tc>
          <w:tcPr>
            <w:tcW w:w="5000" w:type="pct"/>
            <w:gridSpan w:val="4"/>
            <w:shd w:val="clear" w:color="auto" w:fill="auto"/>
          </w:tcPr>
          <w:p w14:paraId="76724E01" w14:textId="77777777" w:rsidR="005B2ABC" w:rsidRPr="00E6206E" w:rsidRDefault="005B2ABC" w:rsidP="007406E1">
            <w:pPr>
              <w:tabs>
                <w:tab w:val="left" w:pos="2460"/>
              </w:tabs>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Traffic</w:t>
            </w:r>
            <w:r w:rsidRPr="00E6206E">
              <w:rPr>
                <w:rFonts w:ascii="Times New Roman" w:eastAsia="Times New Roman" w:hAnsi="Times New Roman" w:cs="Times New Roman"/>
                <w:sz w:val="20"/>
                <w:szCs w:val="20"/>
              </w:rPr>
              <w:tab/>
            </w:r>
          </w:p>
        </w:tc>
      </w:tr>
      <w:tr w:rsidR="00370946" w:rsidRPr="00E6206E" w14:paraId="5E9CF19A" w14:textId="77777777" w:rsidTr="005928B2">
        <w:trPr>
          <w:trHeight w:val="449"/>
        </w:trPr>
        <w:tc>
          <w:tcPr>
            <w:tcW w:w="1425" w:type="pct"/>
            <w:shd w:val="clear" w:color="auto" w:fill="auto"/>
            <w:noWrap/>
          </w:tcPr>
          <w:p w14:paraId="570ED9FA" w14:textId="77777777" w:rsidR="00370946" w:rsidRPr="00E6206E" w:rsidRDefault="00370946"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Traffic model</w:t>
            </w:r>
          </w:p>
        </w:tc>
        <w:tc>
          <w:tcPr>
            <w:tcW w:w="3230" w:type="pct"/>
            <w:gridSpan w:val="2"/>
            <w:shd w:val="clear" w:color="auto" w:fill="auto"/>
          </w:tcPr>
          <w:p w14:paraId="6FCD3D09"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FTP Model 1 (FTP1)</w:t>
            </w:r>
          </w:p>
        </w:tc>
        <w:tc>
          <w:tcPr>
            <w:tcW w:w="345" w:type="pct"/>
            <w:shd w:val="clear" w:color="auto" w:fill="auto"/>
          </w:tcPr>
          <w:p w14:paraId="2FAB6DB8"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370946" w:rsidRPr="00E6206E" w14:paraId="10CDE4AE" w14:textId="77777777" w:rsidTr="005928B2">
        <w:trPr>
          <w:trHeight w:val="449"/>
        </w:trPr>
        <w:tc>
          <w:tcPr>
            <w:tcW w:w="1425" w:type="pct"/>
            <w:shd w:val="clear" w:color="auto" w:fill="auto"/>
            <w:noWrap/>
          </w:tcPr>
          <w:p w14:paraId="45ED7EE8" w14:textId="77777777" w:rsidR="00370946" w:rsidRPr="00E6206E" w:rsidRDefault="00370946" w:rsidP="00786D7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FTP1 file size</w:t>
            </w:r>
          </w:p>
        </w:tc>
        <w:tc>
          <w:tcPr>
            <w:tcW w:w="3230" w:type="pct"/>
            <w:gridSpan w:val="2"/>
            <w:shd w:val="clear" w:color="auto" w:fill="auto"/>
          </w:tcPr>
          <w:p w14:paraId="432A5B94"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0.5</w:t>
            </w:r>
          </w:p>
        </w:tc>
        <w:tc>
          <w:tcPr>
            <w:tcW w:w="345" w:type="pct"/>
            <w:shd w:val="clear" w:color="auto" w:fill="auto"/>
          </w:tcPr>
          <w:p w14:paraId="4B0819AD"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MB</w:t>
            </w:r>
          </w:p>
        </w:tc>
      </w:tr>
      <w:tr w:rsidR="00370946" w:rsidRPr="00E6206E" w14:paraId="152D6DAB" w14:textId="77777777" w:rsidTr="005928B2">
        <w:trPr>
          <w:trHeight w:val="449"/>
        </w:trPr>
        <w:tc>
          <w:tcPr>
            <w:tcW w:w="1425" w:type="pct"/>
            <w:shd w:val="clear" w:color="auto" w:fill="auto"/>
            <w:noWrap/>
          </w:tcPr>
          <w:p w14:paraId="45CAB117" w14:textId="77777777" w:rsidR="00370946" w:rsidRPr="00E6206E" w:rsidRDefault="00370946" w:rsidP="005B2AB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FTP1 traffic load</w:t>
            </w:r>
          </w:p>
        </w:tc>
        <w:tc>
          <w:tcPr>
            <w:tcW w:w="3230" w:type="pct"/>
            <w:gridSpan w:val="2"/>
            <w:shd w:val="clear" w:color="auto" w:fill="auto"/>
          </w:tcPr>
          <w:p w14:paraId="0BF89CF2"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20%/40%</w:t>
            </w:r>
            <w:r w:rsidR="00D579C4" w:rsidRPr="00E6206E">
              <w:rPr>
                <w:rFonts w:ascii="Times New Roman" w:eastAsia="Times New Roman" w:hAnsi="Times New Roman" w:cs="Times New Roman"/>
                <w:sz w:val="20"/>
                <w:szCs w:val="20"/>
              </w:rPr>
              <w:t>/60%</w:t>
            </w:r>
          </w:p>
        </w:tc>
        <w:tc>
          <w:tcPr>
            <w:tcW w:w="345" w:type="pct"/>
            <w:shd w:val="clear" w:color="auto" w:fill="auto"/>
          </w:tcPr>
          <w:p w14:paraId="5BA99E5E" w14:textId="77777777" w:rsidR="00370946"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5B2ABC" w:rsidRPr="00E6206E" w14:paraId="26968EF8" w14:textId="77777777" w:rsidTr="007406E1">
        <w:trPr>
          <w:trHeight w:val="449"/>
        </w:trPr>
        <w:tc>
          <w:tcPr>
            <w:tcW w:w="5000" w:type="pct"/>
            <w:gridSpan w:val="4"/>
            <w:shd w:val="clear" w:color="auto" w:fill="auto"/>
          </w:tcPr>
          <w:p w14:paraId="0AD4F3B8" w14:textId="77777777" w:rsidR="005B2ABC" w:rsidRPr="00E6206E" w:rsidRDefault="005B2ABC" w:rsidP="005B2AB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CoMP</w:t>
            </w:r>
          </w:p>
        </w:tc>
      </w:tr>
      <w:tr w:rsidR="005B2ABC" w:rsidRPr="00E6206E" w14:paraId="595098FB" w14:textId="77777777" w:rsidTr="005928B2">
        <w:trPr>
          <w:trHeight w:val="449"/>
        </w:trPr>
        <w:tc>
          <w:tcPr>
            <w:tcW w:w="1425" w:type="pct"/>
            <w:shd w:val="clear" w:color="auto" w:fill="auto"/>
            <w:noWrap/>
          </w:tcPr>
          <w:p w14:paraId="3EDFC6CF" w14:textId="77777777" w:rsidR="005B2ABC" w:rsidRPr="00E6206E" w:rsidRDefault="00D579C4" w:rsidP="005B2AB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Coordination cluster</w:t>
            </w:r>
            <w:r w:rsidR="00AE6C7E" w:rsidRPr="00E6206E">
              <w:rPr>
                <w:rFonts w:ascii="Times New Roman" w:eastAsia="Times New Roman" w:hAnsi="Times New Roman" w:cs="Times New Roman"/>
                <w:sz w:val="20"/>
                <w:szCs w:val="20"/>
              </w:rPr>
              <w:t xml:space="preserve"> size</w:t>
            </w:r>
          </w:p>
        </w:tc>
        <w:tc>
          <w:tcPr>
            <w:tcW w:w="1727" w:type="pct"/>
            <w:shd w:val="clear" w:color="auto" w:fill="auto"/>
          </w:tcPr>
          <w:p w14:paraId="29DAD774" w14:textId="77777777" w:rsidR="005B2ABC" w:rsidRPr="00E6206E" w:rsidRDefault="00AE6C7E"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6/6/9 sectors</w:t>
            </w:r>
          </w:p>
        </w:tc>
        <w:tc>
          <w:tcPr>
            <w:tcW w:w="1503" w:type="pct"/>
            <w:shd w:val="clear" w:color="auto" w:fill="auto"/>
          </w:tcPr>
          <w:p w14:paraId="4B885854" w14:textId="77777777" w:rsidR="005B2ABC" w:rsidRPr="00E6206E" w:rsidRDefault="00D579C4"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All sectors</w:t>
            </w:r>
          </w:p>
        </w:tc>
        <w:tc>
          <w:tcPr>
            <w:tcW w:w="345" w:type="pct"/>
            <w:shd w:val="clear" w:color="auto" w:fill="auto"/>
          </w:tcPr>
          <w:p w14:paraId="48B16A87"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1</w:t>
            </w:r>
          </w:p>
        </w:tc>
      </w:tr>
      <w:tr w:rsidR="005B2ABC" w:rsidRPr="00E6206E" w14:paraId="1691049E" w14:textId="77777777" w:rsidTr="005928B2">
        <w:trPr>
          <w:trHeight w:val="449"/>
        </w:trPr>
        <w:tc>
          <w:tcPr>
            <w:tcW w:w="1425" w:type="pct"/>
            <w:shd w:val="clear" w:color="auto" w:fill="auto"/>
            <w:noWrap/>
          </w:tcPr>
          <w:p w14:paraId="0409AA28" w14:textId="77777777" w:rsidR="005B2ABC" w:rsidRPr="00E6206E" w:rsidRDefault="005B2ABC" w:rsidP="005B2AB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Channel model</w:t>
            </w:r>
          </w:p>
        </w:tc>
        <w:tc>
          <w:tcPr>
            <w:tcW w:w="1727" w:type="pct"/>
            <w:shd w:val="clear" w:color="auto" w:fill="auto"/>
          </w:tcPr>
          <w:p w14:paraId="01D17343" w14:textId="77777777" w:rsidR="005B2ABC"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UMa</w:t>
            </w:r>
          </w:p>
        </w:tc>
        <w:tc>
          <w:tcPr>
            <w:tcW w:w="1503" w:type="pct"/>
            <w:shd w:val="clear" w:color="auto" w:fill="auto"/>
          </w:tcPr>
          <w:p w14:paraId="5B3F83B1" w14:textId="77777777" w:rsidR="005B2ABC" w:rsidRPr="00E6206E" w:rsidRDefault="00370946"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ITU Indoor Hotspot</w:t>
            </w:r>
          </w:p>
        </w:tc>
        <w:tc>
          <w:tcPr>
            <w:tcW w:w="345" w:type="pct"/>
            <w:shd w:val="clear" w:color="auto" w:fill="auto"/>
          </w:tcPr>
          <w:p w14:paraId="2EABF98B"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w:t>
            </w:r>
          </w:p>
        </w:tc>
      </w:tr>
      <w:tr w:rsidR="005B2ABC" w:rsidRPr="00E6206E" w14:paraId="3E59ABFB" w14:textId="77777777" w:rsidTr="005928B2">
        <w:trPr>
          <w:trHeight w:val="449"/>
        </w:trPr>
        <w:tc>
          <w:tcPr>
            <w:tcW w:w="1425" w:type="pct"/>
            <w:shd w:val="clear" w:color="auto" w:fill="auto"/>
            <w:noWrap/>
          </w:tcPr>
          <w:p w14:paraId="546AE0F0" w14:textId="77777777" w:rsidR="005B2ABC" w:rsidRPr="00E6206E" w:rsidRDefault="005B2ABC" w:rsidP="005B2ABC">
            <w:pP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UL Feedback delay</w:t>
            </w:r>
          </w:p>
        </w:tc>
        <w:tc>
          <w:tcPr>
            <w:tcW w:w="1727" w:type="pct"/>
            <w:shd w:val="clear" w:color="auto" w:fill="auto"/>
          </w:tcPr>
          <w:p w14:paraId="2344323A"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5</w:t>
            </w:r>
          </w:p>
        </w:tc>
        <w:tc>
          <w:tcPr>
            <w:tcW w:w="1503" w:type="pct"/>
            <w:shd w:val="clear" w:color="auto" w:fill="auto"/>
          </w:tcPr>
          <w:p w14:paraId="0A47A926" w14:textId="77777777" w:rsidR="005B2ABC" w:rsidRPr="00E6206E" w:rsidRDefault="005B2ABC"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5</w:t>
            </w:r>
          </w:p>
        </w:tc>
        <w:tc>
          <w:tcPr>
            <w:tcW w:w="345" w:type="pct"/>
            <w:shd w:val="clear" w:color="auto" w:fill="auto"/>
          </w:tcPr>
          <w:p w14:paraId="7A30D49E" w14:textId="77777777" w:rsidR="005B2ABC" w:rsidRPr="00E6206E" w:rsidRDefault="00EC7927" w:rsidP="00786D7C">
            <w:pPr>
              <w:jc w:val="center"/>
              <w:rPr>
                <w:rFonts w:ascii="Times New Roman" w:eastAsia="Times New Roman" w:hAnsi="Times New Roman" w:cs="Times New Roman"/>
                <w:sz w:val="20"/>
                <w:szCs w:val="20"/>
              </w:rPr>
            </w:pPr>
            <w:r w:rsidRPr="00E6206E">
              <w:rPr>
                <w:rFonts w:ascii="Times New Roman" w:eastAsia="Times New Roman" w:hAnsi="Times New Roman" w:cs="Times New Roman"/>
                <w:sz w:val="20"/>
                <w:szCs w:val="20"/>
              </w:rPr>
              <w:t>ms</w:t>
            </w:r>
          </w:p>
        </w:tc>
      </w:tr>
    </w:tbl>
    <w:p w14:paraId="11279C52" w14:textId="77777777" w:rsidR="002F13C0" w:rsidRPr="00E6206E" w:rsidRDefault="002F13C0" w:rsidP="00C04090">
      <w:pPr>
        <w:rPr>
          <w:rFonts w:ascii="Times New Roman" w:hAnsi="Times New Roman" w:cs="Times New Roman"/>
          <w:sz w:val="20"/>
          <w:szCs w:val="20"/>
        </w:rPr>
      </w:pPr>
    </w:p>
    <w:sectPr w:rsidR="002F13C0" w:rsidRPr="00E6206E" w:rsidSect="00FC5B4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CF791C" w14:textId="77777777" w:rsidR="00754AF8" w:rsidRDefault="00754AF8">
      <w:r>
        <w:separator/>
      </w:r>
    </w:p>
  </w:endnote>
  <w:endnote w:type="continuationSeparator" w:id="0">
    <w:p w14:paraId="6DD40FBB" w14:textId="77777777" w:rsidR="00754AF8" w:rsidRDefault="00754AF8">
      <w:r>
        <w:continuationSeparator/>
      </w:r>
    </w:p>
  </w:endnote>
  <w:endnote w:type="continuationNotice" w:id="1">
    <w:p w14:paraId="0670DF17" w14:textId="77777777" w:rsidR="00754AF8" w:rsidRDefault="00754A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2B7A9D" w14:textId="77777777" w:rsidR="00754AF8" w:rsidRDefault="00754AF8">
      <w:r>
        <w:separator/>
      </w:r>
    </w:p>
  </w:footnote>
  <w:footnote w:type="continuationSeparator" w:id="0">
    <w:p w14:paraId="4C5CEED1" w14:textId="77777777" w:rsidR="00754AF8" w:rsidRDefault="00754AF8">
      <w:r>
        <w:continuationSeparator/>
      </w:r>
    </w:p>
  </w:footnote>
  <w:footnote w:type="continuationNotice" w:id="1">
    <w:p w14:paraId="2C69E0AF" w14:textId="77777777" w:rsidR="00754AF8" w:rsidRDefault="00754AF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67306"/>
    <w:multiLevelType w:val="hybridMultilevel"/>
    <w:tmpl w:val="094C1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8767A"/>
    <w:multiLevelType w:val="hybridMultilevel"/>
    <w:tmpl w:val="E85EFC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953006"/>
    <w:multiLevelType w:val="hybridMultilevel"/>
    <w:tmpl w:val="2B6E62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F7646CE"/>
    <w:multiLevelType w:val="hybridMultilevel"/>
    <w:tmpl w:val="3068807A"/>
    <w:lvl w:ilvl="0" w:tplc="5A7CCCBE">
      <w:numFmt w:val="bullet"/>
      <w:lvlText w:val="•"/>
      <w:lvlJc w:val="left"/>
      <w:pPr>
        <w:ind w:left="828" w:hanging="468"/>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BB488E"/>
    <w:multiLevelType w:val="hybridMultilevel"/>
    <w:tmpl w:val="65D88050"/>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2E16B6C"/>
    <w:multiLevelType w:val="hybridMultilevel"/>
    <w:tmpl w:val="D71E3D86"/>
    <w:lvl w:ilvl="0" w:tplc="93720C76">
      <w:start w:val="1"/>
      <w:numFmt w:val="bullet"/>
      <w:lvlText w:val="o"/>
      <w:lvlJc w:val="left"/>
      <w:pPr>
        <w:tabs>
          <w:tab w:val="num" w:pos="720"/>
        </w:tabs>
        <w:ind w:left="720" w:hanging="360"/>
      </w:pPr>
      <w:rPr>
        <w:rFonts w:ascii="Courier New" w:hAnsi="Courier New" w:hint="default"/>
      </w:rPr>
    </w:lvl>
    <w:lvl w:ilvl="1" w:tplc="71543ABA">
      <w:start w:val="1"/>
      <w:numFmt w:val="bullet"/>
      <w:lvlText w:val="o"/>
      <w:lvlJc w:val="left"/>
      <w:pPr>
        <w:tabs>
          <w:tab w:val="num" w:pos="1440"/>
        </w:tabs>
        <w:ind w:left="1440" w:hanging="360"/>
      </w:pPr>
      <w:rPr>
        <w:rFonts w:ascii="Courier New" w:hAnsi="Courier New" w:hint="default"/>
      </w:rPr>
    </w:lvl>
    <w:lvl w:ilvl="2" w:tplc="62888170" w:tentative="1">
      <w:start w:val="1"/>
      <w:numFmt w:val="bullet"/>
      <w:lvlText w:val="o"/>
      <w:lvlJc w:val="left"/>
      <w:pPr>
        <w:tabs>
          <w:tab w:val="num" w:pos="2160"/>
        </w:tabs>
        <w:ind w:left="2160" w:hanging="360"/>
      </w:pPr>
      <w:rPr>
        <w:rFonts w:ascii="Courier New" w:hAnsi="Courier New" w:hint="default"/>
      </w:rPr>
    </w:lvl>
    <w:lvl w:ilvl="3" w:tplc="353EED26" w:tentative="1">
      <w:start w:val="1"/>
      <w:numFmt w:val="bullet"/>
      <w:lvlText w:val="o"/>
      <w:lvlJc w:val="left"/>
      <w:pPr>
        <w:tabs>
          <w:tab w:val="num" w:pos="2880"/>
        </w:tabs>
        <w:ind w:left="2880" w:hanging="360"/>
      </w:pPr>
      <w:rPr>
        <w:rFonts w:ascii="Courier New" w:hAnsi="Courier New" w:hint="default"/>
      </w:rPr>
    </w:lvl>
    <w:lvl w:ilvl="4" w:tplc="862E3992" w:tentative="1">
      <w:start w:val="1"/>
      <w:numFmt w:val="bullet"/>
      <w:lvlText w:val="o"/>
      <w:lvlJc w:val="left"/>
      <w:pPr>
        <w:tabs>
          <w:tab w:val="num" w:pos="3600"/>
        </w:tabs>
        <w:ind w:left="3600" w:hanging="360"/>
      </w:pPr>
      <w:rPr>
        <w:rFonts w:ascii="Courier New" w:hAnsi="Courier New" w:hint="default"/>
      </w:rPr>
    </w:lvl>
    <w:lvl w:ilvl="5" w:tplc="0B3C782E" w:tentative="1">
      <w:start w:val="1"/>
      <w:numFmt w:val="bullet"/>
      <w:lvlText w:val="o"/>
      <w:lvlJc w:val="left"/>
      <w:pPr>
        <w:tabs>
          <w:tab w:val="num" w:pos="4320"/>
        </w:tabs>
        <w:ind w:left="4320" w:hanging="360"/>
      </w:pPr>
      <w:rPr>
        <w:rFonts w:ascii="Courier New" w:hAnsi="Courier New" w:hint="default"/>
      </w:rPr>
    </w:lvl>
    <w:lvl w:ilvl="6" w:tplc="DC52CFD0" w:tentative="1">
      <w:start w:val="1"/>
      <w:numFmt w:val="bullet"/>
      <w:lvlText w:val="o"/>
      <w:lvlJc w:val="left"/>
      <w:pPr>
        <w:tabs>
          <w:tab w:val="num" w:pos="5040"/>
        </w:tabs>
        <w:ind w:left="5040" w:hanging="360"/>
      </w:pPr>
      <w:rPr>
        <w:rFonts w:ascii="Courier New" w:hAnsi="Courier New" w:hint="default"/>
      </w:rPr>
    </w:lvl>
    <w:lvl w:ilvl="7" w:tplc="09CC59C6" w:tentative="1">
      <w:start w:val="1"/>
      <w:numFmt w:val="bullet"/>
      <w:lvlText w:val="o"/>
      <w:lvlJc w:val="left"/>
      <w:pPr>
        <w:tabs>
          <w:tab w:val="num" w:pos="5760"/>
        </w:tabs>
        <w:ind w:left="5760" w:hanging="360"/>
      </w:pPr>
      <w:rPr>
        <w:rFonts w:ascii="Courier New" w:hAnsi="Courier New" w:hint="default"/>
      </w:rPr>
    </w:lvl>
    <w:lvl w:ilvl="8" w:tplc="87065BC6" w:tentative="1">
      <w:start w:val="1"/>
      <w:numFmt w:val="bullet"/>
      <w:lvlText w:val="o"/>
      <w:lvlJc w:val="left"/>
      <w:pPr>
        <w:tabs>
          <w:tab w:val="num" w:pos="6480"/>
        </w:tabs>
        <w:ind w:left="6480" w:hanging="360"/>
      </w:pPr>
      <w:rPr>
        <w:rFonts w:ascii="Courier New" w:hAnsi="Courier New" w:hint="default"/>
      </w:rPr>
    </w:lvl>
  </w:abstractNum>
  <w:abstractNum w:abstractNumId="6" w15:restartNumberingAfterBreak="0">
    <w:nsid w:val="13084722"/>
    <w:multiLevelType w:val="hybridMultilevel"/>
    <w:tmpl w:val="BC9ADDDC"/>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D07CE180">
      <w:numFmt w:val="bullet"/>
      <w:lvlText w:val="•"/>
      <w:lvlJc w:val="left"/>
      <w:pPr>
        <w:ind w:left="2880" w:hanging="720"/>
      </w:pPr>
      <w:rPr>
        <w:rFonts w:ascii="Times" w:eastAsia="Batang" w:hAnsi="Times" w:cs="Times"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8AB1A05"/>
    <w:multiLevelType w:val="hybridMultilevel"/>
    <w:tmpl w:val="E7B00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2C0B2A"/>
    <w:multiLevelType w:val="hybridMultilevel"/>
    <w:tmpl w:val="E9A05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CBC6E02"/>
    <w:multiLevelType w:val="hybridMultilevel"/>
    <w:tmpl w:val="41802C36"/>
    <w:lvl w:ilvl="0" w:tplc="0CD225B6">
      <w:start w:val="1"/>
      <w:numFmt w:val="bullet"/>
      <w:lvlText w:val="•"/>
      <w:lvlJc w:val="left"/>
      <w:pPr>
        <w:ind w:left="720" w:hanging="360"/>
      </w:pPr>
      <w:rPr>
        <w:rFonts w:ascii="Arial" w:hAnsi="Arial" w:cs="Times New Roman"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2D6A726B"/>
    <w:multiLevelType w:val="hybridMultilevel"/>
    <w:tmpl w:val="6F102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6C3D91"/>
    <w:multiLevelType w:val="hybridMultilevel"/>
    <w:tmpl w:val="3C7A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E26235"/>
    <w:multiLevelType w:val="hybridMultilevel"/>
    <w:tmpl w:val="9C5AA9D6"/>
    <w:lvl w:ilvl="0" w:tplc="11C407EC">
      <w:start w:val="1"/>
      <w:numFmt w:val="bullet"/>
      <w:lvlText w:val=""/>
      <w:lvlJc w:val="left"/>
      <w:pPr>
        <w:tabs>
          <w:tab w:val="num" w:pos="720"/>
        </w:tabs>
        <w:ind w:left="720" w:hanging="360"/>
      </w:pPr>
      <w:rPr>
        <w:rFonts w:ascii="Symbol" w:hAnsi="Symbol" w:hint="default"/>
      </w:rPr>
    </w:lvl>
    <w:lvl w:ilvl="1" w:tplc="6CA453CC">
      <w:start w:val="28"/>
      <w:numFmt w:val="bullet"/>
      <w:lvlText w:val="o"/>
      <w:lvlJc w:val="left"/>
      <w:pPr>
        <w:tabs>
          <w:tab w:val="num" w:pos="1440"/>
        </w:tabs>
        <w:ind w:left="1440" w:hanging="360"/>
      </w:pPr>
      <w:rPr>
        <w:rFonts w:ascii="Courier New" w:hAnsi="Courier New" w:hint="default"/>
      </w:rPr>
    </w:lvl>
    <w:lvl w:ilvl="2" w:tplc="2C10AC60" w:tentative="1">
      <w:start w:val="1"/>
      <w:numFmt w:val="bullet"/>
      <w:lvlText w:val=""/>
      <w:lvlJc w:val="left"/>
      <w:pPr>
        <w:tabs>
          <w:tab w:val="num" w:pos="2160"/>
        </w:tabs>
        <w:ind w:left="2160" w:hanging="360"/>
      </w:pPr>
      <w:rPr>
        <w:rFonts w:ascii="Symbol" w:hAnsi="Symbol" w:hint="default"/>
      </w:rPr>
    </w:lvl>
    <w:lvl w:ilvl="3" w:tplc="74DEF122" w:tentative="1">
      <w:start w:val="1"/>
      <w:numFmt w:val="bullet"/>
      <w:lvlText w:val=""/>
      <w:lvlJc w:val="left"/>
      <w:pPr>
        <w:tabs>
          <w:tab w:val="num" w:pos="2880"/>
        </w:tabs>
        <w:ind w:left="2880" w:hanging="360"/>
      </w:pPr>
      <w:rPr>
        <w:rFonts w:ascii="Symbol" w:hAnsi="Symbol" w:hint="default"/>
      </w:rPr>
    </w:lvl>
    <w:lvl w:ilvl="4" w:tplc="4FE80380" w:tentative="1">
      <w:start w:val="1"/>
      <w:numFmt w:val="bullet"/>
      <w:lvlText w:val=""/>
      <w:lvlJc w:val="left"/>
      <w:pPr>
        <w:tabs>
          <w:tab w:val="num" w:pos="3600"/>
        </w:tabs>
        <w:ind w:left="3600" w:hanging="360"/>
      </w:pPr>
      <w:rPr>
        <w:rFonts w:ascii="Symbol" w:hAnsi="Symbol" w:hint="default"/>
      </w:rPr>
    </w:lvl>
    <w:lvl w:ilvl="5" w:tplc="978E98F2" w:tentative="1">
      <w:start w:val="1"/>
      <w:numFmt w:val="bullet"/>
      <w:lvlText w:val=""/>
      <w:lvlJc w:val="left"/>
      <w:pPr>
        <w:tabs>
          <w:tab w:val="num" w:pos="4320"/>
        </w:tabs>
        <w:ind w:left="4320" w:hanging="360"/>
      </w:pPr>
      <w:rPr>
        <w:rFonts w:ascii="Symbol" w:hAnsi="Symbol" w:hint="default"/>
      </w:rPr>
    </w:lvl>
    <w:lvl w:ilvl="6" w:tplc="E642188A" w:tentative="1">
      <w:start w:val="1"/>
      <w:numFmt w:val="bullet"/>
      <w:lvlText w:val=""/>
      <w:lvlJc w:val="left"/>
      <w:pPr>
        <w:tabs>
          <w:tab w:val="num" w:pos="5040"/>
        </w:tabs>
        <w:ind w:left="5040" w:hanging="360"/>
      </w:pPr>
      <w:rPr>
        <w:rFonts w:ascii="Symbol" w:hAnsi="Symbol" w:hint="default"/>
      </w:rPr>
    </w:lvl>
    <w:lvl w:ilvl="7" w:tplc="DD9C57D8" w:tentative="1">
      <w:start w:val="1"/>
      <w:numFmt w:val="bullet"/>
      <w:lvlText w:val=""/>
      <w:lvlJc w:val="left"/>
      <w:pPr>
        <w:tabs>
          <w:tab w:val="num" w:pos="5760"/>
        </w:tabs>
        <w:ind w:left="5760" w:hanging="360"/>
      </w:pPr>
      <w:rPr>
        <w:rFonts w:ascii="Symbol" w:hAnsi="Symbol" w:hint="default"/>
      </w:rPr>
    </w:lvl>
    <w:lvl w:ilvl="8" w:tplc="6BA2ADAC"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0BB34D5"/>
    <w:multiLevelType w:val="hybridMultilevel"/>
    <w:tmpl w:val="24F67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D80666"/>
    <w:multiLevelType w:val="hybridMultilevel"/>
    <w:tmpl w:val="4840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34A6DED"/>
    <w:multiLevelType w:val="hybridMultilevel"/>
    <w:tmpl w:val="F606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DA625E"/>
    <w:multiLevelType w:val="hybridMultilevel"/>
    <w:tmpl w:val="062056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C01DF7"/>
    <w:multiLevelType w:val="hybridMultilevel"/>
    <w:tmpl w:val="99F83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41353E80"/>
    <w:multiLevelType w:val="hybridMultilevel"/>
    <w:tmpl w:val="C9009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0A1305"/>
    <w:multiLevelType w:val="hybridMultilevel"/>
    <w:tmpl w:val="9F725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8A353F"/>
    <w:multiLevelType w:val="hybridMultilevel"/>
    <w:tmpl w:val="2220A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D40FA3"/>
    <w:multiLevelType w:val="hybridMultilevel"/>
    <w:tmpl w:val="0C5C6C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ED5B24"/>
    <w:multiLevelType w:val="hybridMultilevel"/>
    <w:tmpl w:val="9B626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145B08"/>
    <w:multiLevelType w:val="hybridMultilevel"/>
    <w:tmpl w:val="F1285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C1E6790"/>
    <w:multiLevelType w:val="hybridMultilevel"/>
    <w:tmpl w:val="A800BC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52A84C3F"/>
    <w:multiLevelType w:val="hybridMultilevel"/>
    <w:tmpl w:val="26168F58"/>
    <w:lvl w:ilvl="0" w:tplc="0CD225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0" w15:restartNumberingAfterBreak="0">
    <w:nsid w:val="53482E15"/>
    <w:multiLevelType w:val="multilevel"/>
    <w:tmpl w:val="B5D2C802"/>
    <w:lvl w:ilvl="0">
      <w:start w:val="1"/>
      <w:numFmt w:val="decimal"/>
      <w:lvlText w:val="%1."/>
      <w:lvlJc w:val="left"/>
      <w:pPr>
        <w:ind w:left="1124" w:hanging="420"/>
      </w:pPr>
    </w:lvl>
    <w:lvl w:ilvl="1">
      <w:start w:val="1"/>
      <w:numFmt w:val="decimal"/>
      <w:isLgl/>
      <w:lvlText w:val="%1.%2"/>
      <w:lvlJc w:val="left"/>
      <w:pPr>
        <w:ind w:left="1424" w:hanging="720"/>
      </w:pPr>
      <w:rPr>
        <w:rFonts w:hint="default"/>
      </w:rPr>
    </w:lvl>
    <w:lvl w:ilvl="2">
      <w:start w:val="1"/>
      <w:numFmt w:val="decimal"/>
      <w:isLgl/>
      <w:lvlText w:val="%1.%2.%3"/>
      <w:lvlJc w:val="left"/>
      <w:pPr>
        <w:ind w:left="1424" w:hanging="720"/>
      </w:pPr>
      <w:rPr>
        <w:rFonts w:hint="default"/>
      </w:rPr>
    </w:lvl>
    <w:lvl w:ilvl="3">
      <w:start w:val="1"/>
      <w:numFmt w:val="decimal"/>
      <w:isLgl/>
      <w:lvlText w:val="%1.%2.%3.%4"/>
      <w:lvlJc w:val="left"/>
      <w:pPr>
        <w:ind w:left="1784" w:hanging="1080"/>
      </w:pPr>
      <w:rPr>
        <w:rFonts w:hint="default"/>
      </w:rPr>
    </w:lvl>
    <w:lvl w:ilvl="4">
      <w:start w:val="1"/>
      <w:numFmt w:val="decimal"/>
      <w:isLgl/>
      <w:lvlText w:val="%1.%2.%3.%4.%5"/>
      <w:lvlJc w:val="left"/>
      <w:pPr>
        <w:ind w:left="2144" w:hanging="1440"/>
      </w:pPr>
      <w:rPr>
        <w:rFonts w:hint="default"/>
      </w:rPr>
    </w:lvl>
    <w:lvl w:ilvl="5">
      <w:start w:val="1"/>
      <w:numFmt w:val="decimal"/>
      <w:isLgl/>
      <w:lvlText w:val="%1.%2.%3.%4.%5.%6"/>
      <w:lvlJc w:val="left"/>
      <w:pPr>
        <w:ind w:left="2504" w:hanging="1800"/>
      </w:pPr>
      <w:rPr>
        <w:rFonts w:hint="default"/>
      </w:rPr>
    </w:lvl>
    <w:lvl w:ilvl="6">
      <w:start w:val="1"/>
      <w:numFmt w:val="decimal"/>
      <w:isLgl/>
      <w:lvlText w:val="%1.%2.%3.%4.%5.%6.%7"/>
      <w:lvlJc w:val="left"/>
      <w:pPr>
        <w:ind w:left="2504" w:hanging="1800"/>
      </w:pPr>
      <w:rPr>
        <w:rFonts w:hint="default"/>
      </w:rPr>
    </w:lvl>
    <w:lvl w:ilvl="7">
      <w:start w:val="1"/>
      <w:numFmt w:val="decimal"/>
      <w:isLgl/>
      <w:lvlText w:val="%1.%2.%3.%4.%5.%6.%7.%8"/>
      <w:lvlJc w:val="left"/>
      <w:pPr>
        <w:ind w:left="2864" w:hanging="2160"/>
      </w:pPr>
      <w:rPr>
        <w:rFonts w:hint="default"/>
      </w:rPr>
    </w:lvl>
    <w:lvl w:ilvl="8">
      <w:start w:val="1"/>
      <w:numFmt w:val="decimal"/>
      <w:isLgl/>
      <w:lvlText w:val="%1.%2.%3.%4.%5.%6.%7.%8.%9"/>
      <w:lvlJc w:val="left"/>
      <w:pPr>
        <w:ind w:left="3224" w:hanging="2520"/>
      </w:pPr>
      <w:rPr>
        <w:rFonts w:hint="default"/>
      </w:rPr>
    </w:lvl>
  </w:abstractNum>
  <w:abstractNum w:abstractNumId="31" w15:restartNumberingAfterBreak="0">
    <w:nsid w:val="53C3294C"/>
    <w:multiLevelType w:val="hybridMultilevel"/>
    <w:tmpl w:val="41E08E4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2" w15:restartNumberingAfterBreak="0">
    <w:nsid w:val="58225B3C"/>
    <w:multiLevelType w:val="hybridMultilevel"/>
    <w:tmpl w:val="B99A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E64A8E"/>
    <w:multiLevelType w:val="hybridMultilevel"/>
    <w:tmpl w:val="D72A0E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66A637E6"/>
    <w:multiLevelType w:val="hybridMultilevel"/>
    <w:tmpl w:val="9CFC0FD2"/>
    <w:lvl w:ilvl="0" w:tplc="4F0E52F2">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675916D2"/>
    <w:multiLevelType w:val="hybridMultilevel"/>
    <w:tmpl w:val="78A6F484"/>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8C7D99"/>
    <w:multiLevelType w:val="hybridMultilevel"/>
    <w:tmpl w:val="7790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8544B3"/>
    <w:multiLevelType w:val="hybridMultilevel"/>
    <w:tmpl w:val="77009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num>
  <w:num w:numId="2">
    <w:abstractNumId w:val="29"/>
  </w:num>
  <w:num w:numId="3">
    <w:abstractNumId w:val="10"/>
  </w:num>
  <w:num w:numId="4">
    <w:abstractNumId w:val="30"/>
  </w:num>
  <w:num w:numId="5">
    <w:abstractNumId w:val="23"/>
  </w:num>
  <w:num w:numId="6">
    <w:abstractNumId w:val="27"/>
  </w:num>
  <w:num w:numId="7">
    <w:abstractNumId w:val="38"/>
  </w:num>
  <w:num w:numId="8">
    <w:abstractNumId w:val="16"/>
  </w:num>
  <w:num w:numId="9">
    <w:abstractNumId w:val="26"/>
  </w:num>
  <w:num w:numId="10">
    <w:abstractNumId w:val="28"/>
  </w:num>
  <w:num w:numId="11">
    <w:abstractNumId w:val="11"/>
  </w:num>
  <w:num w:numId="12">
    <w:abstractNumId w:val="23"/>
  </w:num>
  <w:num w:numId="13">
    <w:abstractNumId w:val="20"/>
  </w:num>
  <w:num w:numId="14">
    <w:abstractNumId w:val="35"/>
  </w:num>
  <w:num w:numId="15">
    <w:abstractNumId w:val="34"/>
  </w:num>
  <w:num w:numId="16">
    <w:abstractNumId w:val="33"/>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num>
  <w:num w:numId="19">
    <w:abstractNumId w:val="25"/>
  </w:num>
  <w:num w:numId="20">
    <w:abstractNumId w:val="1"/>
  </w:num>
  <w:num w:numId="21">
    <w:abstractNumId w:val="15"/>
  </w:num>
  <w:num w:numId="22">
    <w:abstractNumId w:val="22"/>
  </w:num>
  <w:num w:numId="23">
    <w:abstractNumId w:val="32"/>
  </w:num>
  <w:num w:numId="24">
    <w:abstractNumId w:val="17"/>
  </w:num>
  <w:num w:numId="25">
    <w:abstractNumId w:val="3"/>
  </w:num>
  <w:num w:numId="26">
    <w:abstractNumId w:val="37"/>
  </w:num>
  <w:num w:numId="27">
    <w:abstractNumId w:val="8"/>
  </w:num>
  <w:num w:numId="28">
    <w:abstractNumId w:val="0"/>
  </w:num>
  <w:num w:numId="29">
    <w:abstractNumId w:val="13"/>
  </w:num>
  <w:num w:numId="30">
    <w:abstractNumId w:val="19"/>
  </w:num>
  <w:num w:numId="31">
    <w:abstractNumId w:val="7"/>
  </w:num>
  <w:num w:numId="32">
    <w:abstractNumId w:val="6"/>
  </w:num>
  <w:num w:numId="33">
    <w:abstractNumId w:val="5"/>
  </w:num>
  <w:num w:numId="34">
    <w:abstractNumId w:val="14"/>
  </w:num>
  <w:num w:numId="35">
    <w:abstractNumId w:val="2"/>
  </w:num>
  <w:num w:numId="36">
    <w:abstractNumId w:val="24"/>
  </w:num>
  <w:num w:numId="37">
    <w:abstractNumId w:val="21"/>
  </w:num>
  <w:num w:numId="38">
    <w:abstractNumId w:val="12"/>
  </w:num>
  <w:num w:numId="39">
    <w:abstractNumId w:val="4"/>
  </w:num>
  <w:num w:numId="40">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de-AT" w:vendorID="64" w:dllVersion="6" w:nlCheck="1" w:checkStyle="1"/>
  <w:activeWritingStyle w:appName="MSWord" w:lang="en-GB" w:vendorID="64" w:dllVersion="0" w:nlCheck="1" w:checkStyle="0"/>
  <w:activeWritingStyle w:appName="MSWord" w:lang="en-US" w:vendorID="64" w:dllVersion="0" w:nlCheck="1" w:checkStyle="0"/>
  <w:activeWritingStyle w:appName="MSWord" w:lang="da-DK" w:vendorID="64" w:dllVersion="0" w:nlCheck="1" w:checkStyle="0"/>
  <w:activeWritingStyle w:appName="MSWord" w:lang="da-DK" w:vendorID="64" w:dllVersion="6" w:nlCheck="1" w:checkStyle="0"/>
  <w:activeWritingStyle w:appName="MSWord" w:lang="fi-FI"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853"/>
    <w:rsid w:val="00000A21"/>
    <w:rsid w:val="00000CE7"/>
    <w:rsid w:val="00000ED8"/>
    <w:rsid w:val="0000141D"/>
    <w:rsid w:val="0000184A"/>
    <w:rsid w:val="000023A6"/>
    <w:rsid w:val="00002AA9"/>
    <w:rsid w:val="00002DEC"/>
    <w:rsid w:val="000032D6"/>
    <w:rsid w:val="000033ED"/>
    <w:rsid w:val="0000349E"/>
    <w:rsid w:val="00003811"/>
    <w:rsid w:val="00003F15"/>
    <w:rsid w:val="000047E1"/>
    <w:rsid w:val="00004B0A"/>
    <w:rsid w:val="0000563C"/>
    <w:rsid w:val="00005EA5"/>
    <w:rsid w:val="0000685E"/>
    <w:rsid w:val="00006BB1"/>
    <w:rsid w:val="00006DE9"/>
    <w:rsid w:val="000074C4"/>
    <w:rsid w:val="00007D81"/>
    <w:rsid w:val="000103DF"/>
    <w:rsid w:val="000106A6"/>
    <w:rsid w:val="000109A5"/>
    <w:rsid w:val="0001118A"/>
    <w:rsid w:val="00011360"/>
    <w:rsid w:val="0001170C"/>
    <w:rsid w:val="00011766"/>
    <w:rsid w:val="00011C5F"/>
    <w:rsid w:val="0001245C"/>
    <w:rsid w:val="000125F1"/>
    <w:rsid w:val="00013692"/>
    <w:rsid w:val="00013864"/>
    <w:rsid w:val="000144F8"/>
    <w:rsid w:val="00014945"/>
    <w:rsid w:val="00014A49"/>
    <w:rsid w:val="0001541B"/>
    <w:rsid w:val="00015686"/>
    <w:rsid w:val="0001622B"/>
    <w:rsid w:val="0001644E"/>
    <w:rsid w:val="000172CA"/>
    <w:rsid w:val="00017EDA"/>
    <w:rsid w:val="00020792"/>
    <w:rsid w:val="0002118F"/>
    <w:rsid w:val="00021788"/>
    <w:rsid w:val="00021990"/>
    <w:rsid w:val="00021C9B"/>
    <w:rsid w:val="00021ECE"/>
    <w:rsid w:val="00022790"/>
    <w:rsid w:val="00022C9F"/>
    <w:rsid w:val="00024058"/>
    <w:rsid w:val="00024DC6"/>
    <w:rsid w:val="000252A4"/>
    <w:rsid w:val="0002562D"/>
    <w:rsid w:val="00025B5C"/>
    <w:rsid w:val="00025D50"/>
    <w:rsid w:val="00026794"/>
    <w:rsid w:val="000269F3"/>
    <w:rsid w:val="0002766A"/>
    <w:rsid w:val="00027BB9"/>
    <w:rsid w:val="00027BCE"/>
    <w:rsid w:val="00027CAF"/>
    <w:rsid w:val="00027F0D"/>
    <w:rsid w:val="000302F6"/>
    <w:rsid w:val="000304CE"/>
    <w:rsid w:val="0003109F"/>
    <w:rsid w:val="00031425"/>
    <w:rsid w:val="00031C8B"/>
    <w:rsid w:val="00031D7A"/>
    <w:rsid w:val="00032523"/>
    <w:rsid w:val="00032B95"/>
    <w:rsid w:val="00032F48"/>
    <w:rsid w:val="000332E5"/>
    <w:rsid w:val="00033367"/>
    <w:rsid w:val="0003396B"/>
    <w:rsid w:val="00034DBF"/>
    <w:rsid w:val="0003525C"/>
    <w:rsid w:val="0003636F"/>
    <w:rsid w:val="00036398"/>
    <w:rsid w:val="00036747"/>
    <w:rsid w:val="000369E2"/>
    <w:rsid w:val="0003729A"/>
    <w:rsid w:val="000372F6"/>
    <w:rsid w:val="000374FD"/>
    <w:rsid w:val="0004020B"/>
    <w:rsid w:val="000403A2"/>
    <w:rsid w:val="00040C6B"/>
    <w:rsid w:val="00040E38"/>
    <w:rsid w:val="00041E94"/>
    <w:rsid w:val="000427F3"/>
    <w:rsid w:val="000427FB"/>
    <w:rsid w:val="00042AEE"/>
    <w:rsid w:val="00043330"/>
    <w:rsid w:val="000438B8"/>
    <w:rsid w:val="00043BD7"/>
    <w:rsid w:val="00043CB2"/>
    <w:rsid w:val="000440A7"/>
    <w:rsid w:val="00044CE3"/>
    <w:rsid w:val="00044EE5"/>
    <w:rsid w:val="000452CB"/>
    <w:rsid w:val="00045A94"/>
    <w:rsid w:val="00046A1B"/>
    <w:rsid w:val="00047AD5"/>
    <w:rsid w:val="00047E2C"/>
    <w:rsid w:val="0005018D"/>
    <w:rsid w:val="000502B8"/>
    <w:rsid w:val="00050BC8"/>
    <w:rsid w:val="00050C10"/>
    <w:rsid w:val="000511F9"/>
    <w:rsid w:val="0005146F"/>
    <w:rsid w:val="00051A08"/>
    <w:rsid w:val="00051A5C"/>
    <w:rsid w:val="00051D91"/>
    <w:rsid w:val="000521E7"/>
    <w:rsid w:val="0005264D"/>
    <w:rsid w:val="000528A2"/>
    <w:rsid w:val="00052929"/>
    <w:rsid w:val="00052C32"/>
    <w:rsid w:val="00052C54"/>
    <w:rsid w:val="0005301D"/>
    <w:rsid w:val="00053C00"/>
    <w:rsid w:val="00053F4F"/>
    <w:rsid w:val="00054137"/>
    <w:rsid w:val="00054252"/>
    <w:rsid w:val="00054912"/>
    <w:rsid w:val="00055403"/>
    <w:rsid w:val="00055511"/>
    <w:rsid w:val="00055933"/>
    <w:rsid w:val="00056359"/>
    <w:rsid w:val="00056544"/>
    <w:rsid w:val="00056613"/>
    <w:rsid w:val="00057A9C"/>
    <w:rsid w:val="000618C0"/>
    <w:rsid w:val="000620C5"/>
    <w:rsid w:val="00062211"/>
    <w:rsid w:val="000622F5"/>
    <w:rsid w:val="00062648"/>
    <w:rsid w:val="0006272B"/>
    <w:rsid w:val="00062934"/>
    <w:rsid w:val="00062A93"/>
    <w:rsid w:val="00062F9C"/>
    <w:rsid w:val="0006316C"/>
    <w:rsid w:val="000634CE"/>
    <w:rsid w:val="00063939"/>
    <w:rsid w:val="00063BBD"/>
    <w:rsid w:val="00063D9E"/>
    <w:rsid w:val="0006450A"/>
    <w:rsid w:val="00064AD3"/>
    <w:rsid w:val="00064CCA"/>
    <w:rsid w:val="00064E54"/>
    <w:rsid w:val="000653FC"/>
    <w:rsid w:val="00065FCB"/>
    <w:rsid w:val="00067092"/>
    <w:rsid w:val="00067177"/>
    <w:rsid w:val="0006720E"/>
    <w:rsid w:val="00067220"/>
    <w:rsid w:val="00067540"/>
    <w:rsid w:val="000675E5"/>
    <w:rsid w:val="0006764C"/>
    <w:rsid w:val="00067B22"/>
    <w:rsid w:val="00067E9C"/>
    <w:rsid w:val="00070806"/>
    <w:rsid w:val="00071154"/>
    <w:rsid w:val="0007159C"/>
    <w:rsid w:val="00072192"/>
    <w:rsid w:val="00072FD4"/>
    <w:rsid w:val="00072FFC"/>
    <w:rsid w:val="0007397E"/>
    <w:rsid w:val="00073CD2"/>
    <w:rsid w:val="000742E2"/>
    <w:rsid w:val="00074659"/>
    <w:rsid w:val="000747F5"/>
    <w:rsid w:val="00074AE4"/>
    <w:rsid w:val="00074CF2"/>
    <w:rsid w:val="00074D07"/>
    <w:rsid w:val="0007526D"/>
    <w:rsid w:val="000755B4"/>
    <w:rsid w:val="000756E0"/>
    <w:rsid w:val="00075E02"/>
    <w:rsid w:val="00075E55"/>
    <w:rsid w:val="0007612E"/>
    <w:rsid w:val="00076DB1"/>
    <w:rsid w:val="000772F0"/>
    <w:rsid w:val="00081A1E"/>
    <w:rsid w:val="00081BE4"/>
    <w:rsid w:val="00081E47"/>
    <w:rsid w:val="0008247E"/>
    <w:rsid w:val="00082CDA"/>
    <w:rsid w:val="000838DB"/>
    <w:rsid w:val="000846E5"/>
    <w:rsid w:val="00085115"/>
    <w:rsid w:val="00085169"/>
    <w:rsid w:val="0008591B"/>
    <w:rsid w:val="00086D08"/>
    <w:rsid w:val="00086DBF"/>
    <w:rsid w:val="00087087"/>
    <w:rsid w:val="00087107"/>
    <w:rsid w:val="00087647"/>
    <w:rsid w:val="000876BD"/>
    <w:rsid w:val="00087717"/>
    <w:rsid w:val="00087C0A"/>
    <w:rsid w:val="00087E56"/>
    <w:rsid w:val="00090587"/>
    <w:rsid w:val="00090A24"/>
    <w:rsid w:val="00090DBB"/>
    <w:rsid w:val="00090E25"/>
    <w:rsid w:val="00090EBC"/>
    <w:rsid w:val="00091314"/>
    <w:rsid w:val="0009153E"/>
    <w:rsid w:val="00091D6F"/>
    <w:rsid w:val="00092120"/>
    <w:rsid w:val="0009229F"/>
    <w:rsid w:val="00092725"/>
    <w:rsid w:val="000932E8"/>
    <w:rsid w:val="000933D6"/>
    <w:rsid w:val="00093520"/>
    <w:rsid w:val="00093F86"/>
    <w:rsid w:val="0009401C"/>
    <w:rsid w:val="000945F8"/>
    <w:rsid w:val="00095DEB"/>
    <w:rsid w:val="000962CD"/>
    <w:rsid w:val="00097058"/>
    <w:rsid w:val="000976E8"/>
    <w:rsid w:val="00097924"/>
    <w:rsid w:val="0009796D"/>
    <w:rsid w:val="00097F98"/>
    <w:rsid w:val="000A0AFA"/>
    <w:rsid w:val="000A1D59"/>
    <w:rsid w:val="000A20BA"/>
    <w:rsid w:val="000A21CA"/>
    <w:rsid w:val="000A2249"/>
    <w:rsid w:val="000A2C72"/>
    <w:rsid w:val="000A2D56"/>
    <w:rsid w:val="000A356B"/>
    <w:rsid w:val="000A3722"/>
    <w:rsid w:val="000A3D29"/>
    <w:rsid w:val="000A46A6"/>
    <w:rsid w:val="000A4732"/>
    <w:rsid w:val="000A47E2"/>
    <w:rsid w:val="000A4945"/>
    <w:rsid w:val="000A4B03"/>
    <w:rsid w:val="000A4D50"/>
    <w:rsid w:val="000A4D7C"/>
    <w:rsid w:val="000A5721"/>
    <w:rsid w:val="000A5A08"/>
    <w:rsid w:val="000A609E"/>
    <w:rsid w:val="000A6A09"/>
    <w:rsid w:val="000A6CC2"/>
    <w:rsid w:val="000A6CEE"/>
    <w:rsid w:val="000A6ED4"/>
    <w:rsid w:val="000A7BE0"/>
    <w:rsid w:val="000B0141"/>
    <w:rsid w:val="000B0884"/>
    <w:rsid w:val="000B0FC4"/>
    <w:rsid w:val="000B13C6"/>
    <w:rsid w:val="000B1B3D"/>
    <w:rsid w:val="000B2E62"/>
    <w:rsid w:val="000B2FF4"/>
    <w:rsid w:val="000B3798"/>
    <w:rsid w:val="000B3F94"/>
    <w:rsid w:val="000B47DA"/>
    <w:rsid w:val="000B5092"/>
    <w:rsid w:val="000B57DB"/>
    <w:rsid w:val="000B5875"/>
    <w:rsid w:val="000B64B0"/>
    <w:rsid w:val="000B6517"/>
    <w:rsid w:val="000B6692"/>
    <w:rsid w:val="000B6A1C"/>
    <w:rsid w:val="000B766E"/>
    <w:rsid w:val="000B7B63"/>
    <w:rsid w:val="000C0167"/>
    <w:rsid w:val="000C028C"/>
    <w:rsid w:val="000C0E65"/>
    <w:rsid w:val="000C2652"/>
    <w:rsid w:val="000C27AA"/>
    <w:rsid w:val="000C2A6D"/>
    <w:rsid w:val="000C2F64"/>
    <w:rsid w:val="000C3434"/>
    <w:rsid w:val="000C35A6"/>
    <w:rsid w:val="000C3DCB"/>
    <w:rsid w:val="000C4399"/>
    <w:rsid w:val="000C43A0"/>
    <w:rsid w:val="000C4545"/>
    <w:rsid w:val="000C4DC4"/>
    <w:rsid w:val="000C6AB5"/>
    <w:rsid w:val="000C7659"/>
    <w:rsid w:val="000D00B3"/>
    <w:rsid w:val="000D0254"/>
    <w:rsid w:val="000D056B"/>
    <w:rsid w:val="000D16C3"/>
    <w:rsid w:val="000D1E5F"/>
    <w:rsid w:val="000D24B2"/>
    <w:rsid w:val="000D26AC"/>
    <w:rsid w:val="000D273D"/>
    <w:rsid w:val="000D29A9"/>
    <w:rsid w:val="000D2F44"/>
    <w:rsid w:val="000D2FC1"/>
    <w:rsid w:val="000D3441"/>
    <w:rsid w:val="000D3BE4"/>
    <w:rsid w:val="000D3F23"/>
    <w:rsid w:val="000D49A6"/>
    <w:rsid w:val="000D53B2"/>
    <w:rsid w:val="000D619B"/>
    <w:rsid w:val="000D6D22"/>
    <w:rsid w:val="000D775F"/>
    <w:rsid w:val="000D7CE1"/>
    <w:rsid w:val="000D7EC2"/>
    <w:rsid w:val="000E0D66"/>
    <w:rsid w:val="000E0ECC"/>
    <w:rsid w:val="000E13E9"/>
    <w:rsid w:val="000E16F8"/>
    <w:rsid w:val="000E2B2C"/>
    <w:rsid w:val="000E3440"/>
    <w:rsid w:val="000E3442"/>
    <w:rsid w:val="000E3DEF"/>
    <w:rsid w:val="000E41A9"/>
    <w:rsid w:val="000E4853"/>
    <w:rsid w:val="000E5108"/>
    <w:rsid w:val="000E53D3"/>
    <w:rsid w:val="000E6331"/>
    <w:rsid w:val="000E6470"/>
    <w:rsid w:val="000E6473"/>
    <w:rsid w:val="000E72FB"/>
    <w:rsid w:val="000E7633"/>
    <w:rsid w:val="000E7D56"/>
    <w:rsid w:val="000F0B4B"/>
    <w:rsid w:val="000F0E8D"/>
    <w:rsid w:val="000F1095"/>
    <w:rsid w:val="000F180B"/>
    <w:rsid w:val="000F19D4"/>
    <w:rsid w:val="000F2D63"/>
    <w:rsid w:val="000F3098"/>
    <w:rsid w:val="000F328B"/>
    <w:rsid w:val="000F3876"/>
    <w:rsid w:val="000F391E"/>
    <w:rsid w:val="000F41B3"/>
    <w:rsid w:val="000F4886"/>
    <w:rsid w:val="000F4F61"/>
    <w:rsid w:val="000F5D27"/>
    <w:rsid w:val="000F63DE"/>
    <w:rsid w:val="000F7613"/>
    <w:rsid w:val="000F7D9D"/>
    <w:rsid w:val="0010004B"/>
    <w:rsid w:val="0010045B"/>
    <w:rsid w:val="001008E4"/>
    <w:rsid w:val="00100E7C"/>
    <w:rsid w:val="001012CA"/>
    <w:rsid w:val="00101381"/>
    <w:rsid w:val="001013B7"/>
    <w:rsid w:val="001013F5"/>
    <w:rsid w:val="001020FB"/>
    <w:rsid w:val="001027B5"/>
    <w:rsid w:val="00102F84"/>
    <w:rsid w:val="00103417"/>
    <w:rsid w:val="001036A3"/>
    <w:rsid w:val="001036A5"/>
    <w:rsid w:val="0010375D"/>
    <w:rsid w:val="001044AC"/>
    <w:rsid w:val="00104650"/>
    <w:rsid w:val="00104752"/>
    <w:rsid w:val="00105453"/>
    <w:rsid w:val="00106127"/>
    <w:rsid w:val="001066D3"/>
    <w:rsid w:val="0010734E"/>
    <w:rsid w:val="00107665"/>
    <w:rsid w:val="0011035C"/>
    <w:rsid w:val="00110C17"/>
    <w:rsid w:val="00111621"/>
    <w:rsid w:val="00111956"/>
    <w:rsid w:val="0011303F"/>
    <w:rsid w:val="0011310D"/>
    <w:rsid w:val="001131E2"/>
    <w:rsid w:val="001132FF"/>
    <w:rsid w:val="00113C56"/>
    <w:rsid w:val="0011439A"/>
    <w:rsid w:val="0011577E"/>
    <w:rsid w:val="00115EB2"/>
    <w:rsid w:val="001175AD"/>
    <w:rsid w:val="00120E81"/>
    <w:rsid w:val="001213C9"/>
    <w:rsid w:val="00121632"/>
    <w:rsid w:val="001219F7"/>
    <w:rsid w:val="001228CB"/>
    <w:rsid w:val="00122B4F"/>
    <w:rsid w:val="001231CA"/>
    <w:rsid w:val="00123C31"/>
    <w:rsid w:val="001243CE"/>
    <w:rsid w:val="00124482"/>
    <w:rsid w:val="00125809"/>
    <w:rsid w:val="00125DEF"/>
    <w:rsid w:val="00126489"/>
    <w:rsid w:val="00126F1D"/>
    <w:rsid w:val="00126FF5"/>
    <w:rsid w:val="0012781D"/>
    <w:rsid w:val="00127915"/>
    <w:rsid w:val="00130BE1"/>
    <w:rsid w:val="0013118E"/>
    <w:rsid w:val="001318E7"/>
    <w:rsid w:val="00131F8B"/>
    <w:rsid w:val="00132744"/>
    <w:rsid w:val="00133784"/>
    <w:rsid w:val="00133AC7"/>
    <w:rsid w:val="001340A2"/>
    <w:rsid w:val="0013602C"/>
    <w:rsid w:val="001365B7"/>
    <w:rsid w:val="00137143"/>
    <w:rsid w:val="00137B0E"/>
    <w:rsid w:val="00137D78"/>
    <w:rsid w:val="00137D7F"/>
    <w:rsid w:val="00140456"/>
    <w:rsid w:val="00140807"/>
    <w:rsid w:val="00142A67"/>
    <w:rsid w:val="0014328D"/>
    <w:rsid w:val="001432F2"/>
    <w:rsid w:val="0014363D"/>
    <w:rsid w:val="00143809"/>
    <w:rsid w:val="00144D43"/>
    <w:rsid w:val="00144D9D"/>
    <w:rsid w:val="00146132"/>
    <w:rsid w:val="00146182"/>
    <w:rsid w:val="001464DB"/>
    <w:rsid w:val="00146A24"/>
    <w:rsid w:val="00146C30"/>
    <w:rsid w:val="00146C41"/>
    <w:rsid w:val="00146D2A"/>
    <w:rsid w:val="001472EB"/>
    <w:rsid w:val="00147357"/>
    <w:rsid w:val="001473B2"/>
    <w:rsid w:val="001473D3"/>
    <w:rsid w:val="00147407"/>
    <w:rsid w:val="00147699"/>
    <w:rsid w:val="00147871"/>
    <w:rsid w:val="001500EB"/>
    <w:rsid w:val="00150A20"/>
    <w:rsid w:val="00150A93"/>
    <w:rsid w:val="001515A2"/>
    <w:rsid w:val="00151B03"/>
    <w:rsid w:val="00151C8D"/>
    <w:rsid w:val="00153033"/>
    <w:rsid w:val="001532D8"/>
    <w:rsid w:val="00153463"/>
    <w:rsid w:val="00153AC8"/>
    <w:rsid w:val="00153D59"/>
    <w:rsid w:val="00153D9C"/>
    <w:rsid w:val="0015441E"/>
    <w:rsid w:val="00156F8B"/>
    <w:rsid w:val="0015709E"/>
    <w:rsid w:val="00157707"/>
    <w:rsid w:val="00157B40"/>
    <w:rsid w:val="001601AE"/>
    <w:rsid w:val="00160E2E"/>
    <w:rsid w:val="001612C1"/>
    <w:rsid w:val="001616EE"/>
    <w:rsid w:val="00161D23"/>
    <w:rsid w:val="0016398E"/>
    <w:rsid w:val="00163A43"/>
    <w:rsid w:val="00163BD0"/>
    <w:rsid w:val="001641F1"/>
    <w:rsid w:val="00165033"/>
    <w:rsid w:val="001654EB"/>
    <w:rsid w:val="0016567A"/>
    <w:rsid w:val="00165A7E"/>
    <w:rsid w:val="00165AF2"/>
    <w:rsid w:val="001670EA"/>
    <w:rsid w:val="00167108"/>
    <w:rsid w:val="001674A0"/>
    <w:rsid w:val="0017004F"/>
    <w:rsid w:val="0017029F"/>
    <w:rsid w:val="001707D2"/>
    <w:rsid w:val="00170A4B"/>
    <w:rsid w:val="00170A88"/>
    <w:rsid w:val="00170B3C"/>
    <w:rsid w:val="00172024"/>
    <w:rsid w:val="00172D1A"/>
    <w:rsid w:val="001736B7"/>
    <w:rsid w:val="001741A7"/>
    <w:rsid w:val="00174D56"/>
    <w:rsid w:val="0017504D"/>
    <w:rsid w:val="00175F39"/>
    <w:rsid w:val="001765F6"/>
    <w:rsid w:val="00176D2D"/>
    <w:rsid w:val="00176E7A"/>
    <w:rsid w:val="00176E84"/>
    <w:rsid w:val="00176EFE"/>
    <w:rsid w:val="001779E5"/>
    <w:rsid w:val="001779F1"/>
    <w:rsid w:val="001779F7"/>
    <w:rsid w:val="001802CA"/>
    <w:rsid w:val="0018129E"/>
    <w:rsid w:val="001816EF"/>
    <w:rsid w:val="00181F7A"/>
    <w:rsid w:val="00182253"/>
    <w:rsid w:val="001825C2"/>
    <w:rsid w:val="00182BED"/>
    <w:rsid w:val="00182C1B"/>
    <w:rsid w:val="001834F4"/>
    <w:rsid w:val="00184D12"/>
    <w:rsid w:val="0018584F"/>
    <w:rsid w:val="0018588E"/>
    <w:rsid w:val="00185D9D"/>
    <w:rsid w:val="00185E10"/>
    <w:rsid w:val="00186255"/>
    <w:rsid w:val="00186365"/>
    <w:rsid w:val="00186B41"/>
    <w:rsid w:val="00186FFA"/>
    <w:rsid w:val="0018712B"/>
    <w:rsid w:val="00187135"/>
    <w:rsid w:val="0018794E"/>
    <w:rsid w:val="001900A2"/>
    <w:rsid w:val="00190568"/>
    <w:rsid w:val="00190D1B"/>
    <w:rsid w:val="00191226"/>
    <w:rsid w:val="001915E3"/>
    <w:rsid w:val="00191749"/>
    <w:rsid w:val="00191DC6"/>
    <w:rsid w:val="00191F19"/>
    <w:rsid w:val="00192605"/>
    <w:rsid w:val="001927B1"/>
    <w:rsid w:val="00192BAC"/>
    <w:rsid w:val="00192DCF"/>
    <w:rsid w:val="00192E5F"/>
    <w:rsid w:val="00193DD4"/>
    <w:rsid w:val="00193F6B"/>
    <w:rsid w:val="00194A0C"/>
    <w:rsid w:val="00194D78"/>
    <w:rsid w:val="0019579C"/>
    <w:rsid w:val="00195E78"/>
    <w:rsid w:val="001961A1"/>
    <w:rsid w:val="001967F8"/>
    <w:rsid w:val="00196B9E"/>
    <w:rsid w:val="0019712E"/>
    <w:rsid w:val="00197BDF"/>
    <w:rsid w:val="001A0C55"/>
    <w:rsid w:val="001A103E"/>
    <w:rsid w:val="001A111A"/>
    <w:rsid w:val="001A11A8"/>
    <w:rsid w:val="001A1544"/>
    <w:rsid w:val="001A16CF"/>
    <w:rsid w:val="001A1783"/>
    <w:rsid w:val="001A1940"/>
    <w:rsid w:val="001A19EE"/>
    <w:rsid w:val="001A30F9"/>
    <w:rsid w:val="001A3DC8"/>
    <w:rsid w:val="001A3EB6"/>
    <w:rsid w:val="001A4141"/>
    <w:rsid w:val="001A4160"/>
    <w:rsid w:val="001A484E"/>
    <w:rsid w:val="001A4DE7"/>
    <w:rsid w:val="001A58D0"/>
    <w:rsid w:val="001A5D07"/>
    <w:rsid w:val="001A668C"/>
    <w:rsid w:val="001A6A25"/>
    <w:rsid w:val="001A6C9A"/>
    <w:rsid w:val="001A7BF3"/>
    <w:rsid w:val="001A7C85"/>
    <w:rsid w:val="001A7E74"/>
    <w:rsid w:val="001B070D"/>
    <w:rsid w:val="001B16C3"/>
    <w:rsid w:val="001B1A64"/>
    <w:rsid w:val="001B2F61"/>
    <w:rsid w:val="001B383B"/>
    <w:rsid w:val="001B3C14"/>
    <w:rsid w:val="001B3E43"/>
    <w:rsid w:val="001B4BB4"/>
    <w:rsid w:val="001B4DE0"/>
    <w:rsid w:val="001B5269"/>
    <w:rsid w:val="001B547E"/>
    <w:rsid w:val="001B604A"/>
    <w:rsid w:val="001B639E"/>
    <w:rsid w:val="001B6BA0"/>
    <w:rsid w:val="001B75A9"/>
    <w:rsid w:val="001B7D63"/>
    <w:rsid w:val="001C011F"/>
    <w:rsid w:val="001C0134"/>
    <w:rsid w:val="001C15EA"/>
    <w:rsid w:val="001C1B93"/>
    <w:rsid w:val="001C1DBA"/>
    <w:rsid w:val="001C1F43"/>
    <w:rsid w:val="001C2794"/>
    <w:rsid w:val="001C2DEF"/>
    <w:rsid w:val="001C313D"/>
    <w:rsid w:val="001C31FE"/>
    <w:rsid w:val="001C3918"/>
    <w:rsid w:val="001C3F32"/>
    <w:rsid w:val="001C46A1"/>
    <w:rsid w:val="001C46E6"/>
    <w:rsid w:val="001C4C61"/>
    <w:rsid w:val="001C4CC0"/>
    <w:rsid w:val="001C5DE3"/>
    <w:rsid w:val="001C60B2"/>
    <w:rsid w:val="001C71B2"/>
    <w:rsid w:val="001C76C1"/>
    <w:rsid w:val="001C78F9"/>
    <w:rsid w:val="001D0A2D"/>
    <w:rsid w:val="001D0C36"/>
    <w:rsid w:val="001D0CD2"/>
    <w:rsid w:val="001D107C"/>
    <w:rsid w:val="001D1312"/>
    <w:rsid w:val="001D16B2"/>
    <w:rsid w:val="001D17D6"/>
    <w:rsid w:val="001D1C0B"/>
    <w:rsid w:val="001D1D0C"/>
    <w:rsid w:val="001D1F9C"/>
    <w:rsid w:val="001D2338"/>
    <w:rsid w:val="001D2F62"/>
    <w:rsid w:val="001D3249"/>
    <w:rsid w:val="001D363B"/>
    <w:rsid w:val="001D3A1C"/>
    <w:rsid w:val="001D3B95"/>
    <w:rsid w:val="001D41AD"/>
    <w:rsid w:val="001D55CF"/>
    <w:rsid w:val="001D6678"/>
    <w:rsid w:val="001D7F89"/>
    <w:rsid w:val="001E065E"/>
    <w:rsid w:val="001E1443"/>
    <w:rsid w:val="001E1DF9"/>
    <w:rsid w:val="001E2449"/>
    <w:rsid w:val="001E3C32"/>
    <w:rsid w:val="001E4473"/>
    <w:rsid w:val="001E4AD8"/>
    <w:rsid w:val="001E4ADF"/>
    <w:rsid w:val="001E51EF"/>
    <w:rsid w:val="001E530D"/>
    <w:rsid w:val="001E59C3"/>
    <w:rsid w:val="001E5ED3"/>
    <w:rsid w:val="001E5F13"/>
    <w:rsid w:val="001E71DF"/>
    <w:rsid w:val="001E7260"/>
    <w:rsid w:val="001F02B8"/>
    <w:rsid w:val="001F0684"/>
    <w:rsid w:val="001F0BB5"/>
    <w:rsid w:val="001F13ED"/>
    <w:rsid w:val="001F1951"/>
    <w:rsid w:val="001F1EC6"/>
    <w:rsid w:val="001F264F"/>
    <w:rsid w:val="001F2F0F"/>
    <w:rsid w:val="001F30EF"/>
    <w:rsid w:val="001F3625"/>
    <w:rsid w:val="001F3FB3"/>
    <w:rsid w:val="001F4259"/>
    <w:rsid w:val="001F4898"/>
    <w:rsid w:val="001F5019"/>
    <w:rsid w:val="001F50D7"/>
    <w:rsid w:val="001F56CB"/>
    <w:rsid w:val="00200870"/>
    <w:rsid w:val="00200B17"/>
    <w:rsid w:val="0020126F"/>
    <w:rsid w:val="00202151"/>
    <w:rsid w:val="002026A7"/>
    <w:rsid w:val="00203461"/>
    <w:rsid w:val="00203ACD"/>
    <w:rsid w:val="00204B3A"/>
    <w:rsid w:val="00204FFB"/>
    <w:rsid w:val="00205969"/>
    <w:rsid w:val="00205B5B"/>
    <w:rsid w:val="00206164"/>
    <w:rsid w:val="00206773"/>
    <w:rsid w:val="00207194"/>
    <w:rsid w:val="00207806"/>
    <w:rsid w:val="002101E0"/>
    <w:rsid w:val="002103E3"/>
    <w:rsid w:val="0021089D"/>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030"/>
    <w:rsid w:val="00216244"/>
    <w:rsid w:val="002166EA"/>
    <w:rsid w:val="002170A0"/>
    <w:rsid w:val="00217597"/>
    <w:rsid w:val="00217772"/>
    <w:rsid w:val="00217BF4"/>
    <w:rsid w:val="00217F30"/>
    <w:rsid w:val="00220D22"/>
    <w:rsid w:val="00221167"/>
    <w:rsid w:val="00221506"/>
    <w:rsid w:val="0022196E"/>
    <w:rsid w:val="00221B30"/>
    <w:rsid w:val="00221C3A"/>
    <w:rsid w:val="00222903"/>
    <w:rsid w:val="00222A7A"/>
    <w:rsid w:val="002237DD"/>
    <w:rsid w:val="00223E0D"/>
    <w:rsid w:val="00223F72"/>
    <w:rsid w:val="0022436C"/>
    <w:rsid w:val="00224A2C"/>
    <w:rsid w:val="00224E2B"/>
    <w:rsid w:val="00225164"/>
    <w:rsid w:val="0022528F"/>
    <w:rsid w:val="00225488"/>
    <w:rsid w:val="002260DF"/>
    <w:rsid w:val="00226BF0"/>
    <w:rsid w:val="00227F6F"/>
    <w:rsid w:val="00230232"/>
    <w:rsid w:val="0023031F"/>
    <w:rsid w:val="00230375"/>
    <w:rsid w:val="002303AC"/>
    <w:rsid w:val="00230459"/>
    <w:rsid w:val="002312F4"/>
    <w:rsid w:val="0023149B"/>
    <w:rsid w:val="002317B9"/>
    <w:rsid w:val="00231B3C"/>
    <w:rsid w:val="00231FC7"/>
    <w:rsid w:val="00232B2F"/>
    <w:rsid w:val="00232F68"/>
    <w:rsid w:val="0023325B"/>
    <w:rsid w:val="0023418C"/>
    <w:rsid w:val="0023440D"/>
    <w:rsid w:val="00234B37"/>
    <w:rsid w:val="002358BC"/>
    <w:rsid w:val="00235B2B"/>
    <w:rsid w:val="00235B77"/>
    <w:rsid w:val="00235BF3"/>
    <w:rsid w:val="0023628A"/>
    <w:rsid w:val="00236760"/>
    <w:rsid w:val="00236A8B"/>
    <w:rsid w:val="00236C20"/>
    <w:rsid w:val="00236D52"/>
    <w:rsid w:val="00240A6A"/>
    <w:rsid w:val="00240D03"/>
    <w:rsid w:val="00242553"/>
    <w:rsid w:val="002427D6"/>
    <w:rsid w:val="00242B4A"/>
    <w:rsid w:val="00242D4B"/>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E1A"/>
    <w:rsid w:val="00252C17"/>
    <w:rsid w:val="0025303A"/>
    <w:rsid w:val="0025356C"/>
    <w:rsid w:val="002537B9"/>
    <w:rsid w:val="00253F80"/>
    <w:rsid w:val="00254706"/>
    <w:rsid w:val="0025476E"/>
    <w:rsid w:val="00255534"/>
    <w:rsid w:val="002559B7"/>
    <w:rsid w:val="00256C14"/>
    <w:rsid w:val="0025735C"/>
    <w:rsid w:val="0025742D"/>
    <w:rsid w:val="0025769E"/>
    <w:rsid w:val="002600E1"/>
    <w:rsid w:val="00260C1E"/>
    <w:rsid w:val="002612FE"/>
    <w:rsid w:val="002615DB"/>
    <w:rsid w:val="00261AED"/>
    <w:rsid w:val="00261DF6"/>
    <w:rsid w:val="0026222F"/>
    <w:rsid w:val="0026297A"/>
    <w:rsid w:val="00262AB8"/>
    <w:rsid w:val="002634B5"/>
    <w:rsid w:val="002635BC"/>
    <w:rsid w:val="00264000"/>
    <w:rsid w:val="00264671"/>
    <w:rsid w:val="00266F6D"/>
    <w:rsid w:val="002672B3"/>
    <w:rsid w:val="002674FF"/>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8E3"/>
    <w:rsid w:val="00276FDD"/>
    <w:rsid w:val="002776DB"/>
    <w:rsid w:val="0027780E"/>
    <w:rsid w:val="00277E7D"/>
    <w:rsid w:val="00280077"/>
    <w:rsid w:val="00280251"/>
    <w:rsid w:val="00280569"/>
    <w:rsid w:val="00280F72"/>
    <w:rsid w:val="00280FE8"/>
    <w:rsid w:val="0028125E"/>
    <w:rsid w:val="00282543"/>
    <w:rsid w:val="00283154"/>
    <w:rsid w:val="002834BB"/>
    <w:rsid w:val="00283F4B"/>
    <w:rsid w:val="00284106"/>
    <w:rsid w:val="00284145"/>
    <w:rsid w:val="00284191"/>
    <w:rsid w:val="0028426C"/>
    <w:rsid w:val="002848E2"/>
    <w:rsid w:val="00284A81"/>
    <w:rsid w:val="00284EBC"/>
    <w:rsid w:val="00284F5C"/>
    <w:rsid w:val="00285488"/>
    <w:rsid w:val="00285510"/>
    <w:rsid w:val="00285D5C"/>
    <w:rsid w:val="00286441"/>
    <w:rsid w:val="00286612"/>
    <w:rsid w:val="00286C86"/>
    <w:rsid w:val="00286E9E"/>
    <w:rsid w:val="00286FE0"/>
    <w:rsid w:val="00287F64"/>
    <w:rsid w:val="0029055F"/>
    <w:rsid w:val="00291165"/>
    <w:rsid w:val="002912A3"/>
    <w:rsid w:val="002914AA"/>
    <w:rsid w:val="00291A32"/>
    <w:rsid w:val="00291E83"/>
    <w:rsid w:val="0029287A"/>
    <w:rsid w:val="00292ABB"/>
    <w:rsid w:val="00292CAD"/>
    <w:rsid w:val="002932A6"/>
    <w:rsid w:val="00293777"/>
    <w:rsid w:val="002937B8"/>
    <w:rsid w:val="002938AC"/>
    <w:rsid w:val="00293B11"/>
    <w:rsid w:val="00294C4F"/>
    <w:rsid w:val="002962AC"/>
    <w:rsid w:val="00296976"/>
    <w:rsid w:val="00296D6D"/>
    <w:rsid w:val="0029797A"/>
    <w:rsid w:val="00297CFE"/>
    <w:rsid w:val="00297D5F"/>
    <w:rsid w:val="002A004C"/>
    <w:rsid w:val="002A02CB"/>
    <w:rsid w:val="002A05F0"/>
    <w:rsid w:val="002A0619"/>
    <w:rsid w:val="002A087B"/>
    <w:rsid w:val="002A1126"/>
    <w:rsid w:val="002A2366"/>
    <w:rsid w:val="002A352A"/>
    <w:rsid w:val="002A35C4"/>
    <w:rsid w:val="002A3EA6"/>
    <w:rsid w:val="002A46E6"/>
    <w:rsid w:val="002A525B"/>
    <w:rsid w:val="002A5B38"/>
    <w:rsid w:val="002A5D87"/>
    <w:rsid w:val="002A5F34"/>
    <w:rsid w:val="002A70E1"/>
    <w:rsid w:val="002A75FF"/>
    <w:rsid w:val="002A785E"/>
    <w:rsid w:val="002B0A8F"/>
    <w:rsid w:val="002B132E"/>
    <w:rsid w:val="002B1560"/>
    <w:rsid w:val="002B21CE"/>
    <w:rsid w:val="002B2813"/>
    <w:rsid w:val="002B3667"/>
    <w:rsid w:val="002B3992"/>
    <w:rsid w:val="002B3A79"/>
    <w:rsid w:val="002B487E"/>
    <w:rsid w:val="002B4D11"/>
    <w:rsid w:val="002B50EA"/>
    <w:rsid w:val="002B57CC"/>
    <w:rsid w:val="002B60E3"/>
    <w:rsid w:val="002B6C25"/>
    <w:rsid w:val="002B7215"/>
    <w:rsid w:val="002B74ED"/>
    <w:rsid w:val="002B7651"/>
    <w:rsid w:val="002B7773"/>
    <w:rsid w:val="002C06B7"/>
    <w:rsid w:val="002C0B36"/>
    <w:rsid w:val="002C0FE9"/>
    <w:rsid w:val="002C139E"/>
    <w:rsid w:val="002C180A"/>
    <w:rsid w:val="002C2DAD"/>
    <w:rsid w:val="002C39FE"/>
    <w:rsid w:val="002C3F6F"/>
    <w:rsid w:val="002C4EA6"/>
    <w:rsid w:val="002C5246"/>
    <w:rsid w:val="002C5280"/>
    <w:rsid w:val="002C55A6"/>
    <w:rsid w:val="002C5D11"/>
    <w:rsid w:val="002C6255"/>
    <w:rsid w:val="002C6E3E"/>
    <w:rsid w:val="002C75CC"/>
    <w:rsid w:val="002D002A"/>
    <w:rsid w:val="002D0FFE"/>
    <w:rsid w:val="002D1214"/>
    <w:rsid w:val="002D1C1E"/>
    <w:rsid w:val="002D2B0D"/>
    <w:rsid w:val="002D2B82"/>
    <w:rsid w:val="002D2F36"/>
    <w:rsid w:val="002D365F"/>
    <w:rsid w:val="002D36B6"/>
    <w:rsid w:val="002D45F7"/>
    <w:rsid w:val="002D4A9A"/>
    <w:rsid w:val="002D515A"/>
    <w:rsid w:val="002D5260"/>
    <w:rsid w:val="002D65EF"/>
    <w:rsid w:val="002D78A9"/>
    <w:rsid w:val="002D7C18"/>
    <w:rsid w:val="002E0135"/>
    <w:rsid w:val="002E0340"/>
    <w:rsid w:val="002E0E1B"/>
    <w:rsid w:val="002E1D1D"/>
    <w:rsid w:val="002E1EB8"/>
    <w:rsid w:val="002E22C5"/>
    <w:rsid w:val="002E293D"/>
    <w:rsid w:val="002E3686"/>
    <w:rsid w:val="002E3A21"/>
    <w:rsid w:val="002E4153"/>
    <w:rsid w:val="002E4857"/>
    <w:rsid w:val="002E48CE"/>
    <w:rsid w:val="002E4FDE"/>
    <w:rsid w:val="002E5239"/>
    <w:rsid w:val="002E5E7D"/>
    <w:rsid w:val="002E62F0"/>
    <w:rsid w:val="002E6502"/>
    <w:rsid w:val="002E67FA"/>
    <w:rsid w:val="002E685D"/>
    <w:rsid w:val="002E69B4"/>
    <w:rsid w:val="002E6C7B"/>
    <w:rsid w:val="002E6CE6"/>
    <w:rsid w:val="002E6DEE"/>
    <w:rsid w:val="002E725C"/>
    <w:rsid w:val="002E7FEB"/>
    <w:rsid w:val="002F11B9"/>
    <w:rsid w:val="002F13C0"/>
    <w:rsid w:val="002F143E"/>
    <w:rsid w:val="002F144D"/>
    <w:rsid w:val="002F18A9"/>
    <w:rsid w:val="002F1E06"/>
    <w:rsid w:val="002F270C"/>
    <w:rsid w:val="002F37C4"/>
    <w:rsid w:val="002F3C8F"/>
    <w:rsid w:val="002F3CD5"/>
    <w:rsid w:val="002F4A8C"/>
    <w:rsid w:val="002F5593"/>
    <w:rsid w:val="002F5C07"/>
    <w:rsid w:val="002F72DA"/>
    <w:rsid w:val="0030017F"/>
    <w:rsid w:val="00300A31"/>
    <w:rsid w:val="00300E13"/>
    <w:rsid w:val="00301BCD"/>
    <w:rsid w:val="00301EE5"/>
    <w:rsid w:val="0030235D"/>
    <w:rsid w:val="0030283C"/>
    <w:rsid w:val="00302857"/>
    <w:rsid w:val="00302A21"/>
    <w:rsid w:val="003035D8"/>
    <w:rsid w:val="0030397E"/>
    <w:rsid w:val="00303B0C"/>
    <w:rsid w:val="00303BAD"/>
    <w:rsid w:val="003048D7"/>
    <w:rsid w:val="0030497F"/>
    <w:rsid w:val="00304E42"/>
    <w:rsid w:val="00304FE9"/>
    <w:rsid w:val="0030580E"/>
    <w:rsid w:val="00305B18"/>
    <w:rsid w:val="003061B5"/>
    <w:rsid w:val="003064C0"/>
    <w:rsid w:val="0030675A"/>
    <w:rsid w:val="003071F6"/>
    <w:rsid w:val="0030771E"/>
    <w:rsid w:val="00307A00"/>
    <w:rsid w:val="00307B1B"/>
    <w:rsid w:val="0031040E"/>
    <w:rsid w:val="00310E98"/>
    <w:rsid w:val="0031128C"/>
    <w:rsid w:val="003112F2"/>
    <w:rsid w:val="00311594"/>
    <w:rsid w:val="0031225F"/>
    <w:rsid w:val="00312282"/>
    <w:rsid w:val="00312957"/>
    <w:rsid w:val="00312CEC"/>
    <w:rsid w:val="00313A5B"/>
    <w:rsid w:val="00313CB0"/>
    <w:rsid w:val="00313F96"/>
    <w:rsid w:val="00313FD2"/>
    <w:rsid w:val="003151C8"/>
    <w:rsid w:val="00315E9C"/>
    <w:rsid w:val="003163BD"/>
    <w:rsid w:val="0031771F"/>
    <w:rsid w:val="003179C3"/>
    <w:rsid w:val="00320DCD"/>
    <w:rsid w:val="003213B9"/>
    <w:rsid w:val="003216B6"/>
    <w:rsid w:val="00321F8B"/>
    <w:rsid w:val="00321FAD"/>
    <w:rsid w:val="0032273D"/>
    <w:rsid w:val="00323306"/>
    <w:rsid w:val="0032387D"/>
    <w:rsid w:val="00323A71"/>
    <w:rsid w:val="00324C9B"/>
    <w:rsid w:val="00324E60"/>
    <w:rsid w:val="003255AA"/>
    <w:rsid w:val="0032565A"/>
    <w:rsid w:val="00325789"/>
    <w:rsid w:val="00325C2B"/>
    <w:rsid w:val="0032635B"/>
    <w:rsid w:val="003267C4"/>
    <w:rsid w:val="003269F3"/>
    <w:rsid w:val="00327DEB"/>
    <w:rsid w:val="00327E1D"/>
    <w:rsid w:val="003302A3"/>
    <w:rsid w:val="003302DF"/>
    <w:rsid w:val="00330AFE"/>
    <w:rsid w:val="003315AB"/>
    <w:rsid w:val="003318C6"/>
    <w:rsid w:val="00331C86"/>
    <w:rsid w:val="00332CA2"/>
    <w:rsid w:val="00332D8D"/>
    <w:rsid w:val="003344D2"/>
    <w:rsid w:val="00335235"/>
    <w:rsid w:val="00335B31"/>
    <w:rsid w:val="00335C2D"/>
    <w:rsid w:val="003366A5"/>
    <w:rsid w:val="00336B1B"/>
    <w:rsid w:val="0033749D"/>
    <w:rsid w:val="00337E21"/>
    <w:rsid w:val="00340887"/>
    <w:rsid w:val="00340968"/>
    <w:rsid w:val="00340ECA"/>
    <w:rsid w:val="0034111C"/>
    <w:rsid w:val="00341B23"/>
    <w:rsid w:val="00341C27"/>
    <w:rsid w:val="003425A1"/>
    <w:rsid w:val="0034260B"/>
    <w:rsid w:val="0034289A"/>
    <w:rsid w:val="00342C2C"/>
    <w:rsid w:val="00342DD3"/>
    <w:rsid w:val="0034388A"/>
    <w:rsid w:val="0034400E"/>
    <w:rsid w:val="00344127"/>
    <w:rsid w:val="003449E4"/>
    <w:rsid w:val="00345063"/>
    <w:rsid w:val="003451BE"/>
    <w:rsid w:val="00346B8E"/>
    <w:rsid w:val="00346DFD"/>
    <w:rsid w:val="00347245"/>
    <w:rsid w:val="003472CC"/>
    <w:rsid w:val="003474B8"/>
    <w:rsid w:val="003475E0"/>
    <w:rsid w:val="00347B6F"/>
    <w:rsid w:val="00347E18"/>
    <w:rsid w:val="00347F95"/>
    <w:rsid w:val="003501AE"/>
    <w:rsid w:val="00350E5A"/>
    <w:rsid w:val="00351B52"/>
    <w:rsid w:val="00351E40"/>
    <w:rsid w:val="00352D21"/>
    <w:rsid w:val="003532D4"/>
    <w:rsid w:val="003536FE"/>
    <w:rsid w:val="00353A08"/>
    <w:rsid w:val="00353BE0"/>
    <w:rsid w:val="0035592D"/>
    <w:rsid w:val="00355EAD"/>
    <w:rsid w:val="0035756B"/>
    <w:rsid w:val="00357B29"/>
    <w:rsid w:val="00357B9C"/>
    <w:rsid w:val="00357F5A"/>
    <w:rsid w:val="00360E66"/>
    <w:rsid w:val="00360F8A"/>
    <w:rsid w:val="00361310"/>
    <w:rsid w:val="0036140A"/>
    <w:rsid w:val="003619E8"/>
    <w:rsid w:val="00361E37"/>
    <w:rsid w:val="00362625"/>
    <w:rsid w:val="00362676"/>
    <w:rsid w:val="00362B9E"/>
    <w:rsid w:val="00363D73"/>
    <w:rsid w:val="003642A6"/>
    <w:rsid w:val="00364BBC"/>
    <w:rsid w:val="00364BDE"/>
    <w:rsid w:val="00364D63"/>
    <w:rsid w:val="0036584D"/>
    <w:rsid w:val="00365A55"/>
    <w:rsid w:val="0036620B"/>
    <w:rsid w:val="003666FD"/>
    <w:rsid w:val="00367006"/>
    <w:rsid w:val="003673FF"/>
    <w:rsid w:val="00367409"/>
    <w:rsid w:val="00367E4F"/>
    <w:rsid w:val="003705AC"/>
    <w:rsid w:val="00370946"/>
    <w:rsid w:val="003709DA"/>
    <w:rsid w:val="00370EC4"/>
    <w:rsid w:val="003710E1"/>
    <w:rsid w:val="003711E9"/>
    <w:rsid w:val="003716D5"/>
    <w:rsid w:val="00371787"/>
    <w:rsid w:val="00372043"/>
    <w:rsid w:val="00372093"/>
    <w:rsid w:val="00372232"/>
    <w:rsid w:val="00372702"/>
    <w:rsid w:val="00372BD8"/>
    <w:rsid w:val="00373857"/>
    <w:rsid w:val="003742F3"/>
    <w:rsid w:val="00374C5A"/>
    <w:rsid w:val="00374CAF"/>
    <w:rsid w:val="00376050"/>
    <w:rsid w:val="003763EE"/>
    <w:rsid w:val="00376AB4"/>
    <w:rsid w:val="00377017"/>
    <w:rsid w:val="0037751C"/>
    <w:rsid w:val="00377B6B"/>
    <w:rsid w:val="00377D2D"/>
    <w:rsid w:val="00377F01"/>
    <w:rsid w:val="0038007A"/>
    <w:rsid w:val="00380266"/>
    <w:rsid w:val="00380306"/>
    <w:rsid w:val="00380E9D"/>
    <w:rsid w:val="003831BC"/>
    <w:rsid w:val="00383F09"/>
    <w:rsid w:val="003840EA"/>
    <w:rsid w:val="00385150"/>
    <w:rsid w:val="003860C3"/>
    <w:rsid w:val="00386264"/>
    <w:rsid w:val="00386AB3"/>
    <w:rsid w:val="003874A1"/>
    <w:rsid w:val="00387666"/>
    <w:rsid w:val="00387683"/>
    <w:rsid w:val="0038795B"/>
    <w:rsid w:val="003900F3"/>
    <w:rsid w:val="0039031A"/>
    <w:rsid w:val="00390610"/>
    <w:rsid w:val="00390809"/>
    <w:rsid w:val="00390E7E"/>
    <w:rsid w:val="00390FA1"/>
    <w:rsid w:val="0039158C"/>
    <w:rsid w:val="003915B6"/>
    <w:rsid w:val="00391BA6"/>
    <w:rsid w:val="00391C76"/>
    <w:rsid w:val="003926C2"/>
    <w:rsid w:val="00392CB1"/>
    <w:rsid w:val="003935EC"/>
    <w:rsid w:val="003937E5"/>
    <w:rsid w:val="00393869"/>
    <w:rsid w:val="003938BD"/>
    <w:rsid w:val="00393A1E"/>
    <w:rsid w:val="0039496A"/>
    <w:rsid w:val="00395FD5"/>
    <w:rsid w:val="0039737A"/>
    <w:rsid w:val="00397394"/>
    <w:rsid w:val="003974DD"/>
    <w:rsid w:val="0039766B"/>
    <w:rsid w:val="00397A58"/>
    <w:rsid w:val="00397EBC"/>
    <w:rsid w:val="003A00F4"/>
    <w:rsid w:val="003A43B2"/>
    <w:rsid w:val="003A43E1"/>
    <w:rsid w:val="003A53D0"/>
    <w:rsid w:val="003A597F"/>
    <w:rsid w:val="003A5F81"/>
    <w:rsid w:val="003A6088"/>
    <w:rsid w:val="003A6A03"/>
    <w:rsid w:val="003A6DA3"/>
    <w:rsid w:val="003A78DA"/>
    <w:rsid w:val="003A7966"/>
    <w:rsid w:val="003A79F8"/>
    <w:rsid w:val="003B030B"/>
    <w:rsid w:val="003B057F"/>
    <w:rsid w:val="003B08B5"/>
    <w:rsid w:val="003B0FE3"/>
    <w:rsid w:val="003B1105"/>
    <w:rsid w:val="003B1161"/>
    <w:rsid w:val="003B126F"/>
    <w:rsid w:val="003B192F"/>
    <w:rsid w:val="003B19F9"/>
    <w:rsid w:val="003B22B4"/>
    <w:rsid w:val="003B35FE"/>
    <w:rsid w:val="003B425C"/>
    <w:rsid w:val="003B48FC"/>
    <w:rsid w:val="003B4D48"/>
    <w:rsid w:val="003B5D2A"/>
    <w:rsid w:val="003B6482"/>
    <w:rsid w:val="003B6F7B"/>
    <w:rsid w:val="003B73BB"/>
    <w:rsid w:val="003B7983"/>
    <w:rsid w:val="003B79B6"/>
    <w:rsid w:val="003B7C8B"/>
    <w:rsid w:val="003C05A5"/>
    <w:rsid w:val="003C0A5C"/>
    <w:rsid w:val="003C2343"/>
    <w:rsid w:val="003C2C35"/>
    <w:rsid w:val="003C2E28"/>
    <w:rsid w:val="003C2FC7"/>
    <w:rsid w:val="003C34F0"/>
    <w:rsid w:val="003C3600"/>
    <w:rsid w:val="003C3C92"/>
    <w:rsid w:val="003C42C7"/>
    <w:rsid w:val="003C4C45"/>
    <w:rsid w:val="003C7570"/>
    <w:rsid w:val="003C7A07"/>
    <w:rsid w:val="003C7A5D"/>
    <w:rsid w:val="003C7E86"/>
    <w:rsid w:val="003D005E"/>
    <w:rsid w:val="003D00A3"/>
    <w:rsid w:val="003D04E2"/>
    <w:rsid w:val="003D0C86"/>
    <w:rsid w:val="003D0CCD"/>
    <w:rsid w:val="003D100E"/>
    <w:rsid w:val="003D1076"/>
    <w:rsid w:val="003D198A"/>
    <w:rsid w:val="003D1D26"/>
    <w:rsid w:val="003D28B1"/>
    <w:rsid w:val="003D2EB2"/>
    <w:rsid w:val="003D3052"/>
    <w:rsid w:val="003D37D9"/>
    <w:rsid w:val="003D38C8"/>
    <w:rsid w:val="003D402B"/>
    <w:rsid w:val="003D661A"/>
    <w:rsid w:val="003D718A"/>
    <w:rsid w:val="003D767C"/>
    <w:rsid w:val="003D78D5"/>
    <w:rsid w:val="003E1313"/>
    <w:rsid w:val="003E1325"/>
    <w:rsid w:val="003E275E"/>
    <w:rsid w:val="003E3F38"/>
    <w:rsid w:val="003E49A9"/>
    <w:rsid w:val="003E4A6C"/>
    <w:rsid w:val="003E52DA"/>
    <w:rsid w:val="003E5B29"/>
    <w:rsid w:val="003E5E46"/>
    <w:rsid w:val="003E61C3"/>
    <w:rsid w:val="003E6D55"/>
    <w:rsid w:val="003E6F97"/>
    <w:rsid w:val="003E7681"/>
    <w:rsid w:val="003F04D3"/>
    <w:rsid w:val="003F0788"/>
    <w:rsid w:val="003F1010"/>
    <w:rsid w:val="003F1329"/>
    <w:rsid w:val="003F13BD"/>
    <w:rsid w:val="003F1A7F"/>
    <w:rsid w:val="003F1C47"/>
    <w:rsid w:val="003F3084"/>
    <w:rsid w:val="003F3B26"/>
    <w:rsid w:val="003F5176"/>
    <w:rsid w:val="003F5B74"/>
    <w:rsid w:val="003F5D59"/>
    <w:rsid w:val="003F6FD6"/>
    <w:rsid w:val="003F702F"/>
    <w:rsid w:val="003F7167"/>
    <w:rsid w:val="003F71A6"/>
    <w:rsid w:val="003F7AFC"/>
    <w:rsid w:val="003F7B83"/>
    <w:rsid w:val="003F7F8E"/>
    <w:rsid w:val="0040053A"/>
    <w:rsid w:val="004006BC"/>
    <w:rsid w:val="004009E7"/>
    <w:rsid w:val="00400BDA"/>
    <w:rsid w:val="00400C1D"/>
    <w:rsid w:val="00400D0A"/>
    <w:rsid w:val="00401740"/>
    <w:rsid w:val="00401B6D"/>
    <w:rsid w:val="00401E2C"/>
    <w:rsid w:val="00402838"/>
    <w:rsid w:val="00402879"/>
    <w:rsid w:val="00403375"/>
    <w:rsid w:val="00403435"/>
    <w:rsid w:val="0040343F"/>
    <w:rsid w:val="004037E2"/>
    <w:rsid w:val="00403D02"/>
    <w:rsid w:val="00403EB1"/>
    <w:rsid w:val="00403FC3"/>
    <w:rsid w:val="004042DC"/>
    <w:rsid w:val="0040478B"/>
    <w:rsid w:val="00405667"/>
    <w:rsid w:val="00405A85"/>
    <w:rsid w:val="00406595"/>
    <w:rsid w:val="0040697D"/>
    <w:rsid w:val="00406ED2"/>
    <w:rsid w:val="00410094"/>
    <w:rsid w:val="0041081A"/>
    <w:rsid w:val="00410B38"/>
    <w:rsid w:val="00410DD9"/>
    <w:rsid w:val="00410E61"/>
    <w:rsid w:val="004110C0"/>
    <w:rsid w:val="00411923"/>
    <w:rsid w:val="004119D9"/>
    <w:rsid w:val="00412590"/>
    <w:rsid w:val="00412791"/>
    <w:rsid w:val="004128A5"/>
    <w:rsid w:val="00412D14"/>
    <w:rsid w:val="00412F13"/>
    <w:rsid w:val="004130E5"/>
    <w:rsid w:val="00413113"/>
    <w:rsid w:val="004132D7"/>
    <w:rsid w:val="00413F78"/>
    <w:rsid w:val="00414016"/>
    <w:rsid w:val="00414292"/>
    <w:rsid w:val="00414939"/>
    <w:rsid w:val="00414C12"/>
    <w:rsid w:val="004152AA"/>
    <w:rsid w:val="00415444"/>
    <w:rsid w:val="00416877"/>
    <w:rsid w:val="004168E9"/>
    <w:rsid w:val="00416C24"/>
    <w:rsid w:val="004176FB"/>
    <w:rsid w:val="004176FF"/>
    <w:rsid w:val="00420442"/>
    <w:rsid w:val="00420B61"/>
    <w:rsid w:val="0042113F"/>
    <w:rsid w:val="0042138F"/>
    <w:rsid w:val="00421608"/>
    <w:rsid w:val="00421859"/>
    <w:rsid w:val="004225B4"/>
    <w:rsid w:val="00422BBE"/>
    <w:rsid w:val="0042306D"/>
    <w:rsid w:val="004234F9"/>
    <w:rsid w:val="00423DE8"/>
    <w:rsid w:val="00424D83"/>
    <w:rsid w:val="00424FA7"/>
    <w:rsid w:val="004255B8"/>
    <w:rsid w:val="004257BB"/>
    <w:rsid w:val="00426016"/>
    <w:rsid w:val="0042605A"/>
    <w:rsid w:val="00426580"/>
    <w:rsid w:val="00426DA6"/>
    <w:rsid w:val="0042732D"/>
    <w:rsid w:val="004276F1"/>
    <w:rsid w:val="00427BEF"/>
    <w:rsid w:val="00430158"/>
    <w:rsid w:val="00430D56"/>
    <w:rsid w:val="00430E65"/>
    <w:rsid w:val="00431538"/>
    <w:rsid w:val="00431F14"/>
    <w:rsid w:val="0043202F"/>
    <w:rsid w:val="00432110"/>
    <w:rsid w:val="00432A2F"/>
    <w:rsid w:val="00433506"/>
    <w:rsid w:val="00433730"/>
    <w:rsid w:val="0043400A"/>
    <w:rsid w:val="004348B3"/>
    <w:rsid w:val="00434BAB"/>
    <w:rsid w:val="00435330"/>
    <w:rsid w:val="00435652"/>
    <w:rsid w:val="00436DAA"/>
    <w:rsid w:val="00436E43"/>
    <w:rsid w:val="00436F01"/>
    <w:rsid w:val="00437258"/>
    <w:rsid w:val="0043751F"/>
    <w:rsid w:val="00437A61"/>
    <w:rsid w:val="00440860"/>
    <w:rsid w:val="004409AE"/>
    <w:rsid w:val="00440D41"/>
    <w:rsid w:val="0044118C"/>
    <w:rsid w:val="00441877"/>
    <w:rsid w:val="004425F4"/>
    <w:rsid w:val="004426C0"/>
    <w:rsid w:val="0044287D"/>
    <w:rsid w:val="004431B3"/>
    <w:rsid w:val="00443548"/>
    <w:rsid w:val="00443D32"/>
    <w:rsid w:val="00443FF9"/>
    <w:rsid w:val="0044416F"/>
    <w:rsid w:val="00444B1D"/>
    <w:rsid w:val="0044514A"/>
    <w:rsid w:val="00445FF7"/>
    <w:rsid w:val="00447263"/>
    <w:rsid w:val="004478B9"/>
    <w:rsid w:val="004505E1"/>
    <w:rsid w:val="00450B49"/>
    <w:rsid w:val="00450C71"/>
    <w:rsid w:val="00451514"/>
    <w:rsid w:val="0045159A"/>
    <w:rsid w:val="004516EF"/>
    <w:rsid w:val="004521DE"/>
    <w:rsid w:val="00453341"/>
    <w:rsid w:val="0045341E"/>
    <w:rsid w:val="00454106"/>
    <w:rsid w:val="004567B7"/>
    <w:rsid w:val="00456D13"/>
    <w:rsid w:val="00457671"/>
    <w:rsid w:val="004578FF"/>
    <w:rsid w:val="00457A67"/>
    <w:rsid w:val="00457E89"/>
    <w:rsid w:val="0046048D"/>
    <w:rsid w:val="00460FCA"/>
    <w:rsid w:val="00461210"/>
    <w:rsid w:val="004618B3"/>
    <w:rsid w:val="00461E37"/>
    <w:rsid w:val="00462265"/>
    <w:rsid w:val="00462D08"/>
    <w:rsid w:val="00462F68"/>
    <w:rsid w:val="004632B6"/>
    <w:rsid w:val="00463B10"/>
    <w:rsid w:val="00463B13"/>
    <w:rsid w:val="00463B6D"/>
    <w:rsid w:val="00464589"/>
    <w:rsid w:val="00464CE5"/>
    <w:rsid w:val="00465BDE"/>
    <w:rsid w:val="00466292"/>
    <w:rsid w:val="004664E5"/>
    <w:rsid w:val="00466649"/>
    <w:rsid w:val="00467178"/>
    <w:rsid w:val="00467311"/>
    <w:rsid w:val="00467E1A"/>
    <w:rsid w:val="00467FA5"/>
    <w:rsid w:val="004701AA"/>
    <w:rsid w:val="004705EF"/>
    <w:rsid w:val="00470CE3"/>
    <w:rsid w:val="004721BC"/>
    <w:rsid w:val="004729BC"/>
    <w:rsid w:val="00473D37"/>
    <w:rsid w:val="00473D83"/>
    <w:rsid w:val="0047458B"/>
    <w:rsid w:val="00475614"/>
    <w:rsid w:val="00475C63"/>
    <w:rsid w:val="004762AB"/>
    <w:rsid w:val="00476429"/>
    <w:rsid w:val="00476D47"/>
    <w:rsid w:val="00477593"/>
    <w:rsid w:val="00477876"/>
    <w:rsid w:val="004778B5"/>
    <w:rsid w:val="004778D2"/>
    <w:rsid w:val="00477B04"/>
    <w:rsid w:val="00477EA7"/>
    <w:rsid w:val="004807B6"/>
    <w:rsid w:val="00481046"/>
    <w:rsid w:val="00481645"/>
    <w:rsid w:val="004823FD"/>
    <w:rsid w:val="0048311C"/>
    <w:rsid w:val="00483261"/>
    <w:rsid w:val="004832C7"/>
    <w:rsid w:val="0048348A"/>
    <w:rsid w:val="00483B30"/>
    <w:rsid w:val="0048411E"/>
    <w:rsid w:val="00484E71"/>
    <w:rsid w:val="00484E7F"/>
    <w:rsid w:val="004857FD"/>
    <w:rsid w:val="00485CE3"/>
    <w:rsid w:val="00485EB5"/>
    <w:rsid w:val="00485FDC"/>
    <w:rsid w:val="004865FB"/>
    <w:rsid w:val="00486D96"/>
    <w:rsid w:val="0048769F"/>
    <w:rsid w:val="00487EDC"/>
    <w:rsid w:val="00487EF1"/>
    <w:rsid w:val="00490831"/>
    <w:rsid w:val="00491DF0"/>
    <w:rsid w:val="00492033"/>
    <w:rsid w:val="00492CFF"/>
    <w:rsid w:val="00492F50"/>
    <w:rsid w:val="00493239"/>
    <w:rsid w:val="004937D2"/>
    <w:rsid w:val="00493C49"/>
    <w:rsid w:val="00493F9C"/>
    <w:rsid w:val="00494695"/>
    <w:rsid w:val="00494E38"/>
    <w:rsid w:val="0049515C"/>
    <w:rsid w:val="004951CE"/>
    <w:rsid w:val="004956D5"/>
    <w:rsid w:val="004959F3"/>
    <w:rsid w:val="00496232"/>
    <w:rsid w:val="0049667C"/>
    <w:rsid w:val="00496B42"/>
    <w:rsid w:val="00496B93"/>
    <w:rsid w:val="00496D59"/>
    <w:rsid w:val="004A058E"/>
    <w:rsid w:val="004A1B3E"/>
    <w:rsid w:val="004A1DA1"/>
    <w:rsid w:val="004A25B6"/>
    <w:rsid w:val="004A2685"/>
    <w:rsid w:val="004A26EF"/>
    <w:rsid w:val="004A284B"/>
    <w:rsid w:val="004A32EB"/>
    <w:rsid w:val="004A4185"/>
    <w:rsid w:val="004A4253"/>
    <w:rsid w:val="004A44BA"/>
    <w:rsid w:val="004A49FA"/>
    <w:rsid w:val="004A4A95"/>
    <w:rsid w:val="004A4BC3"/>
    <w:rsid w:val="004A4D1B"/>
    <w:rsid w:val="004A59C7"/>
    <w:rsid w:val="004A6176"/>
    <w:rsid w:val="004A61AC"/>
    <w:rsid w:val="004A67FF"/>
    <w:rsid w:val="004A6834"/>
    <w:rsid w:val="004A6A43"/>
    <w:rsid w:val="004A6EF7"/>
    <w:rsid w:val="004A7854"/>
    <w:rsid w:val="004B103E"/>
    <w:rsid w:val="004B1085"/>
    <w:rsid w:val="004B1441"/>
    <w:rsid w:val="004B185D"/>
    <w:rsid w:val="004B1D34"/>
    <w:rsid w:val="004B2CE0"/>
    <w:rsid w:val="004B2F63"/>
    <w:rsid w:val="004B3D42"/>
    <w:rsid w:val="004B47C7"/>
    <w:rsid w:val="004B48F2"/>
    <w:rsid w:val="004B4D26"/>
    <w:rsid w:val="004B5191"/>
    <w:rsid w:val="004B51EE"/>
    <w:rsid w:val="004B529D"/>
    <w:rsid w:val="004B5734"/>
    <w:rsid w:val="004B6209"/>
    <w:rsid w:val="004B6819"/>
    <w:rsid w:val="004B695B"/>
    <w:rsid w:val="004B7061"/>
    <w:rsid w:val="004B725C"/>
    <w:rsid w:val="004B74FF"/>
    <w:rsid w:val="004B7DFD"/>
    <w:rsid w:val="004C029E"/>
    <w:rsid w:val="004C0A50"/>
    <w:rsid w:val="004C1394"/>
    <w:rsid w:val="004C20B0"/>
    <w:rsid w:val="004C2B79"/>
    <w:rsid w:val="004C3167"/>
    <w:rsid w:val="004C3745"/>
    <w:rsid w:val="004C3A83"/>
    <w:rsid w:val="004C4B8F"/>
    <w:rsid w:val="004C4BF3"/>
    <w:rsid w:val="004C4F58"/>
    <w:rsid w:val="004C54BE"/>
    <w:rsid w:val="004C5E0E"/>
    <w:rsid w:val="004C7072"/>
    <w:rsid w:val="004C795A"/>
    <w:rsid w:val="004D006C"/>
    <w:rsid w:val="004D02D0"/>
    <w:rsid w:val="004D07CF"/>
    <w:rsid w:val="004D09C7"/>
    <w:rsid w:val="004D0A0D"/>
    <w:rsid w:val="004D12CD"/>
    <w:rsid w:val="004D183A"/>
    <w:rsid w:val="004D2744"/>
    <w:rsid w:val="004D28E9"/>
    <w:rsid w:val="004D2D21"/>
    <w:rsid w:val="004D2EAC"/>
    <w:rsid w:val="004D3781"/>
    <w:rsid w:val="004D3DCF"/>
    <w:rsid w:val="004D435D"/>
    <w:rsid w:val="004D464A"/>
    <w:rsid w:val="004D52C0"/>
    <w:rsid w:val="004D5F47"/>
    <w:rsid w:val="004D61FE"/>
    <w:rsid w:val="004D6321"/>
    <w:rsid w:val="004D634F"/>
    <w:rsid w:val="004D6C29"/>
    <w:rsid w:val="004D7E98"/>
    <w:rsid w:val="004E0152"/>
    <w:rsid w:val="004E0238"/>
    <w:rsid w:val="004E0718"/>
    <w:rsid w:val="004E0819"/>
    <w:rsid w:val="004E0821"/>
    <w:rsid w:val="004E0A2F"/>
    <w:rsid w:val="004E16E9"/>
    <w:rsid w:val="004E20A3"/>
    <w:rsid w:val="004E28FA"/>
    <w:rsid w:val="004E3394"/>
    <w:rsid w:val="004E33F3"/>
    <w:rsid w:val="004E35B7"/>
    <w:rsid w:val="004E49C1"/>
    <w:rsid w:val="004E4EF3"/>
    <w:rsid w:val="004E52D3"/>
    <w:rsid w:val="004E5902"/>
    <w:rsid w:val="004E62C6"/>
    <w:rsid w:val="004E6B06"/>
    <w:rsid w:val="004E6C80"/>
    <w:rsid w:val="004E7014"/>
    <w:rsid w:val="004E767D"/>
    <w:rsid w:val="004E7ECD"/>
    <w:rsid w:val="004F015E"/>
    <w:rsid w:val="004F08C5"/>
    <w:rsid w:val="004F0DB4"/>
    <w:rsid w:val="004F107A"/>
    <w:rsid w:val="004F1A65"/>
    <w:rsid w:val="004F1F16"/>
    <w:rsid w:val="004F216D"/>
    <w:rsid w:val="004F2720"/>
    <w:rsid w:val="004F2840"/>
    <w:rsid w:val="004F2C55"/>
    <w:rsid w:val="004F35A9"/>
    <w:rsid w:val="004F3792"/>
    <w:rsid w:val="004F3B51"/>
    <w:rsid w:val="004F3D5D"/>
    <w:rsid w:val="004F41EE"/>
    <w:rsid w:val="004F434C"/>
    <w:rsid w:val="004F43EA"/>
    <w:rsid w:val="004F4893"/>
    <w:rsid w:val="004F5835"/>
    <w:rsid w:val="004F6291"/>
    <w:rsid w:val="004F6D60"/>
    <w:rsid w:val="004F6D6D"/>
    <w:rsid w:val="004F75CE"/>
    <w:rsid w:val="004F7B4B"/>
    <w:rsid w:val="00500684"/>
    <w:rsid w:val="0050071D"/>
    <w:rsid w:val="00501857"/>
    <w:rsid w:val="0050186A"/>
    <w:rsid w:val="00501CBA"/>
    <w:rsid w:val="005021E2"/>
    <w:rsid w:val="00502A20"/>
    <w:rsid w:val="00502A5B"/>
    <w:rsid w:val="00502D3C"/>
    <w:rsid w:val="00502F22"/>
    <w:rsid w:val="005039D8"/>
    <w:rsid w:val="00504083"/>
    <w:rsid w:val="00504337"/>
    <w:rsid w:val="00504F69"/>
    <w:rsid w:val="00505363"/>
    <w:rsid w:val="005063B0"/>
    <w:rsid w:val="00506692"/>
    <w:rsid w:val="00507623"/>
    <w:rsid w:val="00507A99"/>
    <w:rsid w:val="00507DC3"/>
    <w:rsid w:val="00510DE9"/>
    <w:rsid w:val="00511079"/>
    <w:rsid w:val="00511480"/>
    <w:rsid w:val="005117C2"/>
    <w:rsid w:val="00511CA2"/>
    <w:rsid w:val="005122F1"/>
    <w:rsid w:val="00512842"/>
    <w:rsid w:val="00512B9A"/>
    <w:rsid w:val="00512D17"/>
    <w:rsid w:val="0051330B"/>
    <w:rsid w:val="0051334A"/>
    <w:rsid w:val="00514148"/>
    <w:rsid w:val="0051423C"/>
    <w:rsid w:val="00514416"/>
    <w:rsid w:val="0051459E"/>
    <w:rsid w:val="005151FE"/>
    <w:rsid w:val="0051547E"/>
    <w:rsid w:val="00515519"/>
    <w:rsid w:val="00516266"/>
    <w:rsid w:val="005167F0"/>
    <w:rsid w:val="00516D12"/>
    <w:rsid w:val="00516FD9"/>
    <w:rsid w:val="0051727D"/>
    <w:rsid w:val="0051734D"/>
    <w:rsid w:val="00517C73"/>
    <w:rsid w:val="0052113F"/>
    <w:rsid w:val="0052180D"/>
    <w:rsid w:val="00521C64"/>
    <w:rsid w:val="00522140"/>
    <w:rsid w:val="00522255"/>
    <w:rsid w:val="00522867"/>
    <w:rsid w:val="00522C84"/>
    <w:rsid w:val="00522FAD"/>
    <w:rsid w:val="00523764"/>
    <w:rsid w:val="00524572"/>
    <w:rsid w:val="00524B94"/>
    <w:rsid w:val="005256FD"/>
    <w:rsid w:val="0052595A"/>
    <w:rsid w:val="00525B52"/>
    <w:rsid w:val="00525D5F"/>
    <w:rsid w:val="00526431"/>
    <w:rsid w:val="00526608"/>
    <w:rsid w:val="00526AE7"/>
    <w:rsid w:val="00526D72"/>
    <w:rsid w:val="00526FB0"/>
    <w:rsid w:val="00526FB5"/>
    <w:rsid w:val="005276BC"/>
    <w:rsid w:val="00527E6D"/>
    <w:rsid w:val="00527EF8"/>
    <w:rsid w:val="00530AED"/>
    <w:rsid w:val="00531691"/>
    <w:rsid w:val="005320DC"/>
    <w:rsid w:val="00532ADE"/>
    <w:rsid w:val="00532D84"/>
    <w:rsid w:val="00533CDF"/>
    <w:rsid w:val="0053421D"/>
    <w:rsid w:val="005342F0"/>
    <w:rsid w:val="005346A5"/>
    <w:rsid w:val="00535D9C"/>
    <w:rsid w:val="005363E8"/>
    <w:rsid w:val="005366D1"/>
    <w:rsid w:val="005367BE"/>
    <w:rsid w:val="00536B4D"/>
    <w:rsid w:val="005415FB"/>
    <w:rsid w:val="005417AF"/>
    <w:rsid w:val="005417C9"/>
    <w:rsid w:val="00541A6F"/>
    <w:rsid w:val="00541E64"/>
    <w:rsid w:val="00541EB5"/>
    <w:rsid w:val="005422D8"/>
    <w:rsid w:val="00542663"/>
    <w:rsid w:val="00542CB5"/>
    <w:rsid w:val="00542FE3"/>
    <w:rsid w:val="00543A74"/>
    <w:rsid w:val="00543B40"/>
    <w:rsid w:val="00543FA4"/>
    <w:rsid w:val="005446FB"/>
    <w:rsid w:val="005447E1"/>
    <w:rsid w:val="005448DA"/>
    <w:rsid w:val="00544AAD"/>
    <w:rsid w:val="00544F84"/>
    <w:rsid w:val="00545371"/>
    <w:rsid w:val="00545402"/>
    <w:rsid w:val="005456A7"/>
    <w:rsid w:val="00546419"/>
    <w:rsid w:val="0054648D"/>
    <w:rsid w:val="005469C3"/>
    <w:rsid w:val="00546FCF"/>
    <w:rsid w:val="005475D7"/>
    <w:rsid w:val="0054773E"/>
    <w:rsid w:val="0054774B"/>
    <w:rsid w:val="00547900"/>
    <w:rsid w:val="00547A84"/>
    <w:rsid w:val="005504B5"/>
    <w:rsid w:val="0055120C"/>
    <w:rsid w:val="00551303"/>
    <w:rsid w:val="0055140D"/>
    <w:rsid w:val="00551603"/>
    <w:rsid w:val="0055195C"/>
    <w:rsid w:val="00552356"/>
    <w:rsid w:val="0055267C"/>
    <w:rsid w:val="00552A89"/>
    <w:rsid w:val="00552D7D"/>
    <w:rsid w:val="00553289"/>
    <w:rsid w:val="00553448"/>
    <w:rsid w:val="00553E6C"/>
    <w:rsid w:val="005542C2"/>
    <w:rsid w:val="00554584"/>
    <w:rsid w:val="005549DC"/>
    <w:rsid w:val="00554C82"/>
    <w:rsid w:val="00554CFA"/>
    <w:rsid w:val="0055647A"/>
    <w:rsid w:val="00556AA8"/>
    <w:rsid w:val="00556B8A"/>
    <w:rsid w:val="00556BDF"/>
    <w:rsid w:val="00556DC5"/>
    <w:rsid w:val="00557E83"/>
    <w:rsid w:val="00557FAE"/>
    <w:rsid w:val="0056016C"/>
    <w:rsid w:val="0056162A"/>
    <w:rsid w:val="00561812"/>
    <w:rsid w:val="005619C5"/>
    <w:rsid w:val="00561F89"/>
    <w:rsid w:val="005623AE"/>
    <w:rsid w:val="00562675"/>
    <w:rsid w:val="00562DF2"/>
    <w:rsid w:val="00563831"/>
    <w:rsid w:val="00565157"/>
    <w:rsid w:val="00565408"/>
    <w:rsid w:val="00565B34"/>
    <w:rsid w:val="00565C99"/>
    <w:rsid w:val="0056607C"/>
    <w:rsid w:val="00566182"/>
    <w:rsid w:val="005663EF"/>
    <w:rsid w:val="00566874"/>
    <w:rsid w:val="00566BDD"/>
    <w:rsid w:val="00567068"/>
    <w:rsid w:val="005678BC"/>
    <w:rsid w:val="00567A9D"/>
    <w:rsid w:val="005700BE"/>
    <w:rsid w:val="0057028C"/>
    <w:rsid w:val="005702BA"/>
    <w:rsid w:val="005703A5"/>
    <w:rsid w:val="00570797"/>
    <w:rsid w:val="00570B0B"/>
    <w:rsid w:val="00570C33"/>
    <w:rsid w:val="00571296"/>
    <w:rsid w:val="00571734"/>
    <w:rsid w:val="00572336"/>
    <w:rsid w:val="00572393"/>
    <w:rsid w:val="00572F2E"/>
    <w:rsid w:val="005730A7"/>
    <w:rsid w:val="005730C7"/>
    <w:rsid w:val="00573430"/>
    <w:rsid w:val="00573A93"/>
    <w:rsid w:val="00573A9E"/>
    <w:rsid w:val="00573E62"/>
    <w:rsid w:val="00574300"/>
    <w:rsid w:val="0057448F"/>
    <w:rsid w:val="00574944"/>
    <w:rsid w:val="005749E1"/>
    <w:rsid w:val="00574F2C"/>
    <w:rsid w:val="005751B7"/>
    <w:rsid w:val="0057596A"/>
    <w:rsid w:val="00575CAA"/>
    <w:rsid w:val="00575E58"/>
    <w:rsid w:val="00576469"/>
    <w:rsid w:val="005769C8"/>
    <w:rsid w:val="00576D5B"/>
    <w:rsid w:val="0057707E"/>
    <w:rsid w:val="00577F4E"/>
    <w:rsid w:val="005802EE"/>
    <w:rsid w:val="005807DF"/>
    <w:rsid w:val="00580D6E"/>
    <w:rsid w:val="00580E26"/>
    <w:rsid w:val="005815FD"/>
    <w:rsid w:val="005818F0"/>
    <w:rsid w:val="00581F96"/>
    <w:rsid w:val="005843CA"/>
    <w:rsid w:val="0058496C"/>
    <w:rsid w:val="00585985"/>
    <w:rsid w:val="00585BDC"/>
    <w:rsid w:val="00585C54"/>
    <w:rsid w:val="00585F66"/>
    <w:rsid w:val="00586325"/>
    <w:rsid w:val="005866AE"/>
    <w:rsid w:val="005869B0"/>
    <w:rsid w:val="00587209"/>
    <w:rsid w:val="00587583"/>
    <w:rsid w:val="00587FF6"/>
    <w:rsid w:val="00590508"/>
    <w:rsid w:val="005910FF"/>
    <w:rsid w:val="00591182"/>
    <w:rsid w:val="005928B2"/>
    <w:rsid w:val="005929A4"/>
    <w:rsid w:val="00592A63"/>
    <w:rsid w:val="00592E78"/>
    <w:rsid w:val="00592EB2"/>
    <w:rsid w:val="0059317B"/>
    <w:rsid w:val="00593C40"/>
    <w:rsid w:val="005951B6"/>
    <w:rsid w:val="0059645C"/>
    <w:rsid w:val="005966B3"/>
    <w:rsid w:val="005968D6"/>
    <w:rsid w:val="005973E7"/>
    <w:rsid w:val="005975F5"/>
    <w:rsid w:val="00597EBB"/>
    <w:rsid w:val="005A0173"/>
    <w:rsid w:val="005A12A3"/>
    <w:rsid w:val="005A1C50"/>
    <w:rsid w:val="005A1D7B"/>
    <w:rsid w:val="005A2A83"/>
    <w:rsid w:val="005A36A5"/>
    <w:rsid w:val="005A3EF3"/>
    <w:rsid w:val="005A4DE1"/>
    <w:rsid w:val="005A510C"/>
    <w:rsid w:val="005A58FF"/>
    <w:rsid w:val="005A5FE6"/>
    <w:rsid w:val="005A6290"/>
    <w:rsid w:val="005A656D"/>
    <w:rsid w:val="005A70F8"/>
    <w:rsid w:val="005B1B58"/>
    <w:rsid w:val="005B1C1B"/>
    <w:rsid w:val="005B20F7"/>
    <w:rsid w:val="005B232E"/>
    <w:rsid w:val="005B247D"/>
    <w:rsid w:val="005B2ABC"/>
    <w:rsid w:val="005B324E"/>
    <w:rsid w:val="005B3572"/>
    <w:rsid w:val="005B361D"/>
    <w:rsid w:val="005B3643"/>
    <w:rsid w:val="005B390C"/>
    <w:rsid w:val="005B392A"/>
    <w:rsid w:val="005B39DC"/>
    <w:rsid w:val="005B3A95"/>
    <w:rsid w:val="005B4058"/>
    <w:rsid w:val="005B406F"/>
    <w:rsid w:val="005B44DB"/>
    <w:rsid w:val="005B4F58"/>
    <w:rsid w:val="005B5498"/>
    <w:rsid w:val="005B6509"/>
    <w:rsid w:val="005B6C71"/>
    <w:rsid w:val="005B6E87"/>
    <w:rsid w:val="005B79A4"/>
    <w:rsid w:val="005B7CB7"/>
    <w:rsid w:val="005C005D"/>
    <w:rsid w:val="005C04AE"/>
    <w:rsid w:val="005C11C0"/>
    <w:rsid w:val="005C2162"/>
    <w:rsid w:val="005C2684"/>
    <w:rsid w:val="005C2EAB"/>
    <w:rsid w:val="005C2FE5"/>
    <w:rsid w:val="005C492F"/>
    <w:rsid w:val="005C4C99"/>
    <w:rsid w:val="005C50BD"/>
    <w:rsid w:val="005C55F6"/>
    <w:rsid w:val="005C5A5E"/>
    <w:rsid w:val="005C5BF2"/>
    <w:rsid w:val="005C6C81"/>
    <w:rsid w:val="005C76DF"/>
    <w:rsid w:val="005C7923"/>
    <w:rsid w:val="005C7C25"/>
    <w:rsid w:val="005D08ED"/>
    <w:rsid w:val="005D1312"/>
    <w:rsid w:val="005D1787"/>
    <w:rsid w:val="005D2497"/>
    <w:rsid w:val="005D26C8"/>
    <w:rsid w:val="005D2E62"/>
    <w:rsid w:val="005D3076"/>
    <w:rsid w:val="005D3565"/>
    <w:rsid w:val="005D3842"/>
    <w:rsid w:val="005D49DA"/>
    <w:rsid w:val="005D53D7"/>
    <w:rsid w:val="005D67F8"/>
    <w:rsid w:val="005D6AFC"/>
    <w:rsid w:val="005D712D"/>
    <w:rsid w:val="005D718D"/>
    <w:rsid w:val="005D7439"/>
    <w:rsid w:val="005D79C5"/>
    <w:rsid w:val="005D7DE6"/>
    <w:rsid w:val="005E0F3C"/>
    <w:rsid w:val="005E165C"/>
    <w:rsid w:val="005E1883"/>
    <w:rsid w:val="005E2732"/>
    <w:rsid w:val="005E3F9F"/>
    <w:rsid w:val="005E4542"/>
    <w:rsid w:val="005E4F2B"/>
    <w:rsid w:val="005F085D"/>
    <w:rsid w:val="005F0A0B"/>
    <w:rsid w:val="005F0D07"/>
    <w:rsid w:val="005F0E4E"/>
    <w:rsid w:val="005F1950"/>
    <w:rsid w:val="005F1AA5"/>
    <w:rsid w:val="005F1C98"/>
    <w:rsid w:val="005F30A0"/>
    <w:rsid w:val="005F366E"/>
    <w:rsid w:val="005F3814"/>
    <w:rsid w:val="005F3C47"/>
    <w:rsid w:val="005F5B47"/>
    <w:rsid w:val="005F60D1"/>
    <w:rsid w:val="005F6D0A"/>
    <w:rsid w:val="005F6DA0"/>
    <w:rsid w:val="00600509"/>
    <w:rsid w:val="00601116"/>
    <w:rsid w:val="00601227"/>
    <w:rsid w:val="00601B65"/>
    <w:rsid w:val="00601BD4"/>
    <w:rsid w:val="00602089"/>
    <w:rsid w:val="00602ED7"/>
    <w:rsid w:val="0060346C"/>
    <w:rsid w:val="006038A6"/>
    <w:rsid w:val="00603E9F"/>
    <w:rsid w:val="00604258"/>
    <w:rsid w:val="0060483B"/>
    <w:rsid w:val="00604D15"/>
    <w:rsid w:val="006055A9"/>
    <w:rsid w:val="00605AA9"/>
    <w:rsid w:val="00605C62"/>
    <w:rsid w:val="00605E70"/>
    <w:rsid w:val="0060639E"/>
    <w:rsid w:val="00606B00"/>
    <w:rsid w:val="00607973"/>
    <w:rsid w:val="006106A7"/>
    <w:rsid w:val="00610E1D"/>
    <w:rsid w:val="00612105"/>
    <w:rsid w:val="00612DF0"/>
    <w:rsid w:val="00612F98"/>
    <w:rsid w:val="006135EF"/>
    <w:rsid w:val="006139EF"/>
    <w:rsid w:val="00613DDF"/>
    <w:rsid w:val="0061415E"/>
    <w:rsid w:val="006146CC"/>
    <w:rsid w:val="00614CD1"/>
    <w:rsid w:val="00614FCF"/>
    <w:rsid w:val="00615E2B"/>
    <w:rsid w:val="00616FAD"/>
    <w:rsid w:val="006170A2"/>
    <w:rsid w:val="006170B7"/>
    <w:rsid w:val="00617820"/>
    <w:rsid w:val="00617D97"/>
    <w:rsid w:val="00621A70"/>
    <w:rsid w:val="0062202B"/>
    <w:rsid w:val="006224A4"/>
    <w:rsid w:val="00622BEC"/>
    <w:rsid w:val="0062308C"/>
    <w:rsid w:val="006233EE"/>
    <w:rsid w:val="00623E99"/>
    <w:rsid w:val="0062428B"/>
    <w:rsid w:val="00624A16"/>
    <w:rsid w:val="00625597"/>
    <w:rsid w:val="006258FF"/>
    <w:rsid w:val="006308CD"/>
    <w:rsid w:val="00630A61"/>
    <w:rsid w:val="00630AB5"/>
    <w:rsid w:val="006311D7"/>
    <w:rsid w:val="00631296"/>
    <w:rsid w:val="0063173B"/>
    <w:rsid w:val="006319D2"/>
    <w:rsid w:val="006320FC"/>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57A3"/>
    <w:rsid w:val="00635B66"/>
    <w:rsid w:val="00635FB0"/>
    <w:rsid w:val="00636293"/>
    <w:rsid w:val="006362B3"/>
    <w:rsid w:val="006364E8"/>
    <w:rsid w:val="00636AE6"/>
    <w:rsid w:val="00636C7D"/>
    <w:rsid w:val="00636DE0"/>
    <w:rsid w:val="00637ADD"/>
    <w:rsid w:val="00637C33"/>
    <w:rsid w:val="00637C38"/>
    <w:rsid w:val="00640E07"/>
    <w:rsid w:val="0064103D"/>
    <w:rsid w:val="00641671"/>
    <w:rsid w:val="0064188B"/>
    <w:rsid w:val="00642378"/>
    <w:rsid w:val="006423A0"/>
    <w:rsid w:val="00642C67"/>
    <w:rsid w:val="00642F1C"/>
    <w:rsid w:val="00643673"/>
    <w:rsid w:val="006438E7"/>
    <w:rsid w:val="00643A56"/>
    <w:rsid w:val="00643E7F"/>
    <w:rsid w:val="006440E0"/>
    <w:rsid w:val="0064536F"/>
    <w:rsid w:val="00645A59"/>
    <w:rsid w:val="0064644C"/>
    <w:rsid w:val="00646676"/>
    <w:rsid w:val="006466FB"/>
    <w:rsid w:val="006467E6"/>
    <w:rsid w:val="00646FCD"/>
    <w:rsid w:val="006472E1"/>
    <w:rsid w:val="006476E0"/>
    <w:rsid w:val="00647FF4"/>
    <w:rsid w:val="006503A0"/>
    <w:rsid w:val="0065070A"/>
    <w:rsid w:val="00650E37"/>
    <w:rsid w:val="00650E85"/>
    <w:rsid w:val="006518A0"/>
    <w:rsid w:val="00652869"/>
    <w:rsid w:val="00652983"/>
    <w:rsid w:val="00652D86"/>
    <w:rsid w:val="00652F24"/>
    <w:rsid w:val="00652FFF"/>
    <w:rsid w:val="00653667"/>
    <w:rsid w:val="006538C5"/>
    <w:rsid w:val="00653F38"/>
    <w:rsid w:val="0065409A"/>
    <w:rsid w:val="00654CCF"/>
    <w:rsid w:val="00654E0E"/>
    <w:rsid w:val="00655D1E"/>
    <w:rsid w:val="00655F0E"/>
    <w:rsid w:val="006561DB"/>
    <w:rsid w:val="0065653F"/>
    <w:rsid w:val="006567C1"/>
    <w:rsid w:val="0065682D"/>
    <w:rsid w:val="0065732C"/>
    <w:rsid w:val="00660670"/>
    <w:rsid w:val="006607D5"/>
    <w:rsid w:val="00661412"/>
    <w:rsid w:val="0066185B"/>
    <w:rsid w:val="00661EFD"/>
    <w:rsid w:val="006625AC"/>
    <w:rsid w:val="006625C9"/>
    <w:rsid w:val="00662B01"/>
    <w:rsid w:val="00662DC9"/>
    <w:rsid w:val="00662EAA"/>
    <w:rsid w:val="00662F73"/>
    <w:rsid w:val="00663245"/>
    <w:rsid w:val="00664347"/>
    <w:rsid w:val="00664540"/>
    <w:rsid w:val="00664C81"/>
    <w:rsid w:val="006652BE"/>
    <w:rsid w:val="00666086"/>
    <w:rsid w:val="00667501"/>
    <w:rsid w:val="00667F37"/>
    <w:rsid w:val="00670071"/>
    <w:rsid w:val="0067015A"/>
    <w:rsid w:val="0067017C"/>
    <w:rsid w:val="00670898"/>
    <w:rsid w:val="00670DDA"/>
    <w:rsid w:val="00670FE6"/>
    <w:rsid w:val="00671E11"/>
    <w:rsid w:val="006734F6"/>
    <w:rsid w:val="006741FC"/>
    <w:rsid w:val="006745E4"/>
    <w:rsid w:val="00674B2D"/>
    <w:rsid w:val="00675476"/>
    <w:rsid w:val="006754CD"/>
    <w:rsid w:val="006758CA"/>
    <w:rsid w:val="00675A1F"/>
    <w:rsid w:val="00675C01"/>
    <w:rsid w:val="00675D5A"/>
    <w:rsid w:val="006761F8"/>
    <w:rsid w:val="00676552"/>
    <w:rsid w:val="00676857"/>
    <w:rsid w:val="00677925"/>
    <w:rsid w:val="006803ED"/>
    <w:rsid w:val="0068048F"/>
    <w:rsid w:val="006804BC"/>
    <w:rsid w:val="0068169C"/>
    <w:rsid w:val="006818A4"/>
    <w:rsid w:val="0068212A"/>
    <w:rsid w:val="006833FD"/>
    <w:rsid w:val="00683A14"/>
    <w:rsid w:val="006846E2"/>
    <w:rsid w:val="006848B1"/>
    <w:rsid w:val="00684CA7"/>
    <w:rsid w:val="006853D4"/>
    <w:rsid w:val="00685711"/>
    <w:rsid w:val="00685B89"/>
    <w:rsid w:val="00685F5F"/>
    <w:rsid w:val="00685F9A"/>
    <w:rsid w:val="006861FD"/>
    <w:rsid w:val="0068647B"/>
    <w:rsid w:val="0068655E"/>
    <w:rsid w:val="006868C9"/>
    <w:rsid w:val="00686D65"/>
    <w:rsid w:val="00687166"/>
    <w:rsid w:val="00687270"/>
    <w:rsid w:val="0068783A"/>
    <w:rsid w:val="006905B1"/>
    <w:rsid w:val="006907DB"/>
    <w:rsid w:val="00690C7E"/>
    <w:rsid w:val="00690E94"/>
    <w:rsid w:val="00691E2A"/>
    <w:rsid w:val="00692561"/>
    <w:rsid w:val="00693F7D"/>
    <w:rsid w:val="00694270"/>
    <w:rsid w:val="006944F3"/>
    <w:rsid w:val="00694C3E"/>
    <w:rsid w:val="006950E8"/>
    <w:rsid w:val="00695C43"/>
    <w:rsid w:val="00695F8B"/>
    <w:rsid w:val="00695FA5"/>
    <w:rsid w:val="00696093"/>
    <w:rsid w:val="006973F6"/>
    <w:rsid w:val="006975A7"/>
    <w:rsid w:val="00697B1A"/>
    <w:rsid w:val="006A049F"/>
    <w:rsid w:val="006A0D77"/>
    <w:rsid w:val="006A0DF4"/>
    <w:rsid w:val="006A196A"/>
    <w:rsid w:val="006A1B02"/>
    <w:rsid w:val="006A216A"/>
    <w:rsid w:val="006A22C0"/>
    <w:rsid w:val="006A23E0"/>
    <w:rsid w:val="006A2807"/>
    <w:rsid w:val="006A2EEE"/>
    <w:rsid w:val="006A3441"/>
    <w:rsid w:val="006A409D"/>
    <w:rsid w:val="006A458B"/>
    <w:rsid w:val="006A4807"/>
    <w:rsid w:val="006A4E28"/>
    <w:rsid w:val="006A572C"/>
    <w:rsid w:val="006A57A6"/>
    <w:rsid w:val="006A5CC6"/>
    <w:rsid w:val="006A5E1B"/>
    <w:rsid w:val="006A5E84"/>
    <w:rsid w:val="006A6BB4"/>
    <w:rsid w:val="006A72E3"/>
    <w:rsid w:val="006A7FFB"/>
    <w:rsid w:val="006B05A2"/>
    <w:rsid w:val="006B15CD"/>
    <w:rsid w:val="006B1AAD"/>
    <w:rsid w:val="006B2238"/>
    <w:rsid w:val="006B25C5"/>
    <w:rsid w:val="006B28E9"/>
    <w:rsid w:val="006B2CD5"/>
    <w:rsid w:val="006B3459"/>
    <w:rsid w:val="006B35D1"/>
    <w:rsid w:val="006B39A2"/>
    <w:rsid w:val="006B4BAD"/>
    <w:rsid w:val="006B5095"/>
    <w:rsid w:val="006B539D"/>
    <w:rsid w:val="006B5598"/>
    <w:rsid w:val="006B6975"/>
    <w:rsid w:val="006B6977"/>
    <w:rsid w:val="006B7C88"/>
    <w:rsid w:val="006B7F0B"/>
    <w:rsid w:val="006C0399"/>
    <w:rsid w:val="006C0925"/>
    <w:rsid w:val="006C0BEA"/>
    <w:rsid w:val="006C0CBB"/>
    <w:rsid w:val="006C0D75"/>
    <w:rsid w:val="006C10B9"/>
    <w:rsid w:val="006C1429"/>
    <w:rsid w:val="006C14F9"/>
    <w:rsid w:val="006C174C"/>
    <w:rsid w:val="006C1952"/>
    <w:rsid w:val="006C2A38"/>
    <w:rsid w:val="006C2BD4"/>
    <w:rsid w:val="006C2BF7"/>
    <w:rsid w:val="006C2E40"/>
    <w:rsid w:val="006C3B93"/>
    <w:rsid w:val="006C3EFB"/>
    <w:rsid w:val="006C3FC9"/>
    <w:rsid w:val="006C466C"/>
    <w:rsid w:val="006C5177"/>
    <w:rsid w:val="006C6EE7"/>
    <w:rsid w:val="006C7D48"/>
    <w:rsid w:val="006D0137"/>
    <w:rsid w:val="006D03E4"/>
    <w:rsid w:val="006D0555"/>
    <w:rsid w:val="006D1EC3"/>
    <w:rsid w:val="006D2CF9"/>
    <w:rsid w:val="006D2DFD"/>
    <w:rsid w:val="006D31BC"/>
    <w:rsid w:val="006D3F03"/>
    <w:rsid w:val="006D3FD3"/>
    <w:rsid w:val="006D4697"/>
    <w:rsid w:val="006D5352"/>
    <w:rsid w:val="006D58D9"/>
    <w:rsid w:val="006D61CF"/>
    <w:rsid w:val="006D62E3"/>
    <w:rsid w:val="006D63B9"/>
    <w:rsid w:val="006D678B"/>
    <w:rsid w:val="006D7264"/>
    <w:rsid w:val="006D7501"/>
    <w:rsid w:val="006D7851"/>
    <w:rsid w:val="006D7FA0"/>
    <w:rsid w:val="006E059F"/>
    <w:rsid w:val="006E0BDC"/>
    <w:rsid w:val="006E13D1"/>
    <w:rsid w:val="006E17E4"/>
    <w:rsid w:val="006E22A7"/>
    <w:rsid w:val="006E2575"/>
    <w:rsid w:val="006E267D"/>
    <w:rsid w:val="006E2981"/>
    <w:rsid w:val="006E2C59"/>
    <w:rsid w:val="006E3D74"/>
    <w:rsid w:val="006E4085"/>
    <w:rsid w:val="006E52A1"/>
    <w:rsid w:val="006E5A10"/>
    <w:rsid w:val="006E66AB"/>
    <w:rsid w:val="006E6A0C"/>
    <w:rsid w:val="006E6AB2"/>
    <w:rsid w:val="006E6BA3"/>
    <w:rsid w:val="006E6FFE"/>
    <w:rsid w:val="006E773F"/>
    <w:rsid w:val="006E7EE5"/>
    <w:rsid w:val="006F0214"/>
    <w:rsid w:val="006F076B"/>
    <w:rsid w:val="006F123E"/>
    <w:rsid w:val="006F29A7"/>
    <w:rsid w:val="006F2D22"/>
    <w:rsid w:val="006F2D60"/>
    <w:rsid w:val="006F310D"/>
    <w:rsid w:val="006F3589"/>
    <w:rsid w:val="006F4254"/>
    <w:rsid w:val="006F4499"/>
    <w:rsid w:val="006F4583"/>
    <w:rsid w:val="006F4B15"/>
    <w:rsid w:val="006F4B34"/>
    <w:rsid w:val="006F5AA8"/>
    <w:rsid w:val="006F5B4E"/>
    <w:rsid w:val="006F63D1"/>
    <w:rsid w:val="006F7B66"/>
    <w:rsid w:val="00700297"/>
    <w:rsid w:val="007004E7"/>
    <w:rsid w:val="00700816"/>
    <w:rsid w:val="0070118B"/>
    <w:rsid w:val="007012DE"/>
    <w:rsid w:val="007013CA"/>
    <w:rsid w:val="007013E1"/>
    <w:rsid w:val="0070174B"/>
    <w:rsid w:val="007029D9"/>
    <w:rsid w:val="00702CF1"/>
    <w:rsid w:val="0070320C"/>
    <w:rsid w:val="00703547"/>
    <w:rsid w:val="00703A4A"/>
    <w:rsid w:val="00703B4A"/>
    <w:rsid w:val="00703C0A"/>
    <w:rsid w:val="00703C6D"/>
    <w:rsid w:val="00704369"/>
    <w:rsid w:val="007051C7"/>
    <w:rsid w:val="00705D03"/>
    <w:rsid w:val="00705FB5"/>
    <w:rsid w:val="00706D93"/>
    <w:rsid w:val="00707A3A"/>
    <w:rsid w:val="00707C0D"/>
    <w:rsid w:val="007100F9"/>
    <w:rsid w:val="00710282"/>
    <w:rsid w:val="00710286"/>
    <w:rsid w:val="007106D4"/>
    <w:rsid w:val="00710BCC"/>
    <w:rsid w:val="00711275"/>
    <w:rsid w:val="00711888"/>
    <w:rsid w:val="00711E13"/>
    <w:rsid w:val="00711F80"/>
    <w:rsid w:val="007125F4"/>
    <w:rsid w:val="00712A7A"/>
    <w:rsid w:val="00712EDA"/>
    <w:rsid w:val="007138E3"/>
    <w:rsid w:val="007143F8"/>
    <w:rsid w:val="00714890"/>
    <w:rsid w:val="00715FD6"/>
    <w:rsid w:val="007162D8"/>
    <w:rsid w:val="0071705B"/>
    <w:rsid w:val="00720213"/>
    <w:rsid w:val="007202E7"/>
    <w:rsid w:val="0072256E"/>
    <w:rsid w:val="00722DD1"/>
    <w:rsid w:val="0072313E"/>
    <w:rsid w:val="00723BD3"/>
    <w:rsid w:val="00723C15"/>
    <w:rsid w:val="007243CD"/>
    <w:rsid w:val="00724617"/>
    <w:rsid w:val="007249DE"/>
    <w:rsid w:val="00724B19"/>
    <w:rsid w:val="00724E8B"/>
    <w:rsid w:val="00725709"/>
    <w:rsid w:val="0072676B"/>
    <w:rsid w:val="00726962"/>
    <w:rsid w:val="00727EF4"/>
    <w:rsid w:val="00727F52"/>
    <w:rsid w:val="007309E7"/>
    <w:rsid w:val="00730C41"/>
    <w:rsid w:val="00731064"/>
    <w:rsid w:val="00731284"/>
    <w:rsid w:val="007312A7"/>
    <w:rsid w:val="00731C2E"/>
    <w:rsid w:val="00731E2B"/>
    <w:rsid w:val="00731E7F"/>
    <w:rsid w:val="0073400F"/>
    <w:rsid w:val="00734642"/>
    <w:rsid w:val="0073474B"/>
    <w:rsid w:val="00734850"/>
    <w:rsid w:val="007349E6"/>
    <w:rsid w:val="00735506"/>
    <w:rsid w:val="0073564A"/>
    <w:rsid w:val="0073580A"/>
    <w:rsid w:val="00736418"/>
    <w:rsid w:val="007367B7"/>
    <w:rsid w:val="007374FC"/>
    <w:rsid w:val="007375A2"/>
    <w:rsid w:val="0074005A"/>
    <w:rsid w:val="007401FE"/>
    <w:rsid w:val="00740280"/>
    <w:rsid w:val="007405B2"/>
    <w:rsid w:val="0074067F"/>
    <w:rsid w:val="007406E1"/>
    <w:rsid w:val="00740832"/>
    <w:rsid w:val="00740AB7"/>
    <w:rsid w:val="00740AFF"/>
    <w:rsid w:val="007412C6"/>
    <w:rsid w:val="00743028"/>
    <w:rsid w:val="007430CC"/>
    <w:rsid w:val="007433FE"/>
    <w:rsid w:val="00743458"/>
    <w:rsid w:val="007455FD"/>
    <w:rsid w:val="00745CAB"/>
    <w:rsid w:val="00746086"/>
    <w:rsid w:val="007460F5"/>
    <w:rsid w:val="00746659"/>
    <w:rsid w:val="0074685B"/>
    <w:rsid w:val="0074691A"/>
    <w:rsid w:val="007503F9"/>
    <w:rsid w:val="007512E8"/>
    <w:rsid w:val="0075175D"/>
    <w:rsid w:val="00751F2E"/>
    <w:rsid w:val="00752717"/>
    <w:rsid w:val="00752A90"/>
    <w:rsid w:val="00752F4E"/>
    <w:rsid w:val="0075348F"/>
    <w:rsid w:val="0075373E"/>
    <w:rsid w:val="00753902"/>
    <w:rsid w:val="00754AF8"/>
    <w:rsid w:val="00754C7C"/>
    <w:rsid w:val="0075571E"/>
    <w:rsid w:val="00755B80"/>
    <w:rsid w:val="00755E40"/>
    <w:rsid w:val="00755F8D"/>
    <w:rsid w:val="00756365"/>
    <w:rsid w:val="00756832"/>
    <w:rsid w:val="00756A42"/>
    <w:rsid w:val="00757052"/>
    <w:rsid w:val="00757E6B"/>
    <w:rsid w:val="00757F68"/>
    <w:rsid w:val="00760478"/>
    <w:rsid w:val="007604F2"/>
    <w:rsid w:val="00760618"/>
    <w:rsid w:val="00760F56"/>
    <w:rsid w:val="007613F5"/>
    <w:rsid w:val="00761485"/>
    <w:rsid w:val="00762307"/>
    <w:rsid w:val="00762F1C"/>
    <w:rsid w:val="007633C9"/>
    <w:rsid w:val="00763766"/>
    <w:rsid w:val="00763B3C"/>
    <w:rsid w:val="00763EF1"/>
    <w:rsid w:val="00764D97"/>
    <w:rsid w:val="00764E7A"/>
    <w:rsid w:val="00765261"/>
    <w:rsid w:val="0076650A"/>
    <w:rsid w:val="0076662D"/>
    <w:rsid w:val="007677ED"/>
    <w:rsid w:val="0076783D"/>
    <w:rsid w:val="00767AB7"/>
    <w:rsid w:val="00771FFA"/>
    <w:rsid w:val="007722B2"/>
    <w:rsid w:val="0077237F"/>
    <w:rsid w:val="007725F9"/>
    <w:rsid w:val="00773367"/>
    <w:rsid w:val="007739FC"/>
    <w:rsid w:val="00774185"/>
    <w:rsid w:val="00774649"/>
    <w:rsid w:val="007746CD"/>
    <w:rsid w:val="00774871"/>
    <w:rsid w:val="0077548E"/>
    <w:rsid w:val="007757FC"/>
    <w:rsid w:val="0077597C"/>
    <w:rsid w:val="00775AED"/>
    <w:rsid w:val="00776626"/>
    <w:rsid w:val="00776F0C"/>
    <w:rsid w:val="007776F4"/>
    <w:rsid w:val="007778A4"/>
    <w:rsid w:val="00777911"/>
    <w:rsid w:val="00777B09"/>
    <w:rsid w:val="007805A8"/>
    <w:rsid w:val="00780D9D"/>
    <w:rsid w:val="00781026"/>
    <w:rsid w:val="00781E6B"/>
    <w:rsid w:val="00782217"/>
    <w:rsid w:val="00783004"/>
    <w:rsid w:val="0078327E"/>
    <w:rsid w:val="0078349C"/>
    <w:rsid w:val="0078369B"/>
    <w:rsid w:val="00783B37"/>
    <w:rsid w:val="00783ECB"/>
    <w:rsid w:val="0078457B"/>
    <w:rsid w:val="0078490F"/>
    <w:rsid w:val="00784F85"/>
    <w:rsid w:val="007862BE"/>
    <w:rsid w:val="007865DE"/>
    <w:rsid w:val="00786B93"/>
    <w:rsid w:val="00786D7C"/>
    <w:rsid w:val="00787051"/>
    <w:rsid w:val="00787640"/>
    <w:rsid w:val="007876E4"/>
    <w:rsid w:val="007906C3"/>
    <w:rsid w:val="007909D7"/>
    <w:rsid w:val="0079129A"/>
    <w:rsid w:val="00791668"/>
    <w:rsid w:val="00791731"/>
    <w:rsid w:val="007917B8"/>
    <w:rsid w:val="00791CB9"/>
    <w:rsid w:val="00792284"/>
    <w:rsid w:val="00792333"/>
    <w:rsid w:val="007923AE"/>
    <w:rsid w:val="007925CC"/>
    <w:rsid w:val="00792652"/>
    <w:rsid w:val="00793675"/>
    <w:rsid w:val="00793E48"/>
    <w:rsid w:val="007940C6"/>
    <w:rsid w:val="00794346"/>
    <w:rsid w:val="0079521D"/>
    <w:rsid w:val="0079566B"/>
    <w:rsid w:val="00795745"/>
    <w:rsid w:val="00795785"/>
    <w:rsid w:val="00795ABC"/>
    <w:rsid w:val="00795DE5"/>
    <w:rsid w:val="00796029"/>
    <w:rsid w:val="0079602D"/>
    <w:rsid w:val="0079653C"/>
    <w:rsid w:val="00796A4A"/>
    <w:rsid w:val="007A08F5"/>
    <w:rsid w:val="007A120A"/>
    <w:rsid w:val="007A1300"/>
    <w:rsid w:val="007A13DB"/>
    <w:rsid w:val="007A14FB"/>
    <w:rsid w:val="007A1FAB"/>
    <w:rsid w:val="007A21C8"/>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8AD"/>
    <w:rsid w:val="007A6DBF"/>
    <w:rsid w:val="007A79C5"/>
    <w:rsid w:val="007A7C00"/>
    <w:rsid w:val="007A7CDC"/>
    <w:rsid w:val="007B0745"/>
    <w:rsid w:val="007B0804"/>
    <w:rsid w:val="007B0FAA"/>
    <w:rsid w:val="007B1256"/>
    <w:rsid w:val="007B1CF7"/>
    <w:rsid w:val="007B1F4C"/>
    <w:rsid w:val="007B223D"/>
    <w:rsid w:val="007B2431"/>
    <w:rsid w:val="007B2B55"/>
    <w:rsid w:val="007B3244"/>
    <w:rsid w:val="007B3676"/>
    <w:rsid w:val="007B3F46"/>
    <w:rsid w:val="007B4124"/>
    <w:rsid w:val="007B47B9"/>
    <w:rsid w:val="007B4A5E"/>
    <w:rsid w:val="007B4F4D"/>
    <w:rsid w:val="007B53A6"/>
    <w:rsid w:val="007B6C76"/>
    <w:rsid w:val="007B7496"/>
    <w:rsid w:val="007B7B89"/>
    <w:rsid w:val="007B7EDA"/>
    <w:rsid w:val="007C05A9"/>
    <w:rsid w:val="007C11E4"/>
    <w:rsid w:val="007C14C2"/>
    <w:rsid w:val="007C1FE3"/>
    <w:rsid w:val="007C2739"/>
    <w:rsid w:val="007C2751"/>
    <w:rsid w:val="007C289D"/>
    <w:rsid w:val="007C2ED0"/>
    <w:rsid w:val="007C3FCB"/>
    <w:rsid w:val="007C430A"/>
    <w:rsid w:val="007C4632"/>
    <w:rsid w:val="007C5270"/>
    <w:rsid w:val="007C5584"/>
    <w:rsid w:val="007C6341"/>
    <w:rsid w:val="007C7534"/>
    <w:rsid w:val="007C7DF2"/>
    <w:rsid w:val="007D06CB"/>
    <w:rsid w:val="007D07CA"/>
    <w:rsid w:val="007D0C44"/>
    <w:rsid w:val="007D134C"/>
    <w:rsid w:val="007D2D56"/>
    <w:rsid w:val="007D2DD0"/>
    <w:rsid w:val="007D380A"/>
    <w:rsid w:val="007D4357"/>
    <w:rsid w:val="007D4814"/>
    <w:rsid w:val="007D4B40"/>
    <w:rsid w:val="007D526F"/>
    <w:rsid w:val="007D5ADF"/>
    <w:rsid w:val="007D5B85"/>
    <w:rsid w:val="007D5D29"/>
    <w:rsid w:val="007D61DB"/>
    <w:rsid w:val="007D62C6"/>
    <w:rsid w:val="007D6E2E"/>
    <w:rsid w:val="007D7428"/>
    <w:rsid w:val="007D776E"/>
    <w:rsid w:val="007D7A91"/>
    <w:rsid w:val="007D7DB7"/>
    <w:rsid w:val="007E04A6"/>
    <w:rsid w:val="007E0FF3"/>
    <w:rsid w:val="007E171F"/>
    <w:rsid w:val="007E1881"/>
    <w:rsid w:val="007E1F04"/>
    <w:rsid w:val="007E212C"/>
    <w:rsid w:val="007E3704"/>
    <w:rsid w:val="007E3B9E"/>
    <w:rsid w:val="007E4062"/>
    <w:rsid w:val="007E4656"/>
    <w:rsid w:val="007E4DB6"/>
    <w:rsid w:val="007E54CB"/>
    <w:rsid w:val="007E5863"/>
    <w:rsid w:val="007E5BB1"/>
    <w:rsid w:val="007E61D7"/>
    <w:rsid w:val="007E670B"/>
    <w:rsid w:val="007E7F73"/>
    <w:rsid w:val="007F0168"/>
    <w:rsid w:val="007F0DBA"/>
    <w:rsid w:val="007F0E14"/>
    <w:rsid w:val="007F15EE"/>
    <w:rsid w:val="007F19F8"/>
    <w:rsid w:val="007F219E"/>
    <w:rsid w:val="007F29F0"/>
    <w:rsid w:val="007F40A5"/>
    <w:rsid w:val="007F493D"/>
    <w:rsid w:val="007F4B96"/>
    <w:rsid w:val="007F4D38"/>
    <w:rsid w:val="007F501C"/>
    <w:rsid w:val="007F5CFE"/>
    <w:rsid w:val="007F5FF2"/>
    <w:rsid w:val="007F6568"/>
    <w:rsid w:val="007F67E3"/>
    <w:rsid w:val="007F6D3E"/>
    <w:rsid w:val="007F75DC"/>
    <w:rsid w:val="007F76A3"/>
    <w:rsid w:val="00800662"/>
    <w:rsid w:val="008006AF"/>
    <w:rsid w:val="008012B9"/>
    <w:rsid w:val="008014CB"/>
    <w:rsid w:val="0080153E"/>
    <w:rsid w:val="00802043"/>
    <w:rsid w:val="00802335"/>
    <w:rsid w:val="0080242F"/>
    <w:rsid w:val="00803A30"/>
    <w:rsid w:val="00804DEF"/>
    <w:rsid w:val="00804E1E"/>
    <w:rsid w:val="00804F2D"/>
    <w:rsid w:val="0080527E"/>
    <w:rsid w:val="00805924"/>
    <w:rsid w:val="00805994"/>
    <w:rsid w:val="00806205"/>
    <w:rsid w:val="0080649F"/>
    <w:rsid w:val="0080716C"/>
    <w:rsid w:val="0080743E"/>
    <w:rsid w:val="008074C3"/>
    <w:rsid w:val="00807A07"/>
    <w:rsid w:val="00807ABE"/>
    <w:rsid w:val="00810469"/>
    <w:rsid w:val="00810ECE"/>
    <w:rsid w:val="00811584"/>
    <w:rsid w:val="008119BF"/>
    <w:rsid w:val="00812113"/>
    <w:rsid w:val="00812531"/>
    <w:rsid w:val="00812C36"/>
    <w:rsid w:val="0081331C"/>
    <w:rsid w:val="00813B99"/>
    <w:rsid w:val="00813CDD"/>
    <w:rsid w:val="00814452"/>
    <w:rsid w:val="00815557"/>
    <w:rsid w:val="00815CBB"/>
    <w:rsid w:val="0081657A"/>
    <w:rsid w:val="00817190"/>
    <w:rsid w:val="0081759D"/>
    <w:rsid w:val="008178E0"/>
    <w:rsid w:val="00817B04"/>
    <w:rsid w:val="00817F2D"/>
    <w:rsid w:val="00820163"/>
    <w:rsid w:val="008205DC"/>
    <w:rsid w:val="0082069F"/>
    <w:rsid w:val="00820C03"/>
    <w:rsid w:val="00820CB1"/>
    <w:rsid w:val="00820D4A"/>
    <w:rsid w:val="00821120"/>
    <w:rsid w:val="00821362"/>
    <w:rsid w:val="00821698"/>
    <w:rsid w:val="008221BD"/>
    <w:rsid w:val="00822A5F"/>
    <w:rsid w:val="00822EF0"/>
    <w:rsid w:val="008230A4"/>
    <w:rsid w:val="00823412"/>
    <w:rsid w:val="008248A4"/>
    <w:rsid w:val="00824FE7"/>
    <w:rsid w:val="0082505B"/>
    <w:rsid w:val="00825925"/>
    <w:rsid w:val="00826DD9"/>
    <w:rsid w:val="00827842"/>
    <w:rsid w:val="008278B6"/>
    <w:rsid w:val="0083011C"/>
    <w:rsid w:val="00830E79"/>
    <w:rsid w:val="0083170B"/>
    <w:rsid w:val="00832017"/>
    <w:rsid w:val="00832328"/>
    <w:rsid w:val="008325BC"/>
    <w:rsid w:val="008327A6"/>
    <w:rsid w:val="008328AC"/>
    <w:rsid w:val="00833884"/>
    <w:rsid w:val="00833E5D"/>
    <w:rsid w:val="008344AB"/>
    <w:rsid w:val="008348AA"/>
    <w:rsid w:val="008348B5"/>
    <w:rsid w:val="00834974"/>
    <w:rsid w:val="00834B77"/>
    <w:rsid w:val="00835028"/>
    <w:rsid w:val="00835883"/>
    <w:rsid w:val="00835ECF"/>
    <w:rsid w:val="00835ED3"/>
    <w:rsid w:val="008361F2"/>
    <w:rsid w:val="0083686A"/>
    <w:rsid w:val="00836B0E"/>
    <w:rsid w:val="00836DCA"/>
    <w:rsid w:val="0083742F"/>
    <w:rsid w:val="00837B4C"/>
    <w:rsid w:val="00837C36"/>
    <w:rsid w:val="00837D64"/>
    <w:rsid w:val="008402A1"/>
    <w:rsid w:val="008405BF"/>
    <w:rsid w:val="0084110F"/>
    <w:rsid w:val="00841255"/>
    <w:rsid w:val="0084126B"/>
    <w:rsid w:val="00841F44"/>
    <w:rsid w:val="00842100"/>
    <w:rsid w:val="00842CC6"/>
    <w:rsid w:val="00843114"/>
    <w:rsid w:val="00843B95"/>
    <w:rsid w:val="0084480A"/>
    <w:rsid w:val="00844E17"/>
    <w:rsid w:val="008452FD"/>
    <w:rsid w:val="00846000"/>
    <w:rsid w:val="00846AE6"/>
    <w:rsid w:val="0084701C"/>
    <w:rsid w:val="00847298"/>
    <w:rsid w:val="00847AD5"/>
    <w:rsid w:val="00847CC3"/>
    <w:rsid w:val="00850477"/>
    <w:rsid w:val="00850895"/>
    <w:rsid w:val="0085091F"/>
    <w:rsid w:val="00850CE0"/>
    <w:rsid w:val="00850EB7"/>
    <w:rsid w:val="008511ED"/>
    <w:rsid w:val="00851254"/>
    <w:rsid w:val="00851964"/>
    <w:rsid w:val="00851DCF"/>
    <w:rsid w:val="00852307"/>
    <w:rsid w:val="008524EA"/>
    <w:rsid w:val="00852B47"/>
    <w:rsid w:val="008539C2"/>
    <w:rsid w:val="008539CE"/>
    <w:rsid w:val="00853FE7"/>
    <w:rsid w:val="0085450D"/>
    <w:rsid w:val="0085452C"/>
    <w:rsid w:val="00854B03"/>
    <w:rsid w:val="008551A7"/>
    <w:rsid w:val="008556AB"/>
    <w:rsid w:val="00855C9D"/>
    <w:rsid w:val="008568D4"/>
    <w:rsid w:val="008569B9"/>
    <w:rsid w:val="0085701C"/>
    <w:rsid w:val="008602D0"/>
    <w:rsid w:val="00860479"/>
    <w:rsid w:val="0086050D"/>
    <w:rsid w:val="00860D7E"/>
    <w:rsid w:val="008620E7"/>
    <w:rsid w:val="00862555"/>
    <w:rsid w:val="008627F9"/>
    <w:rsid w:val="00862C9D"/>
    <w:rsid w:val="008632B9"/>
    <w:rsid w:val="0086362F"/>
    <w:rsid w:val="00864D11"/>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1EE2"/>
    <w:rsid w:val="00872B2D"/>
    <w:rsid w:val="00873020"/>
    <w:rsid w:val="008739D8"/>
    <w:rsid w:val="008743F3"/>
    <w:rsid w:val="0087444A"/>
    <w:rsid w:val="00874907"/>
    <w:rsid w:val="00874A03"/>
    <w:rsid w:val="00874A4F"/>
    <w:rsid w:val="00874C43"/>
    <w:rsid w:val="00875139"/>
    <w:rsid w:val="008752B9"/>
    <w:rsid w:val="008753D0"/>
    <w:rsid w:val="00875410"/>
    <w:rsid w:val="008758C2"/>
    <w:rsid w:val="008769E3"/>
    <w:rsid w:val="00876B40"/>
    <w:rsid w:val="00876ED6"/>
    <w:rsid w:val="00877B72"/>
    <w:rsid w:val="00880094"/>
    <w:rsid w:val="00880181"/>
    <w:rsid w:val="00880B0D"/>
    <w:rsid w:val="00881EE5"/>
    <w:rsid w:val="00882184"/>
    <w:rsid w:val="008821F0"/>
    <w:rsid w:val="008822D5"/>
    <w:rsid w:val="008826F7"/>
    <w:rsid w:val="00882716"/>
    <w:rsid w:val="00882FDA"/>
    <w:rsid w:val="00883178"/>
    <w:rsid w:val="0088321C"/>
    <w:rsid w:val="008836B8"/>
    <w:rsid w:val="00883DD0"/>
    <w:rsid w:val="00883F3B"/>
    <w:rsid w:val="00885141"/>
    <w:rsid w:val="00885396"/>
    <w:rsid w:val="00885499"/>
    <w:rsid w:val="0088573F"/>
    <w:rsid w:val="00885E04"/>
    <w:rsid w:val="008868B1"/>
    <w:rsid w:val="0088705E"/>
    <w:rsid w:val="008872E0"/>
    <w:rsid w:val="008874B3"/>
    <w:rsid w:val="00887AFB"/>
    <w:rsid w:val="00887C46"/>
    <w:rsid w:val="00887DE4"/>
    <w:rsid w:val="008908D5"/>
    <w:rsid w:val="00890CEA"/>
    <w:rsid w:val="008914ED"/>
    <w:rsid w:val="008926FE"/>
    <w:rsid w:val="0089365F"/>
    <w:rsid w:val="00894FF0"/>
    <w:rsid w:val="0089558A"/>
    <w:rsid w:val="00896937"/>
    <w:rsid w:val="00896CB5"/>
    <w:rsid w:val="008976FE"/>
    <w:rsid w:val="0089795C"/>
    <w:rsid w:val="00897C5A"/>
    <w:rsid w:val="008A03C1"/>
    <w:rsid w:val="008A1DD7"/>
    <w:rsid w:val="008A3106"/>
    <w:rsid w:val="008A338F"/>
    <w:rsid w:val="008A36E4"/>
    <w:rsid w:val="008A3C4D"/>
    <w:rsid w:val="008A4146"/>
    <w:rsid w:val="008A416F"/>
    <w:rsid w:val="008A4545"/>
    <w:rsid w:val="008A4614"/>
    <w:rsid w:val="008A5008"/>
    <w:rsid w:val="008A5258"/>
    <w:rsid w:val="008A5428"/>
    <w:rsid w:val="008A66DC"/>
    <w:rsid w:val="008A7340"/>
    <w:rsid w:val="008B016F"/>
    <w:rsid w:val="008B0564"/>
    <w:rsid w:val="008B0916"/>
    <w:rsid w:val="008B171F"/>
    <w:rsid w:val="008B17C7"/>
    <w:rsid w:val="008B1853"/>
    <w:rsid w:val="008B262C"/>
    <w:rsid w:val="008B275C"/>
    <w:rsid w:val="008B2E79"/>
    <w:rsid w:val="008B30DA"/>
    <w:rsid w:val="008B3AFF"/>
    <w:rsid w:val="008B3F64"/>
    <w:rsid w:val="008B4815"/>
    <w:rsid w:val="008B48CD"/>
    <w:rsid w:val="008B4EDE"/>
    <w:rsid w:val="008B5290"/>
    <w:rsid w:val="008B586D"/>
    <w:rsid w:val="008B5872"/>
    <w:rsid w:val="008B69D6"/>
    <w:rsid w:val="008B6D07"/>
    <w:rsid w:val="008B77E6"/>
    <w:rsid w:val="008C0FEE"/>
    <w:rsid w:val="008C1AD6"/>
    <w:rsid w:val="008C1DC0"/>
    <w:rsid w:val="008C251A"/>
    <w:rsid w:val="008C2658"/>
    <w:rsid w:val="008C2964"/>
    <w:rsid w:val="008C2C58"/>
    <w:rsid w:val="008C375E"/>
    <w:rsid w:val="008C4C4D"/>
    <w:rsid w:val="008C5578"/>
    <w:rsid w:val="008C62C8"/>
    <w:rsid w:val="008C6EF2"/>
    <w:rsid w:val="008D0543"/>
    <w:rsid w:val="008D0E5F"/>
    <w:rsid w:val="008D1EA2"/>
    <w:rsid w:val="008D2946"/>
    <w:rsid w:val="008D3914"/>
    <w:rsid w:val="008D3C06"/>
    <w:rsid w:val="008D4596"/>
    <w:rsid w:val="008D4782"/>
    <w:rsid w:val="008D51B2"/>
    <w:rsid w:val="008D5357"/>
    <w:rsid w:val="008D5CEE"/>
    <w:rsid w:val="008D67D1"/>
    <w:rsid w:val="008D6A0C"/>
    <w:rsid w:val="008D707B"/>
    <w:rsid w:val="008E06FE"/>
    <w:rsid w:val="008E0F52"/>
    <w:rsid w:val="008E103B"/>
    <w:rsid w:val="008E13F3"/>
    <w:rsid w:val="008E1644"/>
    <w:rsid w:val="008E1A57"/>
    <w:rsid w:val="008E1D83"/>
    <w:rsid w:val="008E1E2D"/>
    <w:rsid w:val="008E22D5"/>
    <w:rsid w:val="008E256E"/>
    <w:rsid w:val="008E39E6"/>
    <w:rsid w:val="008E4376"/>
    <w:rsid w:val="008E43F4"/>
    <w:rsid w:val="008E4461"/>
    <w:rsid w:val="008E4480"/>
    <w:rsid w:val="008E4D92"/>
    <w:rsid w:val="008E5029"/>
    <w:rsid w:val="008E595F"/>
    <w:rsid w:val="008E5CE9"/>
    <w:rsid w:val="008E5F57"/>
    <w:rsid w:val="008E6395"/>
    <w:rsid w:val="008E647D"/>
    <w:rsid w:val="008E6812"/>
    <w:rsid w:val="008E6C74"/>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4996"/>
    <w:rsid w:val="008F5907"/>
    <w:rsid w:val="008F5959"/>
    <w:rsid w:val="008F6514"/>
    <w:rsid w:val="009007BB"/>
    <w:rsid w:val="009008B9"/>
    <w:rsid w:val="0090140C"/>
    <w:rsid w:val="009017C7"/>
    <w:rsid w:val="00901C0D"/>
    <w:rsid w:val="00901E13"/>
    <w:rsid w:val="0090267C"/>
    <w:rsid w:val="00902783"/>
    <w:rsid w:val="00902C20"/>
    <w:rsid w:val="00902E5B"/>
    <w:rsid w:val="00903166"/>
    <w:rsid w:val="00903329"/>
    <w:rsid w:val="0090350E"/>
    <w:rsid w:val="00903DC7"/>
    <w:rsid w:val="00904A84"/>
    <w:rsid w:val="00904B3D"/>
    <w:rsid w:val="00905124"/>
    <w:rsid w:val="009056FB"/>
    <w:rsid w:val="00905D35"/>
    <w:rsid w:val="00905F83"/>
    <w:rsid w:val="009066BC"/>
    <w:rsid w:val="00906721"/>
    <w:rsid w:val="009068FB"/>
    <w:rsid w:val="00906DA6"/>
    <w:rsid w:val="0090791B"/>
    <w:rsid w:val="00907E66"/>
    <w:rsid w:val="00907F2C"/>
    <w:rsid w:val="009104EF"/>
    <w:rsid w:val="009105A0"/>
    <w:rsid w:val="0091070D"/>
    <w:rsid w:val="009109D3"/>
    <w:rsid w:val="00910B28"/>
    <w:rsid w:val="0091221F"/>
    <w:rsid w:val="009129DC"/>
    <w:rsid w:val="009137C1"/>
    <w:rsid w:val="009139E7"/>
    <w:rsid w:val="00913DF2"/>
    <w:rsid w:val="009144EE"/>
    <w:rsid w:val="00914567"/>
    <w:rsid w:val="0091466E"/>
    <w:rsid w:val="00915311"/>
    <w:rsid w:val="00915531"/>
    <w:rsid w:val="00915849"/>
    <w:rsid w:val="00915892"/>
    <w:rsid w:val="009159A4"/>
    <w:rsid w:val="00915B81"/>
    <w:rsid w:val="009162E6"/>
    <w:rsid w:val="00917B70"/>
    <w:rsid w:val="0092067F"/>
    <w:rsid w:val="009206D7"/>
    <w:rsid w:val="00920A73"/>
    <w:rsid w:val="0092101F"/>
    <w:rsid w:val="0092114F"/>
    <w:rsid w:val="009216CA"/>
    <w:rsid w:val="00921F0F"/>
    <w:rsid w:val="009222F2"/>
    <w:rsid w:val="009227EA"/>
    <w:rsid w:val="00922B26"/>
    <w:rsid w:val="00922CFC"/>
    <w:rsid w:val="00922EEB"/>
    <w:rsid w:val="009231BD"/>
    <w:rsid w:val="009239C1"/>
    <w:rsid w:val="00923C24"/>
    <w:rsid w:val="00923FB4"/>
    <w:rsid w:val="00924BB3"/>
    <w:rsid w:val="00924C7C"/>
    <w:rsid w:val="009252CE"/>
    <w:rsid w:val="00925776"/>
    <w:rsid w:val="00926359"/>
    <w:rsid w:val="009277FA"/>
    <w:rsid w:val="00927C14"/>
    <w:rsid w:val="00927E04"/>
    <w:rsid w:val="0093035B"/>
    <w:rsid w:val="00930C42"/>
    <w:rsid w:val="00930CA8"/>
    <w:rsid w:val="00931ACC"/>
    <w:rsid w:val="00932FE6"/>
    <w:rsid w:val="0093373F"/>
    <w:rsid w:val="00935249"/>
    <w:rsid w:val="00935534"/>
    <w:rsid w:val="0093660A"/>
    <w:rsid w:val="00936767"/>
    <w:rsid w:val="00936793"/>
    <w:rsid w:val="009369A2"/>
    <w:rsid w:val="00937883"/>
    <w:rsid w:val="009379E4"/>
    <w:rsid w:val="00937AC7"/>
    <w:rsid w:val="00937EAA"/>
    <w:rsid w:val="0094028E"/>
    <w:rsid w:val="009403EB"/>
    <w:rsid w:val="0094052D"/>
    <w:rsid w:val="009413A4"/>
    <w:rsid w:val="00941AD3"/>
    <w:rsid w:val="00941BEF"/>
    <w:rsid w:val="009424A0"/>
    <w:rsid w:val="00942B97"/>
    <w:rsid w:val="00943136"/>
    <w:rsid w:val="009437A1"/>
    <w:rsid w:val="00943C91"/>
    <w:rsid w:val="00943EF2"/>
    <w:rsid w:val="00944029"/>
    <w:rsid w:val="00944079"/>
    <w:rsid w:val="00945244"/>
    <w:rsid w:val="00945A3C"/>
    <w:rsid w:val="00945A46"/>
    <w:rsid w:val="00945D9E"/>
    <w:rsid w:val="009468A7"/>
    <w:rsid w:val="00946DE8"/>
    <w:rsid w:val="00947AC8"/>
    <w:rsid w:val="009516A1"/>
    <w:rsid w:val="00951861"/>
    <w:rsid w:val="009519D5"/>
    <w:rsid w:val="009519EE"/>
    <w:rsid w:val="00951D24"/>
    <w:rsid w:val="00951DEE"/>
    <w:rsid w:val="00952D5F"/>
    <w:rsid w:val="00952F25"/>
    <w:rsid w:val="009547CF"/>
    <w:rsid w:val="00954BA3"/>
    <w:rsid w:val="00954EF6"/>
    <w:rsid w:val="00955274"/>
    <w:rsid w:val="00956003"/>
    <w:rsid w:val="009562A9"/>
    <w:rsid w:val="009564FC"/>
    <w:rsid w:val="00956889"/>
    <w:rsid w:val="00956D9D"/>
    <w:rsid w:val="009604D7"/>
    <w:rsid w:val="009605D7"/>
    <w:rsid w:val="00960A56"/>
    <w:rsid w:val="00960BD2"/>
    <w:rsid w:val="00961004"/>
    <w:rsid w:val="00961005"/>
    <w:rsid w:val="00961386"/>
    <w:rsid w:val="00963D24"/>
    <w:rsid w:val="0096480E"/>
    <w:rsid w:val="009651BC"/>
    <w:rsid w:val="009654DE"/>
    <w:rsid w:val="00965938"/>
    <w:rsid w:val="00965A73"/>
    <w:rsid w:val="00965D49"/>
    <w:rsid w:val="00966093"/>
    <w:rsid w:val="0096681A"/>
    <w:rsid w:val="00966EEA"/>
    <w:rsid w:val="00966FED"/>
    <w:rsid w:val="0096767F"/>
    <w:rsid w:val="00967B56"/>
    <w:rsid w:val="00967CDE"/>
    <w:rsid w:val="009705AA"/>
    <w:rsid w:val="00970DD5"/>
    <w:rsid w:val="0097127A"/>
    <w:rsid w:val="00971314"/>
    <w:rsid w:val="009715AB"/>
    <w:rsid w:val="00972090"/>
    <w:rsid w:val="009720AB"/>
    <w:rsid w:val="00972BF4"/>
    <w:rsid w:val="0097313A"/>
    <w:rsid w:val="0097371B"/>
    <w:rsid w:val="00973C34"/>
    <w:rsid w:val="009748BF"/>
    <w:rsid w:val="00974F09"/>
    <w:rsid w:val="009754BD"/>
    <w:rsid w:val="0097587C"/>
    <w:rsid w:val="00975B72"/>
    <w:rsid w:val="00976D5A"/>
    <w:rsid w:val="00976F48"/>
    <w:rsid w:val="00977746"/>
    <w:rsid w:val="00980501"/>
    <w:rsid w:val="0098089C"/>
    <w:rsid w:val="0098092C"/>
    <w:rsid w:val="00981AF0"/>
    <w:rsid w:val="0098268E"/>
    <w:rsid w:val="00983AFA"/>
    <w:rsid w:val="0098409F"/>
    <w:rsid w:val="009841A0"/>
    <w:rsid w:val="00984979"/>
    <w:rsid w:val="00984E48"/>
    <w:rsid w:val="00985A26"/>
    <w:rsid w:val="00985CEC"/>
    <w:rsid w:val="00985EF7"/>
    <w:rsid w:val="00986149"/>
    <w:rsid w:val="009863F6"/>
    <w:rsid w:val="009864B1"/>
    <w:rsid w:val="0098655A"/>
    <w:rsid w:val="00986573"/>
    <w:rsid w:val="00986C9D"/>
    <w:rsid w:val="009874E8"/>
    <w:rsid w:val="00987F01"/>
    <w:rsid w:val="009901D2"/>
    <w:rsid w:val="00990D45"/>
    <w:rsid w:val="00990F8A"/>
    <w:rsid w:val="00991C38"/>
    <w:rsid w:val="0099279D"/>
    <w:rsid w:val="00992E50"/>
    <w:rsid w:val="00992FE5"/>
    <w:rsid w:val="00993836"/>
    <w:rsid w:val="00995FB5"/>
    <w:rsid w:val="009968DD"/>
    <w:rsid w:val="009973D7"/>
    <w:rsid w:val="00997EF2"/>
    <w:rsid w:val="00997F19"/>
    <w:rsid w:val="009A03E1"/>
    <w:rsid w:val="009A0BB4"/>
    <w:rsid w:val="009A0BE2"/>
    <w:rsid w:val="009A0E19"/>
    <w:rsid w:val="009A16BB"/>
    <w:rsid w:val="009A2894"/>
    <w:rsid w:val="009A29B3"/>
    <w:rsid w:val="009A2E69"/>
    <w:rsid w:val="009A31E9"/>
    <w:rsid w:val="009A33EF"/>
    <w:rsid w:val="009A33F0"/>
    <w:rsid w:val="009A3B0D"/>
    <w:rsid w:val="009A3CE1"/>
    <w:rsid w:val="009A4ACA"/>
    <w:rsid w:val="009A5215"/>
    <w:rsid w:val="009A6574"/>
    <w:rsid w:val="009B08B6"/>
    <w:rsid w:val="009B14AB"/>
    <w:rsid w:val="009B17E6"/>
    <w:rsid w:val="009B2051"/>
    <w:rsid w:val="009B2AE9"/>
    <w:rsid w:val="009B2EBD"/>
    <w:rsid w:val="009B346D"/>
    <w:rsid w:val="009B3BB5"/>
    <w:rsid w:val="009B3EFF"/>
    <w:rsid w:val="009B4CAB"/>
    <w:rsid w:val="009B58E1"/>
    <w:rsid w:val="009B5F01"/>
    <w:rsid w:val="009B6538"/>
    <w:rsid w:val="009B78C7"/>
    <w:rsid w:val="009B7ABB"/>
    <w:rsid w:val="009C163F"/>
    <w:rsid w:val="009C1EFA"/>
    <w:rsid w:val="009C2C91"/>
    <w:rsid w:val="009C2DD2"/>
    <w:rsid w:val="009C35D3"/>
    <w:rsid w:val="009C3600"/>
    <w:rsid w:val="009C3DB4"/>
    <w:rsid w:val="009C3FCB"/>
    <w:rsid w:val="009C4687"/>
    <w:rsid w:val="009C4838"/>
    <w:rsid w:val="009C4B78"/>
    <w:rsid w:val="009C4CF1"/>
    <w:rsid w:val="009C51D5"/>
    <w:rsid w:val="009C60ED"/>
    <w:rsid w:val="009C6335"/>
    <w:rsid w:val="009C6F59"/>
    <w:rsid w:val="009C73D2"/>
    <w:rsid w:val="009D0220"/>
    <w:rsid w:val="009D14D0"/>
    <w:rsid w:val="009D1AB7"/>
    <w:rsid w:val="009D240A"/>
    <w:rsid w:val="009D444F"/>
    <w:rsid w:val="009D4A84"/>
    <w:rsid w:val="009D4EBA"/>
    <w:rsid w:val="009D50E4"/>
    <w:rsid w:val="009D52EC"/>
    <w:rsid w:val="009D698E"/>
    <w:rsid w:val="009D728E"/>
    <w:rsid w:val="009E0971"/>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089B"/>
    <w:rsid w:val="009F1300"/>
    <w:rsid w:val="009F155C"/>
    <w:rsid w:val="009F1E03"/>
    <w:rsid w:val="009F27EA"/>
    <w:rsid w:val="009F2BD3"/>
    <w:rsid w:val="009F2F6F"/>
    <w:rsid w:val="009F32CF"/>
    <w:rsid w:val="009F3421"/>
    <w:rsid w:val="009F36A4"/>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EBE"/>
    <w:rsid w:val="009F6733"/>
    <w:rsid w:val="009F68E5"/>
    <w:rsid w:val="009F7484"/>
    <w:rsid w:val="009F763A"/>
    <w:rsid w:val="009F7B2D"/>
    <w:rsid w:val="009F7D66"/>
    <w:rsid w:val="009F7F58"/>
    <w:rsid w:val="00A000D1"/>
    <w:rsid w:val="00A00553"/>
    <w:rsid w:val="00A007D4"/>
    <w:rsid w:val="00A007FA"/>
    <w:rsid w:val="00A00EE9"/>
    <w:rsid w:val="00A01315"/>
    <w:rsid w:val="00A01739"/>
    <w:rsid w:val="00A01753"/>
    <w:rsid w:val="00A01967"/>
    <w:rsid w:val="00A02164"/>
    <w:rsid w:val="00A02FCE"/>
    <w:rsid w:val="00A03318"/>
    <w:rsid w:val="00A04123"/>
    <w:rsid w:val="00A044BA"/>
    <w:rsid w:val="00A046E5"/>
    <w:rsid w:val="00A04CAD"/>
    <w:rsid w:val="00A04E9B"/>
    <w:rsid w:val="00A0528D"/>
    <w:rsid w:val="00A05B85"/>
    <w:rsid w:val="00A05F10"/>
    <w:rsid w:val="00A0608B"/>
    <w:rsid w:val="00A065AE"/>
    <w:rsid w:val="00A0701E"/>
    <w:rsid w:val="00A0705C"/>
    <w:rsid w:val="00A07187"/>
    <w:rsid w:val="00A071E5"/>
    <w:rsid w:val="00A10031"/>
    <w:rsid w:val="00A107EE"/>
    <w:rsid w:val="00A10B18"/>
    <w:rsid w:val="00A116CA"/>
    <w:rsid w:val="00A118E1"/>
    <w:rsid w:val="00A1209A"/>
    <w:rsid w:val="00A12832"/>
    <w:rsid w:val="00A12E68"/>
    <w:rsid w:val="00A12FE5"/>
    <w:rsid w:val="00A13A13"/>
    <w:rsid w:val="00A142E0"/>
    <w:rsid w:val="00A14C42"/>
    <w:rsid w:val="00A14D40"/>
    <w:rsid w:val="00A1575C"/>
    <w:rsid w:val="00A15A9B"/>
    <w:rsid w:val="00A16294"/>
    <w:rsid w:val="00A16FB0"/>
    <w:rsid w:val="00A17208"/>
    <w:rsid w:val="00A1735B"/>
    <w:rsid w:val="00A178CA"/>
    <w:rsid w:val="00A20719"/>
    <w:rsid w:val="00A20BFC"/>
    <w:rsid w:val="00A2103E"/>
    <w:rsid w:val="00A21556"/>
    <w:rsid w:val="00A217B0"/>
    <w:rsid w:val="00A21DA8"/>
    <w:rsid w:val="00A225D4"/>
    <w:rsid w:val="00A22A65"/>
    <w:rsid w:val="00A22AC3"/>
    <w:rsid w:val="00A22E47"/>
    <w:rsid w:val="00A23593"/>
    <w:rsid w:val="00A23A63"/>
    <w:rsid w:val="00A23D75"/>
    <w:rsid w:val="00A2413B"/>
    <w:rsid w:val="00A24B6F"/>
    <w:rsid w:val="00A24BAA"/>
    <w:rsid w:val="00A24CE8"/>
    <w:rsid w:val="00A250A2"/>
    <w:rsid w:val="00A2526B"/>
    <w:rsid w:val="00A25F05"/>
    <w:rsid w:val="00A263C6"/>
    <w:rsid w:val="00A267BE"/>
    <w:rsid w:val="00A2710D"/>
    <w:rsid w:val="00A2718C"/>
    <w:rsid w:val="00A2740F"/>
    <w:rsid w:val="00A277BD"/>
    <w:rsid w:val="00A278D4"/>
    <w:rsid w:val="00A30AF4"/>
    <w:rsid w:val="00A31769"/>
    <w:rsid w:val="00A31AF6"/>
    <w:rsid w:val="00A31C5B"/>
    <w:rsid w:val="00A31E11"/>
    <w:rsid w:val="00A31E7D"/>
    <w:rsid w:val="00A32980"/>
    <w:rsid w:val="00A32D13"/>
    <w:rsid w:val="00A32E39"/>
    <w:rsid w:val="00A32ED5"/>
    <w:rsid w:val="00A3364C"/>
    <w:rsid w:val="00A33A7D"/>
    <w:rsid w:val="00A3493B"/>
    <w:rsid w:val="00A349E6"/>
    <w:rsid w:val="00A34AB0"/>
    <w:rsid w:val="00A359A9"/>
    <w:rsid w:val="00A35F27"/>
    <w:rsid w:val="00A36541"/>
    <w:rsid w:val="00A36555"/>
    <w:rsid w:val="00A400B6"/>
    <w:rsid w:val="00A4011B"/>
    <w:rsid w:val="00A40227"/>
    <w:rsid w:val="00A40548"/>
    <w:rsid w:val="00A40E01"/>
    <w:rsid w:val="00A4171B"/>
    <w:rsid w:val="00A41F20"/>
    <w:rsid w:val="00A42338"/>
    <w:rsid w:val="00A4307B"/>
    <w:rsid w:val="00A431C8"/>
    <w:rsid w:val="00A439F1"/>
    <w:rsid w:val="00A43DC3"/>
    <w:rsid w:val="00A44460"/>
    <w:rsid w:val="00A452A4"/>
    <w:rsid w:val="00A454EB"/>
    <w:rsid w:val="00A45DE9"/>
    <w:rsid w:val="00A46203"/>
    <w:rsid w:val="00A46210"/>
    <w:rsid w:val="00A4639E"/>
    <w:rsid w:val="00A466FC"/>
    <w:rsid w:val="00A46A0D"/>
    <w:rsid w:val="00A46C62"/>
    <w:rsid w:val="00A47E8D"/>
    <w:rsid w:val="00A507B3"/>
    <w:rsid w:val="00A507BE"/>
    <w:rsid w:val="00A50806"/>
    <w:rsid w:val="00A50888"/>
    <w:rsid w:val="00A50C22"/>
    <w:rsid w:val="00A51CCE"/>
    <w:rsid w:val="00A51E31"/>
    <w:rsid w:val="00A528CF"/>
    <w:rsid w:val="00A531E0"/>
    <w:rsid w:val="00A5359F"/>
    <w:rsid w:val="00A53947"/>
    <w:rsid w:val="00A539D1"/>
    <w:rsid w:val="00A53A07"/>
    <w:rsid w:val="00A53CB5"/>
    <w:rsid w:val="00A54471"/>
    <w:rsid w:val="00A54F4E"/>
    <w:rsid w:val="00A5592F"/>
    <w:rsid w:val="00A55D1A"/>
    <w:rsid w:val="00A55D30"/>
    <w:rsid w:val="00A55E67"/>
    <w:rsid w:val="00A57834"/>
    <w:rsid w:val="00A57B3C"/>
    <w:rsid w:val="00A6088A"/>
    <w:rsid w:val="00A60934"/>
    <w:rsid w:val="00A60A02"/>
    <w:rsid w:val="00A60EDB"/>
    <w:rsid w:val="00A612D1"/>
    <w:rsid w:val="00A6147B"/>
    <w:rsid w:val="00A629E0"/>
    <w:rsid w:val="00A630DE"/>
    <w:rsid w:val="00A6316D"/>
    <w:rsid w:val="00A63519"/>
    <w:rsid w:val="00A63F0A"/>
    <w:rsid w:val="00A641E4"/>
    <w:rsid w:val="00A6458B"/>
    <w:rsid w:val="00A64C37"/>
    <w:rsid w:val="00A64C66"/>
    <w:rsid w:val="00A655AE"/>
    <w:rsid w:val="00A65651"/>
    <w:rsid w:val="00A65A8E"/>
    <w:rsid w:val="00A6633E"/>
    <w:rsid w:val="00A67D68"/>
    <w:rsid w:val="00A70DDB"/>
    <w:rsid w:val="00A718BA"/>
    <w:rsid w:val="00A71AFD"/>
    <w:rsid w:val="00A71C15"/>
    <w:rsid w:val="00A72295"/>
    <w:rsid w:val="00A72BAC"/>
    <w:rsid w:val="00A72D1C"/>
    <w:rsid w:val="00A72E57"/>
    <w:rsid w:val="00A72F1F"/>
    <w:rsid w:val="00A73042"/>
    <w:rsid w:val="00A7382C"/>
    <w:rsid w:val="00A738A6"/>
    <w:rsid w:val="00A73A2E"/>
    <w:rsid w:val="00A74BDC"/>
    <w:rsid w:val="00A74C53"/>
    <w:rsid w:val="00A74EBA"/>
    <w:rsid w:val="00A74F8A"/>
    <w:rsid w:val="00A75391"/>
    <w:rsid w:val="00A768B5"/>
    <w:rsid w:val="00A769DE"/>
    <w:rsid w:val="00A76A0B"/>
    <w:rsid w:val="00A77A9E"/>
    <w:rsid w:val="00A77B1B"/>
    <w:rsid w:val="00A77D92"/>
    <w:rsid w:val="00A8025E"/>
    <w:rsid w:val="00A81F18"/>
    <w:rsid w:val="00A8240F"/>
    <w:rsid w:val="00A830EA"/>
    <w:rsid w:val="00A836A8"/>
    <w:rsid w:val="00A83B05"/>
    <w:rsid w:val="00A84F08"/>
    <w:rsid w:val="00A85244"/>
    <w:rsid w:val="00A854EF"/>
    <w:rsid w:val="00A860F6"/>
    <w:rsid w:val="00A86980"/>
    <w:rsid w:val="00A86A82"/>
    <w:rsid w:val="00A86D4A"/>
    <w:rsid w:val="00A8748B"/>
    <w:rsid w:val="00A87947"/>
    <w:rsid w:val="00A90025"/>
    <w:rsid w:val="00A9048B"/>
    <w:rsid w:val="00A90C07"/>
    <w:rsid w:val="00A91294"/>
    <w:rsid w:val="00A91BF8"/>
    <w:rsid w:val="00A91C99"/>
    <w:rsid w:val="00A926A1"/>
    <w:rsid w:val="00A92A27"/>
    <w:rsid w:val="00A92E36"/>
    <w:rsid w:val="00A932F4"/>
    <w:rsid w:val="00A938E6"/>
    <w:rsid w:val="00A93B97"/>
    <w:rsid w:val="00A94545"/>
    <w:rsid w:val="00A94EB2"/>
    <w:rsid w:val="00A957EE"/>
    <w:rsid w:val="00A95937"/>
    <w:rsid w:val="00A96E8B"/>
    <w:rsid w:val="00A97090"/>
    <w:rsid w:val="00A9773C"/>
    <w:rsid w:val="00A97B18"/>
    <w:rsid w:val="00AA0AFC"/>
    <w:rsid w:val="00AA0D58"/>
    <w:rsid w:val="00AA1324"/>
    <w:rsid w:val="00AA1385"/>
    <w:rsid w:val="00AA1440"/>
    <w:rsid w:val="00AA18CB"/>
    <w:rsid w:val="00AA1ACE"/>
    <w:rsid w:val="00AA21CA"/>
    <w:rsid w:val="00AA33A6"/>
    <w:rsid w:val="00AA3683"/>
    <w:rsid w:val="00AA447E"/>
    <w:rsid w:val="00AA48EE"/>
    <w:rsid w:val="00AA5470"/>
    <w:rsid w:val="00AA57A4"/>
    <w:rsid w:val="00AA5E1B"/>
    <w:rsid w:val="00AA5EE2"/>
    <w:rsid w:val="00AA66C7"/>
    <w:rsid w:val="00AA7819"/>
    <w:rsid w:val="00AA7FA4"/>
    <w:rsid w:val="00AB0A48"/>
    <w:rsid w:val="00AB0E52"/>
    <w:rsid w:val="00AB179E"/>
    <w:rsid w:val="00AB1A65"/>
    <w:rsid w:val="00AB2574"/>
    <w:rsid w:val="00AB266E"/>
    <w:rsid w:val="00AB2697"/>
    <w:rsid w:val="00AB2747"/>
    <w:rsid w:val="00AB2A10"/>
    <w:rsid w:val="00AB2CEF"/>
    <w:rsid w:val="00AB3CAE"/>
    <w:rsid w:val="00AB3D7A"/>
    <w:rsid w:val="00AB4757"/>
    <w:rsid w:val="00AB5B35"/>
    <w:rsid w:val="00AB5E9A"/>
    <w:rsid w:val="00AB6FE9"/>
    <w:rsid w:val="00AB7750"/>
    <w:rsid w:val="00AB7ADF"/>
    <w:rsid w:val="00AB7DB8"/>
    <w:rsid w:val="00AB7F17"/>
    <w:rsid w:val="00AC0215"/>
    <w:rsid w:val="00AC02C1"/>
    <w:rsid w:val="00AC0865"/>
    <w:rsid w:val="00AC0AB6"/>
    <w:rsid w:val="00AC0BFD"/>
    <w:rsid w:val="00AC0EA9"/>
    <w:rsid w:val="00AC147D"/>
    <w:rsid w:val="00AC14BC"/>
    <w:rsid w:val="00AC16E0"/>
    <w:rsid w:val="00AC17FE"/>
    <w:rsid w:val="00AC18C3"/>
    <w:rsid w:val="00AC313A"/>
    <w:rsid w:val="00AC32B3"/>
    <w:rsid w:val="00AC3555"/>
    <w:rsid w:val="00AC3A25"/>
    <w:rsid w:val="00AC410B"/>
    <w:rsid w:val="00AC43B4"/>
    <w:rsid w:val="00AC4685"/>
    <w:rsid w:val="00AC542F"/>
    <w:rsid w:val="00AC5561"/>
    <w:rsid w:val="00AC58FF"/>
    <w:rsid w:val="00AC6650"/>
    <w:rsid w:val="00AC67AA"/>
    <w:rsid w:val="00AC6C3E"/>
    <w:rsid w:val="00AC6F30"/>
    <w:rsid w:val="00AC7B39"/>
    <w:rsid w:val="00AC7DED"/>
    <w:rsid w:val="00AD0E61"/>
    <w:rsid w:val="00AD1C96"/>
    <w:rsid w:val="00AD1FE1"/>
    <w:rsid w:val="00AD27A7"/>
    <w:rsid w:val="00AD2813"/>
    <w:rsid w:val="00AD28D5"/>
    <w:rsid w:val="00AD2DE6"/>
    <w:rsid w:val="00AD32C0"/>
    <w:rsid w:val="00AD3848"/>
    <w:rsid w:val="00AD3990"/>
    <w:rsid w:val="00AD3CAD"/>
    <w:rsid w:val="00AD413D"/>
    <w:rsid w:val="00AD5069"/>
    <w:rsid w:val="00AD54AB"/>
    <w:rsid w:val="00AD54B8"/>
    <w:rsid w:val="00AD5B0A"/>
    <w:rsid w:val="00AD7971"/>
    <w:rsid w:val="00AE008C"/>
    <w:rsid w:val="00AE009E"/>
    <w:rsid w:val="00AE06ED"/>
    <w:rsid w:val="00AE1792"/>
    <w:rsid w:val="00AE2112"/>
    <w:rsid w:val="00AE2ABF"/>
    <w:rsid w:val="00AE2F67"/>
    <w:rsid w:val="00AE2F7E"/>
    <w:rsid w:val="00AE3775"/>
    <w:rsid w:val="00AE3FBF"/>
    <w:rsid w:val="00AE42C8"/>
    <w:rsid w:val="00AE4914"/>
    <w:rsid w:val="00AE4DC1"/>
    <w:rsid w:val="00AE516B"/>
    <w:rsid w:val="00AE5E52"/>
    <w:rsid w:val="00AE5F5C"/>
    <w:rsid w:val="00AE6B28"/>
    <w:rsid w:val="00AE6BB5"/>
    <w:rsid w:val="00AE6C7E"/>
    <w:rsid w:val="00AE732B"/>
    <w:rsid w:val="00AE776C"/>
    <w:rsid w:val="00AE7A30"/>
    <w:rsid w:val="00AF1890"/>
    <w:rsid w:val="00AF1CCD"/>
    <w:rsid w:val="00AF2095"/>
    <w:rsid w:val="00AF2527"/>
    <w:rsid w:val="00AF3073"/>
    <w:rsid w:val="00AF3233"/>
    <w:rsid w:val="00AF3675"/>
    <w:rsid w:val="00AF47E0"/>
    <w:rsid w:val="00AF4B25"/>
    <w:rsid w:val="00AF4C83"/>
    <w:rsid w:val="00AF4FEE"/>
    <w:rsid w:val="00AF55CA"/>
    <w:rsid w:val="00AF5A4B"/>
    <w:rsid w:val="00AF614F"/>
    <w:rsid w:val="00AF6415"/>
    <w:rsid w:val="00AF65E6"/>
    <w:rsid w:val="00AF693F"/>
    <w:rsid w:val="00AF7018"/>
    <w:rsid w:val="00AF7142"/>
    <w:rsid w:val="00AF74CF"/>
    <w:rsid w:val="00AF7AED"/>
    <w:rsid w:val="00B00263"/>
    <w:rsid w:val="00B00662"/>
    <w:rsid w:val="00B00921"/>
    <w:rsid w:val="00B00EE7"/>
    <w:rsid w:val="00B0254E"/>
    <w:rsid w:val="00B026C5"/>
    <w:rsid w:val="00B02D45"/>
    <w:rsid w:val="00B037B6"/>
    <w:rsid w:val="00B03816"/>
    <w:rsid w:val="00B04B60"/>
    <w:rsid w:val="00B058F6"/>
    <w:rsid w:val="00B059DE"/>
    <w:rsid w:val="00B078B4"/>
    <w:rsid w:val="00B109C2"/>
    <w:rsid w:val="00B117FE"/>
    <w:rsid w:val="00B1240F"/>
    <w:rsid w:val="00B1244A"/>
    <w:rsid w:val="00B12790"/>
    <w:rsid w:val="00B13051"/>
    <w:rsid w:val="00B130E0"/>
    <w:rsid w:val="00B1344F"/>
    <w:rsid w:val="00B13554"/>
    <w:rsid w:val="00B135A5"/>
    <w:rsid w:val="00B13721"/>
    <w:rsid w:val="00B13900"/>
    <w:rsid w:val="00B14131"/>
    <w:rsid w:val="00B148C6"/>
    <w:rsid w:val="00B14DF2"/>
    <w:rsid w:val="00B1513F"/>
    <w:rsid w:val="00B15573"/>
    <w:rsid w:val="00B160BC"/>
    <w:rsid w:val="00B17FBA"/>
    <w:rsid w:val="00B20A13"/>
    <w:rsid w:val="00B20A43"/>
    <w:rsid w:val="00B20E92"/>
    <w:rsid w:val="00B2136C"/>
    <w:rsid w:val="00B215E5"/>
    <w:rsid w:val="00B2281E"/>
    <w:rsid w:val="00B22ABF"/>
    <w:rsid w:val="00B230DF"/>
    <w:rsid w:val="00B23A83"/>
    <w:rsid w:val="00B24246"/>
    <w:rsid w:val="00B24E29"/>
    <w:rsid w:val="00B25023"/>
    <w:rsid w:val="00B25091"/>
    <w:rsid w:val="00B25476"/>
    <w:rsid w:val="00B25560"/>
    <w:rsid w:val="00B255E6"/>
    <w:rsid w:val="00B26518"/>
    <w:rsid w:val="00B2663B"/>
    <w:rsid w:val="00B2683F"/>
    <w:rsid w:val="00B26A98"/>
    <w:rsid w:val="00B26DE8"/>
    <w:rsid w:val="00B27030"/>
    <w:rsid w:val="00B278E1"/>
    <w:rsid w:val="00B27EC6"/>
    <w:rsid w:val="00B3000E"/>
    <w:rsid w:val="00B305CB"/>
    <w:rsid w:val="00B30B12"/>
    <w:rsid w:val="00B30CF6"/>
    <w:rsid w:val="00B3161E"/>
    <w:rsid w:val="00B31682"/>
    <w:rsid w:val="00B317C5"/>
    <w:rsid w:val="00B332DB"/>
    <w:rsid w:val="00B338C5"/>
    <w:rsid w:val="00B339A1"/>
    <w:rsid w:val="00B33CC5"/>
    <w:rsid w:val="00B34359"/>
    <w:rsid w:val="00B346BF"/>
    <w:rsid w:val="00B3470B"/>
    <w:rsid w:val="00B3505E"/>
    <w:rsid w:val="00B3587F"/>
    <w:rsid w:val="00B361AA"/>
    <w:rsid w:val="00B36FD9"/>
    <w:rsid w:val="00B3749F"/>
    <w:rsid w:val="00B375FC"/>
    <w:rsid w:val="00B4038D"/>
    <w:rsid w:val="00B407C2"/>
    <w:rsid w:val="00B41222"/>
    <w:rsid w:val="00B41444"/>
    <w:rsid w:val="00B415CA"/>
    <w:rsid w:val="00B41DAE"/>
    <w:rsid w:val="00B421F6"/>
    <w:rsid w:val="00B4235B"/>
    <w:rsid w:val="00B42793"/>
    <w:rsid w:val="00B42877"/>
    <w:rsid w:val="00B44707"/>
    <w:rsid w:val="00B44A37"/>
    <w:rsid w:val="00B44E38"/>
    <w:rsid w:val="00B45355"/>
    <w:rsid w:val="00B45F50"/>
    <w:rsid w:val="00B46640"/>
    <w:rsid w:val="00B46916"/>
    <w:rsid w:val="00B478E8"/>
    <w:rsid w:val="00B50B2C"/>
    <w:rsid w:val="00B50D62"/>
    <w:rsid w:val="00B51741"/>
    <w:rsid w:val="00B5213A"/>
    <w:rsid w:val="00B532E5"/>
    <w:rsid w:val="00B5342F"/>
    <w:rsid w:val="00B53CA8"/>
    <w:rsid w:val="00B53D99"/>
    <w:rsid w:val="00B54668"/>
    <w:rsid w:val="00B54CB3"/>
    <w:rsid w:val="00B54D86"/>
    <w:rsid w:val="00B54FEC"/>
    <w:rsid w:val="00B55201"/>
    <w:rsid w:val="00B55771"/>
    <w:rsid w:val="00B559CA"/>
    <w:rsid w:val="00B55CF0"/>
    <w:rsid w:val="00B56309"/>
    <w:rsid w:val="00B56DDA"/>
    <w:rsid w:val="00B56E33"/>
    <w:rsid w:val="00B5733E"/>
    <w:rsid w:val="00B576A3"/>
    <w:rsid w:val="00B57F55"/>
    <w:rsid w:val="00B60272"/>
    <w:rsid w:val="00B60673"/>
    <w:rsid w:val="00B60AFF"/>
    <w:rsid w:val="00B6218F"/>
    <w:rsid w:val="00B63337"/>
    <w:rsid w:val="00B63CE0"/>
    <w:rsid w:val="00B645CE"/>
    <w:rsid w:val="00B6508F"/>
    <w:rsid w:val="00B65209"/>
    <w:rsid w:val="00B66996"/>
    <w:rsid w:val="00B669BE"/>
    <w:rsid w:val="00B66D8E"/>
    <w:rsid w:val="00B66DAD"/>
    <w:rsid w:val="00B672EC"/>
    <w:rsid w:val="00B6767E"/>
    <w:rsid w:val="00B67DC2"/>
    <w:rsid w:val="00B70AD9"/>
    <w:rsid w:val="00B71489"/>
    <w:rsid w:val="00B718AB"/>
    <w:rsid w:val="00B71F41"/>
    <w:rsid w:val="00B7212A"/>
    <w:rsid w:val="00B7267A"/>
    <w:rsid w:val="00B729E1"/>
    <w:rsid w:val="00B73094"/>
    <w:rsid w:val="00B730A7"/>
    <w:rsid w:val="00B732FC"/>
    <w:rsid w:val="00B735F9"/>
    <w:rsid w:val="00B73B3B"/>
    <w:rsid w:val="00B73B9B"/>
    <w:rsid w:val="00B73E37"/>
    <w:rsid w:val="00B74849"/>
    <w:rsid w:val="00B74ED0"/>
    <w:rsid w:val="00B75245"/>
    <w:rsid w:val="00B75F69"/>
    <w:rsid w:val="00B76151"/>
    <w:rsid w:val="00B76215"/>
    <w:rsid w:val="00B76F58"/>
    <w:rsid w:val="00B77258"/>
    <w:rsid w:val="00B77300"/>
    <w:rsid w:val="00B77D35"/>
    <w:rsid w:val="00B80672"/>
    <w:rsid w:val="00B81B02"/>
    <w:rsid w:val="00B82613"/>
    <w:rsid w:val="00B8293A"/>
    <w:rsid w:val="00B829BB"/>
    <w:rsid w:val="00B82D8C"/>
    <w:rsid w:val="00B833BE"/>
    <w:rsid w:val="00B83AD7"/>
    <w:rsid w:val="00B83AED"/>
    <w:rsid w:val="00B83C36"/>
    <w:rsid w:val="00B84437"/>
    <w:rsid w:val="00B84B49"/>
    <w:rsid w:val="00B854E4"/>
    <w:rsid w:val="00B85B14"/>
    <w:rsid w:val="00B870D1"/>
    <w:rsid w:val="00B87519"/>
    <w:rsid w:val="00B87BA3"/>
    <w:rsid w:val="00B90DCD"/>
    <w:rsid w:val="00B91105"/>
    <w:rsid w:val="00B91E91"/>
    <w:rsid w:val="00B924F6"/>
    <w:rsid w:val="00B92668"/>
    <w:rsid w:val="00B92D11"/>
    <w:rsid w:val="00B92D60"/>
    <w:rsid w:val="00B93008"/>
    <w:rsid w:val="00B9308D"/>
    <w:rsid w:val="00B94E0E"/>
    <w:rsid w:val="00B95959"/>
    <w:rsid w:val="00B95E6A"/>
    <w:rsid w:val="00B95EF4"/>
    <w:rsid w:val="00B9665D"/>
    <w:rsid w:val="00B9709E"/>
    <w:rsid w:val="00B971DA"/>
    <w:rsid w:val="00B97782"/>
    <w:rsid w:val="00B97D28"/>
    <w:rsid w:val="00B97DAA"/>
    <w:rsid w:val="00B97E9E"/>
    <w:rsid w:val="00BA0682"/>
    <w:rsid w:val="00BA0943"/>
    <w:rsid w:val="00BA0C25"/>
    <w:rsid w:val="00BA0EB3"/>
    <w:rsid w:val="00BA1416"/>
    <w:rsid w:val="00BA185F"/>
    <w:rsid w:val="00BA1890"/>
    <w:rsid w:val="00BA299A"/>
    <w:rsid w:val="00BA3B40"/>
    <w:rsid w:val="00BA4B13"/>
    <w:rsid w:val="00BA4DC5"/>
    <w:rsid w:val="00BA4F15"/>
    <w:rsid w:val="00BA589D"/>
    <w:rsid w:val="00BA5E88"/>
    <w:rsid w:val="00BA64CF"/>
    <w:rsid w:val="00BA68FC"/>
    <w:rsid w:val="00BA7C92"/>
    <w:rsid w:val="00BA7D5C"/>
    <w:rsid w:val="00BB0CF2"/>
    <w:rsid w:val="00BB0D59"/>
    <w:rsid w:val="00BB1FA5"/>
    <w:rsid w:val="00BB2D58"/>
    <w:rsid w:val="00BB33C3"/>
    <w:rsid w:val="00BB362E"/>
    <w:rsid w:val="00BB38E7"/>
    <w:rsid w:val="00BB3E2B"/>
    <w:rsid w:val="00BB425F"/>
    <w:rsid w:val="00BB45A2"/>
    <w:rsid w:val="00BB4C88"/>
    <w:rsid w:val="00BB5298"/>
    <w:rsid w:val="00BB5439"/>
    <w:rsid w:val="00BB5773"/>
    <w:rsid w:val="00BB5883"/>
    <w:rsid w:val="00BB6149"/>
    <w:rsid w:val="00BB6651"/>
    <w:rsid w:val="00BB6690"/>
    <w:rsid w:val="00BB690F"/>
    <w:rsid w:val="00BB69BC"/>
    <w:rsid w:val="00BB6ACC"/>
    <w:rsid w:val="00BB6FFD"/>
    <w:rsid w:val="00BB72ED"/>
    <w:rsid w:val="00BB7500"/>
    <w:rsid w:val="00BB76F7"/>
    <w:rsid w:val="00BB7BBD"/>
    <w:rsid w:val="00BB7D17"/>
    <w:rsid w:val="00BC052F"/>
    <w:rsid w:val="00BC0A46"/>
    <w:rsid w:val="00BC0DF0"/>
    <w:rsid w:val="00BC14FD"/>
    <w:rsid w:val="00BC2050"/>
    <w:rsid w:val="00BC2AB7"/>
    <w:rsid w:val="00BC2E00"/>
    <w:rsid w:val="00BC32A0"/>
    <w:rsid w:val="00BC358C"/>
    <w:rsid w:val="00BC3683"/>
    <w:rsid w:val="00BC3858"/>
    <w:rsid w:val="00BC3E54"/>
    <w:rsid w:val="00BC3F8C"/>
    <w:rsid w:val="00BC45A6"/>
    <w:rsid w:val="00BC5599"/>
    <w:rsid w:val="00BC601D"/>
    <w:rsid w:val="00BC6A39"/>
    <w:rsid w:val="00BC6FEE"/>
    <w:rsid w:val="00BC76E8"/>
    <w:rsid w:val="00BC7AB7"/>
    <w:rsid w:val="00BD0858"/>
    <w:rsid w:val="00BD088E"/>
    <w:rsid w:val="00BD1281"/>
    <w:rsid w:val="00BD151B"/>
    <w:rsid w:val="00BD1EF4"/>
    <w:rsid w:val="00BD2C07"/>
    <w:rsid w:val="00BD333C"/>
    <w:rsid w:val="00BD337C"/>
    <w:rsid w:val="00BD3AE1"/>
    <w:rsid w:val="00BD3EC0"/>
    <w:rsid w:val="00BD423F"/>
    <w:rsid w:val="00BD4617"/>
    <w:rsid w:val="00BD4A29"/>
    <w:rsid w:val="00BD4C57"/>
    <w:rsid w:val="00BD4FAC"/>
    <w:rsid w:val="00BD5186"/>
    <w:rsid w:val="00BD51DE"/>
    <w:rsid w:val="00BD67C9"/>
    <w:rsid w:val="00BD756F"/>
    <w:rsid w:val="00BE02B4"/>
    <w:rsid w:val="00BE04FE"/>
    <w:rsid w:val="00BE05B6"/>
    <w:rsid w:val="00BE1000"/>
    <w:rsid w:val="00BE12DF"/>
    <w:rsid w:val="00BE13E5"/>
    <w:rsid w:val="00BE1F1E"/>
    <w:rsid w:val="00BE2220"/>
    <w:rsid w:val="00BE2497"/>
    <w:rsid w:val="00BE2C45"/>
    <w:rsid w:val="00BE3594"/>
    <w:rsid w:val="00BE372B"/>
    <w:rsid w:val="00BE3F0F"/>
    <w:rsid w:val="00BE3F4B"/>
    <w:rsid w:val="00BE5567"/>
    <w:rsid w:val="00BE5836"/>
    <w:rsid w:val="00BE58E6"/>
    <w:rsid w:val="00BE5907"/>
    <w:rsid w:val="00BE5F83"/>
    <w:rsid w:val="00BE6227"/>
    <w:rsid w:val="00BE6552"/>
    <w:rsid w:val="00BE79B1"/>
    <w:rsid w:val="00BF0C64"/>
    <w:rsid w:val="00BF0DAD"/>
    <w:rsid w:val="00BF10BC"/>
    <w:rsid w:val="00BF26F6"/>
    <w:rsid w:val="00BF2888"/>
    <w:rsid w:val="00BF3BA0"/>
    <w:rsid w:val="00BF3F6A"/>
    <w:rsid w:val="00BF3FA3"/>
    <w:rsid w:val="00BF3FFF"/>
    <w:rsid w:val="00BF5E3E"/>
    <w:rsid w:val="00BF69B8"/>
    <w:rsid w:val="00BF706E"/>
    <w:rsid w:val="00BF7791"/>
    <w:rsid w:val="00BF7C32"/>
    <w:rsid w:val="00C000BB"/>
    <w:rsid w:val="00C00638"/>
    <w:rsid w:val="00C00695"/>
    <w:rsid w:val="00C007A3"/>
    <w:rsid w:val="00C009AE"/>
    <w:rsid w:val="00C00E99"/>
    <w:rsid w:val="00C0196A"/>
    <w:rsid w:val="00C024FC"/>
    <w:rsid w:val="00C02F5C"/>
    <w:rsid w:val="00C03649"/>
    <w:rsid w:val="00C04090"/>
    <w:rsid w:val="00C04D33"/>
    <w:rsid w:val="00C054FB"/>
    <w:rsid w:val="00C05A60"/>
    <w:rsid w:val="00C06124"/>
    <w:rsid w:val="00C0615C"/>
    <w:rsid w:val="00C0702E"/>
    <w:rsid w:val="00C071A7"/>
    <w:rsid w:val="00C07667"/>
    <w:rsid w:val="00C07A41"/>
    <w:rsid w:val="00C10C20"/>
    <w:rsid w:val="00C11881"/>
    <w:rsid w:val="00C11BD9"/>
    <w:rsid w:val="00C122C4"/>
    <w:rsid w:val="00C12332"/>
    <w:rsid w:val="00C123C3"/>
    <w:rsid w:val="00C1241F"/>
    <w:rsid w:val="00C1274B"/>
    <w:rsid w:val="00C13014"/>
    <w:rsid w:val="00C135E3"/>
    <w:rsid w:val="00C1384E"/>
    <w:rsid w:val="00C13D66"/>
    <w:rsid w:val="00C14541"/>
    <w:rsid w:val="00C14773"/>
    <w:rsid w:val="00C1478B"/>
    <w:rsid w:val="00C1492A"/>
    <w:rsid w:val="00C150C6"/>
    <w:rsid w:val="00C15E86"/>
    <w:rsid w:val="00C15EDB"/>
    <w:rsid w:val="00C1675B"/>
    <w:rsid w:val="00C16C4F"/>
    <w:rsid w:val="00C16CA0"/>
    <w:rsid w:val="00C20531"/>
    <w:rsid w:val="00C21F6F"/>
    <w:rsid w:val="00C223EF"/>
    <w:rsid w:val="00C2253B"/>
    <w:rsid w:val="00C2255D"/>
    <w:rsid w:val="00C2273B"/>
    <w:rsid w:val="00C22B9D"/>
    <w:rsid w:val="00C249C7"/>
    <w:rsid w:val="00C24AF1"/>
    <w:rsid w:val="00C25681"/>
    <w:rsid w:val="00C25E20"/>
    <w:rsid w:val="00C26749"/>
    <w:rsid w:val="00C268B8"/>
    <w:rsid w:val="00C26CD4"/>
    <w:rsid w:val="00C275B1"/>
    <w:rsid w:val="00C30997"/>
    <w:rsid w:val="00C30B85"/>
    <w:rsid w:val="00C311DD"/>
    <w:rsid w:val="00C31852"/>
    <w:rsid w:val="00C3187D"/>
    <w:rsid w:val="00C321B5"/>
    <w:rsid w:val="00C32275"/>
    <w:rsid w:val="00C328B1"/>
    <w:rsid w:val="00C32C8F"/>
    <w:rsid w:val="00C32CA6"/>
    <w:rsid w:val="00C34991"/>
    <w:rsid w:val="00C34C35"/>
    <w:rsid w:val="00C34DC6"/>
    <w:rsid w:val="00C35B0D"/>
    <w:rsid w:val="00C35C47"/>
    <w:rsid w:val="00C36170"/>
    <w:rsid w:val="00C41307"/>
    <w:rsid w:val="00C41F77"/>
    <w:rsid w:val="00C4242B"/>
    <w:rsid w:val="00C4253A"/>
    <w:rsid w:val="00C42572"/>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6D6A"/>
    <w:rsid w:val="00C47466"/>
    <w:rsid w:val="00C47661"/>
    <w:rsid w:val="00C47944"/>
    <w:rsid w:val="00C47E13"/>
    <w:rsid w:val="00C5011A"/>
    <w:rsid w:val="00C503E4"/>
    <w:rsid w:val="00C507C9"/>
    <w:rsid w:val="00C50DF6"/>
    <w:rsid w:val="00C5117A"/>
    <w:rsid w:val="00C51760"/>
    <w:rsid w:val="00C51916"/>
    <w:rsid w:val="00C52401"/>
    <w:rsid w:val="00C52410"/>
    <w:rsid w:val="00C525B3"/>
    <w:rsid w:val="00C52652"/>
    <w:rsid w:val="00C52DFB"/>
    <w:rsid w:val="00C53372"/>
    <w:rsid w:val="00C54461"/>
    <w:rsid w:val="00C544F1"/>
    <w:rsid w:val="00C54674"/>
    <w:rsid w:val="00C54725"/>
    <w:rsid w:val="00C5531A"/>
    <w:rsid w:val="00C55384"/>
    <w:rsid w:val="00C553A0"/>
    <w:rsid w:val="00C57751"/>
    <w:rsid w:val="00C57DBA"/>
    <w:rsid w:val="00C61863"/>
    <w:rsid w:val="00C6225A"/>
    <w:rsid w:val="00C62A38"/>
    <w:rsid w:val="00C63B22"/>
    <w:rsid w:val="00C649D5"/>
    <w:rsid w:val="00C657AE"/>
    <w:rsid w:val="00C65BD3"/>
    <w:rsid w:val="00C66225"/>
    <w:rsid w:val="00C66542"/>
    <w:rsid w:val="00C6716C"/>
    <w:rsid w:val="00C7068B"/>
    <w:rsid w:val="00C70759"/>
    <w:rsid w:val="00C709B9"/>
    <w:rsid w:val="00C715A0"/>
    <w:rsid w:val="00C716DC"/>
    <w:rsid w:val="00C73517"/>
    <w:rsid w:val="00C74A03"/>
    <w:rsid w:val="00C74CA9"/>
    <w:rsid w:val="00C74E21"/>
    <w:rsid w:val="00C7534C"/>
    <w:rsid w:val="00C754AD"/>
    <w:rsid w:val="00C757D2"/>
    <w:rsid w:val="00C75B9E"/>
    <w:rsid w:val="00C75BF4"/>
    <w:rsid w:val="00C75D45"/>
    <w:rsid w:val="00C763C4"/>
    <w:rsid w:val="00C765AA"/>
    <w:rsid w:val="00C766C4"/>
    <w:rsid w:val="00C76A5B"/>
    <w:rsid w:val="00C801BE"/>
    <w:rsid w:val="00C8048E"/>
    <w:rsid w:val="00C804E4"/>
    <w:rsid w:val="00C80EDE"/>
    <w:rsid w:val="00C818EB"/>
    <w:rsid w:val="00C81BA7"/>
    <w:rsid w:val="00C82695"/>
    <w:rsid w:val="00C826BB"/>
    <w:rsid w:val="00C82B81"/>
    <w:rsid w:val="00C82D6B"/>
    <w:rsid w:val="00C833BE"/>
    <w:rsid w:val="00C8386A"/>
    <w:rsid w:val="00C83964"/>
    <w:rsid w:val="00C83AC3"/>
    <w:rsid w:val="00C83AEE"/>
    <w:rsid w:val="00C83C62"/>
    <w:rsid w:val="00C8439A"/>
    <w:rsid w:val="00C861AC"/>
    <w:rsid w:val="00C86255"/>
    <w:rsid w:val="00C8712C"/>
    <w:rsid w:val="00C87618"/>
    <w:rsid w:val="00C87AC4"/>
    <w:rsid w:val="00C87C3A"/>
    <w:rsid w:val="00C90736"/>
    <w:rsid w:val="00C90EE5"/>
    <w:rsid w:val="00C91A44"/>
    <w:rsid w:val="00C92133"/>
    <w:rsid w:val="00C92461"/>
    <w:rsid w:val="00C92603"/>
    <w:rsid w:val="00C929B5"/>
    <w:rsid w:val="00C92B57"/>
    <w:rsid w:val="00C931EC"/>
    <w:rsid w:val="00C93BBA"/>
    <w:rsid w:val="00C942D9"/>
    <w:rsid w:val="00C9477F"/>
    <w:rsid w:val="00C949CD"/>
    <w:rsid w:val="00C94CE9"/>
    <w:rsid w:val="00C9530F"/>
    <w:rsid w:val="00C957DB"/>
    <w:rsid w:val="00C95A1F"/>
    <w:rsid w:val="00C962CB"/>
    <w:rsid w:val="00C96EE9"/>
    <w:rsid w:val="00C96F79"/>
    <w:rsid w:val="00C97400"/>
    <w:rsid w:val="00C97A0B"/>
    <w:rsid w:val="00CA02E6"/>
    <w:rsid w:val="00CA04BC"/>
    <w:rsid w:val="00CA0712"/>
    <w:rsid w:val="00CA1BEB"/>
    <w:rsid w:val="00CA1CE6"/>
    <w:rsid w:val="00CA1D72"/>
    <w:rsid w:val="00CA1E61"/>
    <w:rsid w:val="00CA2185"/>
    <w:rsid w:val="00CA24D7"/>
    <w:rsid w:val="00CA2AED"/>
    <w:rsid w:val="00CA31DA"/>
    <w:rsid w:val="00CA37F1"/>
    <w:rsid w:val="00CA3A30"/>
    <w:rsid w:val="00CA483A"/>
    <w:rsid w:val="00CA5583"/>
    <w:rsid w:val="00CA5665"/>
    <w:rsid w:val="00CA66A8"/>
    <w:rsid w:val="00CA6889"/>
    <w:rsid w:val="00CA79B4"/>
    <w:rsid w:val="00CA7BB7"/>
    <w:rsid w:val="00CA7BC9"/>
    <w:rsid w:val="00CA7E2D"/>
    <w:rsid w:val="00CB02D2"/>
    <w:rsid w:val="00CB02FC"/>
    <w:rsid w:val="00CB04B7"/>
    <w:rsid w:val="00CB09DA"/>
    <w:rsid w:val="00CB0E54"/>
    <w:rsid w:val="00CB0FDB"/>
    <w:rsid w:val="00CB1068"/>
    <w:rsid w:val="00CB12DE"/>
    <w:rsid w:val="00CB1319"/>
    <w:rsid w:val="00CB1797"/>
    <w:rsid w:val="00CB1CB8"/>
    <w:rsid w:val="00CB2326"/>
    <w:rsid w:val="00CB29CD"/>
    <w:rsid w:val="00CB44B4"/>
    <w:rsid w:val="00CB478D"/>
    <w:rsid w:val="00CB4A8A"/>
    <w:rsid w:val="00CB4B6F"/>
    <w:rsid w:val="00CB5799"/>
    <w:rsid w:val="00CB5A1F"/>
    <w:rsid w:val="00CB690B"/>
    <w:rsid w:val="00CB6E03"/>
    <w:rsid w:val="00CB6F5D"/>
    <w:rsid w:val="00CB70F6"/>
    <w:rsid w:val="00CB74BD"/>
    <w:rsid w:val="00CC06DF"/>
    <w:rsid w:val="00CC0E6B"/>
    <w:rsid w:val="00CC23E5"/>
    <w:rsid w:val="00CC279F"/>
    <w:rsid w:val="00CC2B37"/>
    <w:rsid w:val="00CC32BE"/>
    <w:rsid w:val="00CC3315"/>
    <w:rsid w:val="00CC3338"/>
    <w:rsid w:val="00CC3D74"/>
    <w:rsid w:val="00CC3E3B"/>
    <w:rsid w:val="00CC3F68"/>
    <w:rsid w:val="00CC4912"/>
    <w:rsid w:val="00CC4B64"/>
    <w:rsid w:val="00CC4D38"/>
    <w:rsid w:val="00CC51E4"/>
    <w:rsid w:val="00CC58CF"/>
    <w:rsid w:val="00CC6167"/>
    <w:rsid w:val="00CC6481"/>
    <w:rsid w:val="00CC6756"/>
    <w:rsid w:val="00CC6E7A"/>
    <w:rsid w:val="00CC7D5B"/>
    <w:rsid w:val="00CD003E"/>
    <w:rsid w:val="00CD005E"/>
    <w:rsid w:val="00CD063B"/>
    <w:rsid w:val="00CD12B0"/>
    <w:rsid w:val="00CD177D"/>
    <w:rsid w:val="00CD259E"/>
    <w:rsid w:val="00CD2AD8"/>
    <w:rsid w:val="00CD3386"/>
    <w:rsid w:val="00CD35E6"/>
    <w:rsid w:val="00CD41E8"/>
    <w:rsid w:val="00CD4710"/>
    <w:rsid w:val="00CD4B26"/>
    <w:rsid w:val="00CD4B99"/>
    <w:rsid w:val="00CD54A2"/>
    <w:rsid w:val="00CD629A"/>
    <w:rsid w:val="00CD6980"/>
    <w:rsid w:val="00CD717C"/>
    <w:rsid w:val="00CD7315"/>
    <w:rsid w:val="00CD7479"/>
    <w:rsid w:val="00CE0A7B"/>
    <w:rsid w:val="00CE10EF"/>
    <w:rsid w:val="00CE1355"/>
    <w:rsid w:val="00CE1757"/>
    <w:rsid w:val="00CE18DA"/>
    <w:rsid w:val="00CE2041"/>
    <w:rsid w:val="00CE2622"/>
    <w:rsid w:val="00CE358B"/>
    <w:rsid w:val="00CE3687"/>
    <w:rsid w:val="00CE3BD8"/>
    <w:rsid w:val="00CE3BEA"/>
    <w:rsid w:val="00CE3EAB"/>
    <w:rsid w:val="00CE4235"/>
    <w:rsid w:val="00CE4482"/>
    <w:rsid w:val="00CE50A2"/>
    <w:rsid w:val="00CE50FD"/>
    <w:rsid w:val="00CE5975"/>
    <w:rsid w:val="00CE5DCA"/>
    <w:rsid w:val="00CE5E28"/>
    <w:rsid w:val="00CE5E89"/>
    <w:rsid w:val="00CE64C9"/>
    <w:rsid w:val="00CE6DE4"/>
    <w:rsid w:val="00CE7153"/>
    <w:rsid w:val="00CE752A"/>
    <w:rsid w:val="00CE78E1"/>
    <w:rsid w:val="00CE79D2"/>
    <w:rsid w:val="00CE7B42"/>
    <w:rsid w:val="00CE7B6C"/>
    <w:rsid w:val="00CE7F1B"/>
    <w:rsid w:val="00CF0D13"/>
    <w:rsid w:val="00CF1099"/>
    <w:rsid w:val="00CF1211"/>
    <w:rsid w:val="00CF15D6"/>
    <w:rsid w:val="00CF16CB"/>
    <w:rsid w:val="00CF1FC3"/>
    <w:rsid w:val="00CF4116"/>
    <w:rsid w:val="00CF430B"/>
    <w:rsid w:val="00CF474F"/>
    <w:rsid w:val="00CF4994"/>
    <w:rsid w:val="00CF4BA8"/>
    <w:rsid w:val="00CF4BF6"/>
    <w:rsid w:val="00CF4E1A"/>
    <w:rsid w:val="00CF5440"/>
    <w:rsid w:val="00CF5D28"/>
    <w:rsid w:val="00CF5D72"/>
    <w:rsid w:val="00CF613D"/>
    <w:rsid w:val="00CF66C3"/>
    <w:rsid w:val="00CF6AEE"/>
    <w:rsid w:val="00CF6C02"/>
    <w:rsid w:val="00CF75E7"/>
    <w:rsid w:val="00CF7E09"/>
    <w:rsid w:val="00D013E9"/>
    <w:rsid w:val="00D01722"/>
    <w:rsid w:val="00D01830"/>
    <w:rsid w:val="00D018BE"/>
    <w:rsid w:val="00D019DB"/>
    <w:rsid w:val="00D02C40"/>
    <w:rsid w:val="00D03718"/>
    <w:rsid w:val="00D03A33"/>
    <w:rsid w:val="00D03A8A"/>
    <w:rsid w:val="00D050B0"/>
    <w:rsid w:val="00D059D8"/>
    <w:rsid w:val="00D05DF8"/>
    <w:rsid w:val="00D05E4F"/>
    <w:rsid w:val="00D064E8"/>
    <w:rsid w:val="00D065B2"/>
    <w:rsid w:val="00D06708"/>
    <w:rsid w:val="00D06AAE"/>
    <w:rsid w:val="00D06AE8"/>
    <w:rsid w:val="00D070E7"/>
    <w:rsid w:val="00D07CAE"/>
    <w:rsid w:val="00D07F0C"/>
    <w:rsid w:val="00D10390"/>
    <w:rsid w:val="00D109D9"/>
    <w:rsid w:val="00D118DB"/>
    <w:rsid w:val="00D12359"/>
    <w:rsid w:val="00D12600"/>
    <w:rsid w:val="00D13049"/>
    <w:rsid w:val="00D13384"/>
    <w:rsid w:val="00D136BD"/>
    <w:rsid w:val="00D1404E"/>
    <w:rsid w:val="00D14375"/>
    <w:rsid w:val="00D1455A"/>
    <w:rsid w:val="00D14DB6"/>
    <w:rsid w:val="00D14E8C"/>
    <w:rsid w:val="00D15175"/>
    <w:rsid w:val="00D15775"/>
    <w:rsid w:val="00D15A9C"/>
    <w:rsid w:val="00D15C2E"/>
    <w:rsid w:val="00D16BDB"/>
    <w:rsid w:val="00D16F5A"/>
    <w:rsid w:val="00D173F5"/>
    <w:rsid w:val="00D17426"/>
    <w:rsid w:val="00D17513"/>
    <w:rsid w:val="00D17F4E"/>
    <w:rsid w:val="00D2024A"/>
    <w:rsid w:val="00D20962"/>
    <w:rsid w:val="00D20BD9"/>
    <w:rsid w:val="00D216A7"/>
    <w:rsid w:val="00D21944"/>
    <w:rsid w:val="00D21F99"/>
    <w:rsid w:val="00D2251A"/>
    <w:rsid w:val="00D22534"/>
    <w:rsid w:val="00D22BF8"/>
    <w:rsid w:val="00D22FBD"/>
    <w:rsid w:val="00D242AE"/>
    <w:rsid w:val="00D243D0"/>
    <w:rsid w:val="00D2476A"/>
    <w:rsid w:val="00D24EFF"/>
    <w:rsid w:val="00D250DC"/>
    <w:rsid w:val="00D25A33"/>
    <w:rsid w:val="00D25EA1"/>
    <w:rsid w:val="00D26036"/>
    <w:rsid w:val="00D264C7"/>
    <w:rsid w:val="00D26C34"/>
    <w:rsid w:val="00D26CDA"/>
    <w:rsid w:val="00D2766B"/>
    <w:rsid w:val="00D30216"/>
    <w:rsid w:val="00D30592"/>
    <w:rsid w:val="00D30A7F"/>
    <w:rsid w:val="00D30C19"/>
    <w:rsid w:val="00D310A6"/>
    <w:rsid w:val="00D31BF6"/>
    <w:rsid w:val="00D31DEB"/>
    <w:rsid w:val="00D32059"/>
    <w:rsid w:val="00D32284"/>
    <w:rsid w:val="00D3234E"/>
    <w:rsid w:val="00D334C5"/>
    <w:rsid w:val="00D33917"/>
    <w:rsid w:val="00D34000"/>
    <w:rsid w:val="00D35AD4"/>
    <w:rsid w:val="00D35D5A"/>
    <w:rsid w:val="00D3626A"/>
    <w:rsid w:val="00D37E2C"/>
    <w:rsid w:val="00D4011D"/>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B8A"/>
    <w:rsid w:val="00D47C16"/>
    <w:rsid w:val="00D50245"/>
    <w:rsid w:val="00D50248"/>
    <w:rsid w:val="00D50C12"/>
    <w:rsid w:val="00D51749"/>
    <w:rsid w:val="00D5181B"/>
    <w:rsid w:val="00D5183D"/>
    <w:rsid w:val="00D51BC1"/>
    <w:rsid w:val="00D53232"/>
    <w:rsid w:val="00D535B4"/>
    <w:rsid w:val="00D539E6"/>
    <w:rsid w:val="00D55725"/>
    <w:rsid w:val="00D5577E"/>
    <w:rsid w:val="00D55D43"/>
    <w:rsid w:val="00D574BF"/>
    <w:rsid w:val="00D5790C"/>
    <w:rsid w:val="00D579C4"/>
    <w:rsid w:val="00D60BA3"/>
    <w:rsid w:val="00D60D86"/>
    <w:rsid w:val="00D61908"/>
    <w:rsid w:val="00D6196C"/>
    <w:rsid w:val="00D61E61"/>
    <w:rsid w:val="00D62439"/>
    <w:rsid w:val="00D6259B"/>
    <w:rsid w:val="00D629D2"/>
    <w:rsid w:val="00D62D0A"/>
    <w:rsid w:val="00D63597"/>
    <w:rsid w:val="00D642C3"/>
    <w:rsid w:val="00D6443E"/>
    <w:rsid w:val="00D64472"/>
    <w:rsid w:val="00D653DA"/>
    <w:rsid w:val="00D655F5"/>
    <w:rsid w:val="00D65B06"/>
    <w:rsid w:val="00D66089"/>
    <w:rsid w:val="00D67B43"/>
    <w:rsid w:val="00D70107"/>
    <w:rsid w:val="00D701D6"/>
    <w:rsid w:val="00D70B9C"/>
    <w:rsid w:val="00D7181F"/>
    <w:rsid w:val="00D71F12"/>
    <w:rsid w:val="00D72111"/>
    <w:rsid w:val="00D72D63"/>
    <w:rsid w:val="00D72F22"/>
    <w:rsid w:val="00D7334A"/>
    <w:rsid w:val="00D74499"/>
    <w:rsid w:val="00D745B1"/>
    <w:rsid w:val="00D74A39"/>
    <w:rsid w:val="00D74C1B"/>
    <w:rsid w:val="00D75B47"/>
    <w:rsid w:val="00D76220"/>
    <w:rsid w:val="00D764D3"/>
    <w:rsid w:val="00D765D9"/>
    <w:rsid w:val="00D778F2"/>
    <w:rsid w:val="00D77B7B"/>
    <w:rsid w:val="00D77F62"/>
    <w:rsid w:val="00D80274"/>
    <w:rsid w:val="00D8028B"/>
    <w:rsid w:val="00D8066F"/>
    <w:rsid w:val="00D81603"/>
    <w:rsid w:val="00D819D5"/>
    <w:rsid w:val="00D819F7"/>
    <w:rsid w:val="00D81E6F"/>
    <w:rsid w:val="00D82C65"/>
    <w:rsid w:val="00D8375C"/>
    <w:rsid w:val="00D83EB8"/>
    <w:rsid w:val="00D843BE"/>
    <w:rsid w:val="00D84761"/>
    <w:rsid w:val="00D84879"/>
    <w:rsid w:val="00D84A7D"/>
    <w:rsid w:val="00D85720"/>
    <w:rsid w:val="00D85725"/>
    <w:rsid w:val="00D85866"/>
    <w:rsid w:val="00D8609E"/>
    <w:rsid w:val="00D86772"/>
    <w:rsid w:val="00D86ED8"/>
    <w:rsid w:val="00D86F68"/>
    <w:rsid w:val="00D87267"/>
    <w:rsid w:val="00D874DF"/>
    <w:rsid w:val="00D90057"/>
    <w:rsid w:val="00D90FE5"/>
    <w:rsid w:val="00D912E5"/>
    <w:rsid w:val="00D91BED"/>
    <w:rsid w:val="00D91EAE"/>
    <w:rsid w:val="00D925F6"/>
    <w:rsid w:val="00D92919"/>
    <w:rsid w:val="00D92DA6"/>
    <w:rsid w:val="00D92EF7"/>
    <w:rsid w:val="00D93132"/>
    <w:rsid w:val="00D9344A"/>
    <w:rsid w:val="00D935E4"/>
    <w:rsid w:val="00D93B4F"/>
    <w:rsid w:val="00D93BD0"/>
    <w:rsid w:val="00D93DA0"/>
    <w:rsid w:val="00D9415C"/>
    <w:rsid w:val="00D94F4C"/>
    <w:rsid w:val="00D950AE"/>
    <w:rsid w:val="00D95434"/>
    <w:rsid w:val="00D9557D"/>
    <w:rsid w:val="00D95889"/>
    <w:rsid w:val="00D95AC1"/>
    <w:rsid w:val="00D95B17"/>
    <w:rsid w:val="00D95FE1"/>
    <w:rsid w:val="00D96075"/>
    <w:rsid w:val="00D966C9"/>
    <w:rsid w:val="00D975EB"/>
    <w:rsid w:val="00D97EE0"/>
    <w:rsid w:val="00DA0E18"/>
    <w:rsid w:val="00DA0EB3"/>
    <w:rsid w:val="00DA1378"/>
    <w:rsid w:val="00DA2642"/>
    <w:rsid w:val="00DA2EB2"/>
    <w:rsid w:val="00DA3695"/>
    <w:rsid w:val="00DA3837"/>
    <w:rsid w:val="00DA44F0"/>
    <w:rsid w:val="00DA4D0A"/>
    <w:rsid w:val="00DA5323"/>
    <w:rsid w:val="00DA632A"/>
    <w:rsid w:val="00DA6405"/>
    <w:rsid w:val="00DA6716"/>
    <w:rsid w:val="00DA6FA3"/>
    <w:rsid w:val="00DA75E5"/>
    <w:rsid w:val="00DB0363"/>
    <w:rsid w:val="00DB073D"/>
    <w:rsid w:val="00DB08C6"/>
    <w:rsid w:val="00DB1971"/>
    <w:rsid w:val="00DB1D8E"/>
    <w:rsid w:val="00DB2E36"/>
    <w:rsid w:val="00DB335A"/>
    <w:rsid w:val="00DB351A"/>
    <w:rsid w:val="00DB3A47"/>
    <w:rsid w:val="00DB3D92"/>
    <w:rsid w:val="00DB449C"/>
    <w:rsid w:val="00DB47E8"/>
    <w:rsid w:val="00DB4B88"/>
    <w:rsid w:val="00DB4CF0"/>
    <w:rsid w:val="00DB5ECC"/>
    <w:rsid w:val="00DB6AB9"/>
    <w:rsid w:val="00DB6D2A"/>
    <w:rsid w:val="00DB6D3F"/>
    <w:rsid w:val="00DB7730"/>
    <w:rsid w:val="00DC0089"/>
    <w:rsid w:val="00DC0A03"/>
    <w:rsid w:val="00DC0CBA"/>
    <w:rsid w:val="00DC0F03"/>
    <w:rsid w:val="00DC20CE"/>
    <w:rsid w:val="00DC20E3"/>
    <w:rsid w:val="00DC222C"/>
    <w:rsid w:val="00DC248C"/>
    <w:rsid w:val="00DC2F8C"/>
    <w:rsid w:val="00DC36F1"/>
    <w:rsid w:val="00DC38E0"/>
    <w:rsid w:val="00DC49AC"/>
    <w:rsid w:val="00DC4E5E"/>
    <w:rsid w:val="00DC5EC2"/>
    <w:rsid w:val="00DC61F5"/>
    <w:rsid w:val="00DC63D3"/>
    <w:rsid w:val="00DC63D7"/>
    <w:rsid w:val="00DC6802"/>
    <w:rsid w:val="00DC70C2"/>
    <w:rsid w:val="00DC7C91"/>
    <w:rsid w:val="00DC7D84"/>
    <w:rsid w:val="00DC7DE8"/>
    <w:rsid w:val="00DD01C7"/>
    <w:rsid w:val="00DD02EC"/>
    <w:rsid w:val="00DD07D2"/>
    <w:rsid w:val="00DD0F34"/>
    <w:rsid w:val="00DD0F65"/>
    <w:rsid w:val="00DD14BB"/>
    <w:rsid w:val="00DD208B"/>
    <w:rsid w:val="00DD229E"/>
    <w:rsid w:val="00DD2FF4"/>
    <w:rsid w:val="00DD30EC"/>
    <w:rsid w:val="00DD3C41"/>
    <w:rsid w:val="00DD3F0A"/>
    <w:rsid w:val="00DD41B0"/>
    <w:rsid w:val="00DD4450"/>
    <w:rsid w:val="00DD44F2"/>
    <w:rsid w:val="00DD4D8F"/>
    <w:rsid w:val="00DD55E0"/>
    <w:rsid w:val="00DD5FAA"/>
    <w:rsid w:val="00DD603D"/>
    <w:rsid w:val="00DD62F4"/>
    <w:rsid w:val="00DD6610"/>
    <w:rsid w:val="00DD6747"/>
    <w:rsid w:val="00DE048C"/>
    <w:rsid w:val="00DE0D05"/>
    <w:rsid w:val="00DE10B8"/>
    <w:rsid w:val="00DE17F1"/>
    <w:rsid w:val="00DE1FBC"/>
    <w:rsid w:val="00DE2031"/>
    <w:rsid w:val="00DE22B5"/>
    <w:rsid w:val="00DE25C6"/>
    <w:rsid w:val="00DE26D0"/>
    <w:rsid w:val="00DE3669"/>
    <w:rsid w:val="00DE3C97"/>
    <w:rsid w:val="00DE3DBB"/>
    <w:rsid w:val="00DE46AC"/>
    <w:rsid w:val="00DE4AF9"/>
    <w:rsid w:val="00DE544A"/>
    <w:rsid w:val="00DE54BF"/>
    <w:rsid w:val="00DE754B"/>
    <w:rsid w:val="00DE77F5"/>
    <w:rsid w:val="00DE783B"/>
    <w:rsid w:val="00DE7C46"/>
    <w:rsid w:val="00DF0205"/>
    <w:rsid w:val="00DF0214"/>
    <w:rsid w:val="00DF11BA"/>
    <w:rsid w:val="00DF192B"/>
    <w:rsid w:val="00DF247E"/>
    <w:rsid w:val="00DF2800"/>
    <w:rsid w:val="00DF34FE"/>
    <w:rsid w:val="00DF3A4A"/>
    <w:rsid w:val="00DF496C"/>
    <w:rsid w:val="00DF4C20"/>
    <w:rsid w:val="00DF4D29"/>
    <w:rsid w:val="00DF5E4B"/>
    <w:rsid w:val="00DF5F30"/>
    <w:rsid w:val="00DF672F"/>
    <w:rsid w:val="00DF6BE6"/>
    <w:rsid w:val="00DF6CD2"/>
    <w:rsid w:val="00DF70CE"/>
    <w:rsid w:val="00DF747F"/>
    <w:rsid w:val="00DF777C"/>
    <w:rsid w:val="00DF7ED2"/>
    <w:rsid w:val="00E00AC0"/>
    <w:rsid w:val="00E01E89"/>
    <w:rsid w:val="00E02D6D"/>
    <w:rsid w:val="00E03203"/>
    <w:rsid w:val="00E03EBD"/>
    <w:rsid w:val="00E04778"/>
    <w:rsid w:val="00E04F40"/>
    <w:rsid w:val="00E0509E"/>
    <w:rsid w:val="00E053E3"/>
    <w:rsid w:val="00E0576C"/>
    <w:rsid w:val="00E05CAD"/>
    <w:rsid w:val="00E061CB"/>
    <w:rsid w:val="00E06AA4"/>
    <w:rsid w:val="00E074BE"/>
    <w:rsid w:val="00E100B8"/>
    <w:rsid w:val="00E10558"/>
    <w:rsid w:val="00E11788"/>
    <w:rsid w:val="00E11882"/>
    <w:rsid w:val="00E11D4D"/>
    <w:rsid w:val="00E123A5"/>
    <w:rsid w:val="00E1359E"/>
    <w:rsid w:val="00E13A07"/>
    <w:rsid w:val="00E13CA8"/>
    <w:rsid w:val="00E13CB7"/>
    <w:rsid w:val="00E142A4"/>
    <w:rsid w:val="00E1456F"/>
    <w:rsid w:val="00E14FFC"/>
    <w:rsid w:val="00E155C9"/>
    <w:rsid w:val="00E1576F"/>
    <w:rsid w:val="00E15A59"/>
    <w:rsid w:val="00E15DB0"/>
    <w:rsid w:val="00E1650E"/>
    <w:rsid w:val="00E1683E"/>
    <w:rsid w:val="00E16A48"/>
    <w:rsid w:val="00E16D35"/>
    <w:rsid w:val="00E173C0"/>
    <w:rsid w:val="00E176EA"/>
    <w:rsid w:val="00E17BC3"/>
    <w:rsid w:val="00E20040"/>
    <w:rsid w:val="00E207E8"/>
    <w:rsid w:val="00E212E9"/>
    <w:rsid w:val="00E21526"/>
    <w:rsid w:val="00E21B33"/>
    <w:rsid w:val="00E227B7"/>
    <w:rsid w:val="00E2280A"/>
    <w:rsid w:val="00E238BB"/>
    <w:rsid w:val="00E23B4A"/>
    <w:rsid w:val="00E24656"/>
    <w:rsid w:val="00E251EC"/>
    <w:rsid w:val="00E257A7"/>
    <w:rsid w:val="00E26244"/>
    <w:rsid w:val="00E26DB9"/>
    <w:rsid w:val="00E27222"/>
    <w:rsid w:val="00E27FC2"/>
    <w:rsid w:val="00E30565"/>
    <w:rsid w:val="00E308C5"/>
    <w:rsid w:val="00E30BDE"/>
    <w:rsid w:val="00E30C48"/>
    <w:rsid w:val="00E31F13"/>
    <w:rsid w:val="00E32470"/>
    <w:rsid w:val="00E325B8"/>
    <w:rsid w:val="00E32958"/>
    <w:rsid w:val="00E329BB"/>
    <w:rsid w:val="00E329EA"/>
    <w:rsid w:val="00E32C22"/>
    <w:rsid w:val="00E32E14"/>
    <w:rsid w:val="00E34118"/>
    <w:rsid w:val="00E34169"/>
    <w:rsid w:val="00E343B9"/>
    <w:rsid w:val="00E34F76"/>
    <w:rsid w:val="00E350BE"/>
    <w:rsid w:val="00E3585F"/>
    <w:rsid w:val="00E35875"/>
    <w:rsid w:val="00E359F4"/>
    <w:rsid w:val="00E35C04"/>
    <w:rsid w:val="00E35C82"/>
    <w:rsid w:val="00E36207"/>
    <w:rsid w:val="00E36798"/>
    <w:rsid w:val="00E36DD8"/>
    <w:rsid w:val="00E3712F"/>
    <w:rsid w:val="00E37E19"/>
    <w:rsid w:val="00E40057"/>
    <w:rsid w:val="00E4060A"/>
    <w:rsid w:val="00E40D62"/>
    <w:rsid w:val="00E41083"/>
    <w:rsid w:val="00E41430"/>
    <w:rsid w:val="00E43B5F"/>
    <w:rsid w:val="00E43F8E"/>
    <w:rsid w:val="00E44060"/>
    <w:rsid w:val="00E44D5C"/>
    <w:rsid w:val="00E455CA"/>
    <w:rsid w:val="00E45FB6"/>
    <w:rsid w:val="00E46037"/>
    <w:rsid w:val="00E464DA"/>
    <w:rsid w:val="00E4675F"/>
    <w:rsid w:val="00E469DD"/>
    <w:rsid w:val="00E47037"/>
    <w:rsid w:val="00E47226"/>
    <w:rsid w:val="00E5039C"/>
    <w:rsid w:val="00E50584"/>
    <w:rsid w:val="00E506A0"/>
    <w:rsid w:val="00E51205"/>
    <w:rsid w:val="00E51AFB"/>
    <w:rsid w:val="00E51CE8"/>
    <w:rsid w:val="00E51E08"/>
    <w:rsid w:val="00E51E73"/>
    <w:rsid w:val="00E51F46"/>
    <w:rsid w:val="00E52365"/>
    <w:rsid w:val="00E524D6"/>
    <w:rsid w:val="00E52EC8"/>
    <w:rsid w:val="00E54D5E"/>
    <w:rsid w:val="00E55AEF"/>
    <w:rsid w:val="00E57BAF"/>
    <w:rsid w:val="00E62033"/>
    <w:rsid w:val="00E6206E"/>
    <w:rsid w:val="00E62369"/>
    <w:rsid w:val="00E626CB"/>
    <w:rsid w:val="00E62DE8"/>
    <w:rsid w:val="00E630D7"/>
    <w:rsid w:val="00E63979"/>
    <w:rsid w:val="00E63F39"/>
    <w:rsid w:val="00E640CC"/>
    <w:rsid w:val="00E65B52"/>
    <w:rsid w:val="00E66098"/>
    <w:rsid w:val="00E6686F"/>
    <w:rsid w:val="00E674C4"/>
    <w:rsid w:val="00E675D3"/>
    <w:rsid w:val="00E67C1A"/>
    <w:rsid w:val="00E71E56"/>
    <w:rsid w:val="00E723A7"/>
    <w:rsid w:val="00E73149"/>
    <w:rsid w:val="00E7338E"/>
    <w:rsid w:val="00E73EAD"/>
    <w:rsid w:val="00E74170"/>
    <w:rsid w:val="00E74212"/>
    <w:rsid w:val="00E744E6"/>
    <w:rsid w:val="00E748A8"/>
    <w:rsid w:val="00E74AFC"/>
    <w:rsid w:val="00E74BE3"/>
    <w:rsid w:val="00E74DCB"/>
    <w:rsid w:val="00E7679C"/>
    <w:rsid w:val="00E769F7"/>
    <w:rsid w:val="00E76A94"/>
    <w:rsid w:val="00E76DAC"/>
    <w:rsid w:val="00E7723E"/>
    <w:rsid w:val="00E77EDE"/>
    <w:rsid w:val="00E805E0"/>
    <w:rsid w:val="00E812A7"/>
    <w:rsid w:val="00E814CD"/>
    <w:rsid w:val="00E82BC4"/>
    <w:rsid w:val="00E83214"/>
    <w:rsid w:val="00E835A2"/>
    <w:rsid w:val="00E839F4"/>
    <w:rsid w:val="00E83F4B"/>
    <w:rsid w:val="00E840F8"/>
    <w:rsid w:val="00E84689"/>
    <w:rsid w:val="00E84CFC"/>
    <w:rsid w:val="00E85307"/>
    <w:rsid w:val="00E858F1"/>
    <w:rsid w:val="00E85A07"/>
    <w:rsid w:val="00E85CCC"/>
    <w:rsid w:val="00E8684F"/>
    <w:rsid w:val="00E8688E"/>
    <w:rsid w:val="00E87A05"/>
    <w:rsid w:val="00E87D08"/>
    <w:rsid w:val="00E905F6"/>
    <w:rsid w:val="00E90665"/>
    <w:rsid w:val="00E9069B"/>
    <w:rsid w:val="00E90D3B"/>
    <w:rsid w:val="00E91B8A"/>
    <w:rsid w:val="00E91C1D"/>
    <w:rsid w:val="00E925A5"/>
    <w:rsid w:val="00E92C32"/>
    <w:rsid w:val="00E9320D"/>
    <w:rsid w:val="00E93A02"/>
    <w:rsid w:val="00E93C02"/>
    <w:rsid w:val="00E943FF"/>
    <w:rsid w:val="00E946A6"/>
    <w:rsid w:val="00E94C64"/>
    <w:rsid w:val="00E954EC"/>
    <w:rsid w:val="00E9575B"/>
    <w:rsid w:val="00E95E3B"/>
    <w:rsid w:val="00E96745"/>
    <w:rsid w:val="00E9707C"/>
    <w:rsid w:val="00E97137"/>
    <w:rsid w:val="00E97C60"/>
    <w:rsid w:val="00EA073A"/>
    <w:rsid w:val="00EA0FCF"/>
    <w:rsid w:val="00EA1D43"/>
    <w:rsid w:val="00EA25CF"/>
    <w:rsid w:val="00EA28F9"/>
    <w:rsid w:val="00EA290D"/>
    <w:rsid w:val="00EA2A6C"/>
    <w:rsid w:val="00EA2B7E"/>
    <w:rsid w:val="00EA2BFD"/>
    <w:rsid w:val="00EA2DBF"/>
    <w:rsid w:val="00EA3BC6"/>
    <w:rsid w:val="00EA3BE6"/>
    <w:rsid w:val="00EA3CC6"/>
    <w:rsid w:val="00EA4201"/>
    <w:rsid w:val="00EA4327"/>
    <w:rsid w:val="00EA4F59"/>
    <w:rsid w:val="00EA53C6"/>
    <w:rsid w:val="00EA57AB"/>
    <w:rsid w:val="00EA601F"/>
    <w:rsid w:val="00EA6746"/>
    <w:rsid w:val="00EA709C"/>
    <w:rsid w:val="00EA70ED"/>
    <w:rsid w:val="00EA719A"/>
    <w:rsid w:val="00EB002D"/>
    <w:rsid w:val="00EB005C"/>
    <w:rsid w:val="00EB0AA5"/>
    <w:rsid w:val="00EB1743"/>
    <w:rsid w:val="00EB1945"/>
    <w:rsid w:val="00EB19F9"/>
    <w:rsid w:val="00EB241D"/>
    <w:rsid w:val="00EB2A62"/>
    <w:rsid w:val="00EB2D87"/>
    <w:rsid w:val="00EB2E14"/>
    <w:rsid w:val="00EB2E97"/>
    <w:rsid w:val="00EB3773"/>
    <w:rsid w:val="00EB3D4B"/>
    <w:rsid w:val="00EB3F39"/>
    <w:rsid w:val="00EB584A"/>
    <w:rsid w:val="00EB5AE2"/>
    <w:rsid w:val="00EB6399"/>
    <w:rsid w:val="00EB641C"/>
    <w:rsid w:val="00EB728A"/>
    <w:rsid w:val="00EB74A3"/>
    <w:rsid w:val="00EB763C"/>
    <w:rsid w:val="00EC1BA5"/>
    <w:rsid w:val="00EC1E9A"/>
    <w:rsid w:val="00EC1FD7"/>
    <w:rsid w:val="00EC2192"/>
    <w:rsid w:val="00EC43ED"/>
    <w:rsid w:val="00EC5328"/>
    <w:rsid w:val="00EC55BB"/>
    <w:rsid w:val="00EC5AB8"/>
    <w:rsid w:val="00EC5E19"/>
    <w:rsid w:val="00EC67C5"/>
    <w:rsid w:val="00EC71DA"/>
    <w:rsid w:val="00EC7503"/>
    <w:rsid w:val="00EC75AE"/>
    <w:rsid w:val="00EC7927"/>
    <w:rsid w:val="00EC7DB7"/>
    <w:rsid w:val="00EC7DDF"/>
    <w:rsid w:val="00EC7EBA"/>
    <w:rsid w:val="00ED058D"/>
    <w:rsid w:val="00ED0B36"/>
    <w:rsid w:val="00ED104D"/>
    <w:rsid w:val="00ED1231"/>
    <w:rsid w:val="00ED1276"/>
    <w:rsid w:val="00ED143A"/>
    <w:rsid w:val="00ED152E"/>
    <w:rsid w:val="00ED1629"/>
    <w:rsid w:val="00ED180D"/>
    <w:rsid w:val="00ED1E20"/>
    <w:rsid w:val="00ED1FC4"/>
    <w:rsid w:val="00ED2504"/>
    <w:rsid w:val="00ED2794"/>
    <w:rsid w:val="00ED3391"/>
    <w:rsid w:val="00ED3656"/>
    <w:rsid w:val="00ED3B6C"/>
    <w:rsid w:val="00ED4103"/>
    <w:rsid w:val="00ED466A"/>
    <w:rsid w:val="00ED4D59"/>
    <w:rsid w:val="00ED4EEB"/>
    <w:rsid w:val="00ED52EE"/>
    <w:rsid w:val="00ED598F"/>
    <w:rsid w:val="00ED5B4E"/>
    <w:rsid w:val="00ED6943"/>
    <w:rsid w:val="00ED75FA"/>
    <w:rsid w:val="00EE00AF"/>
    <w:rsid w:val="00EE02AE"/>
    <w:rsid w:val="00EE0891"/>
    <w:rsid w:val="00EE1325"/>
    <w:rsid w:val="00EE1329"/>
    <w:rsid w:val="00EE1E49"/>
    <w:rsid w:val="00EE1E51"/>
    <w:rsid w:val="00EE1EA7"/>
    <w:rsid w:val="00EE413F"/>
    <w:rsid w:val="00EE4732"/>
    <w:rsid w:val="00EE5C80"/>
    <w:rsid w:val="00EE640B"/>
    <w:rsid w:val="00EE6757"/>
    <w:rsid w:val="00EE675E"/>
    <w:rsid w:val="00EE76A9"/>
    <w:rsid w:val="00EE79A3"/>
    <w:rsid w:val="00EE7B9D"/>
    <w:rsid w:val="00EE7C27"/>
    <w:rsid w:val="00EE7FA7"/>
    <w:rsid w:val="00EF0631"/>
    <w:rsid w:val="00EF0930"/>
    <w:rsid w:val="00EF0BCA"/>
    <w:rsid w:val="00EF1DDD"/>
    <w:rsid w:val="00EF21C3"/>
    <w:rsid w:val="00EF263E"/>
    <w:rsid w:val="00EF28FE"/>
    <w:rsid w:val="00EF34F0"/>
    <w:rsid w:val="00EF36C6"/>
    <w:rsid w:val="00EF4108"/>
    <w:rsid w:val="00EF43A6"/>
    <w:rsid w:val="00EF44AC"/>
    <w:rsid w:val="00EF4694"/>
    <w:rsid w:val="00EF51F9"/>
    <w:rsid w:val="00EF5E46"/>
    <w:rsid w:val="00EF5FE4"/>
    <w:rsid w:val="00EF6523"/>
    <w:rsid w:val="00EF69F9"/>
    <w:rsid w:val="00EF7502"/>
    <w:rsid w:val="00EF78C0"/>
    <w:rsid w:val="00F00283"/>
    <w:rsid w:val="00F016FE"/>
    <w:rsid w:val="00F019A5"/>
    <w:rsid w:val="00F01C15"/>
    <w:rsid w:val="00F02218"/>
    <w:rsid w:val="00F0264D"/>
    <w:rsid w:val="00F036D7"/>
    <w:rsid w:val="00F040E7"/>
    <w:rsid w:val="00F04563"/>
    <w:rsid w:val="00F047F2"/>
    <w:rsid w:val="00F0534F"/>
    <w:rsid w:val="00F0670C"/>
    <w:rsid w:val="00F0718A"/>
    <w:rsid w:val="00F07253"/>
    <w:rsid w:val="00F073BA"/>
    <w:rsid w:val="00F0756C"/>
    <w:rsid w:val="00F07930"/>
    <w:rsid w:val="00F0799E"/>
    <w:rsid w:val="00F07B59"/>
    <w:rsid w:val="00F10410"/>
    <w:rsid w:val="00F10BCC"/>
    <w:rsid w:val="00F10E9A"/>
    <w:rsid w:val="00F113C1"/>
    <w:rsid w:val="00F11CCC"/>
    <w:rsid w:val="00F11E56"/>
    <w:rsid w:val="00F11EFC"/>
    <w:rsid w:val="00F12765"/>
    <w:rsid w:val="00F129F0"/>
    <w:rsid w:val="00F12B76"/>
    <w:rsid w:val="00F12CA9"/>
    <w:rsid w:val="00F12F14"/>
    <w:rsid w:val="00F14A1A"/>
    <w:rsid w:val="00F15774"/>
    <w:rsid w:val="00F15C0C"/>
    <w:rsid w:val="00F162CB"/>
    <w:rsid w:val="00F17208"/>
    <w:rsid w:val="00F174DB"/>
    <w:rsid w:val="00F17E89"/>
    <w:rsid w:val="00F21527"/>
    <w:rsid w:val="00F21801"/>
    <w:rsid w:val="00F22353"/>
    <w:rsid w:val="00F23E98"/>
    <w:rsid w:val="00F24293"/>
    <w:rsid w:val="00F24E08"/>
    <w:rsid w:val="00F262B1"/>
    <w:rsid w:val="00F262E5"/>
    <w:rsid w:val="00F26A62"/>
    <w:rsid w:val="00F274EE"/>
    <w:rsid w:val="00F27AF8"/>
    <w:rsid w:val="00F27B45"/>
    <w:rsid w:val="00F27DFB"/>
    <w:rsid w:val="00F306D6"/>
    <w:rsid w:val="00F3182D"/>
    <w:rsid w:val="00F320B0"/>
    <w:rsid w:val="00F3235D"/>
    <w:rsid w:val="00F326B2"/>
    <w:rsid w:val="00F33DB0"/>
    <w:rsid w:val="00F357EE"/>
    <w:rsid w:val="00F360E9"/>
    <w:rsid w:val="00F36A9B"/>
    <w:rsid w:val="00F412BB"/>
    <w:rsid w:val="00F41DEF"/>
    <w:rsid w:val="00F429B6"/>
    <w:rsid w:val="00F42DFF"/>
    <w:rsid w:val="00F436DB"/>
    <w:rsid w:val="00F43E71"/>
    <w:rsid w:val="00F44F4F"/>
    <w:rsid w:val="00F45040"/>
    <w:rsid w:val="00F45117"/>
    <w:rsid w:val="00F45732"/>
    <w:rsid w:val="00F45B7D"/>
    <w:rsid w:val="00F46266"/>
    <w:rsid w:val="00F46B2D"/>
    <w:rsid w:val="00F47062"/>
    <w:rsid w:val="00F4721B"/>
    <w:rsid w:val="00F4767F"/>
    <w:rsid w:val="00F47F6A"/>
    <w:rsid w:val="00F47F85"/>
    <w:rsid w:val="00F5009C"/>
    <w:rsid w:val="00F501BC"/>
    <w:rsid w:val="00F505D7"/>
    <w:rsid w:val="00F5076C"/>
    <w:rsid w:val="00F514B0"/>
    <w:rsid w:val="00F520BC"/>
    <w:rsid w:val="00F529A3"/>
    <w:rsid w:val="00F53029"/>
    <w:rsid w:val="00F532E8"/>
    <w:rsid w:val="00F5351E"/>
    <w:rsid w:val="00F53FB4"/>
    <w:rsid w:val="00F541DD"/>
    <w:rsid w:val="00F5433D"/>
    <w:rsid w:val="00F54E01"/>
    <w:rsid w:val="00F54F49"/>
    <w:rsid w:val="00F55466"/>
    <w:rsid w:val="00F55682"/>
    <w:rsid w:val="00F55C13"/>
    <w:rsid w:val="00F55CF6"/>
    <w:rsid w:val="00F570E9"/>
    <w:rsid w:val="00F57886"/>
    <w:rsid w:val="00F57D1E"/>
    <w:rsid w:val="00F57E73"/>
    <w:rsid w:val="00F60A52"/>
    <w:rsid w:val="00F6171B"/>
    <w:rsid w:val="00F6199E"/>
    <w:rsid w:val="00F6202E"/>
    <w:rsid w:val="00F625CD"/>
    <w:rsid w:val="00F6264A"/>
    <w:rsid w:val="00F62C49"/>
    <w:rsid w:val="00F62FA4"/>
    <w:rsid w:val="00F63549"/>
    <w:rsid w:val="00F64704"/>
    <w:rsid w:val="00F647DE"/>
    <w:rsid w:val="00F66123"/>
    <w:rsid w:val="00F665FA"/>
    <w:rsid w:val="00F66A34"/>
    <w:rsid w:val="00F7026B"/>
    <w:rsid w:val="00F7039A"/>
    <w:rsid w:val="00F704BC"/>
    <w:rsid w:val="00F719CA"/>
    <w:rsid w:val="00F72BAF"/>
    <w:rsid w:val="00F73782"/>
    <w:rsid w:val="00F74005"/>
    <w:rsid w:val="00F744C7"/>
    <w:rsid w:val="00F747CF"/>
    <w:rsid w:val="00F74EB5"/>
    <w:rsid w:val="00F75803"/>
    <w:rsid w:val="00F76C9A"/>
    <w:rsid w:val="00F773D5"/>
    <w:rsid w:val="00F77622"/>
    <w:rsid w:val="00F803D4"/>
    <w:rsid w:val="00F80605"/>
    <w:rsid w:val="00F817D2"/>
    <w:rsid w:val="00F82722"/>
    <w:rsid w:val="00F8305A"/>
    <w:rsid w:val="00F840AA"/>
    <w:rsid w:val="00F8449B"/>
    <w:rsid w:val="00F84A73"/>
    <w:rsid w:val="00F851A9"/>
    <w:rsid w:val="00F859BE"/>
    <w:rsid w:val="00F85F8C"/>
    <w:rsid w:val="00F8626B"/>
    <w:rsid w:val="00F863E2"/>
    <w:rsid w:val="00F86745"/>
    <w:rsid w:val="00F8680B"/>
    <w:rsid w:val="00F86A4B"/>
    <w:rsid w:val="00F86E8A"/>
    <w:rsid w:val="00F8730F"/>
    <w:rsid w:val="00F8735D"/>
    <w:rsid w:val="00F87C0E"/>
    <w:rsid w:val="00F9063A"/>
    <w:rsid w:val="00F90A62"/>
    <w:rsid w:val="00F91321"/>
    <w:rsid w:val="00F92443"/>
    <w:rsid w:val="00F93C34"/>
    <w:rsid w:val="00F94182"/>
    <w:rsid w:val="00F9443F"/>
    <w:rsid w:val="00F94559"/>
    <w:rsid w:val="00F94CBE"/>
    <w:rsid w:val="00F94EB9"/>
    <w:rsid w:val="00F95061"/>
    <w:rsid w:val="00F95166"/>
    <w:rsid w:val="00F952B4"/>
    <w:rsid w:val="00F95F6B"/>
    <w:rsid w:val="00F9606B"/>
    <w:rsid w:val="00F96550"/>
    <w:rsid w:val="00F9657A"/>
    <w:rsid w:val="00F96E5C"/>
    <w:rsid w:val="00F97162"/>
    <w:rsid w:val="00F97962"/>
    <w:rsid w:val="00FA0072"/>
    <w:rsid w:val="00FA042F"/>
    <w:rsid w:val="00FA07ED"/>
    <w:rsid w:val="00FA1B74"/>
    <w:rsid w:val="00FA1E4D"/>
    <w:rsid w:val="00FA3278"/>
    <w:rsid w:val="00FA3428"/>
    <w:rsid w:val="00FA381E"/>
    <w:rsid w:val="00FA3AEF"/>
    <w:rsid w:val="00FA3D1A"/>
    <w:rsid w:val="00FA3F46"/>
    <w:rsid w:val="00FA3FAB"/>
    <w:rsid w:val="00FA432C"/>
    <w:rsid w:val="00FA4A8E"/>
    <w:rsid w:val="00FA4E8F"/>
    <w:rsid w:val="00FA5531"/>
    <w:rsid w:val="00FA5861"/>
    <w:rsid w:val="00FA5C79"/>
    <w:rsid w:val="00FA5F75"/>
    <w:rsid w:val="00FA60FC"/>
    <w:rsid w:val="00FA64DB"/>
    <w:rsid w:val="00FA6554"/>
    <w:rsid w:val="00FA6E7F"/>
    <w:rsid w:val="00FA6F24"/>
    <w:rsid w:val="00FA703E"/>
    <w:rsid w:val="00FA7114"/>
    <w:rsid w:val="00FA730A"/>
    <w:rsid w:val="00FA756C"/>
    <w:rsid w:val="00FA7F43"/>
    <w:rsid w:val="00FA7FE5"/>
    <w:rsid w:val="00FB0442"/>
    <w:rsid w:val="00FB0993"/>
    <w:rsid w:val="00FB0AA8"/>
    <w:rsid w:val="00FB0CB7"/>
    <w:rsid w:val="00FB1451"/>
    <w:rsid w:val="00FB14C2"/>
    <w:rsid w:val="00FB16F6"/>
    <w:rsid w:val="00FB1CFD"/>
    <w:rsid w:val="00FB1FC6"/>
    <w:rsid w:val="00FB2056"/>
    <w:rsid w:val="00FB2379"/>
    <w:rsid w:val="00FB2492"/>
    <w:rsid w:val="00FB27CB"/>
    <w:rsid w:val="00FB2D28"/>
    <w:rsid w:val="00FB2D9B"/>
    <w:rsid w:val="00FB30EB"/>
    <w:rsid w:val="00FB334E"/>
    <w:rsid w:val="00FB3B8F"/>
    <w:rsid w:val="00FB3ECA"/>
    <w:rsid w:val="00FB4071"/>
    <w:rsid w:val="00FB4F3C"/>
    <w:rsid w:val="00FB5081"/>
    <w:rsid w:val="00FB6001"/>
    <w:rsid w:val="00FB6659"/>
    <w:rsid w:val="00FB6972"/>
    <w:rsid w:val="00FC0687"/>
    <w:rsid w:val="00FC0E66"/>
    <w:rsid w:val="00FC0F62"/>
    <w:rsid w:val="00FC1C03"/>
    <w:rsid w:val="00FC1EEE"/>
    <w:rsid w:val="00FC2F6F"/>
    <w:rsid w:val="00FC396F"/>
    <w:rsid w:val="00FC3AEE"/>
    <w:rsid w:val="00FC3FFB"/>
    <w:rsid w:val="00FC4453"/>
    <w:rsid w:val="00FC44B4"/>
    <w:rsid w:val="00FC4B60"/>
    <w:rsid w:val="00FC597B"/>
    <w:rsid w:val="00FC5B40"/>
    <w:rsid w:val="00FC5DD9"/>
    <w:rsid w:val="00FC6224"/>
    <w:rsid w:val="00FC63A9"/>
    <w:rsid w:val="00FC741F"/>
    <w:rsid w:val="00FD0411"/>
    <w:rsid w:val="00FD06C1"/>
    <w:rsid w:val="00FD0A05"/>
    <w:rsid w:val="00FD0CCB"/>
    <w:rsid w:val="00FD108C"/>
    <w:rsid w:val="00FD175D"/>
    <w:rsid w:val="00FD1875"/>
    <w:rsid w:val="00FD27CB"/>
    <w:rsid w:val="00FD3CFA"/>
    <w:rsid w:val="00FD3FE1"/>
    <w:rsid w:val="00FD4D36"/>
    <w:rsid w:val="00FD4E89"/>
    <w:rsid w:val="00FD69BA"/>
    <w:rsid w:val="00FD6C26"/>
    <w:rsid w:val="00FD7526"/>
    <w:rsid w:val="00FE002E"/>
    <w:rsid w:val="00FE080A"/>
    <w:rsid w:val="00FE089B"/>
    <w:rsid w:val="00FE0CF3"/>
    <w:rsid w:val="00FE1BD1"/>
    <w:rsid w:val="00FE1DE3"/>
    <w:rsid w:val="00FE2291"/>
    <w:rsid w:val="00FE2DD8"/>
    <w:rsid w:val="00FE4CD0"/>
    <w:rsid w:val="00FE5309"/>
    <w:rsid w:val="00FE5CA8"/>
    <w:rsid w:val="00FE6B28"/>
    <w:rsid w:val="00FE7252"/>
    <w:rsid w:val="00FE78AD"/>
    <w:rsid w:val="00FE7B8E"/>
    <w:rsid w:val="00FE7C7C"/>
    <w:rsid w:val="00FF076B"/>
    <w:rsid w:val="00FF097A"/>
    <w:rsid w:val="00FF1188"/>
    <w:rsid w:val="00FF16F2"/>
    <w:rsid w:val="00FF201A"/>
    <w:rsid w:val="00FF239D"/>
    <w:rsid w:val="00FF2912"/>
    <w:rsid w:val="00FF2C91"/>
    <w:rsid w:val="00FF2CDC"/>
    <w:rsid w:val="00FF3259"/>
    <w:rsid w:val="00FF3B5F"/>
    <w:rsid w:val="00FF450D"/>
    <w:rsid w:val="00FF453D"/>
    <w:rsid w:val="00FF50A6"/>
    <w:rsid w:val="00FF5551"/>
    <w:rsid w:val="00FF5B20"/>
    <w:rsid w:val="00FF76A8"/>
    <w:rsid w:val="00FF789A"/>
    <w:rsid w:val="00FF789C"/>
    <w:rsid w:val="00FF7F32"/>
    <w:rsid w:val="3BF7ECAB"/>
    <w:rsid w:val="7A3145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44FEF4F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42D4B"/>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242D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42D4B"/>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qFormat/>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semiHidden/>
    <w:rsid w:val="00DB3A47"/>
    <w:rPr>
      <w:sz w:val="16"/>
    </w:rPr>
  </w:style>
  <w:style w:type="paragraph" w:styleId="CommentText">
    <w:name w:val="annotation text"/>
    <w:basedOn w:val="Normal"/>
    <w:link w:val="CommentTextChar"/>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aliases w:val="- Bullets,?? ??,?????,????,Lista1,列出段落,목록 단락,リスト段落,列出段落1,中等深浅网格 1 - 着色 21"/>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qFormat/>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uiPriority w:val="99"/>
    <w:semiHidden/>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jc w:val="both"/>
    </w:pPr>
    <w:rPr>
      <w:lang w:eastAsia="zh-CN"/>
    </w:r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qFormat/>
    <w:rsid w:val="00151B03"/>
    <w:rPr>
      <w:rFonts w:ascii="Arial" w:hAnsi="Arial"/>
      <w:b/>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widowControl w:val="0"/>
      <w:snapToGrid w:val="0"/>
      <w:spacing w:afterLines="50" w:line="264" w:lineRule="auto"/>
      <w:jc w:val="both"/>
    </w:pPr>
    <w:rPr>
      <w:rFonts w:eastAsia="Batang"/>
      <w:kern w:val="2"/>
      <w:szCs w:val="24"/>
      <w:lang w:eastAsia="ko-KR"/>
    </w:rPr>
  </w:style>
  <w:style w:type="character" w:customStyle="1" w:styleId="TACChar">
    <w:name w:val="TAC Char"/>
    <w:link w:val="TAC"/>
    <w:qFormat/>
    <w:locked/>
    <w:rsid w:val="00E11D4D"/>
    <w:rPr>
      <w:rFonts w:ascii="Arial" w:eastAsiaTheme="minorHAnsi" w:hAnsi="Arial" w:cstheme="minorBidi"/>
      <w:sz w:val="18"/>
      <w:szCs w:val="22"/>
    </w:rPr>
  </w:style>
  <w:style w:type="character" w:customStyle="1" w:styleId="TAHCar">
    <w:name w:val="TAH Car"/>
    <w:link w:val="TAH"/>
    <w:qFormat/>
    <w:rsid w:val="00E11D4D"/>
    <w:rPr>
      <w:rFonts w:ascii="Arial" w:eastAsiaTheme="minorHAnsi" w:hAnsi="Arial" w:cstheme="minorBidi"/>
      <w:b/>
      <w:sz w:val="18"/>
      <w:szCs w:val="22"/>
    </w:rPr>
  </w:style>
  <w:style w:type="character" w:styleId="PlaceholderText">
    <w:name w:val="Placeholder Text"/>
    <w:basedOn w:val="DefaultParagraphFont"/>
    <w:uiPriority w:val="99"/>
    <w:semiHidden/>
    <w:rsid w:val="006E267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295986025">
      <w:bodyDiv w:val="1"/>
      <w:marLeft w:val="0"/>
      <w:marRight w:val="0"/>
      <w:marTop w:val="0"/>
      <w:marBottom w:val="0"/>
      <w:divBdr>
        <w:top w:val="none" w:sz="0" w:space="0" w:color="auto"/>
        <w:left w:val="none" w:sz="0" w:space="0" w:color="auto"/>
        <w:bottom w:val="none" w:sz="0" w:space="0" w:color="auto"/>
        <w:right w:val="none" w:sz="0" w:space="0" w:color="auto"/>
      </w:divBdr>
      <w:divsChild>
        <w:div w:id="1426420216">
          <w:marLeft w:val="1267"/>
          <w:marRight w:val="0"/>
          <w:marTop w:val="0"/>
          <w:marBottom w:val="0"/>
          <w:divBdr>
            <w:top w:val="none" w:sz="0" w:space="0" w:color="auto"/>
            <w:left w:val="none" w:sz="0" w:space="0" w:color="auto"/>
            <w:bottom w:val="none" w:sz="0" w:space="0" w:color="auto"/>
            <w:right w:val="none" w:sz="0" w:space="0" w:color="auto"/>
          </w:divBdr>
        </w:div>
        <w:div w:id="713968204">
          <w:marLeft w:val="1267"/>
          <w:marRight w:val="0"/>
          <w:marTop w:val="0"/>
          <w:marBottom w:val="0"/>
          <w:divBdr>
            <w:top w:val="none" w:sz="0" w:space="0" w:color="auto"/>
            <w:left w:val="none" w:sz="0" w:space="0" w:color="auto"/>
            <w:bottom w:val="none" w:sz="0" w:space="0" w:color="auto"/>
            <w:right w:val="none" w:sz="0" w:space="0" w:color="auto"/>
          </w:divBdr>
        </w:div>
        <w:div w:id="1397439441">
          <w:marLeft w:val="1267"/>
          <w:marRight w:val="0"/>
          <w:marTop w:val="0"/>
          <w:marBottom w:val="0"/>
          <w:divBdr>
            <w:top w:val="none" w:sz="0" w:space="0" w:color="auto"/>
            <w:left w:val="none" w:sz="0" w:space="0" w:color="auto"/>
            <w:bottom w:val="none" w:sz="0" w:space="0" w:color="auto"/>
            <w:right w:val="none" w:sz="0" w:space="0" w:color="auto"/>
          </w:divBdr>
        </w:div>
      </w:divsChild>
    </w:div>
    <w:div w:id="1332757267">
      <w:bodyDiv w:val="1"/>
      <w:marLeft w:val="0"/>
      <w:marRight w:val="0"/>
      <w:marTop w:val="0"/>
      <w:marBottom w:val="0"/>
      <w:divBdr>
        <w:top w:val="none" w:sz="0" w:space="0" w:color="auto"/>
        <w:left w:val="none" w:sz="0" w:space="0" w:color="auto"/>
        <w:bottom w:val="none" w:sz="0" w:space="0" w:color="auto"/>
        <w:right w:val="none" w:sz="0" w:space="0" w:color="auto"/>
      </w:divBdr>
      <w:divsChild>
        <w:div w:id="975530876">
          <w:marLeft w:val="547"/>
          <w:marRight w:val="0"/>
          <w:marTop w:val="0"/>
          <w:marBottom w:val="0"/>
          <w:divBdr>
            <w:top w:val="none" w:sz="0" w:space="0" w:color="auto"/>
            <w:left w:val="none" w:sz="0" w:space="0" w:color="auto"/>
            <w:bottom w:val="none" w:sz="0" w:space="0" w:color="auto"/>
            <w:right w:val="none" w:sz="0" w:space="0" w:color="auto"/>
          </w:divBdr>
        </w:div>
        <w:div w:id="1116018573">
          <w:marLeft w:val="1267"/>
          <w:marRight w:val="0"/>
          <w:marTop w:val="0"/>
          <w:marBottom w:val="0"/>
          <w:divBdr>
            <w:top w:val="none" w:sz="0" w:space="0" w:color="auto"/>
            <w:left w:val="none" w:sz="0" w:space="0" w:color="auto"/>
            <w:bottom w:val="none" w:sz="0" w:space="0" w:color="auto"/>
            <w:right w:val="none" w:sz="0" w:space="0" w:color="auto"/>
          </w:divBdr>
        </w:div>
        <w:div w:id="1838157700">
          <w:marLeft w:val="1267"/>
          <w:marRight w:val="0"/>
          <w:marTop w:val="0"/>
          <w:marBottom w:val="0"/>
          <w:divBdr>
            <w:top w:val="none" w:sz="0" w:space="0" w:color="auto"/>
            <w:left w:val="none" w:sz="0" w:space="0" w:color="auto"/>
            <w:bottom w:val="none" w:sz="0" w:space="0" w:color="auto"/>
            <w:right w:val="none" w:sz="0" w:space="0" w:color="auto"/>
          </w:divBdr>
        </w:div>
        <w:div w:id="1874272187">
          <w:marLeft w:val="1267"/>
          <w:marRight w:val="0"/>
          <w:marTop w:val="0"/>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3382873">
      <w:bodyDiv w:val="1"/>
      <w:marLeft w:val="0"/>
      <w:marRight w:val="0"/>
      <w:marTop w:val="0"/>
      <w:marBottom w:val="0"/>
      <w:divBdr>
        <w:top w:val="none" w:sz="0" w:space="0" w:color="auto"/>
        <w:left w:val="none" w:sz="0" w:space="0" w:color="auto"/>
        <w:bottom w:val="none" w:sz="0" w:space="0" w:color="auto"/>
        <w:right w:val="none" w:sz="0" w:space="0" w:color="auto"/>
      </w:divBdr>
      <w:divsChild>
        <w:div w:id="406000857">
          <w:marLeft w:val="547"/>
          <w:marRight w:val="0"/>
          <w:marTop w:val="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oleObject" Target="embeddings/oleObject14.bin"/><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oleObject" Target="embeddings/oleObject16.bin"/><Relationship Id="rId47" Type="http://schemas.openxmlformats.org/officeDocument/2006/relationships/image" Target="media/image17.wmf"/><Relationship Id="rId50" Type="http://schemas.openxmlformats.org/officeDocument/2006/relationships/oleObject" Target="embeddings/oleObject20.bin"/><Relationship Id="rId55" Type="http://schemas.openxmlformats.org/officeDocument/2006/relationships/oleObject" Target="embeddings/Microsoft_Visio_2003-2010_Drawing.vsd"/><Relationship Id="rId63" Type="http://schemas.openxmlformats.org/officeDocument/2006/relationships/image" Target="media/image27.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6.bin"/><Relationship Id="rId32" Type="http://schemas.openxmlformats.org/officeDocument/2006/relationships/image" Target="media/image10.wmf"/><Relationship Id="rId37" Type="http://schemas.openxmlformats.org/officeDocument/2006/relationships/oleObject" Target="embeddings/oleObject13.bin"/><Relationship Id="rId40" Type="http://schemas.openxmlformats.org/officeDocument/2006/relationships/image" Target="media/image14.wmf"/><Relationship Id="rId45" Type="http://schemas.openxmlformats.org/officeDocument/2006/relationships/image" Target="media/image16.wmf"/><Relationship Id="rId53" Type="http://schemas.openxmlformats.org/officeDocument/2006/relationships/oleObject" Target="embeddings/oleObject22.bin"/><Relationship Id="rId58" Type="http://schemas.openxmlformats.org/officeDocument/2006/relationships/image" Target="media/image22.png"/><Relationship Id="rId66"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8.bin"/><Relationship Id="rId36" Type="http://schemas.openxmlformats.org/officeDocument/2006/relationships/image" Target="media/image12.wmf"/><Relationship Id="rId49" Type="http://schemas.openxmlformats.org/officeDocument/2006/relationships/image" Target="media/image18.wmf"/><Relationship Id="rId57" Type="http://schemas.openxmlformats.org/officeDocument/2006/relationships/oleObject" Target="embeddings/Microsoft_Visio_2003-2010_Drawing1.vsd"/><Relationship Id="rId61" Type="http://schemas.openxmlformats.org/officeDocument/2006/relationships/image" Target="media/image25.emf"/><Relationship Id="rId10" Type="http://schemas.openxmlformats.org/officeDocument/2006/relationships/webSettings" Target="webSettings.xml"/><Relationship Id="rId19" Type="http://schemas.openxmlformats.org/officeDocument/2006/relationships/image" Target="media/image4.wmf"/><Relationship Id="rId31" Type="http://schemas.openxmlformats.org/officeDocument/2006/relationships/oleObject" Target="embeddings/oleObject10.bin"/><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image" Target="media/image24.png"/><Relationship Id="rId65" Type="http://schemas.openxmlformats.org/officeDocument/2006/relationships/oleObject" Target="embeddings/oleObject23.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wmf"/><Relationship Id="rId30" Type="http://schemas.openxmlformats.org/officeDocument/2006/relationships/oleObject" Target="embeddings/oleObject9.bin"/><Relationship Id="rId35" Type="http://schemas.openxmlformats.org/officeDocument/2006/relationships/oleObject" Target="embeddings/oleObject12.bin"/><Relationship Id="rId43" Type="http://schemas.openxmlformats.org/officeDocument/2006/relationships/image" Target="media/image15.wmf"/><Relationship Id="rId48" Type="http://schemas.openxmlformats.org/officeDocument/2006/relationships/oleObject" Target="embeddings/oleObject19.bin"/><Relationship Id="rId56" Type="http://schemas.openxmlformats.org/officeDocument/2006/relationships/image" Target="media/image21.emf"/><Relationship Id="rId64" Type="http://schemas.openxmlformats.org/officeDocument/2006/relationships/image" Target="media/image28.png"/><Relationship Id="rId8" Type="http://schemas.openxmlformats.org/officeDocument/2006/relationships/styles" Target="styles.xml"/><Relationship Id="rId51" Type="http://schemas.openxmlformats.org/officeDocument/2006/relationships/image" Target="media/image19.w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oleObject" Target="embeddings/oleObject11.bin"/><Relationship Id="rId38" Type="http://schemas.openxmlformats.org/officeDocument/2006/relationships/image" Target="media/image13.wmf"/><Relationship Id="rId46" Type="http://schemas.openxmlformats.org/officeDocument/2006/relationships/oleObject" Target="embeddings/oleObject18.bin"/><Relationship Id="rId59" Type="http://schemas.openxmlformats.org/officeDocument/2006/relationships/image" Target="media/image23.png"/><Relationship Id="rId67"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oleObject" Target="embeddings/oleObject15.bin"/><Relationship Id="rId54" Type="http://schemas.openxmlformats.org/officeDocument/2006/relationships/image" Target="media/image20.emf"/><Relationship Id="rId62"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5AIRPNAIUNRU-1830940522-4678</_dlc_DocId>
    <_dlc_DocIdUrl xmlns="71c5aaf6-e6ce-465b-b873-5148d2a4c105">
      <Url>https://nokia.sharepoint.com/sites/c5g/5gradio/_layouts/15/DocIdRedir.aspx?ID=5AIRPNAIUNRU-1830940522-4678</Url>
      <Description>5AIRPNAIUNRU-1830940522-4678</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C89FC2-A308-41C4-A3F1-43FD09D60680}">
  <ds:schemaRefs>
    <ds:schemaRef ds:uri="Microsoft.SharePoint.Taxonomy.ContentTypeSync"/>
  </ds:schemaRefs>
</ds:datastoreItem>
</file>

<file path=customXml/itemProps2.xml><?xml version="1.0" encoding="utf-8"?>
<ds:datastoreItem xmlns:ds="http://schemas.openxmlformats.org/officeDocument/2006/customXml" ds:itemID="{4287AEEA-8F6F-405A-A12A-6EDAD21ACACA}">
  <ds:schemaRefs>
    <ds:schemaRef ds:uri="http://schemas.microsoft.com/sharepoint/events"/>
  </ds:schemaRefs>
</ds:datastoreItem>
</file>

<file path=customXml/itemProps3.xml><?xml version="1.0" encoding="utf-8"?>
<ds:datastoreItem xmlns:ds="http://schemas.openxmlformats.org/officeDocument/2006/customXml" ds:itemID="{154D6A38-AF8C-493A-BD1B-3D45435D3C43}">
  <ds:schemaRefs>
    <ds:schemaRef ds:uri="http://schemas.microsoft.com/office/2006/documentManagement/types"/>
    <ds:schemaRef ds:uri="http://purl.org/dc/dcmitype/"/>
    <ds:schemaRef ds:uri="http://schemas.microsoft.com/office/infopath/2007/PartnerControls"/>
    <ds:schemaRef ds:uri="http://purl.org/dc/elements/1.1/"/>
    <ds:schemaRef ds:uri="3b34c8f0-1ef5-4d1e-bb66-517ce7fe7356"/>
    <ds:schemaRef ds:uri="http://schemas.microsoft.com/office/2006/metadata/properties"/>
    <ds:schemaRef ds:uri="71c5aaf6-e6ce-465b-b873-5148d2a4c105"/>
    <ds:schemaRef ds:uri="95d2e41d-1f11-4347-bb1c-11d6a32975dd"/>
    <ds:schemaRef ds:uri="http://purl.org/dc/terms/"/>
    <ds:schemaRef ds:uri="http://schemas.openxmlformats.org/package/2006/metadata/core-properties"/>
    <ds:schemaRef ds:uri="ebabf6ce-2443-438c-9946-ecc878e7654a"/>
    <ds:schemaRef ds:uri="http://www.w3.org/XML/1998/namespace"/>
  </ds:schemaRefs>
</ds:datastoreItem>
</file>

<file path=customXml/itemProps4.xml><?xml version="1.0" encoding="utf-8"?>
<ds:datastoreItem xmlns:ds="http://schemas.openxmlformats.org/officeDocument/2006/customXml" ds:itemID="{8CD46184-9FF9-4467-A501-C26E76BB67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38149F-B2B8-4F71-975B-D4460A9229FD}">
  <ds:schemaRefs>
    <ds:schemaRef ds:uri="http://schemas.microsoft.com/sharepoint/v3/contenttype/forms"/>
  </ds:schemaRefs>
</ds:datastoreItem>
</file>

<file path=customXml/itemProps6.xml><?xml version="1.0" encoding="utf-8"?>
<ds:datastoreItem xmlns:ds="http://schemas.openxmlformats.org/officeDocument/2006/customXml" ds:itemID="{F00AB24A-3D8B-459E-90A7-0F78228F5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6322</Words>
  <Characters>36042</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2019-01-11T14:25:00Z</dcterms:created>
  <dcterms:modified xsi:type="dcterms:W3CDTF">2019-01-11T15:07:00Z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7609f102-1d69-48b7-9b7e-3e4892a7d2d8</vt:lpwstr>
  </property>
  <property fmtid="{D5CDD505-2E9C-101B-9397-08002B2CF9AE}" pid="4" name="AuthorIds_UIVersion_1024">
    <vt:lpwstr>227</vt:lpwstr>
  </property>
</Properties>
</file>