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35853" w14:textId="77777777" w:rsidR="009C0564" w:rsidRPr="00CF195E" w:rsidRDefault="002474DB"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41E7D840" wp14:editId="765FE4E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4D21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B165D" w:rsidRPr="008B165D">
        <w:rPr>
          <w:b/>
          <w:noProof/>
          <w:kern w:val="2"/>
          <w:lang w:eastAsia="zh-CN"/>
        </w:rPr>
        <w:t>3GPP TSG RAN WG1 Ad-Hoc Meeting 1901</w:t>
      </w:r>
      <w:r w:rsidR="00972929" w:rsidRPr="00CF195E">
        <w:rPr>
          <w:b/>
          <w:kern w:val="2"/>
          <w:lang w:eastAsia="zh-CN"/>
        </w:rPr>
        <w:tab/>
      </w:r>
      <w:r w:rsidR="00BF3E32" w:rsidRPr="00BF3E32">
        <w:rPr>
          <w:b/>
          <w:kern w:val="2"/>
          <w:lang w:eastAsia="zh-CN"/>
        </w:rPr>
        <w:t>R1-1900038</w:t>
      </w:r>
      <w:r w:rsidR="009B6EA3" w:rsidRPr="009B6EA3" w:rsidDel="009B6EA3">
        <w:rPr>
          <w:b/>
          <w:kern w:val="2"/>
          <w:lang w:eastAsia="zh-CN"/>
        </w:rPr>
        <w:t xml:space="preserve"> </w:t>
      </w:r>
    </w:p>
    <w:p w14:paraId="3B60354B" w14:textId="66BE4305" w:rsidR="009C0564" w:rsidRPr="00CF195E" w:rsidRDefault="008B165D" w:rsidP="00CF195E">
      <w:pPr>
        <w:jc w:val="left"/>
        <w:rPr>
          <w:b/>
          <w:kern w:val="2"/>
          <w:lang w:eastAsia="zh-CN"/>
        </w:rPr>
      </w:pPr>
      <w:r w:rsidRPr="008B165D">
        <w:rPr>
          <w:b/>
          <w:kern w:val="2"/>
          <w:lang w:eastAsia="zh-CN"/>
        </w:rPr>
        <w:t>Taipei, 21– 25 January, 2019</w:t>
      </w:r>
    </w:p>
    <w:p w14:paraId="74E944DD" w14:textId="77777777" w:rsidR="009C0564" w:rsidRPr="00CF195E" w:rsidRDefault="009C0564" w:rsidP="00CF195E">
      <w:pPr>
        <w:pBdr>
          <w:top w:val="single" w:sz="4" w:space="1" w:color="auto"/>
        </w:pBdr>
        <w:spacing w:after="0"/>
        <w:jc w:val="left"/>
        <w:rPr>
          <w:b/>
          <w:kern w:val="2"/>
          <w:sz w:val="16"/>
          <w:szCs w:val="16"/>
          <w:lang w:eastAsia="zh-CN"/>
        </w:rPr>
      </w:pPr>
    </w:p>
    <w:p w14:paraId="3403C6E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5D0C" w:rsidRPr="001A5859">
        <w:rPr>
          <w:b/>
          <w:kern w:val="2"/>
          <w:lang w:eastAsia="zh-CN"/>
        </w:rPr>
        <w:t>7.2.10</w:t>
      </w:r>
      <w:r w:rsidR="001A5859" w:rsidRPr="001A5859">
        <w:rPr>
          <w:b/>
          <w:kern w:val="2"/>
          <w:lang w:eastAsia="zh-CN"/>
        </w:rPr>
        <w:t>.</w:t>
      </w:r>
      <w:r w:rsidR="00D605D9">
        <w:rPr>
          <w:b/>
          <w:kern w:val="2"/>
          <w:lang w:eastAsia="zh-CN"/>
        </w:rPr>
        <w:t>1.3</w:t>
      </w:r>
    </w:p>
    <w:p w14:paraId="0FF14B2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C2EAF">
        <w:rPr>
          <w:rFonts w:hint="eastAsia"/>
          <w:b/>
          <w:kern w:val="2"/>
          <w:lang w:eastAsia="zh-CN"/>
        </w:rPr>
        <w:t xml:space="preserve">, </w:t>
      </w:r>
      <w:r w:rsidR="007C2EAF" w:rsidRPr="00B04045">
        <w:rPr>
          <w:rFonts w:hint="eastAsia"/>
          <w:b/>
          <w:kern w:val="2"/>
          <w:lang w:eastAsia="zh-CN"/>
        </w:rPr>
        <w:t>HiSilicon</w:t>
      </w:r>
    </w:p>
    <w:p w14:paraId="36DBFCF7" w14:textId="728E66D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605D9" w:rsidRPr="00D605D9">
        <w:rPr>
          <w:b/>
          <w:kern w:val="2"/>
          <w:lang w:eastAsia="zh-CN"/>
        </w:rPr>
        <w:t>Downlink and uplink solutions</w:t>
      </w:r>
      <w:r w:rsidR="00145E86">
        <w:rPr>
          <w:b/>
          <w:kern w:val="2"/>
          <w:lang w:eastAsia="zh-CN"/>
        </w:rPr>
        <w:t xml:space="preserve"> for NR positioning</w:t>
      </w:r>
      <w:bookmarkStart w:id="0" w:name="_GoBack"/>
      <w:bookmarkEnd w:id="0"/>
    </w:p>
    <w:p w14:paraId="3084709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3E10B8D" w14:textId="77777777" w:rsidR="009C0564" w:rsidRPr="00CF195E" w:rsidRDefault="009C0564" w:rsidP="00CF195E">
      <w:pPr>
        <w:pBdr>
          <w:bottom w:val="single" w:sz="4" w:space="1" w:color="auto"/>
        </w:pBdr>
        <w:spacing w:after="0"/>
        <w:jc w:val="left"/>
        <w:rPr>
          <w:b/>
          <w:kern w:val="2"/>
          <w:sz w:val="16"/>
          <w:szCs w:val="16"/>
          <w:lang w:eastAsia="zh-CN"/>
        </w:rPr>
      </w:pPr>
    </w:p>
    <w:p w14:paraId="4B851C3B" w14:textId="77777777" w:rsidR="009C0564" w:rsidRDefault="009C0564">
      <w:pPr>
        <w:pStyle w:val="Heading1"/>
      </w:pPr>
      <w:bookmarkStart w:id="1" w:name="_Ref124589705"/>
      <w:bookmarkStart w:id="2" w:name="_Ref129681862"/>
      <w:r w:rsidRPr="00CF195E">
        <w:t>Introduction</w:t>
      </w:r>
      <w:bookmarkEnd w:id="1"/>
      <w:bookmarkEnd w:id="2"/>
    </w:p>
    <w:p w14:paraId="4C98CE83" w14:textId="77777777" w:rsidR="005D094A" w:rsidRDefault="005D094A" w:rsidP="005D094A">
      <w:pPr>
        <w:spacing w:afterLines="50"/>
        <w:rPr>
          <w:lang w:eastAsia="zh-CN"/>
        </w:rPr>
      </w:pPr>
      <w:bookmarkStart w:id="3" w:name="_Ref129681832"/>
      <w:r>
        <w:rPr>
          <w:lang w:eastAsia="zh-CN"/>
        </w:rPr>
        <w:t xml:space="preserve">In RAN1#95 </w:t>
      </w:r>
      <w:r w:rsidR="006176BC">
        <w:rPr>
          <w:lang w:eastAsia="zh-CN"/>
        </w:rPr>
        <w:fldChar w:fldCharType="begin"/>
      </w:r>
      <w:r>
        <w:rPr>
          <w:lang w:eastAsia="zh-CN"/>
        </w:rPr>
        <w:instrText xml:space="preserve"> REF _Ref533080749 \r \h </w:instrText>
      </w:r>
      <w:r w:rsidR="006176BC">
        <w:rPr>
          <w:lang w:eastAsia="zh-CN"/>
        </w:rPr>
      </w:r>
      <w:r w:rsidR="006176BC">
        <w:rPr>
          <w:lang w:eastAsia="zh-CN"/>
        </w:rPr>
        <w:fldChar w:fldCharType="separate"/>
      </w:r>
      <w:r w:rsidR="00456D69">
        <w:rPr>
          <w:lang w:eastAsia="zh-CN"/>
        </w:rPr>
        <w:t>[1]</w:t>
      </w:r>
      <w:r w:rsidR="006176BC">
        <w:rPr>
          <w:lang w:eastAsia="zh-CN"/>
        </w:rPr>
        <w:fldChar w:fldCharType="end"/>
      </w:r>
      <w:r>
        <w:rPr>
          <w:lang w:eastAsia="zh-CN"/>
        </w:rPr>
        <w:t xml:space="preserve">, the following candidate techniques were agreed for study of downlink and uplink positioning. </w:t>
      </w:r>
    </w:p>
    <w:tbl>
      <w:tblPr>
        <w:tblStyle w:val="TableGrid"/>
        <w:tblW w:w="0" w:type="auto"/>
        <w:tblLook w:val="04A0" w:firstRow="1" w:lastRow="0" w:firstColumn="1" w:lastColumn="0" w:noHBand="0" w:noVBand="1"/>
      </w:tblPr>
      <w:tblGrid>
        <w:gridCol w:w="9307"/>
      </w:tblGrid>
      <w:tr w:rsidR="005D094A" w14:paraId="6804EC50" w14:textId="77777777" w:rsidTr="00065E3B">
        <w:tc>
          <w:tcPr>
            <w:tcW w:w="9307" w:type="dxa"/>
          </w:tcPr>
          <w:p w14:paraId="1D375195" w14:textId="77777777" w:rsidR="003D2DEE" w:rsidRDefault="003D2DEE" w:rsidP="003D2DEE">
            <w:pPr>
              <w:spacing w:after="0"/>
            </w:pPr>
            <w:r w:rsidRPr="00C13963">
              <w:rPr>
                <w:highlight w:val="green"/>
              </w:rPr>
              <w:t>Agreement:</w:t>
            </w:r>
          </w:p>
          <w:p w14:paraId="6E417A5F" w14:textId="77777777" w:rsidR="003D2DEE" w:rsidRPr="00C13963" w:rsidRDefault="003D2DEE" w:rsidP="003D2DEE">
            <w:pPr>
              <w:spacing w:after="0"/>
            </w:pPr>
            <w:r>
              <w:t>T</w:t>
            </w:r>
            <w:r w:rsidRPr="00C13963">
              <w:t>he following candidate techniques are considered for study of DL and UL positioning:</w:t>
            </w:r>
          </w:p>
          <w:p w14:paraId="61008605" w14:textId="77777777" w:rsidR="003D2DEE" w:rsidRDefault="003D2DEE" w:rsidP="003D2DEE">
            <w:pPr>
              <w:numPr>
                <w:ilvl w:val="0"/>
                <w:numId w:val="3"/>
              </w:numPr>
              <w:autoSpaceDE/>
              <w:autoSpaceDN/>
              <w:adjustRightInd/>
              <w:snapToGrid/>
              <w:spacing w:after="0"/>
              <w:jc w:val="left"/>
            </w:pPr>
            <w:r w:rsidRPr="00C13963">
              <w:t>Timing based techniques</w:t>
            </w:r>
          </w:p>
          <w:p w14:paraId="6C22633A" w14:textId="77777777" w:rsidR="003D2DEE" w:rsidRDefault="003D2DEE" w:rsidP="003D2DEE">
            <w:pPr>
              <w:numPr>
                <w:ilvl w:val="1"/>
                <w:numId w:val="3"/>
              </w:numPr>
              <w:autoSpaceDE/>
              <w:autoSpaceDN/>
              <w:adjustRightInd/>
              <w:snapToGrid/>
              <w:spacing w:after="0"/>
              <w:jc w:val="left"/>
            </w:pPr>
            <w:r w:rsidRPr="00C13963">
              <w:t>Round trip time measurement including support for multiple TRPs</w:t>
            </w:r>
          </w:p>
          <w:p w14:paraId="7E459A1C" w14:textId="77777777" w:rsidR="003D2DEE" w:rsidRDefault="003D2DEE" w:rsidP="003D2DEE">
            <w:pPr>
              <w:numPr>
                <w:ilvl w:val="0"/>
                <w:numId w:val="3"/>
              </w:numPr>
              <w:autoSpaceDE/>
              <w:autoSpaceDN/>
              <w:adjustRightInd/>
              <w:snapToGrid/>
              <w:spacing w:after="0"/>
              <w:jc w:val="left"/>
            </w:pPr>
            <w:r w:rsidRPr="00C13963">
              <w:t>Combination of DL and UL techniques for NR positioning</w:t>
            </w:r>
          </w:p>
          <w:p w14:paraId="4F360FB2" w14:textId="77777777" w:rsidR="005D094A" w:rsidRDefault="003D2DEE" w:rsidP="003D2DEE">
            <w:pPr>
              <w:numPr>
                <w:ilvl w:val="1"/>
                <w:numId w:val="3"/>
              </w:numPr>
              <w:autoSpaceDE/>
              <w:autoSpaceDN/>
              <w:adjustRightInd/>
              <w:snapToGrid/>
              <w:spacing w:after="0"/>
              <w:jc w:val="left"/>
            </w:pPr>
            <w:r w:rsidRPr="00C13963">
              <w:t>e.g. E-CID like techniques (including one or multiple cells)</w:t>
            </w:r>
          </w:p>
        </w:tc>
      </w:tr>
    </w:tbl>
    <w:p w14:paraId="1FEAB24C" w14:textId="77777777" w:rsidR="005D094A" w:rsidRDefault="005D094A" w:rsidP="005D094A">
      <w:pPr>
        <w:spacing w:afterLines="50"/>
        <w:rPr>
          <w:lang w:eastAsia="zh-CN"/>
        </w:rPr>
      </w:pPr>
    </w:p>
    <w:p w14:paraId="09C6E368" w14:textId="77777777" w:rsidR="005D094A" w:rsidRDefault="00065E3B" w:rsidP="002C12A3">
      <w:pPr>
        <w:spacing w:afterLines="50"/>
        <w:rPr>
          <w:lang w:eastAsia="zh-CN"/>
        </w:rPr>
      </w:pPr>
      <w:r>
        <w:rPr>
          <w:lang w:eastAsia="zh-CN"/>
        </w:rPr>
        <w:t>In this contribution, we focus on the necessary specification</w:t>
      </w:r>
      <w:r w:rsidR="004A5CBA">
        <w:rPr>
          <w:lang w:eastAsia="zh-CN"/>
        </w:rPr>
        <w:t>s</w:t>
      </w:r>
      <w:r>
        <w:rPr>
          <w:lang w:eastAsia="zh-CN"/>
        </w:rPr>
        <w:t xml:space="preserve"> for the standardization of positioning techniques specifically on the </w:t>
      </w:r>
      <w:r w:rsidR="005D094A">
        <w:rPr>
          <w:lang w:eastAsia="zh-CN"/>
        </w:rPr>
        <w:t>joint use of both DL reference signal/channel and UL reference signal/channels</w:t>
      </w:r>
      <w:r>
        <w:rPr>
          <w:lang w:eastAsia="zh-CN"/>
        </w:rPr>
        <w:t xml:space="preserve">. </w:t>
      </w:r>
    </w:p>
    <w:p w14:paraId="2E0EBF6F" w14:textId="77777777" w:rsidR="005D094A" w:rsidRDefault="005D094A" w:rsidP="005D094A">
      <w:pPr>
        <w:spacing w:afterLines="50"/>
        <w:rPr>
          <w:lang w:eastAsia="zh-CN"/>
        </w:rPr>
      </w:pPr>
    </w:p>
    <w:p w14:paraId="06D2D713" w14:textId="77777777" w:rsidR="00884D42" w:rsidRDefault="003D2DEE" w:rsidP="00A10507">
      <w:pPr>
        <w:pStyle w:val="Heading1"/>
        <w:rPr>
          <w:lang w:eastAsia="zh-CN"/>
        </w:rPr>
      </w:pPr>
      <w:r>
        <w:rPr>
          <w:lang w:eastAsia="zh-CN"/>
        </w:rPr>
        <w:t>E-CI</w:t>
      </w:r>
      <w:r w:rsidR="00884D42">
        <w:rPr>
          <w:lang w:eastAsia="zh-CN"/>
        </w:rPr>
        <w:t>D</w:t>
      </w:r>
    </w:p>
    <w:p w14:paraId="6191ADE5" w14:textId="77777777" w:rsidR="00884D42" w:rsidRDefault="00884D42" w:rsidP="00884D42">
      <w:r>
        <w:rPr>
          <w:lang w:eastAsia="zh-CN"/>
        </w:rPr>
        <w:t xml:space="preserve">As in </w:t>
      </w:r>
      <w:r>
        <w:t>LTE, E-CID is referred to the technique of using the additional measurement</w:t>
      </w:r>
      <w:r w:rsidR="004A5CBA">
        <w:t>s</w:t>
      </w:r>
      <w:r>
        <w:t xml:space="preserve"> compared to the Cell ID (CID)-based method, including the following:</w:t>
      </w:r>
    </w:p>
    <w:p w14:paraId="2CC91AA9" w14:textId="77777777" w:rsidR="00884D42" w:rsidRDefault="00884D42" w:rsidP="00884D42">
      <w:pPr>
        <w:pStyle w:val="ListParagraph"/>
        <w:numPr>
          <w:ilvl w:val="0"/>
          <w:numId w:val="9"/>
        </w:numPr>
      </w:pPr>
      <w:r>
        <w:t xml:space="preserve">UE Rx-Tx time difference, RSRP, and RSRQ by the UE, </w:t>
      </w:r>
    </w:p>
    <w:p w14:paraId="3A109186" w14:textId="77777777" w:rsidR="004A5CBA" w:rsidRDefault="00884D42" w:rsidP="00884D42">
      <w:pPr>
        <w:pStyle w:val="ListParagraph"/>
        <w:numPr>
          <w:ilvl w:val="0"/>
          <w:numId w:val="9"/>
        </w:numPr>
      </w:pPr>
      <w:r>
        <w:t xml:space="preserve">eNB Rx-Tx time difference, two types of timing advance, and </w:t>
      </w:r>
    </w:p>
    <w:p w14:paraId="28AB8A23" w14:textId="77777777" w:rsidR="00884D42" w:rsidRDefault="00884D42" w:rsidP="00884D42">
      <w:pPr>
        <w:pStyle w:val="ListParagraph"/>
        <w:numPr>
          <w:ilvl w:val="0"/>
          <w:numId w:val="9"/>
        </w:numPr>
      </w:pPr>
      <w:r>
        <w:t>angle of arrival by the eNB</w:t>
      </w:r>
    </w:p>
    <w:p w14:paraId="57DF2CFE" w14:textId="77777777" w:rsidR="004A5CBA" w:rsidRDefault="00884D42" w:rsidP="00884D42">
      <w:pPr>
        <w:rPr>
          <w:b/>
          <w:i/>
        </w:rPr>
      </w:pPr>
      <w:r>
        <w:t xml:space="preserve">The E-CID technique </w:t>
      </w:r>
      <w:r w:rsidR="004A5CBA">
        <w:t>should consist also of the corresponding</w:t>
      </w:r>
      <w:r>
        <w:t xml:space="preserve"> downlink </w:t>
      </w:r>
      <w:r w:rsidR="004A5CBA">
        <w:t xml:space="preserve">and uplink positioning </w:t>
      </w:r>
      <w:r>
        <w:t>procedure</w:t>
      </w:r>
      <w:r w:rsidR="004A5CBA">
        <w:t xml:space="preserve">s as specified in TS 38.305 Section 8.3.3 and 8.3.4, respectively.  </w:t>
      </w:r>
    </w:p>
    <w:p w14:paraId="207D7E29" w14:textId="7FFDC90C" w:rsidR="00884D42" w:rsidRPr="002C18CA" w:rsidRDefault="00884D42" w:rsidP="00884D42">
      <w:pPr>
        <w:rPr>
          <w:b/>
          <w:i/>
        </w:rPr>
      </w:pPr>
      <w:r>
        <w:rPr>
          <w:b/>
          <w:i/>
        </w:rPr>
        <w:t xml:space="preserve">Proposal 1: </w:t>
      </w:r>
      <w:r w:rsidR="00666C91">
        <w:rPr>
          <w:b/>
          <w:i/>
        </w:rPr>
        <w:t>NR s</w:t>
      </w:r>
      <w:r>
        <w:rPr>
          <w:b/>
          <w:i/>
        </w:rPr>
        <w:t>upport</w:t>
      </w:r>
      <w:r w:rsidR="00666C91">
        <w:rPr>
          <w:b/>
          <w:i/>
        </w:rPr>
        <w:t>s</w:t>
      </w:r>
      <w:r>
        <w:rPr>
          <w:b/>
          <w:i/>
        </w:rPr>
        <w:t xml:space="preserve"> E-CID positioning.</w:t>
      </w:r>
    </w:p>
    <w:p w14:paraId="095D9BAD" w14:textId="77777777" w:rsidR="00884D42" w:rsidRPr="00A10507" w:rsidRDefault="00884D42" w:rsidP="00884D42">
      <w:r>
        <w:t xml:space="preserve">The adaptation of the measurements as supported in LTE to NR is straightforward. The baseline definition </w:t>
      </w:r>
      <w:r w:rsidR="004A5CBA">
        <w:t xml:space="preserve">of these measurements is provided </w:t>
      </w:r>
      <w:r>
        <w:t>i</w:t>
      </w:r>
      <w:r w:rsidR="00A10507">
        <w:t>n the Appendix.</w:t>
      </w:r>
    </w:p>
    <w:p w14:paraId="6729F8D6" w14:textId="16ED88F1" w:rsidR="00884D42" w:rsidRDefault="00884D42" w:rsidP="00884D42">
      <w:pPr>
        <w:rPr>
          <w:b/>
          <w:i/>
          <w:lang w:eastAsia="zh-CN"/>
        </w:rPr>
      </w:pPr>
      <w:r>
        <w:rPr>
          <w:b/>
          <w:i/>
          <w:lang w:eastAsia="zh-CN"/>
        </w:rPr>
        <w:t>Proposal 2: NR supports the following measurements</w:t>
      </w:r>
      <w:r w:rsidR="004A5CBA">
        <w:rPr>
          <w:b/>
          <w:i/>
          <w:lang w:eastAsia="zh-CN"/>
        </w:rPr>
        <w:t xml:space="preserve"> (as </w:t>
      </w:r>
      <w:r w:rsidR="00093E61">
        <w:rPr>
          <w:b/>
          <w:i/>
          <w:lang w:eastAsia="zh-CN"/>
        </w:rPr>
        <w:t xml:space="preserve">exemplified </w:t>
      </w:r>
      <w:r w:rsidR="004A5CBA">
        <w:rPr>
          <w:b/>
          <w:i/>
          <w:lang w:eastAsia="zh-CN"/>
        </w:rPr>
        <w:t>in the Appendix)</w:t>
      </w:r>
      <w:r>
        <w:rPr>
          <w:b/>
          <w:i/>
          <w:lang w:eastAsia="zh-CN"/>
        </w:rPr>
        <w:t xml:space="preserve"> for E-CID positioning:</w:t>
      </w:r>
    </w:p>
    <w:p w14:paraId="503C2466" w14:textId="77777777" w:rsidR="00884D42" w:rsidRDefault="00884D42" w:rsidP="00884D42">
      <w:pPr>
        <w:pStyle w:val="ListParagraph"/>
        <w:numPr>
          <w:ilvl w:val="0"/>
          <w:numId w:val="12"/>
        </w:numPr>
        <w:rPr>
          <w:b/>
          <w:i/>
          <w:lang w:eastAsia="zh-CN"/>
        </w:rPr>
      </w:pPr>
      <w:r>
        <w:rPr>
          <w:b/>
          <w:i/>
          <w:lang w:eastAsia="zh-CN"/>
        </w:rPr>
        <w:t>UE Rx-Tx time difference</w:t>
      </w:r>
    </w:p>
    <w:p w14:paraId="2E4D4428" w14:textId="77777777" w:rsidR="00884D42" w:rsidRDefault="00884D42" w:rsidP="00884D42">
      <w:pPr>
        <w:pStyle w:val="ListParagraph"/>
        <w:numPr>
          <w:ilvl w:val="0"/>
          <w:numId w:val="12"/>
        </w:numPr>
        <w:rPr>
          <w:b/>
          <w:i/>
          <w:lang w:eastAsia="zh-CN"/>
        </w:rPr>
      </w:pPr>
      <w:r>
        <w:rPr>
          <w:b/>
          <w:i/>
          <w:lang w:eastAsia="zh-CN"/>
        </w:rPr>
        <w:t>gNB Rx-Tx time difference</w:t>
      </w:r>
    </w:p>
    <w:p w14:paraId="653C89F8" w14:textId="77777777" w:rsidR="00884D42" w:rsidRDefault="00884D42" w:rsidP="00A10507">
      <w:pPr>
        <w:pStyle w:val="ListParagraph"/>
        <w:numPr>
          <w:ilvl w:val="0"/>
          <w:numId w:val="12"/>
        </w:numPr>
        <w:rPr>
          <w:b/>
          <w:i/>
          <w:lang w:eastAsia="zh-CN"/>
        </w:rPr>
      </w:pPr>
      <w:r>
        <w:rPr>
          <w:b/>
          <w:i/>
          <w:lang w:eastAsia="zh-CN"/>
        </w:rPr>
        <w:t>Timing advance</w:t>
      </w:r>
    </w:p>
    <w:p w14:paraId="5E85EE52" w14:textId="77777777" w:rsidR="009B233D" w:rsidRPr="00A10507" w:rsidRDefault="00884D42" w:rsidP="00A10507">
      <w:pPr>
        <w:pStyle w:val="ListParagraph"/>
        <w:numPr>
          <w:ilvl w:val="0"/>
          <w:numId w:val="12"/>
        </w:numPr>
        <w:rPr>
          <w:b/>
          <w:i/>
          <w:lang w:eastAsia="zh-CN"/>
        </w:rPr>
      </w:pPr>
      <w:r w:rsidRPr="00884D42">
        <w:rPr>
          <w:b/>
          <w:i/>
          <w:lang w:eastAsia="zh-CN"/>
        </w:rPr>
        <w:t>Angle of arrival</w:t>
      </w:r>
      <w:r w:rsidR="003D23A6">
        <w:rPr>
          <w:b/>
          <w:i/>
          <w:lang w:eastAsia="zh-CN"/>
        </w:rPr>
        <w:t>, including azimuth and zenith angle of arrival</w:t>
      </w:r>
    </w:p>
    <w:p w14:paraId="1317DEDA" w14:textId="77777777" w:rsidR="00555719" w:rsidRDefault="007851B4" w:rsidP="003D2DEE">
      <w:pPr>
        <w:rPr>
          <w:lang w:eastAsia="zh-CN"/>
        </w:rPr>
      </w:pPr>
      <w:r>
        <w:rPr>
          <w:lang w:eastAsia="zh-CN"/>
        </w:rPr>
        <w:t xml:space="preserve">Angle of arrival is currently only limited to eNB and gNB. In our companion contribution </w:t>
      </w:r>
      <w:r w:rsidR="006176BC">
        <w:rPr>
          <w:lang w:eastAsia="zh-CN"/>
        </w:rPr>
        <w:fldChar w:fldCharType="begin"/>
      </w:r>
      <w:r>
        <w:rPr>
          <w:lang w:eastAsia="zh-CN"/>
        </w:rPr>
        <w:instrText xml:space="preserve"> REF _Ref533094757 \r \h </w:instrText>
      </w:r>
      <w:r w:rsidR="006176BC">
        <w:rPr>
          <w:lang w:eastAsia="zh-CN"/>
        </w:rPr>
      </w:r>
      <w:r w:rsidR="006176BC">
        <w:rPr>
          <w:lang w:eastAsia="zh-CN"/>
        </w:rPr>
        <w:fldChar w:fldCharType="separate"/>
      </w:r>
      <w:r w:rsidR="00456D69">
        <w:rPr>
          <w:lang w:eastAsia="zh-CN"/>
        </w:rPr>
        <w:t>[4]</w:t>
      </w:r>
      <w:r w:rsidR="006176BC">
        <w:rPr>
          <w:lang w:eastAsia="zh-CN"/>
        </w:rPr>
        <w:fldChar w:fldCharType="end"/>
      </w:r>
      <w:r>
        <w:rPr>
          <w:lang w:eastAsia="zh-CN"/>
        </w:rPr>
        <w:t xml:space="preserve">, LMU based angle estimation can resolve UL coverage issue when multiple receive points are used for other positioning techniques. </w:t>
      </w:r>
      <w:r w:rsidR="008863DB">
        <w:rPr>
          <w:lang w:eastAsia="zh-CN"/>
        </w:rPr>
        <w:t xml:space="preserve">In order to </w:t>
      </w:r>
      <w:r>
        <w:rPr>
          <w:lang w:eastAsia="zh-CN"/>
        </w:rPr>
        <w:t>have a unified definition of angle of arrival, we suggest to extend the angle of arrival to both gNB and NR-LMU if NR-LMU is introduced.</w:t>
      </w:r>
    </w:p>
    <w:p w14:paraId="5AC92AF7" w14:textId="15CD0EDD" w:rsidR="003D2DEE" w:rsidRPr="00884D42" w:rsidRDefault="00884D42" w:rsidP="003D2DEE">
      <w:r>
        <w:rPr>
          <w:lang w:eastAsia="zh-CN"/>
        </w:rPr>
        <w:t>Additionally, d</w:t>
      </w:r>
      <w:r w:rsidR="003D2DEE" w:rsidRPr="00A10507">
        <w:rPr>
          <w:lang w:eastAsia="zh-CN"/>
        </w:rPr>
        <w:t>ue to the fl</w:t>
      </w:r>
      <w:r w:rsidR="003D2DEE" w:rsidRPr="00884D42">
        <w:t>exibility of resource configuration and numerology in NR, some enhancements can also be considered, including</w:t>
      </w:r>
    </w:p>
    <w:p w14:paraId="72823572" w14:textId="77777777" w:rsidR="003D2DEE" w:rsidRDefault="005B6A9F" w:rsidP="003D2DEE">
      <w:pPr>
        <w:pStyle w:val="ListParagraph"/>
        <w:numPr>
          <w:ilvl w:val="0"/>
          <w:numId w:val="6"/>
        </w:numPr>
      </w:pPr>
      <w:r>
        <w:lastRenderedPageBreak/>
        <w:t>Advanced</w:t>
      </w:r>
      <w:r w:rsidR="003D2DEE">
        <w:t xml:space="preserve"> timing advance reporting</w:t>
      </w:r>
    </w:p>
    <w:p w14:paraId="08494FF4" w14:textId="77777777" w:rsidR="00747789" w:rsidRDefault="00747789" w:rsidP="00747789">
      <w:pPr>
        <w:pStyle w:val="ListParagraph"/>
        <w:numPr>
          <w:ilvl w:val="1"/>
          <w:numId w:val="6"/>
        </w:numPr>
      </w:pPr>
      <w:r>
        <w:t>E.g., a finer granularity or numerology-dependent timing advance</w:t>
      </w:r>
    </w:p>
    <w:p w14:paraId="7F8CE8BA" w14:textId="1449AA18" w:rsidR="003D2DEE" w:rsidRDefault="008863DB" w:rsidP="003D2DEE">
      <w:pPr>
        <w:pStyle w:val="ListParagraph"/>
        <w:numPr>
          <w:ilvl w:val="0"/>
          <w:numId w:val="6"/>
        </w:numPr>
      </w:pPr>
      <w:r>
        <w:t xml:space="preserve">Use of </w:t>
      </w:r>
      <w:r w:rsidR="003D2DEE">
        <w:t xml:space="preserve">downlink AOD </w:t>
      </w:r>
    </w:p>
    <w:p w14:paraId="5BC92466" w14:textId="77777777" w:rsidR="00747789" w:rsidRDefault="00747789" w:rsidP="00747789">
      <w:pPr>
        <w:pStyle w:val="ListParagraph"/>
        <w:numPr>
          <w:ilvl w:val="1"/>
          <w:numId w:val="6"/>
        </w:numPr>
      </w:pPr>
      <w:r>
        <w:t>E.g., using DL signals with RSRP reporting from UE</w:t>
      </w:r>
    </w:p>
    <w:p w14:paraId="4E864E92" w14:textId="77777777" w:rsidR="005D094A" w:rsidRDefault="003D2DEE" w:rsidP="003D2DEE">
      <w:pPr>
        <w:pStyle w:val="ListParagraph"/>
        <w:numPr>
          <w:ilvl w:val="0"/>
          <w:numId w:val="6"/>
        </w:numPr>
        <w:rPr>
          <w:lang w:eastAsia="zh-CN"/>
        </w:rPr>
      </w:pPr>
      <w:r>
        <w:t>Time stamp reporting</w:t>
      </w:r>
    </w:p>
    <w:p w14:paraId="11811800" w14:textId="77777777" w:rsidR="004A5CBA" w:rsidRPr="003D23A6" w:rsidRDefault="00747789" w:rsidP="003D23A6">
      <w:pPr>
        <w:pStyle w:val="ListParagraph"/>
        <w:numPr>
          <w:ilvl w:val="1"/>
          <w:numId w:val="6"/>
        </w:numPr>
        <w:rPr>
          <w:b/>
          <w:lang w:eastAsia="zh-CN"/>
        </w:rPr>
      </w:pPr>
      <w:r>
        <w:t xml:space="preserve">E.g., using absolute time report, e.g., UTC, for the </w:t>
      </w:r>
      <w:r w:rsidR="00915648">
        <w:t xml:space="preserve">Rx/Tx </w:t>
      </w:r>
      <w:r>
        <w:t>frame timing</w:t>
      </w:r>
    </w:p>
    <w:p w14:paraId="20826D20" w14:textId="77777777" w:rsidR="00747789" w:rsidRDefault="00747789" w:rsidP="003D2DEE">
      <w:pPr>
        <w:rPr>
          <w:b/>
          <w:i/>
          <w:lang w:eastAsia="zh-CN"/>
        </w:rPr>
      </w:pPr>
      <w:r>
        <w:rPr>
          <w:b/>
          <w:i/>
          <w:lang w:eastAsia="zh-CN"/>
        </w:rPr>
        <w:t xml:space="preserve">Proposal 3: Consider the following enhancement to </w:t>
      </w:r>
      <w:r w:rsidR="00884D42">
        <w:rPr>
          <w:b/>
          <w:i/>
          <w:lang w:eastAsia="zh-CN"/>
        </w:rPr>
        <w:t xml:space="preserve">the baseline measurements needed for </w:t>
      </w:r>
      <w:r>
        <w:rPr>
          <w:b/>
          <w:i/>
          <w:lang w:eastAsia="zh-CN"/>
        </w:rPr>
        <w:t>E-CID positioning</w:t>
      </w:r>
      <w:r w:rsidR="00884D42">
        <w:rPr>
          <w:b/>
          <w:i/>
          <w:lang w:eastAsia="zh-CN"/>
        </w:rPr>
        <w:t>:</w:t>
      </w:r>
    </w:p>
    <w:p w14:paraId="46A13626" w14:textId="77777777" w:rsidR="00747789" w:rsidRDefault="005B6A9F" w:rsidP="00747789">
      <w:pPr>
        <w:pStyle w:val="ListParagraph"/>
        <w:numPr>
          <w:ilvl w:val="0"/>
          <w:numId w:val="13"/>
        </w:numPr>
        <w:rPr>
          <w:b/>
          <w:i/>
          <w:lang w:eastAsia="zh-CN"/>
        </w:rPr>
      </w:pPr>
      <w:r>
        <w:rPr>
          <w:b/>
          <w:i/>
          <w:lang w:eastAsia="zh-CN"/>
        </w:rPr>
        <w:t>Advanced</w:t>
      </w:r>
      <w:r w:rsidR="00747789">
        <w:rPr>
          <w:b/>
          <w:i/>
          <w:lang w:eastAsia="zh-CN"/>
        </w:rPr>
        <w:t xml:space="preserve"> timing advance reporting</w:t>
      </w:r>
    </w:p>
    <w:p w14:paraId="31A71B42" w14:textId="690F0799" w:rsidR="00915648" w:rsidRDefault="008863DB" w:rsidP="00747789">
      <w:pPr>
        <w:pStyle w:val="ListParagraph"/>
        <w:numPr>
          <w:ilvl w:val="0"/>
          <w:numId w:val="13"/>
        </w:numPr>
        <w:rPr>
          <w:b/>
          <w:i/>
          <w:lang w:eastAsia="zh-CN"/>
        </w:rPr>
      </w:pPr>
      <w:r>
        <w:rPr>
          <w:b/>
          <w:i/>
          <w:lang w:eastAsia="zh-CN"/>
        </w:rPr>
        <w:t xml:space="preserve">Use of </w:t>
      </w:r>
      <w:r w:rsidR="00915648">
        <w:rPr>
          <w:b/>
          <w:i/>
          <w:lang w:eastAsia="zh-CN"/>
        </w:rPr>
        <w:t>downlink AOD</w:t>
      </w:r>
    </w:p>
    <w:p w14:paraId="2E2AD713" w14:textId="5A45C36F" w:rsidR="001F75D8" w:rsidRPr="001F75D8" w:rsidRDefault="00915648" w:rsidP="003D2DEE">
      <w:pPr>
        <w:pStyle w:val="ListParagraph"/>
        <w:numPr>
          <w:ilvl w:val="0"/>
          <w:numId w:val="13"/>
        </w:numPr>
        <w:rPr>
          <w:b/>
          <w:i/>
          <w:lang w:eastAsia="zh-CN"/>
        </w:rPr>
      </w:pPr>
      <w:r>
        <w:rPr>
          <w:b/>
          <w:i/>
          <w:lang w:eastAsia="zh-CN"/>
        </w:rPr>
        <w:t>Time stamp reporting</w:t>
      </w:r>
      <w:r w:rsidR="005752FD">
        <w:rPr>
          <w:b/>
          <w:i/>
          <w:lang w:eastAsia="zh-CN"/>
        </w:rPr>
        <w:t>.</w:t>
      </w:r>
    </w:p>
    <w:p w14:paraId="271B9672" w14:textId="15B86C87" w:rsidR="001F75D8" w:rsidRDefault="001F75D8" w:rsidP="001F75D8">
      <w:pPr>
        <w:rPr>
          <w:lang w:eastAsia="zh-CN"/>
        </w:rPr>
      </w:pPr>
      <w:r>
        <w:rPr>
          <w:lang w:eastAsia="zh-CN"/>
        </w:rPr>
        <w:t>Since E-CID is using</w:t>
      </w:r>
      <w:r w:rsidR="004B421B">
        <w:rPr>
          <w:lang w:eastAsia="zh-CN"/>
        </w:rPr>
        <w:t xml:space="preserve"> RTT estimate for positioning, </w:t>
      </w:r>
      <w:r>
        <w:rPr>
          <w:lang w:eastAsia="zh-CN"/>
        </w:rPr>
        <w:t>two factors that may affect the RTT accuracy should be considered.</w:t>
      </w:r>
      <w:r w:rsidR="004B421B">
        <w:rPr>
          <w:lang w:eastAsia="zh-CN"/>
        </w:rPr>
        <w:t xml:space="preserve"> </w:t>
      </w:r>
      <w:r>
        <w:rPr>
          <w:lang w:eastAsia="zh-CN"/>
        </w:rPr>
        <w:t xml:space="preserve">One factor is the requirement for UE Rx-Tx time difference measurement accuracy. In LTE, it is given by Table 9.1.9.1-1 in </w:t>
      </w:r>
      <w:r>
        <w:rPr>
          <w:lang w:eastAsia="zh-CN"/>
        </w:rPr>
        <w:fldChar w:fldCharType="begin"/>
      </w:r>
      <w:r>
        <w:rPr>
          <w:lang w:eastAsia="zh-CN"/>
        </w:rPr>
        <w:instrText xml:space="preserve"> REF _Ref534728197 \r \h </w:instrText>
      </w:r>
      <w:r>
        <w:rPr>
          <w:lang w:eastAsia="zh-CN"/>
        </w:rPr>
      </w:r>
      <w:r>
        <w:rPr>
          <w:lang w:eastAsia="zh-CN"/>
        </w:rPr>
        <w:fldChar w:fldCharType="separate"/>
      </w:r>
      <w:r w:rsidR="00456D69">
        <w:rPr>
          <w:lang w:eastAsia="zh-CN"/>
        </w:rPr>
        <w:t>[5]</w:t>
      </w:r>
      <w:r>
        <w:rPr>
          <w:lang w:eastAsia="zh-CN"/>
        </w:rPr>
        <w:fldChar w:fldCharType="end"/>
      </w:r>
      <w:r>
        <w:rPr>
          <w:lang w:eastAsia="zh-CN"/>
        </w:rPr>
        <w:t xml:space="preserve">, where the most stringent </w:t>
      </w:r>
      <w:r w:rsidRPr="00CE2FF9">
        <w:rPr>
          <w:rFonts w:cs="Arial"/>
        </w:rPr>
        <w:sym w:font="Symbol" w:char="F0B1"/>
      </w:r>
      <w:r w:rsidRPr="00CE2FF9">
        <w:rPr>
          <w:rFonts w:cs="Arial" w:hint="eastAsia"/>
          <w:lang w:eastAsia="zh-CN"/>
        </w:rPr>
        <w:t>7</w:t>
      </w:r>
      <w:r>
        <w:rPr>
          <w:rFonts w:cs="Arial"/>
          <w:lang w:eastAsia="zh-CN"/>
        </w:rPr>
        <w:t xml:space="preserve"> Ts under </w:t>
      </w:r>
      <w:r w:rsidRPr="00CE2FF9">
        <w:rPr>
          <w:rFonts w:cs="Arial"/>
        </w:rPr>
        <w:t>≥</w:t>
      </w:r>
      <w:r w:rsidRPr="00CE2FF9">
        <w:rPr>
          <w:rFonts w:cs="Arial" w:hint="eastAsia"/>
          <w:lang w:eastAsia="zh-CN"/>
        </w:rPr>
        <w:t>10</w:t>
      </w:r>
      <w:r w:rsidRPr="00CE2FF9">
        <w:rPr>
          <w:rFonts w:cs="Arial"/>
        </w:rPr>
        <w:t xml:space="preserve"> MHz</w:t>
      </w:r>
      <w:r>
        <w:rPr>
          <w:rFonts w:cs="Arial"/>
          <w:lang w:eastAsia="zh-CN"/>
        </w:rPr>
        <w:t xml:space="preserve"> would lead to more than 60</w:t>
      </w:r>
      <w:r w:rsidR="00456D69">
        <w:rPr>
          <w:rFonts w:cs="Arial"/>
          <w:lang w:eastAsia="zh-CN"/>
        </w:rPr>
        <w:t>-</w:t>
      </w:r>
      <w:r>
        <w:rPr>
          <w:rFonts w:cs="Arial"/>
          <w:lang w:eastAsia="zh-CN"/>
        </w:rPr>
        <w:t>meter</w:t>
      </w:r>
      <w:r w:rsidR="00456D69">
        <w:rPr>
          <w:rFonts w:cs="Arial"/>
          <w:lang w:eastAsia="zh-CN"/>
        </w:rPr>
        <w:t xml:space="preserve"> </w:t>
      </w:r>
      <w:r>
        <w:rPr>
          <w:rFonts w:cs="Arial"/>
          <w:lang w:eastAsia="zh-CN"/>
        </w:rPr>
        <w:t>location error.</w:t>
      </w:r>
    </w:p>
    <w:p w14:paraId="68675B91" w14:textId="77777777" w:rsidR="001F75D8" w:rsidRPr="00765499" w:rsidRDefault="001F75D8" w:rsidP="001F75D8">
      <w:pPr>
        <w:pStyle w:val="TH"/>
      </w:pPr>
      <w:r w:rsidRPr="00CE2FF9">
        <w:t>Table 9.1.9.1-1: UE Rx – Tx time difference measurement accuracy</w:t>
      </w:r>
    </w:p>
    <w:tbl>
      <w:tblPr>
        <w:tblW w:w="9180" w:type="dxa"/>
        <w:jc w:val="center"/>
        <w:tblLook w:val="01E0" w:firstRow="1" w:lastRow="1" w:firstColumn="1" w:lastColumn="1" w:noHBand="0" w:noVBand="0"/>
      </w:tblPr>
      <w:tblGrid>
        <w:gridCol w:w="1061"/>
        <w:gridCol w:w="1030"/>
        <w:gridCol w:w="1337"/>
        <w:gridCol w:w="2624"/>
        <w:gridCol w:w="1688"/>
        <w:gridCol w:w="1440"/>
      </w:tblGrid>
      <w:tr w:rsidR="001F75D8" w:rsidRPr="00CE2FF9" w14:paraId="3BC63604" w14:textId="77777777" w:rsidTr="00765499">
        <w:trPr>
          <w:jc w:val="center"/>
        </w:trPr>
        <w:tc>
          <w:tcPr>
            <w:tcW w:w="106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030C6CE" w14:textId="77777777" w:rsidR="001F75D8" w:rsidRPr="00CE2FF9" w:rsidRDefault="001F75D8" w:rsidP="00765499">
            <w:pPr>
              <w:pStyle w:val="TAH"/>
              <w:rPr>
                <w:rFonts w:cs="Arial"/>
                <w:lang w:eastAsia="en-US"/>
              </w:rPr>
            </w:pPr>
            <w:r w:rsidRPr="00CE2FF9">
              <w:rPr>
                <w:rFonts w:cs="Arial"/>
                <w:lang w:eastAsia="en-US"/>
              </w:rPr>
              <w:t>Accuracy</w:t>
            </w:r>
          </w:p>
        </w:tc>
        <w:tc>
          <w:tcPr>
            <w:tcW w:w="8119"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A47B3B6" w14:textId="77777777" w:rsidR="001F75D8" w:rsidRPr="00CE2FF9" w:rsidRDefault="001F75D8" w:rsidP="00765499">
            <w:pPr>
              <w:pStyle w:val="TAH"/>
              <w:rPr>
                <w:rFonts w:cs="Arial"/>
                <w:lang w:eastAsia="en-US"/>
              </w:rPr>
            </w:pPr>
            <w:r w:rsidRPr="00CE2FF9">
              <w:rPr>
                <w:rFonts w:cs="Arial"/>
                <w:lang w:eastAsia="en-US"/>
              </w:rPr>
              <w:t>Conditions</w:t>
            </w:r>
          </w:p>
        </w:tc>
      </w:tr>
      <w:tr w:rsidR="001F75D8" w:rsidRPr="00CE2FF9" w14:paraId="0CB10EFB" w14:textId="77777777" w:rsidTr="00765499">
        <w:trPr>
          <w:jc w:val="center"/>
        </w:trPr>
        <w:tc>
          <w:tcPr>
            <w:tcW w:w="106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131CAF" w14:textId="77777777" w:rsidR="001F75D8" w:rsidRPr="00CE2FF9" w:rsidRDefault="001F75D8" w:rsidP="00765499">
            <w:pPr>
              <w:pStyle w:val="TAH"/>
              <w:rPr>
                <w:rFonts w:cs="Arial"/>
                <w:lang w:eastAsia="en-US"/>
              </w:rPr>
            </w:pPr>
          </w:p>
        </w:tc>
        <w:tc>
          <w:tcPr>
            <w:tcW w:w="10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402842" w14:textId="77777777" w:rsidR="001F75D8" w:rsidRPr="00CE2FF9" w:rsidRDefault="001F75D8" w:rsidP="00765499">
            <w:pPr>
              <w:pStyle w:val="TAH"/>
              <w:rPr>
                <w:rFonts w:cs="Arial"/>
                <w:lang w:eastAsia="en-US"/>
              </w:rPr>
            </w:pPr>
            <w:r w:rsidRPr="00CE2FF9">
              <w:rPr>
                <w:rFonts w:cs="Arial"/>
                <w:lang w:eastAsia="en-US"/>
              </w:rPr>
              <w:t>Ês/Iot</w:t>
            </w:r>
          </w:p>
        </w:tc>
        <w:tc>
          <w:tcPr>
            <w:tcW w:w="13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555F23" w14:textId="77777777" w:rsidR="001F75D8" w:rsidRPr="00CE2FF9" w:rsidRDefault="001F75D8" w:rsidP="00765499">
            <w:pPr>
              <w:pStyle w:val="TAH"/>
              <w:rPr>
                <w:rFonts w:cs="Arial"/>
                <w:lang w:eastAsia="zh-CN"/>
              </w:rPr>
            </w:pPr>
            <w:r w:rsidRPr="00CE2FF9">
              <w:rPr>
                <w:rFonts w:cs="Arial"/>
                <w:lang w:eastAsia="en-US"/>
              </w:rPr>
              <w:t xml:space="preserve">Downlink </w:t>
            </w:r>
            <w:r w:rsidRPr="00CE2FF9">
              <w:rPr>
                <w:rFonts w:cs="Arial" w:hint="eastAsia"/>
                <w:lang w:eastAsia="zh-CN"/>
              </w:rPr>
              <w:t>transmission</w:t>
            </w:r>
          </w:p>
          <w:p w14:paraId="2C2FC8F6" w14:textId="77777777" w:rsidR="001F75D8" w:rsidRPr="00CE2FF9" w:rsidRDefault="001F75D8" w:rsidP="00765499">
            <w:pPr>
              <w:pStyle w:val="TAH"/>
              <w:rPr>
                <w:rFonts w:cs="Arial"/>
                <w:lang w:eastAsia="en-US"/>
              </w:rPr>
            </w:pPr>
            <w:r w:rsidRPr="00CE2FF9">
              <w:rPr>
                <w:rFonts w:cs="Arial"/>
                <w:lang w:eastAsia="en-US"/>
              </w:rPr>
              <w:t>bandwidth</w:t>
            </w:r>
            <w:r w:rsidRPr="00CE2FF9">
              <w:rPr>
                <w:rFonts w:cs="Arial" w:hint="eastAsia"/>
                <w:lang w:eastAsia="zh-CN"/>
              </w:rPr>
              <w:t xml:space="preserve"> of PCell</w:t>
            </w:r>
          </w:p>
        </w:tc>
        <w:tc>
          <w:tcPr>
            <w:tcW w:w="575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03D59F6" w14:textId="77777777" w:rsidR="001F75D8" w:rsidRPr="00CE2FF9" w:rsidRDefault="001F75D8" w:rsidP="00765499">
            <w:pPr>
              <w:pStyle w:val="TAH"/>
              <w:rPr>
                <w:rFonts w:cs="Arial"/>
                <w:lang w:eastAsia="en-US"/>
              </w:rPr>
            </w:pPr>
            <w:r w:rsidRPr="00CE2FF9">
              <w:rPr>
                <w:rFonts w:cs="Arial"/>
                <w:lang w:eastAsia="en-US"/>
              </w:rPr>
              <w:t>Io</w:t>
            </w:r>
            <w:r w:rsidRPr="00CE2FF9">
              <w:rPr>
                <w:rFonts w:cs="Arial"/>
                <w:vertAlign w:val="superscript"/>
                <w:lang w:eastAsia="zh-CN"/>
              </w:rPr>
              <w:t xml:space="preserve"> Note 1</w:t>
            </w:r>
            <w:r w:rsidRPr="00CE2FF9">
              <w:rPr>
                <w:rFonts w:cs="Arial"/>
                <w:lang w:eastAsia="en-US"/>
              </w:rPr>
              <w:t xml:space="preserve"> range</w:t>
            </w:r>
          </w:p>
        </w:tc>
      </w:tr>
      <w:tr w:rsidR="001F75D8" w:rsidRPr="00CE2FF9" w14:paraId="61CD096D" w14:textId="77777777" w:rsidTr="00765499">
        <w:trPr>
          <w:jc w:val="center"/>
        </w:trPr>
        <w:tc>
          <w:tcPr>
            <w:tcW w:w="106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987A23" w14:textId="77777777" w:rsidR="001F75D8" w:rsidRPr="00CE2FF9" w:rsidRDefault="001F75D8" w:rsidP="00765499">
            <w:pPr>
              <w:pStyle w:val="TAH"/>
              <w:rPr>
                <w:rFonts w:cs="Arial"/>
                <w:lang w:eastAsia="en-US"/>
              </w:rPr>
            </w:pPr>
          </w:p>
        </w:tc>
        <w:tc>
          <w:tcPr>
            <w:tcW w:w="103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7929172" w14:textId="77777777" w:rsidR="001F75D8" w:rsidRPr="00CE2FF9" w:rsidRDefault="001F75D8" w:rsidP="00765499">
            <w:pPr>
              <w:pStyle w:val="TAH"/>
              <w:rPr>
                <w:rFonts w:cs="Arial"/>
                <w:lang w:eastAsia="en-US"/>
              </w:rPr>
            </w:pPr>
          </w:p>
        </w:tc>
        <w:tc>
          <w:tcPr>
            <w:tcW w:w="1337" w:type="dxa"/>
            <w:vMerge/>
            <w:tcBorders>
              <w:top w:val="single" w:sz="6" w:space="0" w:color="auto"/>
              <w:left w:val="single" w:sz="6" w:space="0" w:color="auto"/>
              <w:bottom w:val="single" w:sz="6" w:space="0" w:color="auto"/>
              <w:right w:val="single" w:sz="6" w:space="0" w:color="auto"/>
            </w:tcBorders>
            <w:shd w:val="clear" w:color="auto" w:fill="auto"/>
          </w:tcPr>
          <w:p w14:paraId="6CE27849" w14:textId="77777777" w:rsidR="001F75D8" w:rsidRPr="00CE2FF9" w:rsidRDefault="001F75D8" w:rsidP="00765499">
            <w:pPr>
              <w:pStyle w:val="TAH"/>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472D795D" w14:textId="77777777" w:rsidR="001F75D8" w:rsidRPr="00CE2FF9" w:rsidRDefault="001F75D8" w:rsidP="00765499">
            <w:pPr>
              <w:pStyle w:val="TAH"/>
              <w:rPr>
                <w:rFonts w:cs="Arial"/>
                <w:lang w:eastAsia="en-US"/>
              </w:rPr>
            </w:pPr>
            <w:r w:rsidRPr="00CE2FF9">
              <w:rPr>
                <w:rFonts w:cs="Arial"/>
                <w:lang w:eastAsia="en-US"/>
              </w:rPr>
              <w:t>E-UTRA operating band groups</w:t>
            </w:r>
            <w:r w:rsidRPr="00CE2FF9">
              <w:rPr>
                <w:rFonts w:cs="Arial"/>
                <w:vertAlign w:val="superscript"/>
                <w:lang w:eastAsia="en-US"/>
              </w:rPr>
              <w:t xml:space="preserve"> Note 6</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3695AD8B" w14:textId="77777777" w:rsidR="001F75D8" w:rsidRPr="00CE2FF9" w:rsidRDefault="001F75D8" w:rsidP="00765499">
            <w:pPr>
              <w:pStyle w:val="TAH"/>
              <w:rPr>
                <w:rFonts w:cs="Arial"/>
                <w:lang w:eastAsia="en-US"/>
              </w:rPr>
            </w:pPr>
            <w:r w:rsidRPr="00CE2FF9">
              <w:rPr>
                <w:rFonts w:cs="Arial"/>
                <w:lang w:eastAsia="en-US"/>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2F6F49" w14:textId="77777777" w:rsidR="001F75D8" w:rsidRPr="00CE2FF9" w:rsidRDefault="001F75D8" w:rsidP="00765499">
            <w:pPr>
              <w:pStyle w:val="TAH"/>
              <w:rPr>
                <w:rFonts w:cs="Arial"/>
                <w:lang w:eastAsia="en-US"/>
              </w:rPr>
            </w:pPr>
            <w:r w:rsidRPr="00CE2FF9">
              <w:rPr>
                <w:rFonts w:cs="Arial"/>
                <w:lang w:eastAsia="en-US"/>
              </w:rPr>
              <w:t>Maximum Io</w:t>
            </w:r>
          </w:p>
        </w:tc>
      </w:tr>
      <w:tr w:rsidR="001F75D8" w:rsidRPr="00CE2FF9" w14:paraId="17894C69" w14:textId="77777777" w:rsidTr="00765499">
        <w:trPr>
          <w:jc w:val="center"/>
        </w:trPr>
        <w:tc>
          <w:tcPr>
            <w:tcW w:w="1061" w:type="dxa"/>
            <w:tcBorders>
              <w:top w:val="single" w:sz="6" w:space="0" w:color="auto"/>
              <w:left w:val="single" w:sz="4" w:space="0" w:color="auto"/>
              <w:bottom w:val="single" w:sz="6" w:space="0" w:color="auto"/>
              <w:right w:val="single" w:sz="6" w:space="0" w:color="auto"/>
            </w:tcBorders>
            <w:shd w:val="clear" w:color="auto" w:fill="auto"/>
            <w:vAlign w:val="center"/>
          </w:tcPr>
          <w:p w14:paraId="11EF867F" w14:textId="77777777" w:rsidR="001F75D8" w:rsidRPr="00CE2FF9" w:rsidRDefault="001F75D8" w:rsidP="00765499">
            <w:pPr>
              <w:pStyle w:val="TAH"/>
              <w:rPr>
                <w:rFonts w:cs="Arial"/>
                <w:lang w:eastAsia="en-US"/>
              </w:rPr>
            </w:pPr>
            <w:r w:rsidRPr="00CE2FF9">
              <w:rPr>
                <w:rFonts w:cs="Arial"/>
                <w:lang w:eastAsia="en-US"/>
              </w:rPr>
              <w:t>Ts</w:t>
            </w:r>
            <w:r w:rsidRPr="00CE2FF9">
              <w:rPr>
                <w:rFonts w:cs="Arial"/>
                <w:vertAlign w:val="superscript"/>
                <w:lang w:eastAsia="zh-CN"/>
              </w:rPr>
              <w:t xml:space="preserve"> Note 2</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2D077F31" w14:textId="77777777" w:rsidR="001F75D8" w:rsidRPr="00CE2FF9" w:rsidRDefault="001F75D8" w:rsidP="00765499">
            <w:pPr>
              <w:pStyle w:val="TAH"/>
              <w:rPr>
                <w:rFonts w:cs="Arial"/>
                <w:lang w:eastAsia="en-US"/>
              </w:rPr>
            </w:pPr>
            <w:r w:rsidRPr="00CE2FF9">
              <w:rPr>
                <w:rFonts w:cs="Arial"/>
                <w:lang w:eastAsia="en-US"/>
              </w:rPr>
              <w:t>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13A75877" w14:textId="77777777" w:rsidR="001F75D8" w:rsidRPr="00CE2FF9" w:rsidRDefault="001F75D8" w:rsidP="00765499">
            <w:pPr>
              <w:pStyle w:val="TAH"/>
              <w:rPr>
                <w:rFonts w:cs="Arial"/>
                <w:lang w:eastAsia="en-US"/>
              </w:rPr>
            </w:pPr>
            <w:r w:rsidRPr="00CE2FF9">
              <w:rPr>
                <w:rFonts w:cs="Arial"/>
                <w:lang w:eastAsia="en-US"/>
              </w:rPr>
              <w:t>MHz</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15F982A8" w14:textId="77777777" w:rsidR="001F75D8" w:rsidRPr="00CE2FF9" w:rsidRDefault="001F75D8" w:rsidP="00765499">
            <w:pPr>
              <w:pStyle w:val="TAH"/>
              <w:rPr>
                <w:rFonts w:cs="Arial"/>
                <w:lang w:eastAsia="en-US"/>
              </w:rPr>
            </w:pP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20162E11" w14:textId="77777777" w:rsidR="001F75D8" w:rsidRPr="00CE2FF9" w:rsidRDefault="001F75D8" w:rsidP="00765499">
            <w:pPr>
              <w:pStyle w:val="TAH"/>
              <w:rPr>
                <w:rFonts w:cs="Arial"/>
                <w:lang w:eastAsia="en-US"/>
              </w:rPr>
            </w:pPr>
            <w:r w:rsidRPr="00CE2FF9">
              <w:rPr>
                <w:rFonts w:cs="Arial"/>
                <w:lang w:eastAsia="en-US"/>
              </w:rPr>
              <w:t>dBm/15kHz</w:t>
            </w:r>
            <w:r w:rsidRPr="00CE2FF9">
              <w:rPr>
                <w:rFonts w:cs="Arial"/>
                <w:b w:val="0"/>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F1FD26" w14:textId="77777777" w:rsidR="001F75D8" w:rsidRPr="00CE2FF9" w:rsidRDefault="001F75D8" w:rsidP="00765499">
            <w:pPr>
              <w:pStyle w:val="TAH"/>
              <w:rPr>
                <w:rFonts w:cs="Arial"/>
                <w:lang w:eastAsia="en-US"/>
              </w:rPr>
            </w:pPr>
            <w:r w:rsidRPr="00CE2FF9">
              <w:rPr>
                <w:rFonts w:cs="Arial"/>
                <w:lang w:eastAsia="en-US"/>
              </w:rPr>
              <w:t>dBm/BW</w:t>
            </w:r>
            <w:r w:rsidRPr="00CE2FF9">
              <w:rPr>
                <w:rFonts w:cs="Arial"/>
                <w:vertAlign w:val="subscript"/>
                <w:lang w:eastAsia="en-US"/>
              </w:rPr>
              <w:t>Channel</w:t>
            </w:r>
          </w:p>
        </w:tc>
      </w:tr>
      <w:tr w:rsidR="001F75D8" w:rsidRPr="00CE2FF9" w14:paraId="7ED3EE3B" w14:textId="77777777" w:rsidTr="00765499">
        <w:trPr>
          <w:jc w:val="center"/>
        </w:trPr>
        <w:tc>
          <w:tcPr>
            <w:tcW w:w="1061" w:type="dxa"/>
            <w:vMerge w:val="restart"/>
            <w:tcBorders>
              <w:top w:val="single" w:sz="6" w:space="0" w:color="auto"/>
              <w:left w:val="single" w:sz="4" w:space="0" w:color="auto"/>
              <w:right w:val="single" w:sz="6" w:space="0" w:color="auto"/>
            </w:tcBorders>
            <w:shd w:val="clear" w:color="auto" w:fill="auto"/>
            <w:vAlign w:val="center"/>
          </w:tcPr>
          <w:p w14:paraId="09451511" w14:textId="77777777" w:rsidR="001F75D8" w:rsidRPr="00CE2FF9" w:rsidRDefault="001F75D8" w:rsidP="00765499">
            <w:pPr>
              <w:pStyle w:val="TAC"/>
              <w:rPr>
                <w:rFonts w:cs="Arial"/>
                <w:lang w:eastAsia="en-US"/>
              </w:rPr>
            </w:pPr>
            <w:r w:rsidRPr="00CE2FF9">
              <w:rPr>
                <w:rFonts w:cs="Arial"/>
                <w:lang w:eastAsia="en-US"/>
              </w:rPr>
              <w:sym w:font="Symbol" w:char="F0B1"/>
            </w:r>
            <w:r w:rsidRPr="00CE2FF9">
              <w:rPr>
                <w:rFonts w:cs="Arial"/>
                <w:lang w:eastAsia="en-US"/>
              </w:rPr>
              <w:t>20</w:t>
            </w:r>
          </w:p>
        </w:tc>
        <w:tc>
          <w:tcPr>
            <w:tcW w:w="1030" w:type="dxa"/>
            <w:vMerge w:val="restart"/>
            <w:tcBorders>
              <w:top w:val="single" w:sz="6" w:space="0" w:color="auto"/>
              <w:left w:val="single" w:sz="6" w:space="0" w:color="auto"/>
              <w:right w:val="single" w:sz="6" w:space="0" w:color="auto"/>
            </w:tcBorders>
            <w:shd w:val="clear" w:color="auto" w:fill="auto"/>
            <w:vAlign w:val="center"/>
          </w:tcPr>
          <w:p w14:paraId="3A45D424" w14:textId="77777777" w:rsidR="001F75D8" w:rsidRPr="00CE2FF9" w:rsidRDefault="001F75D8" w:rsidP="00765499">
            <w:pPr>
              <w:pStyle w:val="TAC"/>
              <w:rPr>
                <w:rFonts w:cs="Arial"/>
                <w:lang w:eastAsia="en-US"/>
              </w:rPr>
            </w:pPr>
            <w:r w:rsidRPr="00CE2FF9">
              <w:rPr>
                <w:rFonts w:cs="Arial"/>
                <w:lang w:eastAsia="en-US"/>
              </w:rPr>
              <w:sym w:font="Symbol" w:char="F0B3"/>
            </w:r>
            <w:r w:rsidRPr="00CE2FF9">
              <w:rPr>
                <w:rFonts w:cs="Arial"/>
                <w:lang w:eastAsia="en-US"/>
              </w:rPr>
              <w:t>-3 dB</w:t>
            </w:r>
          </w:p>
        </w:tc>
        <w:tc>
          <w:tcPr>
            <w:tcW w:w="1337" w:type="dxa"/>
            <w:vMerge w:val="restart"/>
            <w:tcBorders>
              <w:top w:val="single" w:sz="6" w:space="0" w:color="auto"/>
              <w:left w:val="single" w:sz="6" w:space="0" w:color="auto"/>
              <w:right w:val="single" w:sz="6" w:space="0" w:color="auto"/>
            </w:tcBorders>
            <w:shd w:val="clear" w:color="auto" w:fill="auto"/>
            <w:vAlign w:val="center"/>
          </w:tcPr>
          <w:p w14:paraId="23E82DF0" w14:textId="77777777" w:rsidR="001F75D8" w:rsidRPr="00CE2FF9" w:rsidRDefault="001F75D8" w:rsidP="00765499">
            <w:pPr>
              <w:pStyle w:val="TAC"/>
              <w:rPr>
                <w:rFonts w:cs="Arial"/>
                <w:lang w:eastAsia="en-US"/>
              </w:rPr>
            </w:pPr>
            <w:r w:rsidRPr="00CE2FF9">
              <w:rPr>
                <w:rFonts w:cs="Arial"/>
                <w:lang w:eastAsia="en-US"/>
              </w:rPr>
              <w:t>≥1.4 MHz</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1D372742" w14:textId="77777777" w:rsidR="001F75D8" w:rsidRPr="00CE2FF9" w:rsidRDefault="001F75D8" w:rsidP="00765499">
            <w:pPr>
              <w:pStyle w:val="TAC"/>
              <w:rPr>
                <w:rFonts w:cs="Arial"/>
                <w:lang w:eastAsia="en-US"/>
              </w:rPr>
            </w:pPr>
            <w:r w:rsidRPr="00CE2FF9">
              <w:rPr>
                <w:rFonts w:cs="Arial"/>
                <w:lang w:eastAsia="en-US"/>
              </w:rPr>
              <w:t xml:space="preserve">FDD_A </w:t>
            </w:r>
            <w:r w:rsidRPr="00CE2FF9">
              <w:rPr>
                <w:rFonts w:cs="Arial"/>
                <w:b/>
                <w:vertAlign w:val="superscript"/>
                <w:lang w:eastAsia="zh-CN"/>
              </w:rPr>
              <w:t>Note 7</w:t>
            </w:r>
            <w:r w:rsidRPr="00CE2FF9">
              <w:rPr>
                <w:rFonts w:cs="Arial"/>
                <w:lang w:eastAsia="en-US"/>
              </w:rPr>
              <w:t>, TDD_A</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67E9C4FF" w14:textId="77777777" w:rsidR="001F75D8" w:rsidRPr="00CE2FF9" w:rsidRDefault="001F75D8" w:rsidP="00765499">
            <w:pPr>
              <w:pStyle w:val="TAC"/>
              <w:rPr>
                <w:rFonts w:cs="Arial"/>
                <w:lang w:eastAsia="en-US"/>
              </w:rPr>
            </w:pPr>
            <w:r w:rsidRPr="00CE2FF9">
              <w:rPr>
                <w:rFonts w:cs="Arial"/>
                <w:lang w:eastAsia="en-US"/>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37696B" w14:textId="77777777" w:rsidR="001F75D8" w:rsidRPr="00CE2FF9" w:rsidRDefault="001F75D8" w:rsidP="00765499">
            <w:pPr>
              <w:pStyle w:val="TAC"/>
              <w:rPr>
                <w:rFonts w:cs="Arial"/>
                <w:lang w:eastAsia="en-US"/>
              </w:rPr>
            </w:pPr>
            <w:r w:rsidRPr="00CE2FF9">
              <w:rPr>
                <w:rFonts w:cs="Arial"/>
                <w:lang w:eastAsia="en-US"/>
              </w:rPr>
              <w:t>-50</w:t>
            </w:r>
          </w:p>
        </w:tc>
      </w:tr>
      <w:tr w:rsidR="001F75D8" w:rsidRPr="00CE2FF9" w14:paraId="7EFA1F0D" w14:textId="77777777" w:rsidTr="00765499">
        <w:trPr>
          <w:jc w:val="center"/>
        </w:trPr>
        <w:tc>
          <w:tcPr>
            <w:tcW w:w="1061" w:type="dxa"/>
            <w:vMerge/>
            <w:tcBorders>
              <w:left w:val="single" w:sz="4" w:space="0" w:color="auto"/>
              <w:right w:val="single" w:sz="6" w:space="0" w:color="auto"/>
            </w:tcBorders>
            <w:shd w:val="clear" w:color="auto" w:fill="auto"/>
          </w:tcPr>
          <w:p w14:paraId="23674EC3" w14:textId="77777777" w:rsidR="001F75D8" w:rsidRPr="00CE2FF9" w:rsidRDefault="001F75D8" w:rsidP="00765499">
            <w:pPr>
              <w:pStyle w:val="TAC"/>
              <w:rPr>
                <w:rFonts w:cs="Arial"/>
                <w:lang w:eastAsia="en-US"/>
              </w:rPr>
            </w:pPr>
          </w:p>
        </w:tc>
        <w:tc>
          <w:tcPr>
            <w:tcW w:w="1030" w:type="dxa"/>
            <w:vMerge/>
            <w:tcBorders>
              <w:left w:val="single" w:sz="6" w:space="0" w:color="auto"/>
              <w:right w:val="single" w:sz="6" w:space="0" w:color="auto"/>
            </w:tcBorders>
            <w:shd w:val="clear" w:color="auto" w:fill="auto"/>
          </w:tcPr>
          <w:p w14:paraId="4D455619" w14:textId="77777777" w:rsidR="001F75D8" w:rsidRPr="00CE2FF9" w:rsidRDefault="001F75D8" w:rsidP="00765499">
            <w:pPr>
              <w:pStyle w:val="TAC"/>
              <w:rPr>
                <w:rFonts w:cs="Arial"/>
                <w:lang w:eastAsia="en-US"/>
              </w:rPr>
            </w:pPr>
          </w:p>
        </w:tc>
        <w:tc>
          <w:tcPr>
            <w:tcW w:w="1337" w:type="dxa"/>
            <w:vMerge/>
            <w:tcBorders>
              <w:left w:val="single" w:sz="6" w:space="0" w:color="auto"/>
              <w:right w:val="single" w:sz="6" w:space="0" w:color="auto"/>
            </w:tcBorders>
            <w:shd w:val="clear" w:color="auto" w:fill="auto"/>
          </w:tcPr>
          <w:p w14:paraId="7804CCF4" w14:textId="77777777" w:rsidR="001F75D8" w:rsidRPr="00CE2FF9" w:rsidRDefault="001F75D8" w:rsidP="00765499">
            <w:pPr>
              <w:pStyle w:val="TAC"/>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tcPr>
          <w:p w14:paraId="6B379E9B" w14:textId="77777777" w:rsidR="001F75D8" w:rsidRPr="00CE2FF9" w:rsidRDefault="001F75D8" w:rsidP="00765499">
            <w:pPr>
              <w:pStyle w:val="TAC"/>
              <w:rPr>
                <w:rFonts w:cs="Arial"/>
                <w:lang w:eastAsia="en-US"/>
              </w:rPr>
            </w:pPr>
            <w:r w:rsidRPr="00CE2FF9">
              <w:rPr>
                <w:rFonts w:cs="Arial"/>
                <w:lang w:eastAsia="ja-JP"/>
              </w:rPr>
              <w:t>FDD_B</w:t>
            </w:r>
            <w:r w:rsidRPr="00CE2FF9">
              <w:rPr>
                <w:rFonts w:eastAsia="MS Mincho" w:cs="Arial" w:hint="eastAsia"/>
                <w:lang w:eastAsia="ja-JP"/>
              </w:rPr>
              <w:t>1, FDD_B2</w:t>
            </w:r>
          </w:p>
        </w:tc>
        <w:tc>
          <w:tcPr>
            <w:tcW w:w="1688" w:type="dxa"/>
            <w:tcBorders>
              <w:top w:val="single" w:sz="6" w:space="0" w:color="auto"/>
              <w:left w:val="single" w:sz="6" w:space="0" w:color="auto"/>
              <w:bottom w:val="single" w:sz="6" w:space="0" w:color="auto"/>
              <w:right w:val="single" w:sz="6" w:space="0" w:color="auto"/>
            </w:tcBorders>
            <w:shd w:val="clear" w:color="auto" w:fill="auto"/>
          </w:tcPr>
          <w:p w14:paraId="4FCC84C9" w14:textId="77777777" w:rsidR="001F75D8" w:rsidRPr="00CE2FF9" w:rsidRDefault="001F75D8" w:rsidP="00765499">
            <w:pPr>
              <w:pStyle w:val="TAC"/>
              <w:rPr>
                <w:rFonts w:cs="Arial"/>
                <w:lang w:eastAsia="en-US"/>
              </w:rPr>
            </w:pPr>
            <w:r w:rsidRPr="00CE2FF9">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0F032F" w14:textId="77777777" w:rsidR="001F75D8" w:rsidRPr="00CE2FF9" w:rsidRDefault="001F75D8" w:rsidP="00765499">
            <w:pPr>
              <w:pStyle w:val="TAC"/>
              <w:rPr>
                <w:rFonts w:cs="Arial"/>
                <w:lang w:eastAsia="en-US"/>
              </w:rPr>
            </w:pPr>
            <w:r w:rsidRPr="00CE2FF9">
              <w:rPr>
                <w:rFonts w:cs="Arial"/>
                <w:lang w:eastAsia="ja-JP"/>
              </w:rPr>
              <w:t>-50</w:t>
            </w:r>
          </w:p>
        </w:tc>
      </w:tr>
      <w:tr w:rsidR="001F75D8" w:rsidRPr="00CE2FF9" w14:paraId="244D1D72" w14:textId="77777777" w:rsidTr="00765499">
        <w:trPr>
          <w:jc w:val="center"/>
        </w:trPr>
        <w:tc>
          <w:tcPr>
            <w:tcW w:w="1061" w:type="dxa"/>
            <w:vMerge/>
            <w:tcBorders>
              <w:left w:val="single" w:sz="4" w:space="0" w:color="auto"/>
              <w:right w:val="single" w:sz="6" w:space="0" w:color="auto"/>
            </w:tcBorders>
            <w:shd w:val="clear" w:color="auto" w:fill="auto"/>
            <w:vAlign w:val="center"/>
          </w:tcPr>
          <w:p w14:paraId="5C863506" w14:textId="77777777" w:rsidR="001F75D8" w:rsidRPr="00CE2FF9" w:rsidRDefault="001F75D8" w:rsidP="00765499">
            <w:pPr>
              <w:pStyle w:val="TAC"/>
              <w:rPr>
                <w:rFonts w:cs="Arial"/>
                <w:lang w:eastAsia="en-US"/>
              </w:rPr>
            </w:pPr>
          </w:p>
        </w:tc>
        <w:tc>
          <w:tcPr>
            <w:tcW w:w="1030" w:type="dxa"/>
            <w:vMerge/>
            <w:tcBorders>
              <w:left w:val="single" w:sz="6" w:space="0" w:color="auto"/>
              <w:right w:val="single" w:sz="6" w:space="0" w:color="auto"/>
            </w:tcBorders>
            <w:shd w:val="clear" w:color="auto" w:fill="auto"/>
            <w:vAlign w:val="center"/>
          </w:tcPr>
          <w:p w14:paraId="23AD1866" w14:textId="77777777" w:rsidR="001F75D8" w:rsidRPr="00CE2FF9" w:rsidRDefault="001F75D8" w:rsidP="00765499">
            <w:pPr>
              <w:pStyle w:val="TAC"/>
              <w:rPr>
                <w:rFonts w:cs="Arial"/>
                <w:lang w:eastAsia="en-US"/>
              </w:rPr>
            </w:pPr>
          </w:p>
        </w:tc>
        <w:tc>
          <w:tcPr>
            <w:tcW w:w="1337" w:type="dxa"/>
            <w:vMerge/>
            <w:tcBorders>
              <w:left w:val="single" w:sz="6" w:space="0" w:color="auto"/>
              <w:right w:val="single" w:sz="6" w:space="0" w:color="auto"/>
            </w:tcBorders>
            <w:shd w:val="clear" w:color="auto" w:fill="auto"/>
            <w:vAlign w:val="center"/>
          </w:tcPr>
          <w:p w14:paraId="428DC624" w14:textId="77777777" w:rsidR="001F75D8" w:rsidRPr="00CE2FF9" w:rsidRDefault="001F75D8" w:rsidP="00765499">
            <w:pPr>
              <w:pStyle w:val="TAC"/>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53F718B0" w14:textId="77777777" w:rsidR="001F75D8" w:rsidRPr="00CE2FF9" w:rsidRDefault="001F75D8" w:rsidP="00765499">
            <w:pPr>
              <w:pStyle w:val="TAC"/>
              <w:rPr>
                <w:rFonts w:cs="Arial"/>
                <w:lang w:eastAsia="en-US"/>
              </w:rPr>
            </w:pPr>
            <w:r w:rsidRPr="00CE2FF9">
              <w:rPr>
                <w:rFonts w:cs="Arial"/>
                <w:lang w:eastAsia="en-US"/>
              </w:rPr>
              <w:t>FDD_C, TDD_C</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497AE7F6" w14:textId="77777777" w:rsidR="001F75D8" w:rsidRPr="00CE2FF9" w:rsidRDefault="001F75D8" w:rsidP="00765499">
            <w:pPr>
              <w:pStyle w:val="TAC"/>
              <w:rPr>
                <w:rFonts w:cs="Arial"/>
                <w:lang w:eastAsia="en-US"/>
              </w:rPr>
            </w:pPr>
            <w:r w:rsidRPr="00CE2FF9">
              <w:rPr>
                <w:rFonts w:cs="Arial"/>
                <w:lang w:eastAsia="en-US"/>
              </w:rPr>
              <w:t>-</w:t>
            </w:r>
            <w:r w:rsidRPr="00CE2FF9">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21A1E9" w14:textId="77777777" w:rsidR="001F75D8" w:rsidRPr="00CE2FF9" w:rsidRDefault="001F75D8" w:rsidP="00765499">
            <w:pPr>
              <w:pStyle w:val="TAC"/>
              <w:rPr>
                <w:rFonts w:cs="Arial"/>
                <w:lang w:eastAsia="en-US"/>
              </w:rPr>
            </w:pPr>
            <w:r w:rsidRPr="00CE2FF9">
              <w:rPr>
                <w:rFonts w:cs="Arial"/>
                <w:lang w:eastAsia="en-US"/>
              </w:rPr>
              <w:t>-50</w:t>
            </w:r>
          </w:p>
        </w:tc>
      </w:tr>
      <w:tr w:rsidR="001F75D8" w:rsidRPr="00CE2FF9" w14:paraId="2E9D8288" w14:textId="77777777" w:rsidTr="00765499">
        <w:trPr>
          <w:jc w:val="center"/>
        </w:trPr>
        <w:tc>
          <w:tcPr>
            <w:tcW w:w="1061" w:type="dxa"/>
            <w:vMerge/>
            <w:tcBorders>
              <w:left w:val="single" w:sz="4" w:space="0" w:color="auto"/>
              <w:right w:val="single" w:sz="6" w:space="0" w:color="auto"/>
            </w:tcBorders>
            <w:shd w:val="clear" w:color="auto" w:fill="auto"/>
            <w:vAlign w:val="center"/>
          </w:tcPr>
          <w:p w14:paraId="3D6F61ED" w14:textId="77777777" w:rsidR="001F75D8" w:rsidRPr="00CE2FF9" w:rsidRDefault="001F75D8" w:rsidP="00765499">
            <w:pPr>
              <w:pStyle w:val="TAC"/>
              <w:rPr>
                <w:rFonts w:cs="Arial"/>
                <w:lang w:eastAsia="en-US"/>
              </w:rPr>
            </w:pPr>
          </w:p>
        </w:tc>
        <w:tc>
          <w:tcPr>
            <w:tcW w:w="1030" w:type="dxa"/>
            <w:vMerge/>
            <w:tcBorders>
              <w:left w:val="single" w:sz="6" w:space="0" w:color="auto"/>
              <w:right w:val="single" w:sz="6" w:space="0" w:color="auto"/>
            </w:tcBorders>
            <w:shd w:val="clear" w:color="auto" w:fill="auto"/>
            <w:vAlign w:val="center"/>
          </w:tcPr>
          <w:p w14:paraId="750C8DD2" w14:textId="77777777" w:rsidR="001F75D8" w:rsidRPr="00CE2FF9" w:rsidRDefault="001F75D8" w:rsidP="00765499">
            <w:pPr>
              <w:pStyle w:val="TAC"/>
              <w:rPr>
                <w:rFonts w:cs="Arial"/>
                <w:lang w:eastAsia="en-US"/>
              </w:rPr>
            </w:pPr>
          </w:p>
        </w:tc>
        <w:tc>
          <w:tcPr>
            <w:tcW w:w="1337" w:type="dxa"/>
            <w:vMerge/>
            <w:tcBorders>
              <w:left w:val="single" w:sz="6" w:space="0" w:color="auto"/>
              <w:right w:val="single" w:sz="6" w:space="0" w:color="auto"/>
            </w:tcBorders>
            <w:shd w:val="clear" w:color="auto" w:fill="auto"/>
            <w:vAlign w:val="center"/>
          </w:tcPr>
          <w:p w14:paraId="7DA9B17D" w14:textId="77777777" w:rsidR="001F75D8" w:rsidRPr="00CE2FF9" w:rsidRDefault="001F75D8" w:rsidP="00765499">
            <w:pPr>
              <w:pStyle w:val="TAC"/>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720B0084" w14:textId="77777777" w:rsidR="001F75D8" w:rsidRPr="00CE2FF9" w:rsidRDefault="001F75D8" w:rsidP="00765499">
            <w:pPr>
              <w:pStyle w:val="TAC"/>
              <w:rPr>
                <w:rFonts w:cs="Arial"/>
                <w:lang w:eastAsia="en-US"/>
              </w:rPr>
            </w:pPr>
            <w:r w:rsidRPr="00CE2FF9">
              <w:rPr>
                <w:rFonts w:cs="Arial"/>
                <w:lang w:eastAsia="en-US"/>
              </w:rPr>
              <w:t>FDD_D</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2B1FCEC0" w14:textId="77777777" w:rsidR="001F75D8" w:rsidRPr="00CE2FF9" w:rsidRDefault="001F75D8" w:rsidP="00765499">
            <w:pPr>
              <w:pStyle w:val="TAC"/>
              <w:rPr>
                <w:rFonts w:cs="Arial"/>
                <w:lang w:eastAsia="en-US"/>
              </w:rPr>
            </w:pPr>
            <w:r w:rsidRPr="00CE2FF9">
              <w:rPr>
                <w:rFonts w:cs="Arial"/>
                <w:lang w:eastAsia="en-US"/>
              </w:rPr>
              <w:t>-1</w:t>
            </w:r>
            <w:r w:rsidRPr="00CE2FF9">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4B6CE5" w14:textId="77777777" w:rsidR="001F75D8" w:rsidRPr="00CE2FF9" w:rsidRDefault="001F75D8" w:rsidP="00765499">
            <w:pPr>
              <w:pStyle w:val="TAC"/>
              <w:rPr>
                <w:rFonts w:cs="Arial"/>
                <w:lang w:eastAsia="en-US"/>
              </w:rPr>
            </w:pPr>
            <w:r w:rsidRPr="00CE2FF9">
              <w:rPr>
                <w:rFonts w:cs="Arial"/>
                <w:lang w:eastAsia="en-US"/>
              </w:rPr>
              <w:t>-50</w:t>
            </w:r>
          </w:p>
        </w:tc>
      </w:tr>
      <w:tr w:rsidR="001F75D8" w:rsidRPr="00CE2FF9" w14:paraId="2A892EE4" w14:textId="77777777" w:rsidTr="00765499">
        <w:trPr>
          <w:jc w:val="center"/>
        </w:trPr>
        <w:tc>
          <w:tcPr>
            <w:tcW w:w="1061" w:type="dxa"/>
            <w:vMerge/>
            <w:tcBorders>
              <w:left w:val="single" w:sz="4" w:space="0" w:color="auto"/>
              <w:right w:val="single" w:sz="6" w:space="0" w:color="auto"/>
            </w:tcBorders>
            <w:shd w:val="clear" w:color="auto" w:fill="auto"/>
            <w:vAlign w:val="center"/>
          </w:tcPr>
          <w:p w14:paraId="6BA56043" w14:textId="77777777" w:rsidR="001F75D8" w:rsidRPr="00CE2FF9" w:rsidRDefault="001F75D8" w:rsidP="00765499">
            <w:pPr>
              <w:pStyle w:val="TAC"/>
              <w:rPr>
                <w:rFonts w:cs="Arial"/>
                <w:lang w:eastAsia="en-US"/>
              </w:rPr>
            </w:pPr>
          </w:p>
        </w:tc>
        <w:tc>
          <w:tcPr>
            <w:tcW w:w="1030" w:type="dxa"/>
            <w:vMerge/>
            <w:tcBorders>
              <w:left w:val="single" w:sz="6" w:space="0" w:color="auto"/>
              <w:right w:val="single" w:sz="6" w:space="0" w:color="auto"/>
            </w:tcBorders>
            <w:shd w:val="clear" w:color="auto" w:fill="auto"/>
            <w:vAlign w:val="center"/>
          </w:tcPr>
          <w:p w14:paraId="426AE7C5" w14:textId="77777777" w:rsidR="001F75D8" w:rsidRPr="00CE2FF9" w:rsidRDefault="001F75D8" w:rsidP="00765499">
            <w:pPr>
              <w:pStyle w:val="TAC"/>
              <w:rPr>
                <w:rFonts w:cs="Arial"/>
                <w:lang w:eastAsia="en-US"/>
              </w:rPr>
            </w:pPr>
          </w:p>
        </w:tc>
        <w:tc>
          <w:tcPr>
            <w:tcW w:w="1337" w:type="dxa"/>
            <w:vMerge/>
            <w:tcBorders>
              <w:left w:val="single" w:sz="6" w:space="0" w:color="auto"/>
              <w:right w:val="single" w:sz="6" w:space="0" w:color="auto"/>
            </w:tcBorders>
            <w:shd w:val="clear" w:color="auto" w:fill="auto"/>
            <w:vAlign w:val="center"/>
          </w:tcPr>
          <w:p w14:paraId="1A4A4D1B" w14:textId="77777777" w:rsidR="001F75D8" w:rsidRPr="00CE2FF9" w:rsidRDefault="001F75D8" w:rsidP="00765499">
            <w:pPr>
              <w:pStyle w:val="TAC"/>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2F7CC4CC" w14:textId="77777777" w:rsidR="001F75D8" w:rsidRPr="00CE2FF9" w:rsidRDefault="001F75D8" w:rsidP="00765499">
            <w:pPr>
              <w:pStyle w:val="TAC"/>
              <w:rPr>
                <w:rFonts w:cs="Arial"/>
                <w:lang w:eastAsia="en-US"/>
              </w:rPr>
            </w:pPr>
            <w:r w:rsidRPr="00CE2FF9">
              <w:rPr>
                <w:rFonts w:cs="Arial"/>
                <w:lang w:eastAsia="en-US"/>
              </w:rPr>
              <w:t>FDD_E, TDD_E</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6096A498" w14:textId="77777777" w:rsidR="001F75D8" w:rsidRPr="00CE2FF9" w:rsidRDefault="001F75D8" w:rsidP="00765499">
            <w:pPr>
              <w:pStyle w:val="TAC"/>
              <w:rPr>
                <w:rFonts w:cs="Arial"/>
                <w:lang w:eastAsia="en-US"/>
              </w:rPr>
            </w:pPr>
            <w:r w:rsidRPr="00CE2FF9">
              <w:rPr>
                <w:rFonts w:cs="Arial"/>
                <w:lang w:eastAsia="en-US"/>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3536EF" w14:textId="77777777" w:rsidR="001F75D8" w:rsidRPr="00CE2FF9" w:rsidRDefault="001F75D8" w:rsidP="00765499">
            <w:pPr>
              <w:pStyle w:val="TAC"/>
              <w:rPr>
                <w:rFonts w:cs="Arial"/>
                <w:lang w:eastAsia="en-US"/>
              </w:rPr>
            </w:pPr>
            <w:r w:rsidRPr="00CE2FF9">
              <w:rPr>
                <w:rFonts w:cs="Arial"/>
                <w:lang w:eastAsia="en-US"/>
              </w:rPr>
              <w:t>-50</w:t>
            </w:r>
          </w:p>
        </w:tc>
      </w:tr>
      <w:tr w:rsidR="001F75D8" w:rsidRPr="00CE2FF9" w14:paraId="707C635F" w14:textId="77777777" w:rsidTr="00765499">
        <w:trPr>
          <w:jc w:val="center"/>
        </w:trPr>
        <w:tc>
          <w:tcPr>
            <w:tcW w:w="1061" w:type="dxa"/>
            <w:vMerge/>
            <w:tcBorders>
              <w:left w:val="single" w:sz="4" w:space="0" w:color="auto"/>
              <w:right w:val="single" w:sz="6" w:space="0" w:color="auto"/>
            </w:tcBorders>
            <w:shd w:val="clear" w:color="auto" w:fill="auto"/>
            <w:vAlign w:val="center"/>
          </w:tcPr>
          <w:p w14:paraId="6BD89FEA" w14:textId="77777777" w:rsidR="001F75D8" w:rsidRPr="00CE2FF9" w:rsidRDefault="001F75D8" w:rsidP="00765499">
            <w:pPr>
              <w:pStyle w:val="TAC"/>
              <w:rPr>
                <w:rFonts w:cs="Arial"/>
                <w:lang w:eastAsia="en-US"/>
              </w:rPr>
            </w:pPr>
          </w:p>
        </w:tc>
        <w:tc>
          <w:tcPr>
            <w:tcW w:w="1030" w:type="dxa"/>
            <w:vMerge/>
            <w:tcBorders>
              <w:left w:val="single" w:sz="6" w:space="0" w:color="auto"/>
              <w:right w:val="single" w:sz="6" w:space="0" w:color="auto"/>
            </w:tcBorders>
            <w:shd w:val="clear" w:color="auto" w:fill="auto"/>
            <w:vAlign w:val="center"/>
          </w:tcPr>
          <w:p w14:paraId="707BD1F6" w14:textId="77777777" w:rsidR="001F75D8" w:rsidRPr="00CE2FF9" w:rsidRDefault="001F75D8" w:rsidP="00765499">
            <w:pPr>
              <w:pStyle w:val="TAC"/>
              <w:rPr>
                <w:rFonts w:cs="Arial"/>
                <w:lang w:eastAsia="en-US"/>
              </w:rPr>
            </w:pPr>
          </w:p>
        </w:tc>
        <w:tc>
          <w:tcPr>
            <w:tcW w:w="1337" w:type="dxa"/>
            <w:vMerge/>
            <w:tcBorders>
              <w:left w:val="single" w:sz="6" w:space="0" w:color="auto"/>
              <w:right w:val="single" w:sz="6" w:space="0" w:color="auto"/>
            </w:tcBorders>
            <w:shd w:val="clear" w:color="auto" w:fill="auto"/>
            <w:vAlign w:val="center"/>
          </w:tcPr>
          <w:p w14:paraId="5932B13E" w14:textId="77777777" w:rsidR="001F75D8" w:rsidRPr="00CE2FF9" w:rsidRDefault="001F75D8" w:rsidP="00765499">
            <w:pPr>
              <w:pStyle w:val="TAC"/>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08C68080" w14:textId="77777777" w:rsidR="001F75D8" w:rsidRPr="00CE2FF9" w:rsidRDefault="001F75D8" w:rsidP="00765499">
            <w:pPr>
              <w:pStyle w:val="TAC"/>
              <w:rPr>
                <w:rFonts w:cs="Arial"/>
                <w:lang w:eastAsia="en-US"/>
              </w:rPr>
            </w:pPr>
            <w:r w:rsidRPr="00CE2FF9">
              <w:rPr>
                <w:rFonts w:cs="Arial"/>
                <w:lang w:eastAsia="en-US"/>
              </w:rPr>
              <w:t>FDD_F</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423C7455" w14:textId="77777777" w:rsidR="001F75D8" w:rsidRPr="00CE2FF9" w:rsidRDefault="001F75D8" w:rsidP="00765499">
            <w:pPr>
              <w:pStyle w:val="TAC"/>
              <w:rPr>
                <w:rFonts w:cs="Arial"/>
                <w:lang w:eastAsia="en-US"/>
              </w:rPr>
            </w:pPr>
            <w:r w:rsidRPr="00CE2FF9">
              <w:rPr>
                <w:rFonts w:cs="Arial"/>
                <w:lang w:eastAsia="en-US"/>
              </w:rPr>
              <w:t>-1</w:t>
            </w:r>
            <w:r w:rsidRPr="00CE2FF9">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47C5CF" w14:textId="77777777" w:rsidR="001F75D8" w:rsidRPr="00CE2FF9" w:rsidRDefault="001F75D8" w:rsidP="00765499">
            <w:pPr>
              <w:pStyle w:val="TAC"/>
              <w:rPr>
                <w:rFonts w:cs="Arial"/>
                <w:lang w:eastAsia="en-US"/>
              </w:rPr>
            </w:pPr>
            <w:r w:rsidRPr="00CE2FF9">
              <w:rPr>
                <w:rFonts w:cs="Arial"/>
                <w:lang w:eastAsia="en-US"/>
              </w:rPr>
              <w:t>-50</w:t>
            </w:r>
          </w:p>
        </w:tc>
      </w:tr>
      <w:tr w:rsidR="001F75D8" w:rsidRPr="00CE2FF9" w14:paraId="19D762EF" w14:textId="77777777" w:rsidTr="00765499">
        <w:trPr>
          <w:jc w:val="center"/>
        </w:trPr>
        <w:tc>
          <w:tcPr>
            <w:tcW w:w="1061" w:type="dxa"/>
            <w:vMerge/>
            <w:tcBorders>
              <w:left w:val="single" w:sz="4" w:space="0" w:color="auto"/>
              <w:right w:val="single" w:sz="6" w:space="0" w:color="auto"/>
            </w:tcBorders>
            <w:shd w:val="clear" w:color="auto" w:fill="auto"/>
            <w:vAlign w:val="center"/>
          </w:tcPr>
          <w:p w14:paraId="6EFD3728" w14:textId="77777777" w:rsidR="001F75D8" w:rsidRPr="00CE2FF9" w:rsidRDefault="001F75D8" w:rsidP="00765499">
            <w:pPr>
              <w:pStyle w:val="TAC"/>
              <w:rPr>
                <w:rFonts w:cs="Arial"/>
                <w:lang w:eastAsia="en-US"/>
              </w:rPr>
            </w:pPr>
          </w:p>
        </w:tc>
        <w:tc>
          <w:tcPr>
            <w:tcW w:w="1030" w:type="dxa"/>
            <w:vMerge/>
            <w:tcBorders>
              <w:left w:val="single" w:sz="6" w:space="0" w:color="auto"/>
              <w:right w:val="single" w:sz="6" w:space="0" w:color="auto"/>
            </w:tcBorders>
            <w:shd w:val="clear" w:color="auto" w:fill="auto"/>
            <w:vAlign w:val="center"/>
          </w:tcPr>
          <w:p w14:paraId="0339FF48" w14:textId="77777777" w:rsidR="001F75D8" w:rsidRPr="00CE2FF9" w:rsidRDefault="001F75D8" w:rsidP="00765499">
            <w:pPr>
              <w:pStyle w:val="TAC"/>
              <w:rPr>
                <w:rFonts w:cs="Arial"/>
                <w:lang w:eastAsia="en-US"/>
              </w:rPr>
            </w:pPr>
          </w:p>
        </w:tc>
        <w:tc>
          <w:tcPr>
            <w:tcW w:w="1337" w:type="dxa"/>
            <w:vMerge/>
            <w:tcBorders>
              <w:left w:val="single" w:sz="6" w:space="0" w:color="auto"/>
              <w:right w:val="single" w:sz="6" w:space="0" w:color="auto"/>
            </w:tcBorders>
            <w:shd w:val="clear" w:color="auto" w:fill="auto"/>
            <w:vAlign w:val="center"/>
          </w:tcPr>
          <w:p w14:paraId="63032979" w14:textId="77777777" w:rsidR="001F75D8" w:rsidRPr="00CE2FF9" w:rsidRDefault="001F75D8" w:rsidP="00765499">
            <w:pPr>
              <w:pStyle w:val="TAC"/>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0B5AE945" w14:textId="77777777" w:rsidR="001F75D8" w:rsidRPr="00CE2FF9" w:rsidRDefault="001F75D8" w:rsidP="00765499">
            <w:pPr>
              <w:pStyle w:val="TAC"/>
              <w:rPr>
                <w:rFonts w:cs="Arial"/>
                <w:lang w:eastAsia="en-US"/>
              </w:rPr>
            </w:pPr>
            <w:r w:rsidRPr="00CE2FF9">
              <w:rPr>
                <w:rFonts w:cs="Arial"/>
                <w:lang w:eastAsia="en-US"/>
              </w:rPr>
              <w:t xml:space="preserve">FDD_G </w:t>
            </w:r>
            <w:r w:rsidRPr="00CE2FF9">
              <w:rPr>
                <w:rFonts w:cs="Arial"/>
                <w:b/>
                <w:vertAlign w:val="superscript"/>
                <w:lang w:eastAsia="zh-CN"/>
              </w:rPr>
              <w:t>Note 4</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39B3AC2C" w14:textId="77777777" w:rsidR="001F75D8" w:rsidRPr="00CE2FF9" w:rsidRDefault="001F75D8" w:rsidP="00765499">
            <w:pPr>
              <w:pStyle w:val="TAC"/>
              <w:rPr>
                <w:rFonts w:cs="Arial"/>
                <w:lang w:eastAsia="en-US"/>
              </w:rPr>
            </w:pPr>
            <w:r w:rsidRPr="00CE2FF9">
              <w:rPr>
                <w:rFonts w:cs="Arial"/>
                <w:lang w:eastAsia="en-US"/>
              </w:rPr>
              <w:t>-1</w:t>
            </w:r>
            <w:r w:rsidRPr="00CE2FF9">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E0DEFD" w14:textId="77777777" w:rsidR="001F75D8" w:rsidRPr="00CE2FF9" w:rsidRDefault="001F75D8" w:rsidP="00765499">
            <w:pPr>
              <w:pStyle w:val="TAC"/>
              <w:rPr>
                <w:rFonts w:cs="Arial"/>
                <w:lang w:eastAsia="en-US"/>
              </w:rPr>
            </w:pPr>
            <w:r w:rsidRPr="00CE2FF9">
              <w:rPr>
                <w:rFonts w:cs="Arial"/>
                <w:lang w:eastAsia="en-US"/>
              </w:rPr>
              <w:t>-50</w:t>
            </w:r>
          </w:p>
        </w:tc>
      </w:tr>
      <w:tr w:rsidR="001F75D8" w:rsidRPr="00CE2FF9" w14:paraId="70ED50E4" w14:textId="77777777" w:rsidTr="00765499">
        <w:trPr>
          <w:jc w:val="center"/>
        </w:trPr>
        <w:tc>
          <w:tcPr>
            <w:tcW w:w="1061" w:type="dxa"/>
            <w:vMerge/>
            <w:tcBorders>
              <w:left w:val="single" w:sz="4" w:space="0" w:color="auto"/>
              <w:right w:val="single" w:sz="6" w:space="0" w:color="auto"/>
            </w:tcBorders>
            <w:shd w:val="clear" w:color="auto" w:fill="auto"/>
            <w:vAlign w:val="center"/>
          </w:tcPr>
          <w:p w14:paraId="76FB2830" w14:textId="77777777" w:rsidR="001F75D8" w:rsidRPr="00CE2FF9" w:rsidRDefault="001F75D8" w:rsidP="00765499">
            <w:pPr>
              <w:pStyle w:val="TAC"/>
              <w:rPr>
                <w:rFonts w:cs="Arial"/>
                <w:lang w:eastAsia="en-US"/>
              </w:rPr>
            </w:pPr>
          </w:p>
        </w:tc>
        <w:tc>
          <w:tcPr>
            <w:tcW w:w="1030" w:type="dxa"/>
            <w:vMerge/>
            <w:tcBorders>
              <w:left w:val="single" w:sz="6" w:space="0" w:color="auto"/>
              <w:right w:val="single" w:sz="6" w:space="0" w:color="auto"/>
            </w:tcBorders>
            <w:shd w:val="clear" w:color="auto" w:fill="auto"/>
            <w:vAlign w:val="center"/>
          </w:tcPr>
          <w:p w14:paraId="1C41B093" w14:textId="77777777" w:rsidR="001F75D8" w:rsidRPr="00CE2FF9" w:rsidRDefault="001F75D8" w:rsidP="00765499">
            <w:pPr>
              <w:pStyle w:val="TAC"/>
              <w:rPr>
                <w:rFonts w:cs="Arial"/>
                <w:lang w:eastAsia="en-US"/>
              </w:rPr>
            </w:pPr>
          </w:p>
        </w:tc>
        <w:tc>
          <w:tcPr>
            <w:tcW w:w="1337" w:type="dxa"/>
            <w:vMerge/>
            <w:tcBorders>
              <w:left w:val="single" w:sz="6" w:space="0" w:color="auto"/>
              <w:right w:val="single" w:sz="6" w:space="0" w:color="auto"/>
            </w:tcBorders>
            <w:shd w:val="clear" w:color="auto" w:fill="auto"/>
            <w:vAlign w:val="center"/>
          </w:tcPr>
          <w:p w14:paraId="1F1FCA0D" w14:textId="77777777" w:rsidR="001F75D8" w:rsidRPr="00CE2FF9" w:rsidRDefault="001F75D8" w:rsidP="00765499">
            <w:pPr>
              <w:pStyle w:val="TAC"/>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2197159D" w14:textId="77777777" w:rsidR="001F75D8" w:rsidRPr="00CE2FF9" w:rsidRDefault="001F75D8" w:rsidP="00765499">
            <w:pPr>
              <w:pStyle w:val="TAC"/>
              <w:rPr>
                <w:rFonts w:cs="Arial"/>
                <w:lang w:eastAsia="en-US"/>
              </w:rPr>
            </w:pPr>
            <w:r w:rsidRPr="00CE2FF9">
              <w:rPr>
                <w:rFonts w:cs="Arial"/>
                <w:lang w:eastAsia="en-US"/>
              </w:rPr>
              <w:t>FDD_H</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3C24E70D" w14:textId="77777777" w:rsidR="001F75D8" w:rsidRPr="00CE2FF9" w:rsidRDefault="001F75D8" w:rsidP="00765499">
            <w:pPr>
              <w:pStyle w:val="TAC"/>
              <w:rPr>
                <w:rFonts w:cs="Arial"/>
                <w:lang w:eastAsia="en-US"/>
              </w:rPr>
            </w:pPr>
            <w:r w:rsidRPr="00CE2FF9">
              <w:rPr>
                <w:rFonts w:cs="Arial"/>
                <w:lang w:eastAsia="en-US"/>
              </w:rPr>
              <w:t>-1</w:t>
            </w:r>
            <w:r w:rsidRPr="00CE2FF9">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0AE58" w14:textId="77777777" w:rsidR="001F75D8" w:rsidRPr="00CE2FF9" w:rsidRDefault="001F75D8" w:rsidP="00765499">
            <w:pPr>
              <w:pStyle w:val="TAC"/>
              <w:rPr>
                <w:rFonts w:cs="Arial"/>
                <w:lang w:eastAsia="en-US"/>
              </w:rPr>
            </w:pPr>
            <w:r w:rsidRPr="00CE2FF9">
              <w:rPr>
                <w:rFonts w:cs="Arial"/>
                <w:lang w:eastAsia="en-US"/>
              </w:rPr>
              <w:t>-50</w:t>
            </w:r>
          </w:p>
        </w:tc>
      </w:tr>
      <w:tr w:rsidR="001F75D8" w:rsidRPr="00CE2FF9" w14:paraId="00084FEB" w14:textId="77777777" w:rsidTr="00765499">
        <w:trPr>
          <w:jc w:val="center"/>
        </w:trPr>
        <w:tc>
          <w:tcPr>
            <w:tcW w:w="1061" w:type="dxa"/>
            <w:vMerge/>
            <w:tcBorders>
              <w:left w:val="single" w:sz="4" w:space="0" w:color="auto"/>
              <w:bottom w:val="single" w:sz="6" w:space="0" w:color="auto"/>
              <w:right w:val="single" w:sz="6" w:space="0" w:color="auto"/>
            </w:tcBorders>
            <w:shd w:val="clear" w:color="auto" w:fill="auto"/>
            <w:vAlign w:val="center"/>
          </w:tcPr>
          <w:p w14:paraId="5B451C75" w14:textId="77777777" w:rsidR="001F75D8" w:rsidRPr="00CE2FF9" w:rsidRDefault="001F75D8" w:rsidP="00765499">
            <w:pPr>
              <w:pStyle w:val="TAC"/>
              <w:rPr>
                <w:rFonts w:cs="Arial"/>
                <w:lang w:eastAsia="en-US"/>
              </w:rPr>
            </w:pPr>
          </w:p>
        </w:tc>
        <w:tc>
          <w:tcPr>
            <w:tcW w:w="1030" w:type="dxa"/>
            <w:vMerge/>
            <w:tcBorders>
              <w:left w:val="single" w:sz="6" w:space="0" w:color="auto"/>
              <w:bottom w:val="single" w:sz="6" w:space="0" w:color="auto"/>
              <w:right w:val="single" w:sz="6" w:space="0" w:color="auto"/>
            </w:tcBorders>
            <w:shd w:val="clear" w:color="auto" w:fill="auto"/>
            <w:vAlign w:val="center"/>
          </w:tcPr>
          <w:p w14:paraId="0561A86C" w14:textId="77777777" w:rsidR="001F75D8" w:rsidRPr="00CE2FF9" w:rsidRDefault="001F75D8" w:rsidP="00765499">
            <w:pPr>
              <w:pStyle w:val="TAC"/>
              <w:rPr>
                <w:rFonts w:cs="Arial"/>
                <w:lang w:eastAsia="en-US"/>
              </w:rPr>
            </w:pPr>
          </w:p>
        </w:tc>
        <w:tc>
          <w:tcPr>
            <w:tcW w:w="1337" w:type="dxa"/>
            <w:vMerge/>
            <w:tcBorders>
              <w:left w:val="single" w:sz="6" w:space="0" w:color="auto"/>
              <w:bottom w:val="single" w:sz="6" w:space="0" w:color="auto"/>
              <w:right w:val="single" w:sz="6" w:space="0" w:color="auto"/>
            </w:tcBorders>
            <w:shd w:val="clear" w:color="auto" w:fill="auto"/>
            <w:vAlign w:val="center"/>
          </w:tcPr>
          <w:p w14:paraId="0E86EAA3" w14:textId="77777777" w:rsidR="001F75D8" w:rsidRPr="00CE2FF9" w:rsidRDefault="001F75D8" w:rsidP="00765499">
            <w:pPr>
              <w:pStyle w:val="TAC"/>
              <w:rPr>
                <w:rFonts w:cs="Arial"/>
                <w:lang w:eastAsia="en-US"/>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68E439EB" w14:textId="77777777" w:rsidR="001F75D8" w:rsidRPr="00CE2FF9" w:rsidRDefault="001F75D8" w:rsidP="00765499">
            <w:pPr>
              <w:pStyle w:val="TAC"/>
              <w:rPr>
                <w:rFonts w:cs="Arial"/>
                <w:lang w:eastAsia="en-US"/>
              </w:rPr>
            </w:pPr>
            <w:r w:rsidRPr="00CE2FF9">
              <w:rPr>
                <w:rFonts w:cs="Arial"/>
                <w:lang w:eastAsia="zh-CN"/>
              </w:rPr>
              <w:t>FDD_N</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168EC9E2" w14:textId="77777777" w:rsidR="001F75D8" w:rsidRPr="00CE2FF9" w:rsidRDefault="001F75D8" w:rsidP="00765499">
            <w:pPr>
              <w:pStyle w:val="TAC"/>
              <w:rPr>
                <w:rFonts w:cs="Arial"/>
                <w:lang w:eastAsia="en-US"/>
              </w:rPr>
            </w:pPr>
            <w:r w:rsidRPr="00CE2FF9">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E3B0F3" w14:textId="77777777" w:rsidR="001F75D8" w:rsidRPr="00CE2FF9" w:rsidRDefault="001F75D8" w:rsidP="00765499">
            <w:pPr>
              <w:pStyle w:val="TAC"/>
              <w:rPr>
                <w:rFonts w:cs="Arial"/>
                <w:lang w:eastAsia="en-US"/>
              </w:rPr>
            </w:pPr>
            <w:r w:rsidRPr="00CE2FF9">
              <w:rPr>
                <w:rFonts w:cs="Arial"/>
                <w:lang w:eastAsia="en-US"/>
              </w:rPr>
              <w:t>-50</w:t>
            </w:r>
          </w:p>
        </w:tc>
      </w:tr>
      <w:tr w:rsidR="001F75D8" w:rsidRPr="00CE2FF9" w14:paraId="33EECDAD" w14:textId="77777777" w:rsidTr="00765499">
        <w:trPr>
          <w:jc w:val="center"/>
        </w:trPr>
        <w:tc>
          <w:tcPr>
            <w:tcW w:w="1061" w:type="dxa"/>
            <w:tcBorders>
              <w:top w:val="single" w:sz="6" w:space="0" w:color="auto"/>
              <w:left w:val="single" w:sz="4" w:space="0" w:color="auto"/>
              <w:bottom w:val="single" w:sz="6" w:space="0" w:color="auto"/>
              <w:right w:val="single" w:sz="6" w:space="0" w:color="auto"/>
            </w:tcBorders>
            <w:shd w:val="clear" w:color="auto" w:fill="auto"/>
            <w:vAlign w:val="center"/>
          </w:tcPr>
          <w:p w14:paraId="59EEA4BD" w14:textId="77777777" w:rsidR="001F75D8" w:rsidRPr="00CE2FF9" w:rsidRDefault="001F75D8" w:rsidP="00765499">
            <w:pPr>
              <w:pStyle w:val="TAC"/>
              <w:rPr>
                <w:rFonts w:cs="Arial"/>
                <w:lang w:eastAsia="zh-CN"/>
              </w:rPr>
            </w:pPr>
            <w:r w:rsidRPr="00CE2FF9">
              <w:rPr>
                <w:rFonts w:cs="Arial"/>
                <w:lang w:eastAsia="en-US"/>
              </w:rPr>
              <w:sym w:font="Symbol" w:char="F0B1"/>
            </w:r>
            <w:r w:rsidRPr="00CE2FF9">
              <w:rPr>
                <w:rFonts w:cs="Arial" w:hint="eastAsia"/>
                <w:lang w:eastAsia="zh-CN"/>
              </w:rPr>
              <w:t>14</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3332D39C" w14:textId="77777777" w:rsidR="001F75D8" w:rsidRPr="00CE2FF9" w:rsidRDefault="001F75D8" w:rsidP="00765499">
            <w:pPr>
              <w:pStyle w:val="TAC"/>
              <w:rPr>
                <w:rFonts w:cs="Arial"/>
                <w:lang w:eastAsia="en-US"/>
              </w:rPr>
            </w:pPr>
            <w:r w:rsidRPr="00CE2FF9">
              <w:rPr>
                <w:rFonts w:cs="Arial"/>
                <w:lang w:eastAsia="en-US"/>
              </w:rPr>
              <w:sym w:font="Symbol" w:char="F0B3"/>
            </w:r>
            <w:r w:rsidRPr="00CE2FF9">
              <w:rPr>
                <w:rFonts w:cs="Arial"/>
                <w:lang w:eastAsia="en-US"/>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3FECCCD5" w14:textId="77777777" w:rsidR="001F75D8" w:rsidRPr="00CE2FF9" w:rsidRDefault="001F75D8" w:rsidP="00765499">
            <w:pPr>
              <w:pStyle w:val="TAC"/>
              <w:rPr>
                <w:rFonts w:cs="Arial"/>
                <w:lang w:eastAsia="en-US"/>
              </w:rPr>
            </w:pPr>
            <w:r w:rsidRPr="00CE2FF9">
              <w:rPr>
                <w:rFonts w:cs="Arial"/>
                <w:lang w:eastAsia="en-US"/>
              </w:rPr>
              <w:t xml:space="preserve">≥ </w:t>
            </w:r>
            <w:r w:rsidRPr="00CE2FF9">
              <w:rPr>
                <w:rFonts w:cs="Arial" w:hint="eastAsia"/>
                <w:lang w:eastAsia="zh-CN"/>
              </w:rPr>
              <w:t>3</w:t>
            </w:r>
            <w:r w:rsidRPr="00CE2FF9">
              <w:rPr>
                <w:rFonts w:cs="Arial"/>
                <w:lang w:eastAsia="en-US"/>
              </w:rPr>
              <w:t xml:space="preserve"> MHz</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7A7AD3F4" w14:textId="77777777" w:rsidR="001F75D8" w:rsidRPr="00CE2FF9" w:rsidRDefault="001F75D8" w:rsidP="00765499">
            <w:pPr>
              <w:pStyle w:val="TAC"/>
              <w:rPr>
                <w:rFonts w:cs="Arial"/>
                <w:lang w:eastAsia="en-US"/>
              </w:rPr>
            </w:pPr>
            <w:r w:rsidRPr="00CE2FF9">
              <w:rPr>
                <w:rFonts w:cs="Arial"/>
                <w:lang w:eastAsia="en-US"/>
              </w:rPr>
              <w:t>Note 3</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52229E8" w14:textId="77777777" w:rsidR="001F75D8" w:rsidRPr="00CE2FF9" w:rsidRDefault="001F75D8" w:rsidP="00765499">
            <w:pPr>
              <w:pStyle w:val="TAC"/>
              <w:rPr>
                <w:rFonts w:cs="Arial"/>
                <w:lang w:eastAsia="en-US"/>
              </w:rPr>
            </w:pPr>
            <w:r w:rsidRPr="00CE2FF9">
              <w:rPr>
                <w:rFonts w:cs="Arial"/>
                <w:lang w:eastAsia="en-US"/>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AE8346" w14:textId="77777777" w:rsidR="001F75D8" w:rsidRPr="00CE2FF9" w:rsidRDefault="001F75D8" w:rsidP="00765499">
            <w:pPr>
              <w:pStyle w:val="TAC"/>
              <w:rPr>
                <w:rFonts w:cs="Arial"/>
                <w:lang w:eastAsia="en-US"/>
              </w:rPr>
            </w:pPr>
            <w:r w:rsidRPr="00CE2FF9">
              <w:rPr>
                <w:rFonts w:cs="Arial"/>
                <w:lang w:eastAsia="en-US"/>
              </w:rPr>
              <w:t>Note 3</w:t>
            </w:r>
          </w:p>
        </w:tc>
      </w:tr>
      <w:tr w:rsidR="001F75D8" w:rsidRPr="00CE2FF9" w14:paraId="092FDD42" w14:textId="77777777" w:rsidTr="00765499">
        <w:trPr>
          <w:jc w:val="center"/>
        </w:trPr>
        <w:tc>
          <w:tcPr>
            <w:tcW w:w="1061" w:type="dxa"/>
            <w:tcBorders>
              <w:top w:val="single" w:sz="6" w:space="0" w:color="auto"/>
              <w:left w:val="single" w:sz="4" w:space="0" w:color="auto"/>
              <w:bottom w:val="single" w:sz="6" w:space="0" w:color="auto"/>
              <w:right w:val="single" w:sz="6" w:space="0" w:color="auto"/>
            </w:tcBorders>
            <w:shd w:val="clear" w:color="auto" w:fill="auto"/>
            <w:vAlign w:val="center"/>
          </w:tcPr>
          <w:p w14:paraId="6B5536FE" w14:textId="77777777" w:rsidR="001F75D8" w:rsidRPr="00CE2FF9" w:rsidRDefault="001F75D8" w:rsidP="00765499">
            <w:pPr>
              <w:pStyle w:val="TAC"/>
              <w:rPr>
                <w:rFonts w:cs="Arial"/>
                <w:lang w:eastAsia="en-US"/>
              </w:rPr>
            </w:pPr>
            <w:r w:rsidRPr="00CE2FF9">
              <w:rPr>
                <w:rFonts w:cs="Arial"/>
                <w:lang w:eastAsia="en-US"/>
              </w:rPr>
              <w:sym w:font="Symbol" w:char="F0B1"/>
            </w:r>
            <w:r w:rsidRPr="00CE2FF9">
              <w:rPr>
                <w:rFonts w:cs="Arial"/>
                <w:lang w:eastAsia="en-US"/>
              </w:rPr>
              <w:t>10</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3F2BA39D" w14:textId="77777777" w:rsidR="001F75D8" w:rsidRPr="00CE2FF9" w:rsidRDefault="001F75D8" w:rsidP="00765499">
            <w:pPr>
              <w:pStyle w:val="TAC"/>
              <w:rPr>
                <w:rFonts w:cs="Arial"/>
                <w:lang w:eastAsia="en-US"/>
              </w:rPr>
            </w:pPr>
            <w:r w:rsidRPr="00CE2FF9">
              <w:rPr>
                <w:rFonts w:cs="Arial"/>
                <w:lang w:eastAsia="en-US"/>
              </w:rPr>
              <w:sym w:font="Symbol" w:char="F0B3"/>
            </w:r>
            <w:r w:rsidRPr="00CE2FF9">
              <w:rPr>
                <w:rFonts w:cs="Arial"/>
                <w:lang w:eastAsia="en-US"/>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083082E6" w14:textId="77777777" w:rsidR="001F75D8" w:rsidRPr="00CE2FF9" w:rsidRDefault="001F75D8" w:rsidP="00765499">
            <w:pPr>
              <w:pStyle w:val="TAC"/>
              <w:rPr>
                <w:rFonts w:cs="Arial"/>
                <w:lang w:eastAsia="en-US"/>
              </w:rPr>
            </w:pPr>
            <w:r w:rsidRPr="00CE2FF9">
              <w:rPr>
                <w:rFonts w:cs="Arial"/>
                <w:lang w:eastAsia="en-US"/>
              </w:rPr>
              <w:t>≥ 5 MHz</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481A6242" w14:textId="77777777" w:rsidR="001F75D8" w:rsidRPr="00CE2FF9" w:rsidRDefault="001F75D8" w:rsidP="00765499">
            <w:pPr>
              <w:pStyle w:val="TAC"/>
              <w:rPr>
                <w:rFonts w:cs="Arial"/>
                <w:lang w:eastAsia="en-US"/>
              </w:rPr>
            </w:pPr>
            <w:r w:rsidRPr="00CE2FF9">
              <w:rPr>
                <w:rFonts w:cs="Arial"/>
                <w:lang w:eastAsia="en-US"/>
              </w:rPr>
              <w:t>Note 3</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37385A5D" w14:textId="77777777" w:rsidR="001F75D8" w:rsidRPr="00CE2FF9" w:rsidRDefault="001F75D8" w:rsidP="00765499">
            <w:pPr>
              <w:pStyle w:val="TAC"/>
              <w:rPr>
                <w:rFonts w:cs="Arial"/>
                <w:lang w:eastAsia="en-US"/>
              </w:rPr>
            </w:pPr>
            <w:r w:rsidRPr="00CE2FF9">
              <w:rPr>
                <w:rFonts w:cs="Arial"/>
                <w:lang w:eastAsia="en-US"/>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EF7A34" w14:textId="77777777" w:rsidR="001F75D8" w:rsidRPr="00CE2FF9" w:rsidRDefault="001F75D8" w:rsidP="00765499">
            <w:pPr>
              <w:pStyle w:val="TAC"/>
              <w:rPr>
                <w:rFonts w:cs="Arial"/>
                <w:lang w:eastAsia="en-US"/>
              </w:rPr>
            </w:pPr>
            <w:r w:rsidRPr="00CE2FF9">
              <w:rPr>
                <w:rFonts w:cs="Arial"/>
                <w:lang w:eastAsia="en-US"/>
              </w:rPr>
              <w:t>Note 3</w:t>
            </w:r>
          </w:p>
        </w:tc>
      </w:tr>
      <w:tr w:rsidR="001F75D8" w:rsidRPr="00CE2FF9" w14:paraId="07B175E5" w14:textId="77777777" w:rsidTr="00765499">
        <w:trPr>
          <w:jc w:val="center"/>
        </w:trPr>
        <w:tc>
          <w:tcPr>
            <w:tcW w:w="1061" w:type="dxa"/>
            <w:tcBorders>
              <w:top w:val="single" w:sz="6" w:space="0" w:color="auto"/>
              <w:left w:val="single" w:sz="4" w:space="0" w:color="auto"/>
              <w:bottom w:val="single" w:sz="6" w:space="0" w:color="auto"/>
              <w:right w:val="single" w:sz="6" w:space="0" w:color="auto"/>
            </w:tcBorders>
            <w:shd w:val="clear" w:color="auto" w:fill="auto"/>
            <w:vAlign w:val="center"/>
          </w:tcPr>
          <w:p w14:paraId="0C47E194" w14:textId="77777777" w:rsidR="001F75D8" w:rsidRPr="00CE2FF9" w:rsidRDefault="001F75D8" w:rsidP="00765499">
            <w:pPr>
              <w:pStyle w:val="TAC"/>
              <w:rPr>
                <w:rFonts w:cs="Arial"/>
                <w:lang w:eastAsia="zh-CN"/>
              </w:rPr>
            </w:pPr>
            <w:r w:rsidRPr="00CE2FF9">
              <w:rPr>
                <w:rFonts w:cs="Arial"/>
                <w:lang w:eastAsia="en-US"/>
              </w:rPr>
              <w:sym w:font="Symbol" w:char="F0B1"/>
            </w:r>
            <w:r w:rsidRPr="00CE2FF9">
              <w:rPr>
                <w:rFonts w:cs="Arial" w:hint="eastAsia"/>
                <w:lang w:eastAsia="zh-CN"/>
              </w:rPr>
              <w:t>7</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3CA5B1E0" w14:textId="77777777" w:rsidR="001F75D8" w:rsidRPr="00CE2FF9" w:rsidRDefault="001F75D8" w:rsidP="00765499">
            <w:pPr>
              <w:pStyle w:val="TAC"/>
              <w:rPr>
                <w:rFonts w:cs="Arial"/>
                <w:lang w:eastAsia="en-US"/>
              </w:rPr>
            </w:pPr>
            <w:r w:rsidRPr="00CE2FF9">
              <w:rPr>
                <w:rFonts w:cs="Arial"/>
                <w:lang w:eastAsia="en-US"/>
              </w:rPr>
              <w:sym w:font="Symbol" w:char="F0B3"/>
            </w:r>
            <w:r w:rsidRPr="00CE2FF9">
              <w:rPr>
                <w:rFonts w:cs="Arial"/>
                <w:lang w:eastAsia="en-US"/>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3BA5A050" w14:textId="77777777" w:rsidR="001F75D8" w:rsidRPr="00CE2FF9" w:rsidRDefault="001F75D8" w:rsidP="00765499">
            <w:pPr>
              <w:pStyle w:val="TAC"/>
              <w:rPr>
                <w:rFonts w:cs="Arial"/>
                <w:lang w:eastAsia="en-US"/>
              </w:rPr>
            </w:pPr>
            <w:r w:rsidRPr="00CE2FF9">
              <w:rPr>
                <w:rFonts w:cs="Arial"/>
                <w:lang w:eastAsia="en-US"/>
              </w:rPr>
              <w:t>≥</w:t>
            </w:r>
            <w:r w:rsidRPr="00CE2FF9">
              <w:rPr>
                <w:rFonts w:cs="Arial" w:hint="eastAsia"/>
                <w:lang w:eastAsia="zh-CN"/>
              </w:rPr>
              <w:t>10</w:t>
            </w:r>
            <w:r w:rsidRPr="00CE2FF9">
              <w:rPr>
                <w:rFonts w:cs="Arial"/>
                <w:lang w:eastAsia="en-US"/>
              </w:rPr>
              <w:t xml:space="preserve"> MHz</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5C03F0E8" w14:textId="77777777" w:rsidR="001F75D8" w:rsidRPr="00CE2FF9" w:rsidRDefault="001F75D8" w:rsidP="00765499">
            <w:pPr>
              <w:pStyle w:val="TAC"/>
              <w:rPr>
                <w:rFonts w:cs="Arial"/>
                <w:lang w:eastAsia="en-US"/>
              </w:rPr>
            </w:pPr>
            <w:r w:rsidRPr="00CE2FF9">
              <w:rPr>
                <w:rFonts w:cs="Arial"/>
                <w:lang w:eastAsia="en-US"/>
              </w:rPr>
              <w:t>Note 3</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1E3DD7F0" w14:textId="77777777" w:rsidR="001F75D8" w:rsidRPr="00CE2FF9" w:rsidRDefault="001F75D8" w:rsidP="00765499">
            <w:pPr>
              <w:pStyle w:val="TAC"/>
              <w:rPr>
                <w:rFonts w:cs="Arial"/>
                <w:lang w:eastAsia="en-US"/>
              </w:rPr>
            </w:pPr>
            <w:r w:rsidRPr="00CE2FF9">
              <w:rPr>
                <w:rFonts w:cs="Arial"/>
                <w:lang w:eastAsia="en-US"/>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91DBFE" w14:textId="77777777" w:rsidR="001F75D8" w:rsidRPr="00CE2FF9" w:rsidRDefault="001F75D8" w:rsidP="00765499">
            <w:pPr>
              <w:pStyle w:val="TAC"/>
              <w:rPr>
                <w:rFonts w:cs="Arial"/>
                <w:lang w:eastAsia="en-US"/>
              </w:rPr>
            </w:pPr>
            <w:r w:rsidRPr="00CE2FF9">
              <w:rPr>
                <w:rFonts w:cs="Arial"/>
                <w:lang w:eastAsia="en-US"/>
              </w:rPr>
              <w:t>Note 3</w:t>
            </w:r>
          </w:p>
        </w:tc>
      </w:tr>
    </w:tbl>
    <w:p w14:paraId="3E0484C5" w14:textId="77777777" w:rsidR="001F75D8" w:rsidRDefault="001F75D8" w:rsidP="001F75D8">
      <w:pPr>
        <w:rPr>
          <w:lang w:eastAsia="zh-CN"/>
        </w:rPr>
      </w:pPr>
    </w:p>
    <w:p w14:paraId="4E664458" w14:textId="17B8F0E6" w:rsidR="001F75D8" w:rsidRDefault="001F75D8" w:rsidP="001F75D8">
      <w:pPr>
        <w:rPr>
          <w:lang w:eastAsia="zh-CN"/>
        </w:rPr>
      </w:pPr>
      <w:r>
        <w:rPr>
          <w:lang w:eastAsia="zh-CN"/>
        </w:rPr>
        <w:t xml:space="preserve">Another factor is related to reference point (antenna connector) for </w:t>
      </w:r>
      <w:r w:rsidR="00147414">
        <w:rPr>
          <w:lang w:eastAsia="zh-CN"/>
        </w:rPr>
        <w:t>BS</w:t>
      </w:r>
      <w:r>
        <w:rPr>
          <w:lang w:eastAsia="zh-CN"/>
        </w:rPr>
        <w:t xml:space="preserve"> Rx – Tx time difference measurement. In LTE, </w:t>
      </w:r>
      <w:r w:rsidR="00147414">
        <w:rPr>
          <w:lang w:eastAsia="zh-CN"/>
        </w:rPr>
        <w:t xml:space="preserve">the antenna connector can be either test point A or test point B based on the RF architecture, shown in Figure 6.1-1 and Figure 7.1 of </w:t>
      </w:r>
      <w:r w:rsidR="00147414">
        <w:rPr>
          <w:lang w:eastAsia="zh-CN"/>
        </w:rPr>
        <w:fldChar w:fldCharType="begin"/>
      </w:r>
      <w:r w:rsidR="00147414">
        <w:rPr>
          <w:lang w:eastAsia="zh-CN"/>
        </w:rPr>
        <w:instrText xml:space="preserve"> REF _Ref534730070 \r \h </w:instrText>
      </w:r>
      <w:r w:rsidR="00147414">
        <w:rPr>
          <w:lang w:eastAsia="zh-CN"/>
        </w:rPr>
      </w:r>
      <w:r w:rsidR="00147414">
        <w:rPr>
          <w:lang w:eastAsia="zh-CN"/>
        </w:rPr>
        <w:fldChar w:fldCharType="separate"/>
      </w:r>
      <w:r w:rsidR="00456D69">
        <w:rPr>
          <w:lang w:eastAsia="zh-CN"/>
        </w:rPr>
        <w:t>[6]</w:t>
      </w:r>
      <w:r w:rsidR="00147414">
        <w:rPr>
          <w:lang w:eastAsia="zh-CN"/>
        </w:rPr>
        <w:fldChar w:fldCharType="end"/>
      </w:r>
      <w:r w:rsidR="00147414">
        <w:rPr>
          <w:lang w:eastAsia="zh-CN"/>
        </w:rPr>
        <w:t xml:space="preserve"> for transmitter and receiver, respectively. If external PA</w:t>
      </w:r>
      <w:r w:rsidR="004B421B">
        <w:rPr>
          <w:lang w:eastAsia="zh-CN"/>
        </w:rPr>
        <w:t>s</w:t>
      </w:r>
      <w:r w:rsidR="00147414">
        <w:rPr>
          <w:lang w:eastAsia="zh-CN"/>
        </w:rPr>
        <w:t xml:space="preserve"> and external devices are implemented, </w:t>
      </w:r>
      <w:r w:rsidR="004B421B">
        <w:rPr>
          <w:lang w:eastAsia="zh-CN"/>
        </w:rPr>
        <w:t>the g</w:t>
      </w:r>
      <w:r w:rsidR="00147414">
        <w:rPr>
          <w:lang w:eastAsia="zh-CN"/>
        </w:rPr>
        <w:t xml:space="preserve">NB may need to </w:t>
      </w:r>
      <w:r w:rsidR="002C18CA">
        <w:rPr>
          <w:lang w:eastAsia="zh-CN"/>
        </w:rPr>
        <w:t>measure additional delay between port A and port B at both transmitter and receiver, otherwise the BS Rx – Tx time difference would be inaccurate.</w:t>
      </w:r>
    </w:p>
    <w:p w14:paraId="654F84F8" w14:textId="00C7D1C3" w:rsidR="00A1516D" w:rsidRDefault="00A1516D" w:rsidP="001F75D8">
      <w:pPr>
        <w:rPr>
          <w:lang w:eastAsia="zh-CN"/>
        </w:rPr>
      </w:pPr>
    </w:p>
    <w:p w14:paraId="54658DE8" w14:textId="77777777" w:rsidR="00147414" w:rsidRPr="00BB6FF0" w:rsidRDefault="00147414" w:rsidP="00147414">
      <w:pPr>
        <w:pStyle w:val="TH"/>
      </w:pPr>
      <w:r>
        <w:rPr>
          <w:noProof/>
          <w:lang w:val="en-US"/>
        </w:rPr>
        <w:lastRenderedPageBreak/>
        <w:drawing>
          <wp:inline distT="0" distB="0" distL="0" distR="0" wp14:anchorId="7CB7D127" wp14:editId="32DFD28F">
            <wp:extent cx="5581650" cy="159893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5581650" cy="1598930"/>
                    </a:xfrm>
                    <a:prstGeom prst="rect">
                      <a:avLst/>
                    </a:prstGeom>
                    <a:noFill/>
                    <a:ln w="9525">
                      <a:noFill/>
                      <a:miter lim="800000"/>
                      <a:headEnd/>
                      <a:tailEnd/>
                    </a:ln>
                  </pic:spPr>
                </pic:pic>
              </a:graphicData>
            </a:graphic>
          </wp:inline>
        </w:drawing>
      </w:r>
    </w:p>
    <w:p w14:paraId="5701D792" w14:textId="77777777" w:rsidR="00147414" w:rsidRPr="00BB6FF0" w:rsidRDefault="00147414" w:rsidP="00147414">
      <w:pPr>
        <w:pStyle w:val="TF"/>
        <w:rPr>
          <w:sz w:val="24"/>
        </w:rPr>
      </w:pPr>
      <w:r w:rsidRPr="00BB6FF0">
        <w:t>Figure 6.1-1: Transmitter test ports</w:t>
      </w:r>
    </w:p>
    <w:p w14:paraId="5DF848DB" w14:textId="77777777" w:rsidR="00147414" w:rsidRPr="00BB6FF0" w:rsidRDefault="00147414" w:rsidP="00147414">
      <w:pPr>
        <w:pStyle w:val="TH"/>
        <w:rPr>
          <w:rFonts w:cs="v5.0.0"/>
        </w:rPr>
      </w:pPr>
      <w:r>
        <w:rPr>
          <w:noProof/>
          <w:lang w:val="en-US"/>
        </w:rPr>
        <w:drawing>
          <wp:inline distT="0" distB="0" distL="0" distR="0" wp14:anchorId="108F51D3" wp14:editId="6542B682">
            <wp:extent cx="5638165" cy="1598930"/>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cstate="print"/>
                    <a:srcRect/>
                    <a:stretch>
                      <a:fillRect/>
                    </a:stretch>
                  </pic:blipFill>
                  <pic:spPr bwMode="auto">
                    <a:xfrm>
                      <a:off x="0" y="0"/>
                      <a:ext cx="5638165" cy="1598930"/>
                    </a:xfrm>
                    <a:prstGeom prst="rect">
                      <a:avLst/>
                    </a:prstGeom>
                    <a:noFill/>
                    <a:ln w="9525">
                      <a:noFill/>
                      <a:miter lim="800000"/>
                      <a:headEnd/>
                      <a:tailEnd/>
                    </a:ln>
                  </pic:spPr>
                </pic:pic>
              </a:graphicData>
            </a:graphic>
          </wp:inline>
        </w:drawing>
      </w:r>
    </w:p>
    <w:p w14:paraId="190FDC9E" w14:textId="77777777" w:rsidR="00147414" w:rsidRPr="00BB6FF0" w:rsidRDefault="00147414" w:rsidP="00147414">
      <w:pPr>
        <w:pStyle w:val="TF"/>
      </w:pPr>
      <w:r w:rsidRPr="00BB6FF0">
        <w:t>Figure 7.1: Receiver test ports</w:t>
      </w:r>
    </w:p>
    <w:p w14:paraId="3C01DA92" w14:textId="512FFFCF" w:rsidR="001F75D8" w:rsidRDefault="00A1516D" w:rsidP="003D2DEE">
      <w:pPr>
        <w:rPr>
          <w:lang w:eastAsia="zh-CN"/>
        </w:rPr>
      </w:pPr>
      <w:r>
        <w:rPr>
          <w:lang w:eastAsia="zh-CN"/>
        </w:rPr>
        <w:t>If those two factors are not properly addressed, the accuracy of E-CID cannot meet the requirements for commercial use cases.</w:t>
      </w:r>
    </w:p>
    <w:p w14:paraId="51FD4AC1" w14:textId="77777777" w:rsidR="00A1516D" w:rsidRDefault="00A1516D" w:rsidP="003D2DEE">
      <w:pPr>
        <w:rPr>
          <w:lang w:eastAsia="zh-CN"/>
        </w:rPr>
      </w:pPr>
    </w:p>
    <w:p w14:paraId="7CBCCCF7" w14:textId="77777777" w:rsidR="005D094A" w:rsidRDefault="003D2DEE" w:rsidP="005D094A">
      <w:pPr>
        <w:pStyle w:val="Heading1"/>
        <w:rPr>
          <w:lang w:eastAsia="zh-CN"/>
        </w:rPr>
      </w:pPr>
      <w:r>
        <w:rPr>
          <w:lang w:eastAsia="zh-CN"/>
        </w:rPr>
        <w:t>Multi-RTT</w:t>
      </w:r>
    </w:p>
    <w:p w14:paraId="72100A6D" w14:textId="3AFD3640" w:rsidR="00065E3B" w:rsidRPr="00A10507" w:rsidRDefault="00666C91" w:rsidP="00A10507">
      <w:pPr>
        <w:rPr>
          <w:lang w:eastAsia="zh-CN"/>
        </w:rPr>
      </w:pPr>
      <w:r w:rsidRPr="00A10507">
        <w:rPr>
          <w:lang w:eastAsia="zh-CN"/>
        </w:rPr>
        <w:t xml:space="preserve">As in </w:t>
      </w:r>
      <w:r w:rsidR="00376179" w:rsidRPr="00A10507">
        <w:t>LTE</w:t>
      </w:r>
      <w:r w:rsidR="00376179" w:rsidRPr="00A10507">
        <w:rPr>
          <w:lang w:eastAsia="zh-CN"/>
        </w:rPr>
        <w:t xml:space="preserve">, </w:t>
      </w:r>
      <w:r w:rsidR="00FD170F" w:rsidRPr="00A10507">
        <w:rPr>
          <w:lang w:eastAsia="zh-CN"/>
        </w:rPr>
        <w:t xml:space="preserve">according to the E-CID procedure in </w:t>
      </w:r>
      <w:r w:rsidR="006176BC" w:rsidRPr="00A10507">
        <w:rPr>
          <w:lang w:eastAsia="zh-CN"/>
        </w:rPr>
        <w:fldChar w:fldCharType="begin"/>
      </w:r>
      <w:r w:rsidR="00FD170F" w:rsidRPr="00A10507">
        <w:rPr>
          <w:lang w:eastAsia="zh-CN"/>
        </w:rPr>
        <w:instrText xml:space="preserve"> REF _Ref528309433 \r \h </w:instrText>
      </w:r>
      <w:r w:rsidRPr="00A10507">
        <w:rPr>
          <w:lang w:eastAsia="zh-CN"/>
        </w:rPr>
        <w:instrText xml:space="preserve"> \* MERGEFORMAT </w:instrText>
      </w:r>
      <w:r w:rsidR="006176BC" w:rsidRPr="00A10507">
        <w:rPr>
          <w:lang w:eastAsia="zh-CN"/>
        </w:rPr>
      </w:r>
      <w:r w:rsidR="006176BC" w:rsidRPr="00A10507">
        <w:rPr>
          <w:lang w:eastAsia="zh-CN"/>
        </w:rPr>
        <w:fldChar w:fldCharType="separate"/>
      </w:r>
      <w:r w:rsidR="00456D69">
        <w:rPr>
          <w:lang w:eastAsia="zh-CN"/>
        </w:rPr>
        <w:t>[2]</w:t>
      </w:r>
      <w:r w:rsidR="006176BC" w:rsidRPr="00A10507">
        <w:rPr>
          <w:lang w:eastAsia="zh-CN"/>
        </w:rPr>
        <w:fldChar w:fldCharType="end"/>
      </w:r>
      <w:r w:rsidR="002474DB">
        <w:fldChar w:fldCharType="begin"/>
      </w:r>
      <w:r w:rsidR="002474DB">
        <w:instrText xml:space="preserve"> REF _Ref528309440 \r \h  \* MERGEFORMAT </w:instrText>
      </w:r>
      <w:r w:rsidR="002474DB">
        <w:fldChar w:fldCharType="separate"/>
      </w:r>
      <w:r w:rsidR="00456D69">
        <w:rPr>
          <w:lang w:eastAsia="zh-CN"/>
        </w:rPr>
        <w:t>[3]</w:t>
      </w:r>
      <w:r w:rsidR="002474DB">
        <w:fldChar w:fldCharType="end"/>
      </w:r>
      <w:r w:rsidR="00FD170F" w:rsidRPr="00A10507">
        <w:rPr>
          <w:lang w:eastAsia="zh-CN"/>
        </w:rPr>
        <w:t>, RTT is measured for the serving cell</w:t>
      </w:r>
      <w:r w:rsidR="005B6A9F" w:rsidRPr="00A10507">
        <w:rPr>
          <w:lang w:eastAsia="zh-CN"/>
        </w:rPr>
        <w:t>(s)</w:t>
      </w:r>
      <w:r w:rsidR="00FD170F" w:rsidRPr="00A10507">
        <w:rPr>
          <w:lang w:eastAsia="zh-CN"/>
        </w:rPr>
        <w:t xml:space="preserve"> and UE. </w:t>
      </w:r>
      <w:r w:rsidR="005B6A9F" w:rsidRPr="00A10507">
        <w:rPr>
          <w:lang w:eastAsia="zh-CN"/>
        </w:rPr>
        <w:t xml:space="preserve">Multi-RTT is </w:t>
      </w:r>
      <w:r w:rsidRPr="00666C91">
        <w:rPr>
          <w:lang w:eastAsia="zh-CN"/>
        </w:rPr>
        <w:t>a technique that exploits</w:t>
      </w:r>
      <w:r w:rsidR="005B6A9F" w:rsidRPr="00A10507">
        <w:rPr>
          <w:lang w:eastAsia="zh-CN"/>
        </w:rPr>
        <w:t xml:space="preserve"> the RTT between UE and various cells, including the serving cells and the </w:t>
      </w:r>
      <w:r w:rsidRPr="00666C91">
        <w:rPr>
          <w:lang w:eastAsia="zh-CN"/>
        </w:rPr>
        <w:t>neighbo</w:t>
      </w:r>
      <w:r w:rsidR="00456D69">
        <w:rPr>
          <w:lang w:eastAsia="zh-CN"/>
        </w:rPr>
        <w:t>u</w:t>
      </w:r>
      <w:r w:rsidRPr="00666C91">
        <w:rPr>
          <w:lang w:eastAsia="zh-CN"/>
        </w:rPr>
        <w:t>r</w:t>
      </w:r>
      <w:r w:rsidR="005B6A9F" w:rsidRPr="00A10507">
        <w:rPr>
          <w:lang w:eastAsia="zh-CN"/>
        </w:rPr>
        <w:t xml:space="preserve"> cells t</w:t>
      </w:r>
      <w:r w:rsidR="00FD170F" w:rsidRPr="00A10507">
        <w:rPr>
          <w:lang w:eastAsia="zh-CN"/>
        </w:rPr>
        <w:t>o enhance the location estimation accuracy and robustness</w:t>
      </w:r>
      <w:r>
        <w:rPr>
          <w:lang w:eastAsia="zh-CN"/>
        </w:rPr>
        <w:t>.</w:t>
      </w:r>
    </w:p>
    <w:p w14:paraId="6C6CEA9C" w14:textId="0F8A00BD" w:rsidR="00065E3B" w:rsidRDefault="008863DB" w:rsidP="00A10507">
      <w:pPr>
        <w:rPr>
          <w:lang w:eastAsia="zh-CN"/>
        </w:rPr>
      </w:pPr>
      <w:r>
        <w:rPr>
          <w:lang w:eastAsia="zh-CN"/>
        </w:rPr>
        <w:t xml:space="preserve">With the </w:t>
      </w:r>
      <w:r w:rsidR="005B6A9F">
        <w:rPr>
          <w:lang w:eastAsia="zh-CN"/>
        </w:rPr>
        <w:t>multi-RTT</w:t>
      </w:r>
      <w:r>
        <w:rPr>
          <w:lang w:eastAsia="zh-CN"/>
        </w:rPr>
        <w:t xml:space="preserve"> solution</w:t>
      </w:r>
      <w:r w:rsidR="005B6A9F">
        <w:rPr>
          <w:lang w:eastAsia="zh-CN"/>
        </w:rPr>
        <w:t xml:space="preserve">, </w:t>
      </w:r>
      <w:r>
        <w:rPr>
          <w:lang w:eastAsia="zh-CN"/>
        </w:rPr>
        <w:t xml:space="preserve">the </w:t>
      </w:r>
      <w:r w:rsidR="003636F7">
        <w:rPr>
          <w:lang w:eastAsia="zh-CN"/>
        </w:rPr>
        <w:t>UE can use the DL reference signals</w:t>
      </w:r>
      <w:r w:rsidR="005B6A9F">
        <w:rPr>
          <w:lang w:eastAsia="zh-CN"/>
        </w:rPr>
        <w:t xml:space="preserve"> or channels</w:t>
      </w:r>
      <w:r w:rsidR="003636F7">
        <w:rPr>
          <w:lang w:eastAsia="zh-CN"/>
        </w:rPr>
        <w:t xml:space="preserve"> from the serving cell</w:t>
      </w:r>
      <w:r w:rsidR="005B6A9F">
        <w:rPr>
          <w:lang w:eastAsia="zh-CN"/>
        </w:rPr>
        <w:t>(s)</w:t>
      </w:r>
      <w:r w:rsidR="003636F7">
        <w:rPr>
          <w:lang w:eastAsia="zh-CN"/>
        </w:rPr>
        <w:t xml:space="preserve"> and neighbour cells</w:t>
      </w:r>
      <w:r w:rsidR="005B6A9F">
        <w:rPr>
          <w:lang w:eastAsia="zh-CN"/>
        </w:rPr>
        <w:t xml:space="preserve"> to</w:t>
      </w:r>
      <w:r w:rsidR="003636F7">
        <w:rPr>
          <w:lang w:eastAsia="zh-CN"/>
        </w:rPr>
        <w:t xml:space="preserve"> compute the UE Rx-Tx time difference</w:t>
      </w:r>
      <w:r w:rsidR="005B6A9F">
        <w:rPr>
          <w:lang w:eastAsia="zh-CN"/>
        </w:rPr>
        <w:t xml:space="preserve"> for each cell</w:t>
      </w:r>
      <w:r>
        <w:rPr>
          <w:lang w:eastAsia="zh-CN"/>
        </w:rPr>
        <w:t>. Similarly,</w:t>
      </w:r>
      <w:r w:rsidR="003636F7">
        <w:rPr>
          <w:lang w:eastAsia="zh-CN"/>
        </w:rPr>
        <w:t xml:space="preserve"> </w:t>
      </w:r>
      <w:r w:rsidR="005B6A9F">
        <w:rPr>
          <w:lang w:eastAsia="zh-CN"/>
        </w:rPr>
        <w:t>each cell</w:t>
      </w:r>
      <w:r w:rsidR="003636F7">
        <w:rPr>
          <w:lang w:eastAsia="zh-CN"/>
        </w:rPr>
        <w:t xml:space="preserve"> can </w:t>
      </w:r>
      <w:r w:rsidR="005B6A9F">
        <w:rPr>
          <w:lang w:eastAsia="zh-CN"/>
        </w:rPr>
        <w:t>receive</w:t>
      </w:r>
      <w:r w:rsidR="003636F7">
        <w:rPr>
          <w:lang w:eastAsia="zh-CN"/>
        </w:rPr>
        <w:t xml:space="preserve"> UL </w:t>
      </w:r>
      <w:r w:rsidR="005B6A9F">
        <w:rPr>
          <w:lang w:eastAsia="zh-CN"/>
        </w:rPr>
        <w:t xml:space="preserve">reference </w:t>
      </w:r>
      <w:r w:rsidR="003636F7">
        <w:rPr>
          <w:lang w:eastAsia="zh-CN"/>
        </w:rPr>
        <w:t xml:space="preserve">signals </w:t>
      </w:r>
      <w:r w:rsidR="005B6A9F">
        <w:rPr>
          <w:lang w:eastAsia="zh-CN"/>
        </w:rPr>
        <w:t xml:space="preserve">and channels </w:t>
      </w:r>
      <w:r w:rsidR="003636F7">
        <w:rPr>
          <w:lang w:eastAsia="zh-CN"/>
        </w:rPr>
        <w:t xml:space="preserve">to compute the </w:t>
      </w:r>
      <w:r w:rsidR="005B6A9F">
        <w:rPr>
          <w:lang w:eastAsia="zh-CN"/>
        </w:rPr>
        <w:t>g</w:t>
      </w:r>
      <w:r w:rsidR="003636F7">
        <w:rPr>
          <w:lang w:eastAsia="zh-CN"/>
        </w:rPr>
        <w:t xml:space="preserve">NB Rx-Tx time differences. </w:t>
      </w:r>
      <w:r w:rsidR="00E14AD1">
        <w:rPr>
          <w:lang w:eastAsia="zh-CN"/>
        </w:rPr>
        <w:t>Based on the measurement, the RTTs between the UE and cells are derived, and UE location can be calculated.</w:t>
      </w:r>
    </w:p>
    <w:p w14:paraId="29715BFC" w14:textId="31E47BB7" w:rsidR="00065E3B" w:rsidRDefault="00E14AD1" w:rsidP="00A10507">
      <w:pPr>
        <w:rPr>
          <w:lang w:eastAsia="zh-CN"/>
        </w:rPr>
      </w:pPr>
      <w:r>
        <w:rPr>
          <w:lang w:eastAsia="zh-CN"/>
        </w:rPr>
        <w:t xml:space="preserve">Multi-RTT is </w:t>
      </w:r>
      <w:r w:rsidR="008863DB">
        <w:rPr>
          <w:lang w:eastAsia="zh-CN"/>
        </w:rPr>
        <w:t xml:space="preserve">more </w:t>
      </w:r>
      <w:r>
        <w:rPr>
          <w:lang w:eastAsia="zh-CN"/>
        </w:rPr>
        <w:t xml:space="preserve">robust to synchronization error between gNBs </w:t>
      </w:r>
      <w:r w:rsidR="008863DB">
        <w:rPr>
          <w:lang w:eastAsia="zh-CN"/>
        </w:rPr>
        <w:t>than TDOA</w:t>
      </w:r>
      <w:r>
        <w:rPr>
          <w:lang w:eastAsia="zh-CN"/>
        </w:rPr>
        <w:t xml:space="preserve">, </w:t>
      </w:r>
      <w:r w:rsidR="008863DB">
        <w:rPr>
          <w:lang w:eastAsia="zh-CN"/>
        </w:rPr>
        <w:t>thus is</w:t>
      </w:r>
      <w:r>
        <w:rPr>
          <w:lang w:eastAsia="zh-CN"/>
        </w:rPr>
        <w:t xml:space="preserve"> a promising candidate for commercial use case.</w:t>
      </w:r>
      <w:r w:rsidR="00B335EF">
        <w:rPr>
          <w:lang w:eastAsia="zh-CN"/>
        </w:rPr>
        <w:t xml:space="preserve"> </w:t>
      </w:r>
    </w:p>
    <w:p w14:paraId="7CE28904" w14:textId="39F3C6D4" w:rsidR="005D094A" w:rsidRDefault="004B2918" w:rsidP="00A10507">
      <w:pPr>
        <w:rPr>
          <w:lang w:eastAsia="zh-CN"/>
        </w:rPr>
      </w:pPr>
      <w:r>
        <w:rPr>
          <w:lang w:eastAsia="zh-CN"/>
        </w:rPr>
        <w:t>If</w:t>
      </w:r>
      <w:r w:rsidR="00E14AD1" w:rsidRPr="00A10507">
        <w:rPr>
          <w:bCs/>
          <w:lang w:eastAsia="zh-CN"/>
        </w:rPr>
        <w:t xml:space="preserve"> multi-RTT</w:t>
      </w:r>
      <w:r w:rsidR="00666C91">
        <w:rPr>
          <w:lang w:eastAsia="zh-CN"/>
        </w:rPr>
        <w:t xml:space="preserve"> positioning</w:t>
      </w:r>
      <w:r>
        <w:rPr>
          <w:lang w:eastAsia="zh-CN"/>
        </w:rPr>
        <w:t xml:space="preserve"> is supported</w:t>
      </w:r>
      <w:r w:rsidR="00E14AD1" w:rsidRPr="00A10507">
        <w:rPr>
          <w:bCs/>
          <w:lang w:eastAsia="zh-CN"/>
        </w:rPr>
        <w:t xml:space="preserve">, the following measurement </w:t>
      </w:r>
      <w:r>
        <w:rPr>
          <w:bCs/>
          <w:lang w:eastAsia="zh-CN"/>
        </w:rPr>
        <w:t>needs to</w:t>
      </w:r>
      <w:r w:rsidRPr="00A10507">
        <w:rPr>
          <w:bCs/>
          <w:lang w:eastAsia="zh-CN"/>
        </w:rPr>
        <w:t xml:space="preserve"> </w:t>
      </w:r>
      <w:r w:rsidR="00E14AD1" w:rsidRPr="00A10507">
        <w:rPr>
          <w:bCs/>
          <w:lang w:eastAsia="zh-CN"/>
        </w:rPr>
        <w:t>be s</w:t>
      </w:r>
      <w:r w:rsidR="004A5CBA">
        <w:rPr>
          <w:bCs/>
          <w:lang w:eastAsia="zh-CN"/>
        </w:rPr>
        <w:t>upported in NR</w:t>
      </w:r>
      <w:r w:rsidR="00666C91" w:rsidRPr="00A10507">
        <w:rPr>
          <w:bCs/>
          <w:lang w:eastAsia="zh-CN"/>
        </w:rPr>
        <w:t>:</w:t>
      </w:r>
    </w:p>
    <w:p w14:paraId="19AF60AE" w14:textId="77777777" w:rsidR="00065E3B" w:rsidRDefault="00BB3FBA" w:rsidP="00A10507">
      <w:pPr>
        <w:pStyle w:val="ListParagraph"/>
        <w:numPr>
          <w:ilvl w:val="0"/>
          <w:numId w:val="6"/>
        </w:numPr>
      </w:pPr>
      <w:r w:rsidRPr="00143413">
        <w:t>UE Rx – Tx time difference</w:t>
      </w:r>
      <w:r w:rsidR="00E14AD1">
        <w:t xml:space="preserve"> with respect to </w:t>
      </w:r>
      <w:r w:rsidR="00BF3E32">
        <w:t>both the serving cell and the neighbour cells</w:t>
      </w:r>
    </w:p>
    <w:p w14:paraId="781CC15C" w14:textId="77777777" w:rsidR="00065E3B" w:rsidRDefault="00E14AD1" w:rsidP="00A10507">
      <w:pPr>
        <w:pStyle w:val="ListParagraph"/>
        <w:numPr>
          <w:ilvl w:val="0"/>
          <w:numId w:val="6"/>
        </w:numPr>
      </w:pPr>
      <w:r>
        <w:t>gNB</w:t>
      </w:r>
      <w:r w:rsidR="00BB3FBA" w:rsidRPr="00413ED8">
        <w:t xml:space="preserve"> Rx – Tx time difference</w:t>
      </w:r>
      <w:r>
        <w:t xml:space="preserve"> </w:t>
      </w:r>
      <w:r w:rsidR="00124F94">
        <w:t xml:space="preserve">with respect to both </w:t>
      </w:r>
      <w:r>
        <w:t>serving UE</w:t>
      </w:r>
      <w:r w:rsidR="00BF3E32">
        <w:t>s</w:t>
      </w:r>
      <w:r>
        <w:t xml:space="preserve"> and UE</w:t>
      </w:r>
      <w:r w:rsidR="00C85CD4">
        <w:t>s</w:t>
      </w:r>
      <w:r>
        <w:t xml:space="preserve"> in a neighbour cell</w:t>
      </w:r>
    </w:p>
    <w:p w14:paraId="0232D193" w14:textId="0C3C824D" w:rsidR="00666C91" w:rsidRDefault="00B335EF" w:rsidP="00520F9D">
      <w:pPr>
        <w:rPr>
          <w:lang w:eastAsia="zh-CN"/>
        </w:rPr>
      </w:pPr>
      <w:r>
        <w:rPr>
          <w:lang w:eastAsia="zh-CN"/>
        </w:rPr>
        <w:t xml:space="preserve">However, the specification impact </w:t>
      </w:r>
      <w:r w:rsidR="008863DB">
        <w:rPr>
          <w:lang w:eastAsia="zh-CN"/>
        </w:rPr>
        <w:t>is quite significant</w:t>
      </w:r>
      <w:r>
        <w:rPr>
          <w:lang w:eastAsia="zh-CN"/>
        </w:rPr>
        <w:t xml:space="preserve">, since </w:t>
      </w:r>
      <w:r w:rsidR="008863DB">
        <w:rPr>
          <w:lang w:eastAsia="zh-CN"/>
        </w:rPr>
        <w:t xml:space="preserve">the </w:t>
      </w:r>
      <w:r>
        <w:rPr>
          <w:lang w:eastAsia="zh-CN"/>
        </w:rPr>
        <w:t xml:space="preserve">UE </w:t>
      </w:r>
      <w:r w:rsidR="008863DB">
        <w:rPr>
          <w:lang w:eastAsia="zh-CN"/>
        </w:rPr>
        <w:t>needs</w:t>
      </w:r>
      <w:r>
        <w:rPr>
          <w:lang w:eastAsia="zh-CN"/>
        </w:rPr>
        <w:t xml:space="preserve"> to have both DL and UL procedure </w:t>
      </w:r>
      <w:r w:rsidR="008863DB">
        <w:rPr>
          <w:lang w:eastAsia="zh-CN"/>
        </w:rPr>
        <w:t>defined for both the serving and neighbo</w:t>
      </w:r>
      <w:r w:rsidR="00456D69">
        <w:rPr>
          <w:lang w:eastAsia="zh-CN"/>
        </w:rPr>
        <w:t>u</w:t>
      </w:r>
      <w:r w:rsidR="008863DB">
        <w:rPr>
          <w:lang w:eastAsia="zh-CN"/>
        </w:rPr>
        <w:t xml:space="preserve">r </w:t>
      </w:r>
      <w:r>
        <w:rPr>
          <w:lang w:eastAsia="zh-CN"/>
        </w:rPr>
        <w:t>cells.</w:t>
      </w:r>
      <w:r w:rsidR="005752FD">
        <w:rPr>
          <w:lang w:eastAsia="zh-CN"/>
        </w:rPr>
        <w:t xml:space="preserve"> </w:t>
      </w:r>
      <w:r w:rsidR="008863DB">
        <w:rPr>
          <w:lang w:eastAsia="zh-CN"/>
        </w:rPr>
        <w:t>In addition,</w:t>
      </w:r>
      <w:r w:rsidR="005752FD">
        <w:rPr>
          <w:lang w:eastAsia="zh-CN"/>
        </w:rPr>
        <w:t xml:space="preserve"> </w:t>
      </w:r>
      <w:r w:rsidR="001F64AC">
        <w:rPr>
          <w:lang w:eastAsia="zh-CN"/>
        </w:rPr>
        <w:t xml:space="preserve">multi-RTT may involve multiple nodes in the NG-RAN (including gNB and ng-eNB) </w:t>
      </w:r>
      <w:r w:rsidR="008863DB">
        <w:rPr>
          <w:lang w:eastAsia="zh-CN"/>
        </w:rPr>
        <w:t xml:space="preserve">which further complicates the specification effort. Thus, in a first stage, we </w:t>
      </w:r>
      <w:r w:rsidR="00A1516D">
        <w:rPr>
          <w:lang w:eastAsia="zh-CN"/>
        </w:rPr>
        <w:t>suggest</w:t>
      </w:r>
      <w:r w:rsidR="008863DB">
        <w:rPr>
          <w:lang w:eastAsia="zh-CN"/>
        </w:rPr>
        <w:t xml:space="preserve"> to </w:t>
      </w:r>
      <w:r w:rsidR="00A1516D">
        <w:rPr>
          <w:lang w:eastAsia="zh-CN"/>
        </w:rPr>
        <w:t>study</w:t>
      </w:r>
      <w:r w:rsidR="002C18CA">
        <w:rPr>
          <w:lang w:eastAsia="zh-CN"/>
        </w:rPr>
        <w:t xml:space="preserve"> </w:t>
      </w:r>
      <w:r w:rsidR="008863DB">
        <w:rPr>
          <w:lang w:eastAsia="zh-CN"/>
        </w:rPr>
        <w:t>multi-RTT for gNBs only.</w:t>
      </w:r>
    </w:p>
    <w:p w14:paraId="7CD32F82" w14:textId="11F7073E" w:rsidR="002C18CA" w:rsidRDefault="00456D69" w:rsidP="00520F9D">
      <w:pPr>
        <w:rPr>
          <w:lang w:eastAsia="zh-CN"/>
        </w:rPr>
      </w:pPr>
      <w:r>
        <w:rPr>
          <w:lang w:eastAsia="zh-CN"/>
        </w:rPr>
        <w:t>The two factors affecting the RTT accuracy</w:t>
      </w:r>
      <w:r w:rsidR="002C18CA">
        <w:rPr>
          <w:lang w:eastAsia="zh-CN"/>
        </w:rPr>
        <w:t xml:space="preserve"> mentioned in E-CID also exist for multi-RTT</w:t>
      </w:r>
      <w:r w:rsidR="00A1516D">
        <w:rPr>
          <w:lang w:eastAsia="zh-CN"/>
        </w:rPr>
        <w:t xml:space="preserve">, </w:t>
      </w:r>
      <w:r w:rsidR="004B421B">
        <w:rPr>
          <w:lang w:eastAsia="zh-CN"/>
        </w:rPr>
        <w:t>and also need</w:t>
      </w:r>
      <w:r w:rsidR="00A1516D">
        <w:rPr>
          <w:lang w:eastAsia="zh-CN"/>
        </w:rPr>
        <w:t xml:space="preserve"> to be properly addressed.</w:t>
      </w:r>
    </w:p>
    <w:p w14:paraId="4E2E8935" w14:textId="77777777" w:rsidR="00065E3B" w:rsidRDefault="00065E3B" w:rsidP="00A10507"/>
    <w:p w14:paraId="6A529B7B" w14:textId="77777777" w:rsidR="007524CA" w:rsidRDefault="007524CA" w:rsidP="007524CA">
      <w:pPr>
        <w:pStyle w:val="Heading1"/>
        <w:rPr>
          <w:lang w:eastAsia="zh-CN"/>
        </w:rPr>
      </w:pPr>
      <w:r>
        <w:rPr>
          <w:lang w:eastAsia="zh-CN"/>
        </w:rPr>
        <w:lastRenderedPageBreak/>
        <w:t>Single-BS positioning</w:t>
      </w:r>
    </w:p>
    <w:p w14:paraId="7E23A6BB" w14:textId="4A4D46B3" w:rsidR="007524CA" w:rsidRPr="0041331D" w:rsidRDefault="007524CA" w:rsidP="007524CA">
      <w:pPr>
        <w:rPr>
          <w:kern w:val="2"/>
          <w:lang w:val="en-GB" w:eastAsia="zh-CN"/>
        </w:rPr>
      </w:pPr>
      <w:r w:rsidRPr="0041331D">
        <w:rPr>
          <w:kern w:val="2"/>
          <w:lang w:val="en-GB" w:eastAsia="zh-CN"/>
        </w:rPr>
        <w:t xml:space="preserve">The single-BS positioning exploits both the direct (LOS) and reflecting (NLOS) paths for determining the UE position. Based on both DL and UL measurements, the RTT can be derived similar to E-CID. The AOA/ZOA for all identified paths can be estimated based </w:t>
      </w:r>
      <w:r w:rsidR="00B556CC">
        <w:rPr>
          <w:kern w:val="2"/>
          <w:lang w:val="en-GB" w:eastAsia="zh-CN"/>
        </w:rPr>
        <w:t xml:space="preserve">on </w:t>
      </w:r>
      <w:r w:rsidRPr="0041331D">
        <w:rPr>
          <w:kern w:val="2"/>
          <w:lang w:val="en-GB" w:eastAsia="zh-CN"/>
        </w:rPr>
        <w:t>UL RS</w:t>
      </w:r>
      <w:r w:rsidR="00B556CC">
        <w:rPr>
          <w:kern w:val="2"/>
          <w:lang w:val="en-GB" w:eastAsia="zh-CN"/>
        </w:rPr>
        <w:t>,</w:t>
      </w:r>
      <w:r w:rsidRPr="0041331D">
        <w:rPr>
          <w:kern w:val="2"/>
          <w:lang w:val="en-GB" w:eastAsia="zh-CN"/>
        </w:rPr>
        <w:t xml:space="preserve"> similar </w:t>
      </w:r>
      <w:r w:rsidR="00B556CC">
        <w:rPr>
          <w:kern w:val="2"/>
          <w:lang w:val="en-GB" w:eastAsia="zh-CN"/>
        </w:rPr>
        <w:t>than for</w:t>
      </w:r>
      <w:r w:rsidR="00B556CC" w:rsidRPr="0041331D">
        <w:rPr>
          <w:kern w:val="2"/>
          <w:lang w:val="en-GB" w:eastAsia="zh-CN"/>
        </w:rPr>
        <w:t xml:space="preserve"> </w:t>
      </w:r>
      <w:r w:rsidRPr="0041331D">
        <w:rPr>
          <w:kern w:val="2"/>
          <w:lang w:val="en-GB" w:eastAsia="zh-CN"/>
        </w:rPr>
        <w:t>UL angle-based solutions.</w:t>
      </w:r>
    </w:p>
    <w:p w14:paraId="38C04719" w14:textId="12353201" w:rsidR="007524CA" w:rsidRPr="0041331D" w:rsidRDefault="007524CA" w:rsidP="007524CA">
      <w:pPr>
        <w:rPr>
          <w:kern w:val="2"/>
          <w:lang w:val="en-GB" w:eastAsia="zh-CN"/>
        </w:rPr>
      </w:pPr>
      <w:r w:rsidRPr="0041331D">
        <w:rPr>
          <w:kern w:val="2"/>
          <w:lang w:val="en-GB" w:eastAsia="zh-CN"/>
        </w:rPr>
        <w:t>The measurement can be carried out in various locations with a known relative position in between. With all the measurements, the position of both UE and the reflectors can be estimated iteratively. The details can be found in</w:t>
      </w:r>
      <w:r w:rsidR="007851B4">
        <w:rPr>
          <w:kern w:val="2"/>
          <w:lang w:val="en-GB" w:eastAsia="zh-CN"/>
        </w:rPr>
        <w:t xml:space="preserve"> </w:t>
      </w:r>
      <w:r w:rsidR="006176BC">
        <w:rPr>
          <w:kern w:val="2"/>
          <w:lang w:val="en-GB" w:eastAsia="zh-CN"/>
        </w:rPr>
        <w:fldChar w:fldCharType="begin"/>
      </w:r>
      <w:r w:rsidR="007851B4">
        <w:rPr>
          <w:kern w:val="2"/>
          <w:lang w:val="en-GB" w:eastAsia="zh-CN"/>
        </w:rPr>
        <w:instrText xml:space="preserve"> REF _Ref533751314 \r \h </w:instrText>
      </w:r>
      <w:r w:rsidR="006176BC">
        <w:rPr>
          <w:kern w:val="2"/>
          <w:lang w:val="en-GB" w:eastAsia="zh-CN"/>
        </w:rPr>
      </w:r>
      <w:r w:rsidR="006176BC">
        <w:rPr>
          <w:kern w:val="2"/>
          <w:lang w:val="en-GB" w:eastAsia="zh-CN"/>
        </w:rPr>
        <w:fldChar w:fldCharType="separate"/>
      </w:r>
      <w:r w:rsidR="00456D69">
        <w:rPr>
          <w:kern w:val="2"/>
          <w:lang w:val="en-GB" w:eastAsia="zh-CN"/>
        </w:rPr>
        <w:t>[7]</w:t>
      </w:r>
      <w:r w:rsidR="006176BC">
        <w:rPr>
          <w:kern w:val="2"/>
          <w:lang w:val="en-GB" w:eastAsia="zh-CN"/>
        </w:rPr>
        <w:fldChar w:fldCharType="end"/>
      </w:r>
      <w:r>
        <w:rPr>
          <w:kern w:val="2"/>
          <w:lang w:val="en-GB" w:eastAsia="zh-CN"/>
        </w:rPr>
        <w:t xml:space="preserve">, and </w:t>
      </w:r>
      <w:r w:rsidR="00B556CC">
        <w:rPr>
          <w:kern w:val="2"/>
          <w:lang w:val="en-GB" w:eastAsia="zh-CN"/>
        </w:rPr>
        <w:t xml:space="preserve">in </w:t>
      </w:r>
      <w:r>
        <w:rPr>
          <w:kern w:val="2"/>
          <w:lang w:val="en-GB" w:eastAsia="zh-CN"/>
        </w:rPr>
        <w:t xml:space="preserve">our companion contribution </w:t>
      </w:r>
      <w:r w:rsidR="006176BC">
        <w:rPr>
          <w:kern w:val="2"/>
          <w:lang w:val="en-GB" w:eastAsia="zh-CN"/>
        </w:rPr>
        <w:fldChar w:fldCharType="begin"/>
      </w:r>
      <w:r>
        <w:rPr>
          <w:kern w:val="2"/>
          <w:lang w:val="en-GB" w:eastAsia="zh-CN"/>
        </w:rPr>
        <w:instrText xml:space="preserve"> REF _Ref528826656 \r \h </w:instrText>
      </w:r>
      <w:r w:rsidR="006176BC">
        <w:rPr>
          <w:kern w:val="2"/>
          <w:lang w:val="en-GB" w:eastAsia="zh-CN"/>
        </w:rPr>
      </w:r>
      <w:r w:rsidR="006176BC">
        <w:rPr>
          <w:kern w:val="2"/>
          <w:lang w:val="en-GB" w:eastAsia="zh-CN"/>
        </w:rPr>
        <w:fldChar w:fldCharType="separate"/>
      </w:r>
      <w:r w:rsidR="00456D69">
        <w:rPr>
          <w:kern w:val="2"/>
          <w:lang w:val="en-GB" w:eastAsia="zh-CN"/>
        </w:rPr>
        <w:t>[8]</w:t>
      </w:r>
      <w:r w:rsidR="006176BC">
        <w:rPr>
          <w:kern w:val="2"/>
          <w:lang w:val="en-GB" w:eastAsia="zh-CN"/>
        </w:rPr>
        <w:fldChar w:fldCharType="end"/>
      </w:r>
      <w:r w:rsidRPr="0041331D">
        <w:rPr>
          <w:kern w:val="2"/>
          <w:lang w:val="en-GB" w:eastAsia="zh-CN"/>
        </w:rPr>
        <w:t>.</w:t>
      </w:r>
    </w:p>
    <w:p w14:paraId="43746AF7" w14:textId="413C090F" w:rsidR="007524CA" w:rsidRDefault="007524CA" w:rsidP="007524CA">
      <w:pPr>
        <w:rPr>
          <w:kern w:val="2"/>
          <w:lang w:val="en-GB" w:eastAsia="zh-CN"/>
        </w:rPr>
      </w:pPr>
      <w:r w:rsidRPr="0041331D">
        <w:rPr>
          <w:kern w:val="2"/>
          <w:lang w:val="en-GB" w:eastAsia="zh-CN"/>
        </w:rPr>
        <w:t xml:space="preserve">The benefit of single-BS positioning is that in the indoor scenario like a warehouse, not sufficient LOS cells could be guaranteed due to a high probability of obstruction. Even for the LOS cell, the rich scattering </w:t>
      </w:r>
      <w:r w:rsidR="00B556CC">
        <w:rPr>
          <w:kern w:val="2"/>
          <w:lang w:val="en-GB" w:eastAsia="zh-CN"/>
        </w:rPr>
        <w:t xml:space="preserve">environment </w:t>
      </w:r>
      <w:r w:rsidRPr="0041331D">
        <w:rPr>
          <w:kern w:val="2"/>
          <w:lang w:val="en-GB" w:eastAsia="zh-CN"/>
        </w:rPr>
        <w:t>may cause multiple reflective paths, hindering the TOA and angle estimation. The single-BS positioning takes advantage of the channel condition and improves the positioning accuracy in such a harsh environment.</w:t>
      </w:r>
    </w:p>
    <w:p w14:paraId="64385A3F" w14:textId="77777777" w:rsidR="007524CA" w:rsidRPr="003D23A6" w:rsidRDefault="006176BC" w:rsidP="007524CA">
      <w:pPr>
        <w:rPr>
          <w:lang w:eastAsia="zh-CN"/>
        </w:rPr>
      </w:pPr>
      <w:r w:rsidRPr="003D23A6">
        <w:rPr>
          <w:lang w:eastAsia="zh-CN"/>
        </w:rPr>
        <w:t xml:space="preserve">For the support of single-BS positioning, the following measurement in E-CID are needed in NR: </w:t>
      </w:r>
    </w:p>
    <w:p w14:paraId="60EB1EE4" w14:textId="77777777" w:rsidR="001F56AF" w:rsidRPr="003D23A6" w:rsidRDefault="006176BC" w:rsidP="001F56AF">
      <w:pPr>
        <w:pStyle w:val="ListParagraph"/>
        <w:numPr>
          <w:ilvl w:val="0"/>
          <w:numId w:val="15"/>
        </w:numPr>
        <w:rPr>
          <w:lang w:eastAsia="zh-CN"/>
        </w:rPr>
      </w:pPr>
      <w:r w:rsidRPr="003D23A6">
        <w:rPr>
          <w:lang w:eastAsia="zh-CN"/>
        </w:rPr>
        <w:t>UE Rx-Tx time difference</w:t>
      </w:r>
    </w:p>
    <w:p w14:paraId="370D0245" w14:textId="77777777" w:rsidR="00F539F2" w:rsidRPr="003D23A6" w:rsidRDefault="006176BC" w:rsidP="00F539F2">
      <w:pPr>
        <w:pStyle w:val="ListParagraph"/>
        <w:numPr>
          <w:ilvl w:val="0"/>
          <w:numId w:val="15"/>
        </w:numPr>
        <w:rPr>
          <w:lang w:eastAsia="zh-CN"/>
        </w:rPr>
      </w:pPr>
      <w:r w:rsidRPr="003D23A6">
        <w:rPr>
          <w:lang w:eastAsia="zh-CN"/>
        </w:rPr>
        <w:t>gNB/eNB Rx-Tx time difference</w:t>
      </w:r>
    </w:p>
    <w:p w14:paraId="091CEB0F" w14:textId="77777777" w:rsidR="00BB5E59" w:rsidRPr="003D23A6" w:rsidRDefault="006176BC" w:rsidP="001F56AF">
      <w:pPr>
        <w:pStyle w:val="ListParagraph"/>
        <w:numPr>
          <w:ilvl w:val="0"/>
          <w:numId w:val="15"/>
        </w:numPr>
        <w:rPr>
          <w:lang w:eastAsia="zh-CN"/>
        </w:rPr>
      </w:pPr>
      <w:r w:rsidRPr="003D23A6">
        <w:rPr>
          <w:lang w:eastAsia="zh-CN"/>
        </w:rPr>
        <w:t>Angle of arrival (of a path used to determine the gNB/eNB Rx-Tx time difference)</w:t>
      </w:r>
    </w:p>
    <w:p w14:paraId="357257B2" w14:textId="77777777" w:rsidR="00BB5E59" w:rsidRPr="005752FD" w:rsidRDefault="006176BC" w:rsidP="003D23A6">
      <w:pPr>
        <w:rPr>
          <w:highlight w:val="yellow"/>
          <w:lang w:eastAsia="zh-CN"/>
        </w:rPr>
      </w:pPr>
      <w:r w:rsidRPr="003D23A6">
        <w:rPr>
          <w:lang w:eastAsia="zh-CN"/>
        </w:rPr>
        <w:t>Note that these measurements are the same of those needed for the support of E-CID and are as defined in the Appendix.</w:t>
      </w:r>
      <w:r w:rsidR="00116579" w:rsidRPr="003D23A6">
        <w:rPr>
          <w:lang w:eastAsia="zh-CN"/>
        </w:rPr>
        <w:t xml:space="preserve"> However, </w:t>
      </w:r>
      <w:r w:rsidRPr="003D23A6">
        <w:rPr>
          <w:lang w:eastAsia="zh-CN"/>
        </w:rPr>
        <w:t xml:space="preserve">additional measurements that </w:t>
      </w:r>
      <w:r w:rsidR="00116579" w:rsidRPr="003D23A6">
        <w:rPr>
          <w:lang w:eastAsia="zh-CN"/>
        </w:rPr>
        <w:t xml:space="preserve">further </w:t>
      </w:r>
      <w:r w:rsidRPr="003D23A6">
        <w:rPr>
          <w:lang w:eastAsia="zh-CN"/>
        </w:rPr>
        <w:t>characterize the single-BS positioning should be considered</w:t>
      </w:r>
      <w:r w:rsidR="00116579" w:rsidRPr="003D23A6">
        <w:rPr>
          <w:lang w:eastAsia="zh-CN"/>
        </w:rPr>
        <w:t>, specifically i</w:t>
      </w:r>
      <w:r w:rsidRPr="003D23A6">
        <w:rPr>
          <w:lang w:eastAsia="zh-CN"/>
        </w:rPr>
        <w:t>nformation pertaining to additional path(s), including for each path</w:t>
      </w:r>
      <w:r w:rsidR="00116579" w:rsidRPr="003D23A6">
        <w:rPr>
          <w:lang w:eastAsia="zh-CN"/>
        </w:rPr>
        <w:t xml:space="preserve"> the timing and angle of arrival. Furthermore, to have an accurate estimation of locations of the reflectors, multiple reports should be obtained by the LMF, so that the reflector location estimates can be averaged to provide a refined estimate of the UE.</w:t>
      </w:r>
    </w:p>
    <w:p w14:paraId="7E9B18CF" w14:textId="0A5C0803" w:rsidR="00F539F2" w:rsidRDefault="006176BC" w:rsidP="003D23A6">
      <w:pPr>
        <w:rPr>
          <w:lang w:eastAsia="zh-CN"/>
        </w:rPr>
      </w:pPr>
      <w:r w:rsidRPr="003D23A6">
        <w:rPr>
          <w:b/>
          <w:i/>
          <w:lang w:eastAsia="zh-CN"/>
        </w:rPr>
        <w:t xml:space="preserve">Proposal </w:t>
      </w:r>
      <w:r w:rsidR="00456D69">
        <w:rPr>
          <w:b/>
          <w:i/>
          <w:lang w:eastAsia="zh-CN"/>
        </w:rPr>
        <w:t>4</w:t>
      </w:r>
      <w:r w:rsidRPr="003D23A6">
        <w:rPr>
          <w:b/>
          <w:i/>
          <w:lang w:eastAsia="zh-CN"/>
        </w:rPr>
        <w:t xml:space="preserve">: </w:t>
      </w:r>
      <w:r w:rsidR="00456D69">
        <w:rPr>
          <w:b/>
          <w:i/>
          <w:lang w:eastAsia="zh-CN"/>
        </w:rPr>
        <w:t>Consider m</w:t>
      </w:r>
      <w:r w:rsidR="00116579">
        <w:rPr>
          <w:b/>
          <w:i/>
          <w:lang w:eastAsia="zh-CN"/>
        </w:rPr>
        <w:t>ultipath assisted measurements (e.g. path specific timing, angle of arrival, others) for NR positioning</w:t>
      </w:r>
      <w:r w:rsidRPr="003D23A6">
        <w:rPr>
          <w:b/>
          <w:i/>
          <w:lang w:eastAsia="zh-CN"/>
        </w:rPr>
        <w:t>.</w:t>
      </w:r>
    </w:p>
    <w:p w14:paraId="1F13B28A" w14:textId="77777777" w:rsidR="00762752" w:rsidRPr="007524CA" w:rsidRDefault="00762752" w:rsidP="007524CA">
      <w:pPr>
        <w:rPr>
          <w:lang w:eastAsia="zh-CN"/>
        </w:rPr>
      </w:pPr>
    </w:p>
    <w:p w14:paraId="51B51CFE" w14:textId="77777777" w:rsidR="005D094A" w:rsidRPr="00B25947" w:rsidRDefault="005D094A" w:rsidP="005D094A">
      <w:pPr>
        <w:pStyle w:val="Heading1"/>
      </w:pPr>
      <w:r w:rsidRPr="00B25947">
        <w:t>C</w:t>
      </w:r>
      <w:r w:rsidRPr="00B25947">
        <w:rPr>
          <w:rFonts w:hint="eastAsia"/>
        </w:rPr>
        <w:t>onclusion</w:t>
      </w:r>
    </w:p>
    <w:p w14:paraId="2C261357" w14:textId="77777777" w:rsidR="005D094A" w:rsidRDefault="00124F94" w:rsidP="005D094A">
      <w:pPr>
        <w:rPr>
          <w:rFonts w:eastAsiaTheme="minorEastAsia"/>
          <w:lang w:eastAsia="zh-CN"/>
        </w:rPr>
      </w:pPr>
      <w:r>
        <w:rPr>
          <w:rFonts w:eastAsiaTheme="minorEastAsia"/>
          <w:lang w:eastAsia="zh-CN"/>
        </w:rPr>
        <w:t xml:space="preserve">In this contribution, three joint DL and UL </w:t>
      </w:r>
      <w:r w:rsidR="004A5CBA">
        <w:rPr>
          <w:rFonts w:eastAsiaTheme="minorEastAsia"/>
          <w:lang w:eastAsia="zh-CN"/>
        </w:rPr>
        <w:t xml:space="preserve">positioning </w:t>
      </w:r>
      <w:r>
        <w:rPr>
          <w:rFonts w:eastAsiaTheme="minorEastAsia"/>
          <w:lang w:eastAsia="zh-CN"/>
        </w:rPr>
        <w:t>solutions are presented, including E-CID, multi-RTT, single-BS positioning. The necessary measurements at both UE and NG-RAN side to support each solution are provided</w:t>
      </w:r>
      <w:r w:rsidR="004A5CBA">
        <w:rPr>
          <w:rFonts w:eastAsiaTheme="minorEastAsia"/>
          <w:lang w:eastAsia="zh-CN"/>
        </w:rPr>
        <w:t xml:space="preserve"> and defined in the Appendix</w:t>
      </w:r>
      <w:r>
        <w:rPr>
          <w:rFonts w:eastAsiaTheme="minorEastAsia"/>
          <w:lang w:eastAsia="zh-CN"/>
        </w:rPr>
        <w:t>. Based on the discussion, we have the following proposals:</w:t>
      </w:r>
    </w:p>
    <w:p w14:paraId="4BC0CCFE" w14:textId="77777777" w:rsidR="00124F94" w:rsidRPr="00264DC4" w:rsidRDefault="00124F94" w:rsidP="00124F94">
      <w:pPr>
        <w:rPr>
          <w:b/>
          <w:i/>
        </w:rPr>
      </w:pPr>
      <w:r>
        <w:rPr>
          <w:b/>
          <w:i/>
        </w:rPr>
        <w:t>Proposal 1: NR supports E-CID positioning.</w:t>
      </w:r>
    </w:p>
    <w:p w14:paraId="0E36DB2B" w14:textId="77777777" w:rsidR="00456D69" w:rsidRDefault="00456D69" w:rsidP="00456D69">
      <w:pPr>
        <w:rPr>
          <w:b/>
          <w:i/>
          <w:lang w:eastAsia="zh-CN"/>
        </w:rPr>
      </w:pPr>
      <w:r>
        <w:rPr>
          <w:b/>
          <w:i/>
          <w:lang w:eastAsia="zh-CN"/>
        </w:rPr>
        <w:t>Proposal 2: NR supports the following measurements (as exemplified in the Appendix) for E-CID positioning:</w:t>
      </w:r>
    </w:p>
    <w:p w14:paraId="6982B78B" w14:textId="77777777" w:rsidR="00456D69" w:rsidRDefault="00456D69" w:rsidP="00456D69">
      <w:pPr>
        <w:pStyle w:val="ListParagraph"/>
        <w:numPr>
          <w:ilvl w:val="0"/>
          <w:numId w:val="12"/>
        </w:numPr>
        <w:rPr>
          <w:b/>
          <w:i/>
          <w:lang w:eastAsia="zh-CN"/>
        </w:rPr>
      </w:pPr>
      <w:r>
        <w:rPr>
          <w:b/>
          <w:i/>
          <w:lang w:eastAsia="zh-CN"/>
        </w:rPr>
        <w:t>UE Rx-Tx time difference</w:t>
      </w:r>
    </w:p>
    <w:p w14:paraId="56C82ECE" w14:textId="77777777" w:rsidR="00456D69" w:rsidRDefault="00456D69" w:rsidP="00456D69">
      <w:pPr>
        <w:pStyle w:val="ListParagraph"/>
        <w:numPr>
          <w:ilvl w:val="0"/>
          <w:numId w:val="12"/>
        </w:numPr>
        <w:rPr>
          <w:b/>
          <w:i/>
          <w:lang w:eastAsia="zh-CN"/>
        </w:rPr>
      </w:pPr>
      <w:r>
        <w:rPr>
          <w:b/>
          <w:i/>
          <w:lang w:eastAsia="zh-CN"/>
        </w:rPr>
        <w:t>gNB Rx-Tx time difference</w:t>
      </w:r>
    </w:p>
    <w:p w14:paraId="58B87079" w14:textId="77777777" w:rsidR="00456D69" w:rsidRDefault="00456D69" w:rsidP="00456D69">
      <w:pPr>
        <w:pStyle w:val="ListParagraph"/>
        <w:numPr>
          <w:ilvl w:val="0"/>
          <w:numId w:val="12"/>
        </w:numPr>
        <w:rPr>
          <w:b/>
          <w:i/>
          <w:lang w:eastAsia="zh-CN"/>
        </w:rPr>
      </w:pPr>
      <w:r>
        <w:rPr>
          <w:b/>
          <w:i/>
          <w:lang w:eastAsia="zh-CN"/>
        </w:rPr>
        <w:t>Timing advance</w:t>
      </w:r>
    </w:p>
    <w:p w14:paraId="36BFB16B" w14:textId="77777777" w:rsidR="00456D69" w:rsidRPr="00A10507" w:rsidRDefault="00456D69" w:rsidP="00456D69">
      <w:pPr>
        <w:pStyle w:val="ListParagraph"/>
        <w:numPr>
          <w:ilvl w:val="0"/>
          <w:numId w:val="12"/>
        </w:numPr>
        <w:rPr>
          <w:b/>
          <w:i/>
          <w:lang w:eastAsia="zh-CN"/>
        </w:rPr>
      </w:pPr>
      <w:r w:rsidRPr="00884D42">
        <w:rPr>
          <w:b/>
          <w:i/>
          <w:lang w:eastAsia="zh-CN"/>
        </w:rPr>
        <w:t>Angle of arrival</w:t>
      </w:r>
      <w:r>
        <w:rPr>
          <w:b/>
          <w:i/>
          <w:lang w:eastAsia="zh-CN"/>
        </w:rPr>
        <w:t>, including azimuth and zenith angle of arrival</w:t>
      </w:r>
    </w:p>
    <w:p w14:paraId="5FDF3EF0" w14:textId="77777777" w:rsidR="00456D69" w:rsidRDefault="00456D69" w:rsidP="00456D69">
      <w:pPr>
        <w:rPr>
          <w:b/>
          <w:i/>
          <w:lang w:eastAsia="zh-CN"/>
        </w:rPr>
      </w:pPr>
      <w:r>
        <w:rPr>
          <w:b/>
          <w:i/>
          <w:lang w:eastAsia="zh-CN"/>
        </w:rPr>
        <w:t>Proposal 3: Consider the following enhancement to the baseline measurements needed for E-CID positioning:</w:t>
      </w:r>
    </w:p>
    <w:p w14:paraId="127E78F9" w14:textId="77777777" w:rsidR="00456D69" w:rsidRDefault="00456D69" w:rsidP="00456D69">
      <w:pPr>
        <w:pStyle w:val="ListParagraph"/>
        <w:numPr>
          <w:ilvl w:val="0"/>
          <w:numId w:val="13"/>
        </w:numPr>
        <w:rPr>
          <w:b/>
          <w:i/>
          <w:lang w:eastAsia="zh-CN"/>
        </w:rPr>
      </w:pPr>
      <w:r>
        <w:rPr>
          <w:b/>
          <w:i/>
          <w:lang w:eastAsia="zh-CN"/>
        </w:rPr>
        <w:t>Advanced timing advance reporting</w:t>
      </w:r>
    </w:p>
    <w:p w14:paraId="18F39EA2" w14:textId="77777777" w:rsidR="00456D69" w:rsidRDefault="00456D69" w:rsidP="00456D69">
      <w:pPr>
        <w:pStyle w:val="ListParagraph"/>
        <w:numPr>
          <w:ilvl w:val="0"/>
          <w:numId w:val="13"/>
        </w:numPr>
        <w:rPr>
          <w:b/>
          <w:i/>
          <w:lang w:eastAsia="zh-CN"/>
        </w:rPr>
      </w:pPr>
      <w:r>
        <w:rPr>
          <w:b/>
          <w:i/>
          <w:lang w:eastAsia="zh-CN"/>
        </w:rPr>
        <w:t>Use of downlink AOD</w:t>
      </w:r>
    </w:p>
    <w:p w14:paraId="55196CD7" w14:textId="77777777" w:rsidR="00456D69" w:rsidRPr="001F75D8" w:rsidRDefault="00456D69" w:rsidP="00456D69">
      <w:pPr>
        <w:pStyle w:val="ListParagraph"/>
        <w:numPr>
          <w:ilvl w:val="0"/>
          <w:numId w:val="13"/>
        </w:numPr>
        <w:rPr>
          <w:b/>
          <w:i/>
          <w:lang w:eastAsia="zh-CN"/>
        </w:rPr>
      </w:pPr>
      <w:r>
        <w:rPr>
          <w:b/>
          <w:i/>
          <w:lang w:eastAsia="zh-CN"/>
        </w:rPr>
        <w:t>Time stamp reporting.</w:t>
      </w:r>
    </w:p>
    <w:p w14:paraId="3973DD51" w14:textId="77777777" w:rsidR="00456D69" w:rsidRDefault="00456D69" w:rsidP="00456D69">
      <w:pPr>
        <w:rPr>
          <w:lang w:eastAsia="zh-CN"/>
        </w:rPr>
      </w:pPr>
      <w:r w:rsidRPr="003D23A6">
        <w:rPr>
          <w:b/>
          <w:i/>
          <w:lang w:eastAsia="zh-CN"/>
        </w:rPr>
        <w:t xml:space="preserve">Proposal </w:t>
      </w:r>
      <w:r>
        <w:rPr>
          <w:b/>
          <w:i/>
          <w:lang w:eastAsia="zh-CN"/>
        </w:rPr>
        <w:t>4</w:t>
      </w:r>
      <w:r w:rsidRPr="003D23A6">
        <w:rPr>
          <w:b/>
          <w:i/>
          <w:lang w:eastAsia="zh-CN"/>
        </w:rPr>
        <w:t xml:space="preserve">: </w:t>
      </w:r>
      <w:r>
        <w:rPr>
          <w:b/>
          <w:i/>
          <w:lang w:eastAsia="zh-CN"/>
        </w:rPr>
        <w:t>Consider multipath assisted measurements (e.g. path specific timing, angle of arrival, others) for NR positioning</w:t>
      </w:r>
      <w:r w:rsidRPr="003D23A6">
        <w:rPr>
          <w:b/>
          <w:i/>
          <w:lang w:eastAsia="zh-CN"/>
        </w:rPr>
        <w:t>.</w:t>
      </w:r>
    </w:p>
    <w:p w14:paraId="5CC69781" w14:textId="77777777" w:rsidR="00124F94" w:rsidRPr="00456D69" w:rsidRDefault="00124F94" w:rsidP="005D094A">
      <w:pPr>
        <w:rPr>
          <w:rFonts w:eastAsiaTheme="minorEastAsia"/>
          <w:lang w:eastAsia="zh-CN"/>
        </w:rPr>
      </w:pPr>
    </w:p>
    <w:p w14:paraId="49AF1132" w14:textId="77777777" w:rsidR="005D094A" w:rsidRPr="00CF195E" w:rsidRDefault="005D094A" w:rsidP="005D094A">
      <w:pPr>
        <w:pStyle w:val="Heading1"/>
        <w:numPr>
          <w:ilvl w:val="0"/>
          <w:numId w:val="0"/>
        </w:numPr>
        <w:ind w:left="432" w:hanging="432"/>
      </w:pPr>
      <w:bookmarkStart w:id="4" w:name="_Ref124589665"/>
      <w:bookmarkStart w:id="5" w:name="_Ref71620620"/>
      <w:bookmarkStart w:id="6" w:name="_Ref124671424"/>
      <w:r w:rsidRPr="00CF195E">
        <w:t>References</w:t>
      </w:r>
    </w:p>
    <w:p w14:paraId="5C338321" w14:textId="77777777" w:rsidR="005D094A" w:rsidRDefault="005D094A" w:rsidP="005D094A">
      <w:pPr>
        <w:pStyle w:val="References"/>
      </w:pPr>
      <w:bookmarkStart w:id="7" w:name="_Ref533080749"/>
      <w:bookmarkEnd w:id="3"/>
      <w:bookmarkEnd w:id="4"/>
      <w:bookmarkEnd w:id="5"/>
      <w:bookmarkEnd w:id="6"/>
      <w:r>
        <w:t xml:space="preserve">3GPP, </w:t>
      </w:r>
      <w:r w:rsidRPr="00735D0C">
        <w:t>Chairman's Notes RAN1 9</w:t>
      </w:r>
      <w:r>
        <w:t>5</w:t>
      </w:r>
      <w:r w:rsidRPr="00735D0C">
        <w:t xml:space="preserve"> final</w:t>
      </w:r>
      <w:r>
        <w:t>, RAN1#95, Spokane, US, Nov. 12-16, 2018.</w:t>
      </w:r>
      <w:bookmarkEnd w:id="7"/>
    </w:p>
    <w:p w14:paraId="3F3A6C45" w14:textId="77777777" w:rsidR="00FD170F" w:rsidRDefault="00FD170F" w:rsidP="00FD170F">
      <w:pPr>
        <w:pStyle w:val="References"/>
        <w:rPr>
          <w:lang w:eastAsia="zh-CN"/>
        </w:rPr>
      </w:pPr>
      <w:bookmarkStart w:id="8" w:name="_Ref528309433"/>
      <w:r>
        <w:rPr>
          <w:lang w:eastAsia="zh-CN"/>
        </w:rPr>
        <w:t>3GPP TS 36.305, Stage 2 functional specification of User Equipment (UE) positioning in E-UTRAN.</w:t>
      </w:r>
      <w:bookmarkEnd w:id="8"/>
    </w:p>
    <w:p w14:paraId="3F586065" w14:textId="77777777" w:rsidR="00FD170F" w:rsidRDefault="00FD170F" w:rsidP="00FD170F">
      <w:pPr>
        <w:pStyle w:val="References"/>
        <w:rPr>
          <w:lang w:eastAsia="zh-CN"/>
        </w:rPr>
      </w:pPr>
      <w:bookmarkStart w:id="9" w:name="_Ref528309440"/>
      <w:r>
        <w:rPr>
          <w:lang w:eastAsia="zh-CN"/>
        </w:rPr>
        <w:t>3GPP TS 38.305, Stage 2 functional specification of User Equipment (UE) positioning in NG-RAN.</w:t>
      </w:r>
      <w:bookmarkEnd w:id="9"/>
    </w:p>
    <w:p w14:paraId="3C76C78D" w14:textId="77777777" w:rsidR="00ED7B3C" w:rsidRDefault="007851B4" w:rsidP="00E858CF">
      <w:pPr>
        <w:pStyle w:val="References"/>
        <w:rPr>
          <w:lang w:eastAsia="zh-CN"/>
        </w:rPr>
      </w:pPr>
      <w:bookmarkStart w:id="10" w:name="_Ref533094757"/>
      <w:bookmarkStart w:id="11" w:name="_Ref524783836"/>
      <w:r w:rsidRPr="00B531A2">
        <w:rPr>
          <w:lang w:eastAsia="zh-CN"/>
        </w:rPr>
        <w:t>R1-1900037</w:t>
      </w:r>
      <w:r>
        <w:rPr>
          <w:lang w:eastAsia="zh-CN"/>
        </w:rPr>
        <w:t>,</w:t>
      </w:r>
      <w:r w:rsidRPr="001E2800">
        <w:rPr>
          <w:lang w:eastAsia="zh-CN"/>
        </w:rPr>
        <w:t xml:space="preserve"> </w:t>
      </w:r>
      <w:r w:rsidRPr="00CE4F2A">
        <w:rPr>
          <w:lang w:eastAsia="zh-CN"/>
        </w:rPr>
        <w:t>Uplink based solutions for NR positioning</w:t>
      </w:r>
      <w:r>
        <w:rPr>
          <w:lang w:eastAsia="zh-CN"/>
        </w:rPr>
        <w:t xml:space="preserve">, Huawei, HiSilicon, RAN1 AH 1901, Taipei, Jan. </w:t>
      </w:r>
      <w:r w:rsidRPr="007524CA">
        <w:rPr>
          <w:lang w:eastAsia="zh-CN"/>
        </w:rPr>
        <w:t>21</w:t>
      </w:r>
      <w:r>
        <w:rPr>
          <w:lang w:eastAsia="zh-CN"/>
        </w:rPr>
        <w:t>-</w:t>
      </w:r>
      <w:r w:rsidRPr="007524CA">
        <w:rPr>
          <w:lang w:eastAsia="zh-CN"/>
        </w:rPr>
        <w:t>25, 2019</w:t>
      </w:r>
      <w:r>
        <w:rPr>
          <w:lang w:eastAsia="zh-CN"/>
        </w:rPr>
        <w:t>.</w:t>
      </w:r>
      <w:bookmarkEnd w:id="10"/>
    </w:p>
    <w:p w14:paraId="31EA51CA" w14:textId="5F3CD93A" w:rsidR="001C07DD" w:rsidRPr="004B421B" w:rsidRDefault="001C07DD" w:rsidP="001C07DD">
      <w:pPr>
        <w:pStyle w:val="References"/>
        <w:rPr>
          <w:lang w:eastAsia="zh-CN"/>
        </w:rPr>
      </w:pPr>
      <w:bookmarkStart w:id="12" w:name="_Ref534728197"/>
      <w:r w:rsidRPr="004B421B">
        <w:rPr>
          <w:lang w:eastAsia="zh-CN"/>
        </w:rPr>
        <w:t>3GPP TS 36.133, Evolved Universal Terrestrial Radio Access (E-UTRA); Requirements for support of radio resource management.</w:t>
      </w:r>
      <w:bookmarkEnd w:id="12"/>
    </w:p>
    <w:p w14:paraId="3917E035" w14:textId="41E6A3FD" w:rsidR="00147414" w:rsidRPr="004B421B" w:rsidRDefault="00147414" w:rsidP="00222223">
      <w:pPr>
        <w:pStyle w:val="References"/>
        <w:rPr>
          <w:lang w:eastAsia="zh-CN"/>
        </w:rPr>
      </w:pPr>
      <w:bookmarkStart w:id="13" w:name="_Ref534730070"/>
      <w:r w:rsidRPr="004B421B">
        <w:rPr>
          <w:lang w:eastAsia="zh-CN"/>
        </w:rPr>
        <w:t>3GPP TS 36.104, Evolved Universal Terrestrial Radio Access (E-UTRA); Base Station (BS) radio transmission and reception</w:t>
      </w:r>
      <w:bookmarkEnd w:id="13"/>
    </w:p>
    <w:p w14:paraId="33D2434A" w14:textId="77777777" w:rsidR="007524CA" w:rsidRPr="004B421B" w:rsidRDefault="007524CA" w:rsidP="007524CA">
      <w:pPr>
        <w:pStyle w:val="References"/>
        <w:rPr>
          <w:lang w:eastAsia="zh-CN"/>
        </w:rPr>
      </w:pPr>
      <w:bookmarkStart w:id="14" w:name="_Ref533751314"/>
      <w:r w:rsidRPr="004B421B">
        <w:rPr>
          <w:lang w:eastAsia="zh-CN"/>
        </w:rPr>
        <w:t>B. Hu, Y. Wang, and Z. Shi, “Simultaneous Position and Reflector Estimation (SPRE) by single base-station,” in Proc. IEEE WCNC 2018, Spain, Apr. 15-18.</w:t>
      </w:r>
      <w:bookmarkEnd w:id="11"/>
      <w:bookmarkEnd w:id="14"/>
    </w:p>
    <w:p w14:paraId="246C4A45" w14:textId="6C2DF10E" w:rsidR="007524CA" w:rsidRDefault="004B421B" w:rsidP="004B421B">
      <w:pPr>
        <w:pStyle w:val="References"/>
        <w:rPr>
          <w:lang w:eastAsia="zh-CN"/>
        </w:rPr>
      </w:pPr>
      <w:bookmarkStart w:id="15" w:name="_Ref528826656"/>
      <w:r w:rsidRPr="004B421B">
        <w:rPr>
          <w:lang w:eastAsia="zh-CN"/>
        </w:rPr>
        <w:t>R1-1901263</w:t>
      </w:r>
      <w:r w:rsidR="007524CA" w:rsidRPr="004B421B">
        <w:rPr>
          <w:lang w:eastAsia="zh-CN"/>
        </w:rPr>
        <w:t>, On</w:t>
      </w:r>
      <w:r w:rsidR="007524CA" w:rsidRPr="001E2800">
        <w:rPr>
          <w:lang w:eastAsia="zh-CN"/>
        </w:rPr>
        <w:t xml:space="preserve"> single-BS positioning technique</w:t>
      </w:r>
      <w:r w:rsidR="007524CA">
        <w:rPr>
          <w:lang w:eastAsia="zh-CN"/>
        </w:rPr>
        <w:t xml:space="preserve">, Huawei, HiSilicon, RAN1 AH 1801, Taipei, </w:t>
      </w:r>
      <w:bookmarkEnd w:id="15"/>
      <w:r w:rsidR="007524CA">
        <w:rPr>
          <w:lang w:eastAsia="zh-CN"/>
        </w:rPr>
        <w:t xml:space="preserve">Jan. </w:t>
      </w:r>
      <w:r w:rsidR="007524CA" w:rsidRPr="007524CA">
        <w:rPr>
          <w:lang w:eastAsia="zh-CN"/>
        </w:rPr>
        <w:t>21</w:t>
      </w:r>
      <w:r w:rsidR="007524CA">
        <w:rPr>
          <w:lang w:eastAsia="zh-CN"/>
        </w:rPr>
        <w:t>-</w:t>
      </w:r>
      <w:r w:rsidR="007524CA" w:rsidRPr="007524CA">
        <w:rPr>
          <w:lang w:eastAsia="zh-CN"/>
        </w:rPr>
        <w:t>25, 2019</w:t>
      </w:r>
      <w:r w:rsidR="007524CA">
        <w:rPr>
          <w:lang w:eastAsia="zh-CN"/>
        </w:rPr>
        <w:t>.</w:t>
      </w:r>
    </w:p>
    <w:p w14:paraId="696A117B" w14:textId="77777777" w:rsidR="00065E3B" w:rsidRDefault="00065E3B" w:rsidP="00A10507">
      <w:pPr>
        <w:pStyle w:val="References"/>
        <w:numPr>
          <w:ilvl w:val="0"/>
          <w:numId w:val="0"/>
        </w:numPr>
        <w:ind w:left="360"/>
        <w:rPr>
          <w:lang w:eastAsia="zh-CN"/>
        </w:rPr>
      </w:pPr>
    </w:p>
    <w:p w14:paraId="252D826A" w14:textId="77777777" w:rsidR="007524CA" w:rsidRDefault="00A10507" w:rsidP="00A10507">
      <w:pPr>
        <w:pStyle w:val="Heading1"/>
        <w:numPr>
          <w:ilvl w:val="0"/>
          <w:numId w:val="0"/>
        </w:numPr>
        <w:ind w:left="432" w:hanging="432"/>
        <w:rPr>
          <w:lang w:eastAsia="zh-CN"/>
        </w:rPr>
      </w:pPr>
      <w:r>
        <w:rPr>
          <w:lang w:eastAsia="zh-CN"/>
        </w:rPr>
        <w:t>Appendix A</w:t>
      </w:r>
    </w:p>
    <w:p w14:paraId="5DF0D11B" w14:textId="77777777" w:rsidR="00A10507" w:rsidRPr="00A10507" w:rsidRDefault="00A10507" w:rsidP="00A10507">
      <w:pPr>
        <w:pStyle w:val="Heading2"/>
        <w:numPr>
          <w:ilvl w:val="0"/>
          <w:numId w:val="0"/>
        </w:numPr>
        <w:ind w:left="576" w:hanging="576"/>
        <w:rPr>
          <w:rStyle w:val="Strong"/>
          <w:b/>
          <w:bCs/>
        </w:rPr>
      </w:pPr>
      <w:r>
        <w:rPr>
          <w:rStyle w:val="Strong"/>
          <w:b/>
          <w:bCs/>
        </w:rPr>
        <w:t xml:space="preserve">A.1 </w:t>
      </w:r>
      <w:r w:rsidRPr="00A10507">
        <w:rPr>
          <w:rStyle w:val="Strong"/>
          <w:b/>
          <w:bCs/>
        </w:rPr>
        <w:t>UE Rx – Tx time difference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10507" w14:paraId="2701C746" w14:textId="77777777" w:rsidTr="00A961B5">
        <w:trPr>
          <w:cantSplit/>
          <w:jc w:val="center"/>
        </w:trPr>
        <w:tc>
          <w:tcPr>
            <w:tcW w:w="1951" w:type="dxa"/>
          </w:tcPr>
          <w:p w14:paraId="7A92E647" w14:textId="77777777" w:rsidR="00A10507" w:rsidRDefault="00A10507" w:rsidP="00A961B5">
            <w:pPr>
              <w:pStyle w:val="TAL"/>
              <w:rPr>
                <w:b/>
              </w:rPr>
            </w:pPr>
            <w:r>
              <w:rPr>
                <w:b/>
              </w:rPr>
              <w:t>Definition</w:t>
            </w:r>
          </w:p>
        </w:tc>
        <w:tc>
          <w:tcPr>
            <w:tcW w:w="7787" w:type="dxa"/>
          </w:tcPr>
          <w:p w14:paraId="70991A17" w14:textId="77777777" w:rsidR="00A10507" w:rsidRDefault="00A10507" w:rsidP="00A961B5">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3C8ADE90" w14:textId="77777777" w:rsidR="00A10507" w:rsidRDefault="00A10507" w:rsidP="00A961B5">
            <w:pPr>
              <w:pStyle w:val="TAL"/>
            </w:pPr>
          </w:p>
          <w:p w14:paraId="36891E0B" w14:textId="77777777" w:rsidR="00A10507" w:rsidRDefault="00A10507" w:rsidP="00A961B5">
            <w:pPr>
              <w:pStyle w:val="TAL"/>
            </w:pPr>
            <w:r>
              <w:t>Where:</w:t>
            </w:r>
          </w:p>
          <w:p w14:paraId="45525CC5" w14:textId="77777777" w:rsidR="00A10507" w:rsidRDefault="00A10507" w:rsidP="00A961B5">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03BDC411" w14:textId="77777777" w:rsidR="00A10507" w:rsidRDefault="00A10507" w:rsidP="00A961B5">
            <w:pPr>
              <w:pStyle w:val="TAL"/>
            </w:pPr>
            <w:r>
              <w:t>T</w:t>
            </w:r>
            <w:r>
              <w:rPr>
                <w:vertAlign w:val="subscript"/>
                <w:lang w:val="en-US"/>
              </w:rPr>
              <w:t>UE-T</w:t>
            </w:r>
            <w:r w:rsidRPr="00086D8C">
              <w:rPr>
                <w:vertAlign w:val="subscript"/>
                <w:lang w:val="en-US"/>
              </w:rPr>
              <w:t>X</w:t>
            </w:r>
            <w:r>
              <w:t xml:space="preserve"> is the UE transmit timing of uplink radio frame #i.</w:t>
            </w:r>
          </w:p>
          <w:p w14:paraId="22177321" w14:textId="77777777" w:rsidR="00A10507" w:rsidRDefault="00A10507" w:rsidP="00A961B5">
            <w:pPr>
              <w:pStyle w:val="TAL"/>
            </w:pPr>
          </w:p>
          <w:p w14:paraId="78A8803E" w14:textId="2AAC3A8E" w:rsidR="00A10507" w:rsidRDefault="00A10507" w:rsidP="00A961B5">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734CC0C2" w14:textId="77777777" w:rsidR="00A10507" w:rsidRDefault="00A10507" w:rsidP="00A961B5">
            <w:pPr>
              <w:pStyle w:val="TAL"/>
            </w:pPr>
          </w:p>
          <w:p w14:paraId="628BC497" w14:textId="77777777" w:rsidR="00A10507" w:rsidRDefault="00A10507" w:rsidP="00A961B5">
            <w:pPr>
              <w:pStyle w:val="TAL"/>
            </w:pPr>
            <w:r>
              <w:t>For frequency range 1, the reference point for T</w:t>
            </w:r>
            <w:r>
              <w:rPr>
                <w:vertAlign w:val="subscript"/>
                <w:lang w:val="en-US"/>
              </w:rPr>
              <w:t>UE-T</w:t>
            </w:r>
            <w:r w:rsidRPr="00086D8C">
              <w:rPr>
                <w:vertAlign w:val="subscript"/>
                <w:lang w:val="en-US"/>
              </w:rPr>
              <w:t>X</w:t>
            </w:r>
            <w:r>
              <w:t xml:space="preserve"> shall be the Tx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A10507" w14:paraId="782D7795" w14:textId="77777777" w:rsidTr="00A961B5">
        <w:trPr>
          <w:cantSplit/>
          <w:jc w:val="center"/>
        </w:trPr>
        <w:tc>
          <w:tcPr>
            <w:tcW w:w="1951" w:type="dxa"/>
          </w:tcPr>
          <w:p w14:paraId="0A4689EC" w14:textId="77777777" w:rsidR="00A10507" w:rsidRDefault="00A10507" w:rsidP="00A961B5">
            <w:pPr>
              <w:pStyle w:val="TAL"/>
              <w:rPr>
                <w:b/>
              </w:rPr>
            </w:pPr>
            <w:r>
              <w:rPr>
                <w:b/>
              </w:rPr>
              <w:t>Applicable for</w:t>
            </w:r>
          </w:p>
        </w:tc>
        <w:tc>
          <w:tcPr>
            <w:tcW w:w="7787" w:type="dxa"/>
          </w:tcPr>
          <w:p w14:paraId="4F25CCC5" w14:textId="77777777" w:rsidR="00A10507" w:rsidRDefault="00A10507" w:rsidP="00A961B5">
            <w:pPr>
              <w:pStyle w:val="TAL"/>
            </w:pPr>
            <w:r w:rsidRPr="00486914">
              <w:t>RRC_CONNECTED</w:t>
            </w:r>
            <w:r>
              <w:t xml:space="preserve"> intra-frequency</w:t>
            </w:r>
          </w:p>
        </w:tc>
      </w:tr>
    </w:tbl>
    <w:p w14:paraId="03517D0E" w14:textId="77777777" w:rsidR="00A10507" w:rsidRPr="00884D42" w:rsidRDefault="00A10507" w:rsidP="00A10507"/>
    <w:p w14:paraId="6837212E" w14:textId="77777777" w:rsidR="00A10507" w:rsidRPr="00A10507" w:rsidRDefault="00A10507" w:rsidP="00A10507">
      <w:pPr>
        <w:pStyle w:val="Heading2"/>
        <w:numPr>
          <w:ilvl w:val="0"/>
          <w:numId w:val="0"/>
        </w:numPr>
        <w:ind w:left="576" w:hanging="576"/>
      </w:pPr>
      <w:r>
        <w:rPr>
          <w:rStyle w:val="Strong"/>
          <w:b/>
          <w:bCs/>
        </w:rPr>
        <w:t xml:space="preserve">A.2 </w:t>
      </w:r>
      <w:r w:rsidRPr="00A10507">
        <w:rPr>
          <w:rStyle w:val="Strong"/>
          <w:b/>
          <w:bCs/>
        </w:rPr>
        <w:t>gNB Rx – Tx time difference</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10507" w14:paraId="2BAE6106" w14:textId="77777777" w:rsidTr="00A961B5">
        <w:trPr>
          <w:cantSplit/>
          <w:jc w:val="center"/>
        </w:trPr>
        <w:tc>
          <w:tcPr>
            <w:tcW w:w="1475" w:type="dxa"/>
          </w:tcPr>
          <w:p w14:paraId="2600CA2A" w14:textId="77777777" w:rsidR="00A10507" w:rsidRDefault="00A10507" w:rsidP="00A961B5">
            <w:pPr>
              <w:pStyle w:val="TAL"/>
              <w:rPr>
                <w:b/>
              </w:rPr>
            </w:pPr>
            <w:r>
              <w:rPr>
                <w:b/>
              </w:rPr>
              <w:t>Definition</w:t>
            </w:r>
          </w:p>
        </w:tc>
        <w:tc>
          <w:tcPr>
            <w:tcW w:w="7787" w:type="dxa"/>
          </w:tcPr>
          <w:p w14:paraId="07587FAF" w14:textId="77777777" w:rsidR="00A10507" w:rsidRDefault="00A10507" w:rsidP="00A961B5">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6927088E" w14:textId="77777777" w:rsidR="00A10507" w:rsidRDefault="00A10507" w:rsidP="00A961B5">
            <w:pPr>
              <w:pStyle w:val="TAL"/>
            </w:pPr>
          </w:p>
          <w:p w14:paraId="19802154" w14:textId="77777777" w:rsidR="00A10507" w:rsidRDefault="00A10507" w:rsidP="00A961B5">
            <w:pPr>
              <w:pStyle w:val="TAL"/>
            </w:pPr>
            <w:r>
              <w:t>Where:</w:t>
            </w:r>
          </w:p>
          <w:p w14:paraId="638B6303" w14:textId="2C4F1215" w:rsidR="00A10507" w:rsidRDefault="00A10507" w:rsidP="00A961B5">
            <w:pPr>
              <w:pStyle w:val="TAL"/>
            </w:pPr>
            <w:r>
              <w:t>T</w:t>
            </w:r>
            <w:r>
              <w:rPr>
                <w:vertAlign w:val="subscript"/>
                <w:lang w:val="en-US"/>
              </w:rPr>
              <w:t xml:space="preserve"> gNB-</w:t>
            </w:r>
            <w:r w:rsidRPr="00086D8C">
              <w:rPr>
                <w:vertAlign w:val="subscript"/>
                <w:lang w:val="en-US"/>
              </w:rPr>
              <w:t>RX</w:t>
            </w:r>
            <w:r>
              <w:t xml:space="preserve"> is the </w:t>
            </w:r>
            <w:r w:rsidR="00ED7B3C">
              <w:t xml:space="preserve">gNB </w:t>
            </w:r>
            <w:r>
              <w:t xml:space="preserve">received timing of radio frame #i, defined by the first detected path in time. </w:t>
            </w:r>
          </w:p>
          <w:p w14:paraId="75625F93" w14:textId="707587D1" w:rsidR="00A10507" w:rsidRDefault="00A10507" w:rsidP="00A961B5">
            <w:pPr>
              <w:pStyle w:val="TAL"/>
            </w:pPr>
            <w:r>
              <w:t>T</w:t>
            </w:r>
            <w:r>
              <w:rPr>
                <w:vertAlign w:val="subscript"/>
                <w:lang w:val="en-US"/>
              </w:rPr>
              <w:t xml:space="preserve"> gNB-T</w:t>
            </w:r>
            <w:r w:rsidRPr="00086D8C">
              <w:rPr>
                <w:vertAlign w:val="subscript"/>
                <w:lang w:val="en-US"/>
              </w:rPr>
              <w:t>X</w:t>
            </w:r>
            <w:r>
              <w:t xml:space="preserve"> is the </w:t>
            </w:r>
            <w:r w:rsidR="00ED7B3C">
              <w:t xml:space="preserve">gNB </w:t>
            </w:r>
            <w:r>
              <w:t>transmit timing of radio frame #i.</w:t>
            </w:r>
          </w:p>
          <w:p w14:paraId="59F98369" w14:textId="77777777" w:rsidR="00A10507" w:rsidRDefault="00A10507" w:rsidP="00A961B5">
            <w:pPr>
              <w:pStyle w:val="TAL"/>
            </w:pPr>
          </w:p>
          <w:p w14:paraId="54333A78" w14:textId="46B1787D" w:rsidR="00A10507" w:rsidRDefault="00A10507" w:rsidP="00A961B5">
            <w:pPr>
              <w:pStyle w:val="TAL"/>
            </w:pPr>
            <w:r>
              <w:t>For frequency range 1, the reference point for the T</w:t>
            </w:r>
            <w:r>
              <w:rPr>
                <w:vertAlign w:val="subscript"/>
                <w:lang w:val="en-US"/>
              </w:rPr>
              <w:t xml:space="preserve"> gNB-</w:t>
            </w:r>
            <w:r w:rsidRPr="00086D8C">
              <w:rPr>
                <w:vertAlign w:val="subscript"/>
                <w:lang w:val="en-US"/>
              </w:rPr>
              <w:t>RX</w:t>
            </w:r>
            <w:r>
              <w:t xml:space="preserve"> shall be the Rx antenna connector of the gNB. For frequency range 2, T</w:t>
            </w:r>
            <w:r>
              <w:rPr>
                <w:vertAlign w:val="subscript"/>
                <w:lang w:val="en-US"/>
              </w:rPr>
              <w:t xml:space="preserve"> gNB-</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4C56F9F1" w14:textId="77777777" w:rsidR="00A10507" w:rsidRDefault="00A10507" w:rsidP="00A961B5">
            <w:pPr>
              <w:pStyle w:val="TAL"/>
            </w:pPr>
          </w:p>
          <w:p w14:paraId="3FBF5F0E" w14:textId="77777777" w:rsidR="00A10507" w:rsidRDefault="00A10507" w:rsidP="00A961B5">
            <w:pPr>
              <w:pStyle w:val="TAL"/>
            </w:pPr>
            <w:r>
              <w:t>For frequency range 1, the reference point for T</w:t>
            </w:r>
            <w:r>
              <w:rPr>
                <w:vertAlign w:val="subscript"/>
                <w:lang w:val="en-US"/>
              </w:rPr>
              <w:t xml:space="preserve"> gNB-T</w:t>
            </w:r>
            <w:r w:rsidRPr="00086D8C">
              <w:rPr>
                <w:vertAlign w:val="subscript"/>
                <w:lang w:val="en-US"/>
              </w:rPr>
              <w:t>X</w:t>
            </w:r>
            <w:r>
              <w:t xml:space="preserve"> shall be the Tx antenna connector of the gNB. For frequency range 2, T</w:t>
            </w:r>
            <w:r>
              <w:rPr>
                <w:vertAlign w:val="subscript"/>
                <w:lang w:val="en-US"/>
              </w:rPr>
              <w:t xml:space="preserve"> gNB-T</w:t>
            </w:r>
            <w:r w:rsidRPr="00086D8C">
              <w:rPr>
                <w:vertAlign w:val="subscript"/>
                <w:lang w:val="en-US"/>
              </w:rPr>
              <w:t>X</w:t>
            </w:r>
            <w:r>
              <w:t xml:space="preserve"> </w:t>
            </w:r>
            <w:r w:rsidRPr="0077770B">
              <w:t xml:space="preserve">shall be measured based on the combined </w:t>
            </w:r>
            <w:r>
              <w:t>signal from</w:t>
            </w:r>
            <w:r w:rsidRPr="0077770B">
              <w:t xml:space="preserve"> antenna elements corresponding to a given </w:t>
            </w:r>
            <w:r>
              <w:t>transmitter</w:t>
            </w:r>
            <w:r w:rsidRPr="0077770B">
              <w:t xml:space="preserve"> branch</w:t>
            </w:r>
            <w:r>
              <w:t>.</w:t>
            </w:r>
          </w:p>
        </w:tc>
      </w:tr>
    </w:tbl>
    <w:p w14:paraId="5BCCDADA" w14:textId="77777777" w:rsidR="00A10507" w:rsidRDefault="00A10507" w:rsidP="00A10507"/>
    <w:p w14:paraId="5CF4B576" w14:textId="77777777" w:rsidR="00A10507" w:rsidRPr="00A10507" w:rsidRDefault="00A10507" w:rsidP="00A10507">
      <w:pPr>
        <w:pStyle w:val="Heading2"/>
        <w:numPr>
          <w:ilvl w:val="0"/>
          <w:numId w:val="0"/>
        </w:numPr>
        <w:ind w:left="576" w:hanging="576"/>
      </w:pPr>
      <w:r>
        <w:rPr>
          <w:rStyle w:val="Strong"/>
          <w:b/>
          <w:bCs/>
        </w:rPr>
        <w:lastRenderedPageBreak/>
        <w:t xml:space="preserve">A.3 </w:t>
      </w:r>
      <w:r w:rsidRPr="00A10507">
        <w:rPr>
          <w:rStyle w:val="Strong"/>
          <w:b/>
          <w:bCs/>
        </w:rPr>
        <w:t>Timing advance (TADV)</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10507" w14:paraId="0EBE2B3E" w14:textId="77777777" w:rsidTr="00A961B5">
        <w:trPr>
          <w:cantSplit/>
          <w:jc w:val="center"/>
        </w:trPr>
        <w:tc>
          <w:tcPr>
            <w:tcW w:w="1475" w:type="dxa"/>
          </w:tcPr>
          <w:p w14:paraId="32E248A9" w14:textId="77777777" w:rsidR="00A10507" w:rsidRDefault="00A10507" w:rsidP="00A961B5">
            <w:pPr>
              <w:pStyle w:val="TAL"/>
              <w:rPr>
                <w:b/>
              </w:rPr>
            </w:pPr>
            <w:r>
              <w:rPr>
                <w:b/>
              </w:rPr>
              <w:t>Definition</w:t>
            </w:r>
          </w:p>
        </w:tc>
        <w:tc>
          <w:tcPr>
            <w:tcW w:w="7787" w:type="dxa"/>
          </w:tcPr>
          <w:p w14:paraId="2E0A383D" w14:textId="77777777" w:rsidR="00A10507" w:rsidRPr="00086D8C" w:rsidRDefault="00A10507" w:rsidP="00A961B5">
            <w:pPr>
              <w:pStyle w:val="TAL"/>
              <w:rPr>
                <w:u w:val="single"/>
              </w:rPr>
            </w:pPr>
            <w:r w:rsidRPr="00086D8C">
              <w:rPr>
                <w:u w:val="single"/>
              </w:rPr>
              <w:t>Type1:</w:t>
            </w:r>
          </w:p>
          <w:p w14:paraId="591C4284" w14:textId="77777777" w:rsidR="00A10507" w:rsidRDefault="00A10507" w:rsidP="00A961B5">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2C30B14C" w14:textId="77777777" w:rsidR="00A10507" w:rsidRDefault="00A10507" w:rsidP="00A961B5">
            <w:pPr>
              <w:pStyle w:val="TAL"/>
            </w:pPr>
          </w:p>
          <w:p w14:paraId="630E874D" w14:textId="77777777" w:rsidR="00A10507" w:rsidRDefault="00A10507" w:rsidP="00A961B5">
            <w:pPr>
              <w:pStyle w:val="TAL"/>
              <w:rPr>
                <w:lang w:val="en-US"/>
              </w:rPr>
            </w:pPr>
            <w:r>
              <w:tab/>
            </w:r>
            <w:r w:rsidRPr="00086D8C">
              <w:rPr>
                <w:lang w:val="en-US"/>
              </w:rPr>
              <w:t>T</w:t>
            </w:r>
            <w:r w:rsidRPr="00086D8C">
              <w:rPr>
                <w:vertAlign w:val="subscript"/>
                <w:lang w:val="en-US"/>
              </w:rPr>
              <w:t>ADV</w:t>
            </w:r>
            <w:r w:rsidRPr="00086D8C">
              <w:rPr>
                <w:lang w:val="en-US"/>
              </w:rPr>
              <w:t xml:space="preserve"> = </w:t>
            </w:r>
            <w:r>
              <w:rPr>
                <w:lang w:val="en-US"/>
              </w:rPr>
              <w:t>(g</w:t>
            </w:r>
            <w:r w:rsidRPr="00086D8C">
              <w:rPr>
                <w:lang w:val="en-US"/>
              </w:rPr>
              <w:t xml:space="preserve">NB </w:t>
            </w:r>
            <w:r>
              <w:rPr>
                <w:lang w:val="en-US"/>
              </w:rPr>
              <w:t xml:space="preserve">Rx – Tx </w:t>
            </w:r>
            <w:r w:rsidRPr="00086D8C">
              <w:rPr>
                <w:lang w:val="en-US"/>
              </w:rPr>
              <w:t>t</w:t>
            </w:r>
            <w:r>
              <w:rPr>
                <w:lang w:val="en-US"/>
              </w:rPr>
              <w:t>ime difference) + (UE Rx – T</w:t>
            </w:r>
            <w:r w:rsidRPr="00086D8C">
              <w:rPr>
                <w:lang w:val="en-US"/>
              </w:rPr>
              <w:t>x time difference)</w:t>
            </w:r>
            <w:r>
              <w:rPr>
                <w:lang w:val="en-US"/>
              </w:rPr>
              <w:t>,</w:t>
            </w:r>
          </w:p>
          <w:p w14:paraId="3F6974E2" w14:textId="77777777" w:rsidR="00A10507" w:rsidRPr="00086D8C" w:rsidRDefault="00A10507" w:rsidP="00A961B5">
            <w:pPr>
              <w:pStyle w:val="TAL"/>
              <w:rPr>
                <w:lang w:val="en-US"/>
              </w:rPr>
            </w:pPr>
            <w:r>
              <w:rPr>
                <w:lang w:val="en-US"/>
              </w:rPr>
              <w:t>where the g</w:t>
            </w:r>
            <w:r w:rsidRPr="00086D8C">
              <w:rPr>
                <w:lang w:val="en-US"/>
              </w:rPr>
              <w:t xml:space="preserv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4BB5C8C2" w14:textId="77777777" w:rsidR="00A10507" w:rsidRPr="001A0BDC" w:rsidRDefault="00A10507" w:rsidP="00A961B5">
            <w:pPr>
              <w:pStyle w:val="TAL"/>
              <w:rPr>
                <w:lang w:val="en-US"/>
              </w:rPr>
            </w:pPr>
          </w:p>
          <w:p w14:paraId="17E39F55" w14:textId="77777777" w:rsidR="00A10507" w:rsidRPr="00086D8C" w:rsidRDefault="00A10507" w:rsidP="00A961B5">
            <w:pPr>
              <w:pStyle w:val="TAL"/>
              <w:rPr>
                <w:u w:val="single"/>
              </w:rPr>
            </w:pPr>
            <w:r w:rsidRPr="00086D8C">
              <w:rPr>
                <w:u w:val="single"/>
              </w:rPr>
              <w:t>Type2:</w:t>
            </w:r>
          </w:p>
          <w:p w14:paraId="12644617" w14:textId="77777777" w:rsidR="00A10507" w:rsidRDefault="00A10507" w:rsidP="00A961B5">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2BE19B67" w14:textId="77777777" w:rsidR="00A10507" w:rsidRDefault="00A10507" w:rsidP="00A961B5">
            <w:pPr>
              <w:pStyle w:val="TAL"/>
            </w:pPr>
          </w:p>
          <w:p w14:paraId="091376FE" w14:textId="77777777" w:rsidR="00A10507" w:rsidRDefault="00A10507" w:rsidP="00A961B5">
            <w:pPr>
              <w:pStyle w:val="TAL"/>
              <w:rPr>
                <w:lang w:val="en-US"/>
              </w:rPr>
            </w:pPr>
            <w:r>
              <w:tab/>
              <w:t>T</w:t>
            </w:r>
            <w:r>
              <w:rPr>
                <w:vertAlign w:val="subscript"/>
              </w:rPr>
              <w:t>ADV</w:t>
            </w:r>
            <w:r>
              <w:t xml:space="preserve"> = </w:t>
            </w:r>
            <w:r>
              <w:rPr>
                <w:lang w:val="en-US"/>
              </w:rPr>
              <w:t>(g</w:t>
            </w:r>
            <w:r w:rsidRPr="00086D8C">
              <w:rPr>
                <w:lang w:val="en-US"/>
              </w:rPr>
              <w:t xml:space="preserve">NB </w:t>
            </w:r>
            <w:r>
              <w:rPr>
                <w:lang w:val="en-US"/>
              </w:rPr>
              <w:t xml:space="preserve">Rx – Tx </w:t>
            </w:r>
            <w:r w:rsidRPr="00086D8C">
              <w:rPr>
                <w:lang w:val="en-US"/>
              </w:rPr>
              <w:t>t</w:t>
            </w:r>
            <w:r>
              <w:rPr>
                <w:lang w:val="en-US"/>
              </w:rPr>
              <w:t>ime difference),</w:t>
            </w:r>
          </w:p>
          <w:p w14:paraId="4AC8A712" w14:textId="77777777" w:rsidR="00A10507" w:rsidRDefault="00A10507" w:rsidP="00A961B5">
            <w:pPr>
              <w:pStyle w:val="TAL"/>
            </w:pPr>
            <w:r>
              <w:rPr>
                <w:lang w:val="en-US"/>
              </w:rPr>
              <w:t>where the gNB Rx – Tx time difference corresponds to a received uplink radio frame containing PRACH from the respective UE.</w:t>
            </w:r>
          </w:p>
        </w:tc>
      </w:tr>
    </w:tbl>
    <w:p w14:paraId="308DAADD" w14:textId="77777777" w:rsidR="00A10507" w:rsidRDefault="00A10507" w:rsidP="00A10507"/>
    <w:p w14:paraId="45E0A2BF" w14:textId="77777777" w:rsidR="00A10507" w:rsidRPr="00A10507" w:rsidRDefault="00A10507" w:rsidP="00A10507">
      <w:pPr>
        <w:pStyle w:val="Heading2"/>
        <w:numPr>
          <w:ilvl w:val="0"/>
          <w:numId w:val="0"/>
        </w:numPr>
        <w:ind w:left="576" w:hanging="576"/>
        <w:rPr>
          <w:rStyle w:val="Strong"/>
          <w:b/>
          <w:bCs/>
        </w:rPr>
      </w:pPr>
      <w:r>
        <w:rPr>
          <w:rStyle w:val="Strong"/>
          <w:b/>
          <w:bCs/>
        </w:rPr>
        <w:t xml:space="preserve">A.4 </w:t>
      </w:r>
      <w:r w:rsidR="003D23A6">
        <w:rPr>
          <w:rStyle w:val="Strong"/>
          <w:b/>
          <w:bCs/>
        </w:rPr>
        <w:t>Azimuth a</w:t>
      </w:r>
      <w:r w:rsidR="003D23A6" w:rsidRPr="00A10507">
        <w:rPr>
          <w:rStyle w:val="Strong"/>
          <w:b/>
          <w:bCs/>
        </w:rPr>
        <w:t xml:space="preserve">ngle </w:t>
      </w:r>
      <w:r w:rsidRPr="00A10507">
        <w:rPr>
          <w:rStyle w:val="Strong"/>
          <w:b/>
          <w:bCs/>
        </w:rPr>
        <w:t>of arrival (AoA)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10507" w14:paraId="7C3639D1" w14:textId="77777777" w:rsidTr="00A961B5">
        <w:trPr>
          <w:cantSplit/>
          <w:jc w:val="center"/>
        </w:trPr>
        <w:tc>
          <w:tcPr>
            <w:tcW w:w="1475" w:type="dxa"/>
          </w:tcPr>
          <w:p w14:paraId="55D057A5" w14:textId="77777777" w:rsidR="00A10507" w:rsidRDefault="00A10507" w:rsidP="00A961B5">
            <w:pPr>
              <w:pStyle w:val="TAL"/>
              <w:rPr>
                <w:b/>
              </w:rPr>
            </w:pPr>
            <w:r>
              <w:rPr>
                <w:b/>
                <w:bCs/>
              </w:rPr>
              <w:t>Definition</w:t>
            </w:r>
          </w:p>
        </w:tc>
        <w:tc>
          <w:tcPr>
            <w:tcW w:w="7787" w:type="dxa"/>
          </w:tcPr>
          <w:p w14:paraId="34BF421D" w14:textId="77777777" w:rsidR="003D23A6" w:rsidRDefault="003D23A6" w:rsidP="003D23A6">
            <w:pPr>
              <w:pStyle w:val="TAL"/>
            </w:pPr>
            <w:r>
              <w:t>AoA defines the estimated angle of a user with respect to a reference direction. The reference direction for this measurement shall be the geographical North, positive in a counter-clockwise direction.</w:t>
            </w:r>
          </w:p>
          <w:p w14:paraId="28581EF7" w14:textId="77777777" w:rsidR="003D23A6" w:rsidRDefault="003D23A6" w:rsidP="003D23A6">
            <w:pPr>
              <w:pStyle w:val="TAL"/>
            </w:pPr>
          </w:p>
          <w:p w14:paraId="57A8A7B2" w14:textId="77777777" w:rsidR="00A10507" w:rsidRDefault="003D23A6" w:rsidP="00A961B5">
            <w:pPr>
              <w:pStyle w:val="TAL"/>
            </w:pPr>
            <w:r>
              <w:t>The AoA is determined at the gNB antenna for an UL channel corresponding to this UE or at the NR LMU antenna for an SRS corresponding to this UE.</w:t>
            </w:r>
          </w:p>
        </w:tc>
      </w:tr>
    </w:tbl>
    <w:p w14:paraId="4755052E" w14:textId="77777777" w:rsidR="00A10507" w:rsidRPr="00A10507" w:rsidRDefault="00A10507" w:rsidP="00124F94">
      <w:pPr>
        <w:rPr>
          <w:lang w:eastAsia="zh-CN"/>
        </w:rPr>
      </w:pPr>
    </w:p>
    <w:p w14:paraId="23B49219" w14:textId="77777777" w:rsidR="007C3FA8" w:rsidRDefault="003D23A6" w:rsidP="003D23A6">
      <w:pPr>
        <w:pStyle w:val="Heading2"/>
        <w:numPr>
          <w:ilvl w:val="0"/>
          <w:numId w:val="0"/>
        </w:numPr>
        <w:ind w:left="576" w:hanging="576"/>
        <w:rPr>
          <w:lang w:eastAsia="zh-CN"/>
        </w:rPr>
      </w:pPr>
      <w:r>
        <w:rPr>
          <w:lang w:eastAsia="zh-CN"/>
        </w:rPr>
        <w:t>A.5 Zenith angle of arrival (ZoA)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3D23A6" w14:paraId="015B4970" w14:textId="77777777" w:rsidTr="00706F9F">
        <w:trPr>
          <w:cantSplit/>
          <w:jc w:val="center"/>
        </w:trPr>
        <w:tc>
          <w:tcPr>
            <w:tcW w:w="1475" w:type="dxa"/>
          </w:tcPr>
          <w:p w14:paraId="6155A17F" w14:textId="77777777" w:rsidR="003D23A6" w:rsidRDefault="003D23A6" w:rsidP="00706F9F">
            <w:pPr>
              <w:pStyle w:val="TAL"/>
              <w:rPr>
                <w:b/>
              </w:rPr>
            </w:pPr>
            <w:r>
              <w:rPr>
                <w:b/>
                <w:bCs/>
              </w:rPr>
              <w:t>Definition</w:t>
            </w:r>
          </w:p>
        </w:tc>
        <w:tc>
          <w:tcPr>
            <w:tcW w:w="7787" w:type="dxa"/>
          </w:tcPr>
          <w:p w14:paraId="2D216BDD" w14:textId="6B8A104B" w:rsidR="003D23A6" w:rsidRDefault="003D23A6" w:rsidP="00706F9F">
            <w:pPr>
              <w:pStyle w:val="TAL"/>
            </w:pPr>
            <w:r>
              <w:t>ZoA defines the estimated angle of a user with respect to a reference direction. The reference direction for this measurement shall be the axis perpendicular to the horizontal plane.</w:t>
            </w:r>
          </w:p>
          <w:p w14:paraId="7633D83F" w14:textId="77777777" w:rsidR="003D23A6" w:rsidRDefault="003D23A6" w:rsidP="00706F9F">
            <w:pPr>
              <w:pStyle w:val="TAL"/>
            </w:pPr>
          </w:p>
          <w:p w14:paraId="3DFBD65B" w14:textId="77777777" w:rsidR="003D23A6" w:rsidRDefault="003D23A6" w:rsidP="00706F9F">
            <w:pPr>
              <w:pStyle w:val="TAL"/>
            </w:pPr>
            <w:r>
              <w:t>The ZoA is determined at the gNB antenna for an UL channel corresponding to this UE or at the LMU antenna for an SRS corresponding to this UE.</w:t>
            </w:r>
          </w:p>
        </w:tc>
      </w:tr>
    </w:tbl>
    <w:p w14:paraId="261D0224" w14:textId="77777777" w:rsidR="003D23A6" w:rsidRPr="003D23A6" w:rsidRDefault="003D23A6" w:rsidP="003D23A6">
      <w:pPr>
        <w:rPr>
          <w:lang w:eastAsia="zh-CN"/>
        </w:rPr>
      </w:pPr>
    </w:p>
    <w:sectPr w:rsidR="003D23A6" w:rsidRPr="003D23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724FB" w14:textId="77777777" w:rsidR="00255D8D" w:rsidRDefault="00255D8D">
      <w:r>
        <w:separator/>
      </w:r>
    </w:p>
  </w:endnote>
  <w:endnote w:type="continuationSeparator" w:id="0">
    <w:p w14:paraId="5001400D" w14:textId="77777777" w:rsidR="00255D8D" w:rsidRDefault="0025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00"/>
    <w:family w:val="roman"/>
    <w:notTrueType/>
    <w:pitch w:val="default"/>
  </w:font>
  <w:font w:name="CMMI8">
    <w:altName w:val="Times New Roman"/>
    <w:panose1 w:val="00000000000000000000"/>
    <w:charset w:val="00"/>
    <w:family w:val="roman"/>
    <w:notTrueType/>
    <w:pitch w:val="default"/>
  </w:font>
  <w:font w:name="CMSY8">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ED3DD" w14:textId="77777777" w:rsidR="00255D8D" w:rsidRDefault="00255D8D">
      <w:r>
        <w:separator/>
      </w:r>
    </w:p>
  </w:footnote>
  <w:footnote w:type="continuationSeparator" w:id="0">
    <w:p w14:paraId="292CABF0" w14:textId="77777777" w:rsidR="00255D8D" w:rsidRDefault="00255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9330C"/>
    <w:multiLevelType w:val="hybridMultilevel"/>
    <w:tmpl w:val="428C5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4D1F"/>
    <w:multiLevelType w:val="hybridMultilevel"/>
    <w:tmpl w:val="E0DE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0376E"/>
    <w:multiLevelType w:val="hybridMultilevel"/>
    <w:tmpl w:val="576C4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75B53"/>
    <w:multiLevelType w:val="hybridMultilevel"/>
    <w:tmpl w:val="59CA2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F1355"/>
    <w:multiLevelType w:val="hybridMultilevel"/>
    <w:tmpl w:val="9EF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170875"/>
    <w:multiLevelType w:val="hybridMultilevel"/>
    <w:tmpl w:val="21F2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59463C5"/>
    <w:multiLevelType w:val="hybridMultilevel"/>
    <w:tmpl w:val="B482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8510CC"/>
    <w:multiLevelType w:val="hybridMultilevel"/>
    <w:tmpl w:val="3C86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7B26F7"/>
    <w:multiLevelType w:val="hybridMultilevel"/>
    <w:tmpl w:val="1854A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1C33F2"/>
    <w:multiLevelType w:val="hybridMultilevel"/>
    <w:tmpl w:val="F952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12"/>
  </w:num>
  <w:num w:numId="6">
    <w:abstractNumId w:val="1"/>
  </w:num>
  <w:num w:numId="7">
    <w:abstractNumId w:val="15"/>
  </w:num>
  <w:num w:numId="8">
    <w:abstractNumId w:val="16"/>
  </w:num>
  <w:num w:numId="9">
    <w:abstractNumId w:val="3"/>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num>
  <w:num w:numId="13">
    <w:abstractNumId w:val="2"/>
  </w:num>
  <w:num w:numId="14">
    <w:abstractNumId w:val="10"/>
  </w:num>
  <w:num w:numId="15">
    <w:abstractNumId w:val="14"/>
  </w:num>
  <w:num w:numId="16">
    <w:abstractNumId w:val="4"/>
  </w:num>
  <w:num w:numId="17">
    <w:abstractNumId w:val="9"/>
  </w:num>
  <w:num w:numId="18">
    <w:abstractNumId w:val="9"/>
  </w:num>
  <w:num w:numId="1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17C"/>
    <w:rsid w:val="0003024C"/>
    <w:rsid w:val="00031ADB"/>
    <w:rsid w:val="00032056"/>
    <w:rsid w:val="000328CA"/>
    <w:rsid w:val="00032E40"/>
    <w:rsid w:val="0003376B"/>
    <w:rsid w:val="00034676"/>
    <w:rsid w:val="000346E6"/>
    <w:rsid w:val="000352B3"/>
    <w:rsid w:val="000357D0"/>
    <w:rsid w:val="0004023E"/>
    <w:rsid w:val="0004024B"/>
    <w:rsid w:val="00041C57"/>
    <w:rsid w:val="00041C73"/>
    <w:rsid w:val="000434B7"/>
    <w:rsid w:val="000435E4"/>
    <w:rsid w:val="00046796"/>
    <w:rsid w:val="000467FD"/>
    <w:rsid w:val="00046AAF"/>
    <w:rsid w:val="00047225"/>
    <w:rsid w:val="00047E60"/>
    <w:rsid w:val="00052AD2"/>
    <w:rsid w:val="000530DF"/>
    <w:rsid w:val="00054E0C"/>
    <w:rsid w:val="0005541D"/>
    <w:rsid w:val="00056253"/>
    <w:rsid w:val="000565C8"/>
    <w:rsid w:val="00057DC8"/>
    <w:rsid w:val="000612E1"/>
    <w:rsid w:val="000614FE"/>
    <w:rsid w:val="00065D38"/>
    <w:rsid w:val="00065E3B"/>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3DD"/>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3E61"/>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2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869"/>
    <w:rsid w:val="000E07D6"/>
    <w:rsid w:val="000E1380"/>
    <w:rsid w:val="000E18DF"/>
    <w:rsid w:val="000E59A0"/>
    <w:rsid w:val="000E7A84"/>
    <w:rsid w:val="000F15BC"/>
    <w:rsid w:val="000F180A"/>
    <w:rsid w:val="000F1C92"/>
    <w:rsid w:val="000F2EEE"/>
    <w:rsid w:val="000F3697"/>
    <w:rsid w:val="000F3F8B"/>
    <w:rsid w:val="000F78F4"/>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579"/>
    <w:rsid w:val="00117C85"/>
    <w:rsid w:val="00120B13"/>
    <w:rsid w:val="00124D84"/>
    <w:rsid w:val="00124F94"/>
    <w:rsid w:val="001250DD"/>
    <w:rsid w:val="00125733"/>
    <w:rsid w:val="001263AA"/>
    <w:rsid w:val="00130779"/>
    <w:rsid w:val="001307A1"/>
    <w:rsid w:val="001321D3"/>
    <w:rsid w:val="00133599"/>
    <w:rsid w:val="00133BF7"/>
    <w:rsid w:val="00134B88"/>
    <w:rsid w:val="00136A23"/>
    <w:rsid w:val="00136B99"/>
    <w:rsid w:val="0014007E"/>
    <w:rsid w:val="0014063E"/>
    <w:rsid w:val="0014087D"/>
    <w:rsid w:val="00140F74"/>
    <w:rsid w:val="00141191"/>
    <w:rsid w:val="0014159C"/>
    <w:rsid w:val="00142665"/>
    <w:rsid w:val="0014384A"/>
    <w:rsid w:val="0014450F"/>
    <w:rsid w:val="00144D8F"/>
    <w:rsid w:val="00145C74"/>
    <w:rsid w:val="00145E86"/>
    <w:rsid w:val="001462E9"/>
    <w:rsid w:val="00146E32"/>
    <w:rsid w:val="00147414"/>
    <w:rsid w:val="00151619"/>
    <w:rsid w:val="00152835"/>
    <w:rsid w:val="001559FA"/>
    <w:rsid w:val="00156374"/>
    <w:rsid w:val="001577D8"/>
    <w:rsid w:val="00157FC3"/>
    <w:rsid w:val="00160739"/>
    <w:rsid w:val="0016271E"/>
    <w:rsid w:val="00162D7A"/>
    <w:rsid w:val="00164DAB"/>
    <w:rsid w:val="00164DD8"/>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6D4"/>
    <w:rsid w:val="00187252"/>
    <w:rsid w:val="00191C91"/>
    <w:rsid w:val="00192DD9"/>
    <w:rsid w:val="00194339"/>
    <w:rsid w:val="00194848"/>
    <w:rsid w:val="001958EA"/>
    <w:rsid w:val="00195E0E"/>
    <w:rsid w:val="00196E80"/>
    <w:rsid w:val="001A180D"/>
    <w:rsid w:val="001A1BAC"/>
    <w:rsid w:val="001A23CE"/>
    <w:rsid w:val="001A2C89"/>
    <w:rsid w:val="001A5859"/>
    <w:rsid w:val="001A673E"/>
    <w:rsid w:val="001A7763"/>
    <w:rsid w:val="001B3964"/>
    <w:rsid w:val="001B3B02"/>
    <w:rsid w:val="001B4452"/>
    <w:rsid w:val="001B466C"/>
    <w:rsid w:val="001B4F34"/>
    <w:rsid w:val="001B52EC"/>
    <w:rsid w:val="001B554A"/>
    <w:rsid w:val="001B6564"/>
    <w:rsid w:val="001B691A"/>
    <w:rsid w:val="001C02D8"/>
    <w:rsid w:val="001C04E3"/>
    <w:rsid w:val="001C07DD"/>
    <w:rsid w:val="001C2378"/>
    <w:rsid w:val="001C3EE9"/>
    <w:rsid w:val="001C3FA4"/>
    <w:rsid w:val="001C40F9"/>
    <w:rsid w:val="001C458B"/>
    <w:rsid w:val="001C5D4F"/>
    <w:rsid w:val="001C64C0"/>
    <w:rsid w:val="001C69DA"/>
    <w:rsid w:val="001C6F06"/>
    <w:rsid w:val="001D1128"/>
    <w:rsid w:val="001D2360"/>
    <w:rsid w:val="001D3109"/>
    <w:rsid w:val="001D332E"/>
    <w:rsid w:val="001D43DB"/>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6AF"/>
    <w:rsid w:val="001F5777"/>
    <w:rsid w:val="001F5937"/>
    <w:rsid w:val="001F59E3"/>
    <w:rsid w:val="001F59ED"/>
    <w:rsid w:val="001F5D99"/>
    <w:rsid w:val="001F64AC"/>
    <w:rsid w:val="001F7121"/>
    <w:rsid w:val="001F75D8"/>
    <w:rsid w:val="00200D2C"/>
    <w:rsid w:val="002019D8"/>
    <w:rsid w:val="00201D49"/>
    <w:rsid w:val="00201EC7"/>
    <w:rsid w:val="0020349A"/>
    <w:rsid w:val="002034B4"/>
    <w:rsid w:val="00204032"/>
    <w:rsid w:val="00204BAD"/>
    <w:rsid w:val="00204D60"/>
    <w:rsid w:val="00205627"/>
    <w:rsid w:val="002056D0"/>
    <w:rsid w:val="002078BF"/>
    <w:rsid w:val="00210844"/>
    <w:rsid w:val="00210860"/>
    <w:rsid w:val="00210B6A"/>
    <w:rsid w:val="00212CB6"/>
    <w:rsid w:val="00212E37"/>
    <w:rsid w:val="002140FF"/>
    <w:rsid w:val="0021573D"/>
    <w:rsid w:val="00220894"/>
    <w:rsid w:val="00224952"/>
    <w:rsid w:val="00224DD2"/>
    <w:rsid w:val="00225A6A"/>
    <w:rsid w:val="00225AC7"/>
    <w:rsid w:val="00225ACC"/>
    <w:rsid w:val="00231C25"/>
    <w:rsid w:val="00231C6F"/>
    <w:rsid w:val="00232A90"/>
    <w:rsid w:val="00234151"/>
    <w:rsid w:val="00234ABA"/>
    <w:rsid w:val="00234F8C"/>
    <w:rsid w:val="00235542"/>
    <w:rsid w:val="002369B0"/>
    <w:rsid w:val="00236AD8"/>
    <w:rsid w:val="002401F5"/>
    <w:rsid w:val="00240E54"/>
    <w:rsid w:val="002451C5"/>
    <w:rsid w:val="00245F1F"/>
    <w:rsid w:val="0024663B"/>
    <w:rsid w:val="00247103"/>
    <w:rsid w:val="002474DB"/>
    <w:rsid w:val="00250067"/>
    <w:rsid w:val="002516DE"/>
    <w:rsid w:val="00251F81"/>
    <w:rsid w:val="00252BE0"/>
    <w:rsid w:val="00253588"/>
    <w:rsid w:val="002546F4"/>
    <w:rsid w:val="002551D0"/>
    <w:rsid w:val="00255374"/>
    <w:rsid w:val="00255D8D"/>
    <w:rsid w:val="00257BF4"/>
    <w:rsid w:val="00260003"/>
    <w:rsid w:val="0026035D"/>
    <w:rsid w:val="002606D6"/>
    <w:rsid w:val="00261C98"/>
    <w:rsid w:val="0026248E"/>
    <w:rsid w:val="00262914"/>
    <w:rsid w:val="002647BF"/>
    <w:rsid w:val="002647D5"/>
    <w:rsid w:val="00264DC4"/>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22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5DE9"/>
    <w:rsid w:val="002B6BDC"/>
    <w:rsid w:val="002B75B0"/>
    <w:rsid w:val="002B7EAF"/>
    <w:rsid w:val="002C099C"/>
    <w:rsid w:val="002C0B74"/>
    <w:rsid w:val="002C0C8B"/>
    <w:rsid w:val="002C0CBB"/>
    <w:rsid w:val="002C1201"/>
    <w:rsid w:val="002C1460"/>
    <w:rsid w:val="002C18CA"/>
    <w:rsid w:val="002C20F2"/>
    <w:rsid w:val="002C38B2"/>
    <w:rsid w:val="002C3F9C"/>
    <w:rsid w:val="002C4ABA"/>
    <w:rsid w:val="002C50C3"/>
    <w:rsid w:val="002C5AFA"/>
    <w:rsid w:val="002D0439"/>
    <w:rsid w:val="002D11B7"/>
    <w:rsid w:val="002D3BBC"/>
    <w:rsid w:val="002D438A"/>
    <w:rsid w:val="002D5738"/>
    <w:rsid w:val="002D5E53"/>
    <w:rsid w:val="002E0319"/>
    <w:rsid w:val="002E0723"/>
    <w:rsid w:val="002E179B"/>
    <w:rsid w:val="002E1C9E"/>
    <w:rsid w:val="002E257B"/>
    <w:rsid w:val="002E3C65"/>
    <w:rsid w:val="002E3F5B"/>
    <w:rsid w:val="002E4362"/>
    <w:rsid w:val="002E63D9"/>
    <w:rsid w:val="002E640E"/>
    <w:rsid w:val="002F0C28"/>
    <w:rsid w:val="002F28A5"/>
    <w:rsid w:val="002F3CDE"/>
    <w:rsid w:val="002F5DD6"/>
    <w:rsid w:val="002F5FEA"/>
    <w:rsid w:val="002F63E7"/>
    <w:rsid w:val="002F7BE3"/>
    <w:rsid w:val="002F7E6A"/>
    <w:rsid w:val="00300165"/>
    <w:rsid w:val="003010CF"/>
    <w:rsid w:val="00303440"/>
    <w:rsid w:val="00304D9B"/>
    <w:rsid w:val="00305FF9"/>
    <w:rsid w:val="00306E6B"/>
    <w:rsid w:val="00306FD2"/>
    <w:rsid w:val="003100C8"/>
    <w:rsid w:val="00311161"/>
    <w:rsid w:val="00312400"/>
    <w:rsid w:val="00312739"/>
    <w:rsid w:val="00312D10"/>
    <w:rsid w:val="003164A5"/>
    <w:rsid w:val="003178DA"/>
    <w:rsid w:val="00317DB8"/>
    <w:rsid w:val="00320618"/>
    <w:rsid w:val="0032100B"/>
    <w:rsid w:val="00321803"/>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6F7"/>
    <w:rsid w:val="0036487C"/>
    <w:rsid w:val="00365411"/>
    <w:rsid w:val="00365FA2"/>
    <w:rsid w:val="00366C69"/>
    <w:rsid w:val="0036735B"/>
    <w:rsid w:val="00367441"/>
    <w:rsid w:val="00367B1D"/>
    <w:rsid w:val="00370E4F"/>
    <w:rsid w:val="00371215"/>
    <w:rsid w:val="00372F0D"/>
    <w:rsid w:val="00374059"/>
    <w:rsid w:val="0037535B"/>
    <w:rsid w:val="0037552D"/>
    <w:rsid w:val="003756DB"/>
    <w:rsid w:val="00376179"/>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5E1A"/>
    <w:rsid w:val="003B63A4"/>
    <w:rsid w:val="003B68FE"/>
    <w:rsid w:val="003B6D7D"/>
    <w:rsid w:val="003B7D7E"/>
    <w:rsid w:val="003C1012"/>
    <w:rsid w:val="003C11C9"/>
    <w:rsid w:val="003C1229"/>
    <w:rsid w:val="003C1FD4"/>
    <w:rsid w:val="003C213D"/>
    <w:rsid w:val="003C25AD"/>
    <w:rsid w:val="003C2D21"/>
    <w:rsid w:val="003C37F1"/>
    <w:rsid w:val="003C5E6B"/>
    <w:rsid w:val="003C7AD7"/>
    <w:rsid w:val="003D0FC3"/>
    <w:rsid w:val="003D23A6"/>
    <w:rsid w:val="003D2C1D"/>
    <w:rsid w:val="003D2C34"/>
    <w:rsid w:val="003D2DEE"/>
    <w:rsid w:val="003D3DDD"/>
    <w:rsid w:val="003D5CBF"/>
    <w:rsid w:val="003D66D2"/>
    <w:rsid w:val="003D75D3"/>
    <w:rsid w:val="003E07AE"/>
    <w:rsid w:val="003E14FC"/>
    <w:rsid w:val="003E2976"/>
    <w:rsid w:val="003E4858"/>
    <w:rsid w:val="003E6316"/>
    <w:rsid w:val="003E6884"/>
    <w:rsid w:val="003E6AC5"/>
    <w:rsid w:val="003E7D5B"/>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F70"/>
    <w:rsid w:val="00422341"/>
    <w:rsid w:val="00423641"/>
    <w:rsid w:val="00426266"/>
    <w:rsid w:val="00430355"/>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51E"/>
    <w:rsid w:val="004461D9"/>
    <w:rsid w:val="00446AC6"/>
    <w:rsid w:val="0044759B"/>
    <w:rsid w:val="00447F54"/>
    <w:rsid w:val="00450B7E"/>
    <w:rsid w:val="0045136B"/>
    <w:rsid w:val="00451C7E"/>
    <w:rsid w:val="00453BB6"/>
    <w:rsid w:val="00453CAA"/>
    <w:rsid w:val="00455113"/>
    <w:rsid w:val="00456421"/>
    <w:rsid w:val="00456D69"/>
    <w:rsid w:val="00456DAB"/>
    <w:rsid w:val="00460CC3"/>
    <w:rsid w:val="00460E86"/>
    <w:rsid w:val="004646B4"/>
    <w:rsid w:val="00464A88"/>
    <w:rsid w:val="004651A0"/>
    <w:rsid w:val="00466532"/>
    <w:rsid w:val="00467488"/>
    <w:rsid w:val="004704EB"/>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598"/>
    <w:rsid w:val="00485970"/>
    <w:rsid w:val="00485C0D"/>
    <w:rsid w:val="00486575"/>
    <w:rsid w:val="004866D0"/>
    <w:rsid w:val="00486936"/>
    <w:rsid w:val="00492E85"/>
    <w:rsid w:val="00494242"/>
    <w:rsid w:val="00494E8E"/>
    <w:rsid w:val="004955BC"/>
    <w:rsid w:val="00495D63"/>
    <w:rsid w:val="0049648F"/>
    <w:rsid w:val="00496606"/>
    <w:rsid w:val="00496999"/>
    <w:rsid w:val="00496F05"/>
    <w:rsid w:val="00497370"/>
    <w:rsid w:val="004A0F39"/>
    <w:rsid w:val="004A251F"/>
    <w:rsid w:val="004A3BF1"/>
    <w:rsid w:val="004A3E42"/>
    <w:rsid w:val="004A4715"/>
    <w:rsid w:val="004A5046"/>
    <w:rsid w:val="004A565E"/>
    <w:rsid w:val="004A5CBA"/>
    <w:rsid w:val="004A5DF3"/>
    <w:rsid w:val="004A6134"/>
    <w:rsid w:val="004A7092"/>
    <w:rsid w:val="004B2918"/>
    <w:rsid w:val="004B421B"/>
    <w:rsid w:val="004B49E6"/>
    <w:rsid w:val="004B4D69"/>
    <w:rsid w:val="004C01A8"/>
    <w:rsid w:val="004C1840"/>
    <w:rsid w:val="004C24C9"/>
    <w:rsid w:val="004C31B6"/>
    <w:rsid w:val="004C5319"/>
    <w:rsid w:val="004C621F"/>
    <w:rsid w:val="004C7325"/>
    <w:rsid w:val="004C7948"/>
    <w:rsid w:val="004C7BB8"/>
    <w:rsid w:val="004C7C60"/>
    <w:rsid w:val="004D0DFE"/>
    <w:rsid w:val="004D1D91"/>
    <w:rsid w:val="004D22C3"/>
    <w:rsid w:val="004D6F4D"/>
    <w:rsid w:val="004D6F95"/>
    <w:rsid w:val="004D72FE"/>
    <w:rsid w:val="004D7E91"/>
    <w:rsid w:val="004E003A"/>
    <w:rsid w:val="004E0058"/>
    <w:rsid w:val="004E0768"/>
    <w:rsid w:val="004E1A31"/>
    <w:rsid w:val="004E1E66"/>
    <w:rsid w:val="004E2DE0"/>
    <w:rsid w:val="004E4060"/>
    <w:rsid w:val="004E409A"/>
    <w:rsid w:val="004E493D"/>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0F9D"/>
    <w:rsid w:val="005218B6"/>
    <w:rsid w:val="00522589"/>
    <w:rsid w:val="0052312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719"/>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6F3"/>
    <w:rsid w:val="00574F3F"/>
    <w:rsid w:val="005752FD"/>
    <w:rsid w:val="0057562C"/>
    <w:rsid w:val="005759F6"/>
    <w:rsid w:val="00575E3E"/>
    <w:rsid w:val="005765F5"/>
    <w:rsid w:val="00576D6C"/>
    <w:rsid w:val="00577A2E"/>
    <w:rsid w:val="00580E48"/>
    <w:rsid w:val="00580F0A"/>
    <w:rsid w:val="00581246"/>
    <w:rsid w:val="00582C3A"/>
    <w:rsid w:val="00582E1A"/>
    <w:rsid w:val="00583147"/>
    <w:rsid w:val="00584317"/>
    <w:rsid w:val="00584416"/>
    <w:rsid w:val="00584B39"/>
    <w:rsid w:val="00585028"/>
    <w:rsid w:val="005854D1"/>
    <w:rsid w:val="005854FB"/>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755"/>
    <w:rsid w:val="005A305E"/>
    <w:rsid w:val="005A30BB"/>
    <w:rsid w:val="005A3887"/>
    <w:rsid w:val="005A4B89"/>
    <w:rsid w:val="005B0542"/>
    <w:rsid w:val="005B2225"/>
    <w:rsid w:val="005B2799"/>
    <w:rsid w:val="005B2B77"/>
    <w:rsid w:val="005B3D4A"/>
    <w:rsid w:val="005B4D87"/>
    <w:rsid w:val="005B6A9F"/>
    <w:rsid w:val="005B7DD1"/>
    <w:rsid w:val="005C00A0"/>
    <w:rsid w:val="005C28FA"/>
    <w:rsid w:val="005C40F4"/>
    <w:rsid w:val="005C43BE"/>
    <w:rsid w:val="005C44F3"/>
    <w:rsid w:val="005C712D"/>
    <w:rsid w:val="005C7436"/>
    <w:rsid w:val="005C7C75"/>
    <w:rsid w:val="005C7D20"/>
    <w:rsid w:val="005D094A"/>
    <w:rsid w:val="005D0E4F"/>
    <w:rsid w:val="005D1E32"/>
    <w:rsid w:val="005D206B"/>
    <w:rsid w:val="005D22B7"/>
    <w:rsid w:val="005D2BDE"/>
    <w:rsid w:val="005D3D76"/>
    <w:rsid w:val="005D4578"/>
    <w:rsid w:val="005D4EFA"/>
    <w:rsid w:val="005D55BA"/>
    <w:rsid w:val="005D5ADB"/>
    <w:rsid w:val="005D619F"/>
    <w:rsid w:val="005D648A"/>
    <w:rsid w:val="005D7E0D"/>
    <w:rsid w:val="005E234A"/>
    <w:rsid w:val="005E35CC"/>
    <w:rsid w:val="005E371E"/>
    <w:rsid w:val="005E53F9"/>
    <w:rsid w:val="005E775D"/>
    <w:rsid w:val="005F0A43"/>
    <w:rsid w:val="005F27BF"/>
    <w:rsid w:val="005F2CBB"/>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6BC"/>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C91"/>
    <w:rsid w:val="0066732C"/>
    <w:rsid w:val="006679F5"/>
    <w:rsid w:val="00667B77"/>
    <w:rsid w:val="00667D8E"/>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9F0"/>
    <w:rsid w:val="0068545E"/>
    <w:rsid w:val="00685FD4"/>
    <w:rsid w:val="00686612"/>
    <w:rsid w:val="0068661E"/>
    <w:rsid w:val="00686F4F"/>
    <w:rsid w:val="00690A49"/>
    <w:rsid w:val="00690BB6"/>
    <w:rsid w:val="00691B30"/>
    <w:rsid w:val="00693E1F"/>
    <w:rsid w:val="00693ECB"/>
    <w:rsid w:val="00694797"/>
    <w:rsid w:val="006955A1"/>
    <w:rsid w:val="00695887"/>
    <w:rsid w:val="006960F5"/>
    <w:rsid w:val="00697733"/>
    <w:rsid w:val="006A254E"/>
    <w:rsid w:val="006A2C30"/>
    <w:rsid w:val="006A301C"/>
    <w:rsid w:val="006A3E2B"/>
    <w:rsid w:val="006A6E17"/>
    <w:rsid w:val="006B120D"/>
    <w:rsid w:val="006B17E7"/>
    <w:rsid w:val="006B19E8"/>
    <w:rsid w:val="006B1A8A"/>
    <w:rsid w:val="006B1FD5"/>
    <w:rsid w:val="006B51E8"/>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F0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51E5"/>
    <w:rsid w:val="00726036"/>
    <w:rsid w:val="00726279"/>
    <w:rsid w:val="00726A9B"/>
    <w:rsid w:val="00727530"/>
    <w:rsid w:val="00731E7C"/>
    <w:rsid w:val="007329EF"/>
    <w:rsid w:val="00732FA7"/>
    <w:rsid w:val="0073327A"/>
    <w:rsid w:val="007342E4"/>
    <w:rsid w:val="00734EBE"/>
    <w:rsid w:val="00735D0C"/>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789"/>
    <w:rsid w:val="00747F48"/>
    <w:rsid w:val="00747F4C"/>
    <w:rsid w:val="00751091"/>
    <w:rsid w:val="00751B83"/>
    <w:rsid w:val="007524CA"/>
    <w:rsid w:val="00754359"/>
    <w:rsid w:val="00754411"/>
    <w:rsid w:val="00754BD9"/>
    <w:rsid w:val="00754E7A"/>
    <w:rsid w:val="0075540C"/>
    <w:rsid w:val="00755DB1"/>
    <w:rsid w:val="007574FC"/>
    <w:rsid w:val="00760975"/>
    <w:rsid w:val="00761FDA"/>
    <w:rsid w:val="007621FF"/>
    <w:rsid w:val="00762752"/>
    <w:rsid w:val="007634E3"/>
    <w:rsid w:val="00764194"/>
    <w:rsid w:val="00765ED3"/>
    <w:rsid w:val="0076681D"/>
    <w:rsid w:val="00766A65"/>
    <w:rsid w:val="007671F5"/>
    <w:rsid w:val="007676B8"/>
    <w:rsid w:val="00770B01"/>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1B4"/>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6E1"/>
    <w:rsid w:val="007B1543"/>
    <w:rsid w:val="007B1AC0"/>
    <w:rsid w:val="007B270A"/>
    <w:rsid w:val="007B2D3B"/>
    <w:rsid w:val="007B3AB7"/>
    <w:rsid w:val="007B52CD"/>
    <w:rsid w:val="007B7DC1"/>
    <w:rsid w:val="007B7EDB"/>
    <w:rsid w:val="007C19AD"/>
    <w:rsid w:val="007C2EAF"/>
    <w:rsid w:val="007C3598"/>
    <w:rsid w:val="007C3FA8"/>
    <w:rsid w:val="007C68DA"/>
    <w:rsid w:val="007D229A"/>
    <w:rsid w:val="007D2F44"/>
    <w:rsid w:val="007D2F4D"/>
    <w:rsid w:val="007D4178"/>
    <w:rsid w:val="007D4D33"/>
    <w:rsid w:val="007D7175"/>
    <w:rsid w:val="007D74EB"/>
    <w:rsid w:val="007E1369"/>
    <w:rsid w:val="007E1A1B"/>
    <w:rsid w:val="007E1A88"/>
    <w:rsid w:val="007E4C88"/>
    <w:rsid w:val="007E585E"/>
    <w:rsid w:val="007E7DDF"/>
    <w:rsid w:val="007F11C8"/>
    <w:rsid w:val="007F1CFB"/>
    <w:rsid w:val="007F220B"/>
    <w:rsid w:val="007F27DD"/>
    <w:rsid w:val="007F5FFA"/>
    <w:rsid w:val="007F6880"/>
    <w:rsid w:val="007F76B4"/>
    <w:rsid w:val="008001B4"/>
    <w:rsid w:val="00800769"/>
    <w:rsid w:val="00800ED2"/>
    <w:rsid w:val="00802E74"/>
    <w:rsid w:val="00804B92"/>
    <w:rsid w:val="00804E21"/>
    <w:rsid w:val="00805092"/>
    <w:rsid w:val="00806AAF"/>
    <w:rsid w:val="008070AC"/>
    <w:rsid w:val="008101FD"/>
    <w:rsid w:val="00810D8D"/>
    <w:rsid w:val="0081119B"/>
    <w:rsid w:val="00811835"/>
    <w:rsid w:val="00811AB2"/>
    <w:rsid w:val="00814689"/>
    <w:rsid w:val="008152E5"/>
    <w:rsid w:val="0081581D"/>
    <w:rsid w:val="008172BE"/>
    <w:rsid w:val="00817B71"/>
    <w:rsid w:val="00820244"/>
    <w:rsid w:val="008221B3"/>
    <w:rsid w:val="0082248E"/>
    <w:rsid w:val="00824FDF"/>
    <w:rsid w:val="00825125"/>
    <w:rsid w:val="008257CC"/>
    <w:rsid w:val="008274BF"/>
    <w:rsid w:val="00830A84"/>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7B03"/>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4D42"/>
    <w:rsid w:val="008863DB"/>
    <w:rsid w:val="00887B48"/>
    <w:rsid w:val="0089176E"/>
    <w:rsid w:val="008917E0"/>
    <w:rsid w:val="00892365"/>
    <w:rsid w:val="00892BE5"/>
    <w:rsid w:val="0089387C"/>
    <w:rsid w:val="0089444E"/>
    <w:rsid w:val="008946F8"/>
    <w:rsid w:val="008949DF"/>
    <w:rsid w:val="008951DB"/>
    <w:rsid w:val="00896C81"/>
    <w:rsid w:val="00896D83"/>
    <w:rsid w:val="00897B03"/>
    <w:rsid w:val="008A0AB2"/>
    <w:rsid w:val="008A0CFC"/>
    <w:rsid w:val="008A12FE"/>
    <w:rsid w:val="008A28B6"/>
    <w:rsid w:val="008A2BB1"/>
    <w:rsid w:val="008A3466"/>
    <w:rsid w:val="008A34CE"/>
    <w:rsid w:val="008A389F"/>
    <w:rsid w:val="008A3D02"/>
    <w:rsid w:val="008A5940"/>
    <w:rsid w:val="008A73B2"/>
    <w:rsid w:val="008B043F"/>
    <w:rsid w:val="008B0808"/>
    <w:rsid w:val="008B0AEC"/>
    <w:rsid w:val="008B165D"/>
    <w:rsid w:val="008B1E53"/>
    <w:rsid w:val="008B1E5B"/>
    <w:rsid w:val="008B389D"/>
    <w:rsid w:val="008B3C5C"/>
    <w:rsid w:val="008B502E"/>
    <w:rsid w:val="008B5299"/>
    <w:rsid w:val="008B5A5F"/>
    <w:rsid w:val="008B5AB0"/>
    <w:rsid w:val="008B6054"/>
    <w:rsid w:val="008B7B08"/>
    <w:rsid w:val="008C13F0"/>
    <w:rsid w:val="008C1F26"/>
    <w:rsid w:val="008C2A3A"/>
    <w:rsid w:val="008C4C7E"/>
    <w:rsid w:val="008C5C46"/>
    <w:rsid w:val="008C6184"/>
    <w:rsid w:val="008C645E"/>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648"/>
    <w:rsid w:val="00915757"/>
    <w:rsid w:val="009159B3"/>
    <w:rsid w:val="00916181"/>
    <w:rsid w:val="009204C5"/>
    <w:rsid w:val="00921781"/>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830"/>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CCA"/>
    <w:rsid w:val="009B1EF9"/>
    <w:rsid w:val="009B233D"/>
    <w:rsid w:val="009B26AC"/>
    <w:rsid w:val="009B37E2"/>
    <w:rsid w:val="009B4519"/>
    <w:rsid w:val="009B506B"/>
    <w:rsid w:val="009B57EF"/>
    <w:rsid w:val="009B5B85"/>
    <w:rsid w:val="009B6EA3"/>
    <w:rsid w:val="009B7204"/>
    <w:rsid w:val="009C0074"/>
    <w:rsid w:val="009C0564"/>
    <w:rsid w:val="009C2685"/>
    <w:rsid w:val="009C39BC"/>
    <w:rsid w:val="009C4BC2"/>
    <w:rsid w:val="009C4D22"/>
    <w:rsid w:val="009C4F71"/>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114"/>
    <w:rsid w:val="009F521F"/>
    <w:rsid w:val="009F553C"/>
    <w:rsid w:val="009F59F8"/>
    <w:rsid w:val="00A005B0"/>
    <w:rsid w:val="00A01F17"/>
    <w:rsid w:val="00A022A5"/>
    <w:rsid w:val="00A03A22"/>
    <w:rsid w:val="00A04634"/>
    <w:rsid w:val="00A06119"/>
    <w:rsid w:val="00A07A48"/>
    <w:rsid w:val="00A10507"/>
    <w:rsid w:val="00A108EE"/>
    <w:rsid w:val="00A10BB8"/>
    <w:rsid w:val="00A10F83"/>
    <w:rsid w:val="00A1200D"/>
    <w:rsid w:val="00A137E4"/>
    <w:rsid w:val="00A14813"/>
    <w:rsid w:val="00A1516D"/>
    <w:rsid w:val="00A1566A"/>
    <w:rsid w:val="00A165BF"/>
    <w:rsid w:val="00A172E8"/>
    <w:rsid w:val="00A179FF"/>
    <w:rsid w:val="00A21A36"/>
    <w:rsid w:val="00A23BCB"/>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8C7"/>
    <w:rsid w:val="00AA3DB7"/>
    <w:rsid w:val="00AA4993"/>
    <w:rsid w:val="00AA51F5"/>
    <w:rsid w:val="00AA5E3B"/>
    <w:rsid w:val="00AA68B4"/>
    <w:rsid w:val="00AB0543"/>
    <w:rsid w:val="00AB0AC9"/>
    <w:rsid w:val="00AB185A"/>
    <w:rsid w:val="00AB1BA7"/>
    <w:rsid w:val="00AB1E04"/>
    <w:rsid w:val="00AB1F4D"/>
    <w:rsid w:val="00AB29CF"/>
    <w:rsid w:val="00AB309D"/>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B49"/>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E7D21"/>
    <w:rsid w:val="00AF25D5"/>
    <w:rsid w:val="00AF3DBB"/>
    <w:rsid w:val="00AF5194"/>
    <w:rsid w:val="00AF53EF"/>
    <w:rsid w:val="00AF73C3"/>
    <w:rsid w:val="00AF795C"/>
    <w:rsid w:val="00B00752"/>
    <w:rsid w:val="00B026C1"/>
    <w:rsid w:val="00B02B9C"/>
    <w:rsid w:val="00B0353B"/>
    <w:rsid w:val="00B040B2"/>
    <w:rsid w:val="00B0614B"/>
    <w:rsid w:val="00B10558"/>
    <w:rsid w:val="00B1484A"/>
    <w:rsid w:val="00B156A9"/>
    <w:rsid w:val="00B15F83"/>
    <w:rsid w:val="00B160FF"/>
    <w:rsid w:val="00B16322"/>
    <w:rsid w:val="00B1662E"/>
    <w:rsid w:val="00B16A6F"/>
    <w:rsid w:val="00B22C0D"/>
    <w:rsid w:val="00B23AF4"/>
    <w:rsid w:val="00B23C15"/>
    <w:rsid w:val="00B25762"/>
    <w:rsid w:val="00B25947"/>
    <w:rsid w:val="00B25B40"/>
    <w:rsid w:val="00B25FDE"/>
    <w:rsid w:val="00B26AB0"/>
    <w:rsid w:val="00B26AD2"/>
    <w:rsid w:val="00B26CA2"/>
    <w:rsid w:val="00B30B4E"/>
    <w:rsid w:val="00B31246"/>
    <w:rsid w:val="00B326FF"/>
    <w:rsid w:val="00B335E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B6E"/>
    <w:rsid w:val="00B51542"/>
    <w:rsid w:val="00B51D1D"/>
    <w:rsid w:val="00B5310E"/>
    <w:rsid w:val="00B54ACC"/>
    <w:rsid w:val="00B54DCB"/>
    <w:rsid w:val="00B556CC"/>
    <w:rsid w:val="00B55AC2"/>
    <w:rsid w:val="00B560C9"/>
    <w:rsid w:val="00B56533"/>
    <w:rsid w:val="00B56CFC"/>
    <w:rsid w:val="00B57777"/>
    <w:rsid w:val="00B57A17"/>
    <w:rsid w:val="00B61BE2"/>
    <w:rsid w:val="00B6266F"/>
    <w:rsid w:val="00B62E0B"/>
    <w:rsid w:val="00B63C32"/>
    <w:rsid w:val="00B64434"/>
    <w:rsid w:val="00B654A9"/>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3FBA"/>
    <w:rsid w:val="00BB5E59"/>
    <w:rsid w:val="00BB5FCB"/>
    <w:rsid w:val="00BB604B"/>
    <w:rsid w:val="00BB65E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1DD"/>
    <w:rsid w:val="00BE0B19"/>
    <w:rsid w:val="00BE0DD8"/>
    <w:rsid w:val="00BE13F0"/>
    <w:rsid w:val="00BE1D82"/>
    <w:rsid w:val="00BE1EE4"/>
    <w:rsid w:val="00BE1F8B"/>
    <w:rsid w:val="00BE2B4F"/>
    <w:rsid w:val="00BE2DC7"/>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3E32"/>
    <w:rsid w:val="00BF49B1"/>
    <w:rsid w:val="00BF5552"/>
    <w:rsid w:val="00BF73F2"/>
    <w:rsid w:val="00C00220"/>
    <w:rsid w:val="00C01671"/>
    <w:rsid w:val="00C02419"/>
    <w:rsid w:val="00C02766"/>
    <w:rsid w:val="00C036F2"/>
    <w:rsid w:val="00C03EE8"/>
    <w:rsid w:val="00C05BEC"/>
    <w:rsid w:val="00C06E7D"/>
    <w:rsid w:val="00C1112B"/>
    <w:rsid w:val="00C11A88"/>
    <w:rsid w:val="00C12012"/>
    <w:rsid w:val="00C12874"/>
    <w:rsid w:val="00C12BC1"/>
    <w:rsid w:val="00C13BDA"/>
    <w:rsid w:val="00C13FFD"/>
    <w:rsid w:val="00C14632"/>
    <w:rsid w:val="00C1632C"/>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3DA"/>
    <w:rsid w:val="00C654E0"/>
    <w:rsid w:val="00C67EAB"/>
    <w:rsid w:val="00C70DFF"/>
    <w:rsid w:val="00C750D2"/>
    <w:rsid w:val="00C75A6B"/>
    <w:rsid w:val="00C763B6"/>
    <w:rsid w:val="00C7644F"/>
    <w:rsid w:val="00C768F6"/>
    <w:rsid w:val="00C80073"/>
    <w:rsid w:val="00C80DEA"/>
    <w:rsid w:val="00C8172D"/>
    <w:rsid w:val="00C832DC"/>
    <w:rsid w:val="00C8377F"/>
    <w:rsid w:val="00C85CD4"/>
    <w:rsid w:val="00C8646D"/>
    <w:rsid w:val="00C91DE3"/>
    <w:rsid w:val="00C92C7F"/>
    <w:rsid w:val="00C9369D"/>
    <w:rsid w:val="00C944FA"/>
    <w:rsid w:val="00C95854"/>
    <w:rsid w:val="00C95EFF"/>
    <w:rsid w:val="00C96E6F"/>
    <w:rsid w:val="00C97872"/>
    <w:rsid w:val="00CA0532"/>
    <w:rsid w:val="00CA1F85"/>
    <w:rsid w:val="00CA2241"/>
    <w:rsid w:val="00CA3CDD"/>
    <w:rsid w:val="00CA403B"/>
    <w:rsid w:val="00CA505A"/>
    <w:rsid w:val="00CA59DD"/>
    <w:rsid w:val="00CB008E"/>
    <w:rsid w:val="00CB01FA"/>
    <w:rsid w:val="00CB0737"/>
    <w:rsid w:val="00CB097A"/>
    <w:rsid w:val="00CB1181"/>
    <w:rsid w:val="00CB12A7"/>
    <w:rsid w:val="00CB26EC"/>
    <w:rsid w:val="00CB2D2A"/>
    <w:rsid w:val="00CB3D71"/>
    <w:rsid w:val="00CB5B1E"/>
    <w:rsid w:val="00CB787A"/>
    <w:rsid w:val="00CC0C4A"/>
    <w:rsid w:val="00CC17F0"/>
    <w:rsid w:val="00CC1853"/>
    <w:rsid w:val="00CC1FAE"/>
    <w:rsid w:val="00CC3A23"/>
    <w:rsid w:val="00CC598B"/>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AFA"/>
    <w:rsid w:val="00D05132"/>
    <w:rsid w:val="00D05EA9"/>
    <w:rsid w:val="00D071F8"/>
    <w:rsid w:val="00D07252"/>
    <w:rsid w:val="00D074F4"/>
    <w:rsid w:val="00D07CE1"/>
    <w:rsid w:val="00D1026A"/>
    <w:rsid w:val="00D107CF"/>
    <w:rsid w:val="00D11B0B"/>
    <w:rsid w:val="00D12293"/>
    <w:rsid w:val="00D14236"/>
    <w:rsid w:val="00D14553"/>
    <w:rsid w:val="00D14DB1"/>
    <w:rsid w:val="00D15E3D"/>
    <w:rsid w:val="00D15F43"/>
    <w:rsid w:val="00D16E87"/>
    <w:rsid w:val="00D20B8B"/>
    <w:rsid w:val="00D2162C"/>
    <w:rsid w:val="00D21A3C"/>
    <w:rsid w:val="00D233F1"/>
    <w:rsid w:val="00D253BF"/>
    <w:rsid w:val="00D256F8"/>
    <w:rsid w:val="00D25979"/>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817"/>
    <w:rsid w:val="00D47DD0"/>
    <w:rsid w:val="00D50183"/>
    <w:rsid w:val="00D51D12"/>
    <w:rsid w:val="00D5362B"/>
    <w:rsid w:val="00D55072"/>
    <w:rsid w:val="00D551B5"/>
    <w:rsid w:val="00D56DB2"/>
    <w:rsid w:val="00D5747F"/>
    <w:rsid w:val="00D57495"/>
    <w:rsid w:val="00D574FA"/>
    <w:rsid w:val="00D605D9"/>
    <w:rsid w:val="00D60C8D"/>
    <w:rsid w:val="00D61374"/>
    <w:rsid w:val="00D6168A"/>
    <w:rsid w:val="00D616A5"/>
    <w:rsid w:val="00D61FF0"/>
    <w:rsid w:val="00D6211D"/>
    <w:rsid w:val="00D62C97"/>
    <w:rsid w:val="00D63517"/>
    <w:rsid w:val="00D63B75"/>
    <w:rsid w:val="00D644D5"/>
    <w:rsid w:val="00D659B1"/>
    <w:rsid w:val="00D66E18"/>
    <w:rsid w:val="00D6734D"/>
    <w:rsid w:val="00D679CF"/>
    <w:rsid w:val="00D679D3"/>
    <w:rsid w:val="00D7356F"/>
    <w:rsid w:val="00D73587"/>
    <w:rsid w:val="00D73EBB"/>
    <w:rsid w:val="00D751FB"/>
    <w:rsid w:val="00D754D6"/>
    <w:rsid w:val="00D761AA"/>
    <w:rsid w:val="00D76409"/>
    <w:rsid w:val="00D76FAE"/>
    <w:rsid w:val="00D777D7"/>
    <w:rsid w:val="00D80AB8"/>
    <w:rsid w:val="00D81792"/>
    <w:rsid w:val="00D819B1"/>
    <w:rsid w:val="00D82494"/>
    <w:rsid w:val="00D82603"/>
    <w:rsid w:val="00D83AE9"/>
    <w:rsid w:val="00D857B8"/>
    <w:rsid w:val="00D87175"/>
    <w:rsid w:val="00D87ABF"/>
    <w:rsid w:val="00D90CD3"/>
    <w:rsid w:val="00D919E6"/>
    <w:rsid w:val="00D91BE1"/>
    <w:rsid w:val="00D92C29"/>
    <w:rsid w:val="00D936E2"/>
    <w:rsid w:val="00D93940"/>
    <w:rsid w:val="00D94C8A"/>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697F"/>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2075"/>
    <w:rsid w:val="00E14A7E"/>
    <w:rsid w:val="00E14AD1"/>
    <w:rsid w:val="00E151E1"/>
    <w:rsid w:val="00E17619"/>
    <w:rsid w:val="00E17805"/>
    <w:rsid w:val="00E20F79"/>
    <w:rsid w:val="00E21278"/>
    <w:rsid w:val="00E22CCD"/>
    <w:rsid w:val="00E23A11"/>
    <w:rsid w:val="00E23FB7"/>
    <w:rsid w:val="00E24A27"/>
    <w:rsid w:val="00E25F89"/>
    <w:rsid w:val="00E2619A"/>
    <w:rsid w:val="00E32D62"/>
    <w:rsid w:val="00E32F56"/>
    <w:rsid w:val="00E339DC"/>
    <w:rsid w:val="00E33E15"/>
    <w:rsid w:val="00E361B8"/>
    <w:rsid w:val="00E36A1B"/>
    <w:rsid w:val="00E429ED"/>
    <w:rsid w:val="00E43F37"/>
    <w:rsid w:val="00E44520"/>
    <w:rsid w:val="00E450ED"/>
    <w:rsid w:val="00E4791B"/>
    <w:rsid w:val="00E47E31"/>
    <w:rsid w:val="00E50AC6"/>
    <w:rsid w:val="00E51DDD"/>
    <w:rsid w:val="00E51FDD"/>
    <w:rsid w:val="00E52435"/>
    <w:rsid w:val="00E53122"/>
    <w:rsid w:val="00E5351B"/>
    <w:rsid w:val="00E53FA9"/>
    <w:rsid w:val="00E5414C"/>
    <w:rsid w:val="00E547B3"/>
    <w:rsid w:val="00E56939"/>
    <w:rsid w:val="00E5733D"/>
    <w:rsid w:val="00E61635"/>
    <w:rsid w:val="00E61CC0"/>
    <w:rsid w:val="00E6277B"/>
    <w:rsid w:val="00E62A71"/>
    <w:rsid w:val="00E64424"/>
    <w:rsid w:val="00E64C99"/>
    <w:rsid w:val="00E64CD3"/>
    <w:rsid w:val="00E671C9"/>
    <w:rsid w:val="00E6743F"/>
    <w:rsid w:val="00E6758E"/>
    <w:rsid w:val="00E67E23"/>
    <w:rsid w:val="00E70016"/>
    <w:rsid w:val="00E70BC7"/>
    <w:rsid w:val="00E70FBC"/>
    <w:rsid w:val="00E72C01"/>
    <w:rsid w:val="00E73FE5"/>
    <w:rsid w:val="00E741AC"/>
    <w:rsid w:val="00E75174"/>
    <w:rsid w:val="00E75EBA"/>
    <w:rsid w:val="00E763B4"/>
    <w:rsid w:val="00E77848"/>
    <w:rsid w:val="00E80514"/>
    <w:rsid w:val="00E80E5B"/>
    <w:rsid w:val="00E816C5"/>
    <w:rsid w:val="00E81CE0"/>
    <w:rsid w:val="00E81E7C"/>
    <w:rsid w:val="00E8224D"/>
    <w:rsid w:val="00E842CD"/>
    <w:rsid w:val="00E8519F"/>
    <w:rsid w:val="00E858C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92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5CD"/>
    <w:rsid w:val="00EC462B"/>
    <w:rsid w:val="00EC4723"/>
    <w:rsid w:val="00EC56E0"/>
    <w:rsid w:val="00EC6057"/>
    <w:rsid w:val="00EC6847"/>
    <w:rsid w:val="00EC7DB6"/>
    <w:rsid w:val="00ED162F"/>
    <w:rsid w:val="00ED2E52"/>
    <w:rsid w:val="00ED3024"/>
    <w:rsid w:val="00ED577E"/>
    <w:rsid w:val="00ED5FE4"/>
    <w:rsid w:val="00ED71C5"/>
    <w:rsid w:val="00ED7B3C"/>
    <w:rsid w:val="00EE16FA"/>
    <w:rsid w:val="00EE3A5E"/>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7C7"/>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9F2"/>
    <w:rsid w:val="00F53BF4"/>
    <w:rsid w:val="00F54266"/>
    <w:rsid w:val="00F55043"/>
    <w:rsid w:val="00F56DCF"/>
    <w:rsid w:val="00F57034"/>
    <w:rsid w:val="00F57DB8"/>
    <w:rsid w:val="00F60BE9"/>
    <w:rsid w:val="00F61FD8"/>
    <w:rsid w:val="00F62DBD"/>
    <w:rsid w:val="00F62DBF"/>
    <w:rsid w:val="00F641FC"/>
    <w:rsid w:val="00F647F7"/>
    <w:rsid w:val="00F6583C"/>
    <w:rsid w:val="00F6589A"/>
    <w:rsid w:val="00F6783E"/>
    <w:rsid w:val="00F70DBE"/>
    <w:rsid w:val="00F71124"/>
    <w:rsid w:val="00F71888"/>
    <w:rsid w:val="00F719CD"/>
    <w:rsid w:val="00F71BB8"/>
    <w:rsid w:val="00F71D5A"/>
    <w:rsid w:val="00F72584"/>
    <w:rsid w:val="00F7290D"/>
    <w:rsid w:val="00F7302F"/>
    <w:rsid w:val="00F732EC"/>
    <w:rsid w:val="00F73D08"/>
    <w:rsid w:val="00F7586B"/>
    <w:rsid w:val="00F75EF7"/>
    <w:rsid w:val="00F75F2F"/>
    <w:rsid w:val="00F76445"/>
    <w:rsid w:val="00F76ECC"/>
    <w:rsid w:val="00F80399"/>
    <w:rsid w:val="00F812C8"/>
    <w:rsid w:val="00F8132D"/>
    <w:rsid w:val="00F818AE"/>
    <w:rsid w:val="00F81B40"/>
    <w:rsid w:val="00F820C4"/>
    <w:rsid w:val="00F83829"/>
    <w:rsid w:val="00F84069"/>
    <w:rsid w:val="00F843D7"/>
    <w:rsid w:val="00F85536"/>
    <w:rsid w:val="00F855CC"/>
    <w:rsid w:val="00F8657A"/>
    <w:rsid w:val="00F8679A"/>
    <w:rsid w:val="00F86EBB"/>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BB"/>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536"/>
    <w:rsid w:val="00FD170F"/>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6CAD2"/>
  <w15:docId w15:val="{64DD9FCD-F7F8-4569-BC06-5FE19F059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C1632C"/>
    <w:pPr>
      <w:keepNext/>
      <w:numPr>
        <w:numId w:val="2"/>
      </w:numPr>
      <w:spacing w:before="120"/>
      <w:outlineLvl w:val="0"/>
    </w:pPr>
    <w:rPr>
      <w:b/>
      <w:bCs/>
      <w:sz w:val="28"/>
      <w:szCs w:val="28"/>
    </w:rPr>
  </w:style>
  <w:style w:type="paragraph" w:styleId="Heading2">
    <w:name w:val="heading 2"/>
    <w:basedOn w:val="Normal"/>
    <w:next w:val="Normal"/>
    <w:qFormat/>
    <w:rsid w:val="00C1632C"/>
    <w:pPr>
      <w:keepNext/>
      <w:numPr>
        <w:ilvl w:val="1"/>
        <w:numId w:val="2"/>
      </w:numPr>
      <w:spacing w:before="120"/>
      <w:outlineLvl w:val="1"/>
    </w:pPr>
    <w:rPr>
      <w:b/>
      <w:bCs/>
      <w:sz w:val="24"/>
    </w:rPr>
  </w:style>
  <w:style w:type="paragraph" w:styleId="Heading3">
    <w:name w:val="heading 3"/>
    <w:basedOn w:val="Normal"/>
    <w:next w:val="Normal"/>
    <w:qFormat/>
    <w:rsid w:val="00C1632C"/>
    <w:pPr>
      <w:keepNext/>
      <w:numPr>
        <w:ilvl w:val="2"/>
        <w:numId w:val="2"/>
      </w:numPr>
      <w:tabs>
        <w:tab w:val="clear" w:pos="720"/>
      </w:tabs>
      <w:spacing w:before="120"/>
      <w:outlineLvl w:val="2"/>
    </w:pPr>
    <w:rPr>
      <w:b/>
    </w:rPr>
  </w:style>
  <w:style w:type="paragraph" w:styleId="Heading4">
    <w:name w:val="heading 4"/>
    <w:basedOn w:val="Normal"/>
    <w:next w:val="Normal"/>
    <w:qFormat/>
    <w:rsid w:val="00C1632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1632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1632C"/>
    <w:pPr>
      <w:numPr>
        <w:ilvl w:val="5"/>
        <w:numId w:val="2"/>
      </w:numPr>
      <w:spacing w:before="240" w:after="60"/>
      <w:outlineLvl w:val="5"/>
    </w:pPr>
    <w:rPr>
      <w:b/>
      <w:bCs/>
    </w:rPr>
  </w:style>
  <w:style w:type="paragraph" w:styleId="Heading7">
    <w:name w:val="heading 7"/>
    <w:basedOn w:val="Normal"/>
    <w:next w:val="Normal"/>
    <w:qFormat/>
    <w:rsid w:val="00C1632C"/>
    <w:pPr>
      <w:numPr>
        <w:ilvl w:val="6"/>
        <w:numId w:val="2"/>
      </w:numPr>
      <w:spacing w:before="240" w:after="60"/>
      <w:outlineLvl w:val="6"/>
    </w:pPr>
    <w:rPr>
      <w:sz w:val="24"/>
      <w:szCs w:val="24"/>
    </w:rPr>
  </w:style>
  <w:style w:type="paragraph" w:styleId="Heading8">
    <w:name w:val="heading 8"/>
    <w:basedOn w:val="Normal"/>
    <w:next w:val="Normal"/>
    <w:qFormat/>
    <w:rsid w:val="00C1632C"/>
    <w:pPr>
      <w:numPr>
        <w:ilvl w:val="7"/>
        <w:numId w:val="2"/>
      </w:numPr>
      <w:spacing w:before="240" w:after="60"/>
      <w:outlineLvl w:val="7"/>
    </w:pPr>
    <w:rPr>
      <w:i/>
      <w:iCs/>
      <w:sz w:val="24"/>
      <w:szCs w:val="24"/>
    </w:rPr>
  </w:style>
  <w:style w:type="paragraph" w:styleId="Heading9">
    <w:name w:val="heading 9"/>
    <w:basedOn w:val="Normal"/>
    <w:next w:val="Normal"/>
    <w:qFormat/>
    <w:rsid w:val="00C1632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632C"/>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C1632C"/>
    <w:rPr>
      <w:color w:val="0000FF"/>
      <w:u w:val="single"/>
    </w:rPr>
  </w:style>
  <w:style w:type="paragraph" w:styleId="Caption">
    <w:name w:val="caption"/>
    <w:aliases w:val="cap"/>
    <w:basedOn w:val="Normal"/>
    <w:next w:val="Normal"/>
    <w:link w:val="CaptionChar"/>
    <w:qFormat/>
    <w:rsid w:val="00C1632C"/>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1632C"/>
    <w:pPr>
      <w:autoSpaceDE/>
      <w:autoSpaceDN/>
      <w:adjustRightInd/>
      <w:spacing w:after="180"/>
      <w:ind w:left="568" w:hanging="284"/>
      <w:jc w:val="left"/>
    </w:pPr>
    <w:rPr>
      <w:sz w:val="20"/>
      <w:szCs w:val="20"/>
      <w:lang w:val="en-GB"/>
    </w:rPr>
  </w:style>
  <w:style w:type="paragraph" w:styleId="List">
    <w:name w:val="List"/>
    <w:basedOn w:val="Normal"/>
    <w:rsid w:val="00C1632C"/>
    <w:pPr>
      <w:ind w:left="360" w:hanging="360"/>
    </w:pPr>
  </w:style>
  <w:style w:type="paragraph" w:styleId="BodyText2">
    <w:name w:val="Body Text 2"/>
    <w:basedOn w:val="Normal"/>
    <w:rsid w:val="00C1632C"/>
    <w:pPr>
      <w:spacing w:after="0"/>
      <w:jc w:val="left"/>
    </w:pPr>
    <w:rPr>
      <w:szCs w:val="20"/>
    </w:rPr>
  </w:style>
  <w:style w:type="paragraph" w:styleId="BalloonText">
    <w:name w:val="Balloon Text"/>
    <w:basedOn w:val="Normal"/>
    <w:semiHidden/>
    <w:rsid w:val="00C1632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1632C"/>
    <w:rPr>
      <w:color w:val="800080"/>
      <w:u w:val="single"/>
    </w:rPr>
  </w:style>
  <w:style w:type="paragraph" w:styleId="FootnoteText">
    <w:name w:val="footnote text"/>
    <w:basedOn w:val="Normal"/>
    <w:semiHidden/>
    <w:rsid w:val="00C1632C"/>
    <w:rPr>
      <w:sz w:val="20"/>
      <w:szCs w:val="20"/>
    </w:rPr>
  </w:style>
  <w:style w:type="character" w:styleId="FootnoteReference">
    <w:name w:val="footnote reference"/>
    <w:basedOn w:val="DefaultParagraphFont"/>
    <w:semiHidden/>
    <w:rsid w:val="00C1632C"/>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EQ">
    <w:name w:val="EQ"/>
    <w:basedOn w:val="Normal"/>
    <w:next w:val="Normal"/>
    <w:qFormat/>
    <w:rsid w:val="004C732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 ??,?????,????,Lista1,목록 단락,リスト段落,列出段落1,中等深浅网格 1 - 着色 21"/>
    <w:basedOn w:val="Normal"/>
    <w:link w:val="ListParagraphChar"/>
    <w:uiPriority w:val="34"/>
    <w:qFormat/>
    <w:rsid w:val="00686F4F"/>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F86EBB"/>
    <w:rPr>
      <w:sz w:val="22"/>
      <w:szCs w:val="22"/>
    </w:rPr>
  </w:style>
  <w:style w:type="character" w:styleId="CommentReference">
    <w:name w:val="annotation reference"/>
    <w:basedOn w:val="DefaultParagraphFont"/>
    <w:uiPriority w:val="99"/>
    <w:semiHidden/>
    <w:unhideWhenUsed/>
    <w:rsid w:val="00D04AFA"/>
    <w:rPr>
      <w:sz w:val="16"/>
      <w:szCs w:val="16"/>
    </w:rPr>
  </w:style>
  <w:style w:type="paragraph" w:styleId="CommentText">
    <w:name w:val="annotation text"/>
    <w:basedOn w:val="Normal"/>
    <w:link w:val="CommentTextChar"/>
    <w:uiPriority w:val="99"/>
    <w:semiHidden/>
    <w:unhideWhenUsed/>
    <w:rsid w:val="00D04AFA"/>
    <w:rPr>
      <w:sz w:val="20"/>
      <w:szCs w:val="20"/>
    </w:rPr>
  </w:style>
  <w:style w:type="character" w:customStyle="1" w:styleId="CommentTextChar">
    <w:name w:val="Comment Text Char"/>
    <w:basedOn w:val="DefaultParagraphFont"/>
    <w:link w:val="CommentText"/>
    <w:uiPriority w:val="99"/>
    <w:semiHidden/>
    <w:rsid w:val="00D04AFA"/>
  </w:style>
  <w:style w:type="character" w:customStyle="1" w:styleId="fontstyle01">
    <w:name w:val="fontstyle01"/>
    <w:basedOn w:val="DefaultParagraphFont"/>
    <w:rsid w:val="000A72D6"/>
    <w:rPr>
      <w:rFonts w:ascii="ArialMT" w:hAnsi="ArialMT" w:hint="default"/>
      <w:b w:val="0"/>
      <w:bCs w:val="0"/>
      <w:i w:val="0"/>
      <w:iCs w:val="0"/>
      <w:color w:val="000000"/>
      <w:sz w:val="22"/>
      <w:szCs w:val="22"/>
    </w:rPr>
  </w:style>
  <w:style w:type="paragraph" w:customStyle="1" w:styleId="PARA">
    <w:name w:val="PARA"/>
    <w:basedOn w:val="Normal"/>
    <w:link w:val="PARAChar"/>
    <w:rsid w:val="00A10F83"/>
    <w:pPr>
      <w:snapToGrid/>
      <w:spacing w:after="0" w:line="220" w:lineRule="atLeast"/>
      <w:ind w:firstLine="160"/>
    </w:pPr>
    <w:rPr>
      <w:rFonts w:ascii="Times" w:eastAsiaTheme="minorEastAsia" w:hAnsi="Times" w:cs="Times-Roman"/>
      <w:sz w:val="18"/>
      <w:szCs w:val="18"/>
    </w:rPr>
  </w:style>
  <w:style w:type="character" w:customStyle="1" w:styleId="PARAChar">
    <w:name w:val="PARA Char"/>
    <w:link w:val="PARA"/>
    <w:rsid w:val="00A10F83"/>
    <w:rPr>
      <w:rFonts w:ascii="Times" w:eastAsiaTheme="minorEastAsia" w:hAnsi="Times" w:cs="Times-Roman"/>
      <w:sz w:val="18"/>
      <w:szCs w:val="18"/>
    </w:rPr>
  </w:style>
  <w:style w:type="character" w:customStyle="1" w:styleId="fontstyle21">
    <w:name w:val="fontstyle21"/>
    <w:basedOn w:val="DefaultParagraphFont"/>
    <w:rsid w:val="001F5D99"/>
    <w:rPr>
      <w:rFonts w:ascii="CMMI8" w:hAnsi="CMMI8" w:hint="default"/>
      <w:b w:val="0"/>
      <w:bCs w:val="0"/>
      <w:i/>
      <w:iCs/>
      <w:color w:val="000000"/>
      <w:sz w:val="16"/>
      <w:szCs w:val="16"/>
    </w:rPr>
  </w:style>
  <w:style w:type="character" w:customStyle="1" w:styleId="fontstyle31">
    <w:name w:val="fontstyle31"/>
    <w:basedOn w:val="DefaultParagraphFont"/>
    <w:rsid w:val="001F5D99"/>
    <w:rPr>
      <w:rFonts w:ascii="CMSY8" w:hAnsi="CMSY8" w:hint="default"/>
      <w:b w:val="0"/>
      <w:bCs w:val="0"/>
      <w:i/>
      <w:iCs/>
      <w:color w:val="000000"/>
      <w:sz w:val="16"/>
      <w:szCs w:val="16"/>
    </w:rPr>
  </w:style>
  <w:style w:type="paragraph" w:customStyle="1" w:styleId="Text">
    <w:name w:val="Text"/>
    <w:basedOn w:val="Normal"/>
    <w:rsid w:val="001B3B02"/>
    <w:pPr>
      <w:widowControl w:val="0"/>
      <w:autoSpaceDE/>
      <w:autoSpaceDN/>
      <w:adjustRightInd/>
      <w:snapToGrid/>
      <w:spacing w:after="0" w:line="252" w:lineRule="auto"/>
      <w:ind w:firstLine="202"/>
    </w:pPr>
    <w:rPr>
      <w:rFonts w:eastAsiaTheme="minorEastAsia"/>
      <w:sz w:val="20"/>
      <w:szCs w:val="20"/>
    </w:rPr>
  </w:style>
  <w:style w:type="paragraph" w:customStyle="1" w:styleId="TableTitle">
    <w:name w:val="Table Title"/>
    <w:basedOn w:val="Normal"/>
    <w:rsid w:val="004E1E66"/>
    <w:pPr>
      <w:autoSpaceDE/>
      <w:autoSpaceDN/>
      <w:adjustRightInd/>
      <w:snapToGrid/>
      <w:spacing w:after="0"/>
      <w:jc w:val="center"/>
    </w:pPr>
    <w:rPr>
      <w:rFonts w:eastAsiaTheme="minorEastAsia"/>
      <w:smallCaps/>
      <w:sz w:val="16"/>
      <w:szCs w:val="16"/>
    </w:rPr>
  </w:style>
  <w:style w:type="character" w:styleId="PlaceholderText">
    <w:name w:val="Placeholder Text"/>
    <w:basedOn w:val="DefaultParagraphFont"/>
    <w:uiPriority w:val="99"/>
    <w:semiHidden/>
    <w:rsid w:val="007B06E1"/>
    <w:rPr>
      <w:color w:val="808080"/>
    </w:rPr>
  </w:style>
  <w:style w:type="paragraph" w:styleId="CommentSubject">
    <w:name w:val="annotation subject"/>
    <w:basedOn w:val="CommentText"/>
    <w:next w:val="CommentText"/>
    <w:link w:val="CommentSubjectChar"/>
    <w:semiHidden/>
    <w:unhideWhenUsed/>
    <w:rsid w:val="00811AB2"/>
    <w:rPr>
      <w:b/>
      <w:bCs/>
    </w:rPr>
  </w:style>
  <w:style w:type="character" w:customStyle="1" w:styleId="CommentSubjectChar">
    <w:name w:val="Comment Subject Char"/>
    <w:basedOn w:val="CommentTextChar"/>
    <w:link w:val="CommentSubject"/>
    <w:semiHidden/>
    <w:rsid w:val="00811AB2"/>
    <w:rPr>
      <w:b/>
      <w:bCs/>
    </w:rPr>
  </w:style>
  <w:style w:type="paragraph" w:customStyle="1" w:styleId="B1">
    <w:name w:val="B1"/>
    <w:basedOn w:val="List"/>
    <w:link w:val="B1Char"/>
    <w:rsid w:val="00BB3FBA"/>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Char">
    <w:name w:val="B1 Char"/>
    <w:basedOn w:val="DefaultParagraphFont"/>
    <w:link w:val="B1"/>
    <w:rsid w:val="00BB3FBA"/>
    <w:rPr>
      <w:rFonts w:eastAsiaTheme="minorEastAsia"/>
      <w:lang w:val="en-GB" w:eastAsia="ja-JP"/>
    </w:rPr>
  </w:style>
  <w:style w:type="paragraph" w:customStyle="1" w:styleId="B2">
    <w:name w:val="B2"/>
    <w:basedOn w:val="Normal"/>
    <w:rsid w:val="00BB3FBA"/>
    <w:pPr>
      <w:autoSpaceDE/>
      <w:autoSpaceDN/>
      <w:adjustRightInd/>
      <w:snapToGrid/>
      <w:spacing w:after="180"/>
      <w:ind w:left="851" w:hanging="284"/>
      <w:jc w:val="left"/>
    </w:pPr>
    <w:rPr>
      <w:sz w:val="20"/>
      <w:szCs w:val="20"/>
      <w:lang w:val="en-GB"/>
    </w:rPr>
  </w:style>
  <w:style w:type="paragraph" w:customStyle="1" w:styleId="TAL">
    <w:name w:val="TAL"/>
    <w:basedOn w:val="Normal"/>
    <w:link w:val="TALChar"/>
    <w:rsid w:val="00196E8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96E80"/>
    <w:rPr>
      <w:rFonts w:ascii="Arial" w:eastAsia="Times New Roman" w:hAnsi="Arial"/>
      <w:sz w:val="18"/>
      <w:lang w:val="en-GB"/>
    </w:rPr>
  </w:style>
  <w:style w:type="paragraph" w:customStyle="1" w:styleId="TH">
    <w:name w:val="TH"/>
    <w:basedOn w:val="Normal"/>
    <w:link w:val="THChar"/>
    <w:rsid w:val="00264DC4"/>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locked/>
    <w:rsid w:val="00264DC4"/>
    <w:rPr>
      <w:rFonts w:ascii="Arial" w:eastAsia="Times New Roman" w:hAnsi="Arial"/>
      <w:b/>
      <w:lang w:val="en-GB"/>
    </w:rPr>
  </w:style>
  <w:style w:type="paragraph" w:styleId="Revision">
    <w:name w:val="Revision"/>
    <w:hidden/>
    <w:uiPriority w:val="99"/>
    <w:semiHidden/>
    <w:rsid w:val="00065E3B"/>
    <w:rPr>
      <w:sz w:val="22"/>
      <w:szCs w:val="22"/>
    </w:rPr>
  </w:style>
  <w:style w:type="character" w:styleId="Emphasis">
    <w:name w:val="Emphasis"/>
    <w:basedOn w:val="DefaultParagraphFont"/>
    <w:qFormat/>
    <w:rsid w:val="00884D42"/>
    <w:rPr>
      <w:i/>
      <w:iCs/>
    </w:rPr>
  </w:style>
  <w:style w:type="character" w:styleId="Strong">
    <w:name w:val="Strong"/>
    <w:basedOn w:val="DefaultParagraphFont"/>
    <w:qFormat/>
    <w:rsid w:val="00A10507"/>
    <w:rPr>
      <w:b/>
      <w:bCs/>
    </w:rPr>
  </w:style>
  <w:style w:type="paragraph" w:customStyle="1" w:styleId="TAC">
    <w:name w:val="TAC"/>
    <w:basedOn w:val="TAL"/>
    <w:link w:val="TACChar"/>
    <w:rsid w:val="00A23BCB"/>
    <w:pPr>
      <w:overflowPunct w:val="0"/>
      <w:autoSpaceDE w:val="0"/>
      <w:autoSpaceDN w:val="0"/>
      <w:adjustRightInd w:val="0"/>
      <w:jc w:val="center"/>
      <w:textAlignment w:val="baseline"/>
    </w:pPr>
    <w:rPr>
      <w:lang w:eastAsia="ko-KR"/>
    </w:rPr>
  </w:style>
  <w:style w:type="character" w:customStyle="1" w:styleId="TACChar">
    <w:name w:val="TAC Char"/>
    <w:link w:val="TAC"/>
    <w:rsid w:val="00A23BCB"/>
    <w:rPr>
      <w:rFonts w:ascii="Arial" w:eastAsia="Times New Roman" w:hAnsi="Arial"/>
      <w:sz w:val="18"/>
      <w:lang w:val="en-GB" w:eastAsia="ko-KR"/>
    </w:rPr>
  </w:style>
  <w:style w:type="paragraph" w:customStyle="1" w:styleId="TAH">
    <w:name w:val="TAH"/>
    <w:basedOn w:val="TAC"/>
    <w:link w:val="TAHCar"/>
    <w:rsid w:val="00A23BCB"/>
    <w:rPr>
      <w:b/>
    </w:rPr>
  </w:style>
  <w:style w:type="character" w:customStyle="1" w:styleId="TAHCar">
    <w:name w:val="TAH Car"/>
    <w:link w:val="TAH"/>
    <w:rsid w:val="00A23BCB"/>
    <w:rPr>
      <w:rFonts w:ascii="Arial" w:eastAsia="Times New Roman" w:hAnsi="Arial"/>
      <w:b/>
      <w:sz w:val="18"/>
      <w:lang w:val="en-GB" w:eastAsia="ko-KR"/>
    </w:rPr>
  </w:style>
  <w:style w:type="paragraph" w:customStyle="1" w:styleId="TF">
    <w:name w:val="TF"/>
    <w:basedOn w:val="TH"/>
    <w:link w:val="TFChar"/>
    <w:rsid w:val="00147414"/>
    <w:pPr>
      <w:keepNext w:val="0"/>
      <w:overflowPunct w:val="0"/>
      <w:autoSpaceDE w:val="0"/>
      <w:autoSpaceDN w:val="0"/>
      <w:adjustRightInd w:val="0"/>
      <w:spacing w:before="0" w:after="240"/>
      <w:textAlignment w:val="baseline"/>
    </w:pPr>
    <w:rPr>
      <w:lang w:eastAsia="ko-KR"/>
    </w:rPr>
  </w:style>
  <w:style w:type="character" w:customStyle="1" w:styleId="TFChar">
    <w:name w:val="TF Char"/>
    <w:link w:val="TF"/>
    <w:rsid w:val="00147414"/>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3A5C8-C107-4B3B-969A-CB3A84B4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1936</Words>
  <Characters>11039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 sartori</dc:creator>
  <cp:lastModifiedBy>philippe sartori</cp:lastModifiedBy>
  <cp:revision>3</cp:revision>
  <cp:lastPrinted>2007-06-18T22:08:00Z</cp:lastPrinted>
  <dcterms:created xsi:type="dcterms:W3CDTF">2019-01-11T18:27:00Z</dcterms:created>
  <dcterms:modified xsi:type="dcterms:W3CDTF">2019-01-11T19:24:00Z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(3)CJ+N2HlIAVyamUDp5chusM1FcL3PEpY7BkrOThciH5tBgLTORPZduxAj8BW8rbfshqpLoYRC
8s7SAl3KcAS0gW6Z1VpN4ayk5n2W+/aYkWXp1XUr1ejs+n8tjUQrOYcaTE3ht+DGTD2dTo/c
JRJv0atyPbWAaa+bfSllX2F7lpK79tVztXyyR76lD9zCAxVeHWleLTDMKxIyTkhyKNkG7DgP
30Ak9+RV1iEHRupJgG</vt:lpwstr>
  </property>
  <property fmtid="{D5CDD505-2E9C-101B-9397-08002B2CF9AE}" pid="13" name="_2015_ms_pID_725343_00">
    <vt:lpwstr>_2015_ms_pID_725343</vt:lpwstr>
  </property>
  <property fmtid="{D5CDD505-2E9C-101B-9397-08002B2CF9AE}" pid="14" name="_2015_ms_pID_7253431">
    <vt:lpwstr>oFANGVTJLZQVIKHD72Mh+Syr1zmDh2EM9IFyh3j38s26fOziGmoJk5
ZcsgWndtzn0nxndV2x+E62EIPWf7+dUcoiApOR34sWrPyWdDAnlM68izwawp7l4Nso+Pq0CW
kvDwdeCuOC7iJNPhDiVgLNhMMJ72eWDaYy9df0N0hLAt3F99FdcujkiHp+1d0vrVTFRG7qTC
AFktfr6NVeFRUlm++9wr9JWimzrnoLlTyiGv</vt:lpwstr>
  </property>
  <property fmtid="{D5CDD505-2E9C-101B-9397-08002B2CF9AE}" pid="15" name="_2015_ms_pID_7253431_00">
    <vt:lpwstr>_2015_ms_pID_7253431</vt:lpwstr>
  </property>
  <property fmtid="{D5CDD505-2E9C-101B-9397-08002B2CF9AE}" pid="16" name="_2015_ms_pID_7253432">
    <vt:lpwstr>1Dp27gHuRG0HWaRP+Crdq24ZkeMq23qMMc3a
682Tar/ZqYitwJIKPSjxH5D9yvYXqg==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1547106536</vt:lpwstr>
  </property>
</Properties>
</file>