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D5614B" w14:textId="102F1800" w:rsidR="005A1683" w:rsidRPr="00D97424" w:rsidRDefault="008A5D48" w:rsidP="00D97424">
      <w:pPr>
        <w:tabs>
          <w:tab w:val="right" w:pos="9216"/>
        </w:tabs>
        <w:spacing w:after="0"/>
        <w:jc w:val="left"/>
        <w:rPr>
          <w:b/>
          <w:lang w:eastAsia="zh-CN"/>
        </w:rPr>
      </w:pPr>
      <w:r>
        <w:rPr>
          <w:b/>
          <w:noProof/>
        </w:rPr>
        <mc:AlternateContent>
          <mc:Choice Requires="wps">
            <w:drawing>
              <wp:anchor distT="0" distB="0" distL="114300" distR="114300" simplePos="0" relativeHeight="251657728" behindDoc="0" locked="1" layoutInCell="1" allowOverlap="1" wp14:anchorId="6BFD80EB" wp14:editId="6B7329C2">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A3010D" id="AutoShape 3"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B0ED7" w:rsidRPr="007D2DE2">
        <w:rPr>
          <w:b/>
          <w:noProof/>
          <w:kern w:val="2"/>
          <w:lang w:eastAsia="zh-CN"/>
        </w:rPr>
        <w:t>3GPP TSG RAN WG1 Ad-Hoc Meeting 1901</w:t>
      </w:r>
      <w:r w:rsidR="005A1683" w:rsidRPr="00D97424">
        <w:rPr>
          <w:b/>
          <w:lang w:eastAsia="zh-CN"/>
        </w:rPr>
        <w:tab/>
      </w:r>
      <w:r w:rsidR="00E93B69" w:rsidRPr="00E93B69">
        <w:rPr>
          <w:b/>
          <w:lang w:eastAsia="zh-CN"/>
        </w:rPr>
        <w:t>R1-1900028</w:t>
      </w:r>
    </w:p>
    <w:p w14:paraId="270256A2" w14:textId="108A02F4" w:rsidR="007B0ED7" w:rsidRPr="00D95783" w:rsidRDefault="007B0ED7" w:rsidP="007B0ED7">
      <w:pPr>
        <w:jc w:val="left"/>
        <w:rPr>
          <w:b/>
          <w:kern w:val="2"/>
          <w:lang w:eastAsia="zh-CN"/>
        </w:rPr>
      </w:pPr>
      <w:r w:rsidRPr="007D2DE2">
        <w:rPr>
          <w:b/>
          <w:kern w:val="2"/>
          <w:lang w:eastAsia="zh-CN"/>
        </w:rPr>
        <w:t xml:space="preserve">Taipei, </w:t>
      </w:r>
      <w:r w:rsidR="00280096">
        <w:rPr>
          <w:b/>
          <w:kern w:val="2"/>
          <w:lang w:eastAsia="zh-CN"/>
        </w:rPr>
        <w:t>January 21-25</w:t>
      </w:r>
      <w:r w:rsidRPr="007D2DE2">
        <w:rPr>
          <w:b/>
          <w:kern w:val="2"/>
          <w:lang w:eastAsia="zh-CN"/>
        </w:rPr>
        <w:t>, 2019</w:t>
      </w:r>
    </w:p>
    <w:p w14:paraId="1FC25D45" w14:textId="77777777" w:rsidR="005A1683" w:rsidRPr="00D97424" w:rsidRDefault="005A1683" w:rsidP="00D97424">
      <w:pPr>
        <w:pBdr>
          <w:top w:val="single" w:sz="4" w:space="1" w:color="auto"/>
        </w:pBdr>
        <w:spacing w:after="0"/>
        <w:jc w:val="left"/>
        <w:rPr>
          <w:b/>
          <w:lang w:eastAsia="zh-CN"/>
        </w:rPr>
      </w:pPr>
    </w:p>
    <w:p w14:paraId="7E80E06D" w14:textId="77777777" w:rsidR="005A1683" w:rsidRPr="00D97424" w:rsidRDefault="005A1683" w:rsidP="00D97424">
      <w:pPr>
        <w:spacing w:after="60"/>
        <w:ind w:left="1555" w:hanging="1555"/>
        <w:jc w:val="left"/>
        <w:rPr>
          <w:b/>
          <w:kern w:val="2"/>
          <w:lang w:eastAsia="zh-CN"/>
        </w:rPr>
      </w:pPr>
      <w:r w:rsidRPr="00D97424">
        <w:rPr>
          <w:b/>
          <w:kern w:val="2"/>
          <w:lang w:eastAsia="zh-CN"/>
        </w:rPr>
        <w:t>Agenda Item:</w:t>
      </w:r>
      <w:r w:rsidR="00DB2402" w:rsidRPr="00D97424">
        <w:rPr>
          <w:b/>
          <w:kern w:val="2"/>
          <w:lang w:eastAsia="zh-CN"/>
        </w:rPr>
        <w:tab/>
      </w:r>
      <w:r w:rsidR="0067656F" w:rsidRPr="00D97424">
        <w:rPr>
          <w:b/>
          <w:kern w:val="2"/>
          <w:lang w:eastAsia="zh-CN"/>
        </w:rPr>
        <w:t>7.</w:t>
      </w:r>
      <w:r w:rsidR="001C3750" w:rsidRPr="00D97424">
        <w:rPr>
          <w:b/>
          <w:kern w:val="2"/>
          <w:lang w:eastAsia="zh-CN"/>
        </w:rPr>
        <w:t>2.4.</w:t>
      </w:r>
      <w:r w:rsidR="000D71A7" w:rsidRPr="00D97424">
        <w:rPr>
          <w:b/>
          <w:kern w:val="2"/>
          <w:lang w:eastAsia="zh-CN"/>
        </w:rPr>
        <w:t>3</w:t>
      </w:r>
    </w:p>
    <w:p w14:paraId="312EB6ED" w14:textId="77777777" w:rsidR="005A1683" w:rsidRPr="00D97424" w:rsidRDefault="005A1683" w:rsidP="00D97424">
      <w:pPr>
        <w:spacing w:after="60"/>
        <w:ind w:left="1555" w:hanging="1555"/>
        <w:jc w:val="left"/>
        <w:rPr>
          <w:b/>
          <w:kern w:val="2"/>
          <w:lang w:eastAsia="zh-CN"/>
        </w:rPr>
      </w:pPr>
      <w:r w:rsidRPr="00D97424">
        <w:rPr>
          <w:b/>
          <w:kern w:val="2"/>
          <w:lang w:eastAsia="zh-CN"/>
        </w:rPr>
        <w:t>Source</w:t>
      </w:r>
      <w:r w:rsidR="009234D7" w:rsidRPr="00D97424">
        <w:rPr>
          <w:b/>
          <w:kern w:val="2"/>
          <w:lang w:eastAsia="zh-CN"/>
        </w:rPr>
        <w:t>:</w:t>
      </w:r>
      <w:r w:rsidR="009234D7" w:rsidRPr="00D97424">
        <w:rPr>
          <w:b/>
          <w:kern w:val="2"/>
          <w:lang w:eastAsia="zh-CN"/>
        </w:rPr>
        <w:tab/>
      </w:r>
      <w:r w:rsidRPr="00D97424">
        <w:rPr>
          <w:b/>
          <w:kern w:val="2"/>
          <w:lang w:eastAsia="zh-CN"/>
        </w:rPr>
        <w:t>Huawei</w:t>
      </w:r>
      <w:r w:rsidRPr="00D97424">
        <w:rPr>
          <w:rFonts w:hint="eastAsia"/>
          <w:b/>
          <w:kern w:val="2"/>
          <w:lang w:eastAsia="zh-CN"/>
        </w:rPr>
        <w:t>, HiSilicon</w:t>
      </w:r>
    </w:p>
    <w:p w14:paraId="682C695A" w14:textId="77777777" w:rsidR="005A1683" w:rsidRPr="00D97424" w:rsidRDefault="005A1683" w:rsidP="00D97424">
      <w:pPr>
        <w:spacing w:after="60"/>
        <w:ind w:left="1555" w:hanging="1555"/>
        <w:jc w:val="left"/>
        <w:rPr>
          <w:b/>
          <w:kern w:val="2"/>
          <w:lang w:eastAsia="zh-CN"/>
        </w:rPr>
      </w:pPr>
      <w:r w:rsidRPr="00D97424">
        <w:rPr>
          <w:b/>
          <w:kern w:val="2"/>
          <w:lang w:eastAsia="zh-CN"/>
        </w:rPr>
        <w:t>Title:</w:t>
      </w:r>
      <w:r w:rsidRPr="00D97424">
        <w:rPr>
          <w:b/>
          <w:kern w:val="2"/>
          <w:lang w:eastAsia="zh-CN"/>
        </w:rPr>
        <w:tab/>
      </w:r>
      <w:r w:rsidR="00737D0D" w:rsidRPr="00D97424">
        <w:rPr>
          <w:b/>
          <w:kern w:val="2"/>
          <w:lang w:eastAsia="zh-CN"/>
        </w:rPr>
        <w:t>Discussion on Uu-based sidelink resource allocation/configuration</w:t>
      </w:r>
    </w:p>
    <w:p w14:paraId="0AD297F0" w14:textId="77777777" w:rsidR="005A1683" w:rsidRPr="00D97424" w:rsidRDefault="005A1683" w:rsidP="00D97424">
      <w:pPr>
        <w:spacing w:after="60"/>
        <w:ind w:left="1555" w:hanging="1555"/>
        <w:jc w:val="left"/>
        <w:rPr>
          <w:b/>
        </w:rPr>
      </w:pPr>
      <w:r w:rsidRPr="00D97424">
        <w:rPr>
          <w:b/>
        </w:rPr>
        <w:t>Document for:</w:t>
      </w:r>
      <w:r w:rsidRPr="00D97424">
        <w:rPr>
          <w:b/>
        </w:rPr>
        <w:tab/>
        <w:t xml:space="preserve">Discussion and </w:t>
      </w:r>
      <w:r w:rsidRPr="00D97424">
        <w:rPr>
          <w:b/>
          <w:lang w:eastAsia="zh-CN"/>
        </w:rPr>
        <w:t>d</w:t>
      </w:r>
      <w:r w:rsidRPr="00D97424">
        <w:rPr>
          <w:b/>
        </w:rPr>
        <w:t>ecision</w:t>
      </w:r>
    </w:p>
    <w:p w14:paraId="4C1B776D" w14:textId="77777777" w:rsidR="009C0564" w:rsidRPr="00D97424" w:rsidRDefault="009C0564" w:rsidP="00D97424">
      <w:pPr>
        <w:pBdr>
          <w:bottom w:val="single" w:sz="4" w:space="1" w:color="auto"/>
        </w:pBdr>
        <w:spacing w:after="0"/>
        <w:jc w:val="left"/>
        <w:rPr>
          <w:b/>
          <w:kern w:val="2"/>
          <w:sz w:val="16"/>
          <w:szCs w:val="16"/>
          <w:lang w:eastAsia="zh-CN"/>
        </w:rPr>
      </w:pPr>
    </w:p>
    <w:p w14:paraId="54C17500" w14:textId="77777777" w:rsidR="00CC500F" w:rsidRPr="00D97424" w:rsidRDefault="009C0564" w:rsidP="00CC500F">
      <w:pPr>
        <w:pStyle w:val="Heading1"/>
        <w:numPr>
          <w:ilvl w:val="0"/>
          <w:numId w:val="2"/>
        </w:numPr>
        <w:spacing w:before="240"/>
        <w:ind w:left="578" w:hanging="578"/>
        <w:rPr>
          <w:lang w:eastAsia="zh-CN"/>
        </w:rPr>
      </w:pPr>
      <w:bookmarkStart w:id="0" w:name="_Ref124589705"/>
      <w:bookmarkStart w:id="1" w:name="_Ref129681862"/>
      <w:r w:rsidRPr="00D97424">
        <w:rPr>
          <w:lang w:eastAsia="zh-CN"/>
        </w:rPr>
        <w:t>Introduction</w:t>
      </w:r>
      <w:bookmarkEnd w:id="0"/>
      <w:bookmarkEnd w:id="1"/>
    </w:p>
    <w:p w14:paraId="1CB26A20" w14:textId="6DD395E8" w:rsidR="00EA697E" w:rsidRPr="00D97424" w:rsidRDefault="00EA697E" w:rsidP="00180E68">
      <w:pPr>
        <w:rPr>
          <w:b/>
          <w:i/>
          <w:szCs w:val="20"/>
        </w:rPr>
      </w:pPr>
      <w:r w:rsidRPr="00D97424">
        <w:rPr>
          <w:rFonts w:eastAsia="MS Mincho"/>
          <w:lang w:eastAsia="ja-JP"/>
        </w:rPr>
        <w:t>At RAN1#9</w:t>
      </w:r>
      <w:r w:rsidR="008173AB">
        <w:rPr>
          <w:rFonts w:eastAsia="MS Mincho"/>
          <w:lang w:eastAsia="ja-JP"/>
        </w:rPr>
        <w:t>5</w:t>
      </w:r>
      <w:r w:rsidRPr="00D97424">
        <w:rPr>
          <w:rFonts w:eastAsia="MS Mincho"/>
          <w:lang w:eastAsia="ja-JP"/>
        </w:rPr>
        <w:t xml:space="preserve">, agreements have been reached regarding NR </w:t>
      </w:r>
      <w:r w:rsidR="00F7584A" w:rsidRPr="00D97424">
        <w:rPr>
          <w:rFonts w:eastAsia="MS Mincho"/>
          <w:lang w:eastAsia="ja-JP"/>
        </w:rPr>
        <w:t>mode 1</w:t>
      </w:r>
      <w:r w:rsidR="0027021B">
        <w:rPr>
          <w:rFonts w:eastAsia="MS Mincho"/>
          <w:lang w:eastAsia="ja-JP"/>
        </w:rPr>
        <w:t xml:space="preserve"> </w:t>
      </w:r>
      <w:r w:rsidRPr="00D97424">
        <w:rPr>
          <w:rFonts w:eastAsia="MS Mincho"/>
          <w:lang w:eastAsia="ja-JP"/>
        </w:rPr>
        <w:t>sidelink resource allocation</w:t>
      </w:r>
      <w:r w:rsidR="004D0DBB">
        <w:rPr>
          <w:rFonts w:eastAsia="MS Mincho"/>
          <w:lang w:eastAsia="ja-JP"/>
        </w:rPr>
        <w:t xml:space="preserve"> [1]</w:t>
      </w:r>
      <w:r w:rsidRPr="00D97424">
        <w:rPr>
          <w:rFonts w:eastAsia="MS Mincho"/>
          <w:lang w:eastAsia="ja-JP"/>
        </w:rPr>
        <w:t>:</w:t>
      </w:r>
    </w:p>
    <w:p w14:paraId="039E2166" w14:textId="77777777" w:rsidR="00F7584A" w:rsidRPr="00D97424" w:rsidRDefault="00F7584A" w:rsidP="00F7584A">
      <w:pPr>
        <w:rPr>
          <w:b/>
          <w:i/>
          <w:szCs w:val="20"/>
        </w:rPr>
      </w:pPr>
      <w:r w:rsidRPr="00D97424">
        <w:rPr>
          <w:b/>
          <w:i/>
          <w:szCs w:val="20"/>
          <w:highlight w:val="green"/>
        </w:rPr>
        <w:t>Agreements</w:t>
      </w:r>
      <w:r w:rsidRPr="00D97424">
        <w:rPr>
          <w:b/>
          <w:i/>
          <w:szCs w:val="20"/>
        </w:rPr>
        <w:t>:</w:t>
      </w:r>
    </w:p>
    <w:p w14:paraId="6473FC60" w14:textId="77777777" w:rsidR="008173AB" w:rsidRPr="008173AB" w:rsidRDefault="008173AB" w:rsidP="008173AB">
      <w:pPr>
        <w:rPr>
          <w:i/>
          <w:szCs w:val="20"/>
        </w:rPr>
      </w:pPr>
      <w:r w:rsidRPr="008173AB">
        <w:rPr>
          <w:i/>
          <w:szCs w:val="20"/>
        </w:rPr>
        <w:t>The following NR sidelink resource allocation techniques by NR Uu for mode-1 are supported:</w:t>
      </w:r>
    </w:p>
    <w:p w14:paraId="50A5E32A" w14:textId="77777777" w:rsidR="008173AB" w:rsidRPr="008173AB" w:rsidRDefault="008173AB" w:rsidP="008173AB">
      <w:pPr>
        <w:pStyle w:val="ListParagraph"/>
        <w:numPr>
          <w:ilvl w:val="0"/>
          <w:numId w:val="12"/>
        </w:numPr>
        <w:autoSpaceDE/>
        <w:autoSpaceDN/>
        <w:adjustRightInd/>
        <w:snapToGrid/>
        <w:spacing w:after="160" w:line="259" w:lineRule="auto"/>
        <w:ind w:firstLineChars="0"/>
        <w:contextualSpacing/>
        <w:jc w:val="left"/>
        <w:rPr>
          <w:i/>
          <w:szCs w:val="20"/>
        </w:rPr>
      </w:pPr>
      <w:r w:rsidRPr="008173AB">
        <w:rPr>
          <w:i/>
          <w:szCs w:val="20"/>
        </w:rPr>
        <w:t>Dynamic resource allocation</w:t>
      </w:r>
    </w:p>
    <w:p w14:paraId="07089881" w14:textId="77777777" w:rsidR="008173AB" w:rsidRPr="008173AB" w:rsidRDefault="008173AB" w:rsidP="008173AB">
      <w:pPr>
        <w:pStyle w:val="ListParagraph"/>
        <w:numPr>
          <w:ilvl w:val="0"/>
          <w:numId w:val="12"/>
        </w:numPr>
        <w:autoSpaceDE/>
        <w:autoSpaceDN/>
        <w:adjustRightInd/>
        <w:snapToGrid/>
        <w:spacing w:after="160" w:line="259" w:lineRule="auto"/>
        <w:ind w:firstLineChars="0"/>
        <w:contextualSpacing/>
        <w:jc w:val="left"/>
        <w:rPr>
          <w:i/>
          <w:szCs w:val="20"/>
        </w:rPr>
      </w:pPr>
      <w:r>
        <w:rPr>
          <w:i/>
          <w:szCs w:val="20"/>
        </w:rPr>
        <w:t>Configured grant</w:t>
      </w:r>
      <w:r w:rsidRPr="008173AB">
        <w:rPr>
          <w:i/>
          <w:szCs w:val="20"/>
        </w:rPr>
        <w:t xml:space="preserve"> </w:t>
      </w:r>
    </w:p>
    <w:p w14:paraId="6FCF42F5" w14:textId="77777777" w:rsidR="008173AB" w:rsidRPr="008173AB" w:rsidRDefault="008173AB" w:rsidP="008173AB">
      <w:pPr>
        <w:pStyle w:val="ListParagraph"/>
        <w:numPr>
          <w:ilvl w:val="1"/>
          <w:numId w:val="12"/>
        </w:numPr>
        <w:autoSpaceDE/>
        <w:autoSpaceDN/>
        <w:adjustRightInd/>
        <w:snapToGrid/>
        <w:spacing w:after="160" w:line="259" w:lineRule="auto"/>
        <w:ind w:firstLineChars="0"/>
        <w:contextualSpacing/>
        <w:jc w:val="left"/>
        <w:rPr>
          <w:i/>
          <w:szCs w:val="20"/>
        </w:rPr>
      </w:pPr>
      <w:r w:rsidRPr="008173AB">
        <w:rPr>
          <w:i/>
          <w:szCs w:val="20"/>
        </w:rPr>
        <w:t xml:space="preserve">FFS whether type-1 and/or type-2 </w:t>
      </w:r>
    </w:p>
    <w:p w14:paraId="7D48B6BF" w14:textId="77777777" w:rsidR="006B1CA2" w:rsidRDefault="006B1CA2" w:rsidP="006B1CA2">
      <w:pPr>
        <w:rPr>
          <w:rFonts w:eastAsia="MS Mincho"/>
          <w:lang w:eastAsia="ja-JP"/>
        </w:rPr>
      </w:pPr>
      <w:r w:rsidRPr="00D97424">
        <w:rPr>
          <w:rFonts w:eastAsia="MS Mincho"/>
          <w:lang w:eastAsia="ja-JP"/>
        </w:rPr>
        <w:t xml:space="preserve">Other agreements were achieved related to </w:t>
      </w:r>
      <w:r w:rsidR="00EF34BE">
        <w:rPr>
          <w:rFonts w:eastAsia="MS Mincho"/>
          <w:lang w:eastAsia="ja-JP"/>
        </w:rPr>
        <w:t>NR</w:t>
      </w:r>
      <w:r w:rsidR="008173AB">
        <w:rPr>
          <w:rFonts w:eastAsia="MS Mincho"/>
          <w:lang w:eastAsia="ja-JP"/>
        </w:rPr>
        <w:t xml:space="preserve"> </w:t>
      </w:r>
      <w:r w:rsidR="00BE1325">
        <w:rPr>
          <w:rFonts w:eastAsia="MS Mincho"/>
          <w:lang w:eastAsia="ja-JP"/>
        </w:rPr>
        <w:t xml:space="preserve">Uu </w:t>
      </w:r>
      <w:r w:rsidR="008173AB">
        <w:rPr>
          <w:rFonts w:eastAsia="MS Mincho"/>
          <w:lang w:eastAsia="ja-JP"/>
        </w:rPr>
        <w:t>control of</w:t>
      </w:r>
      <w:r w:rsidRPr="00D97424">
        <w:rPr>
          <w:rFonts w:eastAsia="MS Mincho"/>
          <w:lang w:eastAsia="ja-JP"/>
        </w:rPr>
        <w:t xml:space="preserve"> </w:t>
      </w:r>
      <w:r w:rsidR="008173AB">
        <w:rPr>
          <w:rFonts w:eastAsia="MS Mincho"/>
          <w:lang w:eastAsia="ja-JP"/>
        </w:rPr>
        <w:t xml:space="preserve">LTE sidelink </w:t>
      </w:r>
      <w:r w:rsidR="00BE1325">
        <w:rPr>
          <w:rFonts w:eastAsia="MS Mincho"/>
          <w:lang w:eastAsia="ja-JP"/>
        </w:rPr>
        <w:t xml:space="preserve">mode-3 </w:t>
      </w:r>
      <w:r w:rsidRPr="00D97424">
        <w:rPr>
          <w:rFonts w:eastAsia="MS Mincho"/>
          <w:lang w:eastAsia="ja-JP"/>
        </w:rPr>
        <w:t>as copied below:</w:t>
      </w:r>
    </w:p>
    <w:p w14:paraId="6997C66E" w14:textId="77777777" w:rsidR="008173AB" w:rsidRPr="008173AB" w:rsidRDefault="008173AB" w:rsidP="008173AB">
      <w:pPr>
        <w:rPr>
          <w:b/>
          <w:i/>
          <w:szCs w:val="20"/>
          <w:highlight w:val="green"/>
        </w:rPr>
      </w:pPr>
      <w:r w:rsidRPr="008173AB">
        <w:rPr>
          <w:b/>
          <w:i/>
          <w:szCs w:val="20"/>
          <w:highlight w:val="green"/>
        </w:rPr>
        <w:t>Agreements:</w:t>
      </w:r>
    </w:p>
    <w:p w14:paraId="7EA44C57" w14:textId="77777777" w:rsidR="008173AB" w:rsidRPr="008173AB" w:rsidRDefault="008173AB" w:rsidP="008173AB">
      <w:pPr>
        <w:numPr>
          <w:ilvl w:val="0"/>
          <w:numId w:val="31"/>
        </w:numPr>
        <w:autoSpaceDE/>
        <w:autoSpaceDN/>
        <w:adjustRightInd/>
        <w:snapToGrid/>
        <w:spacing w:after="0"/>
        <w:jc w:val="left"/>
        <w:rPr>
          <w:i/>
          <w:szCs w:val="20"/>
        </w:rPr>
      </w:pPr>
      <w:r w:rsidRPr="008173AB">
        <w:rPr>
          <w:i/>
          <w:szCs w:val="20"/>
        </w:rPr>
        <w:t>In continuing evaluating NR Uu scheduling of LTE sidelink mode-3, consider at least:</w:t>
      </w:r>
    </w:p>
    <w:p w14:paraId="00119268" w14:textId="77777777" w:rsidR="008173AB" w:rsidRPr="008173AB" w:rsidRDefault="008173AB" w:rsidP="008173AB">
      <w:pPr>
        <w:pStyle w:val="ListParagraph"/>
        <w:numPr>
          <w:ilvl w:val="1"/>
          <w:numId w:val="30"/>
        </w:numPr>
        <w:autoSpaceDE/>
        <w:autoSpaceDN/>
        <w:adjustRightInd/>
        <w:snapToGrid/>
        <w:spacing w:after="0"/>
        <w:ind w:firstLineChars="0"/>
        <w:rPr>
          <w:i/>
          <w:szCs w:val="20"/>
        </w:rPr>
      </w:pPr>
      <w:r w:rsidRPr="008173AB">
        <w:rPr>
          <w:i/>
          <w:szCs w:val="20"/>
        </w:rPr>
        <w:t xml:space="preserve">What will be required on the UE side to support such feature </w:t>
      </w:r>
    </w:p>
    <w:p w14:paraId="3D2A495E" w14:textId="77777777" w:rsidR="008173AB" w:rsidRPr="008173AB" w:rsidRDefault="008173AB" w:rsidP="008173AB">
      <w:pPr>
        <w:pStyle w:val="ListParagraph"/>
        <w:numPr>
          <w:ilvl w:val="1"/>
          <w:numId w:val="30"/>
        </w:numPr>
        <w:autoSpaceDE/>
        <w:autoSpaceDN/>
        <w:adjustRightInd/>
        <w:snapToGrid/>
        <w:spacing w:after="0"/>
        <w:ind w:firstLineChars="0"/>
        <w:rPr>
          <w:i/>
          <w:szCs w:val="20"/>
        </w:rPr>
      </w:pPr>
      <w:r w:rsidRPr="008173AB">
        <w:rPr>
          <w:i/>
          <w:szCs w:val="20"/>
        </w:rPr>
        <w:t>DCI design (e.g., whether DCI 5A can be reused)</w:t>
      </w:r>
    </w:p>
    <w:p w14:paraId="1A4D6DB9" w14:textId="77777777" w:rsidR="008173AB" w:rsidRPr="008173AB" w:rsidRDefault="008173AB" w:rsidP="008173AB">
      <w:pPr>
        <w:pStyle w:val="ListParagraph"/>
        <w:numPr>
          <w:ilvl w:val="1"/>
          <w:numId w:val="30"/>
        </w:numPr>
        <w:autoSpaceDE/>
        <w:autoSpaceDN/>
        <w:adjustRightInd/>
        <w:snapToGrid/>
        <w:spacing w:after="0"/>
        <w:ind w:firstLineChars="0"/>
        <w:rPr>
          <w:i/>
          <w:szCs w:val="20"/>
        </w:rPr>
      </w:pPr>
      <w:r w:rsidRPr="008173AB">
        <w:rPr>
          <w:i/>
          <w:szCs w:val="20"/>
        </w:rPr>
        <w:t>Deployment scenarios where it is beneficial</w:t>
      </w:r>
    </w:p>
    <w:p w14:paraId="277719C4" w14:textId="77777777" w:rsidR="008173AB" w:rsidRDefault="008173AB" w:rsidP="006B1CA2">
      <w:pPr>
        <w:rPr>
          <w:rFonts w:eastAsia="MS Mincho"/>
          <w:lang w:eastAsia="ja-JP"/>
        </w:rPr>
      </w:pPr>
    </w:p>
    <w:p w14:paraId="1F243997" w14:textId="77777777" w:rsidR="008173AB" w:rsidRPr="00D97424" w:rsidRDefault="008173AB" w:rsidP="006B1CA2">
      <w:pPr>
        <w:rPr>
          <w:rFonts w:eastAsia="MS Mincho"/>
          <w:lang w:eastAsia="ja-JP"/>
        </w:rPr>
      </w:pPr>
      <w:r>
        <w:rPr>
          <w:rFonts w:eastAsia="MS Mincho"/>
          <w:lang w:eastAsia="ja-JP"/>
        </w:rPr>
        <w:t>These agreements follow from previous agreements in RAN1#94bis</w:t>
      </w:r>
      <w:r w:rsidR="00876467">
        <w:rPr>
          <w:rFonts w:eastAsia="MS Mincho"/>
          <w:lang w:eastAsia="ja-JP"/>
        </w:rPr>
        <w:t xml:space="preserve"> about LTE-Uu control of NR sidelink mode-1 and mode-2 communications</w:t>
      </w:r>
    </w:p>
    <w:p w14:paraId="4BC210F9" w14:textId="77777777" w:rsidR="006B1CA2" w:rsidRPr="00D97424" w:rsidRDefault="006B1CA2" w:rsidP="006B1CA2">
      <w:pPr>
        <w:rPr>
          <w:b/>
          <w:szCs w:val="20"/>
          <w:highlight w:val="green"/>
        </w:rPr>
      </w:pPr>
      <w:r w:rsidRPr="00D97424">
        <w:rPr>
          <w:b/>
          <w:szCs w:val="20"/>
          <w:highlight w:val="green"/>
        </w:rPr>
        <w:t>Agreements:</w:t>
      </w:r>
    </w:p>
    <w:p w14:paraId="6F12065B" w14:textId="77777777" w:rsidR="006B1CA2" w:rsidRPr="00D97424" w:rsidRDefault="006B1CA2" w:rsidP="00EA6B39">
      <w:pPr>
        <w:numPr>
          <w:ilvl w:val="0"/>
          <w:numId w:val="31"/>
        </w:numPr>
        <w:autoSpaceDE/>
        <w:autoSpaceDN/>
        <w:adjustRightInd/>
        <w:snapToGrid/>
        <w:spacing w:after="0"/>
        <w:jc w:val="left"/>
        <w:rPr>
          <w:i/>
          <w:szCs w:val="20"/>
        </w:rPr>
      </w:pPr>
      <w:r w:rsidRPr="00D97424">
        <w:rPr>
          <w:i/>
          <w:szCs w:val="20"/>
        </w:rPr>
        <w:t>It is supported that LTE Uu provides at least necessary semi-static configuration for NR mode-2 SL communications</w:t>
      </w:r>
    </w:p>
    <w:p w14:paraId="218AD276" w14:textId="77777777" w:rsidR="006B1CA2" w:rsidRPr="00D97424" w:rsidRDefault="006B1CA2" w:rsidP="00EA6B39">
      <w:pPr>
        <w:pStyle w:val="ListParagraph"/>
        <w:numPr>
          <w:ilvl w:val="1"/>
          <w:numId w:val="30"/>
        </w:numPr>
        <w:autoSpaceDE/>
        <w:autoSpaceDN/>
        <w:adjustRightInd/>
        <w:snapToGrid/>
        <w:spacing w:after="0"/>
        <w:ind w:firstLineChars="0"/>
        <w:rPr>
          <w:i/>
          <w:szCs w:val="20"/>
        </w:rPr>
      </w:pPr>
      <w:r w:rsidRPr="00D97424">
        <w:rPr>
          <w:i/>
          <w:szCs w:val="20"/>
        </w:rPr>
        <w:t>FFS details</w:t>
      </w:r>
    </w:p>
    <w:p w14:paraId="65B8C704" w14:textId="77777777" w:rsidR="006B1CA2" w:rsidRPr="00D97424" w:rsidRDefault="006B1CA2" w:rsidP="00EA6B39">
      <w:pPr>
        <w:numPr>
          <w:ilvl w:val="0"/>
          <w:numId w:val="31"/>
        </w:numPr>
        <w:autoSpaceDE/>
        <w:autoSpaceDN/>
        <w:adjustRightInd/>
        <w:snapToGrid/>
        <w:spacing w:after="0"/>
        <w:jc w:val="left"/>
        <w:rPr>
          <w:i/>
          <w:szCs w:val="20"/>
        </w:rPr>
      </w:pPr>
      <w:r w:rsidRPr="00D97424">
        <w:rPr>
          <w:i/>
          <w:szCs w:val="20"/>
        </w:rPr>
        <w:t>Further study impact and benefits of LTE Uu managing NR mode-1 SL communications</w:t>
      </w:r>
    </w:p>
    <w:p w14:paraId="7CB7CF99" w14:textId="77777777" w:rsidR="00BE1325" w:rsidRDefault="00BE1325" w:rsidP="00BE1325">
      <w:pPr>
        <w:rPr>
          <w:b/>
          <w:szCs w:val="20"/>
          <w:highlight w:val="green"/>
        </w:rPr>
      </w:pPr>
    </w:p>
    <w:p w14:paraId="32A4170B" w14:textId="77777777" w:rsidR="00BE1325" w:rsidRPr="00BE1325" w:rsidRDefault="00BE1325" w:rsidP="00BE1325">
      <w:pPr>
        <w:rPr>
          <w:b/>
          <w:szCs w:val="20"/>
          <w:highlight w:val="green"/>
        </w:rPr>
      </w:pPr>
      <w:r w:rsidRPr="00BE1325">
        <w:rPr>
          <w:b/>
          <w:szCs w:val="20"/>
          <w:highlight w:val="green"/>
        </w:rPr>
        <w:t>Agreements:</w:t>
      </w:r>
    </w:p>
    <w:p w14:paraId="5C14E194" w14:textId="77777777" w:rsidR="00BE1325" w:rsidRPr="00EA6B39" w:rsidRDefault="00BE1325" w:rsidP="00EA6B39">
      <w:pPr>
        <w:numPr>
          <w:ilvl w:val="0"/>
          <w:numId w:val="31"/>
        </w:numPr>
        <w:autoSpaceDE/>
        <w:autoSpaceDN/>
        <w:adjustRightInd/>
        <w:snapToGrid/>
        <w:spacing w:after="0"/>
        <w:jc w:val="left"/>
        <w:rPr>
          <w:i/>
          <w:szCs w:val="20"/>
        </w:rPr>
      </w:pPr>
      <w:r w:rsidRPr="00EA6B39">
        <w:rPr>
          <w:i/>
          <w:szCs w:val="20"/>
        </w:rPr>
        <w:t>It is supported that NR Uu provides necessary semi-static configuration for mode-4 LTE SL communications</w:t>
      </w:r>
    </w:p>
    <w:p w14:paraId="281EC9C7" w14:textId="77777777" w:rsidR="00BE1325" w:rsidRPr="00EA6B39" w:rsidRDefault="00BE1325" w:rsidP="00EA6B39">
      <w:pPr>
        <w:pStyle w:val="ListParagraph"/>
        <w:numPr>
          <w:ilvl w:val="1"/>
          <w:numId w:val="30"/>
        </w:numPr>
        <w:autoSpaceDE/>
        <w:autoSpaceDN/>
        <w:adjustRightInd/>
        <w:snapToGrid/>
        <w:spacing w:after="0"/>
        <w:ind w:firstLineChars="0"/>
        <w:rPr>
          <w:i/>
          <w:szCs w:val="20"/>
        </w:rPr>
      </w:pPr>
      <w:r w:rsidRPr="00EA6B39">
        <w:rPr>
          <w:i/>
          <w:szCs w:val="20"/>
        </w:rPr>
        <w:t>From RAN1 perspective, signalling should be similar to LTE in terms of UE-specific or cell-specific</w:t>
      </w:r>
    </w:p>
    <w:p w14:paraId="402F970F" w14:textId="77777777" w:rsidR="00BE1325" w:rsidRPr="00EA6B39" w:rsidRDefault="00BE1325" w:rsidP="00EA6B39">
      <w:pPr>
        <w:pStyle w:val="ListParagraph"/>
        <w:numPr>
          <w:ilvl w:val="1"/>
          <w:numId w:val="30"/>
        </w:numPr>
        <w:autoSpaceDE/>
        <w:autoSpaceDN/>
        <w:adjustRightInd/>
        <w:snapToGrid/>
        <w:spacing w:after="0"/>
        <w:ind w:firstLineChars="0"/>
        <w:rPr>
          <w:i/>
          <w:szCs w:val="20"/>
        </w:rPr>
      </w:pPr>
      <w:r w:rsidRPr="00EA6B39">
        <w:rPr>
          <w:i/>
          <w:szCs w:val="20"/>
        </w:rPr>
        <w:t>Signalling details up to RAN2</w:t>
      </w:r>
    </w:p>
    <w:p w14:paraId="7CC2E407" w14:textId="77777777" w:rsidR="00BE1325" w:rsidRPr="00EA6B39" w:rsidRDefault="00BE1325" w:rsidP="00EA6B39">
      <w:pPr>
        <w:numPr>
          <w:ilvl w:val="0"/>
          <w:numId w:val="31"/>
        </w:numPr>
        <w:autoSpaceDE/>
        <w:autoSpaceDN/>
        <w:adjustRightInd/>
        <w:snapToGrid/>
        <w:spacing w:after="0"/>
        <w:jc w:val="left"/>
        <w:rPr>
          <w:i/>
          <w:szCs w:val="20"/>
        </w:rPr>
      </w:pPr>
      <w:r w:rsidRPr="00EA6B39">
        <w:rPr>
          <w:i/>
          <w:szCs w:val="20"/>
        </w:rPr>
        <w:t xml:space="preserve">Further study feasibility, benefits (others than ones already identified for LTE) and impact of NR Uu managing LTE mode-3 SL communications. </w:t>
      </w:r>
    </w:p>
    <w:p w14:paraId="5BB2C89E" w14:textId="77777777" w:rsidR="001A53C5" w:rsidRPr="00D97424" w:rsidRDefault="001A53C5" w:rsidP="00A94255">
      <w:pPr>
        <w:rPr>
          <w:lang w:eastAsia="zh-CN"/>
        </w:rPr>
      </w:pPr>
    </w:p>
    <w:p w14:paraId="74C73AC6" w14:textId="589D45EE" w:rsidR="00CE07C7" w:rsidRPr="00D97424" w:rsidRDefault="005D4D4A" w:rsidP="00424A2A">
      <w:pPr>
        <w:rPr>
          <w:lang w:eastAsia="zh-CN"/>
        </w:rPr>
      </w:pPr>
      <w:r w:rsidRPr="00D97424">
        <w:rPr>
          <w:lang w:eastAsia="zh-CN"/>
        </w:rPr>
        <w:t xml:space="preserve">In this paper, </w:t>
      </w:r>
      <w:r w:rsidR="001A53C5" w:rsidRPr="00D97424">
        <w:rPr>
          <w:lang w:eastAsia="zh-CN"/>
        </w:rPr>
        <w:t>w</w:t>
      </w:r>
      <w:r w:rsidRPr="00D97424">
        <w:rPr>
          <w:lang w:eastAsia="zh-CN"/>
        </w:rPr>
        <w:t>e</w:t>
      </w:r>
      <w:r w:rsidR="0044603D" w:rsidRPr="00D97424">
        <w:rPr>
          <w:lang w:eastAsia="zh-CN"/>
        </w:rPr>
        <w:t xml:space="preserve"> discuss </w:t>
      </w:r>
      <w:r w:rsidR="00F7584A" w:rsidRPr="00D97424">
        <w:rPr>
          <w:lang w:eastAsia="zh-CN"/>
        </w:rPr>
        <w:t>NR V2X mode 1</w:t>
      </w:r>
      <w:r w:rsidR="0044603D" w:rsidRPr="00D97424">
        <w:rPr>
          <w:lang w:eastAsia="zh-CN"/>
        </w:rPr>
        <w:t xml:space="preserve"> sidelink resou</w:t>
      </w:r>
      <w:r w:rsidR="00EF34BE">
        <w:rPr>
          <w:lang w:eastAsia="zh-CN"/>
        </w:rPr>
        <w:t>rce allocation/configuration. In particular, we discuss the pros and cons of NR SL mode-1 configured grant type-1 and type-2.  We also</w:t>
      </w:r>
      <w:r w:rsidR="0022684F" w:rsidRPr="00D97424">
        <w:rPr>
          <w:lang w:eastAsia="zh-CN"/>
        </w:rPr>
        <w:t xml:space="preserve"> </w:t>
      </w:r>
      <w:r w:rsidRPr="00D97424">
        <w:rPr>
          <w:lang w:eastAsia="zh-CN"/>
        </w:rPr>
        <w:t xml:space="preserve">identify </w:t>
      </w:r>
      <w:r w:rsidR="00E72CE9" w:rsidRPr="00D97424">
        <w:rPr>
          <w:lang w:eastAsia="zh-CN"/>
        </w:rPr>
        <w:t>necessary</w:t>
      </w:r>
      <w:r w:rsidR="0044603D" w:rsidRPr="00D97424">
        <w:rPr>
          <w:lang w:eastAsia="zh-CN"/>
        </w:rPr>
        <w:t xml:space="preserve"> enhancements to </w:t>
      </w:r>
      <w:r w:rsidR="00E72CE9" w:rsidRPr="00D97424">
        <w:rPr>
          <w:lang w:eastAsia="zh-CN"/>
        </w:rPr>
        <w:t>NR U</w:t>
      </w:r>
      <w:r w:rsidR="000470A4" w:rsidRPr="00D97424">
        <w:rPr>
          <w:lang w:eastAsia="zh-CN"/>
        </w:rPr>
        <w:t>u</w:t>
      </w:r>
      <w:r w:rsidR="00E72CE9" w:rsidRPr="00D97424">
        <w:rPr>
          <w:lang w:eastAsia="zh-CN"/>
        </w:rPr>
        <w:t xml:space="preserve"> and LTE U</w:t>
      </w:r>
      <w:r w:rsidR="000470A4" w:rsidRPr="00D97424">
        <w:rPr>
          <w:lang w:eastAsia="zh-CN"/>
        </w:rPr>
        <w:t>u</w:t>
      </w:r>
      <w:r w:rsidR="00E72CE9" w:rsidRPr="00D97424">
        <w:rPr>
          <w:lang w:eastAsia="zh-CN"/>
        </w:rPr>
        <w:t xml:space="preserve"> to control NR sidelink</w:t>
      </w:r>
      <w:r w:rsidR="00EF34BE">
        <w:rPr>
          <w:lang w:eastAsia="zh-CN"/>
        </w:rPr>
        <w:t xml:space="preserve"> and LTE sidelink</w:t>
      </w:r>
      <w:r w:rsidR="00E72CE9" w:rsidRPr="00D97424">
        <w:rPr>
          <w:lang w:eastAsia="zh-CN"/>
        </w:rPr>
        <w:t xml:space="preserve">. </w:t>
      </w:r>
      <w:r w:rsidR="000470A4" w:rsidRPr="00D97424">
        <w:rPr>
          <w:lang w:eastAsia="zh-CN"/>
        </w:rPr>
        <w:t xml:space="preserve">Note that in companion </w:t>
      </w:r>
      <w:r w:rsidR="003871E9" w:rsidRPr="00D97424">
        <w:rPr>
          <w:lang w:eastAsia="zh-CN"/>
        </w:rPr>
        <w:t>paper [</w:t>
      </w:r>
      <w:r w:rsidR="000458EA" w:rsidRPr="00D97424">
        <w:rPr>
          <w:lang w:eastAsia="zh-CN"/>
        </w:rPr>
        <w:t>2</w:t>
      </w:r>
      <w:r w:rsidR="000470A4" w:rsidRPr="00D97424">
        <w:rPr>
          <w:lang w:eastAsia="zh-CN"/>
        </w:rPr>
        <w:t>], we discuss</w:t>
      </w:r>
      <w:r w:rsidR="003871E9" w:rsidRPr="00D97424">
        <w:rPr>
          <w:lang w:eastAsia="zh-CN"/>
        </w:rPr>
        <w:t xml:space="preserve"> NR </w:t>
      </w:r>
      <w:r w:rsidR="00D94617">
        <w:rPr>
          <w:lang w:eastAsia="zh-CN"/>
        </w:rPr>
        <w:t xml:space="preserve">SL </w:t>
      </w:r>
      <w:r w:rsidR="003871E9" w:rsidRPr="00D97424">
        <w:rPr>
          <w:lang w:eastAsia="zh-CN"/>
        </w:rPr>
        <w:t>mode 2 resource allocation/configuration and in  companion paper</w:t>
      </w:r>
      <w:r w:rsidR="00B27965">
        <w:rPr>
          <w:lang w:eastAsia="zh-CN"/>
        </w:rPr>
        <w:t>s</w:t>
      </w:r>
      <w:r w:rsidR="003871E9" w:rsidRPr="00D97424">
        <w:rPr>
          <w:lang w:eastAsia="zh-CN"/>
        </w:rPr>
        <w:t xml:space="preserve"> [</w:t>
      </w:r>
      <w:r w:rsidR="00B27965">
        <w:rPr>
          <w:lang w:eastAsia="zh-CN"/>
        </w:rPr>
        <w:t>8,</w:t>
      </w:r>
      <w:r w:rsidR="003051E2">
        <w:rPr>
          <w:lang w:eastAsia="zh-CN"/>
        </w:rPr>
        <w:t xml:space="preserve"> </w:t>
      </w:r>
      <w:r w:rsidR="00B27965">
        <w:rPr>
          <w:lang w:eastAsia="zh-CN"/>
        </w:rPr>
        <w:t>9</w:t>
      </w:r>
      <w:r w:rsidR="003871E9" w:rsidRPr="00D97424">
        <w:rPr>
          <w:lang w:eastAsia="zh-CN"/>
        </w:rPr>
        <w:t xml:space="preserve">], we discuss </w:t>
      </w:r>
      <w:r w:rsidR="000470A4" w:rsidRPr="00D97424">
        <w:rPr>
          <w:lang w:eastAsia="zh-CN"/>
        </w:rPr>
        <w:t>NR Uu being used to control LTE sidelink</w:t>
      </w:r>
      <w:r w:rsidR="00B27965">
        <w:rPr>
          <w:lang w:eastAsia="zh-CN"/>
        </w:rPr>
        <w:t xml:space="preserve"> and LTE Uu being used to control NR sidelink, respectively.</w:t>
      </w:r>
    </w:p>
    <w:p w14:paraId="1A26B4EB" w14:textId="77777777" w:rsidR="00647AFF" w:rsidRPr="00D97424" w:rsidRDefault="0013065F" w:rsidP="00647AFF">
      <w:pPr>
        <w:pStyle w:val="Heading1"/>
        <w:numPr>
          <w:ilvl w:val="0"/>
          <w:numId w:val="2"/>
        </w:numPr>
        <w:spacing w:before="240"/>
        <w:ind w:left="578" w:hanging="578"/>
        <w:rPr>
          <w:color w:val="000000" w:themeColor="text1"/>
          <w:lang w:eastAsia="zh-CN"/>
        </w:rPr>
      </w:pPr>
      <w:bookmarkStart w:id="2" w:name="_Ref129681832"/>
      <w:r w:rsidRPr="00D97424">
        <w:rPr>
          <w:color w:val="000000" w:themeColor="text1"/>
          <w:lang w:eastAsia="zh-CN"/>
        </w:rPr>
        <w:lastRenderedPageBreak/>
        <w:t>NR SL</w:t>
      </w:r>
      <w:r w:rsidR="006F2AA1" w:rsidRPr="00D97424">
        <w:rPr>
          <w:color w:val="000000" w:themeColor="text1"/>
          <w:lang w:eastAsia="zh-CN"/>
        </w:rPr>
        <w:t xml:space="preserve"> mode 1 resource allocation </w:t>
      </w:r>
    </w:p>
    <w:p w14:paraId="59F75FEE" w14:textId="77777777" w:rsidR="00303E56" w:rsidRDefault="00267E72" w:rsidP="00973B21">
      <w:pPr>
        <w:rPr>
          <w:lang w:eastAsia="zh-CN"/>
        </w:rPr>
      </w:pPr>
      <w:r w:rsidRPr="00D97424">
        <w:rPr>
          <w:lang w:eastAsia="zh-CN"/>
        </w:rPr>
        <w:t xml:space="preserve">For </w:t>
      </w:r>
      <w:r w:rsidR="006E0401" w:rsidRPr="00D97424">
        <w:rPr>
          <w:lang w:eastAsia="zh-CN"/>
        </w:rPr>
        <w:t>LTE</w:t>
      </w:r>
      <w:r w:rsidR="00980A32">
        <w:rPr>
          <w:lang w:eastAsia="zh-CN"/>
        </w:rPr>
        <w:t>, including LTE</w:t>
      </w:r>
      <w:r w:rsidR="006E0401" w:rsidRPr="00D97424">
        <w:rPr>
          <w:lang w:eastAsia="zh-CN"/>
        </w:rPr>
        <w:t xml:space="preserve"> V2X, </w:t>
      </w:r>
      <w:r w:rsidR="00AF27EA" w:rsidRPr="00D97424">
        <w:rPr>
          <w:lang w:eastAsia="zh-CN"/>
        </w:rPr>
        <w:t>both dynamic</w:t>
      </w:r>
      <w:r w:rsidR="00702D7B" w:rsidRPr="00D97424">
        <w:rPr>
          <w:lang w:eastAsia="zh-CN"/>
        </w:rPr>
        <w:t xml:space="preserve"> and semi-</w:t>
      </w:r>
      <w:r w:rsidR="00E67430">
        <w:rPr>
          <w:lang w:eastAsia="zh-CN"/>
        </w:rPr>
        <w:t>persistent</w:t>
      </w:r>
      <w:r w:rsidR="00702D7B" w:rsidRPr="00D97424">
        <w:rPr>
          <w:lang w:eastAsia="zh-CN"/>
        </w:rPr>
        <w:t xml:space="preserve"> scheduling</w:t>
      </w:r>
      <w:r w:rsidR="00AF27EA" w:rsidRPr="00D97424">
        <w:rPr>
          <w:lang w:eastAsia="zh-CN"/>
        </w:rPr>
        <w:t xml:space="preserve"> are supported. </w:t>
      </w:r>
      <w:r w:rsidRPr="00D97424">
        <w:rPr>
          <w:lang w:eastAsia="zh-CN"/>
        </w:rPr>
        <w:t xml:space="preserve">For </w:t>
      </w:r>
      <w:r w:rsidR="00AF27EA" w:rsidRPr="00D97424">
        <w:rPr>
          <w:lang w:eastAsia="zh-CN"/>
        </w:rPr>
        <w:t>NR</w:t>
      </w:r>
      <w:r w:rsidR="00980A32">
        <w:rPr>
          <w:lang w:eastAsia="zh-CN"/>
        </w:rPr>
        <w:t xml:space="preserve"> Uu</w:t>
      </w:r>
      <w:r w:rsidR="00AF27EA" w:rsidRPr="00D97424">
        <w:rPr>
          <w:lang w:eastAsia="zh-CN"/>
        </w:rPr>
        <w:t>, uplink grant-free</w:t>
      </w:r>
      <w:r w:rsidR="00062EC6">
        <w:rPr>
          <w:lang w:eastAsia="zh-CN"/>
        </w:rPr>
        <w:t xml:space="preserve"> (i.e. UL transmission without grant) </w:t>
      </w:r>
      <w:r w:rsidR="00AF27EA" w:rsidRPr="00D97424">
        <w:rPr>
          <w:lang w:eastAsia="zh-CN"/>
        </w:rPr>
        <w:t xml:space="preserve">is also supported, which is motivated by the high reliability and latency requirement of URLLC. The advanced V2X applications that </w:t>
      </w:r>
      <w:r w:rsidR="00C91FB5" w:rsidRPr="00D97424">
        <w:rPr>
          <w:lang w:eastAsia="zh-CN"/>
        </w:rPr>
        <w:t xml:space="preserve">should </w:t>
      </w:r>
      <w:r w:rsidR="00AF27EA" w:rsidRPr="00D97424">
        <w:rPr>
          <w:lang w:eastAsia="zh-CN"/>
        </w:rPr>
        <w:t xml:space="preserve">be supported by NR V2X sidelink </w:t>
      </w:r>
      <w:r w:rsidR="00A03476" w:rsidRPr="00D97424">
        <w:rPr>
          <w:lang w:eastAsia="zh-CN"/>
        </w:rPr>
        <w:t>have stringent</w:t>
      </w:r>
      <w:r w:rsidR="00C91FB5" w:rsidRPr="00D97424">
        <w:rPr>
          <w:lang w:eastAsia="zh-CN"/>
        </w:rPr>
        <w:t xml:space="preserve"> </w:t>
      </w:r>
      <w:r w:rsidR="00AF27EA" w:rsidRPr="00D97424">
        <w:rPr>
          <w:lang w:eastAsia="zh-CN"/>
        </w:rPr>
        <w:t>latency and reliability requirement</w:t>
      </w:r>
      <w:r w:rsidR="00C91FB5" w:rsidRPr="00D97424">
        <w:rPr>
          <w:lang w:eastAsia="zh-CN"/>
        </w:rPr>
        <w:t>s</w:t>
      </w:r>
      <w:r w:rsidR="00AF27EA" w:rsidRPr="00D97424">
        <w:rPr>
          <w:lang w:eastAsia="zh-CN"/>
        </w:rPr>
        <w:t xml:space="preserve"> </w:t>
      </w:r>
      <w:r w:rsidR="007D75E3" w:rsidRPr="00D97424">
        <w:rPr>
          <w:lang w:eastAsia="zh-CN"/>
        </w:rPr>
        <w:t>similar</w:t>
      </w:r>
      <w:r w:rsidRPr="00D97424">
        <w:rPr>
          <w:lang w:eastAsia="zh-CN"/>
        </w:rPr>
        <w:t xml:space="preserve"> to</w:t>
      </w:r>
      <w:r w:rsidR="00C91FB5" w:rsidRPr="00D97424">
        <w:rPr>
          <w:lang w:eastAsia="zh-CN"/>
        </w:rPr>
        <w:t xml:space="preserve"> those supported by</w:t>
      </w:r>
      <w:r w:rsidR="00AF27EA" w:rsidRPr="00D97424">
        <w:rPr>
          <w:lang w:eastAsia="zh-CN"/>
        </w:rPr>
        <w:t xml:space="preserve"> URLLC</w:t>
      </w:r>
      <w:r w:rsidRPr="00D97424">
        <w:rPr>
          <w:lang w:eastAsia="zh-CN"/>
        </w:rPr>
        <w:t>.</w:t>
      </w:r>
      <w:r w:rsidR="00C91FB5" w:rsidRPr="00D97424">
        <w:rPr>
          <w:lang w:eastAsia="zh-CN"/>
        </w:rPr>
        <w:t xml:space="preserve"> </w:t>
      </w:r>
      <w:r w:rsidRPr="00D97424">
        <w:rPr>
          <w:lang w:eastAsia="zh-CN"/>
        </w:rPr>
        <w:t xml:space="preserve">Thus, it is natural to </w:t>
      </w:r>
      <w:r w:rsidR="002A0606">
        <w:rPr>
          <w:lang w:eastAsia="zh-CN"/>
        </w:rPr>
        <w:t>consider</w:t>
      </w:r>
      <w:r w:rsidRPr="00D97424">
        <w:rPr>
          <w:lang w:eastAsia="zh-CN"/>
        </w:rPr>
        <w:t xml:space="preserve"> </w:t>
      </w:r>
      <w:r w:rsidR="002A0606">
        <w:rPr>
          <w:lang w:eastAsia="zh-CN"/>
        </w:rPr>
        <w:t>configured grant</w:t>
      </w:r>
      <w:r w:rsidR="00AF27EA" w:rsidRPr="00D97424">
        <w:rPr>
          <w:lang w:eastAsia="zh-CN"/>
        </w:rPr>
        <w:t xml:space="preserve"> </w:t>
      </w:r>
      <w:r w:rsidR="00300118">
        <w:rPr>
          <w:lang w:eastAsia="zh-CN"/>
        </w:rPr>
        <w:t>scheduling for SL</w:t>
      </w:r>
      <w:r w:rsidR="00C91FB5" w:rsidRPr="00D97424">
        <w:rPr>
          <w:lang w:eastAsia="zh-CN"/>
        </w:rPr>
        <w:t xml:space="preserve"> to meet those </w:t>
      </w:r>
      <w:r w:rsidRPr="00D97424">
        <w:rPr>
          <w:lang w:eastAsia="zh-CN"/>
        </w:rPr>
        <w:t xml:space="preserve">stringent </w:t>
      </w:r>
      <w:r w:rsidR="00C91FB5" w:rsidRPr="00D97424">
        <w:rPr>
          <w:lang w:eastAsia="zh-CN"/>
        </w:rPr>
        <w:t>latency and reliability constraints</w:t>
      </w:r>
      <w:r w:rsidR="00AF27EA" w:rsidRPr="00D97424">
        <w:rPr>
          <w:lang w:eastAsia="zh-CN"/>
        </w:rPr>
        <w:t xml:space="preserve">. </w:t>
      </w:r>
    </w:p>
    <w:p w14:paraId="02280F06" w14:textId="77777777" w:rsidR="007D75E3" w:rsidRPr="00D97424" w:rsidRDefault="00845525" w:rsidP="00973B21">
      <w:pPr>
        <w:rPr>
          <w:lang w:eastAsia="zh-CN"/>
        </w:rPr>
      </w:pPr>
      <w:r>
        <w:rPr>
          <w:lang w:eastAsia="zh-CN"/>
        </w:rPr>
        <w:t>In NR V2X, d</w:t>
      </w:r>
      <w:r w:rsidR="007D75E3" w:rsidRPr="00D97424">
        <w:rPr>
          <w:lang w:eastAsia="zh-CN"/>
        </w:rPr>
        <w:t xml:space="preserve">ynamic </w:t>
      </w:r>
      <w:r w:rsidR="007D75E3" w:rsidRPr="00D97424">
        <w:rPr>
          <w:rFonts w:hint="eastAsia"/>
          <w:lang w:eastAsia="zh-CN"/>
        </w:rPr>
        <w:t xml:space="preserve">scheduling </w:t>
      </w:r>
      <w:r w:rsidR="007D75E3" w:rsidRPr="00D97424">
        <w:rPr>
          <w:lang w:eastAsia="zh-CN"/>
        </w:rPr>
        <w:t xml:space="preserve">by gNB can provide full </w:t>
      </w:r>
      <w:r w:rsidR="005D3576">
        <w:rPr>
          <w:lang w:eastAsia="zh-CN"/>
        </w:rPr>
        <w:t>network</w:t>
      </w:r>
      <w:r w:rsidR="007D75E3" w:rsidRPr="00D97424">
        <w:rPr>
          <w:lang w:eastAsia="zh-CN"/>
        </w:rPr>
        <w:t xml:space="preserve"> control and flexible scheduling decisions </w:t>
      </w:r>
      <w:r w:rsidR="004001B7">
        <w:rPr>
          <w:lang w:eastAsia="zh-CN"/>
        </w:rPr>
        <w:t xml:space="preserve">to optimize the performance </w:t>
      </w:r>
      <w:r w:rsidR="00CC5314">
        <w:rPr>
          <w:lang w:eastAsia="zh-CN"/>
        </w:rPr>
        <w:t>of</w:t>
      </w:r>
      <w:r w:rsidR="004001B7">
        <w:rPr>
          <w:lang w:eastAsia="zh-CN"/>
        </w:rPr>
        <w:t xml:space="preserve"> in-coverages UEs</w:t>
      </w:r>
      <w:r w:rsidR="007D75E3" w:rsidRPr="00D97424">
        <w:rPr>
          <w:rFonts w:hint="eastAsia"/>
          <w:lang w:eastAsia="zh-CN"/>
        </w:rPr>
        <w:t>.</w:t>
      </w:r>
      <w:r w:rsidR="007D75E3" w:rsidRPr="00D97424">
        <w:rPr>
          <w:lang w:eastAsia="zh-CN"/>
        </w:rPr>
        <w:t xml:space="preserve"> </w:t>
      </w:r>
      <w:r w:rsidR="004001B7" w:rsidRPr="00D97424">
        <w:rPr>
          <w:lang w:eastAsia="zh-CN"/>
        </w:rPr>
        <w:t xml:space="preserve">Note however that using dynamic scheduling requires sending scheduling requests (SRs), buffer status reports (BSRs) and scheduling grants (SGs). Depending on the nature of the traffic, this may be costly, both in terms of signaling and overhead. </w:t>
      </w:r>
      <w:r w:rsidR="004001B7">
        <w:rPr>
          <w:lang w:eastAsia="zh-CN"/>
        </w:rPr>
        <w:t xml:space="preserve"> </w:t>
      </w:r>
      <w:r w:rsidR="007D75E3" w:rsidRPr="00D97424">
        <w:t>Depending on traffic patterns (periodic/aperiodic), number of users, coverage, mobility, and QoS requirements, dynamic and semi-</w:t>
      </w:r>
      <w:r w:rsidR="00036C58">
        <w:t>static</w:t>
      </w:r>
      <w:r w:rsidR="007D75E3" w:rsidRPr="00D97424">
        <w:t xml:space="preserve">, i.e. configured </w:t>
      </w:r>
      <w:r w:rsidR="00036C58">
        <w:t xml:space="preserve">grant </w:t>
      </w:r>
      <w:r w:rsidR="00D76BC0">
        <w:t xml:space="preserve">(CG) </w:t>
      </w:r>
      <w:r w:rsidR="007D75E3" w:rsidRPr="00D97424">
        <w:t xml:space="preserve">scheduling could yield different performance </w:t>
      </w:r>
      <w:r w:rsidR="00CC5314">
        <w:t>benefits</w:t>
      </w:r>
      <w:r w:rsidR="007D75E3" w:rsidRPr="00D97424">
        <w:t xml:space="preserve"> and should be </w:t>
      </w:r>
      <w:r w:rsidR="005D3576">
        <w:t>supported</w:t>
      </w:r>
      <w:r w:rsidR="007D75E3" w:rsidRPr="00D97424">
        <w:t>.</w:t>
      </w:r>
    </w:p>
    <w:p w14:paraId="55D4F953" w14:textId="77777777" w:rsidR="003115F8" w:rsidRDefault="003115F8" w:rsidP="003115F8">
      <w:pPr>
        <w:pStyle w:val="Heading2"/>
        <w:numPr>
          <w:ilvl w:val="1"/>
          <w:numId w:val="2"/>
        </w:numPr>
        <w:tabs>
          <w:tab w:val="num" w:pos="576"/>
        </w:tabs>
        <w:spacing w:before="240"/>
        <w:ind w:left="578" w:hanging="578"/>
        <w:rPr>
          <w:lang w:eastAsia="zh-CN"/>
        </w:rPr>
      </w:pPr>
      <w:r>
        <w:rPr>
          <w:lang w:eastAsia="zh-CN"/>
        </w:rPr>
        <w:t xml:space="preserve">SL </w:t>
      </w:r>
      <w:r w:rsidR="002475DE">
        <w:rPr>
          <w:lang w:eastAsia="zh-CN"/>
        </w:rPr>
        <w:t>CG</w:t>
      </w:r>
      <w:r>
        <w:rPr>
          <w:lang w:eastAsia="zh-CN"/>
        </w:rPr>
        <w:t xml:space="preserve"> resource allocation</w:t>
      </w:r>
    </w:p>
    <w:p w14:paraId="666DBC12" w14:textId="5B7A0899" w:rsidR="00AB0BBE" w:rsidRPr="00D97424" w:rsidRDefault="00E67430" w:rsidP="00973B21">
      <w:pPr>
        <w:rPr>
          <w:lang w:eastAsia="zh-CN"/>
        </w:rPr>
      </w:pPr>
      <w:r>
        <w:rPr>
          <w:lang w:eastAsia="zh-CN"/>
        </w:rPr>
        <w:t>In this section, we</w:t>
      </w:r>
      <w:r w:rsidR="00C91FB5" w:rsidRPr="00D97424">
        <w:rPr>
          <w:lang w:eastAsia="zh-CN"/>
        </w:rPr>
        <w:t xml:space="preserve"> </w:t>
      </w:r>
      <w:r w:rsidR="00AF27EA" w:rsidRPr="00D97424">
        <w:rPr>
          <w:lang w:eastAsia="zh-CN"/>
        </w:rPr>
        <w:t xml:space="preserve">discuss the </w:t>
      </w:r>
      <w:r w:rsidR="00C91FB5" w:rsidRPr="00D97424">
        <w:rPr>
          <w:lang w:eastAsia="zh-CN"/>
        </w:rPr>
        <w:t>pros</w:t>
      </w:r>
      <w:r w:rsidR="00AF27EA" w:rsidRPr="00D97424">
        <w:rPr>
          <w:lang w:eastAsia="zh-CN"/>
        </w:rPr>
        <w:t xml:space="preserve"> and </w:t>
      </w:r>
      <w:r w:rsidR="00C91FB5" w:rsidRPr="00D97424">
        <w:rPr>
          <w:lang w:eastAsia="zh-CN"/>
        </w:rPr>
        <w:t>cons</w:t>
      </w:r>
      <w:r w:rsidR="00F14D08">
        <w:rPr>
          <w:lang w:eastAsia="zh-CN"/>
        </w:rPr>
        <w:t xml:space="preserve"> of</w:t>
      </w:r>
      <w:r w:rsidR="00AF27EA" w:rsidRPr="00D97424">
        <w:rPr>
          <w:lang w:eastAsia="zh-CN"/>
        </w:rPr>
        <w:t xml:space="preserve"> </w:t>
      </w:r>
      <w:r w:rsidR="00DF49FD">
        <w:rPr>
          <w:lang w:eastAsia="zh-CN"/>
        </w:rPr>
        <w:t xml:space="preserve">SL </w:t>
      </w:r>
      <w:r w:rsidR="00100C64" w:rsidRPr="00D97424">
        <w:rPr>
          <w:lang w:eastAsia="zh-CN"/>
        </w:rPr>
        <w:t xml:space="preserve">mode 1 </w:t>
      </w:r>
      <w:r w:rsidR="00CC5314">
        <w:rPr>
          <w:lang w:eastAsia="zh-CN"/>
        </w:rPr>
        <w:t>CG</w:t>
      </w:r>
      <w:r w:rsidR="00100C64" w:rsidRPr="00D97424">
        <w:rPr>
          <w:lang w:eastAsia="zh-CN"/>
        </w:rPr>
        <w:t xml:space="preserve"> resource allocation schemes</w:t>
      </w:r>
      <w:r w:rsidR="00D078EA">
        <w:rPr>
          <w:lang w:eastAsia="zh-CN"/>
        </w:rPr>
        <w:t xml:space="preserve"> for NR V2X</w:t>
      </w:r>
      <w:r w:rsidR="00036C58">
        <w:rPr>
          <w:lang w:eastAsia="zh-CN"/>
        </w:rPr>
        <w:t xml:space="preserve">. </w:t>
      </w:r>
      <w:r>
        <w:rPr>
          <w:lang w:eastAsia="zh-CN"/>
        </w:rPr>
        <w:t xml:space="preserve">We mainly focus on </w:t>
      </w:r>
      <w:r w:rsidR="00F14D08">
        <w:rPr>
          <w:lang w:eastAsia="zh-CN"/>
        </w:rPr>
        <w:t>CG</w:t>
      </w:r>
      <w:r>
        <w:rPr>
          <w:lang w:eastAsia="zh-CN"/>
        </w:rPr>
        <w:t xml:space="preserve"> </w:t>
      </w:r>
      <w:r w:rsidR="008A753C">
        <w:rPr>
          <w:lang w:eastAsia="zh-CN"/>
        </w:rPr>
        <w:t>resource allocation</w:t>
      </w:r>
      <w:r>
        <w:rPr>
          <w:lang w:eastAsia="zh-CN"/>
        </w:rPr>
        <w:t xml:space="preserve"> given that d</w:t>
      </w:r>
      <w:r w:rsidR="00036C58">
        <w:rPr>
          <w:lang w:eastAsia="zh-CN"/>
        </w:rPr>
        <w:t xml:space="preserve">ynamic scheduling </w:t>
      </w:r>
      <w:r w:rsidR="004001B7">
        <w:rPr>
          <w:lang w:eastAsia="zh-CN"/>
        </w:rPr>
        <w:t>was</w:t>
      </w:r>
      <w:r w:rsidR="00036C58">
        <w:rPr>
          <w:lang w:eastAsia="zh-CN"/>
        </w:rPr>
        <w:t xml:space="preserve"> already </w:t>
      </w:r>
      <w:r w:rsidR="004001B7">
        <w:rPr>
          <w:lang w:eastAsia="zh-CN"/>
        </w:rPr>
        <w:t xml:space="preserve">agreed to be </w:t>
      </w:r>
      <w:r w:rsidR="00036C58">
        <w:rPr>
          <w:lang w:eastAsia="zh-CN"/>
        </w:rPr>
        <w:t>supported</w:t>
      </w:r>
      <w:r w:rsidR="004001B7">
        <w:rPr>
          <w:lang w:eastAsia="zh-CN"/>
        </w:rPr>
        <w:t xml:space="preserve"> in last meeting</w:t>
      </w:r>
      <w:r>
        <w:rPr>
          <w:lang w:eastAsia="zh-CN"/>
        </w:rPr>
        <w:t>.</w:t>
      </w:r>
      <w:r w:rsidR="00036C58">
        <w:rPr>
          <w:lang w:eastAsia="zh-CN"/>
        </w:rPr>
        <w:t xml:space="preserve"> </w:t>
      </w:r>
      <w:r w:rsidR="00845525">
        <w:rPr>
          <w:lang w:eastAsia="zh-CN"/>
        </w:rPr>
        <w:t xml:space="preserve">In particular, </w:t>
      </w:r>
      <w:r w:rsidR="00036C58">
        <w:rPr>
          <w:lang w:eastAsia="zh-CN"/>
        </w:rPr>
        <w:t xml:space="preserve">we </w:t>
      </w:r>
      <w:r w:rsidR="007D66B1">
        <w:rPr>
          <w:lang w:eastAsia="zh-CN"/>
        </w:rPr>
        <w:t xml:space="preserve">clarify the definitions of CG type 1 and type 2 for SL </w:t>
      </w:r>
      <w:r w:rsidR="00CC5314">
        <w:rPr>
          <w:lang w:eastAsia="zh-CN"/>
        </w:rPr>
        <w:t xml:space="preserve">communications, </w:t>
      </w:r>
      <w:r w:rsidR="00036C58">
        <w:rPr>
          <w:lang w:eastAsia="zh-CN"/>
        </w:rPr>
        <w:t xml:space="preserve">emphasize the benefits of </w:t>
      </w:r>
      <w:r w:rsidR="007D66B1">
        <w:rPr>
          <w:lang w:eastAsia="zh-CN"/>
        </w:rPr>
        <w:t xml:space="preserve">CG type </w:t>
      </w:r>
      <w:r w:rsidR="00036C58">
        <w:rPr>
          <w:lang w:eastAsia="zh-CN"/>
        </w:rPr>
        <w:t>1 o</w:t>
      </w:r>
      <w:r w:rsidR="00845525">
        <w:rPr>
          <w:lang w:eastAsia="zh-CN"/>
        </w:rPr>
        <w:t xml:space="preserve">ver </w:t>
      </w:r>
      <w:r w:rsidR="007D66B1">
        <w:rPr>
          <w:lang w:eastAsia="zh-CN"/>
        </w:rPr>
        <w:t>CG</w:t>
      </w:r>
      <w:r w:rsidR="00845525">
        <w:rPr>
          <w:lang w:eastAsia="zh-CN"/>
        </w:rPr>
        <w:t xml:space="preserve"> type 2</w:t>
      </w:r>
      <w:r w:rsidR="00D078EA">
        <w:rPr>
          <w:lang w:eastAsia="zh-CN"/>
        </w:rPr>
        <w:t xml:space="preserve"> </w:t>
      </w:r>
      <w:r w:rsidR="00CC5314">
        <w:rPr>
          <w:lang w:eastAsia="zh-CN"/>
        </w:rPr>
        <w:t xml:space="preserve">in </w:t>
      </w:r>
      <w:r w:rsidR="00F14D08">
        <w:rPr>
          <w:lang w:eastAsia="zh-CN"/>
        </w:rPr>
        <w:t xml:space="preserve">terms of enabling </w:t>
      </w:r>
      <w:r w:rsidR="00CC5314">
        <w:rPr>
          <w:lang w:eastAsia="zh-CN"/>
        </w:rPr>
        <w:t xml:space="preserve">to meet the latency and reliability </w:t>
      </w:r>
      <w:r w:rsidR="00F14D08">
        <w:rPr>
          <w:lang w:eastAsia="zh-CN"/>
        </w:rPr>
        <w:t xml:space="preserve">requirements </w:t>
      </w:r>
      <w:r w:rsidR="00CC5314">
        <w:rPr>
          <w:lang w:eastAsia="zh-CN"/>
        </w:rPr>
        <w:t>of NR V2X advanced use cases</w:t>
      </w:r>
      <w:r w:rsidR="00DF49FD">
        <w:rPr>
          <w:lang w:eastAsia="zh-CN"/>
        </w:rPr>
        <w:t>,</w:t>
      </w:r>
      <w:r w:rsidR="00CC5314">
        <w:rPr>
          <w:lang w:eastAsia="zh-CN"/>
        </w:rPr>
        <w:t xml:space="preserve"> </w:t>
      </w:r>
      <w:r w:rsidR="00D078EA">
        <w:rPr>
          <w:lang w:eastAsia="zh-CN"/>
        </w:rPr>
        <w:t>and prop</w:t>
      </w:r>
      <w:r w:rsidR="00D76BC0">
        <w:rPr>
          <w:lang w:eastAsia="zh-CN"/>
        </w:rPr>
        <w:t xml:space="preserve">ose to support </w:t>
      </w:r>
      <w:r w:rsidR="007D66B1">
        <w:rPr>
          <w:lang w:eastAsia="zh-CN"/>
        </w:rPr>
        <w:t xml:space="preserve">either CG </w:t>
      </w:r>
      <w:r w:rsidR="00D76BC0">
        <w:rPr>
          <w:lang w:eastAsia="zh-CN"/>
        </w:rPr>
        <w:t>type-1</w:t>
      </w:r>
      <w:r w:rsidR="007D66B1">
        <w:rPr>
          <w:lang w:eastAsia="zh-CN"/>
        </w:rPr>
        <w:t xml:space="preserve"> only or both CG type 1 and CG type 2.</w:t>
      </w:r>
      <w:r w:rsidR="00D76BC0">
        <w:rPr>
          <w:lang w:eastAsia="zh-CN"/>
        </w:rPr>
        <w:t xml:space="preserve"> </w:t>
      </w:r>
    </w:p>
    <w:p w14:paraId="1AD4E3FF" w14:textId="77777777" w:rsidR="00C40E8F" w:rsidRPr="00065B7E" w:rsidRDefault="002475DE" w:rsidP="00065B7E">
      <w:pPr>
        <w:pStyle w:val="bullet1"/>
        <w:rPr>
          <w:sz w:val="22"/>
          <w:szCs w:val="22"/>
          <w:lang w:eastAsia="zh-CN"/>
        </w:rPr>
      </w:pPr>
      <w:r w:rsidRPr="00065B7E">
        <w:rPr>
          <w:sz w:val="22"/>
          <w:szCs w:val="22"/>
          <w:lang w:eastAsia="zh-CN"/>
        </w:rPr>
        <w:t>CG T</w:t>
      </w:r>
      <w:r w:rsidR="00036C58" w:rsidRPr="00065B7E">
        <w:rPr>
          <w:sz w:val="22"/>
          <w:szCs w:val="22"/>
          <w:lang w:eastAsia="zh-CN"/>
        </w:rPr>
        <w:t>ype 1</w:t>
      </w:r>
      <w:r w:rsidR="00FF79A9" w:rsidRPr="00065B7E">
        <w:rPr>
          <w:sz w:val="22"/>
          <w:szCs w:val="22"/>
          <w:lang w:eastAsia="zh-CN"/>
        </w:rPr>
        <w:t>:</w:t>
      </w:r>
    </w:p>
    <w:p w14:paraId="743B5EDD" w14:textId="77777777" w:rsidR="006F2AA1" w:rsidRPr="00D97424" w:rsidRDefault="00314BA1" w:rsidP="00F33B37">
      <w:pPr>
        <w:pStyle w:val="BodyText"/>
        <w:widowControl w:val="0"/>
        <w:autoSpaceDE/>
        <w:autoSpaceDN/>
        <w:adjustRightInd/>
        <w:snapToGrid/>
        <w:spacing w:beforeLines="50" w:before="120" w:after="0"/>
        <w:ind w:left="425"/>
        <w:rPr>
          <w:sz w:val="22"/>
          <w:szCs w:val="22"/>
          <w:lang w:eastAsia="zh-CN"/>
        </w:rPr>
      </w:pPr>
      <w:r w:rsidRPr="00D97424">
        <w:rPr>
          <w:sz w:val="22"/>
          <w:szCs w:val="22"/>
          <w:lang w:eastAsia="zh-CN"/>
        </w:rPr>
        <w:t xml:space="preserve">SL </w:t>
      </w:r>
      <w:r w:rsidR="009165A4">
        <w:rPr>
          <w:sz w:val="22"/>
          <w:szCs w:val="22"/>
          <w:lang w:eastAsia="zh-CN"/>
        </w:rPr>
        <w:t>CG</w:t>
      </w:r>
      <w:r w:rsidR="00036C58">
        <w:rPr>
          <w:sz w:val="22"/>
          <w:szCs w:val="22"/>
          <w:lang w:eastAsia="zh-CN"/>
        </w:rPr>
        <w:t xml:space="preserve"> type 1</w:t>
      </w:r>
      <w:r w:rsidRPr="00D97424">
        <w:rPr>
          <w:sz w:val="22"/>
          <w:szCs w:val="22"/>
          <w:lang w:eastAsia="zh-CN"/>
        </w:rPr>
        <w:t xml:space="preserve"> transmission can provide very low latency and high reliability that can satisfy </w:t>
      </w:r>
      <w:r w:rsidR="009165A4">
        <w:rPr>
          <w:sz w:val="22"/>
          <w:szCs w:val="22"/>
          <w:lang w:eastAsia="zh-CN"/>
        </w:rPr>
        <w:t>advanced NR V2X</w:t>
      </w:r>
      <w:r w:rsidRPr="00D97424">
        <w:rPr>
          <w:sz w:val="22"/>
          <w:szCs w:val="22"/>
          <w:lang w:eastAsia="zh-CN"/>
        </w:rPr>
        <w:t xml:space="preserve"> </w:t>
      </w:r>
      <w:r w:rsidR="000E7094" w:rsidRPr="00D97424">
        <w:rPr>
          <w:sz w:val="22"/>
          <w:szCs w:val="22"/>
          <w:lang w:eastAsia="zh-CN"/>
        </w:rPr>
        <w:t xml:space="preserve">requirements </w:t>
      </w:r>
      <w:r w:rsidR="009165A4">
        <w:rPr>
          <w:sz w:val="22"/>
          <w:szCs w:val="22"/>
          <w:lang w:eastAsia="zh-CN"/>
        </w:rPr>
        <w:t>in a similar way as UL CG has been shown to meet NR URLLC requirements</w:t>
      </w:r>
      <w:r w:rsidRPr="00D97424">
        <w:rPr>
          <w:sz w:val="22"/>
          <w:szCs w:val="22"/>
          <w:lang w:eastAsia="zh-CN"/>
        </w:rPr>
        <w:t xml:space="preserve">. </w:t>
      </w:r>
    </w:p>
    <w:p w14:paraId="24B32B17" w14:textId="77777777" w:rsidR="001A403D" w:rsidRDefault="00C63888">
      <w:pPr>
        <w:pStyle w:val="BodyText"/>
        <w:widowControl w:val="0"/>
        <w:autoSpaceDE/>
        <w:autoSpaceDN/>
        <w:adjustRightInd/>
        <w:snapToGrid/>
        <w:spacing w:beforeLines="50" w:before="120" w:after="0"/>
        <w:ind w:left="425"/>
        <w:rPr>
          <w:sz w:val="22"/>
          <w:szCs w:val="22"/>
          <w:lang w:eastAsia="zh-CN"/>
        </w:rPr>
      </w:pPr>
      <w:r w:rsidRPr="00D97424">
        <w:rPr>
          <w:sz w:val="22"/>
          <w:szCs w:val="22"/>
          <w:lang w:eastAsia="zh-CN"/>
        </w:rPr>
        <w:t xml:space="preserve">For </w:t>
      </w:r>
      <w:r w:rsidR="009564C7" w:rsidRPr="00D97424">
        <w:rPr>
          <w:sz w:val="22"/>
          <w:szCs w:val="22"/>
          <w:lang w:eastAsia="zh-CN"/>
        </w:rPr>
        <w:t xml:space="preserve">mode 1 </w:t>
      </w:r>
      <w:r w:rsidRPr="00D97424">
        <w:rPr>
          <w:sz w:val="22"/>
          <w:szCs w:val="22"/>
          <w:lang w:eastAsia="zh-CN"/>
        </w:rPr>
        <w:t xml:space="preserve">sidelink transmission, </w:t>
      </w:r>
      <w:r w:rsidR="003115F8">
        <w:rPr>
          <w:sz w:val="22"/>
          <w:szCs w:val="22"/>
          <w:lang w:eastAsia="zh-CN"/>
        </w:rPr>
        <w:t>CG type-1</w:t>
      </w:r>
      <w:r w:rsidRPr="00D97424">
        <w:rPr>
          <w:sz w:val="22"/>
          <w:szCs w:val="22"/>
          <w:lang w:eastAsia="zh-CN"/>
        </w:rPr>
        <w:t xml:space="preserve"> resource allocation can be similar to NR uplink configured grant Type 1 transmission</w:t>
      </w:r>
      <w:r w:rsidR="000F630B">
        <w:rPr>
          <w:sz w:val="22"/>
          <w:szCs w:val="22"/>
          <w:lang w:eastAsia="zh-CN"/>
        </w:rPr>
        <w:t xml:space="preserve"> in the sense that t</w:t>
      </w:r>
      <w:r w:rsidRPr="005A4FCB">
        <w:rPr>
          <w:sz w:val="22"/>
          <w:szCs w:val="22"/>
          <w:lang w:eastAsia="zh-CN"/>
        </w:rPr>
        <w:t xml:space="preserve">he resource and transmission parameters for the UE can be configured </w:t>
      </w:r>
      <w:r w:rsidR="000F630B">
        <w:rPr>
          <w:sz w:val="22"/>
          <w:szCs w:val="22"/>
          <w:lang w:eastAsia="zh-CN"/>
        </w:rPr>
        <w:t>by</w:t>
      </w:r>
      <w:r w:rsidRPr="005A4FCB">
        <w:rPr>
          <w:sz w:val="22"/>
          <w:szCs w:val="22"/>
          <w:lang w:eastAsia="zh-CN"/>
        </w:rPr>
        <w:t xml:space="preserve"> RRC signaling. However, unlike NR uplink configured grant transmission</w:t>
      </w:r>
      <w:r w:rsidR="0035467D">
        <w:rPr>
          <w:sz w:val="22"/>
          <w:szCs w:val="22"/>
          <w:lang w:eastAsia="zh-CN"/>
        </w:rPr>
        <w:t xml:space="preserve"> where the gNB receives UL CG transmissions from the UEs</w:t>
      </w:r>
      <w:r w:rsidRPr="005A4FCB">
        <w:rPr>
          <w:sz w:val="22"/>
          <w:szCs w:val="22"/>
          <w:lang w:eastAsia="zh-CN"/>
        </w:rPr>
        <w:t xml:space="preserve">, sidelink grant-free transmission </w:t>
      </w:r>
      <w:r w:rsidR="0035467D">
        <w:rPr>
          <w:sz w:val="22"/>
          <w:szCs w:val="22"/>
          <w:lang w:eastAsia="zh-CN"/>
        </w:rPr>
        <w:t>may</w:t>
      </w:r>
      <w:r w:rsidRPr="005A4FCB">
        <w:rPr>
          <w:sz w:val="22"/>
          <w:szCs w:val="22"/>
          <w:lang w:eastAsia="zh-CN"/>
        </w:rPr>
        <w:t xml:space="preserve"> include </w:t>
      </w:r>
      <w:r w:rsidR="0035467D">
        <w:rPr>
          <w:sz w:val="22"/>
          <w:szCs w:val="22"/>
          <w:lang w:eastAsia="zh-CN"/>
        </w:rPr>
        <w:t xml:space="preserve">some sidelink control information (SCI) </w:t>
      </w:r>
      <w:r w:rsidR="002559AE">
        <w:rPr>
          <w:sz w:val="22"/>
          <w:szCs w:val="22"/>
          <w:lang w:eastAsia="zh-CN"/>
        </w:rPr>
        <w:t xml:space="preserve">from the transmitting UE </w:t>
      </w:r>
      <w:r w:rsidR="0035467D">
        <w:rPr>
          <w:sz w:val="22"/>
          <w:szCs w:val="22"/>
          <w:lang w:eastAsia="zh-CN"/>
        </w:rPr>
        <w:t xml:space="preserve">to </w:t>
      </w:r>
      <w:r w:rsidR="001A403D">
        <w:rPr>
          <w:sz w:val="22"/>
          <w:szCs w:val="22"/>
          <w:lang w:eastAsia="zh-CN"/>
        </w:rPr>
        <w:t>assist</w:t>
      </w:r>
      <w:r w:rsidR="0035467D">
        <w:rPr>
          <w:sz w:val="22"/>
          <w:szCs w:val="22"/>
          <w:lang w:eastAsia="zh-CN"/>
        </w:rPr>
        <w:t xml:space="preserve"> </w:t>
      </w:r>
      <w:r w:rsidR="00EC188B">
        <w:rPr>
          <w:sz w:val="22"/>
          <w:szCs w:val="22"/>
          <w:lang w:eastAsia="zh-CN"/>
        </w:rPr>
        <w:t>with</w:t>
      </w:r>
      <w:r w:rsidR="002559AE">
        <w:rPr>
          <w:sz w:val="22"/>
          <w:szCs w:val="22"/>
          <w:lang w:eastAsia="zh-CN"/>
        </w:rPr>
        <w:t xml:space="preserve"> receiving</w:t>
      </w:r>
      <w:r w:rsidR="00EC188B">
        <w:rPr>
          <w:sz w:val="22"/>
          <w:szCs w:val="22"/>
          <w:lang w:eastAsia="zh-CN"/>
        </w:rPr>
        <w:t xml:space="preserve"> UE</w:t>
      </w:r>
      <w:r w:rsidR="0035467D">
        <w:rPr>
          <w:sz w:val="22"/>
          <w:szCs w:val="22"/>
          <w:lang w:eastAsia="zh-CN"/>
        </w:rPr>
        <w:t xml:space="preserve"> decoding</w:t>
      </w:r>
      <w:r w:rsidRPr="005A4FCB">
        <w:rPr>
          <w:sz w:val="22"/>
          <w:szCs w:val="22"/>
          <w:lang w:eastAsia="zh-CN"/>
        </w:rPr>
        <w:t>.</w:t>
      </w:r>
      <w:r w:rsidRPr="00D97424">
        <w:rPr>
          <w:sz w:val="22"/>
          <w:szCs w:val="22"/>
          <w:lang w:eastAsia="zh-CN"/>
        </w:rPr>
        <w:t xml:space="preserve">  </w:t>
      </w:r>
    </w:p>
    <w:p w14:paraId="0888CCED" w14:textId="77777777" w:rsidR="00765514" w:rsidRDefault="00090803">
      <w:pPr>
        <w:pStyle w:val="BodyText"/>
        <w:widowControl w:val="0"/>
        <w:autoSpaceDE/>
        <w:autoSpaceDN/>
        <w:adjustRightInd/>
        <w:snapToGrid/>
        <w:spacing w:beforeLines="50" w:before="120" w:after="0"/>
        <w:ind w:left="425"/>
        <w:rPr>
          <w:sz w:val="22"/>
          <w:szCs w:val="22"/>
          <w:lang w:eastAsia="zh-CN"/>
        </w:rPr>
      </w:pPr>
      <w:r>
        <w:rPr>
          <w:sz w:val="22"/>
          <w:szCs w:val="22"/>
          <w:lang w:eastAsia="zh-CN"/>
        </w:rPr>
        <w:t xml:space="preserve">This paper considers SL mode 1, but note that in SL mode 2, </w:t>
      </w:r>
      <w:r w:rsidR="00F96480">
        <w:rPr>
          <w:sz w:val="22"/>
          <w:szCs w:val="22"/>
          <w:lang w:eastAsia="zh-CN"/>
        </w:rPr>
        <w:t>CG</w:t>
      </w:r>
      <w:r w:rsidR="00F96480" w:rsidRPr="00D97424">
        <w:rPr>
          <w:sz w:val="22"/>
          <w:szCs w:val="22"/>
          <w:lang w:eastAsia="zh-CN"/>
        </w:rPr>
        <w:t xml:space="preserve"> resources may be </w:t>
      </w:r>
      <w:r w:rsidR="00F96480">
        <w:rPr>
          <w:sz w:val="22"/>
          <w:szCs w:val="22"/>
          <w:lang w:eastAsia="zh-CN"/>
        </w:rPr>
        <w:t xml:space="preserve">RRC </w:t>
      </w:r>
      <w:r w:rsidR="00F96480" w:rsidRPr="00D97424">
        <w:rPr>
          <w:sz w:val="22"/>
          <w:szCs w:val="22"/>
          <w:lang w:eastAsia="zh-CN"/>
        </w:rPr>
        <w:t xml:space="preserve">configured for in-coverage UEs and pre-configured for out-of-coverage UEs. </w:t>
      </w:r>
      <w:r w:rsidR="00F96480">
        <w:rPr>
          <w:sz w:val="22"/>
          <w:szCs w:val="22"/>
          <w:lang w:eastAsia="zh-CN"/>
        </w:rPr>
        <w:t>CG</w:t>
      </w:r>
      <w:r w:rsidR="00765514" w:rsidRPr="00765514">
        <w:rPr>
          <w:sz w:val="22"/>
          <w:szCs w:val="22"/>
          <w:lang w:eastAsia="zh-CN"/>
        </w:rPr>
        <w:t xml:space="preserve"> type 1 also fits the definition of a mode 2 scheme </w:t>
      </w:r>
      <w:r w:rsidR="00A967B7">
        <w:rPr>
          <w:sz w:val="22"/>
          <w:szCs w:val="22"/>
          <w:lang w:eastAsia="zh-CN"/>
        </w:rPr>
        <w:t>as</w:t>
      </w:r>
      <w:r w:rsidR="00765514" w:rsidRPr="00765514">
        <w:rPr>
          <w:sz w:val="22"/>
          <w:szCs w:val="22"/>
          <w:lang w:eastAsia="zh-CN"/>
        </w:rPr>
        <w:t xml:space="preserve"> no dynamic scheduling from </w:t>
      </w:r>
      <w:r w:rsidR="00F96480">
        <w:rPr>
          <w:sz w:val="22"/>
          <w:szCs w:val="22"/>
          <w:lang w:eastAsia="zh-CN"/>
        </w:rPr>
        <w:t>gNB</w:t>
      </w:r>
      <w:r w:rsidR="00765514" w:rsidRPr="00765514">
        <w:rPr>
          <w:sz w:val="22"/>
          <w:szCs w:val="22"/>
          <w:lang w:eastAsia="zh-CN"/>
        </w:rPr>
        <w:t xml:space="preserve"> is required. More details on the </w:t>
      </w:r>
      <w:r w:rsidR="00F96480">
        <w:rPr>
          <w:sz w:val="22"/>
          <w:szCs w:val="22"/>
          <w:lang w:eastAsia="zh-CN"/>
        </w:rPr>
        <w:t>CG</w:t>
      </w:r>
      <w:r w:rsidR="00765514" w:rsidRPr="00765514">
        <w:rPr>
          <w:sz w:val="22"/>
          <w:szCs w:val="22"/>
          <w:lang w:eastAsia="zh-CN"/>
        </w:rPr>
        <w:t xml:space="preserve"> type 1 under</w:t>
      </w:r>
      <w:r>
        <w:rPr>
          <w:sz w:val="22"/>
          <w:szCs w:val="22"/>
          <w:lang w:eastAsia="zh-CN"/>
        </w:rPr>
        <w:t xml:space="preserve"> SL</w:t>
      </w:r>
      <w:r w:rsidR="00765514" w:rsidRPr="00765514">
        <w:rPr>
          <w:sz w:val="22"/>
          <w:szCs w:val="22"/>
          <w:lang w:eastAsia="zh-CN"/>
        </w:rPr>
        <w:t xml:space="preserve"> mode 2 can be found in our companion paper [2].</w:t>
      </w:r>
    </w:p>
    <w:p w14:paraId="032A6316" w14:textId="77777777" w:rsidR="00065B7E" w:rsidRDefault="00065B7E">
      <w:pPr>
        <w:pStyle w:val="BodyText"/>
        <w:widowControl w:val="0"/>
        <w:autoSpaceDE/>
        <w:autoSpaceDN/>
        <w:adjustRightInd/>
        <w:snapToGrid/>
        <w:spacing w:beforeLines="50" w:before="120" w:after="0"/>
        <w:ind w:left="425"/>
        <w:rPr>
          <w:sz w:val="22"/>
          <w:szCs w:val="22"/>
          <w:lang w:eastAsia="zh-CN"/>
        </w:rPr>
      </w:pPr>
    </w:p>
    <w:p w14:paraId="0C28054F" w14:textId="77777777" w:rsidR="00036C58" w:rsidRPr="00065B7E" w:rsidRDefault="002475DE" w:rsidP="00065B7E">
      <w:pPr>
        <w:pStyle w:val="bullet1"/>
        <w:rPr>
          <w:sz w:val="22"/>
          <w:szCs w:val="22"/>
          <w:lang w:eastAsia="zh-CN"/>
        </w:rPr>
      </w:pPr>
      <w:r w:rsidRPr="00065B7E">
        <w:rPr>
          <w:sz w:val="22"/>
          <w:szCs w:val="22"/>
          <w:lang w:eastAsia="zh-CN"/>
        </w:rPr>
        <w:t>CG T</w:t>
      </w:r>
      <w:r w:rsidR="00036C58" w:rsidRPr="00065B7E">
        <w:rPr>
          <w:sz w:val="22"/>
          <w:szCs w:val="22"/>
          <w:lang w:eastAsia="zh-CN"/>
        </w:rPr>
        <w:t>ype 2</w:t>
      </w:r>
      <w:r w:rsidR="00FF79A9" w:rsidRPr="00065B7E">
        <w:rPr>
          <w:sz w:val="22"/>
          <w:szCs w:val="22"/>
          <w:lang w:eastAsia="zh-CN"/>
        </w:rPr>
        <w:t>:</w:t>
      </w:r>
    </w:p>
    <w:p w14:paraId="766051A9" w14:textId="77777777" w:rsidR="006B16B6" w:rsidRDefault="00036C58" w:rsidP="00FF79A9">
      <w:pPr>
        <w:pStyle w:val="ListParagraph"/>
        <w:ind w:left="425" w:firstLineChars="0" w:firstLine="0"/>
        <w:rPr>
          <w:lang w:eastAsia="zh-CN"/>
        </w:rPr>
      </w:pPr>
      <w:r w:rsidRPr="00D97424">
        <w:rPr>
          <w:lang w:eastAsia="zh-CN"/>
        </w:rPr>
        <w:t>SL semi-persistent scheduling</w:t>
      </w:r>
      <w:r w:rsidR="004B38FF">
        <w:rPr>
          <w:lang w:eastAsia="zh-CN"/>
        </w:rPr>
        <w:t xml:space="preserve"> (SPS)</w:t>
      </w:r>
      <w:r w:rsidRPr="00D97424">
        <w:rPr>
          <w:lang w:eastAsia="zh-CN"/>
        </w:rPr>
        <w:t xml:space="preserve"> in LTE V2X is motivated by overhead reduction of dynamic scheduling for periodic traffic. For NR-V2X, a </w:t>
      </w:r>
      <w:r w:rsidR="00627A12">
        <w:rPr>
          <w:lang w:eastAsia="zh-CN"/>
        </w:rPr>
        <w:t>CG</w:t>
      </w:r>
      <w:r w:rsidRPr="00D97424">
        <w:rPr>
          <w:lang w:eastAsia="zh-CN"/>
        </w:rPr>
        <w:t xml:space="preserve"> Type 2-like resource allocation scheme can be considered for the similar purpose as LTE SL-SPS.</w:t>
      </w:r>
      <w:r w:rsidR="004B38FF">
        <w:rPr>
          <w:lang w:eastAsia="zh-CN"/>
        </w:rPr>
        <w:t xml:space="preserve"> CG Type 2 for SL relies on RRC signaling along with activation/deactivation by DCI</w:t>
      </w:r>
      <w:r w:rsidR="004B6F0F">
        <w:rPr>
          <w:lang w:eastAsia="zh-CN"/>
        </w:rPr>
        <w:t>.</w:t>
      </w:r>
    </w:p>
    <w:p w14:paraId="6829A66F" w14:textId="77777777" w:rsidR="008F457A" w:rsidRPr="00D97424" w:rsidRDefault="007A1EE3" w:rsidP="004B6F0F">
      <w:pPr>
        <w:autoSpaceDE/>
        <w:autoSpaceDN/>
        <w:adjustRightInd/>
        <w:snapToGrid/>
        <w:spacing w:after="0"/>
        <w:rPr>
          <w:lang w:eastAsia="zh-CN"/>
        </w:rPr>
      </w:pPr>
      <w:r>
        <w:rPr>
          <w:lang w:eastAsia="zh-CN"/>
        </w:rPr>
        <w:t xml:space="preserve">Table 1 provides a summary of the key differences </w:t>
      </w:r>
      <w:r w:rsidR="00880AFD">
        <w:rPr>
          <w:lang w:eastAsia="zh-CN"/>
        </w:rPr>
        <w:t xml:space="preserve">and similarities </w:t>
      </w:r>
      <w:r w:rsidR="004B6F0F" w:rsidRPr="00D97424">
        <w:rPr>
          <w:lang w:eastAsia="zh-CN"/>
        </w:rPr>
        <w:t xml:space="preserve">between SL </w:t>
      </w:r>
      <w:r w:rsidR="00B5059E">
        <w:rPr>
          <w:lang w:eastAsia="zh-CN"/>
        </w:rPr>
        <w:t>CG Type 1</w:t>
      </w:r>
      <w:r w:rsidR="004B6F0F" w:rsidRPr="00D97424">
        <w:rPr>
          <w:lang w:eastAsia="zh-CN"/>
        </w:rPr>
        <w:t xml:space="preserve"> and </w:t>
      </w:r>
      <w:r w:rsidR="00B5059E">
        <w:rPr>
          <w:lang w:eastAsia="zh-CN"/>
        </w:rPr>
        <w:t>Type 2</w:t>
      </w:r>
      <w:r w:rsidR="00AD6015">
        <w:rPr>
          <w:lang w:eastAsia="zh-CN"/>
        </w:rPr>
        <w:t xml:space="preserve"> in terms of r</w:t>
      </w:r>
      <w:r w:rsidR="00AD6015" w:rsidRPr="00AD6015">
        <w:rPr>
          <w:lang w:eastAsia="zh-CN"/>
        </w:rPr>
        <w:t>esource (re)configuration</w:t>
      </w:r>
      <w:r w:rsidR="00D329CC">
        <w:rPr>
          <w:lang w:eastAsia="zh-CN"/>
        </w:rPr>
        <w:t xml:space="preserve">, </w:t>
      </w:r>
      <w:r w:rsidR="00AD6015" w:rsidRPr="00AD6015">
        <w:rPr>
          <w:lang w:eastAsia="zh-CN"/>
        </w:rPr>
        <w:t>activation/deactivation</w:t>
      </w:r>
      <w:r w:rsidR="00D329CC">
        <w:rPr>
          <w:lang w:eastAsia="zh-CN"/>
        </w:rPr>
        <w:t>, repetitions and support for multiple configurations</w:t>
      </w:r>
      <w:r w:rsidR="00AD6015">
        <w:rPr>
          <w:lang w:eastAsia="zh-CN"/>
        </w:rPr>
        <w:t xml:space="preserve">. </w:t>
      </w:r>
    </w:p>
    <w:p w14:paraId="20E2F087" w14:textId="77777777" w:rsidR="002A677D" w:rsidRDefault="002A677D" w:rsidP="006B16B6">
      <w:pPr>
        <w:autoSpaceDE/>
        <w:autoSpaceDN/>
        <w:adjustRightInd/>
        <w:snapToGrid/>
        <w:spacing w:after="0"/>
        <w:jc w:val="center"/>
        <w:rPr>
          <w:b/>
          <w:lang w:eastAsia="zh-CN"/>
        </w:rPr>
      </w:pPr>
    </w:p>
    <w:p w14:paraId="3D323CB7" w14:textId="77777777" w:rsidR="002A677D" w:rsidRDefault="002A677D" w:rsidP="006B16B6">
      <w:pPr>
        <w:autoSpaceDE/>
        <w:autoSpaceDN/>
        <w:adjustRightInd/>
        <w:snapToGrid/>
        <w:spacing w:after="0"/>
        <w:jc w:val="center"/>
        <w:rPr>
          <w:b/>
          <w:lang w:eastAsia="zh-CN"/>
        </w:rPr>
      </w:pPr>
    </w:p>
    <w:p w14:paraId="4B5011DF" w14:textId="77777777" w:rsidR="002A677D" w:rsidRDefault="002A677D" w:rsidP="006B16B6">
      <w:pPr>
        <w:autoSpaceDE/>
        <w:autoSpaceDN/>
        <w:adjustRightInd/>
        <w:snapToGrid/>
        <w:spacing w:after="0"/>
        <w:jc w:val="center"/>
        <w:rPr>
          <w:b/>
          <w:lang w:eastAsia="zh-CN"/>
        </w:rPr>
      </w:pPr>
    </w:p>
    <w:p w14:paraId="59CA663C" w14:textId="77777777" w:rsidR="002A677D" w:rsidRDefault="002A677D" w:rsidP="006B16B6">
      <w:pPr>
        <w:autoSpaceDE/>
        <w:autoSpaceDN/>
        <w:adjustRightInd/>
        <w:snapToGrid/>
        <w:spacing w:after="0"/>
        <w:jc w:val="center"/>
        <w:rPr>
          <w:b/>
          <w:lang w:eastAsia="zh-CN"/>
        </w:rPr>
      </w:pPr>
    </w:p>
    <w:p w14:paraId="44C0FDEA" w14:textId="77777777" w:rsidR="002A677D" w:rsidRDefault="002A677D" w:rsidP="006B16B6">
      <w:pPr>
        <w:autoSpaceDE/>
        <w:autoSpaceDN/>
        <w:adjustRightInd/>
        <w:snapToGrid/>
        <w:spacing w:after="0"/>
        <w:jc w:val="center"/>
        <w:rPr>
          <w:b/>
          <w:lang w:eastAsia="zh-CN"/>
        </w:rPr>
      </w:pPr>
    </w:p>
    <w:p w14:paraId="3AD9C5FC" w14:textId="77777777" w:rsidR="002A677D" w:rsidRDefault="002A677D" w:rsidP="006B16B6">
      <w:pPr>
        <w:autoSpaceDE/>
        <w:autoSpaceDN/>
        <w:adjustRightInd/>
        <w:snapToGrid/>
        <w:spacing w:after="0"/>
        <w:jc w:val="center"/>
        <w:rPr>
          <w:b/>
          <w:lang w:eastAsia="zh-CN"/>
        </w:rPr>
      </w:pPr>
    </w:p>
    <w:p w14:paraId="4F8D356E" w14:textId="77777777" w:rsidR="006B16B6" w:rsidRPr="00D97424" w:rsidRDefault="006B16B6" w:rsidP="006B16B6">
      <w:pPr>
        <w:autoSpaceDE/>
        <w:autoSpaceDN/>
        <w:adjustRightInd/>
        <w:snapToGrid/>
        <w:spacing w:after="0"/>
        <w:jc w:val="center"/>
        <w:rPr>
          <w:b/>
          <w:lang w:eastAsia="zh-CN"/>
        </w:rPr>
      </w:pPr>
      <w:r w:rsidRPr="00D97424">
        <w:rPr>
          <w:b/>
          <w:lang w:eastAsia="zh-CN"/>
        </w:rPr>
        <w:lastRenderedPageBreak/>
        <w:t xml:space="preserve">Table 1: Summary of key differences </w:t>
      </w:r>
      <w:r w:rsidR="00880AFD">
        <w:rPr>
          <w:b/>
          <w:lang w:eastAsia="zh-CN"/>
        </w:rPr>
        <w:t xml:space="preserve">and similarities </w:t>
      </w:r>
      <w:r w:rsidRPr="00D97424">
        <w:rPr>
          <w:b/>
          <w:lang w:eastAsia="zh-CN"/>
        </w:rPr>
        <w:t xml:space="preserve">between </w:t>
      </w:r>
      <w:r w:rsidR="00B5059E">
        <w:rPr>
          <w:b/>
          <w:lang w:eastAsia="zh-CN"/>
        </w:rPr>
        <w:t>SL CG Type 1</w:t>
      </w:r>
      <w:r w:rsidRPr="00D97424">
        <w:rPr>
          <w:b/>
          <w:lang w:eastAsia="zh-CN"/>
        </w:rPr>
        <w:t xml:space="preserve"> and </w:t>
      </w:r>
      <w:r w:rsidR="00B5059E">
        <w:rPr>
          <w:b/>
          <w:lang w:eastAsia="zh-CN"/>
        </w:rPr>
        <w:t>Type 2</w:t>
      </w:r>
    </w:p>
    <w:p w14:paraId="7747917A" w14:textId="77777777" w:rsidR="006B16B6" w:rsidRPr="00D97424" w:rsidRDefault="006B16B6" w:rsidP="006B16B6">
      <w:pPr>
        <w:autoSpaceDE/>
        <w:autoSpaceDN/>
        <w:adjustRightInd/>
        <w:snapToGrid/>
        <w:spacing w:after="0"/>
        <w:jc w:val="center"/>
        <w:rPr>
          <w:lang w:eastAsia="zh-CN"/>
        </w:rPr>
      </w:pPr>
    </w:p>
    <w:tbl>
      <w:tblPr>
        <w:tblW w:w="9917" w:type="dxa"/>
        <w:jc w:val="center"/>
        <w:tblCellMar>
          <w:left w:w="0" w:type="dxa"/>
          <w:right w:w="0" w:type="dxa"/>
        </w:tblCellMar>
        <w:tblLook w:val="04A0" w:firstRow="1" w:lastRow="0" w:firstColumn="1" w:lastColumn="0" w:noHBand="0" w:noVBand="1"/>
      </w:tblPr>
      <w:tblGrid>
        <w:gridCol w:w="2404"/>
        <w:gridCol w:w="3706"/>
        <w:gridCol w:w="3807"/>
      </w:tblGrid>
      <w:tr w:rsidR="006B16B6" w:rsidRPr="00D97424" w14:paraId="5F3D95C0" w14:textId="77777777" w:rsidTr="00880AFD">
        <w:trPr>
          <w:trHeight w:val="282"/>
          <w:jc w:val="center"/>
        </w:trPr>
        <w:tc>
          <w:tcPr>
            <w:tcW w:w="2404" w:type="dxa"/>
            <w:tcBorders>
              <w:top w:val="single" w:sz="8" w:space="0" w:color="auto"/>
              <w:left w:val="single" w:sz="8" w:space="0" w:color="auto"/>
              <w:bottom w:val="single" w:sz="8" w:space="0" w:color="auto"/>
              <w:right w:val="single" w:sz="8" w:space="0" w:color="auto"/>
            </w:tcBorders>
            <w:shd w:val="clear" w:color="auto" w:fill="F2F2F2"/>
            <w:noWrap/>
            <w:tcMar>
              <w:top w:w="0" w:type="dxa"/>
              <w:left w:w="108" w:type="dxa"/>
              <w:bottom w:w="0" w:type="dxa"/>
              <w:right w:w="108" w:type="dxa"/>
            </w:tcMar>
            <w:vAlign w:val="bottom"/>
            <w:hideMark/>
          </w:tcPr>
          <w:p w14:paraId="0FA4F154" w14:textId="77777777" w:rsidR="006B16B6" w:rsidRPr="00D97424" w:rsidRDefault="006B16B6" w:rsidP="00053F0B">
            <w:pPr>
              <w:jc w:val="center"/>
              <w:rPr>
                <w:b/>
                <w:lang w:eastAsia="zh-CN"/>
              </w:rPr>
            </w:pPr>
            <w:r w:rsidRPr="00D97424">
              <w:rPr>
                <w:b/>
                <w:lang w:eastAsia="zh-CN"/>
              </w:rPr>
              <w:t>Category</w:t>
            </w:r>
          </w:p>
        </w:tc>
        <w:tc>
          <w:tcPr>
            <w:tcW w:w="3706" w:type="dxa"/>
            <w:tcBorders>
              <w:top w:val="single" w:sz="8" w:space="0" w:color="auto"/>
              <w:left w:val="nil"/>
              <w:bottom w:val="single" w:sz="8" w:space="0" w:color="auto"/>
              <w:right w:val="single" w:sz="8" w:space="0" w:color="auto"/>
            </w:tcBorders>
            <w:shd w:val="clear" w:color="auto" w:fill="F2F2F2"/>
            <w:noWrap/>
            <w:tcMar>
              <w:top w:w="0" w:type="dxa"/>
              <w:left w:w="108" w:type="dxa"/>
              <w:bottom w:w="0" w:type="dxa"/>
              <w:right w:w="108" w:type="dxa"/>
            </w:tcMar>
            <w:vAlign w:val="bottom"/>
            <w:hideMark/>
          </w:tcPr>
          <w:p w14:paraId="45CAEEAB" w14:textId="77777777" w:rsidR="006B16B6" w:rsidRPr="00D97424" w:rsidRDefault="00B978D7" w:rsidP="00053F0B">
            <w:pPr>
              <w:jc w:val="center"/>
              <w:rPr>
                <w:b/>
                <w:lang w:eastAsia="zh-CN"/>
              </w:rPr>
            </w:pPr>
            <w:r>
              <w:rPr>
                <w:b/>
                <w:lang w:eastAsia="zh-CN"/>
              </w:rPr>
              <w:t>CG Type 1</w:t>
            </w:r>
          </w:p>
        </w:tc>
        <w:tc>
          <w:tcPr>
            <w:tcW w:w="3807" w:type="dxa"/>
            <w:tcBorders>
              <w:top w:val="single" w:sz="8" w:space="0" w:color="auto"/>
              <w:left w:val="nil"/>
              <w:bottom w:val="single" w:sz="8" w:space="0" w:color="auto"/>
              <w:right w:val="single" w:sz="8" w:space="0" w:color="auto"/>
            </w:tcBorders>
            <w:shd w:val="clear" w:color="auto" w:fill="F2F2F2"/>
            <w:noWrap/>
            <w:tcMar>
              <w:top w:w="0" w:type="dxa"/>
              <w:left w:w="108" w:type="dxa"/>
              <w:bottom w:w="0" w:type="dxa"/>
              <w:right w:w="108" w:type="dxa"/>
            </w:tcMar>
            <w:vAlign w:val="bottom"/>
            <w:hideMark/>
          </w:tcPr>
          <w:p w14:paraId="1532F715" w14:textId="77777777" w:rsidR="006B16B6" w:rsidRPr="00D97424" w:rsidRDefault="00B978D7" w:rsidP="00053F0B">
            <w:pPr>
              <w:jc w:val="center"/>
              <w:rPr>
                <w:b/>
                <w:lang w:eastAsia="zh-CN"/>
              </w:rPr>
            </w:pPr>
            <w:r>
              <w:rPr>
                <w:b/>
                <w:lang w:eastAsia="zh-CN"/>
              </w:rPr>
              <w:t>CG Type 2</w:t>
            </w:r>
          </w:p>
        </w:tc>
      </w:tr>
      <w:tr w:rsidR="00880AFD" w:rsidRPr="00D97424" w14:paraId="6CD0EED2" w14:textId="77777777" w:rsidTr="00880AFD">
        <w:trPr>
          <w:trHeight w:val="282"/>
          <w:jc w:val="center"/>
        </w:trPr>
        <w:tc>
          <w:tcPr>
            <w:tcW w:w="2404"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tcPr>
          <w:p w14:paraId="58A6DEA2" w14:textId="77777777" w:rsidR="00880AFD" w:rsidRPr="00D97424" w:rsidRDefault="00880AFD" w:rsidP="00880AFD">
            <w:pPr>
              <w:jc w:val="center"/>
              <w:rPr>
                <w:b/>
                <w:lang w:eastAsia="zh-CN"/>
              </w:rPr>
            </w:pPr>
          </w:p>
          <w:p w14:paraId="14B7DEAC" w14:textId="77777777" w:rsidR="00880AFD" w:rsidRPr="00D97424" w:rsidRDefault="00880AFD" w:rsidP="00880AFD">
            <w:pPr>
              <w:jc w:val="center"/>
              <w:rPr>
                <w:b/>
                <w:lang w:eastAsia="zh-CN"/>
              </w:rPr>
            </w:pPr>
            <w:r w:rsidRPr="00D97424">
              <w:rPr>
                <w:rFonts w:hint="eastAsia"/>
                <w:b/>
                <w:lang w:eastAsia="zh-CN"/>
              </w:rPr>
              <w:t xml:space="preserve">Resource </w:t>
            </w:r>
            <w:r>
              <w:rPr>
                <w:b/>
                <w:lang w:eastAsia="zh-CN"/>
              </w:rPr>
              <w:t>(re)configuration</w:t>
            </w:r>
            <w:r w:rsidRPr="00D97424">
              <w:rPr>
                <w:rFonts w:hint="eastAsia"/>
                <w:b/>
                <w:lang w:eastAsia="zh-CN"/>
              </w:rPr>
              <w:t xml:space="preserve"> and activation</w:t>
            </w:r>
            <w:r>
              <w:rPr>
                <w:b/>
                <w:lang w:eastAsia="zh-CN"/>
              </w:rPr>
              <w:t>/deactivation</w:t>
            </w:r>
          </w:p>
        </w:tc>
        <w:tc>
          <w:tcPr>
            <w:tcW w:w="3706"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6CE61C96" w14:textId="77777777" w:rsidR="00880AFD" w:rsidRPr="00D97424" w:rsidRDefault="00880AFD" w:rsidP="00880AFD">
            <w:pPr>
              <w:pStyle w:val="ListParagraph"/>
              <w:numPr>
                <w:ilvl w:val="0"/>
                <w:numId w:val="11"/>
              </w:numPr>
              <w:ind w:firstLineChars="0"/>
              <w:jc w:val="left"/>
              <w:rPr>
                <w:lang w:eastAsia="zh-CN"/>
              </w:rPr>
            </w:pPr>
            <w:r w:rsidRPr="00D97424">
              <w:rPr>
                <w:rFonts w:hint="eastAsia"/>
                <w:lang w:eastAsia="zh-CN"/>
              </w:rPr>
              <w:t>RRC only</w:t>
            </w:r>
          </w:p>
          <w:p w14:paraId="52E397DC" w14:textId="77777777" w:rsidR="00880AFD" w:rsidRPr="00D97424" w:rsidRDefault="00880AFD" w:rsidP="00880AFD">
            <w:pPr>
              <w:pStyle w:val="ListParagraph"/>
              <w:numPr>
                <w:ilvl w:val="0"/>
                <w:numId w:val="11"/>
              </w:numPr>
              <w:ind w:firstLineChars="0"/>
              <w:jc w:val="left"/>
              <w:rPr>
                <w:lang w:eastAsia="zh-CN"/>
              </w:rPr>
            </w:pPr>
            <w:r w:rsidRPr="00D97424">
              <w:rPr>
                <w:rFonts w:hint="eastAsia"/>
                <w:lang w:eastAsia="zh-CN"/>
              </w:rPr>
              <w:t>RRC configures all T/F resources as well as transmission parameters such as RS, MCS, repetitions, etc.</w:t>
            </w:r>
          </w:p>
        </w:tc>
        <w:tc>
          <w:tcPr>
            <w:tcW w:w="3807"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0045A606" w14:textId="77777777" w:rsidR="00880AFD" w:rsidRPr="00D97424" w:rsidRDefault="00880AFD" w:rsidP="00880AFD">
            <w:pPr>
              <w:pStyle w:val="ListParagraph"/>
              <w:numPr>
                <w:ilvl w:val="0"/>
                <w:numId w:val="11"/>
              </w:numPr>
              <w:ind w:firstLineChars="0"/>
              <w:jc w:val="left"/>
              <w:rPr>
                <w:lang w:eastAsia="zh-CN"/>
              </w:rPr>
            </w:pPr>
            <w:r w:rsidRPr="00D97424">
              <w:rPr>
                <w:rFonts w:hint="eastAsia"/>
                <w:lang w:eastAsia="zh-CN"/>
              </w:rPr>
              <w:t>R</w:t>
            </w:r>
            <w:r w:rsidR="001562C2">
              <w:rPr>
                <w:rFonts w:hint="eastAsia"/>
                <w:lang w:eastAsia="zh-CN"/>
              </w:rPr>
              <w:t xml:space="preserve">RC + </w:t>
            </w:r>
            <w:r>
              <w:rPr>
                <w:lang w:eastAsia="zh-CN"/>
              </w:rPr>
              <w:t>L1</w:t>
            </w:r>
            <w:r w:rsidR="001562C2">
              <w:rPr>
                <w:lang w:eastAsia="zh-CN"/>
              </w:rPr>
              <w:t>/L2</w:t>
            </w:r>
            <w:r>
              <w:rPr>
                <w:lang w:eastAsia="zh-CN"/>
              </w:rPr>
              <w:t xml:space="preserve"> </w:t>
            </w:r>
            <w:r w:rsidR="001562C2">
              <w:rPr>
                <w:lang w:eastAsia="zh-CN"/>
              </w:rPr>
              <w:t>control signaling</w:t>
            </w:r>
          </w:p>
          <w:p w14:paraId="0AFED228" w14:textId="77777777" w:rsidR="00880AFD" w:rsidRPr="00D97424" w:rsidRDefault="00880AFD" w:rsidP="00880AFD">
            <w:pPr>
              <w:pStyle w:val="ListParagraph"/>
              <w:numPr>
                <w:ilvl w:val="0"/>
                <w:numId w:val="11"/>
              </w:numPr>
              <w:ind w:firstLineChars="0"/>
              <w:jc w:val="left"/>
              <w:rPr>
                <w:lang w:eastAsia="zh-CN"/>
              </w:rPr>
            </w:pPr>
            <w:r w:rsidRPr="00D97424">
              <w:rPr>
                <w:rFonts w:hint="eastAsia"/>
                <w:lang w:eastAsia="zh-CN"/>
              </w:rPr>
              <w:t xml:space="preserve">RRC configures only periodicity and DCI configures frequency </w:t>
            </w:r>
            <w:r w:rsidRPr="00D97424">
              <w:rPr>
                <w:lang w:eastAsia="zh-CN"/>
              </w:rPr>
              <w:t>resource</w:t>
            </w:r>
            <w:r w:rsidRPr="00D97424">
              <w:rPr>
                <w:rFonts w:hint="eastAsia"/>
                <w:lang w:eastAsia="zh-CN"/>
              </w:rPr>
              <w:t>s and other transmission parameters</w:t>
            </w:r>
            <w:r>
              <w:rPr>
                <w:lang w:eastAsia="zh-CN"/>
              </w:rPr>
              <w:t xml:space="preserve">             </w:t>
            </w:r>
          </w:p>
        </w:tc>
      </w:tr>
      <w:tr w:rsidR="00B978D7" w:rsidRPr="00D97424" w14:paraId="2A9CB957" w14:textId="77777777" w:rsidTr="00880AFD">
        <w:trPr>
          <w:trHeight w:val="282"/>
          <w:jc w:val="center"/>
        </w:trPr>
        <w:tc>
          <w:tcPr>
            <w:tcW w:w="2404"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tcPr>
          <w:p w14:paraId="2666CF8A" w14:textId="77777777" w:rsidR="00B978D7" w:rsidRPr="00D97424" w:rsidRDefault="00B978D7" w:rsidP="00B978D7">
            <w:pPr>
              <w:jc w:val="center"/>
              <w:rPr>
                <w:b/>
                <w:lang w:eastAsia="zh-CN"/>
              </w:rPr>
            </w:pPr>
          </w:p>
          <w:p w14:paraId="5134A2FE" w14:textId="77777777" w:rsidR="00B978D7" w:rsidRPr="00D97424" w:rsidRDefault="00880AFD" w:rsidP="009E7893">
            <w:pPr>
              <w:jc w:val="center"/>
              <w:rPr>
                <w:b/>
                <w:lang w:eastAsia="zh-CN"/>
              </w:rPr>
            </w:pPr>
            <w:r>
              <w:rPr>
                <w:b/>
                <w:lang w:eastAsia="zh-CN"/>
              </w:rPr>
              <w:t>A</w:t>
            </w:r>
            <w:r w:rsidR="00B978D7" w:rsidRPr="00D97424">
              <w:rPr>
                <w:rFonts w:hint="eastAsia"/>
                <w:b/>
                <w:lang w:eastAsia="zh-CN"/>
              </w:rPr>
              <w:t>ctivation</w:t>
            </w:r>
            <w:r w:rsidR="00B978D7">
              <w:rPr>
                <w:b/>
                <w:lang w:eastAsia="zh-CN"/>
              </w:rPr>
              <w:t>/deactivation</w:t>
            </w:r>
          </w:p>
        </w:tc>
        <w:tc>
          <w:tcPr>
            <w:tcW w:w="3706"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6B5DDD83" w14:textId="77777777" w:rsidR="00880AFD" w:rsidRDefault="00880AFD" w:rsidP="00880AFD">
            <w:pPr>
              <w:pStyle w:val="ListParagraph"/>
              <w:ind w:left="420" w:firstLineChars="0" w:firstLine="0"/>
              <w:jc w:val="left"/>
              <w:rPr>
                <w:lang w:eastAsia="zh-CN"/>
              </w:rPr>
            </w:pPr>
          </w:p>
          <w:p w14:paraId="0B07D25E" w14:textId="77777777" w:rsidR="00B978D7" w:rsidRPr="00D97424" w:rsidRDefault="00880AFD" w:rsidP="00880AFD">
            <w:pPr>
              <w:pStyle w:val="ListParagraph"/>
              <w:numPr>
                <w:ilvl w:val="0"/>
                <w:numId w:val="11"/>
              </w:numPr>
              <w:ind w:firstLineChars="0"/>
              <w:jc w:val="left"/>
              <w:rPr>
                <w:lang w:eastAsia="zh-CN"/>
              </w:rPr>
            </w:pPr>
            <w:r>
              <w:rPr>
                <w:lang w:eastAsia="zh-CN"/>
              </w:rPr>
              <w:t>No activation or deactivation</w:t>
            </w:r>
            <w:r w:rsidR="004E4D16">
              <w:rPr>
                <w:lang w:eastAsia="zh-CN"/>
              </w:rPr>
              <w:t xml:space="preserve"> by DCI</w:t>
            </w:r>
          </w:p>
        </w:tc>
        <w:tc>
          <w:tcPr>
            <w:tcW w:w="3807"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461E29A7" w14:textId="77777777" w:rsidR="006279CE" w:rsidRDefault="00880AFD" w:rsidP="00B978D7">
            <w:pPr>
              <w:pStyle w:val="ListParagraph"/>
              <w:numPr>
                <w:ilvl w:val="0"/>
                <w:numId w:val="11"/>
              </w:numPr>
              <w:ind w:firstLineChars="0"/>
              <w:jc w:val="left"/>
              <w:rPr>
                <w:lang w:eastAsia="zh-CN"/>
              </w:rPr>
            </w:pPr>
            <w:r>
              <w:rPr>
                <w:lang w:eastAsia="zh-CN"/>
              </w:rPr>
              <w:t>Yes</w:t>
            </w:r>
          </w:p>
          <w:p w14:paraId="0E30CCC7" w14:textId="77777777" w:rsidR="00880AFD" w:rsidRDefault="00880AFD" w:rsidP="00880AFD">
            <w:pPr>
              <w:pStyle w:val="ListParagraph"/>
              <w:numPr>
                <w:ilvl w:val="0"/>
                <w:numId w:val="11"/>
              </w:numPr>
              <w:ind w:firstLineChars="0"/>
              <w:jc w:val="left"/>
              <w:rPr>
                <w:lang w:eastAsia="zh-CN"/>
              </w:rPr>
            </w:pPr>
            <w:r w:rsidRPr="00D97424">
              <w:rPr>
                <w:rFonts w:hint="eastAsia"/>
                <w:lang w:eastAsia="zh-CN"/>
              </w:rPr>
              <w:t xml:space="preserve">UE </w:t>
            </w:r>
            <w:r w:rsidRPr="00D97424">
              <w:rPr>
                <w:lang w:eastAsia="zh-CN"/>
              </w:rPr>
              <w:t>n</w:t>
            </w:r>
            <w:r w:rsidRPr="00D97424">
              <w:rPr>
                <w:rFonts w:hint="eastAsia"/>
                <w:lang w:eastAsia="zh-CN"/>
              </w:rPr>
              <w:t>eeds to wait for DCI activation to start the transmission</w:t>
            </w:r>
          </w:p>
          <w:p w14:paraId="012CB15C" w14:textId="77777777" w:rsidR="00880AFD" w:rsidRPr="00D97424" w:rsidRDefault="00880AFD" w:rsidP="00880AFD">
            <w:pPr>
              <w:pStyle w:val="ListParagraph"/>
              <w:numPr>
                <w:ilvl w:val="0"/>
                <w:numId w:val="11"/>
              </w:numPr>
              <w:ind w:firstLineChars="0"/>
              <w:jc w:val="left"/>
              <w:rPr>
                <w:lang w:eastAsia="zh-CN"/>
              </w:rPr>
            </w:pPr>
            <w:r>
              <w:rPr>
                <w:lang w:eastAsia="zh-CN"/>
              </w:rPr>
              <w:t xml:space="preserve">UE needs to send </w:t>
            </w:r>
            <w:r w:rsidRPr="0090017A">
              <w:rPr>
                <w:rFonts w:eastAsia="MS Mincho"/>
                <w:szCs w:val="20"/>
              </w:rPr>
              <w:t xml:space="preserve">MAC CE </w:t>
            </w:r>
            <w:r w:rsidRPr="0090017A">
              <w:rPr>
                <w:rFonts w:eastAsia="Yu Mincho" w:hint="eastAsia"/>
                <w:szCs w:val="20"/>
                <w:lang w:eastAsia="zh-CN"/>
              </w:rPr>
              <w:t xml:space="preserve">as </w:t>
            </w:r>
            <w:r w:rsidRPr="0090017A">
              <w:rPr>
                <w:rFonts w:eastAsia="Yu Mincho"/>
                <w:szCs w:val="20"/>
                <w:lang w:eastAsia="zh-CN"/>
              </w:rPr>
              <w:t>an acknowledgement</w:t>
            </w:r>
            <w:r w:rsidRPr="0090017A">
              <w:rPr>
                <w:rFonts w:eastAsia="Yu Mincho" w:hint="eastAsia"/>
                <w:szCs w:val="20"/>
                <w:lang w:eastAsia="zh-CN"/>
              </w:rPr>
              <w:t xml:space="preserve"> </w:t>
            </w:r>
            <w:r w:rsidRPr="0090017A">
              <w:rPr>
                <w:rFonts w:eastAsia="MS Mincho"/>
                <w:szCs w:val="20"/>
              </w:rPr>
              <w:t>for L1 signaling</w:t>
            </w:r>
          </w:p>
        </w:tc>
      </w:tr>
      <w:tr w:rsidR="00880AFD" w:rsidRPr="00D97424" w14:paraId="25ADCF5B" w14:textId="77777777" w:rsidTr="00880AFD">
        <w:trPr>
          <w:trHeight w:val="282"/>
          <w:jc w:val="center"/>
        </w:trPr>
        <w:tc>
          <w:tcPr>
            <w:tcW w:w="2404"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tcPr>
          <w:p w14:paraId="597F0ACF" w14:textId="77777777" w:rsidR="00880AFD" w:rsidRPr="00D97424" w:rsidRDefault="00880AFD" w:rsidP="00B978D7">
            <w:pPr>
              <w:jc w:val="center"/>
              <w:rPr>
                <w:b/>
                <w:lang w:eastAsia="zh-CN"/>
              </w:rPr>
            </w:pPr>
            <w:r>
              <w:rPr>
                <w:b/>
                <w:lang w:eastAsia="zh-CN"/>
              </w:rPr>
              <w:t>Repetitions</w:t>
            </w:r>
          </w:p>
        </w:tc>
        <w:tc>
          <w:tcPr>
            <w:tcW w:w="3706"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79CE821F" w14:textId="77777777" w:rsidR="00880AFD" w:rsidRDefault="00880AFD" w:rsidP="00880AFD">
            <w:pPr>
              <w:pStyle w:val="ListParagraph"/>
              <w:numPr>
                <w:ilvl w:val="0"/>
                <w:numId w:val="11"/>
              </w:numPr>
              <w:ind w:firstLineChars="0"/>
              <w:jc w:val="left"/>
              <w:rPr>
                <w:lang w:eastAsia="zh-CN"/>
              </w:rPr>
            </w:pPr>
            <w:r>
              <w:rPr>
                <w:lang w:eastAsia="zh-CN"/>
              </w:rPr>
              <w:t xml:space="preserve">K repetitions to improve reliability </w:t>
            </w:r>
          </w:p>
        </w:tc>
        <w:tc>
          <w:tcPr>
            <w:tcW w:w="3807"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0262DC65" w14:textId="77777777" w:rsidR="00880AFD" w:rsidRDefault="00880AFD" w:rsidP="00880AFD">
            <w:pPr>
              <w:pStyle w:val="ListParagraph"/>
              <w:numPr>
                <w:ilvl w:val="0"/>
                <w:numId w:val="11"/>
              </w:numPr>
              <w:ind w:firstLineChars="0"/>
              <w:jc w:val="left"/>
              <w:rPr>
                <w:lang w:eastAsia="zh-CN"/>
              </w:rPr>
            </w:pPr>
            <w:r>
              <w:rPr>
                <w:lang w:eastAsia="zh-CN"/>
              </w:rPr>
              <w:t xml:space="preserve">K repetitions to improve reliability </w:t>
            </w:r>
          </w:p>
        </w:tc>
      </w:tr>
      <w:tr w:rsidR="00880AFD" w:rsidRPr="00D97424" w14:paraId="7C342E2D" w14:textId="77777777" w:rsidTr="00880AFD">
        <w:trPr>
          <w:trHeight w:val="282"/>
          <w:jc w:val="center"/>
        </w:trPr>
        <w:tc>
          <w:tcPr>
            <w:tcW w:w="2404"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tcPr>
          <w:p w14:paraId="17F8A689" w14:textId="77777777" w:rsidR="00880AFD" w:rsidRPr="00D97424" w:rsidRDefault="00880AFD" w:rsidP="00B978D7">
            <w:pPr>
              <w:jc w:val="center"/>
              <w:rPr>
                <w:b/>
                <w:lang w:eastAsia="zh-CN"/>
              </w:rPr>
            </w:pPr>
            <w:r>
              <w:rPr>
                <w:b/>
                <w:lang w:eastAsia="zh-CN"/>
              </w:rPr>
              <w:t>Multiple configurations</w:t>
            </w:r>
          </w:p>
        </w:tc>
        <w:tc>
          <w:tcPr>
            <w:tcW w:w="3706"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3919A365" w14:textId="77777777" w:rsidR="00880AFD" w:rsidRDefault="00880AFD" w:rsidP="00880AFD">
            <w:pPr>
              <w:pStyle w:val="ListParagraph"/>
              <w:numPr>
                <w:ilvl w:val="0"/>
                <w:numId w:val="11"/>
              </w:numPr>
              <w:ind w:firstLineChars="0"/>
              <w:jc w:val="left"/>
              <w:rPr>
                <w:lang w:eastAsia="zh-CN"/>
              </w:rPr>
            </w:pPr>
            <w:r>
              <w:rPr>
                <w:lang w:eastAsia="zh-CN"/>
              </w:rPr>
              <w:t>Multiple configurations per serving cell</w:t>
            </w:r>
          </w:p>
        </w:tc>
        <w:tc>
          <w:tcPr>
            <w:tcW w:w="3807"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279E3A6D" w14:textId="77777777" w:rsidR="00880AFD" w:rsidRDefault="00880AFD" w:rsidP="00880AFD">
            <w:pPr>
              <w:pStyle w:val="ListParagraph"/>
              <w:numPr>
                <w:ilvl w:val="0"/>
                <w:numId w:val="11"/>
              </w:numPr>
              <w:ind w:firstLineChars="0"/>
              <w:jc w:val="left"/>
              <w:rPr>
                <w:lang w:eastAsia="zh-CN"/>
              </w:rPr>
            </w:pPr>
            <w:r>
              <w:rPr>
                <w:lang w:eastAsia="zh-CN"/>
              </w:rPr>
              <w:t>Multiple configurations per serving cell</w:t>
            </w:r>
          </w:p>
        </w:tc>
      </w:tr>
    </w:tbl>
    <w:p w14:paraId="78DC7898" w14:textId="77777777" w:rsidR="009E7893" w:rsidRDefault="009E7893" w:rsidP="000861DA">
      <w:pPr>
        <w:autoSpaceDE/>
        <w:autoSpaceDN/>
        <w:adjustRightInd/>
        <w:snapToGrid/>
        <w:spacing w:after="0"/>
        <w:jc w:val="center"/>
        <w:rPr>
          <w:b/>
          <w:lang w:eastAsia="zh-CN"/>
        </w:rPr>
      </w:pPr>
    </w:p>
    <w:p w14:paraId="3D0B4FFD" w14:textId="77777777" w:rsidR="000861DA" w:rsidRDefault="000861DA" w:rsidP="000861DA">
      <w:pPr>
        <w:autoSpaceDE/>
        <w:autoSpaceDN/>
        <w:adjustRightInd/>
        <w:snapToGrid/>
        <w:spacing w:after="0"/>
        <w:jc w:val="center"/>
        <w:rPr>
          <w:lang w:eastAsia="zh-CN"/>
        </w:rPr>
      </w:pPr>
    </w:p>
    <w:p w14:paraId="76085E9F" w14:textId="77777777" w:rsidR="00F705CE" w:rsidRPr="00D97424" w:rsidRDefault="00F705CE" w:rsidP="00F705CE">
      <w:pPr>
        <w:autoSpaceDE/>
        <w:autoSpaceDN/>
        <w:adjustRightInd/>
        <w:snapToGrid/>
        <w:spacing w:after="0"/>
        <w:rPr>
          <w:lang w:eastAsia="zh-CN"/>
        </w:rPr>
      </w:pPr>
      <w:r>
        <w:rPr>
          <w:lang w:eastAsia="zh-CN"/>
        </w:rPr>
        <w:t xml:space="preserve">In the following, we compare CG Type 1 and CG Type 2 </w:t>
      </w:r>
      <w:r w:rsidRPr="00AD6015">
        <w:rPr>
          <w:lang w:eastAsia="zh-CN"/>
        </w:rPr>
        <w:t xml:space="preserve">in terms of </w:t>
      </w:r>
      <w:r>
        <w:rPr>
          <w:lang w:eastAsia="zh-CN"/>
        </w:rPr>
        <w:t xml:space="preserve">which types of traffic can be supported by each scheme, and in terms of </w:t>
      </w:r>
      <w:r w:rsidRPr="00AD6015">
        <w:rPr>
          <w:lang w:eastAsia="zh-CN"/>
        </w:rPr>
        <w:t>meeting the latency, reliability and coverage requirements</w:t>
      </w:r>
      <w:r>
        <w:rPr>
          <w:lang w:eastAsia="zh-CN"/>
        </w:rPr>
        <w:t xml:space="preserve"> of NR V2X advanced use cases. </w:t>
      </w:r>
      <w:r w:rsidR="003F1871">
        <w:rPr>
          <w:lang w:eastAsia="zh-CN"/>
        </w:rPr>
        <w:t xml:space="preserve">We also compare the amount of standardization efforts required by each scheme and whether </w:t>
      </w:r>
      <w:r w:rsidR="00F33AB6">
        <w:rPr>
          <w:lang w:eastAsia="zh-CN"/>
        </w:rPr>
        <w:t>they can be semi-statically controlled by LTE Uu.</w:t>
      </w:r>
    </w:p>
    <w:p w14:paraId="3A22DF11" w14:textId="77777777" w:rsidR="00F705CE" w:rsidRDefault="00F705CE" w:rsidP="00A06824">
      <w:pPr>
        <w:autoSpaceDE/>
        <w:autoSpaceDN/>
        <w:adjustRightInd/>
        <w:snapToGrid/>
        <w:spacing w:after="0"/>
        <w:rPr>
          <w:lang w:eastAsia="zh-CN"/>
        </w:rPr>
      </w:pPr>
    </w:p>
    <w:p w14:paraId="66D458D4" w14:textId="77777777" w:rsidR="002F25E7" w:rsidRDefault="00DC6E48" w:rsidP="002F25E7">
      <w:pPr>
        <w:pStyle w:val="Heading3"/>
        <w:numPr>
          <w:ilvl w:val="2"/>
          <w:numId w:val="2"/>
        </w:numPr>
        <w:rPr>
          <w:lang w:eastAsia="zh-CN"/>
        </w:rPr>
      </w:pPr>
      <w:r>
        <w:rPr>
          <w:lang w:eastAsia="zh-CN"/>
        </w:rPr>
        <w:t>Traffic type:</w:t>
      </w:r>
      <w:r w:rsidR="002F25E7">
        <w:rPr>
          <w:lang w:eastAsia="zh-CN"/>
        </w:rPr>
        <w:t xml:space="preserve"> </w:t>
      </w:r>
    </w:p>
    <w:p w14:paraId="7B60AC0E" w14:textId="77777777" w:rsidR="00DC6E48" w:rsidRPr="002F25E7" w:rsidRDefault="002F25E7" w:rsidP="002F25E7">
      <w:r w:rsidRPr="002F25E7">
        <w:t xml:space="preserve">CG Type 1 </w:t>
      </w:r>
      <w:r>
        <w:t xml:space="preserve">is suitable for </w:t>
      </w:r>
      <w:r w:rsidRPr="002F25E7">
        <w:t>low-latency and high-reliability services with sporadic and non-period</w:t>
      </w:r>
      <w:r>
        <w:t>ic packet arrivals, e.g., URLLC. It c</w:t>
      </w:r>
      <w:r w:rsidRPr="002F25E7">
        <w:t>an also support services with periodic packet arrivals, e.g., VoIP</w:t>
      </w:r>
      <w:r>
        <w:t xml:space="preserve"> as well as m</w:t>
      </w:r>
      <w:r w:rsidRPr="002F25E7">
        <w:t>assive small packet tra</w:t>
      </w:r>
      <w:r>
        <w:t>nsmissions with low cost and</w:t>
      </w:r>
      <w:r w:rsidRPr="002F25E7">
        <w:t xml:space="preserve"> signaling overhead </w:t>
      </w:r>
      <w:r>
        <w:t>such as in cooperative sensor applications. CG Type 2 on the other hand is mostly suitable moderate-to-low-</w:t>
      </w:r>
      <w:r w:rsidRPr="002F25E7">
        <w:t>latency services</w:t>
      </w:r>
      <w:r>
        <w:t xml:space="preserve"> </w:t>
      </w:r>
      <w:r w:rsidRPr="002F25E7">
        <w:t>with known traffic patterns, e.g., periodic packets such as VoIP</w:t>
      </w:r>
      <w:r>
        <w:t>, which is the main reason why SPS was introduced in LTE V2X.</w:t>
      </w:r>
    </w:p>
    <w:p w14:paraId="46B59CA2" w14:textId="77777777" w:rsidR="00A06824" w:rsidRDefault="00A06824" w:rsidP="006547E5">
      <w:pPr>
        <w:pStyle w:val="Heading3"/>
        <w:numPr>
          <w:ilvl w:val="2"/>
          <w:numId w:val="2"/>
        </w:numPr>
        <w:rPr>
          <w:lang w:eastAsia="zh-CN"/>
        </w:rPr>
      </w:pPr>
      <w:r>
        <w:rPr>
          <w:lang w:eastAsia="zh-CN"/>
        </w:rPr>
        <w:t>Latency:</w:t>
      </w:r>
    </w:p>
    <w:p w14:paraId="4046BCF5" w14:textId="77777777" w:rsidR="006547E5" w:rsidRDefault="000B394C" w:rsidP="006547E5">
      <w:r>
        <w:t xml:space="preserve">End-to-end (E2E) latency as low as 3ms is required for advanced V2X applications. As E2E latency includes core network latency, it can be argued that the air interface can be as low as 1ms for certain NR V2X applications. </w:t>
      </w:r>
      <w:r w:rsidR="00652212">
        <w:t xml:space="preserve">As explained earlier, Type 2 is more suitable for periodic traffic as for aperiodic traffic or a mixed type (periodic and aperiodic) traffic, the gNB has no idea when to </w:t>
      </w:r>
      <w:r w:rsidR="00B87912">
        <w:t xml:space="preserve">dynamically </w:t>
      </w:r>
      <w:r w:rsidR="00652212">
        <w:t xml:space="preserve">activate/de-activate the </w:t>
      </w:r>
      <w:r w:rsidR="00B87912">
        <w:t xml:space="preserve">Type 2 </w:t>
      </w:r>
      <w:r w:rsidR="00652212">
        <w:t>CG</w:t>
      </w:r>
      <w:r w:rsidR="00B87912">
        <w:t xml:space="preserve"> </w:t>
      </w:r>
      <w:r w:rsidR="00B87912" w:rsidRPr="00A453AD">
        <w:t>via DCI and may effectively need to pre-activate it at the time of RRC signaling</w:t>
      </w:r>
      <w:r w:rsidR="00652212">
        <w:t xml:space="preserve">. This issue is all the more problematic for CG Type 2 with multiple configurations </w:t>
      </w:r>
      <w:r w:rsidR="00B87912">
        <w:t xml:space="preserve">(unless the multiple configurations are (de)activated simultaneously which is not ideal) </w:t>
      </w:r>
      <w:r w:rsidR="00652212">
        <w:t xml:space="preserve">whereas </w:t>
      </w:r>
      <w:r w:rsidR="003544E7">
        <w:t>such an</w:t>
      </w:r>
      <w:r w:rsidR="00652212">
        <w:t xml:space="preserve"> issue does not </w:t>
      </w:r>
      <w:r w:rsidR="003544E7">
        <w:t>exist for CG Type 1</w:t>
      </w:r>
      <w:r w:rsidR="00DD6E74">
        <w:t xml:space="preserve"> which is suitable for both periodic and aperiodic traffic</w:t>
      </w:r>
      <w:r w:rsidR="00652212">
        <w:t xml:space="preserve">. </w:t>
      </w:r>
    </w:p>
    <w:p w14:paraId="74CBCF21" w14:textId="2B4FDD89" w:rsidR="003544E7" w:rsidRDefault="005B280C" w:rsidP="006547E5">
      <w:r>
        <w:t xml:space="preserve">Aside from the issue of </w:t>
      </w:r>
      <w:r w:rsidR="00DF3F54">
        <w:t xml:space="preserve">the </w:t>
      </w:r>
      <w:r>
        <w:t xml:space="preserve">gNB not knowing when to </w:t>
      </w:r>
      <w:r w:rsidR="00B87912">
        <w:t xml:space="preserve">dynamically </w:t>
      </w:r>
      <w:r>
        <w:t>activate/deactivate</w:t>
      </w:r>
      <w:r w:rsidR="00D34C48">
        <w:t xml:space="preserve"> CG Type 2 for aperiodic traffic</w:t>
      </w:r>
      <w:r>
        <w:t xml:space="preserve">, </w:t>
      </w:r>
      <w:r w:rsidR="00D34C48">
        <w:t>there is also a</w:t>
      </w:r>
      <w:r w:rsidR="00A74A44">
        <w:t>n inherent</w:t>
      </w:r>
      <w:r w:rsidR="00D34C48">
        <w:t xml:space="preserve"> latency </w:t>
      </w:r>
      <w:r w:rsidR="00A74A44">
        <w:t>in</w:t>
      </w:r>
      <w:r w:rsidR="00D34C48">
        <w:t xml:space="preserve"> CG Type 2 </w:t>
      </w:r>
      <w:r w:rsidR="00A74A44">
        <w:t>due to the activation procedure</w:t>
      </w:r>
      <w:r w:rsidR="00DF3F54">
        <w:t>.A</w:t>
      </w:r>
      <w:r w:rsidR="00A74A44">
        <w:t>s illustrated in Figure 1</w:t>
      </w:r>
      <w:r w:rsidR="00DF3F54">
        <w:t xml:space="preserve">, the added latency compared to CG Type 1 is depicted as </w:t>
      </w:r>
      <w:r w:rsidR="00DF3F54" w:rsidRPr="00DF3F54">
        <w:rPr>
          <w:rFonts w:ascii="Symbol" w:hAnsi="Symbol"/>
        </w:rPr>
        <w:t></w:t>
      </w:r>
      <w:r w:rsidR="00DF3F54">
        <w:t>T= T</w:t>
      </w:r>
      <w:r w:rsidR="00DF3F54" w:rsidRPr="00DF3F54">
        <w:rPr>
          <w:vertAlign w:val="subscript"/>
        </w:rPr>
        <w:t>2</w:t>
      </w:r>
      <w:r w:rsidR="00DF3F54">
        <w:t>- T</w:t>
      </w:r>
      <w:r w:rsidR="00DF3F54" w:rsidRPr="00DF3F54">
        <w:rPr>
          <w:vertAlign w:val="subscript"/>
        </w:rPr>
        <w:t>1</w:t>
      </w:r>
      <w:r w:rsidR="00F059C4">
        <w:t>in case CG Type 2 is activated right after RRC signaling.</w:t>
      </w:r>
    </w:p>
    <w:p w14:paraId="49D613CF" w14:textId="31F293D5" w:rsidR="00CA14E4" w:rsidRDefault="00611075" w:rsidP="00CA14E4">
      <w:pPr>
        <w:keepNext/>
      </w:pPr>
      <w:r>
        <w:rPr>
          <w:noProof/>
        </w:rPr>
        <w:lastRenderedPageBreak/>
        <w:drawing>
          <wp:inline distT="0" distB="0" distL="0" distR="0" wp14:anchorId="774795C7" wp14:editId="1049EE67">
            <wp:extent cx="5916295" cy="341312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cstate="print"/>
                    <a:stretch>
                      <a:fillRect/>
                    </a:stretch>
                  </pic:blipFill>
                  <pic:spPr>
                    <a:xfrm>
                      <a:off x="0" y="0"/>
                      <a:ext cx="5916295" cy="3413125"/>
                    </a:xfrm>
                    <a:prstGeom prst="rect">
                      <a:avLst/>
                    </a:prstGeom>
                  </pic:spPr>
                </pic:pic>
              </a:graphicData>
            </a:graphic>
          </wp:inline>
        </w:drawing>
      </w:r>
    </w:p>
    <w:p w14:paraId="34C2B88D" w14:textId="77777777" w:rsidR="00DF3F54" w:rsidRPr="006547E5" w:rsidRDefault="00CA14E4" w:rsidP="00CA14E4">
      <w:pPr>
        <w:pStyle w:val="Caption"/>
      </w:pPr>
      <w:r>
        <w:t xml:space="preserve">Figure </w:t>
      </w:r>
      <w:r w:rsidR="00713ED3">
        <w:rPr>
          <w:noProof/>
        </w:rPr>
        <w:fldChar w:fldCharType="begin"/>
      </w:r>
      <w:r w:rsidR="000709A4">
        <w:rPr>
          <w:noProof/>
        </w:rPr>
        <w:instrText xml:space="preserve"> SEQ Figure \* ARABIC </w:instrText>
      </w:r>
      <w:r w:rsidR="00713ED3">
        <w:rPr>
          <w:noProof/>
        </w:rPr>
        <w:fldChar w:fldCharType="separate"/>
      </w:r>
      <w:r>
        <w:rPr>
          <w:noProof/>
        </w:rPr>
        <w:t>1</w:t>
      </w:r>
      <w:r w:rsidR="00713ED3">
        <w:rPr>
          <w:noProof/>
        </w:rPr>
        <w:fldChar w:fldCharType="end"/>
      </w:r>
      <w:r>
        <w:t xml:space="preserve"> Latency analysis for SL CG Type 1 and Type 2.</w:t>
      </w:r>
    </w:p>
    <w:p w14:paraId="2D2ED696" w14:textId="421E1BA9" w:rsidR="006547E5" w:rsidRDefault="00AB659F" w:rsidP="00A06824">
      <w:pPr>
        <w:autoSpaceDE/>
        <w:autoSpaceDN/>
        <w:adjustRightInd/>
        <w:snapToGrid/>
        <w:spacing w:after="0"/>
      </w:pPr>
      <w:r>
        <w:t xml:space="preserve">It is seen from the figure that for CG Type 1, the UE can start using the configured grant as soon as </w:t>
      </w:r>
      <w:r w:rsidR="00F059C4">
        <w:t xml:space="preserve">the corresponding RRC signaling </w:t>
      </w:r>
      <w:r>
        <w:t>is correctly received by the UE whereas for CG Type 2, added latency is caused by the need for the UE to send RRC (re)configuration complete message to the gNB upon which the gNB may send the L1 activation DCI. The UE also needs to acknowledge the activation/deactivation of the CG Type 2 by sending a MAC control element in the uplink which further adds to the latency of CG Type 2 with respect to CG Type 1.</w:t>
      </w:r>
      <w:r w:rsidR="00051D6D">
        <w:t xml:space="preserve"> It </w:t>
      </w:r>
      <w:r w:rsidR="00506C6C">
        <w:t>should be</w:t>
      </w:r>
      <w:r w:rsidR="00051D6D">
        <w:t xml:space="preserve"> noted that if the activation for CG Type 2 happens at a later time after the RRC signaling for example based on UE reporting information, then the additional latency and overhead compared to CG Type 1 would </w:t>
      </w:r>
      <w:r w:rsidR="000F3BD2">
        <w:t>still due to</w:t>
      </w:r>
      <w:r w:rsidR="00051D6D">
        <w:t xml:space="preserve"> </w:t>
      </w:r>
      <w:r w:rsidR="00725BB3">
        <w:t xml:space="preserve">the latency and overhead costs </w:t>
      </w:r>
      <w:r w:rsidR="000F3BD2">
        <w:t>caused by</w:t>
      </w:r>
      <w:r w:rsidR="00051D6D">
        <w:t xml:space="preserve"> UE reporting information, DCI activation and MAC CE confirmation.  </w:t>
      </w:r>
    </w:p>
    <w:p w14:paraId="74B4AAA6" w14:textId="5538CC97" w:rsidR="00506C6C" w:rsidRDefault="000F3BD2" w:rsidP="00A453AD">
      <w:pPr>
        <w:pStyle w:val="CommentText"/>
        <w:jc w:val="both"/>
      </w:pPr>
      <w:r>
        <w:t xml:space="preserve">During offline discussions in RAN1#95, it has been argued by one company that in order to alleviate the additional latency cost for CG Type 2 compared to CG Type 1, gNB can activate a Type 2 CG contemporaneously with the RRC configuration, </w:t>
      </w:r>
      <w:r w:rsidR="00506C6C">
        <w:t xml:space="preserve">so that the CG Type 2 would be pre-activated and immediately available for the UE to use without incurring the an additional latency cost compared to CG Type 1. In our view, </w:t>
      </w:r>
      <w:r w:rsidR="00506C6C" w:rsidRPr="00A453AD">
        <w:t xml:space="preserve">the only benefit of dynamic activation by DCI for CG Type 2 compared to CG Type 1 under gNB control relates to </w:t>
      </w:r>
      <w:r w:rsidR="00A57265" w:rsidRPr="00A453AD">
        <w:t xml:space="preserve">the ability for fast adaptation owing to </w:t>
      </w:r>
      <w:r w:rsidR="00506C6C" w:rsidRPr="00A453AD">
        <w:t>the time flexibility of configuration/activation. Therefore, when a Type 2 CG is pre-activated at the time of RRC signaling, it does lose the aforementioned time flexibility benefit compared to CG Type 1 and essentially it becomes a CG Type 1 with an activation mechanism based on L1/L2 signaling rather than RRC signaling. As is well known, RRC signaling is more reliable than L1/L2 signaling and if only for that reason CG Type 1 should be supported rather a disguised CG Type 1 in the form of a pre-activated CG Type 2.</w:t>
      </w:r>
    </w:p>
    <w:p w14:paraId="78EAF867" w14:textId="6C969BE1" w:rsidR="00DC6E48" w:rsidRDefault="00F550F8" w:rsidP="006547E5">
      <w:pPr>
        <w:pStyle w:val="Heading3"/>
        <w:numPr>
          <w:ilvl w:val="2"/>
          <w:numId w:val="2"/>
        </w:numPr>
        <w:rPr>
          <w:lang w:eastAsia="zh-CN"/>
        </w:rPr>
      </w:pPr>
      <w:r>
        <w:rPr>
          <w:lang w:eastAsia="zh-CN"/>
        </w:rPr>
        <w:t>Signaling r</w:t>
      </w:r>
      <w:r w:rsidR="00DC6E48">
        <w:rPr>
          <w:lang w:eastAsia="zh-CN"/>
        </w:rPr>
        <w:t>eliability</w:t>
      </w:r>
      <w:r>
        <w:rPr>
          <w:lang w:eastAsia="zh-CN"/>
        </w:rPr>
        <w:t xml:space="preserve"> and </w:t>
      </w:r>
      <w:r w:rsidR="00CF4EFF">
        <w:rPr>
          <w:lang w:eastAsia="zh-CN"/>
        </w:rPr>
        <w:t>configuration</w:t>
      </w:r>
      <w:r w:rsidR="0029677F">
        <w:rPr>
          <w:lang w:eastAsia="zh-CN"/>
        </w:rPr>
        <w:t xml:space="preserve"> cost</w:t>
      </w:r>
      <w:r w:rsidR="00DC6E48">
        <w:rPr>
          <w:lang w:eastAsia="zh-CN"/>
        </w:rPr>
        <w:t>:</w:t>
      </w:r>
    </w:p>
    <w:p w14:paraId="48CB532D" w14:textId="68E703DE" w:rsidR="006E3152" w:rsidRDefault="00C33101" w:rsidP="00C33101">
      <w:pPr>
        <w:tabs>
          <w:tab w:val="num" w:pos="720"/>
        </w:tabs>
      </w:pPr>
      <w:r>
        <w:t>As</w:t>
      </w:r>
      <w:r w:rsidRPr="00C33101">
        <w:t xml:space="preserve"> PDCCH </w:t>
      </w:r>
      <w:r>
        <w:t>is used to</w:t>
      </w:r>
      <w:r w:rsidRPr="00C33101">
        <w:t xml:space="preserve"> </w:t>
      </w:r>
      <w:r>
        <w:t>activate</w:t>
      </w:r>
      <w:r w:rsidRPr="00C33101">
        <w:t>/</w:t>
      </w:r>
      <w:r>
        <w:t xml:space="preserve">de-activate CG </w:t>
      </w:r>
      <w:r w:rsidRPr="00C33101">
        <w:t>Type 2</w:t>
      </w:r>
      <w:r>
        <w:t xml:space="preserve"> and</w:t>
      </w:r>
      <w:r w:rsidRPr="00C33101">
        <w:t xml:space="preserve"> </w:t>
      </w:r>
      <w:r>
        <w:t xml:space="preserve">a </w:t>
      </w:r>
      <w:r w:rsidRPr="00C33101">
        <w:t xml:space="preserve">MAC CE </w:t>
      </w:r>
      <w:r>
        <w:t>confirmation is used to increase the reliability of the L1 signaling</w:t>
      </w:r>
      <w:r w:rsidRPr="00C33101">
        <w:t xml:space="preserve">, </w:t>
      </w:r>
      <w:r w:rsidR="003B6865">
        <w:t xml:space="preserve">then CG Type 2 is inherently less reliable than CG Type 1 which relies on RRC signaling for configuration and activation. As is well known, RRC signaling is more reliable than L1/L2 control signaling due to the use of ARQ retransmissions at the RLC layer. </w:t>
      </w:r>
    </w:p>
    <w:p w14:paraId="6948854C" w14:textId="6577D244" w:rsidR="00C33101" w:rsidRDefault="003B6865" w:rsidP="00C33101">
      <w:pPr>
        <w:tabs>
          <w:tab w:val="num" w:pos="720"/>
        </w:tabs>
      </w:pPr>
      <w:r>
        <w:t xml:space="preserve">Furthermore, in order to increase the reliability of PDCCH </w:t>
      </w:r>
      <w:r w:rsidR="006E3152">
        <w:t xml:space="preserve">for the (de)activation of CG Type 2 </w:t>
      </w:r>
      <w:r>
        <w:t xml:space="preserve">to reach 99.999% reliability as required by certain V2X applications, aggregation levels of 8/16 CCEs per PDCCH </w:t>
      </w:r>
      <w:r w:rsidR="006E3152">
        <w:t>are need</w:t>
      </w:r>
      <w:r>
        <w:t>ed to transmit such PDCCH</w:t>
      </w:r>
      <w:r w:rsidR="00774B84">
        <w:t xml:space="preserve"> [</w:t>
      </w:r>
      <w:r w:rsidR="00EC4CBE">
        <w:t>5</w:t>
      </w:r>
      <w:r w:rsidR="00774B84">
        <w:t>]</w:t>
      </w:r>
      <w:r>
        <w:t xml:space="preserve">. 8 CCEs means 48 PRBs </w:t>
      </w:r>
      <w:r w:rsidR="00774B84">
        <w:t>in one OFDM</w:t>
      </w:r>
      <w:r w:rsidR="00D73BF3">
        <w:t xml:space="preserve"> symbol. </w:t>
      </w:r>
      <w:r w:rsidR="00755E45">
        <w:t xml:space="preserve">In the case of an emergency event where a moderate number of UEs suddenly need to use, or jointly use a certain SL service that they previously were not expected to need, then they must be activated simultaneously and could stress </w:t>
      </w:r>
      <w:r w:rsidR="00755E45">
        <w:lastRenderedPageBreak/>
        <w:t xml:space="preserve">the downlink control channel resources or reliability. </w:t>
      </w:r>
      <w:r w:rsidR="00D73BF3">
        <w:t xml:space="preserve">If high aggregation levels </w:t>
      </w:r>
      <w:r w:rsidR="00755E45">
        <w:t xml:space="preserve">of 8/16 CCEs per PDCCH </w:t>
      </w:r>
      <w:r w:rsidR="00D73BF3">
        <w:t xml:space="preserve">are used to address </w:t>
      </w:r>
      <w:r w:rsidR="00755E45">
        <w:t xml:space="preserve">such high number of </w:t>
      </w:r>
      <w:r w:rsidR="00D73BF3">
        <w:t>UEs</w:t>
      </w:r>
      <w:r w:rsidR="00487F84">
        <w:t xml:space="preserve"> in the downlink for the purpose of activating/deactivating CG Type 2</w:t>
      </w:r>
      <w:r w:rsidR="00D73BF3">
        <w:t xml:space="preserve">, </w:t>
      </w:r>
      <w:r w:rsidR="00487F84">
        <w:t xml:space="preserve">then </w:t>
      </w:r>
      <w:r w:rsidR="00D73BF3">
        <w:t>this may lead to PDCCH blocking issues.</w:t>
      </w:r>
    </w:p>
    <w:p w14:paraId="1E2E9472" w14:textId="77777777" w:rsidR="00DC6E48" w:rsidRDefault="000F65E5" w:rsidP="002F25E7">
      <w:pPr>
        <w:pStyle w:val="Heading3"/>
        <w:rPr>
          <w:lang w:eastAsia="zh-CN"/>
        </w:rPr>
      </w:pPr>
      <w:r>
        <w:rPr>
          <w:lang w:eastAsia="zh-CN"/>
        </w:rPr>
        <w:t xml:space="preserve">2.1.4 </w:t>
      </w:r>
      <w:r w:rsidR="00DC6E48">
        <w:rPr>
          <w:lang w:eastAsia="zh-CN"/>
        </w:rPr>
        <w:t>Coverage:</w:t>
      </w:r>
    </w:p>
    <w:p w14:paraId="7C01991A" w14:textId="32CB889A" w:rsidR="00DC6E48" w:rsidRDefault="00DC6E48" w:rsidP="00A06824">
      <w:pPr>
        <w:autoSpaceDE/>
        <w:autoSpaceDN/>
        <w:adjustRightInd/>
        <w:snapToGrid/>
        <w:spacing w:after="0"/>
        <w:rPr>
          <w:lang w:eastAsia="zh-CN"/>
        </w:rPr>
      </w:pPr>
      <w:r w:rsidRPr="00D97424">
        <w:rPr>
          <w:lang w:eastAsia="zh-CN"/>
        </w:rPr>
        <w:t xml:space="preserve">SL </w:t>
      </w:r>
      <w:r>
        <w:rPr>
          <w:lang w:eastAsia="zh-CN"/>
        </w:rPr>
        <w:t>CG type 1</w:t>
      </w:r>
      <w:r w:rsidRPr="00D97424">
        <w:rPr>
          <w:lang w:eastAsia="zh-CN"/>
        </w:rPr>
        <w:t xml:space="preserve"> can be used for both in-coverage and out-of-coverage UEs</w:t>
      </w:r>
      <w:r>
        <w:rPr>
          <w:lang w:eastAsia="zh-CN"/>
        </w:rPr>
        <w:t xml:space="preserve"> given that no DCI needs to be received from gNB. </w:t>
      </w:r>
      <w:r w:rsidR="00D9540F">
        <w:rPr>
          <w:lang w:eastAsia="zh-CN"/>
        </w:rPr>
        <w:t xml:space="preserve">Out-of-coverage operation </w:t>
      </w:r>
      <w:r>
        <w:rPr>
          <w:lang w:eastAsia="zh-CN"/>
        </w:rPr>
        <w:t xml:space="preserve">can be useful at least under intermittent coverage situations as </w:t>
      </w:r>
      <w:r w:rsidR="00D9540F">
        <w:rPr>
          <w:lang w:eastAsia="zh-CN"/>
        </w:rPr>
        <w:t>explained in Section 2.4</w:t>
      </w:r>
      <w:r>
        <w:rPr>
          <w:lang w:eastAsia="zh-CN"/>
        </w:rPr>
        <w:t xml:space="preserve">, whereas </w:t>
      </w:r>
      <w:r w:rsidRPr="00D97424">
        <w:rPr>
          <w:lang w:eastAsia="zh-CN"/>
        </w:rPr>
        <w:t xml:space="preserve">SL </w:t>
      </w:r>
      <w:r>
        <w:rPr>
          <w:lang w:eastAsia="zh-CN"/>
        </w:rPr>
        <w:t xml:space="preserve">CG type </w:t>
      </w:r>
      <w:r w:rsidR="00955B7E">
        <w:rPr>
          <w:lang w:eastAsia="zh-CN"/>
        </w:rPr>
        <w:t xml:space="preserve">2 </w:t>
      </w:r>
      <w:r w:rsidR="00A453AD">
        <w:rPr>
          <w:lang w:eastAsia="zh-CN"/>
        </w:rPr>
        <w:t>can</w:t>
      </w:r>
      <w:r w:rsidR="00D9540F">
        <w:rPr>
          <w:lang w:eastAsia="zh-CN"/>
        </w:rPr>
        <w:t xml:space="preserve">not be used in out-of-coverage scenario because it requires DCI reception at the Tx UE. </w:t>
      </w:r>
      <w:r w:rsidR="00955B7E">
        <w:rPr>
          <w:lang w:eastAsia="zh-CN"/>
        </w:rPr>
        <w:t xml:space="preserve">On the other hand, it is possible to extend its usage for out-of-coverage </w:t>
      </w:r>
      <w:r w:rsidR="00187875">
        <w:rPr>
          <w:lang w:eastAsia="zh-CN"/>
        </w:rPr>
        <w:t xml:space="preserve">by providing a threshold condition </w:t>
      </w:r>
      <w:r w:rsidR="00206DB7">
        <w:rPr>
          <w:lang w:eastAsia="zh-CN"/>
        </w:rPr>
        <w:t xml:space="preserve">(e.g., </w:t>
      </w:r>
      <w:r w:rsidR="00187875">
        <w:rPr>
          <w:lang w:eastAsia="zh-CN"/>
        </w:rPr>
        <w:t>a timer</w:t>
      </w:r>
      <w:r w:rsidR="00206DB7">
        <w:rPr>
          <w:lang w:eastAsia="zh-CN"/>
        </w:rPr>
        <w:t>)</w:t>
      </w:r>
      <w:r w:rsidR="00187875">
        <w:rPr>
          <w:lang w:eastAsia="zh-CN"/>
        </w:rPr>
        <w:t xml:space="preserve"> associated with the grant, </w:t>
      </w:r>
      <w:r w:rsidR="00955B7E">
        <w:rPr>
          <w:lang w:eastAsia="zh-CN"/>
        </w:rPr>
        <w:t>as discussed in Section 2.4 (cf. Proposal 7).</w:t>
      </w:r>
      <w:r w:rsidR="00D9540F">
        <w:rPr>
          <w:lang w:eastAsia="zh-CN"/>
        </w:rPr>
        <w:t xml:space="preserve"> </w:t>
      </w:r>
      <w:r>
        <w:rPr>
          <w:lang w:eastAsia="zh-CN"/>
        </w:rPr>
        <w:t xml:space="preserve"> </w:t>
      </w:r>
    </w:p>
    <w:p w14:paraId="645B636B" w14:textId="77777777" w:rsidR="00DC6E48" w:rsidRDefault="002F25E7" w:rsidP="002F25E7">
      <w:pPr>
        <w:pStyle w:val="Heading3"/>
        <w:rPr>
          <w:lang w:eastAsia="zh-CN"/>
        </w:rPr>
      </w:pPr>
      <w:r w:rsidRPr="002F25E7">
        <w:rPr>
          <w:lang w:eastAsia="zh-CN"/>
        </w:rPr>
        <w:t xml:space="preserve">2.1.5 </w:t>
      </w:r>
      <w:r w:rsidR="00D9540F" w:rsidRPr="002F25E7">
        <w:rPr>
          <w:lang w:eastAsia="zh-CN"/>
        </w:rPr>
        <w:t>Semi-static control by LTE Uu:</w:t>
      </w:r>
    </w:p>
    <w:p w14:paraId="2101EC25" w14:textId="77777777" w:rsidR="00B2027B" w:rsidRPr="00B2027B" w:rsidRDefault="00B2027B" w:rsidP="00B2027B">
      <w:pPr>
        <w:rPr>
          <w:lang w:eastAsia="zh-CN"/>
        </w:rPr>
      </w:pPr>
      <w:r w:rsidRPr="00B2027B">
        <w:rPr>
          <w:lang w:eastAsia="zh-CN"/>
        </w:rPr>
        <w:t xml:space="preserve">LTE Uu and NR Uu provide semi-static configuration for NR mode-2 and LTE mode 4 sidelink communications, respectively. With configured grant </w:t>
      </w:r>
      <w:r>
        <w:rPr>
          <w:lang w:eastAsia="zh-CN"/>
        </w:rPr>
        <w:t xml:space="preserve">Type </w:t>
      </w:r>
      <w:r w:rsidRPr="00B2027B">
        <w:rPr>
          <w:lang w:eastAsia="zh-CN"/>
        </w:rPr>
        <w:t>1 support in NR mode</w:t>
      </w:r>
      <w:r>
        <w:rPr>
          <w:lang w:eastAsia="zh-CN"/>
        </w:rPr>
        <w:t xml:space="preserve">-1, LTE Uu can control NR mode </w:t>
      </w:r>
      <w:r w:rsidRPr="00B2027B">
        <w:rPr>
          <w:lang w:eastAsia="zh-CN"/>
        </w:rPr>
        <w:t xml:space="preserve">1 </w:t>
      </w:r>
      <w:r>
        <w:rPr>
          <w:lang w:eastAsia="zh-CN"/>
        </w:rPr>
        <w:t>CG</w:t>
      </w:r>
      <w:r w:rsidRPr="00B2027B">
        <w:rPr>
          <w:lang w:eastAsia="zh-CN"/>
        </w:rPr>
        <w:t xml:space="preserve"> </w:t>
      </w:r>
      <w:r>
        <w:rPr>
          <w:lang w:eastAsia="zh-CN"/>
        </w:rPr>
        <w:t xml:space="preserve">Type </w:t>
      </w:r>
      <w:r w:rsidRPr="00B2027B">
        <w:rPr>
          <w:lang w:eastAsia="zh-CN"/>
        </w:rPr>
        <w:t xml:space="preserve">1 SL communication as only RRC signalling is required, compared to </w:t>
      </w:r>
      <w:r>
        <w:rPr>
          <w:lang w:eastAsia="zh-CN"/>
        </w:rPr>
        <w:t>CG T</w:t>
      </w:r>
      <w:r w:rsidRPr="00B2027B">
        <w:rPr>
          <w:lang w:eastAsia="zh-CN"/>
        </w:rPr>
        <w:t>ype-</w:t>
      </w:r>
      <w:r>
        <w:rPr>
          <w:lang w:eastAsia="zh-CN"/>
        </w:rPr>
        <w:t>2</w:t>
      </w:r>
      <w:r w:rsidRPr="00B2027B">
        <w:rPr>
          <w:lang w:eastAsia="zh-CN"/>
        </w:rPr>
        <w:t xml:space="preserve"> and dynamic scheduling which both require dynamic signaling through DCI. Therefore, supporting </w:t>
      </w:r>
      <w:r>
        <w:rPr>
          <w:lang w:eastAsia="zh-CN"/>
        </w:rPr>
        <w:t>CG</w:t>
      </w:r>
      <w:r w:rsidRPr="00B2027B">
        <w:rPr>
          <w:lang w:eastAsia="zh-CN"/>
        </w:rPr>
        <w:t xml:space="preserve"> </w:t>
      </w:r>
      <w:r>
        <w:rPr>
          <w:lang w:eastAsia="zh-CN"/>
        </w:rPr>
        <w:t>T</w:t>
      </w:r>
      <w:r w:rsidRPr="00B2027B">
        <w:rPr>
          <w:lang w:eastAsia="zh-CN"/>
        </w:rPr>
        <w:t>ype 1 would allow LTE Uu to semi-statically control not only NR mode-2 but also NR mode-1  SL communications.</w:t>
      </w:r>
    </w:p>
    <w:p w14:paraId="61CD0CF9" w14:textId="77777777" w:rsidR="006E7AD6" w:rsidRPr="006E7AD6" w:rsidRDefault="006E7AD6" w:rsidP="006E7AD6">
      <w:pPr>
        <w:pStyle w:val="Heading3"/>
        <w:rPr>
          <w:lang w:eastAsia="zh-CN"/>
        </w:rPr>
      </w:pPr>
      <w:r>
        <w:rPr>
          <w:lang w:eastAsia="zh-CN"/>
        </w:rPr>
        <w:t>2.1.6 Standardization efforts:</w:t>
      </w:r>
    </w:p>
    <w:p w14:paraId="12779BE1" w14:textId="209B6C53" w:rsidR="006E7AD6" w:rsidRPr="006E7AD6" w:rsidRDefault="006E7AD6" w:rsidP="006E7AD6">
      <w:pPr>
        <w:autoSpaceDE/>
        <w:autoSpaceDN/>
        <w:adjustRightInd/>
        <w:snapToGrid/>
        <w:spacing w:after="0"/>
        <w:rPr>
          <w:lang w:eastAsia="zh-CN"/>
        </w:rPr>
      </w:pPr>
      <w:r w:rsidRPr="006E7AD6">
        <w:rPr>
          <w:lang w:eastAsia="zh-CN"/>
        </w:rPr>
        <w:t xml:space="preserve">From resource configuration aspect, the standardization effort for </w:t>
      </w:r>
      <w:r w:rsidR="00001BF5">
        <w:rPr>
          <w:lang w:eastAsia="zh-CN"/>
        </w:rPr>
        <w:t xml:space="preserve">CG </w:t>
      </w:r>
      <w:r w:rsidRPr="006E7AD6">
        <w:rPr>
          <w:lang w:eastAsia="zh-CN"/>
        </w:rPr>
        <w:t xml:space="preserve">Type 1 is less than Type 2 </w:t>
      </w:r>
      <w:r>
        <w:rPr>
          <w:lang w:eastAsia="zh-CN"/>
        </w:rPr>
        <w:t>as</w:t>
      </w:r>
      <w:r w:rsidRPr="006E7AD6">
        <w:rPr>
          <w:lang w:eastAsia="zh-CN"/>
        </w:rPr>
        <w:t xml:space="preserve"> it only relates to RRC signaling design, while Type 2 needs DCI design together with RRC configuration, and may introduce some change in DCI format/content compared with </w:t>
      </w:r>
      <w:r w:rsidR="00001BF5">
        <w:rPr>
          <w:lang w:eastAsia="zh-CN"/>
        </w:rPr>
        <w:t>dynamic scheduling</w:t>
      </w:r>
      <w:r w:rsidRPr="006E7AD6">
        <w:rPr>
          <w:lang w:eastAsia="zh-CN"/>
        </w:rPr>
        <w:t xml:space="preserve">. </w:t>
      </w:r>
    </w:p>
    <w:p w14:paraId="11A3BE0A" w14:textId="77777777" w:rsidR="00F705CE" w:rsidRDefault="006E7AD6" w:rsidP="006E7AD6">
      <w:pPr>
        <w:autoSpaceDE/>
        <w:autoSpaceDN/>
        <w:adjustRightInd/>
        <w:snapToGrid/>
        <w:spacing w:after="0"/>
        <w:rPr>
          <w:lang w:eastAsia="zh-CN"/>
        </w:rPr>
      </w:pPr>
      <w:r w:rsidRPr="006E7AD6">
        <w:rPr>
          <w:lang w:eastAsia="zh-CN"/>
        </w:rPr>
        <w:t>Similarly, for the</w:t>
      </w:r>
      <w:r>
        <w:rPr>
          <w:lang w:eastAsia="zh-CN"/>
        </w:rPr>
        <w:t xml:space="preserve"> extension to multiple resource configurations</w:t>
      </w:r>
      <w:r w:rsidRPr="006E7AD6">
        <w:rPr>
          <w:lang w:eastAsia="zh-CN"/>
        </w:rPr>
        <w:t>, the standard</w:t>
      </w:r>
      <w:r>
        <w:rPr>
          <w:lang w:eastAsia="zh-CN"/>
        </w:rPr>
        <w:t>ization</w:t>
      </w:r>
      <w:r w:rsidRPr="006E7AD6">
        <w:rPr>
          <w:lang w:eastAsia="zh-CN"/>
        </w:rPr>
        <w:t xml:space="preserve"> effort will be less for Type 1 </w:t>
      </w:r>
      <w:r>
        <w:rPr>
          <w:lang w:eastAsia="zh-CN"/>
        </w:rPr>
        <w:t>as</w:t>
      </w:r>
      <w:r w:rsidRPr="006E7AD6">
        <w:rPr>
          <w:lang w:eastAsia="zh-CN"/>
        </w:rPr>
        <w:t xml:space="preserve"> only RRC configuration</w:t>
      </w:r>
      <w:r>
        <w:rPr>
          <w:lang w:eastAsia="zh-CN"/>
        </w:rPr>
        <w:t xml:space="preserve"> is needed and more efforts are needed for Type 2 as</w:t>
      </w:r>
      <w:r w:rsidRPr="006E7AD6">
        <w:rPr>
          <w:lang w:eastAsia="zh-CN"/>
        </w:rPr>
        <w:t xml:space="preserve"> activat</w:t>
      </w:r>
      <w:r>
        <w:rPr>
          <w:lang w:eastAsia="zh-CN"/>
        </w:rPr>
        <w:t>ion/deactivation of</w:t>
      </w:r>
      <w:r w:rsidRPr="006E7AD6">
        <w:rPr>
          <w:lang w:eastAsia="zh-CN"/>
        </w:rPr>
        <w:t xml:space="preserve"> multiple </w:t>
      </w:r>
      <w:r>
        <w:rPr>
          <w:lang w:eastAsia="zh-CN"/>
        </w:rPr>
        <w:t>configurations also</w:t>
      </w:r>
      <w:r w:rsidRPr="006E7AD6">
        <w:rPr>
          <w:lang w:eastAsia="zh-CN"/>
        </w:rPr>
        <w:t xml:space="preserve"> needs to be </w:t>
      </w:r>
      <w:r>
        <w:rPr>
          <w:lang w:eastAsia="zh-CN"/>
        </w:rPr>
        <w:t>studied</w:t>
      </w:r>
      <w:r w:rsidRPr="006E7AD6">
        <w:rPr>
          <w:lang w:eastAsia="zh-CN"/>
        </w:rPr>
        <w:t>.</w:t>
      </w:r>
    </w:p>
    <w:p w14:paraId="51BE3B0E" w14:textId="77777777" w:rsidR="006E7AD6" w:rsidRPr="00D97424" w:rsidRDefault="006E7AD6" w:rsidP="00A06824">
      <w:pPr>
        <w:autoSpaceDE/>
        <w:autoSpaceDN/>
        <w:adjustRightInd/>
        <w:snapToGrid/>
        <w:spacing w:after="0"/>
        <w:rPr>
          <w:lang w:eastAsia="zh-CN"/>
        </w:rPr>
      </w:pPr>
    </w:p>
    <w:p w14:paraId="09EC757C" w14:textId="77777777" w:rsidR="00F705CE" w:rsidRPr="00D97424" w:rsidRDefault="00F705CE" w:rsidP="00F705CE">
      <w:pPr>
        <w:autoSpaceDE/>
        <w:autoSpaceDN/>
        <w:adjustRightInd/>
        <w:snapToGrid/>
        <w:spacing w:after="0"/>
        <w:rPr>
          <w:lang w:eastAsia="zh-CN"/>
        </w:rPr>
      </w:pPr>
      <w:r>
        <w:rPr>
          <w:lang w:eastAsia="zh-CN"/>
        </w:rPr>
        <w:t>Table 2 provides a c</w:t>
      </w:r>
      <w:r w:rsidRPr="00AD6015">
        <w:rPr>
          <w:lang w:eastAsia="zh-CN"/>
        </w:rPr>
        <w:t xml:space="preserve">omparative summary between </w:t>
      </w:r>
      <w:r>
        <w:rPr>
          <w:lang w:eastAsia="zh-CN"/>
        </w:rPr>
        <w:t>CG Type 1</w:t>
      </w:r>
      <w:r w:rsidRPr="00D97424">
        <w:rPr>
          <w:lang w:eastAsia="zh-CN"/>
        </w:rPr>
        <w:t xml:space="preserve"> and </w:t>
      </w:r>
      <w:r>
        <w:rPr>
          <w:lang w:eastAsia="zh-CN"/>
        </w:rPr>
        <w:t xml:space="preserve">Type 2 </w:t>
      </w:r>
      <w:r w:rsidRPr="00AD6015">
        <w:rPr>
          <w:lang w:eastAsia="zh-CN"/>
        </w:rPr>
        <w:t xml:space="preserve">in terms of </w:t>
      </w:r>
      <w:r>
        <w:rPr>
          <w:lang w:eastAsia="zh-CN"/>
        </w:rPr>
        <w:t xml:space="preserve">which types of traffic can be supported by each scheme, in terms of </w:t>
      </w:r>
      <w:r w:rsidRPr="00AD6015">
        <w:rPr>
          <w:lang w:eastAsia="zh-CN"/>
        </w:rPr>
        <w:t>meeting the latency, reliability and coverage requirements</w:t>
      </w:r>
      <w:r>
        <w:rPr>
          <w:lang w:eastAsia="zh-CN"/>
        </w:rPr>
        <w:t xml:space="preserve"> of NR V2X advanced use cases</w:t>
      </w:r>
      <w:r w:rsidR="00A77005">
        <w:rPr>
          <w:lang w:eastAsia="zh-CN"/>
        </w:rPr>
        <w:t xml:space="preserve"> and whether it can be semi-statically controlled by LTE Uu</w:t>
      </w:r>
      <w:r>
        <w:rPr>
          <w:lang w:eastAsia="zh-CN"/>
        </w:rPr>
        <w:t xml:space="preserve">. </w:t>
      </w:r>
    </w:p>
    <w:p w14:paraId="4F63D104" w14:textId="77777777" w:rsidR="00A06824" w:rsidRDefault="00A06824" w:rsidP="000861DA">
      <w:pPr>
        <w:autoSpaceDE/>
        <w:autoSpaceDN/>
        <w:adjustRightInd/>
        <w:snapToGrid/>
        <w:spacing w:after="0"/>
        <w:jc w:val="center"/>
        <w:rPr>
          <w:lang w:eastAsia="zh-CN"/>
        </w:rPr>
      </w:pPr>
    </w:p>
    <w:p w14:paraId="43565E6B" w14:textId="77777777" w:rsidR="00A06824" w:rsidRPr="00753637" w:rsidRDefault="00753637" w:rsidP="00753637">
      <w:pPr>
        <w:autoSpaceDE/>
        <w:autoSpaceDN/>
        <w:adjustRightInd/>
        <w:snapToGrid/>
        <w:spacing w:after="0"/>
        <w:jc w:val="center"/>
        <w:rPr>
          <w:b/>
          <w:lang w:eastAsia="zh-CN"/>
        </w:rPr>
      </w:pPr>
      <w:r w:rsidRPr="00D97424">
        <w:rPr>
          <w:b/>
          <w:lang w:eastAsia="zh-CN"/>
        </w:rPr>
        <w:t xml:space="preserve">Table </w:t>
      </w:r>
      <w:r>
        <w:rPr>
          <w:b/>
          <w:lang w:eastAsia="zh-CN"/>
        </w:rPr>
        <w:t>2</w:t>
      </w:r>
      <w:r w:rsidRPr="00D97424">
        <w:rPr>
          <w:b/>
          <w:lang w:eastAsia="zh-CN"/>
        </w:rPr>
        <w:t xml:space="preserve">: </w:t>
      </w:r>
      <w:r>
        <w:rPr>
          <w:b/>
          <w:lang w:eastAsia="zh-CN"/>
        </w:rPr>
        <w:t xml:space="preserve">Comparative summary </w:t>
      </w:r>
      <w:r w:rsidRPr="00D97424">
        <w:rPr>
          <w:b/>
          <w:lang w:eastAsia="zh-CN"/>
        </w:rPr>
        <w:t xml:space="preserve">between </w:t>
      </w:r>
      <w:r>
        <w:rPr>
          <w:b/>
          <w:lang w:eastAsia="zh-CN"/>
        </w:rPr>
        <w:t>SL CG Type 1</w:t>
      </w:r>
      <w:r w:rsidRPr="00D97424">
        <w:rPr>
          <w:b/>
          <w:lang w:eastAsia="zh-CN"/>
        </w:rPr>
        <w:t xml:space="preserve"> and </w:t>
      </w:r>
      <w:r>
        <w:rPr>
          <w:b/>
          <w:lang w:eastAsia="zh-CN"/>
        </w:rPr>
        <w:t>Type 2 in terms of meeting the latency, reliability and coverage requirements</w:t>
      </w:r>
    </w:p>
    <w:tbl>
      <w:tblPr>
        <w:tblW w:w="9868" w:type="dxa"/>
        <w:jc w:val="center"/>
        <w:tblCellMar>
          <w:left w:w="0" w:type="dxa"/>
          <w:right w:w="0" w:type="dxa"/>
        </w:tblCellMar>
        <w:tblLook w:val="04A0" w:firstRow="1" w:lastRow="0" w:firstColumn="1" w:lastColumn="0" w:noHBand="0" w:noVBand="1"/>
      </w:tblPr>
      <w:tblGrid>
        <w:gridCol w:w="2355"/>
        <w:gridCol w:w="3435"/>
        <w:gridCol w:w="4078"/>
      </w:tblGrid>
      <w:tr w:rsidR="000861DA" w:rsidRPr="00D97424" w14:paraId="6BC210B3" w14:textId="77777777" w:rsidTr="003B6865">
        <w:trPr>
          <w:trHeight w:val="282"/>
          <w:jc w:val="center"/>
        </w:trPr>
        <w:tc>
          <w:tcPr>
            <w:tcW w:w="2355" w:type="dxa"/>
            <w:tcBorders>
              <w:top w:val="single" w:sz="8" w:space="0" w:color="auto"/>
              <w:left w:val="single" w:sz="8" w:space="0" w:color="auto"/>
              <w:bottom w:val="single" w:sz="8" w:space="0" w:color="auto"/>
              <w:right w:val="single" w:sz="8" w:space="0" w:color="auto"/>
            </w:tcBorders>
            <w:shd w:val="clear" w:color="auto" w:fill="F2F2F2"/>
            <w:noWrap/>
            <w:tcMar>
              <w:top w:w="0" w:type="dxa"/>
              <w:left w:w="108" w:type="dxa"/>
              <w:bottom w:w="0" w:type="dxa"/>
              <w:right w:w="108" w:type="dxa"/>
            </w:tcMar>
            <w:vAlign w:val="bottom"/>
            <w:hideMark/>
          </w:tcPr>
          <w:p w14:paraId="63711226" w14:textId="77777777" w:rsidR="000861DA" w:rsidRPr="00D97424" w:rsidRDefault="000861DA" w:rsidP="003B6865">
            <w:pPr>
              <w:jc w:val="center"/>
              <w:rPr>
                <w:b/>
                <w:lang w:eastAsia="zh-CN"/>
              </w:rPr>
            </w:pPr>
            <w:r w:rsidRPr="00D97424">
              <w:rPr>
                <w:b/>
                <w:lang w:eastAsia="zh-CN"/>
              </w:rPr>
              <w:t>Category</w:t>
            </w:r>
          </w:p>
        </w:tc>
        <w:tc>
          <w:tcPr>
            <w:tcW w:w="3435" w:type="dxa"/>
            <w:tcBorders>
              <w:top w:val="single" w:sz="8" w:space="0" w:color="auto"/>
              <w:left w:val="nil"/>
              <w:bottom w:val="single" w:sz="8" w:space="0" w:color="auto"/>
              <w:right w:val="single" w:sz="8" w:space="0" w:color="auto"/>
            </w:tcBorders>
            <w:shd w:val="clear" w:color="auto" w:fill="F2F2F2"/>
            <w:noWrap/>
            <w:tcMar>
              <w:top w:w="0" w:type="dxa"/>
              <w:left w:w="108" w:type="dxa"/>
              <w:bottom w:w="0" w:type="dxa"/>
              <w:right w:w="108" w:type="dxa"/>
            </w:tcMar>
            <w:vAlign w:val="bottom"/>
            <w:hideMark/>
          </w:tcPr>
          <w:p w14:paraId="03D22F7F" w14:textId="77777777" w:rsidR="000861DA" w:rsidRPr="00D97424" w:rsidRDefault="000861DA" w:rsidP="003B6865">
            <w:pPr>
              <w:jc w:val="center"/>
              <w:rPr>
                <w:b/>
                <w:lang w:eastAsia="zh-CN"/>
              </w:rPr>
            </w:pPr>
            <w:r>
              <w:rPr>
                <w:b/>
                <w:lang w:eastAsia="zh-CN"/>
              </w:rPr>
              <w:t>CG Type 1</w:t>
            </w:r>
          </w:p>
        </w:tc>
        <w:tc>
          <w:tcPr>
            <w:tcW w:w="4078" w:type="dxa"/>
            <w:tcBorders>
              <w:top w:val="single" w:sz="8" w:space="0" w:color="auto"/>
              <w:left w:val="nil"/>
              <w:bottom w:val="single" w:sz="8" w:space="0" w:color="auto"/>
              <w:right w:val="single" w:sz="8" w:space="0" w:color="auto"/>
            </w:tcBorders>
            <w:shd w:val="clear" w:color="auto" w:fill="F2F2F2"/>
            <w:noWrap/>
            <w:tcMar>
              <w:top w:w="0" w:type="dxa"/>
              <w:left w:w="108" w:type="dxa"/>
              <w:bottom w:w="0" w:type="dxa"/>
              <w:right w:w="108" w:type="dxa"/>
            </w:tcMar>
            <w:vAlign w:val="bottom"/>
            <w:hideMark/>
          </w:tcPr>
          <w:p w14:paraId="3174DFFF" w14:textId="77777777" w:rsidR="000861DA" w:rsidRPr="00D97424" w:rsidRDefault="000861DA" w:rsidP="003B6865">
            <w:pPr>
              <w:jc w:val="center"/>
              <w:rPr>
                <w:b/>
                <w:lang w:eastAsia="zh-CN"/>
              </w:rPr>
            </w:pPr>
            <w:r>
              <w:rPr>
                <w:b/>
                <w:lang w:eastAsia="zh-CN"/>
              </w:rPr>
              <w:t>CG Type 2</w:t>
            </w:r>
          </w:p>
        </w:tc>
      </w:tr>
      <w:tr w:rsidR="00880AFD" w:rsidRPr="00D97424" w14:paraId="7C1B1E98" w14:textId="77777777" w:rsidTr="003B6865">
        <w:trPr>
          <w:trHeight w:val="282"/>
          <w:jc w:val="center"/>
        </w:trPr>
        <w:tc>
          <w:tcPr>
            <w:tcW w:w="2355"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tcPr>
          <w:p w14:paraId="0F07A5C8" w14:textId="77777777" w:rsidR="00880AFD" w:rsidRPr="00D97424" w:rsidRDefault="00880AFD" w:rsidP="00880AFD">
            <w:pPr>
              <w:jc w:val="center"/>
              <w:rPr>
                <w:b/>
                <w:lang w:eastAsia="zh-CN"/>
              </w:rPr>
            </w:pPr>
          </w:p>
          <w:p w14:paraId="336F9BC9" w14:textId="77777777" w:rsidR="00880AFD" w:rsidRDefault="00880AFD" w:rsidP="00880AFD">
            <w:pPr>
              <w:jc w:val="center"/>
              <w:rPr>
                <w:b/>
                <w:lang w:eastAsia="zh-CN"/>
              </w:rPr>
            </w:pPr>
          </w:p>
          <w:p w14:paraId="5BB8355A" w14:textId="77777777" w:rsidR="00880AFD" w:rsidRDefault="00DC6E48" w:rsidP="00880AFD">
            <w:pPr>
              <w:jc w:val="center"/>
              <w:rPr>
                <w:b/>
                <w:lang w:eastAsia="zh-CN"/>
              </w:rPr>
            </w:pPr>
            <w:r>
              <w:rPr>
                <w:rFonts w:hint="eastAsia"/>
                <w:b/>
                <w:lang w:eastAsia="zh-CN"/>
              </w:rPr>
              <w:t>T</w:t>
            </w:r>
            <w:r w:rsidR="00880AFD">
              <w:rPr>
                <w:b/>
                <w:lang w:eastAsia="zh-CN"/>
              </w:rPr>
              <w:t>raffic type</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44E3948A" w14:textId="77777777" w:rsidR="00880AFD" w:rsidRPr="00D97424" w:rsidRDefault="00880AFD" w:rsidP="00880AFD">
            <w:pPr>
              <w:jc w:val="left"/>
              <w:rPr>
                <w:lang w:eastAsia="zh-CN"/>
              </w:rPr>
            </w:pPr>
          </w:p>
          <w:p w14:paraId="69C6399D" w14:textId="77777777" w:rsidR="00880AFD" w:rsidRPr="00D97424" w:rsidRDefault="00880AFD" w:rsidP="00880AFD">
            <w:pPr>
              <w:pStyle w:val="ListParagraph"/>
              <w:numPr>
                <w:ilvl w:val="0"/>
                <w:numId w:val="11"/>
              </w:numPr>
              <w:ind w:firstLineChars="0"/>
              <w:jc w:val="left"/>
              <w:rPr>
                <w:lang w:eastAsia="zh-CN"/>
              </w:rPr>
            </w:pPr>
            <w:r w:rsidRPr="00D97424">
              <w:rPr>
                <w:rFonts w:hint="eastAsia"/>
                <w:lang w:eastAsia="zh-CN"/>
              </w:rPr>
              <w:t>Sporadic and non-periodic traffic</w:t>
            </w:r>
          </w:p>
          <w:p w14:paraId="749D20D0" w14:textId="77777777" w:rsidR="00880AFD" w:rsidRDefault="00880AFD" w:rsidP="00880AFD">
            <w:pPr>
              <w:pStyle w:val="ListParagraph"/>
              <w:numPr>
                <w:ilvl w:val="0"/>
                <w:numId w:val="11"/>
              </w:numPr>
              <w:ind w:firstLineChars="0"/>
              <w:jc w:val="left"/>
              <w:rPr>
                <w:lang w:eastAsia="zh-CN"/>
              </w:rPr>
            </w:pPr>
            <w:r w:rsidRPr="00D97424">
              <w:rPr>
                <w:lang w:eastAsia="zh-CN"/>
              </w:rPr>
              <w:t>Traffic arrival not predictable</w:t>
            </w:r>
          </w:p>
          <w:p w14:paraId="4B00B12A" w14:textId="77777777" w:rsidR="00880AFD" w:rsidRPr="00BE47B7" w:rsidRDefault="00880AFD" w:rsidP="00880AFD">
            <w:pPr>
              <w:pStyle w:val="ListParagraph"/>
              <w:numPr>
                <w:ilvl w:val="0"/>
                <w:numId w:val="11"/>
              </w:numPr>
              <w:ind w:firstLineChars="0"/>
              <w:jc w:val="left"/>
              <w:rPr>
                <w:lang w:eastAsia="zh-CN"/>
              </w:rPr>
            </w:pPr>
            <w:r w:rsidRPr="00162E0D">
              <w:rPr>
                <w:lang w:eastAsia="zh-CN"/>
              </w:rPr>
              <w:t>Can also support services with periodic packet arrivals, e.g., VoIP</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74997DC8" w14:textId="77777777" w:rsidR="00880AFD" w:rsidRDefault="00880AFD" w:rsidP="00880AFD">
            <w:pPr>
              <w:jc w:val="left"/>
              <w:rPr>
                <w:lang w:eastAsia="zh-CN"/>
              </w:rPr>
            </w:pPr>
          </w:p>
          <w:p w14:paraId="3F7B6694" w14:textId="77777777" w:rsidR="00880AFD" w:rsidRDefault="00880AFD" w:rsidP="00880AFD">
            <w:pPr>
              <w:pStyle w:val="ListParagraph"/>
              <w:numPr>
                <w:ilvl w:val="0"/>
                <w:numId w:val="11"/>
              </w:numPr>
              <w:ind w:firstLineChars="0"/>
              <w:jc w:val="left"/>
              <w:rPr>
                <w:lang w:eastAsia="zh-CN"/>
              </w:rPr>
            </w:pPr>
            <w:r w:rsidRPr="00D97424">
              <w:rPr>
                <w:lang w:eastAsia="zh-CN"/>
              </w:rPr>
              <w:t>Periodic traffic such as VoIP</w:t>
            </w:r>
          </w:p>
        </w:tc>
      </w:tr>
      <w:tr w:rsidR="006554B3" w:rsidRPr="00D97424" w14:paraId="2B14CCBF" w14:textId="77777777" w:rsidTr="003B6865">
        <w:trPr>
          <w:trHeight w:val="282"/>
          <w:jc w:val="center"/>
        </w:trPr>
        <w:tc>
          <w:tcPr>
            <w:tcW w:w="2355"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tcPr>
          <w:p w14:paraId="37719D76" w14:textId="77777777" w:rsidR="006554B3" w:rsidRPr="00D97424" w:rsidRDefault="006554B3" w:rsidP="006554B3">
            <w:pPr>
              <w:jc w:val="center"/>
              <w:rPr>
                <w:b/>
                <w:lang w:eastAsia="zh-CN"/>
              </w:rPr>
            </w:pPr>
            <w:r>
              <w:rPr>
                <w:b/>
                <w:lang w:eastAsia="zh-CN"/>
              </w:rPr>
              <w:t>Latency</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1CB2959B" w14:textId="77777777" w:rsidR="000815AB" w:rsidRDefault="006554B3" w:rsidP="006554B3">
            <w:pPr>
              <w:pStyle w:val="ListParagraph"/>
              <w:numPr>
                <w:ilvl w:val="0"/>
                <w:numId w:val="11"/>
              </w:numPr>
              <w:ind w:firstLineChars="0"/>
              <w:jc w:val="left"/>
              <w:rPr>
                <w:lang w:eastAsia="zh-CN"/>
              </w:rPr>
            </w:pPr>
            <w:r w:rsidRPr="00BE47B7">
              <w:rPr>
                <w:lang w:eastAsia="zh-CN"/>
              </w:rPr>
              <w:t>Simple resource (re-)configuration suitable for unknown traffic pattern</w:t>
            </w:r>
            <w:r w:rsidR="000815AB">
              <w:rPr>
                <w:lang w:eastAsia="zh-CN"/>
              </w:rPr>
              <w:t xml:space="preserve"> (event driven and sporadic)</w:t>
            </w:r>
          </w:p>
          <w:p w14:paraId="0A2217B4" w14:textId="77777777" w:rsidR="00541800" w:rsidRDefault="00541800" w:rsidP="00541800">
            <w:pPr>
              <w:pStyle w:val="ListParagraph"/>
              <w:ind w:left="420" w:firstLineChars="0" w:firstLine="0"/>
              <w:jc w:val="left"/>
              <w:rPr>
                <w:lang w:eastAsia="zh-CN"/>
              </w:rPr>
            </w:pPr>
          </w:p>
          <w:p w14:paraId="58F4174D" w14:textId="77777777" w:rsidR="00541800" w:rsidRDefault="00541800" w:rsidP="00541800">
            <w:pPr>
              <w:pStyle w:val="ListParagraph"/>
              <w:ind w:left="420" w:firstLineChars="0" w:firstLine="0"/>
              <w:jc w:val="left"/>
              <w:rPr>
                <w:lang w:eastAsia="zh-CN"/>
              </w:rPr>
            </w:pPr>
          </w:p>
          <w:p w14:paraId="272EC6AE" w14:textId="77777777" w:rsidR="006554B3" w:rsidRPr="00D97424" w:rsidRDefault="000815AB" w:rsidP="000815AB">
            <w:pPr>
              <w:pStyle w:val="ListParagraph"/>
              <w:numPr>
                <w:ilvl w:val="0"/>
                <w:numId w:val="11"/>
              </w:numPr>
              <w:ind w:firstLineChars="0"/>
              <w:jc w:val="left"/>
              <w:rPr>
                <w:lang w:eastAsia="zh-CN"/>
              </w:rPr>
            </w:pPr>
            <w:r>
              <w:rPr>
                <w:lang w:eastAsia="zh-CN"/>
              </w:rPr>
              <w:t>Suitable for</w:t>
            </w:r>
            <w:r w:rsidR="006554B3" w:rsidRPr="00BE47B7">
              <w:rPr>
                <w:lang w:eastAsia="zh-CN"/>
              </w:rPr>
              <w:t xml:space="preserve"> </w:t>
            </w:r>
            <w:r>
              <w:rPr>
                <w:lang w:eastAsia="zh-CN"/>
              </w:rPr>
              <w:t>ultra-</w:t>
            </w:r>
            <w:r w:rsidR="006554B3" w:rsidRPr="00BE47B7">
              <w:rPr>
                <w:lang w:eastAsia="zh-CN"/>
              </w:rPr>
              <w:t xml:space="preserve">low </w:t>
            </w:r>
            <w:r w:rsidR="00457B43">
              <w:rPr>
                <w:lang w:eastAsia="zh-CN"/>
              </w:rPr>
              <w:t xml:space="preserve">and low </w:t>
            </w:r>
            <w:r w:rsidR="006554B3" w:rsidRPr="00BE47B7">
              <w:rPr>
                <w:lang w:eastAsia="zh-CN"/>
              </w:rPr>
              <w:t xml:space="preserve">latency </w:t>
            </w:r>
            <w:r>
              <w:rPr>
                <w:lang w:eastAsia="zh-CN"/>
              </w:rPr>
              <w:t>services</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4888D5A8" w14:textId="77777777" w:rsidR="006554B3" w:rsidRDefault="00A06824" w:rsidP="006554B3">
            <w:pPr>
              <w:pStyle w:val="ListParagraph"/>
              <w:numPr>
                <w:ilvl w:val="0"/>
                <w:numId w:val="11"/>
              </w:numPr>
              <w:ind w:firstLineChars="0"/>
              <w:jc w:val="left"/>
              <w:rPr>
                <w:lang w:eastAsia="zh-CN"/>
              </w:rPr>
            </w:pPr>
            <w:r>
              <w:rPr>
                <w:lang w:eastAsia="zh-CN"/>
              </w:rPr>
              <w:t>Higher than</w:t>
            </w:r>
            <w:r w:rsidR="006554B3">
              <w:rPr>
                <w:lang w:eastAsia="zh-CN"/>
              </w:rPr>
              <w:t xml:space="preserve"> CG Type 1 due to:</w:t>
            </w:r>
          </w:p>
          <w:p w14:paraId="44795CB5" w14:textId="77777777" w:rsidR="000252BF" w:rsidRDefault="006554B3" w:rsidP="000252BF">
            <w:pPr>
              <w:pStyle w:val="ListParagraph"/>
              <w:numPr>
                <w:ilvl w:val="1"/>
                <w:numId w:val="11"/>
              </w:numPr>
              <w:ind w:firstLineChars="0"/>
              <w:jc w:val="left"/>
              <w:rPr>
                <w:lang w:eastAsia="zh-CN"/>
              </w:rPr>
            </w:pPr>
            <w:r w:rsidRPr="00D97424">
              <w:rPr>
                <w:rFonts w:hint="eastAsia"/>
                <w:lang w:eastAsia="zh-CN"/>
              </w:rPr>
              <w:t xml:space="preserve">UE </w:t>
            </w:r>
            <w:r w:rsidRPr="00D97424">
              <w:rPr>
                <w:lang w:eastAsia="zh-CN"/>
              </w:rPr>
              <w:t>n</w:t>
            </w:r>
            <w:r w:rsidRPr="00D97424">
              <w:rPr>
                <w:rFonts w:hint="eastAsia"/>
                <w:lang w:eastAsia="zh-CN"/>
              </w:rPr>
              <w:t>eeds to wait for DCI activation to start the transmission</w:t>
            </w:r>
          </w:p>
          <w:p w14:paraId="7EE65AF3" w14:textId="77777777" w:rsidR="006554B3" w:rsidRPr="000815AB" w:rsidRDefault="006554B3" w:rsidP="000252BF">
            <w:pPr>
              <w:pStyle w:val="ListParagraph"/>
              <w:numPr>
                <w:ilvl w:val="1"/>
                <w:numId w:val="11"/>
              </w:numPr>
              <w:ind w:firstLineChars="0"/>
              <w:jc w:val="left"/>
              <w:rPr>
                <w:lang w:eastAsia="zh-CN"/>
              </w:rPr>
            </w:pPr>
            <w:r>
              <w:rPr>
                <w:lang w:eastAsia="zh-CN"/>
              </w:rPr>
              <w:t xml:space="preserve">UE needs to send </w:t>
            </w:r>
            <w:r w:rsidRPr="000252BF">
              <w:rPr>
                <w:rFonts w:eastAsia="MS Mincho"/>
                <w:szCs w:val="20"/>
              </w:rPr>
              <w:t xml:space="preserve">MAC CE </w:t>
            </w:r>
            <w:r w:rsidRPr="000252BF">
              <w:rPr>
                <w:rFonts w:eastAsia="Yu Mincho" w:hint="eastAsia"/>
                <w:szCs w:val="20"/>
                <w:lang w:eastAsia="zh-CN"/>
              </w:rPr>
              <w:t xml:space="preserve">as </w:t>
            </w:r>
            <w:r w:rsidRPr="000252BF">
              <w:rPr>
                <w:rFonts w:eastAsia="Yu Mincho"/>
                <w:szCs w:val="20"/>
                <w:lang w:eastAsia="zh-CN"/>
              </w:rPr>
              <w:t>an acknowledgement</w:t>
            </w:r>
            <w:r w:rsidRPr="000252BF">
              <w:rPr>
                <w:rFonts w:eastAsia="Yu Mincho" w:hint="eastAsia"/>
                <w:szCs w:val="20"/>
                <w:lang w:eastAsia="zh-CN"/>
              </w:rPr>
              <w:t xml:space="preserve"> </w:t>
            </w:r>
            <w:r w:rsidRPr="000252BF">
              <w:rPr>
                <w:rFonts w:eastAsia="MS Mincho"/>
                <w:szCs w:val="20"/>
              </w:rPr>
              <w:t>for L1 signaling</w:t>
            </w:r>
          </w:p>
          <w:p w14:paraId="663C1C41" w14:textId="77777777" w:rsidR="000815AB" w:rsidRPr="00D97424" w:rsidRDefault="000815AB" w:rsidP="000815AB">
            <w:pPr>
              <w:pStyle w:val="ListParagraph"/>
              <w:numPr>
                <w:ilvl w:val="0"/>
                <w:numId w:val="11"/>
              </w:numPr>
              <w:ind w:firstLineChars="0"/>
              <w:jc w:val="left"/>
              <w:rPr>
                <w:lang w:eastAsia="zh-CN"/>
              </w:rPr>
            </w:pPr>
            <w:r>
              <w:rPr>
                <w:lang w:eastAsia="zh-CN"/>
              </w:rPr>
              <w:t>Suitable for moderate latency services</w:t>
            </w:r>
          </w:p>
        </w:tc>
      </w:tr>
      <w:tr w:rsidR="006554B3" w:rsidRPr="00D97424" w14:paraId="5D7E7FCB" w14:textId="77777777" w:rsidTr="003B6865">
        <w:trPr>
          <w:trHeight w:val="282"/>
          <w:jc w:val="center"/>
        </w:trPr>
        <w:tc>
          <w:tcPr>
            <w:tcW w:w="2355"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tcPr>
          <w:p w14:paraId="57FF7AC6" w14:textId="1B229654" w:rsidR="006554B3" w:rsidRPr="00D97424" w:rsidRDefault="00C44613" w:rsidP="00C44613">
            <w:pPr>
              <w:jc w:val="center"/>
              <w:rPr>
                <w:b/>
                <w:lang w:eastAsia="zh-CN"/>
              </w:rPr>
            </w:pPr>
            <w:r>
              <w:rPr>
                <w:b/>
                <w:lang w:eastAsia="zh-CN"/>
              </w:rPr>
              <w:lastRenderedPageBreak/>
              <w:t>Signaling reliability &amp; c</w:t>
            </w:r>
            <w:r w:rsidR="00FE0755">
              <w:rPr>
                <w:b/>
                <w:lang w:eastAsia="zh-CN"/>
              </w:rPr>
              <w:t>onfiguration cost</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7F15F164" w14:textId="77777777" w:rsidR="006554B3" w:rsidRPr="00D97424" w:rsidRDefault="006554B3" w:rsidP="006554B3">
            <w:pPr>
              <w:pStyle w:val="ListParagraph"/>
              <w:numPr>
                <w:ilvl w:val="0"/>
                <w:numId w:val="11"/>
              </w:numPr>
              <w:ind w:firstLineChars="0"/>
              <w:jc w:val="left"/>
              <w:rPr>
                <w:lang w:eastAsia="zh-CN"/>
              </w:rPr>
            </w:pPr>
            <w:r w:rsidRPr="00BE47B7">
              <w:rPr>
                <w:lang w:eastAsia="zh-CN"/>
              </w:rPr>
              <w:t>Simple re</w:t>
            </w:r>
            <w:r>
              <w:rPr>
                <w:lang w:eastAsia="zh-CN"/>
              </w:rPr>
              <w:t>source (re-)configuration with no</w:t>
            </w:r>
            <w:r w:rsidRPr="00BE47B7">
              <w:rPr>
                <w:lang w:eastAsia="zh-CN"/>
              </w:rPr>
              <w:t xml:space="preserve"> L1 signaling overhead and </w:t>
            </w:r>
            <w:r>
              <w:rPr>
                <w:lang w:eastAsia="zh-CN"/>
              </w:rPr>
              <w:t>relies on robust RRC signaling</w:t>
            </w:r>
            <w:r w:rsidRPr="00BE47B7">
              <w:rPr>
                <w:lang w:eastAsia="zh-CN"/>
              </w:rPr>
              <w:t xml:space="preserve">, </w:t>
            </w:r>
            <w:r>
              <w:rPr>
                <w:lang w:eastAsia="zh-CN"/>
              </w:rPr>
              <w:t xml:space="preserve">which is </w:t>
            </w:r>
            <w:r w:rsidRPr="00BE47B7">
              <w:rPr>
                <w:lang w:eastAsia="zh-CN"/>
              </w:rPr>
              <w:t xml:space="preserve">especially </w:t>
            </w:r>
            <w:r>
              <w:rPr>
                <w:lang w:eastAsia="zh-CN"/>
              </w:rPr>
              <w:t xml:space="preserve">suitable </w:t>
            </w:r>
            <w:r w:rsidRPr="00BE47B7">
              <w:rPr>
                <w:lang w:eastAsia="zh-CN"/>
              </w:rPr>
              <w:t xml:space="preserve">for </w:t>
            </w:r>
            <w:r w:rsidR="00457B43">
              <w:rPr>
                <w:lang w:eastAsia="zh-CN"/>
              </w:rPr>
              <w:t>ultra-to-highly reliable</w:t>
            </w:r>
            <w:r>
              <w:rPr>
                <w:lang w:eastAsia="zh-CN"/>
              </w:rPr>
              <w:t xml:space="preserve"> use</w:t>
            </w:r>
            <w:r w:rsidRPr="00BE47B7">
              <w:rPr>
                <w:lang w:eastAsia="zh-CN"/>
              </w:rPr>
              <w:t xml:space="preserve"> cases</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07DA8603" w14:textId="7172E506" w:rsidR="006554B3" w:rsidRDefault="00A06824" w:rsidP="006554B3">
            <w:pPr>
              <w:pStyle w:val="ListParagraph"/>
              <w:numPr>
                <w:ilvl w:val="0"/>
                <w:numId w:val="11"/>
              </w:numPr>
              <w:ind w:firstLineChars="0"/>
              <w:jc w:val="left"/>
              <w:rPr>
                <w:lang w:eastAsia="zh-CN"/>
              </w:rPr>
            </w:pPr>
            <w:r>
              <w:rPr>
                <w:lang w:eastAsia="zh-CN"/>
              </w:rPr>
              <w:t xml:space="preserve">Lower </w:t>
            </w:r>
            <w:r w:rsidR="00C44613">
              <w:rPr>
                <w:lang w:eastAsia="zh-CN"/>
              </w:rPr>
              <w:t xml:space="preserve">signaling reliability </w:t>
            </w:r>
            <w:r>
              <w:rPr>
                <w:lang w:eastAsia="zh-CN"/>
              </w:rPr>
              <w:t>than</w:t>
            </w:r>
            <w:r w:rsidR="006554B3">
              <w:rPr>
                <w:lang w:eastAsia="zh-CN"/>
              </w:rPr>
              <w:t xml:space="preserve"> CG Type 1 due to the use of L1 signaling in addition to RRC signaling</w:t>
            </w:r>
          </w:p>
          <w:p w14:paraId="5FC8FB6F" w14:textId="6767A779" w:rsidR="00C44613" w:rsidRDefault="00C44613" w:rsidP="006554B3">
            <w:pPr>
              <w:pStyle w:val="ListParagraph"/>
              <w:numPr>
                <w:ilvl w:val="0"/>
                <w:numId w:val="11"/>
              </w:numPr>
              <w:ind w:firstLineChars="0"/>
              <w:jc w:val="left"/>
              <w:rPr>
                <w:lang w:eastAsia="zh-CN"/>
              </w:rPr>
            </w:pPr>
            <w:r>
              <w:rPr>
                <w:lang w:eastAsia="zh-CN"/>
              </w:rPr>
              <w:t>Higher configuration cost in terms of PDCCH resources</w:t>
            </w:r>
          </w:p>
          <w:p w14:paraId="6553DE28" w14:textId="77777777" w:rsidR="00457B43" w:rsidRPr="00D97424" w:rsidRDefault="00457B43" w:rsidP="006554B3">
            <w:pPr>
              <w:pStyle w:val="ListParagraph"/>
              <w:numPr>
                <w:ilvl w:val="0"/>
                <w:numId w:val="11"/>
              </w:numPr>
              <w:ind w:firstLineChars="0"/>
              <w:jc w:val="left"/>
              <w:rPr>
                <w:lang w:eastAsia="zh-CN"/>
              </w:rPr>
            </w:pPr>
            <w:r>
              <w:rPr>
                <w:lang w:eastAsia="zh-CN"/>
              </w:rPr>
              <w:t>Suitable for moderately reliable use cases</w:t>
            </w:r>
          </w:p>
        </w:tc>
      </w:tr>
      <w:tr w:rsidR="006554B3" w:rsidRPr="00D97424" w14:paraId="3AC1AF58" w14:textId="77777777" w:rsidTr="003B6865">
        <w:trPr>
          <w:trHeight w:val="282"/>
          <w:jc w:val="center"/>
        </w:trPr>
        <w:tc>
          <w:tcPr>
            <w:tcW w:w="2355"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tcPr>
          <w:p w14:paraId="58F971BA" w14:textId="77777777" w:rsidR="006554B3" w:rsidRPr="00D97424" w:rsidRDefault="006554B3" w:rsidP="006554B3">
            <w:pPr>
              <w:jc w:val="center"/>
              <w:rPr>
                <w:b/>
                <w:lang w:eastAsia="zh-CN"/>
              </w:rPr>
            </w:pPr>
            <w:r>
              <w:rPr>
                <w:b/>
                <w:lang w:eastAsia="zh-CN"/>
              </w:rPr>
              <w:t>Coverage</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748CC462" w14:textId="77777777" w:rsidR="006554B3" w:rsidRPr="00D97424" w:rsidRDefault="006554B3" w:rsidP="006554B3">
            <w:pPr>
              <w:pStyle w:val="ListParagraph"/>
              <w:numPr>
                <w:ilvl w:val="0"/>
                <w:numId w:val="11"/>
              </w:numPr>
              <w:ind w:firstLineChars="0"/>
              <w:jc w:val="left"/>
              <w:rPr>
                <w:lang w:eastAsia="zh-CN"/>
              </w:rPr>
            </w:pPr>
            <w:r>
              <w:rPr>
                <w:lang w:eastAsia="zh-CN"/>
              </w:rPr>
              <w:t>Suitable for in-coverage and out-of-coverage</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5756DF4F" w14:textId="77777777" w:rsidR="006554B3" w:rsidRPr="00D97424" w:rsidRDefault="006554B3" w:rsidP="006554B3">
            <w:pPr>
              <w:pStyle w:val="ListParagraph"/>
              <w:numPr>
                <w:ilvl w:val="0"/>
                <w:numId w:val="11"/>
              </w:numPr>
              <w:ind w:firstLineChars="0"/>
              <w:jc w:val="left"/>
              <w:rPr>
                <w:lang w:eastAsia="zh-CN"/>
              </w:rPr>
            </w:pPr>
            <w:r>
              <w:rPr>
                <w:lang w:eastAsia="zh-CN"/>
              </w:rPr>
              <w:t>Suitable for in-coverage only due to the use of L1 signaling</w:t>
            </w:r>
          </w:p>
        </w:tc>
      </w:tr>
      <w:tr w:rsidR="0012765A" w:rsidRPr="00D97424" w14:paraId="3AC54BB3" w14:textId="77777777" w:rsidTr="003B6865">
        <w:trPr>
          <w:trHeight w:val="282"/>
          <w:jc w:val="center"/>
        </w:trPr>
        <w:tc>
          <w:tcPr>
            <w:tcW w:w="2355"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tcPr>
          <w:p w14:paraId="33708E0C" w14:textId="77777777" w:rsidR="0012765A" w:rsidRDefault="0012765A" w:rsidP="006554B3">
            <w:pPr>
              <w:jc w:val="center"/>
              <w:rPr>
                <w:b/>
                <w:lang w:eastAsia="zh-CN"/>
              </w:rPr>
            </w:pPr>
            <w:r>
              <w:rPr>
                <w:b/>
                <w:lang w:eastAsia="zh-CN"/>
              </w:rPr>
              <w:t>Semi-static control by LTE Uu</w:t>
            </w:r>
          </w:p>
        </w:tc>
        <w:tc>
          <w:tcPr>
            <w:tcW w:w="3435"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00063C5A" w14:textId="77777777" w:rsidR="0012765A" w:rsidRDefault="0012765A" w:rsidP="000E09C2">
            <w:pPr>
              <w:pStyle w:val="ListParagraph"/>
              <w:numPr>
                <w:ilvl w:val="0"/>
                <w:numId w:val="11"/>
              </w:numPr>
              <w:ind w:firstLineChars="0"/>
              <w:jc w:val="left"/>
              <w:rPr>
                <w:lang w:eastAsia="zh-CN"/>
              </w:rPr>
            </w:pPr>
            <w:r>
              <w:rPr>
                <w:lang w:eastAsia="zh-CN"/>
              </w:rPr>
              <w:t xml:space="preserve">Yes </w:t>
            </w:r>
            <w:r w:rsidR="000E09C2">
              <w:rPr>
                <w:lang w:eastAsia="zh-CN"/>
              </w:rPr>
              <w:t>(</w:t>
            </w:r>
            <w:r>
              <w:rPr>
                <w:lang w:eastAsia="zh-CN"/>
              </w:rPr>
              <w:t>only RRC signaling is required</w:t>
            </w:r>
            <w:r w:rsidR="000E09C2">
              <w:rPr>
                <w:lang w:eastAsia="zh-CN"/>
              </w:rPr>
              <w:t>)</w:t>
            </w:r>
          </w:p>
        </w:tc>
        <w:tc>
          <w:tcPr>
            <w:tcW w:w="4078"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tcPr>
          <w:p w14:paraId="0A4601F2" w14:textId="77777777" w:rsidR="0012765A" w:rsidRDefault="0012765A" w:rsidP="006554B3">
            <w:pPr>
              <w:pStyle w:val="ListParagraph"/>
              <w:numPr>
                <w:ilvl w:val="0"/>
                <w:numId w:val="11"/>
              </w:numPr>
              <w:ind w:firstLineChars="0"/>
              <w:jc w:val="left"/>
              <w:rPr>
                <w:lang w:eastAsia="zh-CN"/>
              </w:rPr>
            </w:pPr>
            <w:r>
              <w:rPr>
                <w:lang w:eastAsia="zh-CN"/>
              </w:rPr>
              <w:t xml:space="preserve">No because DCI is required for </w:t>
            </w:r>
            <w:r w:rsidR="00CF41A5">
              <w:rPr>
                <w:lang w:eastAsia="zh-CN"/>
              </w:rPr>
              <w:t>a</w:t>
            </w:r>
            <w:r>
              <w:rPr>
                <w:lang w:eastAsia="zh-CN"/>
              </w:rPr>
              <w:t>ctivation/deactivation</w:t>
            </w:r>
          </w:p>
        </w:tc>
      </w:tr>
    </w:tbl>
    <w:p w14:paraId="3DF5EEA8" w14:textId="77777777" w:rsidR="008F1748" w:rsidRDefault="008F1748" w:rsidP="008F1748">
      <w:pPr>
        <w:autoSpaceDE/>
        <w:autoSpaceDN/>
        <w:adjustRightInd/>
        <w:snapToGrid/>
        <w:spacing w:after="0"/>
        <w:rPr>
          <w:lang w:eastAsia="zh-CN"/>
        </w:rPr>
      </w:pPr>
    </w:p>
    <w:p w14:paraId="1ED1887D" w14:textId="6615BBA1" w:rsidR="008F1748" w:rsidRPr="00D97424" w:rsidRDefault="008F1748" w:rsidP="008F1748">
      <w:pPr>
        <w:autoSpaceDE/>
        <w:autoSpaceDN/>
        <w:adjustRightInd/>
        <w:snapToGrid/>
        <w:spacing w:after="0"/>
        <w:rPr>
          <w:lang w:eastAsia="zh-CN"/>
        </w:rPr>
      </w:pPr>
      <w:r>
        <w:rPr>
          <w:lang w:eastAsia="zh-CN"/>
        </w:rPr>
        <w:t>Therefore, we have the following proposal:</w:t>
      </w:r>
    </w:p>
    <w:p w14:paraId="676DD4A3" w14:textId="77777777" w:rsidR="00F74DCD" w:rsidRPr="00D97424" w:rsidRDefault="00F74DCD">
      <w:pPr>
        <w:pStyle w:val="BodyText"/>
        <w:widowControl w:val="0"/>
        <w:autoSpaceDE/>
        <w:autoSpaceDN/>
        <w:adjustRightInd/>
        <w:snapToGrid/>
        <w:spacing w:beforeLines="50" w:before="120" w:after="0"/>
        <w:rPr>
          <w:b/>
          <w:sz w:val="22"/>
          <w:szCs w:val="22"/>
          <w:lang w:eastAsia="zh-CN"/>
        </w:rPr>
      </w:pPr>
    </w:p>
    <w:p w14:paraId="7B835803" w14:textId="77777777" w:rsidR="0050378F" w:rsidRPr="00D97424" w:rsidRDefault="00BE46BF">
      <w:pPr>
        <w:pStyle w:val="BodyText"/>
        <w:widowControl w:val="0"/>
        <w:autoSpaceDE/>
        <w:autoSpaceDN/>
        <w:adjustRightInd/>
        <w:snapToGrid/>
        <w:spacing w:beforeLines="50" w:before="120" w:after="0"/>
        <w:rPr>
          <w:i/>
        </w:rPr>
      </w:pPr>
      <w:r w:rsidRPr="000B2967">
        <w:rPr>
          <w:b/>
          <w:i/>
          <w:sz w:val="22"/>
          <w:szCs w:val="22"/>
        </w:rPr>
        <w:t xml:space="preserve">Proposal </w:t>
      </w:r>
      <w:r w:rsidR="00A60365" w:rsidRPr="000B2967">
        <w:rPr>
          <w:b/>
          <w:i/>
          <w:sz w:val="22"/>
          <w:szCs w:val="22"/>
        </w:rPr>
        <w:t>1</w:t>
      </w:r>
      <w:r w:rsidRPr="000B2967">
        <w:rPr>
          <w:i/>
          <w:sz w:val="22"/>
          <w:szCs w:val="22"/>
        </w:rPr>
        <w:t>:</w:t>
      </w:r>
      <w:r w:rsidRPr="005A4FCB">
        <w:rPr>
          <w:i/>
          <w:sz w:val="22"/>
          <w:szCs w:val="22"/>
        </w:rPr>
        <w:t xml:space="preserve"> NR </w:t>
      </w:r>
      <w:r w:rsidR="00EF6218" w:rsidRPr="005A4FCB">
        <w:rPr>
          <w:i/>
          <w:sz w:val="22"/>
          <w:szCs w:val="22"/>
        </w:rPr>
        <w:t xml:space="preserve">SL </w:t>
      </w:r>
      <w:r w:rsidR="001A11E9" w:rsidRPr="005A4FCB">
        <w:rPr>
          <w:i/>
          <w:sz w:val="22"/>
          <w:szCs w:val="22"/>
        </w:rPr>
        <w:t xml:space="preserve">mode 1 </w:t>
      </w:r>
      <w:r w:rsidRPr="005A4FCB">
        <w:rPr>
          <w:i/>
          <w:sz w:val="22"/>
          <w:szCs w:val="22"/>
        </w:rPr>
        <w:t xml:space="preserve">should support </w:t>
      </w:r>
      <w:r w:rsidR="00004E51">
        <w:rPr>
          <w:i/>
          <w:sz w:val="22"/>
          <w:szCs w:val="22"/>
        </w:rPr>
        <w:t>configured grant</w:t>
      </w:r>
      <w:r w:rsidR="00D94F58" w:rsidRPr="005A4FCB">
        <w:rPr>
          <w:i/>
          <w:sz w:val="22"/>
          <w:szCs w:val="22"/>
        </w:rPr>
        <w:t xml:space="preserve"> </w:t>
      </w:r>
      <w:r w:rsidR="00004E51">
        <w:rPr>
          <w:i/>
          <w:sz w:val="22"/>
          <w:szCs w:val="22"/>
        </w:rPr>
        <w:t xml:space="preserve">Type 1 </w:t>
      </w:r>
      <w:r w:rsidR="006C387E">
        <w:rPr>
          <w:i/>
          <w:sz w:val="22"/>
          <w:szCs w:val="22"/>
        </w:rPr>
        <w:t>only or both</w:t>
      </w:r>
      <w:r w:rsidR="00004E51">
        <w:rPr>
          <w:i/>
          <w:sz w:val="22"/>
          <w:szCs w:val="22"/>
        </w:rPr>
        <w:t xml:space="preserve"> configured grant</w:t>
      </w:r>
      <w:r w:rsidR="00004E51" w:rsidRPr="005A4FCB">
        <w:rPr>
          <w:i/>
          <w:sz w:val="22"/>
          <w:szCs w:val="22"/>
        </w:rPr>
        <w:t xml:space="preserve"> </w:t>
      </w:r>
      <w:r w:rsidR="00004E51">
        <w:rPr>
          <w:i/>
          <w:sz w:val="22"/>
          <w:szCs w:val="22"/>
        </w:rPr>
        <w:t xml:space="preserve">Type 1 </w:t>
      </w:r>
      <w:r w:rsidR="006C387E">
        <w:rPr>
          <w:i/>
          <w:sz w:val="22"/>
          <w:szCs w:val="22"/>
        </w:rPr>
        <w:t xml:space="preserve">and </w:t>
      </w:r>
      <w:r w:rsidR="00004E51">
        <w:rPr>
          <w:i/>
          <w:sz w:val="22"/>
          <w:szCs w:val="22"/>
        </w:rPr>
        <w:t>T</w:t>
      </w:r>
      <w:r w:rsidR="00D94F58" w:rsidRPr="005A4FCB">
        <w:rPr>
          <w:i/>
          <w:sz w:val="22"/>
          <w:szCs w:val="22"/>
        </w:rPr>
        <w:t>ype 2</w:t>
      </w:r>
      <w:r w:rsidR="00E5002D" w:rsidRPr="005A4FCB">
        <w:rPr>
          <w:sz w:val="22"/>
          <w:szCs w:val="22"/>
        </w:rPr>
        <w:t>.</w:t>
      </w:r>
      <w:r w:rsidR="003176A8" w:rsidRPr="00D97424" w:rsidDel="003176A8">
        <w:rPr>
          <w:sz w:val="22"/>
          <w:szCs w:val="22"/>
        </w:rPr>
        <w:t xml:space="preserve"> </w:t>
      </w:r>
    </w:p>
    <w:p w14:paraId="78D47362" w14:textId="77777777" w:rsidR="0050378F" w:rsidRPr="00D97424" w:rsidRDefault="0050378F">
      <w:pPr>
        <w:pStyle w:val="BodyText"/>
        <w:widowControl w:val="0"/>
        <w:autoSpaceDE/>
        <w:autoSpaceDN/>
        <w:adjustRightInd/>
        <w:snapToGrid/>
        <w:spacing w:beforeLines="50" w:before="120" w:after="0"/>
        <w:rPr>
          <w:lang w:eastAsia="zh-CN"/>
        </w:rPr>
      </w:pPr>
    </w:p>
    <w:p w14:paraId="095B6008" w14:textId="77777777" w:rsidR="007105F9" w:rsidRPr="00D97424" w:rsidRDefault="007105F9" w:rsidP="007B1FAE">
      <w:pPr>
        <w:pStyle w:val="Heading2"/>
        <w:numPr>
          <w:ilvl w:val="1"/>
          <w:numId w:val="2"/>
        </w:numPr>
        <w:tabs>
          <w:tab w:val="num" w:pos="576"/>
        </w:tabs>
        <w:spacing w:before="240"/>
        <w:ind w:left="578" w:hanging="578"/>
        <w:rPr>
          <w:lang w:eastAsia="zh-CN"/>
        </w:rPr>
      </w:pPr>
      <w:r w:rsidRPr="00D97424">
        <w:rPr>
          <w:lang w:eastAsia="zh-CN"/>
        </w:rPr>
        <w:t xml:space="preserve">Reliability and latency </w:t>
      </w:r>
      <w:r w:rsidR="006E132A" w:rsidRPr="00D97424">
        <w:rPr>
          <w:lang w:eastAsia="zh-CN"/>
        </w:rPr>
        <w:t>control</w:t>
      </w:r>
    </w:p>
    <w:p w14:paraId="117FB5E7" w14:textId="77777777" w:rsidR="004C764E" w:rsidRPr="00D97424" w:rsidRDefault="004C764E" w:rsidP="004C764E">
      <w:pPr>
        <w:rPr>
          <w:lang w:eastAsia="zh-CN"/>
        </w:rPr>
      </w:pPr>
      <w:r w:rsidRPr="00D97424">
        <w:rPr>
          <w:lang w:eastAsia="zh-CN"/>
        </w:rPr>
        <w:t xml:space="preserve">In LTE </w:t>
      </w:r>
      <w:r w:rsidR="00B806D7" w:rsidRPr="00D97424">
        <w:rPr>
          <w:lang w:eastAsia="zh-CN"/>
        </w:rPr>
        <w:t>Release 12 D2D transmission mode 1</w:t>
      </w:r>
      <w:r w:rsidRPr="00D97424">
        <w:rPr>
          <w:lang w:eastAsia="zh-CN"/>
        </w:rPr>
        <w:t>, DCI indicates the time domain transmission pattern bitmap for UE</w:t>
      </w:r>
      <w:r w:rsidR="00CD4C97" w:rsidRPr="00D97424">
        <w:rPr>
          <w:lang w:eastAsia="zh-CN"/>
        </w:rPr>
        <w:t>s</w:t>
      </w:r>
      <w:r w:rsidRPr="00D97424">
        <w:rPr>
          <w:lang w:eastAsia="zh-CN"/>
        </w:rPr>
        <w:t xml:space="preserve"> to determine the resource</w:t>
      </w:r>
      <w:r w:rsidR="00B806D7" w:rsidRPr="00D97424">
        <w:rPr>
          <w:lang w:eastAsia="zh-CN"/>
        </w:rPr>
        <w:t>s</w:t>
      </w:r>
      <w:r w:rsidRPr="00D97424">
        <w:rPr>
          <w:lang w:eastAsia="zh-CN"/>
        </w:rPr>
        <w:t xml:space="preserve"> for SL </w:t>
      </w:r>
      <w:r w:rsidR="00B806D7" w:rsidRPr="00D97424">
        <w:rPr>
          <w:lang w:eastAsia="zh-CN"/>
        </w:rPr>
        <w:t xml:space="preserve">transmission. </w:t>
      </w:r>
      <w:r w:rsidRPr="00D97424">
        <w:rPr>
          <w:lang w:eastAsia="zh-CN"/>
        </w:rPr>
        <w:t>LTE</w:t>
      </w:r>
      <w:r w:rsidR="00FE26FF" w:rsidRPr="00D97424">
        <w:rPr>
          <w:lang w:eastAsia="zh-CN"/>
        </w:rPr>
        <w:t xml:space="preserve"> </w:t>
      </w:r>
      <w:r w:rsidR="00B806D7" w:rsidRPr="00D97424">
        <w:rPr>
          <w:lang w:eastAsia="zh-CN"/>
        </w:rPr>
        <w:t xml:space="preserve">V2X mode 3 </w:t>
      </w:r>
      <w:r w:rsidRPr="00D97424">
        <w:rPr>
          <w:lang w:eastAsia="zh-CN"/>
        </w:rPr>
        <w:t>supports up to two transmissions of the same TB, where the gap between the two transmissions is signaled in DCI and SCI. To meet the higher reliability and latency requirements of the NR V2X applications</w:t>
      </w:r>
      <w:r w:rsidR="002A5257" w:rsidRPr="00D97424">
        <w:rPr>
          <w:lang w:eastAsia="zh-CN"/>
        </w:rPr>
        <w:t xml:space="preserve"> (cf. [</w:t>
      </w:r>
      <w:r w:rsidR="00A666C4" w:rsidRPr="00D97424">
        <w:rPr>
          <w:lang w:eastAsia="zh-CN"/>
        </w:rPr>
        <w:t>2</w:t>
      </w:r>
      <w:r w:rsidR="003635C2" w:rsidRPr="00D97424">
        <w:rPr>
          <w:lang w:eastAsia="zh-CN"/>
        </w:rPr>
        <w:t xml:space="preserve">, </w:t>
      </w:r>
      <w:r w:rsidR="002A5257" w:rsidRPr="00D97424">
        <w:rPr>
          <w:lang w:eastAsia="zh-CN"/>
        </w:rPr>
        <w:t>Table 1</w:t>
      </w:r>
      <w:r w:rsidR="003635C2" w:rsidRPr="00D97424">
        <w:rPr>
          <w:lang w:eastAsia="zh-CN"/>
        </w:rPr>
        <w:t>]</w:t>
      </w:r>
      <w:r w:rsidR="002A5257" w:rsidRPr="00D97424">
        <w:rPr>
          <w:lang w:eastAsia="zh-CN"/>
        </w:rPr>
        <w:t>)</w:t>
      </w:r>
      <w:r w:rsidRPr="00D97424">
        <w:rPr>
          <w:lang w:eastAsia="zh-CN"/>
        </w:rPr>
        <w:t xml:space="preserve">, NR SL mode </w:t>
      </w:r>
      <w:r w:rsidR="005F2AB5" w:rsidRPr="00D97424">
        <w:rPr>
          <w:lang w:eastAsia="zh-CN"/>
        </w:rPr>
        <w:t xml:space="preserve">1 </w:t>
      </w:r>
      <w:r w:rsidRPr="00D97424">
        <w:rPr>
          <w:lang w:eastAsia="zh-CN"/>
        </w:rPr>
        <w:t xml:space="preserve">should support </w:t>
      </w:r>
      <w:r w:rsidR="00022278" w:rsidRPr="00D97424">
        <w:rPr>
          <w:lang w:eastAsia="zh-CN"/>
        </w:rPr>
        <w:t xml:space="preserve">allocation of </w:t>
      </w:r>
      <w:r w:rsidR="00022278" w:rsidRPr="005A4FCB">
        <w:rPr>
          <w:lang w:eastAsia="zh-CN"/>
        </w:rPr>
        <w:t>UE-specific</w:t>
      </w:r>
      <w:r w:rsidRPr="005A4FCB">
        <w:rPr>
          <w:lang w:eastAsia="zh-CN"/>
        </w:rPr>
        <w:t xml:space="preserve"> </w:t>
      </w:r>
      <w:r w:rsidR="00B96912" w:rsidRPr="005A4FCB">
        <w:rPr>
          <w:lang w:eastAsia="zh-CN"/>
        </w:rPr>
        <w:t>time-frequency repetition</w:t>
      </w:r>
      <w:r w:rsidRPr="005A4FCB">
        <w:rPr>
          <w:lang w:eastAsia="zh-CN"/>
        </w:rPr>
        <w:t xml:space="preserve"> patterns </w:t>
      </w:r>
      <w:r w:rsidR="00B96912" w:rsidRPr="005A4FCB">
        <w:rPr>
          <w:lang w:eastAsia="zh-CN"/>
        </w:rPr>
        <w:t xml:space="preserve">(TFRP) </w:t>
      </w:r>
      <w:r w:rsidRPr="005A4FCB">
        <w:rPr>
          <w:lang w:eastAsia="zh-CN"/>
        </w:rPr>
        <w:t>with different number</w:t>
      </w:r>
      <w:r w:rsidR="00B806D7" w:rsidRPr="005A4FCB">
        <w:rPr>
          <w:lang w:eastAsia="zh-CN"/>
        </w:rPr>
        <w:t>s</w:t>
      </w:r>
      <w:r w:rsidRPr="005A4FCB">
        <w:rPr>
          <w:lang w:eastAsia="zh-CN"/>
        </w:rPr>
        <w:t xml:space="preserve"> of repetitions depending on the resource availability and the QoS requirements of the UE.</w:t>
      </w:r>
      <w:r w:rsidRPr="00D97424">
        <w:rPr>
          <w:lang w:eastAsia="zh-CN"/>
        </w:rPr>
        <w:t xml:space="preserve"> </w:t>
      </w:r>
      <w:r w:rsidR="00A666C4" w:rsidRPr="00D97424">
        <w:rPr>
          <w:lang w:eastAsia="zh-CN"/>
        </w:rPr>
        <w:t xml:space="preserve">These </w:t>
      </w:r>
      <w:r w:rsidR="00B96912" w:rsidRPr="00D97424">
        <w:rPr>
          <w:lang w:eastAsia="zh-CN"/>
        </w:rPr>
        <w:t>TFRPs</w:t>
      </w:r>
      <w:r w:rsidR="00A666C4" w:rsidRPr="00D97424">
        <w:rPr>
          <w:lang w:eastAsia="zh-CN"/>
        </w:rPr>
        <w:t xml:space="preserve"> could be indicated via DCI for dynamic </w:t>
      </w:r>
      <w:r w:rsidR="00B96912" w:rsidRPr="00D97424">
        <w:rPr>
          <w:lang w:eastAsia="zh-CN"/>
        </w:rPr>
        <w:t>or semi-persistent scheduling</w:t>
      </w:r>
      <w:r w:rsidR="00A666C4" w:rsidRPr="00D97424">
        <w:rPr>
          <w:lang w:eastAsia="zh-CN"/>
        </w:rPr>
        <w:t xml:space="preserve"> and via RRC for GF. </w:t>
      </w:r>
    </w:p>
    <w:p w14:paraId="6B720BB9" w14:textId="77777777" w:rsidR="00FA0142" w:rsidRPr="000B2967" w:rsidRDefault="004C764E" w:rsidP="00FA0142">
      <w:pPr>
        <w:rPr>
          <w:lang w:eastAsia="zh-CN"/>
        </w:rPr>
      </w:pPr>
      <w:r w:rsidRPr="000B2967">
        <w:rPr>
          <w:b/>
          <w:bCs/>
          <w:i/>
          <w:iCs/>
        </w:rPr>
        <w:t xml:space="preserve">Proposal </w:t>
      </w:r>
      <w:r w:rsidR="007035CA" w:rsidRPr="000B2967">
        <w:rPr>
          <w:b/>
          <w:bCs/>
          <w:i/>
          <w:iCs/>
        </w:rPr>
        <w:t>2</w:t>
      </w:r>
      <w:r w:rsidRPr="000B2967">
        <w:rPr>
          <w:i/>
          <w:iCs/>
        </w:rPr>
        <w:t xml:space="preserve">: </w:t>
      </w:r>
      <w:r w:rsidR="00CD4C97" w:rsidRPr="000B2967">
        <w:rPr>
          <w:i/>
          <w:iCs/>
        </w:rPr>
        <w:t xml:space="preserve">For reliability and latency enhancement, </w:t>
      </w:r>
      <w:r w:rsidRPr="000B2967">
        <w:rPr>
          <w:i/>
          <w:iCs/>
        </w:rPr>
        <w:t xml:space="preserve">NR </w:t>
      </w:r>
      <w:r w:rsidR="00A666C4" w:rsidRPr="000B2967">
        <w:rPr>
          <w:i/>
          <w:iCs/>
        </w:rPr>
        <w:t>sidelink mode 1</w:t>
      </w:r>
      <w:r w:rsidRPr="000B2967">
        <w:rPr>
          <w:i/>
          <w:iCs/>
        </w:rPr>
        <w:t xml:space="preserve"> support</w:t>
      </w:r>
      <w:r w:rsidR="00AE3220" w:rsidRPr="000B2967">
        <w:rPr>
          <w:i/>
          <w:iCs/>
        </w:rPr>
        <w:t>s</w:t>
      </w:r>
      <w:r w:rsidRPr="000B2967">
        <w:rPr>
          <w:i/>
          <w:iCs/>
        </w:rPr>
        <w:t xml:space="preserve"> </w:t>
      </w:r>
      <w:r w:rsidR="00022278" w:rsidRPr="000B2967">
        <w:rPr>
          <w:i/>
          <w:iCs/>
        </w:rPr>
        <w:t>allocation of</w:t>
      </w:r>
      <w:r w:rsidRPr="000B2967">
        <w:rPr>
          <w:i/>
          <w:iCs/>
        </w:rPr>
        <w:t xml:space="preserve"> </w:t>
      </w:r>
      <w:r w:rsidR="00CD4C97" w:rsidRPr="000B2967">
        <w:rPr>
          <w:i/>
          <w:iCs/>
        </w:rPr>
        <w:t xml:space="preserve">SL </w:t>
      </w:r>
      <w:r w:rsidR="00B96912" w:rsidRPr="000B2967">
        <w:rPr>
          <w:i/>
          <w:iCs/>
        </w:rPr>
        <w:t xml:space="preserve">time-frequency repetition </w:t>
      </w:r>
      <w:r w:rsidRPr="000B2967">
        <w:rPr>
          <w:i/>
          <w:iCs/>
        </w:rPr>
        <w:t>pattern</w:t>
      </w:r>
      <w:r w:rsidR="00CD4C97" w:rsidRPr="000B2967">
        <w:rPr>
          <w:i/>
          <w:iCs/>
        </w:rPr>
        <w:t xml:space="preserve">s indicating the </w:t>
      </w:r>
      <w:r w:rsidR="00A666C4" w:rsidRPr="000B2967">
        <w:rPr>
          <w:i/>
          <w:iCs/>
        </w:rPr>
        <w:t xml:space="preserve">time/frequency </w:t>
      </w:r>
      <w:r w:rsidR="00CD4C97" w:rsidRPr="000B2967">
        <w:rPr>
          <w:i/>
          <w:iCs/>
        </w:rPr>
        <w:t>location</w:t>
      </w:r>
      <w:r w:rsidR="00FE26FF" w:rsidRPr="000B2967">
        <w:rPr>
          <w:i/>
          <w:iCs/>
        </w:rPr>
        <w:t>s</w:t>
      </w:r>
      <w:r w:rsidR="00CD4C97" w:rsidRPr="000B2967">
        <w:rPr>
          <w:i/>
          <w:iCs/>
        </w:rPr>
        <w:t xml:space="preserve"> of </w:t>
      </w:r>
      <w:r w:rsidR="00A666C4" w:rsidRPr="000B2967">
        <w:rPr>
          <w:i/>
          <w:iCs/>
        </w:rPr>
        <w:t>the repetitions for a</w:t>
      </w:r>
      <w:r w:rsidR="00CD4C97" w:rsidRPr="000B2967">
        <w:rPr>
          <w:i/>
          <w:iCs/>
        </w:rPr>
        <w:t xml:space="preserve"> given TB.</w:t>
      </w:r>
    </w:p>
    <w:p w14:paraId="1138A9E0" w14:textId="77777777" w:rsidR="00B96912" w:rsidRPr="00D97424" w:rsidRDefault="00B96912" w:rsidP="00FA0142">
      <w:pPr>
        <w:rPr>
          <w:i/>
          <w:iCs/>
        </w:rPr>
      </w:pPr>
      <w:r w:rsidRPr="000B2967">
        <w:rPr>
          <w:b/>
          <w:bCs/>
          <w:i/>
          <w:iCs/>
        </w:rPr>
        <w:t xml:space="preserve">Proposal </w:t>
      </w:r>
      <w:r w:rsidR="007035CA" w:rsidRPr="000B2967">
        <w:rPr>
          <w:b/>
          <w:bCs/>
          <w:i/>
          <w:iCs/>
        </w:rPr>
        <w:t>3</w:t>
      </w:r>
      <w:r w:rsidRPr="000B2967">
        <w:rPr>
          <w:b/>
          <w:bCs/>
          <w:i/>
          <w:iCs/>
        </w:rPr>
        <w:t>:</w:t>
      </w:r>
      <w:r w:rsidRPr="000B2967">
        <w:rPr>
          <w:lang w:eastAsia="zh-CN"/>
        </w:rPr>
        <w:t xml:space="preserve"> </w:t>
      </w:r>
      <w:r w:rsidRPr="000B2967">
        <w:rPr>
          <w:i/>
          <w:iCs/>
        </w:rPr>
        <w:t xml:space="preserve">TFRPs </w:t>
      </w:r>
      <w:r w:rsidR="00AE3220" w:rsidRPr="000B2967">
        <w:rPr>
          <w:i/>
          <w:iCs/>
        </w:rPr>
        <w:t xml:space="preserve">are </w:t>
      </w:r>
      <w:r w:rsidRPr="000B2967">
        <w:rPr>
          <w:i/>
          <w:iCs/>
        </w:rPr>
        <w:t xml:space="preserve">indicated via DCI for dynamic </w:t>
      </w:r>
      <w:r w:rsidR="00F512A0" w:rsidRPr="000B2967">
        <w:rPr>
          <w:i/>
          <w:iCs/>
        </w:rPr>
        <w:t xml:space="preserve">scheduling </w:t>
      </w:r>
      <w:r w:rsidRPr="000B2967">
        <w:rPr>
          <w:i/>
          <w:iCs/>
        </w:rPr>
        <w:t xml:space="preserve">or </w:t>
      </w:r>
      <w:r w:rsidR="00F512A0" w:rsidRPr="000B2967">
        <w:rPr>
          <w:i/>
          <w:iCs/>
        </w:rPr>
        <w:t>type-2 configured</w:t>
      </w:r>
      <w:r w:rsidRPr="000B2967">
        <w:rPr>
          <w:i/>
          <w:iCs/>
        </w:rPr>
        <w:t xml:space="preserve"> scheduling and via RRC for </w:t>
      </w:r>
      <w:r w:rsidR="00F512A0" w:rsidRPr="000B2967">
        <w:rPr>
          <w:i/>
          <w:iCs/>
        </w:rPr>
        <w:t>type</w:t>
      </w:r>
      <w:r w:rsidR="00F512A0" w:rsidRPr="005A4FCB">
        <w:rPr>
          <w:i/>
          <w:iCs/>
        </w:rPr>
        <w:t>-1 configured scheduling</w:t>
      </w:r>
      <w:r w:rsidRPr="005A4FCB">
        <w:rPr>
          <w:i/>
          <w:iCs/>
        </w:rPr>
        <w:t>.</w:t>
      </w:r>
    </w:p>
    <w:p w14:paraId="45D9BEFB" w14:textId="77777777" w:rsidR="009E5C3E" w:rsidRPr="00D97424" w:rsidRDefault="009C175D" w:rsidP="00D97424">
      <w:pPr>
        <w:pStyle w:val="Heading2"/>
        <w:numPr>
          <w:ilvl w:val="1"/>
          <w:numId w:val="2"/>
        </w:numPr>
        <w:tabs>
          <w:tab w:val="num" w:pos="576"/>
        </w:tabs>
        <w:spacing w:before="240"/>
        <w:ind w:left="578" w:hanging="578"/>
        <w:rPr>
          <w:lang w:eastAsia="zh-CN"/>
        </w:rPr>
      </w:pPr>
      <w:r w:rsidRPr="00D97424">
        <w:rPr>
          <w:lang w:eastAsia="zh-CN"/>
        </w:rPr>
        <w:t>Multiple configured grant (CG) configurations</w:t>
      </w:r>
      <w:r w:rsidR="009A5B8F" w:rsidRPr="00D97424">
        <w:rPr>
          <w:lang w:eastAsia="zh-CN"/>
        </w:rPr>
        <w:t xml:space="preserve"> </w:t>
      </w:r>
      <w:r w:rsidR="00597F3F" w:rsidRPr="00D97424">
        <w:rPr>
          <w:lang w:eastAsia="zh-CN"/>
        </w:rPr>
        <w:t>for SL</w:t>
      </w:r>
    </w:p>
    <w:p w14:paraId="4D807D66" w14:textId="7E9E725B" w:rsidR="00F05EA4" w:rsidRPr="00D97424" w:rsidRDefault="00F05EA4" w:rsidP="00F05EA4">
      <w:pPr>
        <w:rPr>
          <w:lang w:eastAsia="zh-CN"/>
        </w:rPr>
      </w:pPr>
      <w:r w:rsidRPr="00D97424">
        <w:rPr>
          <w:lang w:eastAsia="zh-CN"/>
        </w:rPr>
        <w:t>In RAN1#94b</w:t>
      </w:r>
      <w:r w:rsidR="009D1C62">
        <w:rPr>
          <w:lang w:eastAsia="zh-CN"/>
        </w:rPr>
        <w:t>is</w:t>
      </w:r>
      <w:r w:rsidRPr="00D97424">
        <w:rPr>
          <w:lang w:eastAsia="zh-CN"/>
        </w:rPr>
        <w:t xml:space="preserve">, it was agreed that for Uu for advanced V2X use cases, </w:t>
      </w:r>
      <w:r w:rsidRPr="005A4FCB">
        <w:rPr>
          <w:lang w:eastAsia="zh-CN"/>
        </w:rPr>
        <w:t>NR supports having multiple active UL configured grants in a given BWP in a given cell</w:t>
      </w:r>
      <w:r w:rsidR="009C175D" w:rsidRPr="00D97424">
        <w:rPr>
          <w:lang w:eastAsia="zh-CN"/>
        </w:rPr>
        <w:t xml:space="preserve"> [6].  Multiple </w:t>
      </w:r>
      <w:r w:rsidRPr="00D97424">
        <w:rPr>
          <w:lang w:eastAsia="zh-CN"/>
        </w:rPr>
        <w:t>configured grant (CG) configurations with different configuration parameters are beneficial in order to address message characteristics of V2X services and support different types of service and traffic. In fact, benefits of multiple resource configurations per UE have been discussed for the same reasons in LTE V2X [</w:t>
      </w:r>
      <w:r w:rsidR="009C175D" w:rsidRPr="00D97424">
        <w:rPr>
          <w:lang w:eastAsia="zh-CN"/>
        </w:rPr>
        <w:t>7</w:t>
      </w:r>
      <w:r w:rsidRPr="00D97424">
        <w:rPr>
          <w:lang w:eastAsia="zh-CN"/>
        </w:rPr>
        <w:t xml:space="preserve">].  </w:t>
      </w:r>
    </w:p>
    <w:p w14:paraId="18DE360A" w14:textId="66E1511E" w:rsidR="00F05EA4" w:rsidRPr="00D97424" w:rsidRDefault="00BE53B1" w:rsidP="00F05EA4">
      <w:pPr>
        <w:rPr>
          <w:lang w:eastAsia="zh-CN"/>
        </w:rPr>
      </w:pPr>
      <w:r w:rsidRPr="00D97424">
        <w:rPr>
          <w:lang w:eastAsia="zh-CN"/>
        </w:rPr>
        <w:t>A</w:t>
      </w:r>
      <w:r w:rsidR="00F05EA4" w:rsidRPr="00D97424">
        <w:rPr>
          <w:lang w:eastAsia="zh-CN"/>
        </w:rPr>
        <w:t xml:space="preserve"> UE can be transmitting sidelink packets from different traffic classes (QCIs) with different latency and/or bit rate requirements </w:t>
      </w:r>
      <w:r w:rsidR="00CE6AE1">
        <w:rPr>
          <w:lang w:eastAsia="zh-CN"/>
        </w:rPr>
        <w:t xml:space="preserve">so that </w:t>
      </w:r>
      <w:r w:rsidR="00F05EA4" w:rsidRPr="00D97424">
        <w:rPr>
          <w:lang w:eastAsia="zh-CN"/>
        </w:rPr>
        <w:t xml:space="preserve">a single </w:t>
      </w:r>
      <w:r w:rsidR="009C175D" w:rsidRPr="00D97424">
        <w:rPr>
          <w:lang w:eastAsia="zh-CN"/>
        </w:rPr>
        <w:t xml:space="preserve">configured grant resource </w:t>
      </w:r>
      <w:r w:rsidR="00F05EA4" w:rsidRPr="00D97424">
        <w:rPr>
          <w:lang w:eastAsia="zh-CN"/>
        </w:rPr>
        <w:t xml:space="preserve">may not be enough. Therefore, mode </w:t>
      </w:r>
      <w:r w:rsidR="009C175D" w:rsidRPr="00D97424">
        <w:rPr>
          <w:lang w:eastAsia="zh-CN"/>
        </w:rPr>
        <w:t>1</w:t>
      </w:r>
      <w:r w:rsidR="00F05EA4" w:rsidRPr="00D97424">
        <w:rPr>
          <w:lang w:eastAsia="zh-CN"/>
        </w:rPr>
        <w:t xml:space="preserve"> UEs should have multiple </w:t>
      </w:r>
      <w:r w:rsidR="009C175D" w:rsidRPr="00D97424">
        <w:rPr>
          <w:lang w:eastAsia="zh-CN"/>
        </w:rPr>
        <w:t>configured grants</w:t>
      </w:r>
      <w:r w:rsidR="00F05EA4" w:rsidRPr="00D97424">
        <w:rPr>
          <w:lang w:eastAsia="zh-CN"/>
        </w:rPr>
        <w:t xml:space="preserve"> suitable for different loads, latency, reliability and traffic types which they can use accordingly: </w:t>
      </w:r>
      <w:r w:rsidR="009C175D" w:rsidRPr="00D97424">
        <w:rPr>
          <w:lang w:eastAsia="zh-CN"/>
        </w:rPr>
        <w:t>O</w:t>
      </w:r>
      <w:r w:rsidR="00F05EA4" w:rsidRPr="00D97424">
        <w:rPr>
          <w:lang w:eastAsia="zh-CN"/>
        </w:rPr>
        <w:t xml:space="preserve">ne </w:t>
      </w:r>
      <w:r w:rsidR="009C175D" w:rsidRPr="00D97424">
        <w:rPr>
          <w:lang w:eastAsia="zh-CN"/>
        </w:rPr>
        <w:t>configured grant</w:t>
      </w:r>
      <w:r w:rsidR="00F05EA4" w:rsidRPr="00D97424">
        <w:rPr>
          <w:lang w:eastAsia="zh-CN"/>
        </w:rPr>
        <w:t xml:space="preserve"> can be tailored to a 100-byte packet and another to 1kB packet. The UE can dynamically select a </w:t>
      </w:r>
      <w:r w:rsidR="009C175D" w:rsidRPr="00D97424">
        <w:rPr>
          <w:lang w:eastAsia="zh-CN"/>
        </w:rPr>
        <w:t>CG configuration</w:t>
      </w:r>
      <w:r w:rsidR="00F05EA4" w:rsidRPr="00D97424">
        <w:rPr>
          <w:lang w:eastAsia="zh-CN"/>
        </w:rPr>
        <w:t xml:space="preserve"> </w:t>
      </w:r>
      <w:r w:rsidR="009C175D" w:rsidRPr="00D97424">
        <w:rPr>
          <w:lang w:eastAsia="zh-CN"/>
        </w:rPr>
        <w:t>that best suits a certain traffic type or packet size</w:t>
      </w:r>
      <w:r w:rsidR="00F05EA4" w:rsidRPr="00D97424">
        <w:rPr>
          <w:lang w:eastAsia="zh-CN"/>
        </w:rPr>
        <w:t>.</w:t>
      </w:r>
    </w:p>
    <w:p w14:paraId="1FCBEDBC" w14:textId="77777777" w:rsidR="00F05EA4" w:rsidRPr="000B2967" w:rsidRDefault="009A5B8F" w:rsidP="00F05EA4">
      <w:pPr>
        <w:rPr>
          <w:lang w:eastAsia="zh-CN"/>
        </w:rPr>
      </w:pPr>
      <w:r w:rsidRPr="000B2967">
        <w:rPr>
          <w:b/>
          <w:i/>
          <w:lang w:eastAsia="zh-CN"/>
        </w:rPr>
        <w:t xml:space="preserve">Proposal </w:t>
      </w:r>
      <w:r w:rsidR="009C175D" w:rsidRPr="000B2967">
        <w:rPr>
          <w:b/>
          <w:i/>
          <w:lang w:eastAsia="zh-CN"/>
        </w:rPr>
        <w:t>4</w:t>
      </w:r>
      <w:r w:rsidRPr="000B2967">
        <w:rPr>
          <w:b/>
          <w:i/>
          <w:lang w:eastAsia="zh-CN"/>
        </w:rPr>
        <w:t>:</w:t>
      </w:r>
      <w:r w:rsidR="00F05EA4" w:rsidRPr="000B2967">
        <w:rPr>
          <w:lang w:eastAsia="zh-CN"/>
        </w:rPr>
        <w:t xml:space="preserve"> </w:t>
      </w:r>
      <w:r w:rsidRPr="000B2967">
        <w:rPr>
          <w:i/>
          <w:lang w:eastAsia="zh-CN"/>
        </w:rPr>
        <w:t xml:space="preserve">Multiple </w:t>
      </w:r>
      <w:r w:rsidR="000A572B" w:rsidRPr="000B2967">
        <w:rPr>
          <w:i/>
          <w:lang w:eastAsia="zh-CN"/>
        </w:rPr>
        <w:t xml:space="preserve">configurations </w:t>
      </w:r>
      <w:r w:rsidRPr="000B2967">
        <w:rPr>
          <w:i/>
          <w:lang w:eastAsia="zh-CN"/>
        </w:rPr>
        <w:t>should be supported for</w:t>
      </w:r>
      <w:r w:rsidR="00FC19D1" w:rsidRPr="000B2967">
        <w:rPr>
          <w:i/>
          <w:lang w:eastAsia="zh-CN"/>
        </w:rPr>
        <w:t xml:space="preserve"> SL</w:t>
      </w:r>
      <w:r w:rsidRPr="000B2967">
        <w:rPr>
          <w:i/>
          <w:lang w:eastAsia="zh-CN"/>
        </w:rPr>
        <w:t xml:space="preserve"> </w:t>
      </w:r>
      <w:r w:rsidR="000A572B" w:rsidRPr="000B2967">
        <w:rPr>
          <w:i/>
          <w:lang w:eastAsia="zh-CN"/>
        </w:rPr>
        <w:t xml:space="preserve">configured grant </w:t>
      </w:r>
      <w:r w:rsidRPr="000B2967">
        <w:rPr>
          <w:i/>
          <w:lang w:eastAsia="zh-CN"/>
        </w:rPr>
        <w:t xml:space="preserve">UEs operating under mode </w:t>
      </w:r>
      <w:r w:rsidR="000A572B" w:rsidRPr="000B2967">
        <w:rPr>
          <w:i/>
          <w:lang w:eastAsia="zh-CN"/>
        </w:rPr>
        <w:t>1</w:t>
      </w:r>
      <w:r w:rsidRPr="000B2967">
        <w:rPr>
          <w:i/>
          <w:lang w:eastAsia="zh-CN"/>
        </w:rPr>
        <w:t>.</w:t>
      </w:r>
    </w:p>
    <w:p w14:paraId="6D6BFF70" w14:textId="77777777" w:rsidR="00E63A02" w:rsidRPr="00D97424" w:rsidRDefault="00F90EDF" w:rsidP="00E63A02">
      <w:pPr>
        <w:pStyle w:val="Heading2"/>
        <w:numPr>
          <w:ilvl w:val="1"/>
          <w:numId w:val="2"/>
        </w:numPr>
        <w:tabs>
          <w:tab w:val="num" w:pos="576"/>
        </w:tabs>
        <w:spacing w:before="240"/>
        <w:ind w:left="578" w:hanging="578"/>
        <w:rPr>
          <w:lang w:eastAsia="zh-CN"/>
        </w:rPr>
      </w:pPr>
      <w:r>
        <w:rPr>
          <w:lang w:eastAsia="zh-CN"/>
        </w:rPr>
        <w:lastRenderedPageBreak/>
        <w:t>Resource allocation for i</w:t>
      </w:r>
      <w:r w:rsidR="00E63A02" w:rsidRPr="00D97424">
        <w:rPr>
          <w:lang w:eastAsia="zh-CN"/>
        </w:rPr>
        <w:t xml:space="preserve">ntermittent coverage </w:t>
      </w:r>
    </w:p>
    <w:p w14:paraId="63336A17" w14:textId="0A9378D6" w:rsidR="00F90EDF" w:rsidRPr="00F90EDF" w:rsidRDefault="00F90EDF" w:rsidP="00F90EDF">
      <w:pPr>
        <w:rPr>
          <w:color w:val="000000" w:themeColor="text1"/>
        </w:rPr>
      </w:pPr>
      <w:r w:rsidRPr="00F90EDF">
        <w:rPr>
          <w:color w:val="000000" w:themeColor="text1"/>
        </w:rPr>
        <w:t>In our previous contributions</w:t>
      </w:r>
      <w:r w:rsidR="00AA428F">
        <w:rPr>
          <w:color w:val="000000" w:themeColor="text1"/>
        </w:rPr>
        <w:t xml:space="preserve"> </w:t>
      </w:r>
      <w:r w:rsidR="00713ED3">
        <w:rPr>
          <w:color w:val="000000" w:themeColor="text1"/>
        </w:rPr>
        <w:fldChar w:fldCharType="begin"/>
      </w:r>
      <w:r w:rsidR="00AA428F">
        <w:rPr>
          <w:color w:val="000000" w:themeColor="text1"/>
        </w:rPr>
        <w:instrText xml:space="preserve"> REF _Ref532225938 \r \h </w:instrText>
      </w:r>
      <w:r w:rsidR="00713ED3">
        <w:rPr>
          <w:color w:val="000000" w:themeColor="text1"/>
        </w:rPr>
      </w:r>
      <w:r w:rsidR="00713ED3">
        <w:rPr>
          <w:color w:val="000000" w:themeColor="text1"/>
        </w:rPr>
        <w:fldChar w:fldCharType="separate"/>
      </w:r>
      <w:r w:rsidR="00EC4CBE">
        <w:rPr>
          <w:color w:val="000000" w:themeColor="text1"/>
        </w:rPr>
        <w:t>[11]</w:t>
      </w:r>
      <w:r w:rsidR="00713ED3">
        <w:rPr>
          <w:color w:val="000000" w:themeColor="text1"/>
        </w:rPr>
        <w:fldChar w:fldCharType="end"/>
      </w:r>
      <w:r w:rsidR="00AA428F">
        <w:rPr>
          <w:color w:val="000000" w:themeColor="text1"/>
        </w:rPr>
        <w:t xml:space="preserve">, </w:t>
      </w:r>
      <w:r w:rsidR="00713ED3">
        <w:rPr>
          <w:color w:val="000000" w:themeColor="text1"/>
        </w:rPr>
        <w:fldChar w:fldCharType="begin"/>
      </w:r>
      <w:r w:rsidR="00AA428F">
        <w:rPr>
          <w:color w:val="000000" w:themeColor="text1"/>
        </w:rPr>
        <w:instrText xml:space="preserve"> REF _Ref532225944 \r \h </w:instrText>
      </w:r>
      <w:r w:rsidR="00713ED3">
        <w:rPr>
          <w:color w:val="000000" w:themeColor="text1"/>
        </w:rPr>
      </w:r>
      <w:r w:rsidR="00713ED3">
        <w:rPr>
          <w:color w:val="000000" w:themeColor="text1"/>
        </w:rPr>
        <w:fldChar w:fldCharType="separate"/>
      </w:r>
      <w:r w:rsidR="00EC4CBE">
        <w:rPr>
          <w:color w:val="000000" w:themeColor="text1"/>
        </w:rPr>
        <w:t>[12]</w:t>
      </w:r>
      <w:r w:rsidR="00713ED3">
        <w:rPr>
          <w:color w:val="000000" w:themeColor="text1"/>
        </w:rPr>
        <w:fldChar w:fldCharType="end"/>
      </w:r>
      <w:r w:rsidRPr="00F90EDF">
        <w:rPr>
          <w:color w:val="000000" w:themeColor="text1"/>
        </w:rPr>
        <w:t xml:space="preserve"> we have indicated the possible degradation in the performance of advanced V2X use cases utilizing NR SL mode 1 due to the problem of intermittent coverage. </w:t>
      </w:r>
    </w:p>
    <w:p w14:paraId="4679DEAE" w14:textId="20AE4327" w:rsidR="00F90EDF" w:rsidRPr="00F90EDF" w:rsidRDefault="00F90EDF" w:rsidP="00F90EDF">
      <w:pPr>
        <w:rPr>
          <w:color w:val="000000" w:themeColor="text1"/>
        </w:rPr>
      </w:pPr>
      <w:r w:rsidRPr="00F90EDF">
        <w:rPr>
          <w:color w:val="000000" w:themeColor="text1"/>
        </w:rPr>
        <w:t>Similar problems are addressed by the contributions in RAN1 and RAN2. In particular,</w:t>
      </w:r>
      <w:r w:rsidR="00AA428F">
        <w:rPr>
          <w:color w:val="000000" w:themeColor="text1"/>
        </w:rPr>
        <w:t xml:space="preserve"> </w:t>
      </w:r>
      <w:r w:rsidR="00713ED3">
        <w:rPr>
          <w:color w:val="000000" w:themeColor="text1"/>
        </w:rPr>
        <w:fldChar w:fldCharType="begin"/>
      </w:r>
      <w:r w:rsidR="00AA428F">
        <w:rPr>
          <w:color w:val="000000" w:themeColor="text1"/>
        </w:rPr>
        <w:instrText xml:space="preserve"> REF _Ref532225987 \r \h </w:instrText>
      </w:r>
      <w:r w:rsidR="00713ED3">
        <w:rPr>
          <w:color w:val="000000" w:themeColor="text1"/>
        </w:rPr>
      </w:r>
      <w:r w:rsidR="00713ED3">
        <w:rPr>
          <w:color w:val="000000" w:themeColor="text1"/>
        </w:rPr>
        <w:fldChar w:fldCharType="separate"/>
      </w:r>
      <w:r w:rsidR="00EC4CBE">
        <w:rPr>
          <w:color w:val="000000" w:themeColor="text1"/>
        </w:rPr>
        <w:t>[14]</w:t>
      </w:r>
      <w:r w:rsidR="00713ED3">
        <w:rPr>
          <w:color w:val="000000" w:themeColor="text1"/>
        </w:rPr>
        <w:fldChar w:fldCharType="end"/>
      </w:r>
      <w:r w:rsidRPr="00F90EDF">
        <w:rPr>
          <w:color w:val="000000" w:themeColor="text1"/>
        </w:rPr>
        <w:t xml:space="preserve"> points out possible instabilities in platooning scenarios caused by any abrupt changes in link quality, and proposes the resource configurations provided by a gNB to be used outside its coverage. The configuration could be also associated to a single UE</w:t>
      </w:r>
      <w:r w:rsidR="00AA428F">
        <w:rPr>
          <w:color w:val="000000" w:themeColor="text1"/>
        </w:rPr>
        <w:t xml:space="preserve"> </w:t>
      </w:r>
      <w:r w:rsidR="00713ED3">
        <w:rPr>
          <w:color w:val="000000" w:themeColor="text1"/>
        </w:rPr>
        <w:fldChar w:fldCharType="begin"/>
      </w:r>
      <w:r w:rsidR="00AA428F">
        <w:rPr>
          <w:color w:val="000000" w:themeColor="text1"/>
        </w:rPr>
        <w:instrText xml:space="preserve"> REF _Ref532226014 \r \h </w:instrText>
      </w:r>
      <w:r w:rsidR="00713ED3">
        <w:rPr>
          <w:color w:val="000000" w:themeColor="text1"/>
        </w:rPr>
      </w:r>
      <w:r w:rsidR="00713ED3">
        <w:rPr>
          <w:color w:val="000000" w:themeColor="text1"/>
        </w:rPr>
        <w:fldChar w:fldCharType="separate"/>
      </w:r>
      <w:r w:rsidR="00EC4CBE">
        <w:rPr>
          <w:color w:val="000000" w:themeColor="text1"/>
        </w:rPr>
        <w:t>[15]</w:t>
      </w:r>
      <w:r w:rsidR="00713ED3">
        <w:rPr>
          <w:color w:val="000000" w:themeColor="text1"/>
        </w:rPr>
        <w:fldChar w:fldCharType="end"/>
      </w:r>
      <w:r w:rsidRPr="00F90EDF">
        <w:rPr>
          <w:color w:val="000000" w:themeColor="text1"/>
        </w:rPr>
        <w:t>, and should be provided in advance (e.g., providing pool configurations associated with the mode-2 UE’s expected route). On the other hand, in</w:t>
      </w:r>
      <w:r w:rsidR="00AA428F">
        <w:rPr>
          <w:color w:val="000000" w:themeColor="text1"/>
        </w:rPr>
        <w:t xml:space="preserve"> </w:t>
      </w:r>
      <w:r w:rsidR="00713ED3">
        <w:rPr>
          <w:color w:val="000000" w:themeColor="text1"/>
        </w:rPr>
        <w:fldChar w:fldCharType="begin"/>
      </w:r>
      <w:r w:rsidR="00AA428F">
        <w:rPr>
          <w:color w:val="000000" w:themeColor="text1"/>
        </w:rPr>
        <w:instrText xml:space="preserve"> REF _Ref532226063 \r \h </w:instrText>
      </w:r>
      <w:r w:rsidR="00713ED3">
        <w:rPr>
          <w:color w:val="000000" w:themeColor="text1"/>
        </w:rPr>
      </w:r>
      <w:r w:rsidR="00713ED3">
        <w:rPr>
          <w:color w:val="000000" w:themeColor="text1"/>
        </w:rPr>
        <w:fldChar w:fldCharType="separate"/>
      </w:r>
      <w:r w:rsidR="00EC4CBE">
        <w:rPr>
          <w:color w:val="000000" w:themeColor="text1"/>
        </w:rPr>
        <w:t>[16]</w:t>
      </w:r>
      <w:r w:rsidR="00713ED3">
        <w:rPr>
          <w:color w:val="000000" w:themeColor="text1"/>
        </w:rPr>
        <w:fldChar w:fldCharType="end"/>
      </w:r>
      <w:r w:rsidRPr="00F90EDF">
        <w:rPr>
          <w:color w:val="000000" w:themeColor="text1"/>
        </w:rPr>
        <w:t xml:space="preserve">, the usage of </w:t>
      </w:r>
      <w:r w:rsidR="00AB15E7">
        <w:rPr>
          <w:color w:val="000000" w:themeColor="text1"/>
        </w:rPr>
        <w:t xml:space="preserve">so-called </w:t>
      </w:r>
      <w:r w:rsidRPr="00F90EDF">
        <w:rPr>
          <w:color w:val="000000" w:themeColor="text1"/>
        </w:rPr>
        <w:t>exceptional resources as in Rel</w:t>
      </w:r>
      <w:r w:rsidR="00AB15E7">
        <w:rPr>
          <w:color w:val="000000" w:themeColor="text1"/>
        </w:rPr>
        <w:t>-</w:t>
      </w:r>
      <w:r w:rsidRPr="00F90EDF">
        <w:rPr>
          <w:color w:val="000000" w:themeColor="text1"/>
        </w:rPr>
        <w:t>14/15 is indicated to be critical for high reliability applications, and further resource allocation discussion in RAN1 is necessitated. In</w:t>
      </w:r>
      <w:r w:rsidR="00AA428F">
        <w:rPr>
          <w:color w:val="000000" w:themeColor="text1"/>
        </w:rPr>
        <w:t xml:space="preserve"> </w:t>
      </w:r>
      <w:r w:rsidR="00713ED3">
        <w:rPr>
          <w:color w:val="000000" w:themeColor="text1"/>
        </w:rPr>
        <w:fldChar w:fldCharType="begin"/>
      </w:r>
      <w:r w:rsidR="00AA428F">
        <w:rPr>
          <w:color w:val="000000" w:themeColor="text1"/>
        </w:rPr>
        <w:instrText xml:space="preserve"> REF _Ref532226081 \r \h </w:instrText>
      </w:r>
      <w:r w:rsidR="00713ED3">
        <w:rPr>
          <w:color w:val="000000" w:themeColor="text1"/>
        </w:rPr>
      </w:r>
      <w:r w:rsidR="00713ED3">
        <w:rPr>
          <w:color w:val="000000" w:themeColor="text1"/>
        </w:rPr>
        <w:fldChar w:fldCharType="separate"/>
      </w:r>
      <w:r w:rsidR="00EC4CBE">
        <w:rPr>
          <w:color w:val="000000" w:themeColor="text1"/>
        </w:rPr>
        <w:t>[17]</w:t>
      </w:r>
      <w:r w:rsidR="00713ED3">
        <w:rPr>
          <w:color w:val="000000" w:themeColor="text1"/>
        </w:rPr>
        <w:fldChar w:fldCharType="end"/>
      </w:r>
      <w:r w:rsidRPr="00F90EDF">
        <w:rPr>
          <w:color w:val="000000" w:themeColor="text1"/>
        </w:rPr>
        <w:t xml:space="preserve">, same problem from the viewpoint of vehicular mobility across several cells is tackled, and </w:t>
      </w:r>
      <w:r w:rsidR="00AB15E7">
        <w:rPr>
          <w:color w:val="000000" w:themeColor="text1"/>
        </w:rPr>
        <w:t xml:space="preserve">SL </w:t>
      </w:r>
      <w:r w:rsidRPr="00F90EDF">
        <w:rPr>
          <w:color w:val="000000" w:themeColor="text1"/>
        </w:rPr>
        <w:t xml:space="preserve">mode-1/2 resource configuration is proposed to be associated to a validity area. Similarly, </w:t>
      </w:r>
      <w:r w:rsidR="00713ED3">
        <w:rPr>
          <w:color w:val="000000" w:themeColor="text1"/>
        </w:rPr>
        <w:fldChar w:fldCharType="begin"/>
      </w:r>
      <w:r w:rsidR="00AA428F">
        <w:rPr>
          <w:color w:val="000000" w:themeColor="text1"/>
        </w:rPr>
        <w:instrText xml:space="preserve"> REF _Ref532226097 \r \h </w:instrText>
      </w:r>
      <w:r w:rsidR="00713ED3">
        <w:rPr>
          <w:color w:val="000000" w:themeColor="text1"/>
        </w:rPr>
      </w:r>
      <w:r w:rsidR="00713ED3">
        <w:rPr>
          <w:color w:val="000000" w:themeColor="text1"/>
        </w:rPr>
        <w:fldChar w:fldCharType="separate"/>
      </w:r>
      <w:r w:rsidR="00EC4CBE">
        <w:rPr>
          <w:color w:val="000000" w:themeColor="text1"/>
        </w:rPr>
        <w:t>[18]</w:t>
      </w:r>
      <w:r w:rsidR="00713ED3">
        <w:rPr>
          <w:color w:val="000000" w:themeColor="text1"/>
        </w:rPr>
        <w:fldChar w:fldCharType="end"/>
      </w:r>
      <w:r w:rsidRPr="00F90EDF">
        <w:rPr>
          <w:color w:val="000000" w:themeColor="text1"/>
        </w:rPr>
        <w:t xml:space="preserve"> proposes associating SL resources for a certain period of time in a given geographical area, controlled by gNB, and further considers mode switching of UEs by Uu signaling. </w:t>
      </w:r>
    </w:p>
    <w:p w14:paraId="2E835C14" w14:textId="12F40D0B" w:rsidR="005D4F11" w:rsidRDefault="00F90EDF" w:rsidP="00F90EDF">
      <w:pPr>
        <w:rPr>
          <w:color w:val="000000" w:themeColor="text1"/>
        </w:rPr>
      </w:pPr>
      <w:r w:rsidRPr="00F90EDF">
        <w:rPr>
          <w:color w:val="000000" w:themeColor="text1"/>
        </w:rPr>
        <w:t>Moreover,</w:t>
      </w:r>
      <w:r w:rsidR="005D4F11">
        <w:rPr>
          <w:color w:val="000000" w:themeColor="text1"/>
        </w:rPr>
        <w:t xml:space="preserve"> the following</w:t>
      </w:r>
      <w:r w:rsidRPr="00F90EDF">
        <w:rPr>
          <w:color w:val="000000" w:themeColor="text1"/>
        </w:rPr>
        <w:t xml:space="preserve"> agreements </w:t>
      </w:r>
      <w:r w:rsidR="005D4F11">
        <w:rPr>
          <w:color w:val="000000" w:themeColor="text1"/>
        </w:rPr>
        <w:t xml:space="preserve">are </w:t>
      </w:r>
      <w:r w:rsidRPr="00F90EDF">
        <w:rPr>
          <w:color w:val="000000" w:themeColor="text1"/>
        </w:rPr>
        <w:t xml:space="preserve">reached in RAN2 </w:t>
      </w:r>
      <w:r w:rsidR="00713ED3">
        <w:rPr>
          <w:color w:val="000000" w:themeColor="text1"/>
        </w:rPr>
        <w:fldChar w:fldCharType="begin"/>
      </w:r>
      <w:r w:rsidR="00AA428F">
        <w:rPr>
          <w:color w:val="000000" w:themeColor="text1"/>
        </w:rPr>
        <w:instrText xml:space="preserve"> REF _Ref532226110 \r \h </w:instrText>
      </w:r>
      <w:r w:rsidR="00713ED3">
        <w:rPr>
          <w:color w:val="000000" w:themeColor="text1"/>
        </w:rPr>
      </w:r>
      <w:r w:rsidR="00713ED3">
        <w:rPr>
          <w:color w:val="000000" w:themeColor="text1"/>
        </w:rPr>
        <w:fldChar w:fldCharType="separate"/>
      </w:r>
      <w:r w:rsidR="00EC4CBE">
        <w:rPr>
          <w:color w:val="000000" w:themeColor="text1"/>
        </w:rPr>
        <w:t>[13]</w:t>
      </w:r>
      <w:r w:rsidR="00713ED3">
        <w:rPr>
          <w:color w:val="000000" w:themeColor="text1"/>
        </w:rPr>
        <w:fldChar w:fldCharType="end"/>
      </w:r>
      <w:r w:rsidR="00AA428F">
        <w:rPr>
          <w:color w:val="000000" w:themeColor="text1"/>
        </w:rPr>
        <w:t xml:space="preserve"> </w:t>
      </w:r>
      <w:r w:rsidR="005D4F11">
        <w:rPr>
          <w:color w:val="000000" w:themeColor="text1"/>
        </w:rPr>
        <w:t xml:space="preserve">that </w:t>
      </w:r>
      <w:r w:rsidRPr="00F90EDF">
        <w:rPr>
          <w:color w:val="000000" w:themeColor="text1"/>
        </w:rPr>
        <w:t>necessitate the enhancements on Tx/Rx operations and configurations during RRC-related instabilities such as handover or cell (re)-selection, which may lead to the event of intermittent coverage</w:t>
      </w:r>
      <w:r w:rsidR="005D4F11">
        <w:rPr>
          <w:color w:val="000000" w:themeColor="text1"/>
        </w:rPr>
        <w:t>:</w:t>
      </w:r>
    </w:p>
    <w:p w14:paraId="00703F31" w14:textId="77777777" w:rsidR="001C0584" w:rsidRDefault="005D4F11" w:rsidP="00A453AD">
      <w:pPr>
        <w:pStyle w:val="ListParagraph"/>
        <w:numPr>
          <w:ilvl w:val="0"/>
          <w:numId w:val="30"/>
        </w:numPr>
        <w:spacing w:before="60"/>
        <w:ind w:firstLineChars="0"/>
        <w:rPr>
          <w:noProof/>
        </w:rPr>
      </w:pPr>
      <w:r w:rsidRPr="005D4F11">
        <w:rPr>
          <w:color w:val="000000" w:themeColor="text1"/>
        </w:rPr>
        <w:t>“</w:t>
      </w:r>
      <w:r w:rsidR="007D3CD4">
        <w:rPr>
          <w:noProof/>
        </w:rPr>
        <w:t>Enhancements for the Tx/Rx operations and configurations during handover are needed for NR V2X sidelink communication, on top of the LTE baseline. Details are FFS.</w:t>
      </w:r>
    </w:p>
    <w:p w14:paraId="6D34D8B2" w14:textId="77777777" w:rsidR="001C0584" w:rsidRPr="00A453AD" w:rsidRDefault="007D3CD4" w:rsidP="00A453AD">
      <w:pPr>
        <w:pStyle w:val="ListParagraph"/>
        <w:numPr>
          <w:ilvl w:val="0"/>
          <w:numId w:val="30"/>
        </w:numPr>
        <w:spacing w:before="60"/>
        <w:ind w:firstLineChars="0"/>
        <w:rPr>
          <w:noProof/>
        </w:rPr>
      </w:pPr>
      <w:r w:rsidRPr="007D3CD4">
        <w:rPr>
          <w:noProof/>
        </w:rPr>
        <w:t>Regarding the cell (re)selection for V2X sidelink communication in NR, it is FFS whether/what new criterion/configuration is needed on top of the LTE baseline. It is up to UE implementation how to minimize the transmission/reception interruption for NR V2X sidelink communication during cell (re)selection.</w:t>
      </w:r>
      <w:r w:rsidR="005D4F11" w:rsidRPr="005D4F11">
        <w:rPr>
          <w:color w:val="000000" w:themeColor="text1"/>
          <w:lang w:val="en-GB"/>
        </w:rPr>
        <w:t>”</w:t>
      </w:r>
    </w:p>
    <w:p w14:paraId="1F6A10B7" w14:textId="5CE84DE9" w:rsidR="00F90EDF" w:rsidRPr="00F90EDF" w:rsidRDefault="00F90EDF" w:rsidP="00F90EDF">
      <w:pPr>
        <w:rPr>
          <w:color w:val="000000" w:themeColor="text1"/>
        </w:rPr>
      </w:pPr>
      <w:r w:rsidRPr="00F90EDF">
        <w:rPr>
          <w:color w:val="000000" w:themeColor="text1"/>
        </w:rPr>
        <w:t xml:space="preserve">In general, the above approaches </w:t>
      </w:r>
      <w:r w:rsidR="00C94281">
        <w:rPr>
          <w:color w:val="000000" w:themeColor="text1"/>
        </w:rPr>
        <w:t>lead to</w:t>
      </w:r>
      <w:r w:rsidRPr="00F90EDF">
        <w:rPr>
          <w:color w:val="000000" w:themeColor="text1"/>
        </w:rPr>
        <w:t xml:space="preserve"> the solutions involving the control of gNB on SL resources extended to intermittent or </w:t>
      </w:r>
      <w:r w:rsidR="00E10F1B">
        <w:rPr>
          <w:color w:val="000000" w:themeColor="text1"/>
        </w:rPr>
        <w:t xml:space="preserve">temporary </w:t>
      </w:r>
      <w:r w:rsidRPr="00F90EDF">
        <w:rPr>
          <w:color w:val="000000" w:themeColor="text1"/>
        </w:rPr>
        <w:t>out-of-coverage conditions, so as to maintain the performance of ongoing advanced V2X use cases, irrespective of the Uu coverage. Following a similar approach, we have the following proposals to handle the intermittent coverage problem, depending on the type of the out-of-coverage conditions.</w:t>
      </w:r>
    </w:p>
    <w:p w14:paraId="430FF8A6" w14:textId="652B3BF8" w:rsidR="00077004" w:rsidRPr="000B2967" w:rsidRDefault="00F90EDF" w:rsidP="00F90EDF">
      <w:pPr>
        <w:rPr>
          <w:color w:val="000000" w:themeColor="text1"/>
        </w:rPr>
      </w:pPr>
      <w:r w:rsidRPr="00F90EDF">
        <w:rPr>
          <w:color w:val="000000" w:themeColor="text1"/>
        </w:rPr>
        <w:t xml:space="preserve">In order to cope with out-of-coverage conditions that are unknown to the network beforehand, e.g., a sudden </w:t>
      </w:r>
      <w:r w:rsidR="005954DD">
        <w:rPr>
          <w:color w:val="000000" w:themeColor="text1"/>
        </w:rPr>
        <w:t>PDCCH</w:t>
      </w:r>
      <w:r w:rsidRPr="00F90EDF">
        <w:rPr>
          <w:color w:val="000000" w:themeColor="text1"/>
        </w:rPr>
        <w:t xml:space="preserve"> disconnection due to a deep fast fading, gNB can pre-configure a “default” UE behavior, which allows the UEs to continue using their already-allocated resources, </w:t>
      </w:r>
      <w:r w:rsidR="007D3049">
        <w:rPr>
          <w:color w:val="000000" w:themeColor="text1"/>
        </w:rPr>
        <w:t>(e.g.,</w:t>
      </w:r>
      <w:r w:rsidRPr="00F90EDF">
        <w:rPr>
          <w:color w:val="000000" w:themeColor="text1"/>
        </w:rPr>
        <w:t xml:space="preserve"> configured grants</w:t>
      </w:r>
      <w:r w:rsidR="007D3049">
        <w:rPr>
          <w:color w:val="000000" w:themeColor="text1"/>
        </w:rPr>
        <w:t>)</w:t>
      </w:r>
      <w:r w:rsidRPr="00F90EDF">
        <w:rPr>
          <w:color w:val="000000" w:themeColor="text1"/>
        </w:rPr>
        <w:t xml:space="preserve">, upon encountering </w:t>
      </w:r>
      <w:r w:rsidRPr="000B2967">
        <w:rPr>
          <w:color w:val="000000" w:themeColor="text1"/>
        </w:rPr>
        <w:t xml:space="preserve">any unforeseen out-of-coverage condition. The usage is allowed until a configured threshold </w:t>
      </w:r>
      <w:r w:rsidR="001C1F99" w:rsidRPr="000B2967">
        <w:rPr>
          <w:color w:val="000000" w:themeColor="text1"/>
        </w:rPr>
        <w:t>of time</w:t>
      </w:r>
      <w:r w:rsidRPr="000B2967">
        <w:rPr>
          <w:color w:val="000000" w:themeColor="text1"/>
        </w:rPr>
        <w:t xml:space="preserve"> is reached by the UE.</w:t>
      </w:r>
    </w:p>
    <w:p w14:paraId="56C2CCAC" w14:textId="12C2CF42" w:rsidR="00F90EDF" w:rsidRDefault="00F90EDF" w:rsidP="00F90EDF">
      <w:pPr>
        <w:rPr>
          <w:i/>
        </w:rPr>
      </w:pPr>
      <w:r w:rsidRPr="000B2967">
        <w:rPr>
          <w:b/>
          <w:i/>
          <w:color w:val="000000" w:themeColor="text1"/>
        </w:rPr>
        <w:t>Proposal 5:</w:t>
      </w:r>
      <w:r w:rsidRPr="000B2967">
        <w:rPr>
          <w:i/>
          <w:color w:val="000000" w:themeColor="text1"/>
        </w:rPr>
        <w:t xml:space="preserve"> To </w:t>
      </w:r>
      <w:r w:rsidRPr="000B2967">
        <w:rPr>
          <w:i/>
        </w:rPr>
        <w:t>allow a UE that goes out-of-coverage to maintain reliable SL transmissions, gNB broadcasts a configuration allow</w:t>
      </w:r>
      <w:r w:rsidR="008F39BD" w:rsidRPr="000B2967">
        <w:rPr>
          <w:i/>
        </w:rPr>
        <w:t>ing</w:t>
      </w:r>
      <w:r w:rsidRPr="000B2967">
        <w:rPr>
          <w:i/>
        </w:rPr>
        <w:t xml:space="preserve"> us</w:t>
      </w:r>
      <w:r w:rsidR="008F39BD" w:rsidRPr="000B2967">
        <w:rPr>
          <w:i/>
        </w:rPr>
        <w:t>e of</w:t>
      </w:r>
      <w:r w:rsidRPr="000B2967">
        <w:rPr>
          <w:i/>
        </w:rPr>
        <w:t xml:space="preserve"> </w:t>
      </w:r>
      <w:r w:rsidR="001D68E6" w:rsidRPr="000B2967">
        <w:rPr>
          <w:i/>
        </w:rPr>
        <w:t xml:space="preserve">current </w:t>
      </w:r>
      <w:r w:rsidRPr="000B2967">
        <w:rPr>
          <w:i/>
        </w:rPr>
        <w:t xml:space="preserve">in-coverage </w:t>
      </w:r>
      <w:r w:rsidR="008F39BD" w:rsidRPr="000B2967">
        <w:rPr>
          <w:i/>
        </w:rPr>
        <w:t xml:space="preserve">SL </w:t>
      </w:r>
      <w:r w:rsidRPr="000B2967">
        <w:rPr>
          <w:i/>
        </w:rPr>
        <w:t xml:space="preserve">mode-1 grants until a configured threshold </w:t>
      </w:r>
      <w:r w:rsidR="001D68E6" w:rsidRPr="000B2967">
        <w:rPr>
          <w:i/>
        </w:rPr>
        <w:t xml:space="preserve">on e.g. time </w:t>
      </w:r>
      <w:r w:rsidRPr="000B2967">
        <w:rPr>
          <w:i/>
        </w:rPr>
        <w:t>is</w:t>
      </w:r>
      <w:r>
        <w:rPr>
          <w:i/>
        </w:rPr>
        <w:t xml:space="preserve"> reached. </w:t>
      </w:r>
      <w:r w:rsidRPr="00776453">
        <w:rPr>
          <w:i/>
        </w:rPr>
        <w:t xml:space="preserve"> </w:t>
      </w:r>
    </w:p>
    <w:p w14:paraId="5A77AAE8" w14:textId="77777777" w:rsidR="00305E05" w:rsidRPr="00D97424" w:rsidRDefault="00305E05" w:rsidP="00C43FF7">
      <w:pPr>
        <w:rPr>
          <w:color w:val="000000" w:themeColor="text1"/>
          <w:lang w:eastAsia="zh-CN"/>
        </w:rPr>
      </w:pPr>
    </w:p>
    <w:p w14:paraId="3BE45F85" w14:textId="77777777" w:rsidR="00053F0B" w:rsidRPr="00D97424" w:rsidRDefault="00F90EDF" w:rsidP="00053F0B">
      <w:pPr>
        <w:keepNext/>
        <w:jc w:val="center"/>
      </w:pPr>
      <w:r w:rsidRPr="00E75172">
        <w:rPr>
          <w:noProof/>
          <w:color w:val="000000" w:themeColor="text1"/>
        </w:rPr>
        <w:drawing>
          <wp:inline distT="0" distB="0" distL="0" distR="0" wp14:anchorId="21885156" wp14:editId="05A50D3D">
            <wp:extent cx="4735902" cy="1499174"/>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5902" cy="1499174"/>
                    </a:xfrm>
                    <a:prstGeom prst="rect">
                      <a:avLst/>
                    </a:prstGeom>
                    <a:noFill/>
                  </pic:spPr>
                </pic:pic>
              </a:graphicData>
            </a:graphic>
          </wp:inline>
        </w:drawing>
      </w:r>
    </w:p>
    <w:p w14:paraId="433157F8" w14:textId="77777777" w:rsidR="00E63A02" w:rsidRPr="00D97424" w:rsidRDefault="00053F0B" w:rsidP="00053F0B">
      <w:pPr>
        <w:pStyle w:val="Caption"/>
        <w:rPr>
          <w:color w:val="000000" w:themeColor="text1"/>
          <w:lang w:eastAsia="zh-CN"/>
        </w:rPr>
      </w:pPr>
      <w:r w:rsidRPr="00D97424">
        <w:t xml:space="preserve">Figure </w:t>
      </w:r>
      <w:r w:rsidR="00713ED3" w:rsidRPr="00D97424">
        <w:fldChar w:fldCharType="begin"/>
      </w:r>
      <w:r w:rsidRPr="00D97424">
        <w:instrText xml:space="preserve"> SEQ Figure \* ARABIC </w:instrText>
      </w:r>
      <w:r w:rsidR="00713ED3" w:rsidRPr="00D97424">
        <w:fldChar w:fldCharType="separate"/>
      </w:r>
      <w:r w:rsidR="00CA14E4">
        <w:rPr>
          <w:noProof/>
        </w:rPr>
        <w:t>2</w:t>
      </w:r>
      <w:r w:rsidR="00713ED3" w:rsidRPr="00D97424">
        <w:fldChar w:fldCharType="end"/>
      </w:r>
      <w:r w:rsidR="00496EE4" w:rsidRPr="00D97424">
        <w:t xml:space="preserve">. </w:t>
      </w:r>
      <w:r w:rsidR="00F90EDF" w:rsidRPr="00D51253">
        <w:rPr>
          <w:color w:val="000000" w:themeColor="text1"/>
        </w:rPr>
        <w:t>UE</w:t>
      </w:r>
      <w:r w:rsidR="00F90EDF" w:rsidRPr="00B6093A">
        <w:rPr>
          <w:color w:val="000000" w:themeColor="text1"/>
        </w:rPr>
        <w:t xml:space="preserve"> continuing</w:t>
      </w:r>
      <w:r w:rsidR="00F90EDF" w:rsidRPr="00D51253">
        <w:rPr>
          <w:color w:val="000000" w:themeColor="text1"/>
        </w:rPr>
        <w:t xml:space="preserve"> to use SL mode 1 resources upon encountering an out-of-coverage condition, until a certain threshold set by the gNB is met.</w:t>
      </w:r>
    </w:p>
    <w:p w14:paraId="57089916" w14:textId="4805C52A" w:rsidR="00F90EDF" w:rsidRDefault="00F90EDF" w:rsidP="00F90EDF">
      <w:pPr>
        <w:rPr>
          <w:color w:val="000000" w:themeColor="text1"/>
        </w:rPr>
      </w:pPr>
      <w:r>
        <w:rPr>
          <w:color w:val="000000" w:themeColor="text1"/>
        </w:rPr>
        <w:lastRenderedPageBreak/>
        <w:t xml:space="preserve">Figure 1 illustrates that SL mode 1 resources are used by a UE upon an out-of-coverage condition until the threshold condition is met. During this time, UE may reconnect back to the network. Then, the performance of ongoing V2V transmissions remains unaffected. Otherwise, UE gains time to prepare for adapting its </w:t>
      </w:r>
      <w:r w:rsidR="007D3049">
        <w:rPr>
          <w:color w:val="000000" w:themeColor="text1"/>
        </w:rPr>
        <w:t xml:space="preserve">transmissions </w:t>
      </w:r>
      <w:r>
        <w:rPr>
          <w:color w:val="000000" w:themeColor="text1"/>
        </w:rPr>
        <w:t>for the rest of the out-of-coverage. For example</w:t>
      </w:r>
      <w:r w:rsidR="00074BC8">
        <w:rPr>
          <w:color w:val="000000" w:themeColor="text1"/>
        </w:rPr>
        <w:t>,</w:t>
      </w:r>
      <w:r>
        <w:rPr>
          <w:color w:val="000000" w:themeColor="text1"/>
        </w:rPr>
        <w:t xml:space="preserve"> UE can prepare to use Mode-2 resources and, if necessary, adjust the application behavior (e.g., adapt the platoon distance). The latter corresponds to the coexistence of two modes, as </w:t>
      </w:r>
      <w:r w:rsidR="007D3049">
        <w:rPr>
          <w:color w:val="000000" w:themeColor="text1"/>
        </w:rPr>
        <w:t>mode-</w:t>
      </w:r>
      <w:r>
        <w:rPr>
          <w:color w:val="000000" w:themeColor="text1"/>
        </w:rPr>
        <w:t>1 transmissions are “extended” to out of coverage while UEs start any mode</w:t>
      </w:r>
      <w:r w:rsidR="007D3049">
        <w:rPr>
          <w:color w:val="000000" w:themeColor="text1"/>
        </w:rPr>
        <w:t>-</w:t>
      </w:r>
      <w:r>
        <w:rPr>
          <w:color w:val="000000" w:themeColor="text1"/>
        </w:rPr>
        <w:t xml:space="preserve">2 related procedure. Note that this </w:t>
      </w:r>
      <w:r w:rsidR="007D3049">
        <w:rPr>
          <w:color w:val="000000" w:themeColor="text1"/>
        </w:rPr>
        <w:t xml:space="preserve">is </w:t>
      </w:r>
      <w:r>
        <w:rPr>
          <w:color w:val="000000" w:themeColor="text1"/>
        </w:rPr>
        <w:t xml:space="preserve">one of the possible scenarios </w:t>
      </w:r>
      <w:r w:rsidR="007D3049">
        <w:rPr>
          <w:color w:val="000000" w:themeColor="text1"/>
        </w:rPr>
        <w:t xml:space="preserve">agreed </w:t>
      </w:r>
      <w:r>
        <w:rPr>
          <w:color w:val="000000" w:themeColor="text1"/>
        </w:rPr>
        <w:t xml:space="preserve">in RAN2 </w:t>
      </w:r>
      <w:r w:rsidR="00713ED3">
        <w:rPr>
          <w:color w:val="000000" w:themeColor="text1"/>
        </w:rPr>
        <w:fldChar w:fldCharType="begin"/>
      </w:r>
      <w:r w:rsidR="00AA428F">
        <w:rPr>
          <w:color w:val="000000" w:themeColor="text1"/>
        </w:rPr>
        <w:instrText xml:space="preserve"> REF _Ref532226110 \r \h </w:instrText>
      </w:r>
      <w:r w:rsidR="00713ED3">
        <w:rPr>
          <w:color w:val="000000" w:themeColor="text1"/>
        </w:rPr>
      </w:r>
      <w:r w:rsidR="00713ED3">
        <w:rPr>
          <w:color w:val="000000" w:themeColor="text1"/>
        </w:rPr>
        <w:fldChar w:fldCharType="separate"/>
      </w:r>
      <w:r w:rsidR="00EC4CBE">
        <w:rPr>
          <w:color w:val="000000" w:themeColor="text1"/>
        </w:rPr>
        <w:t>[13]</w:t>
      </w:r>
      <w:r w:rsidR="00713ED3">
        <w:rPr>
          <w:color w:val="000000" w:themeColor="text1"/>
        </w:rPr>
        <w:fldChar w:fldCharType="end"/>
      </w:r>
      <w:r>
        <w:rPr>
          <w:color w:val="000000" w:themeColor="text1"/>
        </w:rPr>
        <w:t>:</w:t>
      </w:r>
    </w:p>
    <w:p w14:paraId="7FE5D294" w14:textId="77777777" w:rsidR="00F90EDF" w:rsidRDefault="00F90EDF" w:rsidP="00F90EDF">
      <w:pPr>
        <w:ind w:left="425"/>
        <w:rPr>
          <w:color w:val="000000" w:themeColor="text1"/>
        </w:rPr>
      </w:pPr>
      <w:r>
        <w:rPr>
          <w:noProof/>
        </w:rPr>
        <w:t>“RAN2 will support the case a UE can be configured to perform both mode-1 and mode-2 at the same time assuming RAN1 does not have concern on it. FFS on the scenario which it is applicable.”</w:t>
      </w:r>
    </w:p>
    <w:p w14:paraId="2ECC860E" w14:textId="77777777" w:rsidR="009A5CD0" w:rsidRPr="00D97424" w:rsidRDefault="00F90EDF" w:rsidP="00F90EDF">
      <w:pPr>
        <w:rPr>
          <w:b/>
          <w:color w:val="000000" w:themeColor="text1"/>
        </w:rPr>
      </w:pPr>
      <w:r>
        <w:rPr>
          <w:color w:val="000000" w:themeColor="text1"/>
        </w:rPr>
        <w:t>The configuration provided by the gNB can also be UE-specific. This is particularly relevant in case the out-of-coverage condition is known to the network beforehand, e.g., via detecting a decrease in RSRP values in the UE measurements.</w:t>
      </w:r>
    </w:p>
    <w:p w14:paraId="773F9E86" w14:textId="5458468B" w:rsidR="00F90EDF" w:rsidRPr="000B2967" w:rsidRDefault="00F90EDF" w:rsidP="00F90EDF">
      <w:pPr>
        <w:rPr>
          <w:i/>
          <w:color w:val="000000" w:themeColor="text1"/>
        </w:rPr>
      </w:pPr>
      <w:r w:rsidRPr="000B2967">
        <w:rPr>
          <w:b/>
          <w:i/>
        </w:rPr>
        <w:t>Proposal 6:</w:t>
      </w:r>
      <w:r w:rsidRPr="000B2967">
        <w:t xml:space="preserve"> </w:t>
      </w:r>
      <w:r w:rsidRPr="000B2967">
        <w:rPr>
          <w:i/>
          <w:color w:val="000000" w:themeColor="text1"/>
        </w:rPr>
        <w:t xml:space="preserve">gNB can indicate a </w:t>
      </w:r>
      <w:r w:rsidR="007D3049" w:rsidRPr="000B2967">
        <w:rPr>
          <w:i/>
          <w:color w:val="000000" w:themeColor="text1"/>
        </w:rPr>
        <w:t xml:space="preserve">UE-specific </w:t>
      </w:r>
      <w:r w:rsidR="000F740B" w:rsidRPr="000B2967">
        <w:rPr>
          <w:i/>
          <w:color w:val="000000" w:themeColor="text1"/>
        </w:rPr>
        <w:t xml:space="preserve">expiry </w:t>
      </w:r>
      <w:r w:rsidRPr="000B2967">
        <w:rPr>
          <w:i/>
          <w:color w:val="000000" w:themeColor="text1"/>
        </w:rPr>
        <w:t xml:space="preserve">threshold associated with a SL mode-1 resource </w:t>
      </w:r>
      <w:r w:rsidRPr="000B2967">
        <w:rPr>
          <w:i/>
        </w:rPr>
        <w:t>that allows the UE which goes out-of-coverage to continue using its in-coverage mode-1 SL grant until the threshold is reached.</w:t>
      </w:r>
    </w:p>
    <w:p w14:paraId="35F7417C" w14:textId="566A45AA" w:rsidR="00D96E32" w:rsidRPr="000B2967" w:rsidRDefault="00F90EDF" w:rsidP="00E63A02">
      <w:pPr>
        <w:rPr>
          <w:color w:val="000000" w:themeColor="text1"/>
        </w:rPr>
      </w:pPr>
      <w:r w:rsidRPr="000B2967">
        <w:rPr>
          <w:color w:val="000000" w:themeColor="text1"/>
        </w:rPr>
        <w:t xml:space="preserve">Furthermore, in the case of relatively longer durations of out-of-coverage conditions known to the network, e.g., a tunnel road without coverage, gNB can provide a “pre-configured grant” for the UEs to use during this intermittent out-of-coverage period. </w:t>
      </w:r>
      <w:r w:rsidR="007D3049" w:rsidRPr="000B2967">
        <w:rPr>
          <w:color w:val="000000" w:themeColor="text1"/>
        </w:rPr>
        <w:t xml:space="preserve">In addition to the case of continued use in OOC of the same resources used in-coverage, the pre-configured resources can also be assigned specifically for OOC. </w:t>
      </w:r>
      <w:r w:rsidRPr="000B2967">
        <w:rPr>
          <w:color w:val="000000" w:themeColor="text1"/>
        </w:rPr>
        <w:t>gNB can indicate additional threshold (e.g., time) during which the UE can use specific resources (e.g., a persistent schedule repeating periodically until a given threshold).</w:t>
      </w:r>
    </w:p>
    <w:p w14:paraId="6997F328" w14:textId="6C3F0DD3" w:rsidR="00F90EDF" w:rsidRDefault="00F90EDF" w:rsidP="00F90EDF">
      <w:pPr>
        <w:rPr>
          <w:i/>
          <w:color w:val="000000" w:themeColor="text1"/>
        </w:rPr>
      </w:pPr>
      <w:r w:rsidRPr="000B2967">
        <w:rPr>
          <w:b/>
          <w:i/>
        </w:rPr>
        <w:t>Proposal 7:</w:t>
      </w:r>
      <w:r w:rsidRPr="000B2967">
        <w:t xml:space="preserve"> </w:t>
      </w:r>
      <w:r w:rsidRPr="000B2967">
        <w:rPr>
          <w:i/>
          <w:color w:val="000000" w:themeColor="text1"/>
        </w:rPr>
        <w:t>gNB indicate</w:t>
      </w:r>
      <w:r w:rsidR="007D3049" w:rsidRPr="000B2967">
        <w:rPr>
          <w:i/>
          <w:color w:val="000000" w:themeColor="text1"/>
        </w:rPr>
        <w:t>s to a UE</w:t>
      </w:r>
      <w:r w:rsidRPr="000B2967">
        <w:rPr>
          <w:i/>
          <w:color w:val="000000" w:themeColor="text1"/>
        </w:rPr>
        <w:t xml:space="preserve"> </w:t>
      </w:r>
      <w:r w:rsidR="007D3049" w:rsidRPr="000B2967">
        <w:rPr>
          <w:i/>
          <w:color w:val="000000" w:themeColor="text1"/>
        </w:rPr>
        <w:t xml:space="preserve">a pre-configured set of resources for OOC, with a </w:t>
      </w:r>
      <w:r w:rsidRPr="000B2967">
        <w:rPr>
          <w:i/>
          <w:color w:val="000000" w:themeColor="text1"/>
        </w:rPr>
        <w:t>threshold (e.g., time) during which the UE can</w:t>
      </w:r>
      <w:r w:rsidRPr="00D24C01">
        <w:rPr>
          <w:i/>
          <w:color w:val="000000" w:themeColor="text1"/>
        </w:rPr>
        <w:t xml:space="preserve"> use </w:t>
      </w:r>
      <w:r>
        <w:rPr>
          <w:i/>
          <w:color w:val="000000" w:themeColor="text1"/>
        </w:rPr>
        <w:t xml:space="preserve">those </w:t>
      </w:r>
      <w:r w:rsidRPr="00D24C01">
        <w:rPr>
          <w:i/>
          <w:color w:val="000000" w:themeColor="text1"/>
        </w:rPr>
        <w:t>resources</w:t>
      </w:r>
      <w:r w:rsidRPr="00D97424">
        <w:rPr>
          <w:i/>
          <w:color w:val="000000" w:themeColor="text1"/>
        </w:rPr>
        <w:t>.</w:t>
      </w:r>
    </w:p>
    <w:p w14:paraId="2594F930" w14:textId="77777777" w:rsidR="00114289" w:rsidRPr="00D97424" w:rsidRDefault="00BF0196" w:rsidP="007B1FAE">
      <w:pPr>
        <w:pStyle w:val="Heading2"/>
        <w:numPr>
          <w:ilvl w:val="1"/>
          <w:numId w:val="2"/>
        </w:numPr>
        <w:tabs>
          <w:tab w:val="num" w:pos="576"/>
        </w:tabs>
        <w:spacing w:before="240"/>
        <w:ind w:left="578" w:hanging="578"/>
        <w:rPr>
          <w:lang w:eastAsia="zh-CN"/>
        </w:rPr>
      </w:pPr>
      <w:r w:rsidRPr="00D97424">
        <w:rPr>
          <w:lang w:eastAsia="zh-CN"/>
        </w:rPr>
        <w:t>Uu-based sidelink interference coordination</w:t>
      </w:r>
      <w:r w:rsidR="00402699" w:rsidRPr="00D97424">
        <w:rPr>
          <w:lang w:eastAsia="zh-CN"/>
        </w:rPr>
        <w:t xml:space="preserve"> </w:t>
      </w:r>
    </w:p>
    <w:p w14:paraId="5F286C1F" w14:textId="77777777" w:rsidR="00167631" w:rsidRPr="00D97424" w:rsidRDefault="00167631" w:rsidP="00167631">
      <w:pPr>
        <w:rPr>
          <w:lang w:eastAsia="zh-CN"/>
        </w:rPr>
      </w:pPr>
      <w:r w:rsidRPr="00D97424">
        <w:rPr>
          <w:lang w:eastAsia="zh-CN"/>
        </w:rPr>
        <w:t xml:space="preserve">In order to ensure low interference in </w:t>
      </w:r>
      <w:r w:rsidR="0094751F" w:rsidRPr="00D97424">
        <w:rPr>
          <w:lang w:eastAsia="zh-CN"/>
        </w:rPr>
        <w:t xml:space="preserve">NR SL transmission mode 1, </w:t>
      </w:r>
      <w:r w:rsidR="00BB545E" w:rsidRPr="00D97424">
        <w:rPr>
          <w:lang w:eastAsia="zh-CN"/>
        </w:rPr>
        <w:t>gNB can exploit</w:t>
      </w:r>
      <w:r w:rsidRPr="00D97424">
        <w:rPr>
          <w:lang w:eastAsia="zh-CN"/>
        </w:rPr>
        <w:t xml:space="preserve"> the knowledge of UE geographic location (e.g., obtained via GPS and reported periodically by the UE to the network). Reuse of a time-frequency resource is then possible whenever UEs are sufficiently far apart. This is equivalent to imposing a minimum reuse distance.</w:t>
      </w:r>
      <w:r w:rsidR="00933B24" w:rsidRPr="00D97424">
        <w:rPr>
          <w:lang w:eastAsia="zh-CN"/>
        </w:rPr>
        <w:t xml:space="preserve"> </w:t>
      </w:r>
      <w:r w:rsidRPr="00D97424">
        <w:rPr>
          <w:lang w:eastAsia="zh-CN"/>
        </w:rPr>
        <w:t xml:space="preserve">The disadvantage of this location-based reuse strategy is that it does not take into account the actual physical propagation of waves (i.e., the wireless channel). For example, whereas two vehicles on the highway may need to be </w:t>
      </w:r>
      <w:r w:rsidR="00933B24" w:rsidRPr="00D97424">
        <w:rPr>
          <w:lang w:eastAsia="zh-CN"/>
        </w:rPr>
        <w:t>a few</w:t>
      </w:r>
      <w:r w:rsidR="00B97E40" w:rsidRPr="00D97424">
        <w:rPr>
          <w:lang w:eastAsia="zh-CN"/>
        </w:rPr>
        <w:t xml:space="preserve"> </w:t>
      </w:r>
      <w:r w:rsidR="00933B24" w:rsidRPr="00D97424">
        <w:rPr>
          <w:lang w:eastAsia="zh-CN"/>
        </w:rPr>
        <w:t>miles</w:t>
      </w:r>
      <w:r w:rsidRPr="00D97424">
        <w:rPr>
          <w:lang w:eastAsia="zh-CN"/>
        </w:rPr>
        <w:t xml:space="preserve"> away to transmit on the same resource with negligible interference, the situation may be very different in an urban environment where buildings shield most interference between nearby parallel streets.</w:t>
      </w:r>
      <w:r w:rsidR="00933B24" w:rsidRPr="00D97424">
        <w:rPr>
          <w:lang w:eastAsia="zh-CN"/>
        </w:rPr>
        <w:t xml:space="preserve"> In addition, in case of Mode-1 / Mode-2 resource pool sharing, the sidelink scheduler for mode-1 UEs is unaware of potential interference from Mode-2 UEs.</w:t>
      </w:r>
      <w:r w:rsidRPr="00D97424">
        <w:rPr>
          <w:lang w:eastAsia="zh-CN"/>
        </w:rPr>
        <w:t xml:space="preserve"> </w:t>
      </w:r>
      <w:r w:rsidR="00933B24" w:rsidRPr="00D97424">
        <w:rPr>
          <w:lang w:eastAsia="zh-CN"/>
        </w:rPr>
        <w:t>Finally</w:t>
      </w:r>
      <w:r w:rsidRPr="00D97424">
        <w:rPr>
          <w:lang w:eastAsia="zh-CN"/>
        </w:rPr>
        <w:t xml:space="preserve">, Rel-14 </w:t>
      </w:r>
      <w:r w:rsidR="009252D1" w:rsidRPr="00D97424">
        <w:rPr>
          <w:lang w:eastAsia="zh-CN"/>
        </w:rPr>
        <w:t xml:space="preserve">LTE </w:t>
      </w:r>
      <w:r w:rsidRPr="00D97424">
        <w:rPr>
          <w:lang w:eastAsia="zh-CN"/>
        </w:rPr>
        <w:t xml:space="preserve">sidelink focused on broadcast traffic. However, Rel-16 </w:t>
      </w:r>
      <w:r w:rsidR="00D23F00" w:rsidRPr="00D97424">
        <w:rPr>
          <w:lang w:eastAsia="zh-CN"/>
        </w:rPr>
        <w:t xml:space="preserve">NR </w:t>
      </w:r>
      <w:r w:rsidRPr="00D97424">
        <w:rPr>
          <w:lang w:eastAsia="zh-CN"/>
        </w:rPr>
        <w:t xml:space="preserve">sidelink needs to support unicast, multicast/groupcast, and broadcast. While receiver feedback in case of broadcast is not a feasible solution due to potentially large number of receivers, for unicast and broadcast it might provide benefits when it comes to resource selection. </w:t>
      </w:r>
    </w:p>
    <w:p w14:paraId="2CC8B841" w14:textId="38A863D4" w:rsidR="001351F3" w:rsidRPr="00D97424" w:rsidRDefault="00933B24" w:rsidP="001351F3">
      <w:pPr>
        <w:rPr>
          <w:lang w:eastAsia="zh-CN"/>
        </w:rPr>
      </w:pPr>
      <w:r w:rsidRPr="00D97424">
        <w:rPr>
          <w:lang w:eastAsia="zh-CN"/>
        </w:rPr>
        <w:t>To support Mode 1 resource allocation, a</w:t>
      </w:r>
      <w:r w:rsidR="00F50106" w:rsidRPr="00D97424">
        <w:rPr>
          <w:lang w:eastAsia="zh-CN"/>
        </w:rPr>
        <w:t xml:space="preserve"> UE</w:t>
      </w:r>
      <w:r w:rsidRPr="00D97424">
        <w:rPr>
          <w:lang w:eastAsia="zh-CN"/>
        </w:rPr>
        <w:t xml:space="preserve"> (e.g., when requesting resources)</w:t>
      </w:r>
      <w:r w:rsidR="002E0152" w:rsidRPr="00D97424">
        <w:rPr>
          <w:lang w:eastAsia="zh-CN"/>
        </w:rPr>
        <w:t xml:space="preserve"> may report </w:t>
      </w:r>
      <w:r w:rsidRPr="00D97424">
        <w:rPr>
          <w:lang w:eastAsia="zh-CN"/>
        </w:rPr>
        <w:t xml:space="preserve">measurements </w:t>
      </w:r>
      <w:r w:rsidR="0081477A">
        <w:rPr>
          <w:lang w:eastAsia="zh-CN"/>
        </w:rPr>
        <w:t>such as</w:t>
      </w:r>
      <w:r w:rsidRPr="00D97424">
        <w:rPr>
          <w:lang w:eastAsia="zh-CN"/>
        </w:rPr>
        <w:t xml:space="preserve"> </w:t>
      </w:r>
      <w:r w:rsidR="002E0152" w:rsidRPr="00D97424">
        <w:rPr>
          <w:lang w:eastAsia="zh-CN"/>
        </w:rPr>
        <w:t xml:space="preserve">S-RSSI observed in a given resource or set of resources. Alternatively, the UE may report a set of </w:t>
      </w:r>
      <w:r w:rsidRPr="00D97424">
        <w:rPr>
          <w:lang w:eastAsia="zh-CN"/>
        </w:rPr>
        <w:t xml:space="preserve">best or </w:t>
      </w:r>
      <w:r w:rsidR="00654690" w:rsidRPr="00D97424">
        <w:rPr>
          <w:lang w:eastAsia="zh-CN"/>
        </w:rPr>
        <w:t xml:space="preserve">preferred </w:t>
      </w:r>
      <w:r w:rsidR="002E0152" w:rsidRPr="00D97424">
        <w:rPr>
          <w:lang w:eastAsia="zh-CN"/>
        </w:rPr>
        <w:t xml:space="preserve">resources. </w:t>
      </w:r>
      <w:r w:rsidR="00E57F31" w:rsidRPr="00D97424">
        <w:rPr>
          <w:lang w:eastAsia="zh-CN"/>
        </w:rPr>
        <w:t xml:space="preserve">Based on this information, the gNB sidelink scheduler can </w:t>
      </w:r>
      <w:r w:rsidR="00161BD9" w:rsidRPr="00D97424">
        <w:rPr>
          <w:lang w:eastAsia="zh-CN"/>
        </w:rPr>
        <w:t>schedule sidelink transmissions in an interference-aware fashion.</w:t>
      </w:r>
    </w:p>
    <w:p w14:paraId="2B516B08" w14:textId="77777777" w:rsidR="00913865" w:rsidRPr="00D97424" w:rsidRDefault="00167631" w:rsidP="00973B21">
      <w:pPr>
        <w:rPr>
          <w:i/>
          <w:lang w:eastAsia="zh-CN"/>
        </w:rPr>
      </w:pPr>
      <w:r w:rsidRPr="00D97424">
        <w:rPr>
          <w:b/>
          <w:i/>
          <w:lang w:eastAsia="zh-CN"/>
        </w:rPr>
        <w:t xml:space="preserve">Proposal </w:t>
      </w:r>
      <w:r w:rsidR="00D96E32" w:rsidRPr="00D97424">
        <w:rPr>
          <w:b/>
          <w:i/>
          <w:lang w:eastAsia="zh-CN"/>
        </w:rPr>
        <w:t>8</w:t>
      </w:r>
      <w:r w:rsidRPr="00D97424">
        <w:rPr>
          <w:i/>
          <w:lang w:eastAsia="zh-CN"/>
        </w:rPr>
        <w:t>:</w:t>
      </w:r>
      <w:r w:rsidRPr="00D97424">
        <w:rPr>
          <w:i/>
        </w:rPr>
        <w:t xml:space="preserve"> In case of unicast and </w:t>
      </w:r>
      <w:r w:rsidR="00AC2EE0" w:rsidRPr="00D97424">
        <w:rPr>
          <w:i/>
        </w:rPr>
        <w:t>group</w:t>
      </w:r>
      <w:r w:rsidRPr="00D97424">
        <w:rPr>
          <w:i/>
        </w:rPr>
        <w:t>cast transmissions, UEs may report measurements</w:t>
      </w:r>
      <w:r w:rsidR="004A4500" w:rsidRPr="00D97424">
        <w:rPr>
          <w:i/>
        </w:rPr>
        <w:t>,</w:t>
      </w:r>
      <w:r w:rsidR="00F15E99" w:rsidRPr="00D97424">
        <w:rPr>
          <w:i/>
        </w:rPr>
        <w:t xml:space="preserve"> or </w:t>
      </w:r>
      <w:r w:rsidR="00D125A2" w:rsidRPr="00D97424">
        <w:rPr>
          <w:i/>
        </w:rPr>
        <w:t>information derived from</w:t>
      </w:r>
      <w:r w:rsidR="00F15E99" w:rsidRPr="00D97424">
        <w:rPr>
          <w:i/>
        </w:rPr>
        <w:t xml:space="preserve"> such measurements</w:t>
      </w:r>
      <w:r w:rsidR="00D125A2" w:rsidRPr="00D97424">
        <w:rPr>
          <w:i/>
        </w:rPr>
        <w:t xml:space="preserve"> (e.g., preferred resources)</w:t>
      </w:r>
      <w:r w:rsidR="004A4500" w:rsidRPr="00D97424">
        <w:rPr>
          <w:i/>
        </w:rPr>
        <w:t>,</w:t>
      </w:r>
      <w:r w:rsidRPr="00D97424">
        <w:rPr>
          <w:i/>
        </w:rPr>
        <w:t xml:space="preserve"> to support sidelink scheduler.</w:t>
      </w:r>
    </w:p>
    <w:p w14:paraId="6D83EE71" w14:textId="77777777" w:rsidR="00402699" w:rsidRPr="00D97424" w:rsidRDefault="00BF0196" w:rsidP="007B1FAE">
      <w:pPr>
        <w:pStyle w:val="Heading2"/>
        <w:numPr>
          <w:ilvl w:val="1"/>
          <w:numId w:val="2"/>
        </w:numPr>
        <w:tabs>
          <w:tab w:val="num" w:pos="576"/>
        </w:tabs>
        <w:spacing w:before="240"/>
        <w:ind w:left="578" w:hanging="578"/>
        <w:rPr>
          <w:lang w:eastAsia="zh-CN"/>
        </w:rPr>
      </w:pPr>
      <w:r w:rsidRPr="00D97424">
        <w:rPr>
          <w:lang w:eastAsia="zh-CN"/>
        </w:rPr>
        <w:t>Multi-antenna enhancement on sidelink scheduling</w:t>
      </w:r>
      <w:r w:rsidR="00402699" w:rsidRPr="00D97424">
        <w:rPr>
          <w:lang w:eastAsia="zh-CN"/>
        </w:rPr>
        <w:t xml:space="preserve"> </w:t>
      </w:r>
    </w:p>
    <w:p w14:paraId="795F4B66" w14:textId="77777777" w:rsidR="00167631" w:rsidRPr="00D97424" w:rsidRDefault="00BB545E" w:rsidP="00167631">
      <w:pPr>
        <w:rPr>
          <w:lang w:eastAsia="zh-CN"/>
        </w:rPr>
      </w:pPr>
      <w:r w:rsidRPr="00D97424">
        <w:rPr>
          <w:lang w:eastAsia="zh-CN"/>
        </w:rPr>
        <w:t>For LTE-V mode-3</w:t>
      </w:r>
      <w:r w:rsidR="00167631" w:rsidRPr="00D97424">
        <w:rPr>
          <w:lang w:eastAsia="zh-CN"/>
        </w:rPr>
        <w:t>, UEs report their location to the eNB. Having no sidelink channel knowledge, the sidelink scheduler allocates orthogonal resources (in time and/or frequency) to nearby UEs, in order to prevent mutual interference. However, transmissions from nearby UEs may not interfere in case the UEs transmissions are directional</w:t>
      </w:r>
      <w:r w:rsidR="00B661E0" w:rsidRPr="00D97424">
        <w:rPr>
          <w:lang w:eastAsia="zh-CN"/>
        </w:rPr>
        <w:t>,</w:t>
      </w:r>
      <w:r w:rsidR="00167631" w:rsidRPr="00D97424">
        <w:rPr>
          <w:lang w:eastAsia="zh-CN"/>
        </w:rPr>
        <w:t xml:space="preserve"> e.g., due to the antenna pattern or due to multi-antenna transmission </w:t>
      </w:r>
      <w:r w:rsidR="00167631" w:rsidRPr="00D97424">
        <w:rPr>
          <w:lang w:eastAsia="zh-CN"/>
        </w:rPr>
        <w:lastRenderedPageBreak/>
        <w:t xml:space="preserve">capabilities. </w:t>
      </w:r>
      <w:r w:rsidRPr="00D97424">
        <w:rPr>
          <w:lang w:eastAsia="zh-CN"/>
        </w:rPr>
        <w:t xml:space="preserve">While this is true at any frequency, this can be exploited to the fullest in mmW domain where transmissions </w:t>
      </w:r>
      <w:r w:rsidR="0084718D" w:rsidRPr="00D97424">
        <w:rPr>
          <w:lang w:eastAsia="zh-CN"/>
        </w:rPr>
        <w:t xml:space="preserve">are </w:t>
      </w:r>
      <w:r w:rsidR="00F23ACE" w:rsidRPr="00D97424">
        <w:rPr>
          <w:lang w:eastAsia="zh-CN"/>
        </w:rPr>
        <w:t xml:space="preserve">often </w:t>
      </w:r>
      <w:r w:rsidRPr="00D97424">
        <w:rPr>
          <w:lang w:eastAsia="zh-CN"/>
        </w:rPr>
        <w:t>directional.</w:t>
      </w:r>
    </w:p>
    <w:p w14:paraId="57DC8D0D" w14:textId="77777777" w:rsidR="00B661E0" w:rsidRPr="00D97424" w:rsidRDefault="00D7340C" w:rsidP="00B661E0">
      <w:pPr>
        <w:keepNext/>
        <w:jc w:val="center"/>
      </w:pPr>
      <w:r w:rsidRPr="00D97424">
        <w:rPr>
          <w:noProof/>
        </w:rPr>
        <w:drawing>
          <wp:inline distT="0" distB="0" distL="0" distR="0" wp14:anchorId="27F98B18" wp14:editId="2B59D875">
            <wp:extent cx="4233723" cy="1388367"/>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233300" cy="1388228"/>
                    </a:xfrm>
                    <a:prstGeom prst="rect">
                      <a:avLst/>
                    </a:prstGeom>
                    <a:noFill/>
                    <a:ln w="9525">
                      <a:noFill/>
                      <a:miter lim="800000"/>
                      <a:headEnd/>
                      <a:tailEnd/>
                    </a:ln>
                  </pic:spPr>
                </pic:pic>
              </a:graphicData>
            </a:graphic>
          </wp:inline>
        </w:drawing>
      </w:r>
    </w:p>
    <w:p w14:paraId="431C1572" w14:textId="77777777" w:rsidR="00B661E0" w:rsidRPr="00D97424" w:rsidRDefault="00B661E0" w:rsidP="00B661E0">
      <w:pPr>
        <w:pStyle w:val="Caption"/>
        <w:rPr>
          <w:lang w:eastAsia="zh-CN"/>
        </w:rPr>
      </w:pPr>
      <w:bookmarkStart w:id="3" w:name="_Ref528234445"/>
      <w:r w:rsidRPr="00D97424">
        <w:t xml:space="preserve">Figure </w:t>
      </w:r>
      <w:r w:rsidR="00713ED3" w:rsidRPr="00D97424">
        <w:fldChar w:fldCharType="begin"/>
      </w:r>
      <w:r w:rsidRPr="00D97424">
        <w:instrText xml:space="preserve"> SEQ Figure \* ARABIC </w:instrText>
      </w:r>
      <w:r w:rsidR="00713ED3" w:rsidRPr="00D97424">
        <w:fldChar w:fldCharType="separate"/>
      </w:r>
      <w:r w:rsidR="00CA14E4">
        <w:rPr>
          <w:noProof/>
        </w:rPr>
        <w:t>3</w:t>
      </w:r>
      <w:r w:rsidR="00713ED3" w:rsidRPr="00D97424">
        <w:fldChar w:fldCharType="end"/>
      </w:r>
      <w:bookmarkEnd w:id="3"/>
      <w:r w:rsidRPr="00D97424">
        <w:t>. Reporting to gNB</w:t>
      </w:r>
      <w:r w:rsidR="00901D3E" w:rsidRPr="00D97424">
        <w:t xml:space="preserve"> of </w:t>
      </w:r>
      <w:r w:rsidR="00D7340C" w:rsidRPr="00D97424">
        <w:t>ability to suppress sidelink interference</w:t>
      </w:r>
    </w:p>
    <w:p w14:paraId="276F9B92" w14:textId="77777777" w:rsidR="00901D3E" w:rsidRPr="00D97424" w:rsidRDefault="00020E89" w:rsidP="00901D3E">
      <w:pPr>
        <w:rPr>
          <w:lang w:eastAsia="zh-CN"/>
        </w:rPr>
      </w:pPr>
      <w:r w:rsidRPr="00D97424">
        <w:rPr>
          <w:lang w:eastAsia="zh-CN"/>
        </w:rPr>
        <w:t xml:space="preserve">As shown in </w:t>
      </w:r>
      <w:r w:rsidR="00574208">
        <w:fldChar w:fldCharType="begin"/>
      </w:r>
      <w:r w:rsidR="00574208">
        <w:instrText xml:space="preserve"> REF _Ref528234445 \h  \* MERGEFORMAT </w:instrText>
      </w:r>
      <w:r w:rsidR="00574208">
        <w:fldChar w:fldCharType="separate"/>
      </w:r>
      <w:r w:rsidR="007046CA" w:rsidRPr="00D97424">
        <w:t xml:space="preserve">Figure </w:t>
      </w:r>
      <w:r w:rsidR="007046CA">
        <w:t>2</w:t>
      </w:r>
      <w:r w:rsidR="00574208">
        <w:fldChar w:fldCharType="end"/>
      </w:r>
      <w:r w:rsidRPr="00D97424">
        <w:rPr>
          <w:lang w:eastAsia="zh-CN"/>
        </w:rPr>
        <w:t>,</w:t>
      </w:r>
      <w:r w:rsidR="00901D3E" w:rsidRPr="00D97424">
        <w:rPr>
          <w:lang w:eastAsia="zh-CN"/>
        </w:rPr>
        <w:t xml:space="preserve"> UEs may report to gNB their ability to suppress interference to/from nearby UEs. </w:t>
      </w:r>
      <w:r w:rsidR="00D04EC0" w:rsidRPr="00D97424">
        <w:rPr>
          <w:lang w:eastAsia="zh-CN"/>
        </w:rPr>
        <w:t>For example</w:t>
      </w:r>
      <w:r w:rsidR="00901D3E" w:rsidRPr="00D97424">
        <w:rPr>
          <w:lang w:eastAsia="zh-CN"/>
        </w:rPr>
        <w:t>,</w:t>
      </w:r>
      <w:r w:rsidR="002E3A1A" w:rsidRPr="00D97424">
        <w:rPr>
          <w:lang w:eastAsia="zh-CN"/>
        </w:rPr>
        <w:t xml:space="preserve"> when </w:t>
      </w:r>
      <w:r w:rsidR="00980F64" w:rsidRPr="00D97424">
        <w:rPr>
          <w:lang w:eastAsia="zh-CN"/>
        </w:rPr>
        <w:t xml:space="preserve">UE </w:t>
      </w:r>
      <m:oMath>
        <m:r>
          <w:rPr>
            <w:rFonts w:ascii="Cambria Math" w:hAnsi="Cambria Math"/>
            <w:lang w:eastAsia="zh-CN"/>
          </w:rPr>
          <m:t>i</m:t>
        </m:r>
      </m:oMath>
      <w:r w:rsidR="00980F64" w:rsidRPr="00D97424">
        <w:rPr>
          <w:lang w:eastAsia="zh-CN"/>
        </w:rPr>
        <w:t xml:space="preserve"> </w:t>
      </w:r>
      <w:r w:rsidR="002E3A1A" w:rsidRPr="00D97424">
        <w:rPr>
          <w:lang w:eastAsia="zh-CN"/>
        </w:rPr>
        <w:t>request</w:t>
      </w:r>
      <w:r w:rsidR="00980F64" w:rsidRPr="00D97424">
        <w:rPr>
          <w:lang w:eastAsia="zh-CN"/>
        </w:rPr>
        <w:t xml:space="preserve">s </w:t>
      </w:r>
      <w:r w:rsidR="002E3A1A" w:rsidRPr="00D97424">
        <w:rPr>
          <w:lang w:eastAsia="zh-CN"/>
        </w:rPr>
        <w:t xml:space="preserve">a resource for transmission to UE </w:t>
      </w:r>
      <m:oMath>
        <m:r>
          <w:rPr>
            <w:rFonts w:ascii="Cambria Math" w:hAnsi="Cambria Math"/>
            <w:lang w:eastAsia="zh-CN"/>
          </w:rPr>
          <m:t>j</m:t>
        </m:r>
      </m:oMath>
      <w:r w:rsidR="002E3A1A" w:rsidRPr="00D97424">
        <w:rPr>
          <w:lang w:eastAsia="zh-CN"/>
        </w:rPr>
        <w:t>,</w:t>
      </w:r>
      <w:r w:rsidR="00901D3E" w:rsidRPr="00D97424">
        <w:rPr>
          <w:lang w:eastAsia="zh-CN"/>
        </w:rPr>
        <w:t xml:space="preserve"> </w:t>
      </w:r>
      <w:r w:rsidR="006B0B1E" w:rsidRPr="00D97424">
        <w:rPr>
          <w:lang w:eastAsia="zh-CN"/>
        </w:rPr>
        <w:t xml:space="preserve">it </w:t>
      </w:r>
      <w:r w:rsidR="00901D3E" w:rsidRPr="00D97424">
        <w:rPr>
          <w:lang w:eastAsia="zh-CN"/>
        </w:rPr>
        <w:t xml:space="preserve">may </w:t>
      </w:r>
      <w:r w:rsidR="00D04EC0" w:rsidRPr="00D97424">
        <w:rPr>
          <w:lang w:eastAsia="zh-CN"/>
        </w:rPr>
        <w:t>report</w:t>
      </w:r>
      <w:r w:rsidR="00901D3E" w:rsidRPr="00D97424">
        <w:rPr>
          <w:lang w:eastAsia="zh-CN"/>
        </w:rPr>
        <w:t xml:space="preserve"> a set</w:t>
      </w:r>
      <w:r w:rsidR="00D04EC0" w:rsidRPr="00D97424">
        <w:rPr>
          <w:lang w:eastAsia="zh-CN"/>
        </w:rPr>
        <w:t xml:space="preserve"> </w:t>
      </w:r>
      <w:r w:rsidR="00901D3E" w:rsidRPr="00D97424">
        <w:rPr>
          <w:lang w:eastAsia="zh-CN"/>
        </w:rPr>
        <w:t xml:space="preserve">of one or more nearby UEs </w:t>
      </w:r>
      <m:oMath>
        <m:r>
          <w:rPr>
            <w:rFonts w:ascii="Cambria Math" w:hAnsi="Cambria Math"/>
            <w:lang w:eastAsia="zh-CN"/>
          </w:rPr>
          <m:t>m</m:t>
        </m:r>
      </m:oMath>
      <w:r w:rsidR="00901D3E" w:rsidRPr="00D97424">
        <w:rPr>
          <w:lang w:eastAsia="zh-CN"/>
        </w:rPr>
        <w:t xml:space="preserve"> toward which it can</w:t>
      </w:r>
      <w:r w:rsidR="00FF4BDC" w:rsidRPr="00D97424">
        <w:rPr>
          <w:lang w:eastAsia="zh-CN"/>
        </w:rPr>
        <w:t xml:space="preserve"> </w:t>
      </w:r>
      <w:r w:rsidR="002E3A1A" w:rsidRPr="00D97424">
        <w:rPr>
          <w:lang w:eastAsia="zh-CN"/>
        </w:rPr>
        <w:t xml:space="preserve">ensure very little or no energy </w:t>
      </w:r>
      <w:r w:rsidR="00B43DE9" w:rsidRPr="00D97424">
        <w:rPr>
          <w:lang w:eastAsia="zh-CN"/>
        </w:rPr>
        <w:t>will be</w:t>
      </w:r>
      <w:r w:rsidR="002E3A1A" w:rsidRPr="00D97424">
        <w:rPr>
          <w:lang w:eastAsia="zh-CN"/>
        </w:rPr>
        <w:t xml:space="preserve"> radiated</w:t>
      </w:r>
      <w:r w:rsidR="00901D3E" w:rsidRPr="00D97424">
        <w:rPr>
          <w:lang w:eastAsia="zh-CN"/>
        </w:rPr>
        <w:t xml:space="preserve"> </w:t>
      </w:r>
      <w:r w:rsidR="00B45665" w:rsidRPr="00D97424">
        <w:rPr>
          <w:lang w:eastAsia="zh-CN"/>
        </w:rPr>
        <w:t>(e.g., by transmit beamforming)</w:t>
      </w:r>
      <w:r w:rsidR="00901D3E" w:rsidRPr="00D97424">
        <w:rPr>
          <w:lang w:eastAsia="zh-CN"/>
        </w:rPr>
        <w:t xml:space="preserve"> when transmi</w:t>
      </w:r>
      <w:r w:rsidR="002E3A1A" w:rsidRPr="00D97424">
        <w:rPr>
          <w:lang w:eastAsia="zh-CN"/>
        </w:rPr>
        <w:t xml:space="preserve">tting </w:t>
      </w:r>
      <w:r w:rsidR="00901D3E" w:rsidRPr="00D97424">
        <w:rPr>
          <w:lang w:eastAsia="zh-CN"/>
        </w:rPr>
        <w:t xml:space="preserve">to UE </w:t>
      </w:r>
      <m:oMath>
        <m:r>
          <w:rPr>
            <w:rFonts w:ascii="Cambria Math" w:hAnsi="Cambria Math"/>
            <w:lang w:eastAsia="zh-CN"/>
          </w:rPr>
          <m:t>j</m:t>
        </m:r>
      </m:oMath>
      <w:r w:rsidR="00901D3E" w:rsidRPr="00D97424">
        <w:rPr>
          <w:lang w:eastAsia="zh-CN"/>
        </w:rPr>
        <w:t xml:space="preserve">. Similarly, UE </w:t>
      </w:r>
      <m:oMath>
        <m:r>
          <w:rPr>
            <w:rFonts w:ascii="Cambria Math" w:hAnsi="Cambria Math"/>
            <w:lang w:eastAsia="zh-CN"/>
          </w:rPr>
          <m:t>l</m:t>
        </m:r>
      </m:oMath>
      <w:r w:rsidR="00901D3E" w:rsidRPr="00D97424">
        <w:rPr>
          <w:lang w:eastAsia="zh-CN"/>
        </w:rPr>
        <w:t xml:space="preserve"> may </w:t>
      </w:r>
      <w:r w:rsidR="00D04EC0" w:rsidRPr="00D97424">
        <w:rPr>
          <w:lang w:eastAsia="zh-CN"/>
        </w:rPr>
        <w:t>report</w:t>
      </w:r>
      <w:r w:rsidR="00901D3E" w:rsidRPr="00D97424">
        <w:rPr>
          <w:lang w:eastAsia="zh-CN"/>
        </w:rPr>
        <w:t xml:space="preserve"> a set of one or more nearby UEs </w:t>
      </w:r>
      <m:oMath>
        <m:r>
          <w:rPr>
            <w:rFonts w:ascii="Cambria Math" w:hAnsi="Cambria Math"/>
            <w:lang w:eastAsia="zh-CN"/>
          </w:rPr>
          <m:t>n</m:t>
        </m:r>
      </m:oMath>
      <w:r w:rsidR="00901D3E" w:rsidRPr="00D97424">
        <w:rPr>
          <w:lang w:eastAsia="zh-CN"/>
        </w:rPr>
        <w:t xml:space="preserve"> </w:t>
      </w:r>
      <w:r w:rsidR="00B43DE9" w:rsidRPr="00D97424">
        <w:rPr>
          <w:lang w:eastAsia="zh-CN"/>
        </w:rPr>
        <w:t>from</w:t>
      </w:r>
      <w:r w:rsidR="00901D3E" w:rsidRPr="00D97424">
        <w:rPr>
          <w:lang w:eastAsia="zh-CN"/>
        </w:rPr>
        <w:t xml:space="preserve"> which it can </w:t>
      </w:r>
      <w:r w:rsidR="00B43DE9" w:rsidRPr="00D97424">
        <w:rPr>
          <w:lang w:eastAsia="zh-CN"/>
        </w:rPr>
        <w:t>suppress interference</w:t>
      </w:r>
      <w:r w:rsidR="00B45665" w:rsidRPr="00D97424">
        <w:rPr>
          <w:lang w:eastAsia="zh-CN"/>
        </w:rPr>
        <w:t xml:space="preserve"> (e.g., by receive beamforming)</w:t>
      </w:r>
      <w:r w:rsidR="00901D3E" w:rsidRPr="00D97424">
        <w:rPr>
          <w:lang w:eastAsia="zh-CN"/>
        </w:rPr>
        <w:t xml:space="preserve"> when receiving from UE </w:t>
      </w:r>
      <m:oMath>
        <m:r>
          <w:rPr>
            <w:rFonts w:ascii="Cambria Math" w:hAnsi="Cambria Math"/>
            <w:lang w:eastAsia="zh-CN"/>
          </w:rPr>
          <m:t>k</m:t>
        </m:r>
      </m:oMath>
      <w:r w:rsidR="00D04EC0" w:rsidRPr="00D97424">
        <w:rPr>
          <w:lang w:eastAsia="zh-CN"/>
        </w:rPr>
        <w:t>.</w:t>
      </w:r>
      <w:r w:rsidR="00567A6A" w:rsidRPr="00D97424">
        <w:rPr>
          <w:lang w:eastAsia="zh-CN"/>
        </w:rPr>
        <w:t xml:space="preserve"> T</w:t>
      </w:r>
      <w:r w:rsidR="001277E3" w:rsidRPr="00D97424">
        <w:rPr>
          <w:lang w:eastAsia="zh-CN"/>
        </w:rPr>
        <w:t xml:space="preserve">he sidelink scheduler (gNB) </w:t>
      </w:r>
      <w:r w:rsidR="00567A6A" w:rsidRPr="00D97424">
        <w:rPr>
          <w:lang w:eastAsia="zh-CN"/>
        </w:rPr>
        <w:t>can then exploit this knowledge to schedule non-conflicting nearby transmissions in the same resources, thus increasing resource reuse and network capacity.</w:t>
      </w:r>
      <w:r w:rsidR="00717960" w:rsidRPr="00D97424">
        <w:rPr>
          <w:lang w:eastAsia="zh-CN"/>
        </w:rPr>
        <w:t xml:space="preserve"> Therefore, while in LTE-V only the distance between UEs is used to assign the resources, in case of </w:t>
      </w:r>
      <w:r w:rsidR="00707F92" w:rsidRPr="00D97424">
        <w:rPr>
          <w:lang w:eastAsia="zh-CN"/>
        </w:rPr>
        <w:t>directional/</w:t>
      </w:r>
      <w:r w:rsidR="00717960" w:rsidRPr="00D97424">
        <w:rPr>
          <w:lang w:eastAsia="zh-CN"/>
        </w:rPr>
        <w:t>beamformed transmissions the gNB can use additional information on the possible interference between UEs – as signaled by the involved UEs – to more efficiently assign the resources.</w:t>
      </w:r>
    </w:p>
    <w:p w14:paraId="7FAFEBC1" w14:textId="77777777" w:rsidR="00020E89" w:rsidRPr="00D97424" w:rsidRDefault="00020E89" w:rsidP="00167631">
      <w:pPr>
        <w:rPr>
          <w:lang w:eastAsia="zh-CN"/>
        </w:rPr>
      </w:pPr>
    </w:p>
    <w:p w14:paraId="1AF44267" w14:textId="2F0A7F74" w:rsidR="00167631" w:rsidRPr="00D97424" w:rsidRDefault="00167631" w:rsidP="00167631">
      <w:pPr>
        <w:rPr>
          <w:i/>
          <w:lang w:eastAsia="zh-CN"/>
        </w:rPr>
      </w:pPr>
      <w:r w:rsidRPr="00D97424">
        <w:rPr>
          <w:b/>
          <w:i/>
          <w:lang w:eastAsia="zh-CN"/>
        </w:rPr>
        <w:t xml:space="preserve">Observation </w:t>
      </w:r>
      <w:r w:rsidR="00187875">
        <w:rPr>
          <w:b/>
          <w:i/>
          <w:lang w:eastAsia="zh-CN"/>
        </w:rPr>
        <w:t>1</w:t>
      </w:r>
      <w:r w:rsidRPr="00D97424">
        <w:rPr>
          <w:i/>
          <w:lang w:eastAsia="zh-CN"/>
        </w:rPr>
        <w:t>: A radio resource may be reused by nearby UEs in case of non-isotropic transmissions.</w:t>
      </w:r>
    </w:p>
    <w:p w14:paraId="27A4237D" w14:textId="77777777" w:rsidR="00167631" w:rsidRPr="00D97424" w:rsidRDefault="00167631" w:rsidP="00167631">
      <w:pPr>
        <w:rPr>
          <w:i/>
          <w:lang w:eastAsia="zh-CN"/>
        </w:rPr>
      </w:pPr>
      <w:r w:rsidRPr="00D97424">
        <w:rPr>
          <w:b/>
          <w:i/>
          <w:lang w:eastAsia="zh-CN"/>
        </w:rPr>
        <w:t xml:space="preserve">Proposal </w:t>
      </w:r>
      <w:r w:rsidR="00D96E32" w:rsidRPr="00D97424">
        <w:rPr>
          <w:b/>
          <w:i/>
          <w:lang w:eastAsia="zh-CN"/>
        </w:rPr>
        <w:t>9</w:t>
      </w:r>
      <w:r w:rsidRPr="00D97424">
        <w:rPr>
          <w:i/>
          <w:lang w:eastAsia="zh-CN"/>
        </w:rPr>
        <w:t>:</w:t>
      </w:r>
      <w:r w:rsidRPr="00D97424">
        <w:t xml:space="preserve"> </w:t>
      </w:r>
      <w:r w:rsidR="00D41180" w:rsidRPr="00D97424">
        <w:rPr>
          <w:i/>
        </w:rPr>
        <w:t xml:space="preserve">UE may report </w:t>
      </w:r>
      <w:r w:rsidR="00717960" w:rsidRPr="00D97424">
        <w:rPr>
          <w:i/>
        </w:rPr>
        <w:t xml:space="preserve">to gNB </w:t>
      </w:r>
      <w:r w:rsidR="00D41180" w:rsidRPr="00D97424">
        <w:rPr>
          <w:i/>
        </w:rPr>
        <w:t xml:space="preserve">information on </w:t>
      </w:r>
      <w:r w:rsidR="003C7DC0" w:rsidRPr="00D97424">
        <w:rPr>
          <w:i/>
        </w:rPr>
        <w:t>its</w:t>
      </w:r>
      <w:r w:rsidR="00717960" w:rsidRPr="00D97424">
        <w:rPr>
          <w:i/>
        </w:rPr>
        <w:t xml:space="preserve"> </w:t>
      </w:r>
      <w:r w:rsidR="00D41180" w:rsidRPr="00D97424">
        <w:rPr>
          <w:i/>
        </w:rPr>
        <w:t xml:space="preserve">ability to suppress interference to/from </w:t>
      </w:r>
      <w:r w:rsidR="00717960" w:rsidRPr="00D97424">
        <w:rPr>
          <w:i/>
        </w:rPr>
        <w:t xml:space="preserve">other </w:t>
      </w:r>
      <w:r w:rsidR="00D41180" w:rsidRPr="00D97424">
        <w:rPr>
          <w:i/>
        </w:rPr>
        <w:t>UEs.</w:t>
      </w:r>
      <w:r w:rsidRPr="00D97424">
        <w:rPr>
          <w:i/>
        </w:rPr>
        <w:t xml:space="preserve"> </w:t>
      </w:r>
    </w:p>
    <w:p w14:paraId="5EF2437B" w14:textId="77777777" w:rsidR="00847DEF" w:rsidRPr="00D97424" w:rsidRDefault="00847DEF" w:rsidP="00847DEF">
      <w:pPr>
        <w:rPr>
          <w:lang w:eastAsia="zh-CN"/>
        </w:rPr>
      </w:pPr>
    </w:p>
    <w:p w14:paraId="0F13B40E" w14:textId="77777777" w:rsidR="00BA2E47" w:rsidRPr="00D97424" w:rsidRDefault="00BA2E47" w:rsidP="00BA2E47">
      <w:pPr>
        <w:pStyle w:val="Heading1"/>
        <w:numPr>
          <w:ilvl w:val="0"/>
          <w:numId w:val="2"/>
        </w:numPr>
        <w:spacing w:before="240"/>
        <w:ind w:left="578" w:hanging="578"/>
        <w:rPr>
          <w:color w:val="000000" w:themeColor="text1"/>
          <w:lang w:eastAsia="zh-CN"/>
        </w:rPr>
      </w:pPr>
      <w:r w:rsidRPr="00D97424">
        <w:rPr>
          <w:color w:val="000000" w:themeColor="text1"/>
          <w:lang w:eastAsia="zh-CN"/>
        </w:rPr>
        <w:t>Enhancements for NR SL resource pool configuration</w:t>
      </w:r>
    </w:p>
    <w:p w14:paraId="01EF45EC" w14:textId="77777777" w:rsidR="00BA2E47" w:rsidRPr="00D97424" w:rsidRDefault="00BA2E47" w:rsidP="00BA2E47">
      <w:pPr>
        <w:pStyle w:val="Heading2"/>
        <w:numPr>
          <w:ilvl w:val="1"/>
          <w:numId w:val="2"/>
        </w:numPr>
        <w:tabs>
          <w:tab w:val="num" w:pos="576"/>
        </w:tabs>
        <w:spacing w:before="240"/>
        <w:ind w:left="578" w:hanging="578"/>
        <w:rPr>
          <w:lang w:eastAsia="zh-CN"/>
        </w:rPr>
      </w:pPr>
      <w:r w:rsidRPr="00D97424">
        <w:rPr>
          <w:lang w:eastAsia="zh-CN"/>
        </w:rPr>
        <w:t>Reducing the impact of high mobility on sidelink resource allocation</w:t>
      </w:r>
    </w:p>
    <w:p w14:paraId="535A1120" w14:textId="77777777" w:rsidR="00BA2E47" w:rsidRPr="00D97424" w:rsidRDefault="00BA2E47" w:rsidP="00BA2E47">
      <w:pPr>
        <w:rPr>
          <w:lang w:eastAsia="zh-CN"/>
        </w:rPr>
      </w:pPr>
      <w:r w:rsidRPr="00D97424">
        <w:rPr>
          <w:lang w:eastAsia="zh-CN"/>
        </w:rPr>
        <w:t>When reserving periodic resources for a certain resource reselection period, the selected resources may quickly experience higher interference than expected at the time of resource selection. For example, on a two-way street, a quickly approaching vehicle may soon (i.e., within the resource reselection period) cause interference at a receiver, which the transmitter could not have predicted at the time of resource selection.</w:t>
      </w:r>
    </w:p>
    <w:p w14:paraId="414FE0C7" w14:textId="40C84AE6" w:rsidR="00BA2E47" w:rsidRPr="00D97424" w:rsidRDefault="00BA2E47" w:rsidP="00BA2E47">
      <w:pPr>
        <w:rPr>
          <w:b/>
          <w:i/>
          <w:lang w:eastAsia="de-DE"/>
        </w:rPr>
      </w:pPr>
      <w:r w:rsidRPr="00D97424">
        <w:rPr>
          <w:b/>
          <w:i/>
        </w:rPr>
        <w:t xml:space="preserve">Observation </w:t>
      </w:r>
      <w:r w:rsidR="00E0593A">
        <w:rPr>
          <w:b/>
          <w:i/>
        </w:rPr>
        <w:t>2</w:t>
      </w:r>
      <w:r w:rsidRPr="00D97424">
        <w:rPr>
          <w:b/>
          <w:i/>
        </w:rPr>
        <w:t>: UE motion may adversely impact the performance of sidelink resource allocation.</w:t>
      </w:r>
    </w:p>
    <w:p w14:paraId="306F0F35" w14:textId="77777777" w:rsidR="00BA2E47" w:rsidRPr="00D97424" w:rsidRDefault="00642AC1" w:rsidP="00BA2E47">
      <w:pPr>
        <w:rPr>
          <w:lang w:eastAsia="de-DE"/>
        </w:rPr>
      </w:pPr>
      <w:r w:rsidRPr="00D97424">
        <w:rPr>
          <w:lang w:eastAsia="zh-CN"/>
        </w:rPr>
        <w:t xml:space="preserve">To reduce the impact of high mobility on the performance of sidelink resource allocation, </w:t>
      </w:r>
      <w:r w:rsidRPr="00D97424">
        <w:rPr>
          <w:lang w:eastAsia="de-DE"/>
        </w:rPr>
        <w:t>t</w:t>
      </w:r>
      <w:r w:rsidR="00152145" w:rsidRPr="00D97424">
        <w:rPr>
          <w:lang w:eastAsia="de-DE"/>
        </w:rPr>
        <w:t>he gNB may configure a set of UE motion vector classes (e.g., velocity vectors)</w:t>
      </w:r>
      <w:r w:rsidR="00A72A28" w:rsidRPr="00D97424">
        <w:rPr>
          <w:lang w:eastAsia="de-DE"/>
        </w:rPr>
        <w:t xml:space="preserve"> and associated resource pools</w:t>
      </w:r>
      <w:r w:rsidR="00152145" w:rsidRPr="00D97424">
        <w:rPr>
          <w:lang w:eastAsia="de-DE"/>
        </w:rPr>
        <w:t xml:space="preserve">. Based on this configuration, the UE may determine the class it belongs to by comparing its current state of motion with the configured classes. </w:t>
      </w:r>
      <w:r w:rsidR="00A72A28" w:rsidRPr="00D97424">
        <w:rPr>
          <w:lang w:eastAsia="de-DE"/>
        </w:rPr>
        <w:t>The UE may then select a resource pool based on the class it belongs to</w:t>
      </w:r>
      <w:r w:rsidR="00152145" w:rsidRPr="00D97424">
        <w:rPr>
          <w:lang w:eastAsia="de-DE"/>
        </w:rPr>
        <w:t>.</w:t>
      </w:r>
    </w:p>
    <w:p w14:paraId="2FA720B9" w14:textId="77777777" w:rsidR="00BA2E47" w:rsidRPr="00D97424" w:rsidRDefault="003C7DC0" w:rsidP="00BA2E47">
      <w:r w:rsidRPr="00D97424">
        <w:t xml:space="preserve">Figure 3 </w:t>
      </w:r>
      <w:r w:rsidR="00BA2E47" w:rsidRPr="00D97424">
        <w:t xml:space="preserve">shows a motion-based resource pool configuration example in a highway scenario. In this example, the network configures </w:t>
      </w:r>
      <w:r w:rsidR="00484039" w:rsidRPr="00D97424">
        <w:t>six</w:t>
      </w:r>
      <w:r w:rsidR="00BA2E47" w:rsidRPr="00D97424">
        <w:t xml:space="preserve"> </w:t>
      </w:r>
      <w:r w:rsidR="00484039" w:rsidRPr="00D97424">
        <w:t>motion classes</w:t>
      </w:r>
      <w:r w:rsidR="00BA2E47" w:rsidRPr="00D97424">
        <w:t xml:space="preserve"> (slow, medium and fast lanes on each direction) and allocates orthogonal resource pools to each </w:t>
      </w:r>
      <w:r w:rsidR="00484039" w:rsidRPr="00D97424">
        <w:t>motion class</w:t>
      </w:r>
      <w:r w:rsidR="00BA2E47" w:rsidRPr="00D97424">
        <w:t>.</w:t>
      </w:r>
    </w:p>
    <w:p w14:paraId="399F2316" w14:textId="77777777" w:rsidR="00BA2E47" w:rsidRPr="00D97424" w:rsidRDefault="00AB37EE" w:rsidP="00BA2E47">
      <w:pPr>
        <w:keepNext/>
        <w:jc w:val="center"/>
      </w:pPr>
      <w:r w:rsidRPr="00D97424">
        <w:rPr>
          <w:noProof/>
        </w:rPr>
        <w:lastRenderedPageBreak/>
        <w:drawing>
          <wp:inline distT="0" distB="0" distL="0" distR="0" wp14:anchorId="30D1D7F2" wp14:editId="7D5637C7">
            <wp:extent cx="5916295" cy="2137410"/>
            <wp:effectExtent l="19050" t="0" r="8255" b="0"/>
            <wp:docPr id="2" name="Picture 1" descr="autobahn01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bahn01_.png"/>
                    <pic:cNvPicPr/>
                  </pic:nvPicPr>
                  <pic:blipFill>
                    <a:blip r:embed="rId11" cstate="print"/>
                    <a:stretch>
                      <a:fillRect/>
                    </a:stretch>
                  </pic:blipFill>
                  <pic:spPr>
                    <a:xfrm>
                      <a:off x="0" y="0"/>
                      <a:ext cx="5916295" cy="2137410"/>
                    </a:xfrm>
                    <a:prstGeom prst="rect">
                      <a:avLst/>
                    </a:prstGeom>
                  </pic:spPr>
                </pic:pic>
              </a:graphicData>
            </a:graphic>
          </wp:inline>
        </w:drawing>
      </w:r>
    </w:p>
    <w:p w14:paraId="2911E094" w14:textId="77777777" w:rsidR="00BA2E47" w:rsidRPr="00D97424" w:rsidRDefault="00BA2E47" w:rsidP="00BA2E47">
      <w:pPr>
        <w:jc w:val="center"/>
        <w:rPr>
          <w:b/>
          <w:lang w:eastAsia="de-DE"/>
        </w:rPr>
      </w:pPr>
      <w:bookmarkStart w:id="4" w:name="_Ref528662410"/>
      <w:r w:rsidRPr="00D97424">
        <w:rPr>
          <w:b/>
          <w:lang w:eastAsia="de-DE"/>
        </w:rPr>
        <w:t xml:space="preserve">Figure </w:t>
      </w:r>
      <w:r w:rsidR="00713ED3" w:rsidRPr="00D97424">
        <w:rPr>
          <w:b/>
          <w:lang w:eastAsia="de-DE"/>
        </w:rPr>
        <w:fldChar w:fldCharType="begin"/>
      </w:r>
      <w:r w:rsidRPr="00D97424">
        <w:rPr>
          <w:b/>
          <w:lang w:eastAsia="de-DE"/>
        </w:rPr>
        <w:instrText xml:space="preserve"> SEQ Figure \* ARABIC </w:instrText>
      </w:r>
      <w:r w:rsidR="00713ED3" w:rsidRPr="00D97424">
        <w:rPr>
          <w:b/>
          <w:lang w:eastAsia="de-DE"/>
        </w:rPr>
        <w:fldChar w:fldCharType="separate"/>
      </w:r>
      <w:r w:rsidR="00CA14E4">
        <w:rPr>
          <w:b/>
          <w:noProof/>
          <w:lang w:eastAsia="de-DE"/>
        </w:rPr>
        <w:t>4</w:t>
      </w:r>
      <w:r w:rsidR="00713ED3" w:rsidRPr="00D97424">
        <w:rPr>
          <w:b/>
          <w:lang w:eastAsia="de-DE"/>
        </w:rPr>
        <w:fldChar w:fldCharType="end"/>
      </w:r>
      <w:bookmarkEnd w:id="4"/>
      <w:r w:rsidRPr="00D97424">
        <w:rPr>
          <w:b/>
          <w:lang w:eastAsia="de-DE"/>
        </w:rPr>
        <w:t>. Motion-based resource pool configuration example (highway scenario)</w:t>
      </w:r>
      <w:r w:rsidR="004B036F" w:rsidRPr="00D97424">
        <w:rPr>
          <w:b/>
          <w:lang w:eastAsia="de-DE"/>
        </w:rPr>
        <w:t>.</w:t>
      </w:r>
    </w:p>
    <w:p w14:paraId="2DE16296" w14:textId="77777777" w:rsidR="00BB18D0" w:rsidRPr="00D97424" w:rsidRDefault="00BA2E47" w:rsidP="00BA2E47">
      <w:r w:rsidRPr="00D97424">
        <w:t>In order to prevent</w:t>
      </w:r>
      <w:r w:rsidR="004B036F" w:rsidRPr="00D97424">
        <w:t xml:space="preserve"> the</w:t>
      </w:r>
      <w:r w:rsidRPr="00D97424">
        <w:t xml:space="preserve"> loss of spectral efficiency as a result of partitioning (i.e., due to pool underutilization), the size of the resource pool(s) assigned to a given </w:t>
      </w:r>
      <w:r w:rsidR="00370DA0" w:rsidRPr="00D97424">
        <w:t>class</w:t>
      </w:r>
      <w:r w:rsidRPr="00D97424">
        <w:t xml:space="preserve"> may be adapted based on the number of vehicles in the </w:t>
      </w:r>
      <w:r w:rsidR="00370DA0" w:rsidRPr="00D97424">
        <w:t>class</w:t>
      </w:r>
      <w:r w:rsidRPr="00D97424">
        <w:t xml:space="preserve"> and/or their current traffic demand.</w:t>
      </w:r>
      <w:r w:rsidR="00BB18D0" w:rsidRPr="00D97424">
        <w:t xml:space="preserve"> </w:t>
      </w:r>
      <w:r w:rsidR="009A5B8F" w:rsidRPr="00D97424">
        <w:t xml:space="preserve">In case of GF (type-1 configured grant) transmissions, in a highway scenario, one example of assigning TFRPs inside the resource pools is as follows: odd slots </w:t>
      </w:r>
      <w:r w:rsidR="00BB18D0" w:rsidRPr="00D97424">
        <w:t>may only be</w:t>
      </w:r>
      <w:r w:rsidR="009A5B8F" w:rsidRPr="00D97424">
        <w:t xml:space="preserve"> used by eastbound UEs, whereas even slots may only be used by westbound UEs. The TFRPs are then defined so that a</w:t>
      </w:r>
      <w:r w:rsidR="00BB18D0" w:rsidRPr="00D97424">
        <w:t>n</w:t>
      </w:r>
      <w:r w:rsidR="009A5B8F" w:rsidRPr="00D97424">
        <w:t xml:space="preserve"> “eastbound TFRP” consists only of odd slots, whereas a “westbound TFRP” consists only of even slots. Such a “motion-aware TFRP” may be used for periodic or aperiodic traffic and it can be reconfigured depending on the traffic characteristics in each direction.</w:t>
      </w:r>
    </w:p>
    <w:p w14:paraId="3A8FDFA5" w14:textId="77777777" w:rsidR="00BA2E47" w:rsidRPr="00D97424" w:rsidRDefault="00D479E1" w:rsidP="00BA2E47">
      <w:pPr>
        <w:rPr>
          <w:b/>
        </w:rPr>
      </w:pPr>
      <w:r w:rsidRPr="00D97424">
        <w:rPr>
          <w:b/>
          <w:i/>
        </w:rPr>
        <w:t xml:space="preserve">Proposal 10: </w:t>
      </w:r>
      <w:r w:rsidRPr="00D97424">
        <w:rPr>
          <w:i/>
        </w:rPr>
        <w:t>Configuration of resource pools based on UE motion is supported.</w:t>
      </w:r>
    </w:p>
    <w:p w14:paraId="3C839DE6" w14:textId="77777777" w:rsidR="001E5366" w:rsidRPr="00D97424" w:rsidRDefault="000D16A4" w:rsidP="001E5366">
      <w:pPr>
        <w:pStyle w:val="Heading1"/>
        <w:numPr>
          <w:ilvl w:val="0"/>
          <w:numId w:val="2"/>
        </w:numPr>
        <w:spacing w:before="240"/>
        <w:ind w:left="578" w:hanging="578"/>
        <w:rPr>
          <w:lang w:eastAsia="zh-CN"/>
        </w:rPr>
      </w:pPr>
      <w:r w:rsidRPr="00D97424">
        <w:rPr>
          <w:lang w:eastAsia="zh-CN"/>
        </w:rPr>
        <w:t>Sidelink resources allocation/configuration in cross-RAT control</w:t>
      </w:r>
    </w:p>
    <w:p w14:paraId="204D5C0B" w14:textId="5EEE3783" w:rsidR="00714242" w:rsidRDefault="00714242" w:rsidP="004F0592">
      <w:r>
        <w:t>The necessary enhancement</w:t>
      </w:r>
      <w:r w:rsidR="002E29D2">
        <w:t>s</w:t>
      </w:r>
      <w:r>
        <w:t xml:space="preserve"> of LTE Uu to control NR sidelink is discussed in detail in </w:t>
      </w:r>
      <w:r w:rsidR="00713ED3" w:rsidRPr="00D97424">
        <w:fldChar w:fldCharType="begin"/>
      </w:r>
      <w:r w:rsidR="006F5A31" w:rsidRPr="00D97424">
        <w:instrText xml:space="preserve"> REF _Ref528970477 \n \h </w:instrText>
      </w:r>
      <w:r w:rsidR="00713ED3" w:rsidRPr="00D97424">
        <w:fldChar w:fldCharType="separate"/>
      </w:r>
      <w:r w:rsidR="00EC4CBE">
        <w:t>[9]</w:t>
      </w:r>
      <w:r w:rsidR="00713ED3" w:rsidRPr="00D97424">
        <w:fldChar w:fldCharType="end"/>
      </w:r>
      <w:r>
        <w:t xml:space="preserve">. The study points include </w:t>
      </w:r>
      <w:r w:rsidR="006F5A31">
        <w:t>different numerologies</w:t>
      </w:r>
      <w:r w:rsidR="008662EC">
        <w:t xml:space="preserve"> between LTE Uu and NR sidelink, </w:t>
      </w:r>
      <w:r w:rsidR="006F5A31">
        <w:t>timing from DCI reception to sidelink transmission, LTE Uu standard TDD</w:t>
      </w:r>
      <w:r w:rsidR="0075718F">
        <w:t xml:space="preserve"> DL/UL</w:t>
      </w:r>
      <w:r w:rsidR="006F5A31">
        <w:t xml:space="preserve"> configurations, NR sidelink</w:t>
      </w:r>
      <w:r w:rsidR="00FA0857">
        <w:t xml:space="preserve"> supports</w:t>
      </w:r>
      <w:r w:rsidR="006F5A31">
        <w:t xml:space="preserve"> unicast/groupcast which are new to LTE Uu, and potential DCI blind decoding increase. </w:t>
      </w:r>
    </w:p>
    <w:p w14:paraId="52D0E384" w14:textId="73D4943F" w:rsidR="002E29D2" w:rsidRDefault="002E29D2" w:rsidP="004F0592">
      <w:r>
        <w:t xml:space="preserve">The necessary enhancements of NR Uu to control LTE sidelink is discussed in detail in </w:t>
      </w:r>
      <w:r w:rsidR="00713ED3" w:rsidRPr="00D97424">
        <w:fldChar w:fldCharType="begin"/>
      </w:r>
      <w:r w:rsidRPr="00D97424">
        <w:instrText xml:space="preserve"> REF _Ref528970308 \n \h </w:instrText>
      </w:r>
      <w:r w:rsidR="00713ED3" w:rsidRPr="00D97424">
        <w:fldChar w:fldCharType="separate"/>
      </w:r>
      <w:r w:rsidR="00EC4CBE">
        <w:t>[10]</w:t>
      </w:r>
      <w:r w:rsidR="00713ED3" w:rsidRPr="00D97424">
        <w:fldChar w:fldCharType="end"/>
      </w:r>
      <w:r>
        <w:t>, where the study includes different numerologies betwee</w:t>
      </w:r>
      <w:r w:rsidR="00384236">
        <w:t xml:space="preserve">n LTE Uu and NR sidelink, the </w:t>
      </w:r>
      <w:r>
        <w:t xml:space="preserve">timing from DCI reception to sidelink transmission, NR Uu BWP and slot formats which are new to LTE sidelink, and potential DCI blind decoding increase. </w:t>
      </w:r>
    </w:p>
    <w:p w14:paraId="32B530C5" w14:textId="169F5FBA" w:rsidR="002E29D2" w:rsidRPr="00D97424" w:rsidRDefault="002E29D2" w:rsidP="004F0592">
      <w:pPr>
        <w:rPr>
          <w:lang w:eastAsia="zh-CN"/>
        </w:rPr>
      </w:pPr>
      <w:r>
        <w:t xml:space="preserve">It is noted that </w:t>
      </w:r>
      <w:r w:rsidR="005772F4">
        <w:t xml:space="preserve">for </w:t>
      </w:r>
      <w:r>
        <w:t xml:space="preserve">LTE Uu controlling NR SL, NR Uu controlling LTE SL, </w:t>
      </w:r>
      <w:r w:rsidR="005772F4">
        <w:t>and</w:t>
      </w:r>
      <w:r>
        <w:t xml:space="preserve"> NR Uu controlling NR SL, some issues are common so that the enhancements </w:t>
      </w:r>
      <w:r w:rsidR="00BF6EFC">
        <w:t xml:space="preserve">might be applicable generally and specification efforts for cross-RAT control is </w:t>
      </w:r>
      <w:r w:rsidR="00D03054">
        <w:t>acceptable</w:t>
      </w:r>
      <w:r w:rsidR="00BF6EFC">
        <w:t xml:space="preserve"> on top of NR Uu controlling NR SL. </w:t>
      </w:r>
      <w:r w:rsidR="00D03054">
        <w:t>The issues and enhancement solutions</w:t>
      </w:r>
      <w:r w:rsidR="000D71F5">
        <w:t xml:space="preserve"> (specification impact)</w:t>
      </w:r>
      <w:r w:rsidR="00D03054">
        <w:t xml:space="preserve"> are summarized in </w:t>
      </w:r>
      <w:r w:rsidR="00713ED3">
        <w:fldChar w:fldCharType="begin"/>
      </w:r>
      <w:r w:rsidR="008F2129">
        <w:instrText xml:space="preserve"> REF _Ref531765744 \h </w:instrText>
      </w:r>
      <w:r w:rsidR="00713ED3">
        <w:fldChar w:fldCharType="separate"/>
      </w:r>
      <w:r w:rsidR="007046CA">
        <w:t xml:space="preserve">Table </w:t>
      </w:r>
      <w:r w:rsidR="007046CA">
        <w:rPr>
          <w:noProof/>
        </w:rPr>
        <w:t>1</w:t>
      </w:r>
      <w:r w:rsidR="00713ED3">
        <w:fldChar w:fldCharType="end"/>
      </w:r>
      <w:r w:rsidR="00D03054">
        <w:t xml:space="preserve">. </w:t>
      </w:r>
    </w:p>
    <w:p w14:paraId="6C1CCC08" w14:textId="77777777" w:rsidR="008F2129" w:rsidRDefault="008F2129" w:rsidP="00784C7B">
      <w:pPr>
        <w:pStyle w:val="Caption"/>
        <w:keepNext/>
      </w:pPr>
      <w:bookmarkStart w:id="5" w:name="_Ref531765744"/>
      <w:r>
        <w:t xml:space="preserve">Table </w:t>
      </w:r>
      <w:r w:rsidR="00713ED3">
        <w:rPr>
          <w:noProof/>
        </w:rPr>
        <w:fldChar w:fldCharType="begin"/>
      </w:r>
      <w:r w:rsidR="004E37E1">
        <w:rPr>
          <w:noProof/>
        </w:rPr>
        <w:instrText xml:space="preserve"> SEQ Table \* ARABIC </w:instrText>
      </w:r>
      <w:r w:rsidR="00713ED3">
        <w:rPr>
          <w:noProof/>
        </w:rPr>
        <w:fldChar w:fldCharType="separate"/>
      </w:r>
      <w:r w:rsidR="007046CA">
        <w:rPr>
          <w:noProof/>
        </w:rPr>
        <w:t>1</w:t>
      </w:r>
      <w:r w:rsidR="00713ED3">
        <w:rPr>
          <w:noProof/>
        </w:rPr>
        <w:fldChar w:fldCharType="end"/>
      </w:r>
      <w:bookmarkEnd w:id="5"/>
      <w:r>
        <w:t xml:space="preserve">: Specification </w:t>
      </w:r>
      <w:r w:rsidR="00CA3580">
        <w:t>impact</w:t>
      </w:r>
      <w:r>
        <w:t xml:space="preserve"> </w:t>
      </w:r>
      <w:r w:rsidR="00CA3580">
        <w:t>summary</w:t>
      </w:r>
    </w:p>
    <w:tbl>
      <w:tblPr>
        <w:tblStyle w:val="TableGrid"/>
        <w:tblW w:w="0" w:type="auto"/>
        <w:tblBorders>
          <w:top w:val="single" w:sz="12" w:space="0" w:color="auto"/>
          <w:left w:val="single" w:sz="12" w:space="0" w:color="auto"/>
          <w:bottom w:val="single" w:sz="12" w:space="0" w:color="auto"/>
          <w:right w:val="single" w:sz="12" w:space="0" w:color="auto"/>
          <w:insideH w:val="single" w:sz="2" w:space="0" w:color="auto"/>
          <w:insideV w:val="single" w:sz="8" w:space="0" w:color="auto"/>
        </w:tblBorders>
        <w:tblLook w:val="04A0" w:firstRow="1" w:lastRow="0" w:firstColumn="1" w:lastColumn="0" w:noHBand="0" w:noVBand="1"/>
      </w:tblPr>
      <w:tblGrid>
        <w:gridCol w:w="2319"/>
        <w:gridCol w:w="2323"/>
        <w:gridCol w:w="2323"/>
        <w:gridCol w:w="2322"/>
      </w:tblGrid>
      <w:tr w:rsidR="000C492D" w14:paraId="465AE5B3" w14:textId="77777777" w:rsidTr="00784C7B">
        <w:tc>
          <w:tcPr>
            <w:tcW w:w="2326" w:type="dxa"/>
            <w:tcBorders>
              <w:top w:val="single" w:sz="12" w:space="0" w:color="auto"/>
              <w:bottom w:val="single" w:sz="12" w:space="0" w:color="auto"/>
              <w:right w:val="single" w:sz="12" w:space="0" w:color="auto"/>
            </w:tcBorders>
          </w:tcPr>
          <w:p w14:paraId="27CC4046" w14:textId="77777777" w:rsidR="008F2129" w:rsidRDefault="008F2129" w:rsidP="004F0592">
            <w:pPr>
              <w:rPr>
                <w:lang w:eastAsia="zh-CN"/>
              </w:rPr>
            </w:pPr>
          </w:p>
        </w:tc>
        <w:tc>
          <w:tcPr>
            <w:tcW w:w="2327" w:type="dxa"/>
            <w:tcBorders>
              <w:top w:val="single" w:sz="12" w:space="0" w:color="auto"/>
              <w:left w:val="single" w:sz="12" w:space="0" w:color="auto"/>
              <w:bottom w:val="single" w:sz="12" w:space="0" w:color="auto"/>
            </w:tcBorders>
          </w:tcPr>
          <w:p w14:paraId="61CA9086" w14:textId="77777777" w:rsidR="008F2129" w:rsidRPr="00784C7B" w:rsidRDefault="008F2129" w:rsidP="004F0592">
            <w:pPr>
              <w:rPr>
                <w:sz w:val="20"/>
                <w:lang w:eastAsia="zh-CN"/>
              </w:rPr>
            </w:pPr>
            <w:r w:rsidRPr="00784C7B">
              <w:rPr>
                <w:sz w:val="20"/>
                <w:lang w:eastAsia="zh-CN"/>
              </w:rPr>
              <w:t>NR Uu scheduling NR SL</w:t>
            </w:r>
          </w:p>
        </w:tc>
        <w:tc>
          <w:tcPr>
            <w:tcW w:w="2327" w:type="dxa"/>
            <w:tcBorders>
              <w:top w:val="single" w:sz="12" w:space="0" w:color="auto"/>
              <w:bottom w:val="single" w:sz="12" w:space="0" w:color="auto"/>
            </w:tcBorders>
          </w:tcPr>
          <w:p w14:paraId="33174F61" w14:textId="77777777" w:rsidR="008F2129" w:rsidRPr="00784C7B" w:rsidRDefault="008F2129" w:rsidP="004F0592">
            <w:pPr>
              <w:rPr>
                <w:sz w:val="20"/>
                <w:lang w:eastAsia="zh-CN"/>
              </w:rPr>
            </w:pPr>
            <w:r w:rsidRPr="00784C7B">
              <w:rPr>
                <w:sz w:val="20"/>
                <w:lang w:eastAsia="zh-CN"/>
              </w:rPr>
              <w:t>LTE Uu scheduling NR SL</w:t>
            </w:r>
          </w:p>
        </w:tc>
        <w:tc>
          <w:tcPr>
            <w:tcW w:w="2327" w:type="dxa"/>
            <w:tcBorders>
              <w:top w:val="single" w:sz="12" w:space="0" w:color="auto"/>
              <w:bottom w:val="single" w:sz="12" w:space="0" w:color="auto"/>
            </w:tcBorders>
          </w:tcPr>
          <w:p w14:paraId="204D08E4" w14:textId="77777777" w:rsidR="008F2129" w:rsidRPr="00784C7B" w:rsidRDefault="008F2129" w:rsidP="004F0592">
            <w:pPr>
              <w:rPr>
                <w:sz w:val="20"/>
                <w:lang w:eastAsia="zh-CN"/>
              </w:rPr>
            </w:pPr>
            <w:r w:rsidRPr="00784C7B">
              <w:rPr>
                <w:sz w:val="20"/>
                <w:lang w:eastAsia="zh-CN"/>
              </w:rPr>
              <w:t>NR Uu scheduling LTE SL</w:t>
            </w:r>
          </w:p>
        </w:tc>
      </w:tr>
      <w:tr w:rsidR="000C492D" w14:paraId="3F6A5504" w14:textId="77777777" w:rsidTr="00784C7B">
        <w:tc>
          <w:tcPr>
            <w:tcW w:w="2326" w:type="dxa"/>
            <w:tcBorders>
              <w:top w:val="single" w:sz="12" w:space="0" w:color="auto"/>
              <w:right w:val="single" w:sz="12" w:space="0" w:color="auto"/>
            </w:tcBorders>
          </w:tcPr>
          <w:p w14:paraId="282AD9D2" w14:textId="77777777" w:rsidR="008F2129" w:rsidRPr="00DE6D3D" w:rsidRDefault="00CA3580" w:rsidP="00784C7B">
            <w:pPr>
              <w:jc w:val="left"/>
              <w:rPr>
                <w:sz w:val="20"/>
                <w:lang w:eastAsia="zh-CN"/>
              </w:rPr>
            </w:pPr>
            <w:r w:rsidRPr="00DE6D3D">
              <w:rPr>
                <w:sz w:val="20"/>
                <w:lang w:eastAsia="zh-CN"/>
              </w:rPr>
              <w:t>Different numerologies between Uu and SL</w:t>
            </w:r>
          </w:p>
        </w:tc>
        <w:tc>
          <w:tcPr>
            <w:tcW w:w="2327" w:type="dxa"/>
            <w:tcBorders>
              <w:top w:val="single" w:sz="12" w:space="0" w:color="auto"/>
              <w:left w:val="single" w:sz="12" w:space="0" w:color="auto"/>
            </w:tcBorders>
          </w:tcPr>
          <w:p w14:paraId="0EF3264F" w14:textId="7B282C72" w:rsidR="008F2129" w:rsidRPr="00DE6D3D" w:rsidRDefault="00013F0E" w:rsidP="00EF00BB">
            <w:pPr>
              <w:jc w:val="left"/>
              <w:rPr>
                <w:sz w:val="20"/>
                <w:lang w:eastAsia="zh-CN"/>
              </w:rPr>
            </w:pPr>
            <w:r>
              <w:rPr>
                <w:sz w:val="20"/>
                <w:lang w:eastAsia="zh-CN"/>
              </w:rPr>
              <w:t xml:space="preserve">SL and Uu can have </w:t>
            </w:r>
            <w:r w:rsidR="00A40561">
              <w:rPr>
                <w:sz w:val="20"/>
                <w:lang w:eastAsia="zh-CN"/>
              </w:rPr>
              <w:t>the</w:t>
            </w:r>
            <w:r>
              <w:rPr>
                <w:sz w:val="20"/>
                <w:lang w:eastAsia="zh-CN"/>
              </w:rPr>
              <w:t xml:space="preserve"> same or different SCS</w:t>
            </w:r>
            <w:r w:rsidR="007649F7">
              <w:rPr>
                <w:sz w:val="20"/>
                <w:lang w:eastAsia="zh-CN"/>
              </w:rPr>
              <w:t xml:space="preserve">s. </w:t>
            </w:r>
          </w:p>
        </w:tc>
        <w:tc>
          <w:tcPr>
            <w:tcW w:w="2327" w:type="dxa"/>
            <w:tcBorders>
              <w:top w:val="single" w:sz="12" w:space="0" w:color="auto"/>
            </w:tcBorders>
          </w:tcPr>
          <w:p w14:paraId="21115016" w14:textId="4F3E155D" w:rsidR="008F2129" w:rsidRPr="00DE6D3D" w:rsidRDefault="007649F7">
            <w:pPr>
              <w:jc w:val="left"/>
              <w:rPr>
                <w:sz w:val="20"/>
                <w:lang w:eastAsia="zh-CN"/>
              </w:rPr>
            </w:pPr>
            <w:r>
              <w:rPr>
                <w:sz w:val="20"/>
                <w:lang w:eastAsia="zh-CN"/>
              </w:rPr>
              <w:t xml:space="preserve">SL and Uu can have </w:t>
            </w:r>
            <w:r w:rsidR="00C03402">
              <w:rPr>
                <w:sz w:val="20"/>
                <w:lang w:eastAsia="zh-CN"/>
              </w:rPr>
              <w:t>the</w:t>
            </w:r>
            <w:r>
              <w:rPr>
                <w:sz w:val="20"/>
                <w:lang w:eastAsia="zh-CN"/>
              </w:rPr>
              <w:t xml:space="preserve"> same or different SCSs.</w:t>
            </w:r>
          </w:p>
        </w:tc>
        <w:tc>
          <w:tcPr>
            <w:tcW w:w="2327" w:type="dxa"/>
            <w:tcBorders>
              <w:top w:val="single" w:sz="12" w:space="0" w:color="auto"/>
            </w:tcBorders>
          </w:tcPr>
          <w:p w14:paraId="303A15FD" w14:textId="1BC665AE" w:rsidR="008F2129" w:rsidRPr="00DE6D3D" w:rsidRDefault="007649F7">
            <w:pPr>
              <w:jc w:val="left"/>
              <w:rPr>
                <w:sz w:val="20"/>
                <w:lang w:eastAsia="zh-CN"/>
              </w:rPr>
            </w:pPr>
            <w:r>
              <w:rPr>
                <w:sz w:val="20"/>
                <w:lang w:eastAsia="zh-CN"/>
              </w:rPr>
              <w:t xml:space="preserve">SL and Uu can have </w:t>
            </w:r>
            <w:r w:rsidR="00C03402">
              <w:rPr>
                <w:sz w:val="20"/>
                <w:lang w:eastAsia="zh-CN"/>
              </w:rPr>
              <w:t>the</w:t>
            </w:r>
            <w:r>
              <w:rPr>
                <w:sz w:val="20"/>
                <w:lang w:eastAsia="zh-CN"/>
              </w:rPr>
              <w:t xml:space="preserve"> same or different SCSs.</w:t>
            </w:r>
          </w:p>
        </w:tc>
      </w:tr>
      <w:tr w:rsidR="000C492D" w14:paraId="79BBC24A" w14:textId="77777777" w:rsidTr="008709BE">
        <w:tc>
          <w:tcPr>
            <w:tcW w:w="2326" w:type="dxa"/>
            <w:tcBorders>
              <w:right w:val="single" w:sz="12" w:space="0" w:color="auto"/>
            </w:tcBorders>
          </w:tcPr>
          <w:p w14:paraId="6D4C4694" w14:textId="77777777" w:rsidR="00475212" w:rsidRPr="00DE6D3D" w:rsidRDefault="00475212" w:rsidP="00784C7B">
            <w:pPr>
              <w:jc w:val="left"/>
              <w:rPr>
                <w:sz w:val="20"/>
                <w:lang w:eastAsia="zh-CN"/>
              </w:rPr>
            </w:pPr>
            <w:r w:rsidRPr="00DE6D3D">
              <w:rPr>
                <w:sz w:val="20"/>
                <w:lang w:eastAsia="zh-CN"/>
              </w:rPr>
              <w:t>Timing between DCI rx to SL tx</w:t>
            </w:r>
          </w:p>
        </w:tc>
        <w:tc>
          <w:tcPr>
            <w:tcW w:w="2327" w:type="dxa"/>
            <w:tcBorders>
              <w:left w:val="single" w:sz="12" w:space="0" w:color="auto"/>
            </w:tcBorders>
          </w:tcPr>
          <w:p w14:paraId="223C8A96" w14:textId="67C1528C" w:rsidR="00475212" w:rsidRPr="00DE6D3D" w:rsidRDefault="00C745B6" w:rsidP="00EF00BB">
            <w:pPr>
              <w:jc w:val="left"/>
              <w:rPr>
                <w:sz w:val="20"/>
                <w:lang w:eastAsia="zh-CN"/>
              </w:rPr>
            </w:pPr>
            <w:r w:rsidRPr="00DE6D3D">
              <w:rPr>
                <w:sz w:val="20"/>
                <w:lang w:eastAsia="zh-CN"/>
              </w:rPr>
              <w:t>N</w:t>
            </w:r>
            <w:r w:rsidR="00825B7B" w:rsidRPr="00DE6D3D">
              <w:rPr>
                <w:sz w:val="20"/>
                <w:lang w:eastAsia="zh-CN"/>
              </w:rPr>
              <w:t>eeds to be specified.</w:t>
            </w:r>
            <w:r w:rsidR="00002BE7">
              <w:rPr>
                <w:sz w:val="20"/>
                <w:lang w:eastAsia="zh-CN"/>
              </w:rPr>
              <w:t xml:space="preserve"> E.g., </w:t>
            </w:r>
            <w:r w:rsidR="00002BE7" w:rsidRPr="00FB47D7">
              <w:rPr>
                <w:i/>
                <w:sz w:val="20"/>
                <w:lang w:eastAsia="zh-CN"/>
              </w:rPr>
              <w:t>n</w:t>
            </w:r>
            <w:r w:rsidR="00002BE7" w:rsidRPr="00FB47D7">
              <w:rPr>
                <w:sz w:val="20"/>
                <w:lang w:eastAsia="zh-CN"/>
              </w:rPr>
              <w:t xml:space="preserve"> + offset, and where </w:t>
            </w:r>
            <w:r w:rsidR="00002BE7" w:rsidRPr="00FB47D7">
              <w:rPr>
                <w:i/>
                <w:sz w:val="20"/>
                <w:lang w:eastAsia="zh-CN"/>
              </w:rPr>
              <w:t>n</w:t>
            </w:r>
            <w:r w:rsidR="00002BE7" w:rsidRPr="00FB47D7">
              <w:rPr>
                <w:sz w:val="20"/>
                <w:lang w:eastAsia="zh-CN"/>
              </w:rPr>
              <w:t xml:space="preserve"> is the slot where DCI is received </w:t>
            </w:r>
            <w:r w:rsidR="00002BE7">
              <w:rPr>
                <w:sz w:val="20"/>
                <w:lang w:eastAsia="zh-CN"/>
              </w:rPr>
              <w:t xml:space="preserve">and </w:t>
            </w:r>
            <w:r w:rsidR="00002BE7" w:rsidRPr="00FB47D7">
              <w:rPr>
                <w:sz w:val="20"/>
                <w:lang w:eastAsia="zh-CN"/>
              </w:rPr>
              <w:t>the offset is indicated in the DCI</w:t>
            </w:r>
            <w:r w:rsidR="00002BE7">
              <w:rPr>
                <w:sz w:val="20"/>
                <w:lang w:eastAsia="zh-CN"/>
              </w:rPr>
              <w:t>.</w:t>
            </w:r>
          </w:p>
        </w:tc>
        <w:tc>
          <w:tcPr>
            <w:tcW w:w="2327" w:type="dxa"/>
          </w:tcPr>
          <w:p w14:paraId="079D68D9" w14:textId="20A86D60" w:rsidR="00C745B6" w:rsidRPr="00DE6D3D" w:rsidRDefault="00C745B6" w:rsidP="00784C7B">
            <w:pPr>
              <w:jc w:val="left"/>
              <w:rPr>
                <w:sz w:val="20"/>
                <w:lang w:eastAsia="zh-CN"/>
              </w:rPr>
            </w:pPr>
            <w:r w:rsidRPr="00DE6D3D">
              <w:rPr>
                <w:sz w:val="20"/>
                <w:lang w:eastAsia="zh-CN"/>
              </w:rPr>
              <w:t>Needs to be specified.</w:t>
            </w:r>
            <w:r w:rsidR="00706E6A">
              <w:rPr>
                <w:sz w:val="20"/>
                <w:lang w:eastAsia="zh-CN"/>
              </w:rPr>
              <w:t xml:space="preserve"> Timing is fixed or e.g., </w:t>
            </w:r>
            <w:r w:rsidR="00706E6A" w:rsidRPr="00EF00BB">
              <w:rPr>
                <w:i/>
                <w:sz w:val="20"/>
                <w:lang w:eastAsia="zh-CN"/>
              </w:rPr>
              <w:t>n</w:t>
            </w:r>
            <w:r w:rsidR="00706E6A" w:rsidRPr="00EF00BB">
              <w:rPr>
                <w:sz w:val="20"/>
                <w:lang w:eastAsia="zh-CN"/>
              </w:rPr>
              <w:t xml:space="preserve"> + offset, and </w:t>
            </w:r>
            <w:r w:rsidR="00706E6A" w:rsidRPr="00FB47D7">
              <w:rPr>
                <w:sz w:val="20"/>
                <w:lang w:eastAsia="zh-CN"/>
              </w:rPr>
              <w:t xml:space="preserve">where </w:t>
            </w:r>
            <w:r w:rsidR="00706E6A" w:rsidRPr="00EF00BB">
              <w:rPr>
                <w:i/>
                <w:sz w:val="20"/>
                <w:lang w:eastAsia="zh-CN"/>
              </w:rPr>
              <w:t>n</w:t>
            </w:r>
            <w:r w:rsidR="00706E6A" w:rsidRPr="00FB47D7">
              <w:rPr>
                <w:sz w:val="20"/>
                <w:lang w:eastAsia="zh-CN"/>
              </w:rPr>
              <w:t xml:space="preserve"> is the slot where DCI is received </w:t>
            </w:r>
            <w:r w:rsidR="00706E6A">
              <w:rPr>
                <w:sz w:val="20"/>
                <w:lang w:eastAsia="zh-CN"/>
              </w:rPr>
              <w:t xml:space="preserve">and </w:t>
            </w:r>
            <w:r w:rsidR="00706E6A" w:rsidRPr="00EF00BB">
              <w:rPr>
                <w:sz w:val="20"/>
                <w:lang w:eastAsia="zh-CN"/>
              </w:rPr>
              <w:t>the offset is indicated in the DCI</w:t>
            </w:r>
            <w:r w:rsidR="00706E6A">
              <w:rPr>
                <w:sz w:val="20"/>
                <w:lang w:eastAsia="zh-CN"/>
              </w:rPr>
              <w:t xml:space="preserve">. </w:t>
            </w:r>
          </w:p>
        </w:tc>
        <w:tc>
          <w:tcPr>
            <w:tcW w:w="2327" w:type="dxa"/>
          </w:tcPr>
          <w:p w14:paraId="3CCC03D4" w14:textId="1613ECD0" w:rsidR="00475212" w:rsidRPr="00DE6D3D" w:rsidRDefault="00C745B6" w:rsidP="00EF00BB">
            <w:pPr>
              <w:jc w:val="left"/>
              <w:rPr>
                <w:sz w:val="20"/>
                <w:lang w:eastAsia="zh-CN"/>
              </w:rPr>
            </w:pPr>
            <w:r w:rsidRPr="00DE6D3D">
              <w:rPr>
                <w:sz w:val="20"/>
                <w:lang w:eastAsia="zh-CN"/>
              </w:rPr>
              <w:t>Needs to be specified.</w:t>
            </w:r>
            <w:r w:rsidR="00DE6D3D" w:rsidRPr="00C32217">
              <w:rPr>
                <w:b/>
              </w:rPr>
              <w:t xml:space="preserve"> </w:t>
            </w:r>
            <w:r w:rsidR="00DE6D3D" w:rsidRPr="00EF00BB">
              <w:rPr>
                <w:sz w:val="20"/>
                <w:lang w:eastAsia="zh-CN"/>
              </w:rPr>
              <w:t xml:space="preserve">E.g.,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00DE6D3D" w:rsidRPr="00EF00BB">
              <w:rPr>
                <w:sz w:val="20"/>
                <w:lang w:eastAsia="zh-CN"/>
              </w:rPr>
              <w:t xml:space="preserve">, where n is the slot where DCI is received and </w:t>
            </w:r>
            <m:oMath>
              <m:sSup>
                <m:sSupPr>
                  <m:ctrlPr>
                    <w:rPr>
                      <w:rFonts w:ascii="Cambria Math" w:hAnsi="Cambria Math"/>
                      <w:sz w:val="20"/>
                      <w:lang w:eastAsia="zh-CN"/>
                    </w:rPr>
                  </m:ctrlPr>
                </m:sSupPr>
                <m:e>
                  <m:r>
                    <w:rPr>
                      <w:rFonts w:ascii="Cambria Math" w:hAnsi="Cambria Math"/>
                      <w:sz w:val="20"/>
                      <w:lang w:eastAsia="zh-CN"/>
                    </w:rPr>
                    <m:t>μ</m:t>
                  </m:r>
                </m:e>
                <m:sup>
                  <m:r>
                    <w:rPr>
                      <w:rFonts w:ascii="Cambria Math" w:hAnsi="Cambria Math"/>
                      <w:sz w:val="20"/>
                      <w:lang w:eastAsia="zh-CN"/>
                    </w:rPr>
                    <m:t>PDCCH</m:t>
                  </m:r>
                </m:sup>
              </m:sSup>
            </m:oMath>
            <w:r w:rsidR="00DE6D3D" w:rsidRPr="00EF00BB">
              <w:rPr>
                <w:sz w:val="20"/>
                <w:lang w:eastAsia="zh-CN"/>
              </w:rPr>
              <w:t xml:space="preserve"> is 0, 1, 2, 3, 4 corresponding to 15, 30, 60, 120, and 240 kHz, respectively.</w:t>
            </w:r>
            <w:r w:rsidR="00DE6D3D">
              <w:rPr>
                <w:b/>
              </w:rPr>
              <w:t xml:space="preserve"> </w:t>
            </w:r>
          </w:p>
        </w:tc>
      </w:tr>
      <w:tr w:rsidR="000C492D" w14:paraId="11DF46F7" w14:textId="77777777" w:rsidTr="00784C7B">
        <w:tc>
          <w:tcPr>
            <w:tcW w:w="2326" w:type="dxa"/>
            <w:tcBorders>
              <w:right w:val="single" w:sz="12" w:space="0" w:color="auto"/>
            </w:tcBorders>
          </w:tcPr>
          <w:p w14:paraId="33198EC3" w14:textId="77777777" w:rsidR="008F2129" w:rsidRPr="00DE6D3D" w:rsidRDefault="008B6703" w:rsidP="00784C7B">
            <w:pPr>
              <w:jc w:val="left"/>
              <w:rPr>
                <w:sz w:val="20"/>
                <w:lang w:eastAsia="zh-CN"/>
              </w:rPr>
            </w:pPr>
            <w:r w:rsidRPr="00DE6D3D">
              <w:rPr>
                <w:sz w:val="20"/>
                <w:lang w:eastAsia="zh-CN"/>
              </w:rPr>
              <w:lastRenderedPageBreak/>
              <w:t xml:space="preserve">Possible </w:t>
            </w:r>
            <w:r w:rsidR="00187887" w:rsidRPr="00DE6D3D">
              <w:rPr>
                <w:sz w:val="20"/>
                <w:lang w:eastAsia="zh-CN"/>
              </w:rPr>
              <w:t>DCI blind decoding</w:t>
            </w:r>
            <w:r w:rsidRPr="00DE6D3D">
              <w:rPr>
                <w:sz w:val="20"/>
                <w:lang w:eastAsia="zh-CN"/>
              </w:rPr>
              <w:t xml:space="preserve"> increase</w:t>
            </w:r>
            <w:r w:rsidR="00187887" w:rsidRPr="00DE6D3D">
              <w:rPr>
                <w:sz w:val="20"/>
                <w:lang w:eastAsia="zh-CN"/>
              </w:rPr>
              <w:t xml:space="preserve"> </w:t>
            </w:r>
          </w:p>
        </w:tc>
        <w:tc>
          <w:tcPr>
            <w:tcW w:w="2327" w:type="dxa"/>
            <w:tcBorders>
              <w:left w:val="single" w:sz="12" w:space="0" w:color="auto"/>
            </w:tcBorders>
          </w:tcPr>
          <w:p w14:paraId="7686AEAC" w14:textId="018B7E58" w:rsidR="008F2129" w:rsidRPr="00DE6D3D" w:rsidRDefault="008B6703" w:rsidP="00784C7B">
            <w:pPr>
              <w:jc w:val="left"/>
              <w:rPr>
                <w:sz w:val="20"/>
                <w:lang w:eastAsia="zh-CN"/>
              </w:rPr>
            </w:pPr>
            <w:r w:rsidRPr="00DE6D3D">
              <w:rPr>
                <w:sz w:val="20"/>
                <w:lang w:eastAsia="zh-CN"/>
              </w:rPr>
              <w:t xml:space="preserve">NR supports configurable search space, candidates, formats for </w:t>
            </w:r>
            <w:r w:rsidR="00D769CE" w:rsidRPr="00DE6D3D">
              <w:rPr>
                <w:sz w:val="20"/>
                <w:lang w:eastAsia="zh-CN"/>
              </w:rPr>
              <w:t xml:space="preserve">UE </w:t>
            </w:r>
            <w:r w:rsidRPr="00DE6D3D">
              <w:rPr>
                <w:sz w:val="20"/>
                <w:lang w:eastAsia="zh-CN"/>
              </w:rPr>
              <w:t>monitoring to control the blind decoding complexity.</w:t>
            </w:r>
            <w:r w:rsidR="00187887" w:rsidRPr="00DE6D3D">
              <w:rPr>
                <w:sz w:val="20"/>
                <w:lang w:eastAsia="zh-CN"/>
              </w:rPr>
              <w:t xml:space="preserve"> </w:t>
            </w:r>
          </w:p>
        </w:tc>
        <w:tc>
          <w:tcPr>
            <w:tcW w:w="2327" w:type="dxa"/>
          </w:tcPr>
          <w:p w14:paraId="27E7E28A" w14:textId="6C8DA357" w:rsidR="008F2129" w:rsidRPr="00DE6D3D" w:rsidRDefault="00EB0AC0" w:rsidP="00784C7B">
            <w:pPr>
              <w:jc w:val="left"/>
              <w:rPr>
                <w:sz w:val="20"/>
                <w:lang w:eastAsia="zh-CN"/>
              </w:rPr>
            </w:pPr>
            <w:r w:rsidRPr="00DE6D3D">
              <w:rPr>
                <w:sz w:val="20"/>
                <w:lang w:eastAsia="zh-CN"/>
              </w:rPr>
              <w:t xml:space="preserve">No specification impact. The same DCI size can be kept by padding. </w:t>
            </w:r>
            <w:r w:rsidR="009337CE" w:rsidRPr="00DE6D3D">
              <w:rPr>
                <w:sz w:val="20"/>
                <w:lang w:eastAsia="zh-CN"/>
              </w:rPr>
              <w:t xml:space="preserve"> </w:t>
            </w:r>
          </w:p>
        </w:tc>
        <w:tc>
          <w:tcPr>
            <w:tcW w:w="2327" w:type="dxa"/>
          </w:tcPr>
          <w:p w14:paraId="05EA8AE6" w14:textId="77777777" w:rsidR="008F2129" w:rsidRPr="00DE6D3D" w:rsidRDefault="009337CE" w:rsidP="00784C7B">
            <w:pPr>
              <w:jc w:val="left"/>
              <w:rPr>
                <w:sz w:val="20"/>
                <w:lang w:eastAsia="zh-CN"/>
              </w:rPr>
            </w:pPr>
            <w:r w:rsidRPr="00DE6D3D">
              <w:rPr>
                <w:sz w:val="20"/>
                <w:lang w:eastAsia="zh-CN"/>
              </w:rPr>
              <w:t>NR supports configurable search space, candidates, formats for monitoring to control the blind decoding complexity.</w:t>
            </w:r>
          </w:p>
        </w:tc>
      </w:tr>
      <w:tr w:rsidR="000C492D" w14:paraId="3B188B47" w14:textId="77777777" w:rsidTr="00784C7B">
        <w:tc>
          <w:tcPr>
            <w:tcW w:w="2326" w:type="dxa"/>
            <w:tcBorders>
              <w:right w:val="single" w:sz="12" w:space="0" w:color="auto"/>
            </w:tcBorders>
          </w:tcPr>
          <w:p w14:paraId="3DB2280E" w14:textId="77777777" w:rsidR="008F2129" w:rsidRPr="00DE6D3D" w:rsidRDefault="00187887" w:rsidP="00784C7B">
            <w:pPr>
              <w:jc w:val="left"/>
              <w:rPr>
                <w:sz w:val="20"/>
                <w:lang w:eastAsia="zh-CN"/>
              </w:rPr>
            </w:pPr>
            <w:r w:rsidRPr="00DE6D3D">
              <w:rPr>
                <w:sz w:val="20"/>
                <w:lang w:eastAsia="zh-CN"/>
              </w:rPr>
              <w:t xml:space="preserve">NR </w:t>
            </w:r>
            <w:r w:rsidR="00D54BAA" w:rsidRPr="00DE6D3D">
              <w:rPr>
                <w:sz w:val="20"/>
                <w:lang w:eastAsia="zh-CN"/>
              </w:rPr>
              <w:t xml:space="preserve">Uu </w:t>
            </w:r>
            <w:r w:rsidRPr="00DE6D3D">
              <w:rPr>
                <w:sz w:val="20"/>
                <w:lang w:eastAsia="zh-CN"/>
              </w:rPr>
              <w:t>BWP</w:t>
            </w:r>
            <w:r w:rsidR="008246FE" w:rsidRPr="00DE6D3D">
              <w:rPr>
                <w:sz w:val="20"/>
                <w:lang w:eastAsia="zh-CN"/>
              </w:rPr>
              <w:t>,</w:t>
            </w:r>
          </w:p>
          <w:p w14:paraId="76B76F02" w14:textId="77777777" w:rsidR="008246FE" w:rsidRPr="00DE6D3D" w:rsidRDefault="008246FE" w:rsidP="00784C7B">
            <w:pPr>
              <w:jc w:val="left"/>
              <w:rPr>
                <w:sz w:val="20"/>
                <w:lang w:eastAsia="zh-CN"/>
              </w:rPr>
            </w:pPr>
            <w:r w:rsidRPr="00DE6D3D">
              <w:rPr>
                <w:sz w:val="20"/>
                <w:lang w:eastAsia="zh-CN"/>
              </w:rPr>
              <w:t>NR SL BWP</w:t>
            </w:r>
          </w:p>
        </w:tc>
        <w:tc>
          <w:tcPr>
            <w:tcW w:w="2327" w:type="dxa"/>
            <w:tcBorders>
              <w:left w:val="single" w:sz="12" w:space="0" w:color="auto"/>
            </w:tcBorders>
          </w:tcPr>
          <w:p w14:paraId="762A9C54" w14:textId="10C034F9" w:rsidR="004567A4" w:rsidRPr="00DE6D3D" w:rsidRDefault="004567A4" w:rsidP="00DE6D3D">
            <w:pPr>
              <w:jc w:val="left"/>
              <w:rPr>
                <w:sz w:val="20"/>
                <w:lang w:eastAsia="zh-CN"/>
              </w:rPr>
            </w:pPr>
            <w:r w:rsidRPr="00DE6D3D">
              <w:rPr>
                <w:sz w:val="20"/>
                <w:lang w:eastAsia="zh-CN"/>
              </w:rPr>
              <w:t xml:space="preserve">Resources for NR BWP/resources pool </w:t>
            </w:r>
            <w:r w:rsidR="00045557" w:rsidRPr="00DE6D3D">
              <w:rPr>
                <w:sz w:val="20"/>
                <w:lang w:eastAsia="zh-CN"/>
              </w:rPr>
              <w:t>are</w:t>
            </w:r>
            <w:r w:rsidRPr="00DE6D3D">
              <w:rPr>
                <w:sz w:val="20"/>
                <w:lang w:eastAsia="zh-CN"/>
              </w:rPr>
              <w:t xml:space="preserve"> configured by NR Uu.  RRC signaling needs to be specified.</w:t>
            </w:r>
          </w:p>
        </w:tc>
        <w:tc>
          <w:tcPr>
            <w:tcW w:w="2327" w:type="dxa"/>
          </w:tcPr>
          <w:p w14:paraId="5BBC456A" w14:textId="77777777" w:rsidR="008F2129" w:rsidRPr="00DE6D3D" w:rsidRDefault="006256C7" w:rsidP="00784C7B">
            <w:pPr>
              <w:jc w:val="left"/>
              <w:rPr>
                <w:sz w:val="20"/>
                <w:lang w:eastAsia="zh-CN"/>
              </w:rPr>
            </w:pPr>
            <w:r w:rsidRPr="00DE6D3D">
              <w:rPr>
                <w:sz w:val="20"/>
                <w:lang w:eastAsia="zh-CN"/>
              </w:rPr>
              <w:t xml:space="preserve">Resources for NR BWP/resources pool </w:t>
            </w:r>
            <w:r w:rsidR="00FA1F81" w:rsidRPr="00DE6D3D">
              <w:rPr>
                <w:sz w:val="20"/>
                <w:lang w:eastAsia="zh-CN"/>
              </w:rPr>
              <w:t xml:space="preserve">is </w:t>
            </w:r>
            <w:r w:rsidRPr="00DE6D3D">
              <w:rPr>
                <w:sz w:val="20"/>
                <w:lang w:eastAsia="zh-CN"/>
              </w:rPr>
              <w:t>configured by LTE Uu</w:t>
            </w:r>
            <w:r w:rsidR="00501EAE" w:rsidRPr="00DE6D3D">
              <w:rPr>
                <w:sz w:val="20"/>
                <w:lang w:eastAsia="zh-CN"/>
              </w:rPr>
              <w:t xml:space="preserve">. </w:t>
            </w:r>
            <w:r w:rsidRPr="00DE6D3D">
              <w:rPr>
                <w:sz w:val="20"/>
                <w:lang w:eastAsia="zh-CN"/>
              </w:rPr>
              <w:t xml:space="preserve"> </w:t>
            </w:r>
            <w:r w:rsidR="00FA1F81" w:rsidRPr="00DE6D3D">
              <w:rPr>
                <w:sz w:val="20"/>
                <w:lang w:eastAsia="zh-CN"/>
              </w:rPr>
              <w:t xml:space="preserve">RRC signaling </w:t>
            </w:r>
            <w:r w:rsidRPr="00DE6D3D">
              <w:rPr>
                <w:sz w:val="20"/>
                <w:lang w:eastAsia="zh-CN"/>
              </w:rPr>
              <w:t xml:space="preserve">needs to be specified. </w:t>
            </w:r>
          </w:p>
        </w:tc>
        <w:tc>
          <w:tcPr>
            <w:tcW w:w="2327" w:type="dxa"/>
          </w:tcPr>
          <w:p w14:paraId="60BFD9EF" w14:textId="1C568440" w:rsidR="008F2129" w:rsidRPr="00DE6D3D" w:rsidRDefault="003D479B" w:rsidP="00784C7B">
            <w:pPr>
              <w:jc w:val="left"/>
              <w:rPr>
                <w:sz w:val="20"/>
                <w:lang w:eastAsia="zh-CN"/>
              </w:rPr>
            </w:pPr>
            <w:r w:rsidRPr="00DE6D3D">
              <w:rPr>
                <w:sz w:val="20"/>
                <w:lang w:eastAsia="zh-CN"/>
              </w:rPr>
              <w:t xml:space="preserve">No specification impact. </w:t>
            </w:r>
            <w:r w:rsidR="00AD50DB" w:rsidRPr="00DE6D3D">
              <w:rPr>
                <w:sz w:val="20"/>
                <w:lang w:eastAsia="zh-CN"/>
              </w:rPr>
              <w:t xml:space="preserve">Up to gNB implementation to configure appropriate resources for LTE SL. </w:t>
            </w:r>
          </w:p>
        </w:tc>
      </w:tr>
      <w:tr w:rsidR="000C492D" w14:paraId="56417FE2" w14:textId="77777777" w:rsidTr="008709BE">
        <w:tc>
          <w:tcPr>
            <w:tcW w:w="2326" w:type="dxa"/>
            <w:tcBorders>
              <w:right w:val="single" w:sz="12" w:space="0" w:color="auto"/>
            </w:tcBorders>
          </w:tcPr>
          <w:p w14:paraId="37A3FA63" w14:textId="77777777" w:rsidR="00D54BAA" w:rsidRPr="00DE6D3D" w:rsidRDefault="00D54BAA" w:rsidP="00E17F7F">
            <w:pPr>
              <w:jc w:val="left"/>
              <w:rPr>
                <w:sz w:val="20"/>
                <w:lang w:eastAsia="zh-CN"/>
              </w:rPr>
            </w:pPr>
            <w:r w:rsidRPr="00DE6D3D">
              <w:rPr>
                <w:sz w:val="20"/>
                <w:lang w:eastAsia="zh-CN"/>
              </w:rPr>
              <w:t>NR Uu slot format</w:t>
            </w:r>
            <w:r w:rsidR="009023ED" w:rsidRPr="00DE6D3D">
              <w:rPr>
                <w:sz w:val="20"/>
                <w:lang w:eastAsia="zh-CN"/>
              </w:rPr>
              <w:t xml:space="preserve"> when SL shares Uu carrier</w:t>
            </w:r>
          </w:p>
        </w:tc>
        <w:tc>
          <w:tcPr>
            <w:tcW w:w="2327" w:type="dxa"/>
            <w:tcBorders>
              <w:left w:val="single" w:sz="12" w:space="0" w:color="auto"/>
            </w:tcBorders>
          </w:tcPr>
          <w:p w14:paraId="28C96868" w14:textId="77777777" w:rsidR="00D54BAA" w:rsidRPr="00DE6D3D" w:rsidRDefault="00F441BA" w:rsidP="00E17F7F">
            <w:pPr>
              <w:jc w:val="left"/>
              <w:rPr>
                <w:sz w:val="20"/>
                <w:lang w:eastAsia="zh-CN"/>
              </w:rPr>
            </w:pPr>
            <w:r w:rsidRPr="00DE6D3D">
              <w:rPr>
                <w:sz w:val="20"/>
                <w:lang w:eastAsia="zh-CN"/>
              </w:rPr>
              <w:t xml:space="preserve">Design of resources for SL in the </w:t>
            </w:r>
            <w:r w:rsidR="00B37431" w:rsidRPr="00DE6D3D">
              <w:rPr>
                <w:sz w:val="20"/>
                <w:lang w:eastAsia="zh-CN"/>
              </w:rPr>
              <w:t xml:space="preserve">carrier with </w:t>
            </w:r>
            <w:r w:rsidRPr="00DE6D3D">
              <w:rPr>
                <w:sz w:val="20"/>
                <w:lang w:eastAsia="zh-CN"/>
              </w:rPr>
              <w:t xml:space="preserve">Uu slot format needs to be specified. </w:t>
            </w:r>
          </w:p>
        </w:tc>
        <w:tc>
          <w:tcPr>
            <w:tcW w:w="2327" w:type="dxa"/>
          </w:tcPr>
          <w:p w14:paraId="51B71959" w14:textId="77777777" w:rsidR="00D54BAA" w:rsidRPr="00DE6D3D" w:rsidRDefault="008B6703" w:rsidP="00E17F7F">
            <w:pPr>
              <w:jc w:val="left"/>
              <w:rPr>
                <w:sz w:val="20"/>
                <w:lang w:eastAsia="zh-CN"/>
              </w:rPr>
            </w:pPr>
            <w:r w:rsidRPr="00DE6D3D">
              <w:rPr>
                <w:sz w:val="20"/>
                <w:lang w:eastAsia="zh-CN"/>
              </w:rPr>
              <w:t>NA</w:t>
            </w:r>
          </w:p>
        </w:tc>
        <w:tc>
          <w:tcPr>
            <w:tcW w:w="2327" w:type="dxa"/>
          </w:tcPr>
          <w:p w14:paraId="785454AE" w14:textId="415C4565" w:rsidR="00D54BAA" w:rsidRPr="00DE6D3D" w:rsidRDefault="004159B1" w:rsidP="00E17F7F">
            <w:pPr>
              <w:jc w:val="left"/>
              <w:rPr>
                <w:sz w:val="20"/>
                <w:lang w:eastAsia="zh-CN"/>
              </w:rPr>
            </w:pPr>
            <w:r w:rsidRPr="00DE6D3D">
              <w:rPr>
                <w:sz w:val="20"/>
                <w:lang w:eastAsia="zh-CN"/>
              </w:rPr>
              <w:t xml:space="preserve">No specification impact. </w:t>
            </w:r>
            <w:r w:rsidR="008B6703" w:rsidRPr="00DE6D3D">
              <w:rPr>
                <w:sz w:val="20"/>
                <w:lang w:eastAsia="zh-CN"/>
              </w:rPr>
              <w:t>Up to gNB implementation to configure appropriate resources for LTE SL.</w:t>
            </w:r>
          </w:p>
        </w:tc>
      </w:tr>
      <w:tr w:rsidR="000C492D" w14:paraId="7085C108" w14:textId="77777777" w:rsidTr="008709BE">
        <w:tc>
          <w:tcPr>
            <w:tcW w:w="2326" w:type="dxa"/>
            <w:tcBorders>
              <w:right w:val="single" w:sz="12" w:space="0" w:color="auto"/>
            </w:tcBorders>
          </w:tcPr>
          <w:p w14:paraId="29D3F7DD" w14:textId="77777777" w:rsidR="00475212" w:rsidRPr="00DE6D3D" w:rsidRDefault="00475212" w:rsidP="00784C7B">
            <w:pPr>
              <w:jc w:val="left"/>
              <w:rPr>
                <w:sz w:val="20"/>
                <w:lang w:eastAsia="zh-CN"/>
              </w:rPr>
            </w:pPr>
            <w:r w:rsidRPr="00DE6D3D">
              <w:rPr>
                <w:sz w:val="20"/>
                <w:lang w:eastAsia="zh-CN"/>
              </w:rPr>
              <w:t>NR SL</w:t>
            </w:r>
            <w:r w:rsidR="005D7EAF" w:rsidRPr="00DE6D3D">
              <w:rPr>
                <w:sz w:val="20"/>
                <w:lang w:eastAsia="zh-CN"/>
              </w:rPr>
              <w:t xml:space="preserve"> supports </w:t>
            </w:r>
            <w:r w:rsidRPr="00DE6D3D">
              <w:rPr>
                <w:sz w:val="20"/>
                <w:lang w:eastAsia="zh-CN"/>
              </w:rPr>
              <w:t>unicast</w:t>
            </w:r>
            <w:r w:rsidR="005D7EAF" w:rsidRPr="00DE6D3D">
              <w:rPr>
                <w:sz w:val="20"/>
                <w:lang w:eastAsia="zh-CN"/>
              </w:rPr>
              <w:t xml:space="preserve"> and </w:t>
            </w:r>
            <w:r w:rsidRPr="00DE6D3D">
              <w:rPr>
                <w:sz w:val="20"/>
                <w:lang w:eastAsia="zh-CN"/>
              </w:rPr>
              <w:t>groupcast</w:t>
            </w:r>
          </w:p>
        </w:tc>
        <w:tc>
          <w:tcPr>
            <w:tcW w:w="2327" w:type="dxa"/>
            <w:tcBorders>
              <w:left w:val="single" w:sz="12" w:space="0" w:color="auto"/>
            </w:tcBorders>
          </w:tcPr>
          <w:p w14:paraId="43D8AF4E" w14:textId="33D156E4" w:rsidR="00475212" w:rsidRPr="00DE6D3D" w:rsidRDefault="00964073" w:rsidP="00784C7B">
            <w:pPr>
              <w:jc w:val="left"/>
              <w:rPr>
                <w:sz w:val="20"/>
                <w:lang w:eastAsia="zh-CN"/>
              </w:rPr>
            </w:pPr>
            <w:r w:rsidRPr="00DE6D3D">
              <w:rPr>
                <w:sz w:val="20"/>
                <w:lang w:eastAsia="zh-CN"/>
              </w:rPr>
              <w:t xml:space="preserve">Design </w:t>
            </w:r>
            <w:r w:rsidR="00870E8C" w:rsidRPr="00DE6D3D">
              <w:rPr>
                <w:sz w:val="20"/>
                <w:lang w:eastAsia="zh-CN"/>
              </w:rPr>
              <w:t xml:space="preserve">of support unicast/groupcast </w:t>
            </w:r>
            <w:r w:rsidR="00F378EF" w:rsidRPr="00DE6D3D">
              <w:rPr>
                <w:sz w:val="20"/>
                <w:lang w:eastAsia="zh-CN"/>
              </w:rPr>
              <w:t xml:space="preserve">and HARQ-ACK feedback </w:t>
            </w:r>
            <w:r w:rsidR="00870E8C" w:rsidRPr="00DE6D3D">
              <w:rPr>
                <w:sz w:val="20"/>
                <w:lang w:eastAsia="zh-CN"/>
              </w:rPr>
              <w:t>needs to be specified</w:t>
            </w:r>
            <w:r w:rsidR="002F6BBD" w:rsidRPr="00DE6D3D">
              <w:rPr>
                <w:sz w:val="20"/>
                <w:lang w:eastAsia="zh-CN"/>
              </w:rPr>
              <w:t xml:space="preserve">. </w:t>
            </w:r>
          </w:p>
        </w:tc>
        <w:tc>
          <w:tcPr>
            <w:tcW w:w="2327" w:type="dxa"/>
          </w:tcPr>
          <w:p w14:paraId="6ACA0AE4" w14:textId="429EC78C" w:rsidR="00475212" w:rsidRPr="00DE6D3D" w:rsidRDefault="000C492D" w:rsidP="00DE6D3D">
            <w:pPr>
              <w:jc w:val="left"/>
              <w:rPr>
                <w:sz w:val="20"/>
                <w:lang w:eastAsia="zh-CN"/>
              </w:rPr>
            </w:pPr>
            <w:r w:rsidRPr="00DE6D3D">
              <w:rPr>
                <w:sz w:val="20"/>
                <w:lang w:eastAsia="zh-CN"/>
              </w:rPr>
              <w:t>Design the HARQ-ACK feedback for u</w:t>
            </w:r>
            <w:r w:rsidR="00C77730" w:rsidRPr="00DE6D3D">
              <w:rPr>
                <w:sz w:val="20"/>
                <w:lang w:eastAsia="zh-CN"/>
              </w:rPr>
              <w:t xml:space="preserve">nicast/groupcast </w:t>
            </w:r>
            <w:r w:rsidRPr="00DE6D3D">
              <w:rPr>
                <w:sz w:val="20"/>
                <w:lang w:eastAsia="zh-CN"/>
              </w:rPr>
              <w:t xml:space="preserve">or HARQ-ACK feedback is </w:t>
            </w:r>
            <w:r w:rsidR="00C77730" w:rsidRPr="00DE6D3D">
              <w:rPr>
                <w:sz w:val="20"/>
                <w:lang w:eastAsia="zh-CN"/>
              </w:rPr>
              <w:t>turned off</w:t>
            </w:r>
            <w:r w:rsidR="00870E8C" w:rsidRPr="00DE6D3D">
              <w:rPr>
                <w:sz w:val="20"/>
                <w:lang w:eastAsia="zh-CN"/>
              </w:rPr>
              <w:t xml:space="preserve"> in LTE Uu</w:t>
            </w:r>
            <w:r w:rsidR="002F6BBD" w:rsidRPr="00DE6D3D">
              <w:rPr>
                <w:sz w:val="20"/>
                <w:lang w:eastAsia="zh-CN"/>
              </w:rPr>
              <w:t>.</w:t>
            </w:r>
          </w:p>
        </w:tc>
        <w:tc>
          <w:tcPr>
            <w:tcW w:w="2327" w:type="dxa"/>
          </w:tcPr>
          <w:p w14:paraId="6410B893" w14:textId="77777777" w:rsidR="00475212" w:rsidRPr="00DE6D3D" w:rsidRDefault="00C77730" w:rsidP="00784C7B">
            <w:pPr>
              <w:jc w:val="left"/>
              <w:rPr>
                <w:sz w:val="20"/>
                <w:lang w:eastAsia="zh-CN"/>
              </w:rPr>
            </w:pPr>
            <w:r w:rsidRPr="00DE6D3D">
              <w:rPr>
                <w:sz w:val="20"/>
                <w:lang w:eastAsia="zh-CN"/>
              </w:rPr>
              <w:t>NA</w:t>
            </w:r>
          </w:p>
        </w:tc>
      </w:tr>
      <w:tr w:rsidR="000C492D" w14:paraId="5379CA27" w14:textId="77777777" w:rsidTr="00784C7B">
        <w:tc>
          <w:tcPr>
            <w:tcW w:w="2326" w:type="dxa"/>
            <w:tcBorders>
              <w:bottom w:val="single" w:sz="12" w:space="0" w:color="auto"/>
              <w:right w:val="single" w:sz="12" w:space="0" w:color="auto"/>
            </w:tcBorders>
          </w:tcPr>
          <w:p w14:paraId="564B43BF" w14:textId="77777777" w:rsidR="00475212" w:rsidRPr="00DE6D3D" w:rsidRDefault="00475212" w:rsidP="00784C7B">
            <w:pPr>
              <w:jc w:val="left"/>
              <w:rPr>
                <w:sz w:val="20"/>
                <w:lang w:eastAsia="zh-CN"/>
              </w:rPr>
            </w:pPr>
            <w:r w:rsidRPr="00DE6D3D">
              <w:rPr>
                <w:sz w:val="20"/>
                <w:lang w:eastAsia="zh-CN"/>
              </w:rPr>
              <w:t xml:space="preserve">LTE </w:t>
            </w:r>
            <w:r w:rsidR="0047201E" w:rsidRPr="00DE6D3D">
              <w:rPr>
                <w:sz w:val="20"/>
                <w:lang w:eastAsia="zh-CN"/>
              </w:rPr>
              <w:t>Uu</w:t>
            </w:r>
            <w:r w:rsidR="00A765B5" w:rsidRPr="00DE6D3D">
              <w:rPr>
                <w:sz w:val="20"/>
                <w:lang w:eastAsia="zh-CN"/>
              </w:rPr>
              <w:t xml:space="preserve"> standard</w:t>
            </w:r>
            <w:r w:rsidR="0047201E" w:rsidRPr="00DE6D3D">
              <w:rPr>
                <w:sz w:val="20"/>
                <w:lang w:eastAsia="zh-CN"/>
              </w:rPr>
              <w:t xml:space="preserve"> </w:t>
            </w:r>
            <w:r w:rsidRPr="00DE6D3D">
              <w:rPr>
                <w:sz w:val="20"/>
                <w:lang w:eastAsia="zh-CN"/>
              </w:rPr>
              <w:t xml:space="preserve">TDD </w:t>
            </w:r>
            <w:r w:rsidR="00A765B5" w:rsidRPr="00DE6D3D">
              <w:rPr>
                <w:sz w:val="20"/>
                <w:lang w:eastAsia="zh-CN"/>
              </w:rPr>
              <w:t xml:space="preserve">DL/UL </w:t>
            </w:r>
            <w:r w:rsidRPr="00DE6D3D">
              <w:rPr>
                <w:sz w:val="20"/>
                <w:lang w:eastAsia="zh-CN"/>
              </w:rPr>
              <w:t>config</w:t>
            </w:r>
            <w:r w:rsidR="00A765B5" w:rsidRPr="00DE6D3D">
              <w:rPr>
                <w:sz w:val="20"/>
                <w:lang w:eastAsia="zh-CN"/>
              </w:rPr>
              <w:t>uration</w:t>
            </w:r>
          </w:p>
        </w:tc>
        <w:tc>
          <w:tcPr>
            <w:tcW w:w="2327" w:type="dxa"/>
            <w:tcBorders>
              <w:left w:val="single" w:sz="12" w:space="0" w:color="auto"/>
            </w:tcBorders>
          </w:tcPr>
          <w:p w14:paraId="2072C956" w14:textId="77777777" w:rsidR="00475212" w:rsidRPr="00DE6D3D" w:rsidRDefault="0047201E" w:rsidP="00784C7B">
            <w:pPr>
              <w:jc w:val="left"/>
              <w:rPr>
                <w:sz w:val="20"/>
                <w:lang w:eastAsia="zh-CN"/>
              </w:rPr>
            </w:pPr>
            <w:r w:rsidRPr="00DE6D3D">
              <w:rPr>
                <w:sz w:val="20"/>
                <w:lang w:eastAsia="zh-CN"/>
              </w:rPr>
              <w:t>NA</w:t>
            </w:r>
          </w:p>
        </w:tc>
        <w:tc>
          <w:tcPr>
            <w:tcW w:w="2327" w:type="dxa"/>
          </w:tcPr>
          <w:p w14:paraId="6EA29EA3" w14:textId="2A45ED47" w:rsidR="00475212" w:rsidRPr="00DE6D3D" w:rsidRDefault="004C7927" w:rsidP="00784C7B">
            <w:pPr>
              <w:jc w:val="left"/>
              <w:rPr>
                <w:sz w:val="20"/>
                <w:lang w:eastAsia="zh-CN"/>
              </w:rPr>
            </w:pPr>
            <w:r w:rsidRPr="00DE6D3D">
              <w:rPr>
                <w:sz w:val="20"/>
                <w:lang w:eastAsia="zh-CN"/>
              </w:rPr>
              <w:t xml:space="preserve">No specification impact. </w:t>
            </w:r>
            <w:r w:rsidR="0047201E" w:rsidRPr="00DE6D3D">
              <w:rPr>
                <w:sz w:val="20"/>
                <w:lang w:eastAsia="zh-CN"/>
              </w:rPr>
              <w:t>Up to eNB i</w:t>
            </w:r>
            <w:r w:rsidR="00475212" w:rsidRPr="00DE6D3D">
              <w:rPr>
                <w:sz w:val="20"/>
                <w:lang w:eastAsia="zh-CN"/>
              </w:rPr>
              <w:t xml:space="preserve">mplementation </w:t>
            </w:r>
            <w:r w:rsidR="0047201E" w:rsidRPr="00DE6D3D">
              <w:rPr>
                <w:sz w:val="20"/>
                <w:lang w:eastAsia="zh-CN"/>
              </w:rPr>
              <w:t>to configure appropriate resources for NR SL</w:t>
            </w:r>
            <w:r w:rsidR="002F6BBD" w:rsidRPr="00DE6D3D">
              <w:rPr>
                <w:sz w:val="20"/>
                <w:lang w:eastAsia="zh-CN"/>
              </w:rPr>
              <w:t>.</w:t>
            </w:r>
          </w:p>
        </w:tc>
        <w:tc>
          <w:tcPr>
            <w:tcW w:w="2327" w:type="dxa"/>
          </w:tcPr>
          <w:p w14:paraId="6FACCE78" w14:textId="77777777" w:rsidR="00475212" w:rsidRPr="00DE6D3D" w:rsidRDefault="00C77730" w:rsidP="00784C7B">
            <w:pPr>
              <w:jc w:val="left"/>
              <w:rPr>
                <w:sz w:val="20"/>
                <w:lang w:eastAsia="zh-CN"/>
              </w:rPr>
            </w:pPr>
            <w:r w:rsidRPr="00DE6D3D">
              <w:rPr>
                <w:sz w:val="20"/>
                <w:lang w:eastAsia="zh-CN"/>
              </w:rPr>
              <w:t>NA</w:t>
            </w:r>
          </w:p>
        </w:tc>
      </w:tr>
    </w:tbl>
    <w:p w14:paraId="024D1E0D" w14:textId="77777777" w:rsidR="00384236" w:rsidRDefault="00384236" w:rsidP="004F0592">
      <w:pPr>
        <w:rPr>
          <w:lang w:eastAsia="zh-CN"/>
        </w:rPr>
      </w:pPr>
    </w:p>
    <w:p w14:paraId="63869111" w14:textId="7CC3E498" w:rsidR="009A48D4" w:rsidRPr="000B2967" w:rsidRDefault="00384236" w:rsidP="004F0592">
      <w:pPr>
        <w:rPr>
          <w:i/>
          <w:lang w:eastAsia="zh-CN"/>
        </w:rPr>
      </w:pPr>
      <w:r w:rsidRPr="000B2967">
        <w:rPr>
          <w:b/>
          <w:i/>
          <w:lang w:eastAsia="zh-CN"/>
        </w:rPr>
        <w:t xml:space="preserve">Observation </w:t>
      </w:r>
      <w:r w:rsidR="00E0593A" w:rsidRPr="000B2967">
        <w:rPr>
          <w:b/>
          <w:i/>
          <w:lang w:eastAsia="zh-CN"/>
        </w:rPr>
        <w:t>3</w:t>
      </w:r>
      <w:r w:rsidRPr="000B2967">
        <w:rPr>
          <w:b/>
          <w:i/>
          <w:lang w:eastAsia="zh-CN"/>
        </w:rPr>
        <w:t xml:space="preserve">: </w:t>
      </w:r>
      <w:r w:rsidRPr="000B2967">
        <w:rPr>
          <w:i/>
          <w:lang w:eastAsia="zh-CN"/>
        </w:rPr>
        <w:t xml:space="preserve">Cross-RAT control does not involve additional issues comparing </w:t>
      </w:r>
      <w:r w:rsidR="007F1792" w:rsidRPr="000B2967">
        <w:rPr>
          <w:i/>
          <w:lang w:eastAsia="zh-CN"/>
        </w:rPr>
        <w:t xml:space="preserve">to </w:t>
      </w:r>
      <w:r w:rsidRPr="000B2967">
        <w:rPr>
          <w:i/>
          <w:lang w:eastAsia="zh-CN"/>
        </w:rPr>
        <w:t xml:space="preserve">NR Uu scheduling NR sidelink. </w:t>
      </w:r>
    </w:p>
    <w:p w14:paraId="65239790" w14:textId="022584CC" w:rsidR="00414B21" w:rsidRPr="000B2967" w:rsidRDefault="00414B21" w:rsidP="00414B21">
      <w:pPr>
        <w:rPr>
          <w:i/>
          <w:lang w:eastAsia="ja-JP"/>
        </w:rPr>
      </w:pPr>
      <w:r w:rsidRPr="000B2967">
        <w:rPr>
          <w:b/>
          <w:i/>
        </w:rPr>
        <w:t>Proposal 11</w:t>
      </w:r>
      <w:r w:rsidRPr="000B2967">
        <w:rPr>
          <w:i/>
          <w:lang w:eastAsia="ja-JP"/>
        </w:rPr>
        <w:t xml:space="preserve">: </w:t>
      </w:r>
      <w:r w:rsidRPr="000B2967">
        <w:rPr>
          <w:i/>
          <w:szCs w:val="20"/>
        </w:rPr>
        <w:t xml:space="preserve">LTE Uu </w:t>
      </w:r>
      <w:r w:rsidRPr="000B2967">
        <w:rPr>
          <w:i/>
        </w:rPr>
        <w:t>provides semi-static and dynamic control of</w:t>
      </w:r>
      <w:r w:rsidRPr="000B2967">
        <w:rPr>
          <w:i/>
          <w:szCs w:val="20"/>
        </w:rPr>
        <w:t xml:space="preserve"> NR mode-1 SL communications. </w:t>
      </w:r>
    </w:p>
    <w:p w14:paraId="13140568" w14:textId="02201697" w:rsidR="000D75EE" w:rsidRPr="00D97424" w:rsidRDefault="000D75EE" w:rsidP="000D75EE">
      <w:pPr>
        <w:rPr>
          <w:i/>
          <w:lang w:eastAsia="ja-JP"/>
        </w:rPr>
      </w:pPr>
      <w:r w:rsidRPr="000B2967">
        <w:rPr>
          <w:b/>
          <w:i/>
        </w:rPr>
        <w:t>Proposal 12</w:t>
      </w:r>
      <w:r w:rsidRPr="00D97424">
        <w:rPr>
          <w:i/>
          <w:lang w:eastAsia="ja-JP"/>
        </w:rPr>
        <w:t xml:space="preserve">: </w:t>
      </w:r>
      <w:r w:rsidRPr="00D97424">
        <w:rPr>
          <w:i/>
          <w:szCs w:val="20"/>
        </w:rPr>
        <w:t xml:space="preserve">NR Uu </w:t>
      </w:r>
      <w:r w:rsidRPr="00D97424">
        <w:rPr>
          <w:i/>
        </w:rPr>
        <w:t xml:space="preserve">provides semi-static and dynamic control of </w:t>
      </w:r>
      <w:r w:rsidRPr="00D97424">
        <w:rPr>
          <w:i/>
          <w:szCs w:val="20"/>
        </w:rPr>
        <w:t xml:space="preserve">LTE mode-3 SL communications. </w:t>
      </w:r>
    </w:p>
    <w:p w14:paraId="66F1CBC8" w14:textId="77777777" w:rsidR="00414B21" w:rsidRPr="00784C7B" w:rsidRDefault="00414B21" w:rsidP="004F0592">
      <w:pPr>
        <w:rPr>
          <w:b/>
          <w:i/>
          <w:lang w:eastAsia="zh-CN"/>
        </w:rPr>
      </w:pPr>
    </w:p>
    <w:p w14:paraId="3C7829CC" w14:textId="77777777" w:rsidR="002A6583" w:rsidRPr="00D97424" w:rsidRDefault="002A6583" w:rsidP="00630E38">
      <w:pPr>
        <w:pStyle w:val="Heading1"/>
        <w:numPr>
          <w:ilvl w:val="0"/>
          <w:numId w:val="2"/>
        </w:numPr>
        <w:spacing w:before="240"/>
        <w:ind w:left="578" w:hanging="578"/>
        <w:rPr>
          <w:lang w:eastAsia="zh-CN"/>
        </w:rPr>
      </w:pPr>
      <w:r w:rsidRPr="00D97424">
        <w:rPr>
          <w:lang w:eastAsia="zh-CN"/>
        </w:rPr>
        <w:t>Conclusions</w:t>
      </w:r>
      <w:r w:rsidR="002F17F3" w:rsidRPr="00D97424">
        <w:rPr>
          <w:lang w:eastAsia="zh-CN"/>
        </w:rPr>
        <w:t xml:space="preserve"> </w:t>
      </w:r>
    </w:p>
    <w:p w14:paraId="68E841D0" w14:textId="77777777" w:rsidR="003E6322" w:rsidRPr="00D97424" w:rsidRDefault="00FA1A57" w:rsidP="003E6322">
      <w:pPr>
        <w:rPr>
          <w:lang w:eastAsia="zh-CN"/>
        </w:rPr>
      </w:pPr>
      <w:r w:rsidRPr="00D97424">
        <w:rPr>
          <w:lang w:eastAsia="zh-CN"/>
        </w:rPr>
        <w:t xml:space="preserve">In this contribution, we discussed </w:t>
      </w:r>
      <w:r w:rsidR="00BF0196" w:rsidRPr="00D97424">
        <w:rPr>
          <w:lang w:eastAsia="zh-CN"/>
        </w:rPr>
        <w:t xml:space="preserve">NR V2X </w:t>
      </w:r>
      <w:r w:rsidR="003E6322" w:rsidRPr="00D97424">
        <w:rPr>
          <w:lang w:eastAsia="zh-CN"/>
        </w:rPr>
        <w:t xml:space="preserve">sidelink </w:t>
      </w:r>
      <w:r w:rsidR="00BF0196" w:rsidRPr="00D97424">
        <w:rPr>
          <w:lang w:eastAsia="zh-CN"/>
        </w:rPr>
        <w:t>resource allocation</w:t>
      </w:r>
      <w:r w:rsidR="003E6322" w:rsidRPr="00D97424">
        <w:rPr>
          <w:lang w:eastAsia="zh-CN"/>
        </w:rPr>
        <w:t xml:space="preserve"> by NR Uu and LTE Uu. The discussion and analysis lead to the following observation and proposals:</w:t>
      </w:r>
    </w:p>
    <w:p w14:paraId="68F4830F" w14:textId="77777777" w:rsidR="000B2967" w:rsidRPr="000B2967" w:rsidRDefault="000B2967" w:rsidP="000B2967">
      <w:pPr>
        <w:pStyle w:val="BodyText"/>
        <w:widowControl w:val="0"/>
        <w:autoSpaceDE/>
        <w:autoSpaceDN/>
        <w:adjustRightInd/>
        <w:snapToGrid/>
        <w:spacing w:beforeLines="50" w:before="120" w:after="0"/>
        <w:rPr>
          <w:i/>
        </w:rPr>
      </w:pPr>
      <w:r w:rsidRPr="000B2967">
        <w:rPr>
          <w:b/>
          <w:i/>
          <w:sz w:val="22"/>
          <w:szCs w:val="22"/>
        </w:rPr>
        <w:t>Proposal 1</w:t>
      </w:r>
      <w:r w:rsidRPr="000B2967">
        <w:rPr>
          <w:i/>
          <w:sz w:val="22"/>
          <w:szCs w:val="22"/>
        </w:rPr>
        <w:t>: NR SL mode 1 should support configured grant Type 1 only or both configured grant Type 1 and Type 2</w:t>
      </w:r>
      <w:r w:rsidRPr="000B2967">
        <w:rPr>
          <w:sz w:val="22"/>
          <w:szCs w:val="22"/>
        </w:rPr>
        <w:t>.</w:t>
      </w:r>
      <w:r w:rsidRPr="000B2967" w:rsidDel="003176A8">
        <w:rPr>
          <w:sz w:val="22"/>
          <w:szCs w:val="22"/>
        </w:rPr>
        <w:t xml:space="preserve"> </w:t>
      </w:r>
    </w:p>
    <w:p w14:paraId="0754B670" w14:textId="77777777" w:rsidR="000B2967" w:rsidRPr="000B2967" w:rsidRDefault="000B2967" w:rsidP="000B2967">
      <w:pPr>
        <w:rPr>
          <w:lang w:eastAsia="zh-CN"/>
        </w:rPr>
      </w:pPr>
      <w:r w:rsidRPr="000B2967">
        <w:rPr>
          <w:b/>
          <w:bCs/>
          <w:i/>
          <w:iCs/>
        </w:rPr>
        <w:t>Proposal 2</w:t>
      </w:r>
      <w:r w:rsidRPr="000B2967">
        <w:rPr>
          <w:i/>
          <w:iCs/>
        </w:rPr>
        <w:t>: For reliability and latency enhancement, NR sidelink mode 1 supports allocation of SL time-frequency repetition patterns indicating the time/frequency locations of the repetitions for a given TB.</w:t>
      </w:r>
    </w:p>
    <w:p w14:paraId="57E78DF3" w14:textId="77777777" w:rsidR="000B2967" w:rsidRPr="000B2967" w:rsidRDefault="000B2967" w:rsidP="000B2967">
      <w:pPr>
        <w:rPr>
          <w:i/>
          <w:iCs/>
        </w:rPr>
      </w:pPr>
      <w:r w:rsidRPr="000B2967">
        <w:rPr>
          <w:b/>
          <w:bCs/>
          <w:i/>
          <w:iCs/>
        </w:rPr>
        <w:t>Proposal 3:</w:t>
      </w:r>
      <w:r w:rsidRPr="000B2967">
        <w:rPr>
          <w:lang w:eastAsia="zh-CN"/>
        </w:rPr>
        <w:t xml:space="preserve"> </w:t>
      </w:r>
      <w:r w:rsidRPr="000B2967">
        <w:rPr>
          <w:i/>
          <w:iCs/>
        </w:rPr>
        <w:t>TFRPs are indicated via DCI for dynamic scheduling or type-2 configured scheduling and via RRC for type-1 configured scheduling.</w:t>
      </w:r>
    </w:p>
    <w:p w14:paraId="693D8402" w14:textId="77777777" w:rsidR="000B2967" w:rsidRPr="000B2967" w:rsidRDefault="000B2967" w:rsidP="000B2967">
      <w:pPr>
        <w:rPr>
          <w:lang w:eastAsia="zh-CN"/>
        </w:rPr>
      </w:pPr>
      <w:r w:rsidRPr="000B2967">
        <w:rPr>
          <w:b/>
          <w:i/>
          <w:lang w:eastAsia="zh-CN"/>
        </w:rPr>
        <w:t>Proposal 4:</w:t>
      </w:r>
      <w:r w:rsidRPr="000B2967">
        <w:rPr>
          <w:lang w:eastAsia="zh-CN"/>
        </w:rPr>
        <w:t xml:space="preserve"> </w:t>
      </w:r>
      <w:r w:rsidRPr="000B2967">
        <w:rPr>
          <w:i/>
          <w:lang w:eastAsia="zh-CN"/>
        </w:rPr>
        <w:t>Multiple configurations should be supported for SL configured grant UEs operating under mode 1.</w:t>
      </w:r>
    </w:p>
    <w:p w14:paraId="77FE2DAB" w14:textId="77777777" w:rsidR="000B2967" w:rsidRPr="000B2967" w:rsidRDefault="000B2967" w:rsidP="000B2967">
      <w:pPr>
        <w:rPr>
          <w:i/>
        </w:rPr>
      </w:pPr>
      <w:r w:rsidRPr="000B2967">
        <w:rPr>
          <w:b/>
          <w:i/>
          <w:color w:val="000000" w:themeColor="text1"/>
        </w:rPr>
        <w:t>Proposal 5:</w:t>
      </w:r>
      <w:r w:rsidRPr="000B2967">
        <w:rPr>
          <w:i/>
          <w:color w:val="000000" w:themeColor="text1"/>
        </w:rPr>
        <w:t xml:space="preserve"> To </w:t>
      </w:r>
      <w:r w:rsidRPr="000B2967">
        <w:rPr>
          <w:i/>
        </w:rPr>
        <w:t xml:space="preserve">allow a UE that goes out-of-coverage to maintain reliable SL transmissions, gNB broadcasts a configuration allowing use of current in-coverage SL mode-1 grants until a configured threshold on e.g. time is reached.  </w:t>
      </w:r>
    </w:p>
    <w:p w14:paraId="6D2AFD5E" w14:textId="77777777" w:rsidR="000B2967" w:rsidRPr="000B2967" w:rsidRDefault="000B2967" w:rsidP="000B2967">
      <w:pPr>
        <w:rPr>
          <w:i/>
          <w:color w:val="000000" w:themeColor="text1"/>
        </w:rPr>
      </w:pPr>
      <w:r w:rsidRPr="000B2967">
        <w:rPr>
          <w:b/>
          <w:i/>
        </w:rPr>
        <w:lastRenderedPageBreak/>
        <w:t>Proposal 6:</w:t>
      </w:r>
      <w:r w:rsidRPr="000B2967">
        <w:t xml:space="preserve"> </w:t>
      </w:r>
      <w:r w:rsidRPr="000B2967">
        <w:rPr>
          <w:i/>
          <w:color w:val="000000" w:themeColor="text1"/>
        </w:rPr>
        <w:t xml:space="preserve">gNB can indicate a UE-specific expiry threshold associated with a SL mode-1 resource </w:t>
      </w:r>
      <w:r w:rsidRPr="000B2967">
        <w:rPr>
          <w:i/>
        </w:rPr>
        <w:t>that allows the UE which goes out-of-coverage to continue using its in-coverage mode-1 SL grant until the threshold is reached.</w:t>
      </w:r>
    </w:p>
    <w:p w14:paraId="2546EFEB" w14:textId="77777777" w:rsidR="000B2967" w:rsidRPr="000B2967" w:rsidRDefault="000B2967" w:rsidP="000B2967">
      <w:pPr>
        <w:rPr>
          <w:i/>
          <w:color w:val="000000" w:themeColor="text1"/>
        </w:rPr>
      </w:pPr>
      <w:r w:rsidRPr="000B2967">
        <w:rPr>
          <w:b/>
          <w:i/>
        </w:rPr>
        <w:t>Proposal 7:</w:t>
      </w:r>
      <w:r w:rsidRPr="000B2967">
        <w:t xml:space="preserve"> </w:t>
      </w:r>
      <w:r w:rsidRPr="000B2967">
        <w:rPr>
          <w:i/>
          <w:color w:val="000000" w:themeColor="text1"/>
        </w:rPr>
        <w:t>gNB indicates to a UE a pre-configured set of resources for OOC, with a threshold (e.g., time) during which the UE can use those resources.</w:t>
      </w:r>
    </w:p>
    <w:p w14:paraId="2D6ECC16" w14:textId="77777777" w:rsidR="000B2967" w:rsidRPr="000B2967" w:rsidRDefault="000B2967" w:rsidP="000B2967">
      <w:pPr>
        <w:rPr>
          <w:i/>
          <w:lang w:eastAsia="zh-CN"/>
        </w:rPr>
      </w:pPr>
      <w:r w:rsidRPr="000B2967">
        <w:rPr>
          <w:b/>
          <w:i/>
          <w:lang w:eastAsia="zh-CN"/>
        </w:rPr>
        <w:t>Proposal 8</w:t>
      </w:r>
      <w:r w:rsidRPr="000B2967">
        <w:rPr>
          <w:i/>
          <w:lang w:eastAsia="zh-CN"/>
        </w:rPr>
        <w:t>:</w:t>
      </w:r>
      <w:r w:rsidRPr="000B2967">
        <w:rPr>
          <w:i/>
        </w:rPr>
        <w:t xml:space="preserve"> In case of unicast and groupcast transmissions, UEs may report measurements, or information derived from such measurements (e.g., preferred resources), to support sidelink scheduler.</w:t>
      </w:r>
    </w:p>
    <w:p w14:paraId="0E9826EF" w14:textId="77777777" w:rsidR="000B2967" w:rsidRPr="000B2967" w:rsidRDefault="000B2967" w:rsidP="000B2967">
      <w:pPr>
        <w:rPr>
          <w:i/>
          <w:lang w:eastAsia="zh-CN"/>
        </w:rPr>
      </w:pPr>
      <w:r w:rsidRPr="000B2967">
        <w:rPr>
          <w:b/>
          <w:i/>
          <w:lang w:eastAsia="zh-CN"/>
        </w:rPr>
        <w:t>Proposal 9</w:t>
      </w:r>
      <w:r w:rsidRPr="000B2967">
        <w:rPr>
          <w:i/>
          <w:lang w:eastAsia="zh-CN"/>
        </w:rPr>
        <w:t>:</w:t>
      </w:r>
      <w:r w:rsidRPr="000B2967">
        <w:t xml:space="preserve"> </w:t>
      </w:r>
      <w:r w:rsidRPr="000B2967">
        <w:rPr>
          <w:i/>
        </w:rPr>
        <w:t xml:space="preserve">UE may report to gNB information on its ability to suppress interference to/from other UEs. </w:t>
      </w:r>
    </w:p>
    <w:p w14:paraId="7E42889A" w14:textId="77777777" w:rsidR="006B199C" w:rsidRPr="000B2967" w:rsidRDefault="006B199C" w:rsidP="006B199C">
      <w:pPr>
        <w:rPr>
          <w:b/>
        </w:rPr>
      </w:pPr>
      <w:r w:rsidRPr="000B2967">
        <w:rPr>
          <w:b/>
          <w:i/>
        </w:rPr>
        <w:t xml:space="preserve">Proposal 10: </w:t>
      </w:r>
      <w:r w:rsidRPr="000B2967">
        <w:rPr>
          <w:i/>
        </w:rPr>
        <w:t>Configuration of resource pools based on UE motion is supported.</w:t>
      </w:r>
    </w:p>
    <w:p w14:paraId="2DD79235" w14:textId="77777777" w:rsidR="006B199C" w:rsidRPr="000B2967" w:rsidRDefault="006B199C" w:rsidP="006B199C">
      <w:pPr>
        <w:rPr>
          <w:i/>
          <w:lang w:eastAsia="ja-JP"/>
        </w:rPr>
      </w:pPr>
      <w:r w:rsidRPr="000B2967">
        <w:rPr>
          <w:b/>
          <w:i/>
        </w:rPr>
        <w:t>Proposal 11</w:t>
      </w:r>
      <w:r w:rsidRPr="000B2967">
        <w:rPr>
          <w:i/>
          <w:lang w:eastAsia="ja-JP"/>
        </w:rPr>
        <w:t xml:space="preserve">: </w:t>
      </w:r>
      <w:r w:rsidRPr="000B2967">
        <w:rPr>
          <w:i/>
          <w:szCs w:val="20"/>
        </w:rPr>
        <w:t xml:space="preserve">LTE Uu </w:t>
      </w:r>
      <w:r w:rsidRPr="000B2967">
        <w:rPr>
          <w:i/>
        </w:rPr>
        <w:t>provides semi-static and dynamic control of</w:t>
      </w:r>
      <w:r w:rsidRPr="000B2967">
        <w:rPr>
          <w:i/>
          <w:szCs w:val="20"/>
        </w:rPr>
        <w:t xml:space="preserve"> NR mode-1 SL communications. </w:t>
      </w:r>
    </w:p>
    <w:p w14:paraId="4210C00A" w14:textId="77777777" w:rsidR="006B199C" w:rsidRPr="000B2967" w:rsidRDefault="006B199C" w:rsidP="006B199C">
      <w:pPr>
        <w:rPr>
          <w:i/>
          <w:lang w:eastAsia="ja-JP"/>
        </w:rPr>
      </w:pPr>
      <w:r w:rsidRPr="000B2967">
        <w:rPr>
          <w:b/>
          <w:i/>
        </w:rPr>
        <w:t>Proposal 12</w:t>
      </w:r>
      <w:r w:rsidRPr="000B2967">
        <w:rPr>
          <w:i/>
          <w:lang w:eastAsia="ja-JP"/>
        </w:rPr>
        <w:t xml:space="preserve">: </w:t>
      </w:r>
      <w:r w:rsidRPr="000B2967">
        <w:rPr>
          <w:i/>
          <w:szCs w:val="20"/>
        </w:rPr>
        <w:t xml:space="preserve">NR Uu </w:t>
      </w:r>
      <w:r w:rsidRPr="000B2967">
        <w:rPr>
          <w:i/>
        </w:rPr>
        <w:t xml:space="preserve">provides semi-static and dynamic control of </w:t>
      </w:r>
      <w:r w:rsidRPr="000B2967">
        <w:rPr>
          <w:i/>
          <w:szCs w:val="20"/>
        </w:rPr>
        <w:t xml:space="preserve">LTE mode-3 SL communications. </w:t>
      </w:r>
    </w:p>
    <w:p w14:paraId="07307874" w14:textId="77777777" w:rsidR="00944A1C" w:rsidRPr="00D97424" w:rsidRDefault="00944A1C" w:rsidP="005C6466">
      <w:pPr>
        <w:rPr>
          <w:i/>
        </w:rPr>
      </w:pPr>
    </w:p>
    <w:p w14:paraId="487428F5" w14:textId="77777777" w:rsidR="006B199C" w:rsidRPr="00D97424" w:rsidRDefault="006B199C" w:rsidP="006B199C">
      <w:pPr>
        <w:rPr>
          <w:i/>
          <w:lang w:eastAsia="zh-CN"/>
        </w:rPr>
      </w:pPr>
      <w:r w:rsidRPr="00D97424">
        <w:rPr>
          <w:b/>
          <w:i/>
          <w:lang w:eastAsia="zh-CN"/>
        </w:rPr>
        <w:t xml:space="preserve">Observation </w:t>
      </w:r>
      <w:r>
        <w:rPr>
          <w:b/>
          <w:i/>
          <w:lang w:eastAsia="zh-CN"/>
        </w:rPr>
        <w:t>1</w:t>
      </w:r>
      <w:r w:rsidRPr="00D97424">
        <w:rPr>
          <w:i/>
          <w:lang w:eastAsia="zh-CN"/>
        </w:rPr>
        <w:t>: A radio resource may be reused by nearby UEs in case of non-isotropic transmissions.</w:t>
      </w:r>
    </w:p>
    <w:p w14:paraId="54AE839D" w14:textId="77777777" w:rsidR="006B199C" w:rsidRPr="00D97424" w:rsidRDefault="006B199C" w:rsidP="006B199C">
      <w:pPr>
        <w:rPr>
          <w:b/>
          <w:i/>
          <w:lang w:eastAsia="de-DE"/>
        </w:rPr>
      </w:pPr>
      <w:r w:rsidRPr="00D97424">
        <w:rPr>
          <w:b/>
          <w:i/>
        </w:rPr>
        <w:t xml:space="preserve">Observation </w:t>
      </w:r>
      <w:r>
        <w:rPr>
          <w:b/>
          <w:i/>
        </w:rPr>
        <w:t>2</w:t>
      </w:r>
      <w:r w:rsidRPr="00D97424">
        <w:rPr>
          <w:b/>
          <w:i/>
        </w:rPr>
        <w:t xml:space="preserve">: </w:t>
      </w:r>
      <w:r w:rsidRPr="006B199C">
        <w:rPr>
          <w:i/>
        </w:rPr>
        <w:t>UE motion may adversely impact the performance of sidelink resource allocation.</w:t>
      </w:r>
    </w:p>
    <w:p w14:paraId="0BFC5972" w14:textId="77777777" w:rsidR="006B199C" w:rsidRPr="008F202B" w:rsidRDefault="006B199C" w:rsidP="006B199C">
      <w:pPr>
        <w:rPr>
          <w:i/>
          <w:lang w:eastAsia="zh-CN"/>
        </w:rPr>
      </w:pPr>
      <w:bookmarkStart w:id="6" w:name="_GoBack"/>
      <w:r w:rsidRPr="008F202B">
        <w:rPr>
          <w:b/>
          <w:i/>
          <w:lang w:eastAsia="zh-CN"/>
        </w:rPr>
        <w:t xml:space="preserve">Observation 3: </w:t>
      </w:r>
      <w:r w:rsidRPr="008F202B">
        <w:rPr>
          <w:i/>
          <w:lang w:eastAsia="zh-CN"/>
        </w:rPr>
        <w:t xml:space="preserve">Cross-RAT control does not involve additional issues comparing to NR Uu scheduling NR sidelink. </w:t>
      </w:r>
    </w:p>
    <w:bookmarkEnd w:id="6"/>
    <w:p w14:paraId="182024E5" w14:textId="77777777" w:rsidR="00944A1C" w:rsidRPr="00D97424" w:rsidRDefault="00944A1C" w:rsidP="00944A1C">
      <w:pPr>
        <w:rPr>
          <w:i/>
        </w:rPr>
      </w:pPr>
    </w:p>
    <w:p w14:paraId="2434246F" w14:textId="77777777" w:rsidR="0017390A" w:rsidRPr="00D97424" w:rsidRDefault="0017390A" w:rsidP="0017390A">
      <w:pPr>
        <w:pStyle w:val="Heading1"/>
        <w:spacing w:before="240"/>
        <w:ind w:left="431" w:hanging="431"/>
      </w:pPr>
      <w:r w:rsidRPr="00D97424">
        <w:t>References</w:t>
      </w:r>
    </w:p>
    <w:p w14:paraId="3D5AD415" w14:textId="000BE8B6" w:rsidR="00E0329A" w:rsidRPr="00B27965" w:rsidRDefault="00E0329A" w:rsidP="00B27965">
      <w:pPr>
        <w:pStyle w:val="References"/>
        <w:numPr>
          <w:ilvl w:val="0"/>
          <w:numId w:val="4"/>
        </w:numPr>
        <w:rPr>
          <w:szCs w:val="20"/>
        </w:rPr>
      </w:pPr>
      <w:r w:rsidRPr="00D97424">
        <w:rPr>
          <w:szCs w:val="20"/>
          <w:lang w:eastAsia="zh-CN"/>
        </w:rPr>
        <w:t>Chairman’s Notes, 3GPP RAN1 #9</w:t>
      </w:r>
      <w:r>
        <w:rPr>
          <w:szCs w:val="20"/>
          <w:lang w:eastAsia="zh-CN"/>
        </w:rPr>
        <w:t>5</w:t>
      </w:r>
      <w:r w:rsidRPr="00D97424">
        <w:rPr>
          <w:szCs w:val="20"/>
          <w:lang w:eastAsia="zh-CN"/>
        </w:rPr>
        <w:t>.</w:t>
      </w:r>
    </w:p>
    <w:bookmarkEnd w:id="2"/>
    <w:p w14:paraId="18B61AF9" w14:textId="1F8586F1" w:rsidR="00AE141A" w:rsidRPr="00D97424" w:rsidRDefault="00AE141A" w:rsidP="00AE141A">
      <w:pPr>
        <w:pStyle w:val="References"/>
        <w:numPr>
          <w:ilvl w:val="0"/>
          <w:numId w:val="4"/>
        </w:numPr>
        <w:rPr>
          <w:szCs w:val="20"/>
        </w:rPr>
      </w:pPr>
      <w:r w:rsidRPr="00D97424">
        <w:rPr>
          <w:szCs w:val="20"/>
        </w:rPr>
        <w:t>R1-</w:t>
      </w:r>
      <w:r w:rsidR="00BC7215" w:rsidRPr="00D97424">
        <w:rPr>
          <w:szCs w:val="20"/>
        </w:rPr>
        <w:t>1</w:t>
      </w:r>
      <w:r w:rsidR="00BC7215">
        <w:rPr>
          <w:szCs w:val="20"/>
        </w:rPr>
        <w:t>900026</w:t>
      </w:r>
      <w:r w:rsidR="00BE2B6A" w:rsidRPr="00D97424">
        <w:rPr>
          <w:szCs w:val="20"/>
        </w:rPr>
        <w:t>,</w:t>
      </w:r>
      <w:r w:rsidRPr="00D97424">
        <w:rPr>
          <w:szCs w:val="20"/>
        </w:rPr>
        <w:t xml:space="preserve"> “Sidelink resource allocation mode 2”, </w:t>
      </w:r>
      <w:r w:rsidR="00892CD2" w:rsidRPr="00D97424">
        <w:rPr>
          <w:szCs w:val="20"/>
        </w:rPr>
        <w:t xml:space="preserve">Huawei, HiSilicon, </w:t>
      </w:r>
      <w:r w:rsidRPr="00D97424">
        <w:rPr>
          <w:szCs w:val="20"/>
        </w:rPr>
        <w:t>RAN1#</w:t>
      </w:r>
      <w:r w:rsidR="00D078EA">
        <w:rPr>
          <w:szCs w:val="20"/>
        </w:rPr>
        <w:t>1901</w:t>
      </w:r>
      <w:r w:rsidRPr="00D97424">
        <w:rPr>
          <w:szCs w:val="20"/>
        </w:rPr>
        <w:t xml:space="preserve">, </w:t>
      </w:r>
      <w:r w:rsidR="00D76BC0">
        <w:rPr>
          <w:szCs w:val="20"/>
        </w:rPr>
        <w:t>Taipei</w:t>
      </w:r>
      <w:r w:rsidRPr="00D97424">
        <w:rPr>
          <w:szCs w:val="20"/>
        </w:rPr>
        <w:t xml:space="preserve">, </w:t>
      </w:r>
      <w:r w:rsidR="00D76BC0">
        <w:rPr>
          <w:szCs w:val="20"/>
        </w:rPr>
        <w:t>Taiwan</w:t>
      </w:r>
      <w:r w:rsidRPr="00D97424">
        <w:rPr>
          <w:szCs w:val="20"/>
        </w:rPr>
        <w:t xml:space="preserve">, </w:t>
      </w:r>
      <w:r w:rsidR="00D76BC0">
        <w:rPr>
          <w:szCs w:val="20"/>
        </w:rPr>
        <w:t xml:space="preserve">January </w:t>
      </w:r>
      <w:r w:rsidRPr="00D97424">
        <w:rPr>
          <w:szCs w:val="20"/>
        </w:rPr>
        <w:t>201</w:t>
      </w:r>
      <w:r w:rsidR="00D76BC0">
        <w:rPr>
          <w:szCs w:val="20"/>
        </w:rPr>
        <w:t>9</w:t>
      </w:r>
      <w:r w:rsidRPr="00D97424">
        <w:rPr>
          <w:szCs w:val="20"/>
        </w:rPr>
        <w:t>.</w:t>
      </w:r>
    </w:p>
    <w:p w14:paraId="1D357EED" w14:textId="77777777" w:rsidR="00C23B07" w:rsidRDefault="007B5B6C" w:rsidP="00BE2B6A">
      <w:pPr>
        <w:pStyle w:val="References"/>
        <w:numPr>
          <w:ilvl w:val="0"/>
          <w:numId w:val="4"/>
        </w:numPr>
        <w:rPr>
          <w:szCs w:val="20"/>
        </w:rPr>
      </w:pPr>
      <w:r w:rsidRPr="00D97424">
        <w:rPr>
          <w:szCs w:val="20"/>
        </w:rPr>
        <w:t>R1-181</w:t>
      </w:r>
      <w:r w:rsidR="00FF103C" w:rsidRPr="00D97424">
        <w:rPr>
          <w:szCs w:val="20"/>
        </w:rPr>
        <w:t>3549</w:t>
      </w:r>
      <w:r w:rsidR="000458EA" w:rsidRPr="00D97424">
        <w:rPr>
          <w:szCs w:val="20"/>
        </w:rPr>
        <w:t>, “</w:t>
      </w:r>
      <w:r w:rsidR="00BE2B6A" w:rsidRPr="00D97424">
        <w:rPr>
          <w:szCs w:val="20"/>
        </w:rPr>
        <w:t>Discussion on NR Uu to control LTE sidelink</w:t>
      </w:r>
      <w:r w:rsidR="000458EA" w:rsidRPr="00D97424">
        <w:rPr>
          <w:szCs w:val="20"/>
        </w:rPr>
        <w:t xml:space="preserve">”, </w:t>
      </w:r>
      <w:r w:rsidR="00922BE3" w:rsidRPr="00D97424">
        <w:rPr>
          <w:szCs w:val="20"/>
        </w:rPr>
        <w:t xml:space="preserve">Huawei, HiSilicon, </w:t>
      </w:r>
      <w:r w:rsidR="006B13CE" w:rsidRPr="00D97424">
        <w:rPr>
          <w:szCs w:val="20"/>
        </w:rPr>
        <w:t>RAN1</w:t>
      </w:r>
      <w:r w:rsidR="000458EA" w:rsidRPr="00D97424">
        <w:rPr>
          <w:szCs w:val="20"/>
        </w:rPr>
        <w:t>#9</w:t>
      </w:r>
      <w:r w:rsidR="00732719" w:rsidRPr="00D97424">
        <w:rPr>
          <w:szCs w:val="20"/>
        </w:rPr>
        <w:t>5</w:t>
      </w:r>
      <w:r w:rsidR="000458EA" w:rsidRPr="00D97424">
        <w:rPr>
          <w:szCs w:val="20"/>
        </w:rPr>
        <w:t xml:space="preserve">, </w:t>
      </w:r>
      <w:r w:rsidR="00732719" w:rsidRPr="00D97424">
        <w:rPr>
          <w:szCs w:val="20"/>
        </w:rPr>
        <w:t>Spokane</w:t>
      </w:r>
      <w:r w:rsidR="000458EA" w:rsidRPr="00D97424">
        <w:rPr>
          <w:szCs w:val="20"/>
        </w:rPr>
        <w:t xml:space="preserve">, </w:t>
      </w:r>
      <w:r w:rsidR="00732719" w:rsidRPr="00D97424">
        <w:rPr>
          <w:szCs w:val="20"/>
        </w:rPr>
        <w:t>USA</w:t>
      </w:r>
      <w:r w:rsidR="000458EA" w:rsidRPr="00D97424">
        <w:rPr>
          <w:szCs w:val="20"/>
        </w:rPr>
        <w:t xml:space="preserve">, </w:t>
      </w:r>
      <w:r w:rsidR="00732719" w:rsidRPr="00D97424">
        <w:rPr>
          <w:szCs w:val="20"/>
        </w:rPr>
        <w:t>November</w:t>
      </w:r>
      <w:r w:rsidR="000458EA" w:rsidRPr="00D97424">
        <w:rPr>
          <w:szCs w:val="20"/>
        </w:rPr>
        <w:t xml:space="preserve"> 2018. </w:t>
      </w:r>
    </w:p>
    <w:p w14:paraId="285313FB" w14:textId="60969115" w:rsidR="00CD5163" w:rsidRPr="00CD5163" w:rsidRDefault="00CD5163" w:rsidP="00CD5163">
      <w:pPr>
        <w:pStyle w:val="References"/>
        <w:numPr>
          <w:ilvl w:val="0"/>
          <w:numId w:val="4"/>
        </w:numPr>
        <w:rPr>
          <w:szCs w:val="20"/>
        </w:rPr>
      </w:pPr>
      <w:r w:rsidRPr="00CD5163">
        <w:rPr>
          <w:szCs w:val="20"/>
        </w:rPr>
        <w:t>R1-</w:t>
      </w:r>
      <w:r w:rsidR="005B762F" w:rsidRPr="00CD5163">
        <w:rPr>
          <w:szCs w:val="20"/>
        </w:rPr>
        <w:t>19</w:t>
      </w:r>
      <w:r w:rsidR="005B762F">
        <w:rPr>
          <w:szCs w:val="20"/>
        </w:rPr>
        <w:t>00043</w:t>
      </w:r>
      <w:r w:rsidRPr="00CD5163">
        <w:rPr>
          <w:szCs w:val="20"/>
        </w:rPr>
        <w:t xml:space="preserve">, “PDCCH Enhancements for URLLC”, </w:t>
      </w:r>
      <w:r w:rsidRPr="00D97424">
        <w:rPr>
          <w:szCs w:val="20"/>
        </w:rPr>
        <w:t>Huawei, HiSilicon, RAN1#</w:t>
      </w:r>
      <w:r>
        <w:rPr>
          <w:szCs w:val="20"/>
        </w:rPr>
        <w:t>1901</w:t>
      </w:r>
      <w:r w:rsidRPr="00D97424">
        <w:rPr>
          <w:szCs w:val="20"/>
        </w:rPr>
        <w:t xml:space="preserve">, </w:t>
      </w:r>
      <w:r>
        <w:rPr>
          <w:szCs w:val="20"/>
        </w:rPr>
        <w:t>Taipei</w:t>
      </w:r>
      <w:r w:rsidRPr="00D97424">
        <w:rPr>
          <w:szCs w:val="20"/>
        </w:rPr>
        <w:t xml:space="preserve">, </w:t>
      </w:r>
      <w:r>
        <w:rPr>
          <w:szCs w:val="20"/>
        </w:rPr>
        <w:t>Taiwan</w:t>
      </w:r>
      <w:r w:rsidRPr="00D97424">
        <w:rPr>
          <w:szCs w:val="20"/>
        </w:rPr>
        <w:t xml:space="preserve">, </w:t>
      </w:r>
      <w:r>
        <w:rPr>
          <w:szCs w:val="20"/>
        </w:rPr>
        <w:t xml:space="preserve">January </w:t>
      </w:r>
      <w:r w:rsidRPr="00D97424">
        <w:rPr>
          <w:szCs w:val="20"/>
        </w:rPr>
        <w:t>201</w:t>
      </w:r>
      <w:r>
        <w:rPr>
          <w:szCs w:val="20"/>
        </w:rPr>
        <w:t>9</w:t>
      </w:r>
      <w:r w:rsidRPr="00D97424">
        <w:rPr>
          <w:szCs w:val="20"/>
        </w:rPr>
        <w:t>.</w:t>
      </w:r>
    </w:p>
    <w:p w14:paraId="201DD99A" w14:textId="77777777" w:rsidR="009A5CD0" w:rsidRPr="00D97424" w:rsidRDefault="009A5CD0" w:rsidP="009A5CD0">
      <w:pPr>
        <w:pStyle w:val="ListParagraph"/>
        <w:numPr>
          <w:ilvl w:val="0"/>
          <w:numId w:val="4"/>
        </w:numPr>
        <w:ind w:firstLineChars="0"/>
        <w:contextualSpacing/>
        <w:rPr>
          <w:sz w:val="20"/>
          <w:szCs w:val="20"/>
        </w:rPr>
      </w:pPr>
      <w:r w:rsidRPr="00D97424">
        <w:rPr>
          <w:sz w:val="20"/>
          <w:szCs w:val="20"/>
        </w:rPr>
        <w:t xml:space="preserve">Jian Wang, Richard Rouil (2016). </w:t>
      </w:r>
      <w:r w:rsidRPr="00D97424">
        <w:rPr>
          <w:i/>
          <w:sz w:val="20"/>
          <w:szCs w:val="20"/>
        </w:rPr>
        <w:t>BLER Performance Evaluation of LTE Device-to-Device Communications</w:t>
      </w:r>
      <w:r w:rsidRPr="00D97424">
        <w:rPr>
          <w:sz w:val="20"/>
          <w:szCs w:val="20"/>
        </w:rPr>
        <w:t xml:space="preserve">. </w:t>
      </w:r>
      <w:hyperlink r:id="rId12" w:history="1">
        <w:r w:rsidRPr="00D97424">
          <w:rPr>
            <w:rStyle w:val="Hyperlink"/>
            <w:sz w:val="20"/>
            <w:szCs w:val="20"/>
          </w:rPr>
          <w:t>https://nvlpubs.nist.gov/nistpubs/ir/2016/NIST.IR.8157.pdf</w:t>
        </w:r>
      </w:hyperlink>
    </w:p>
    <w:p w14:paraId="3431B419" w14:textId="77777777" w:rsidR="000A572B" w:rsidRPr="00D97424" w:rsidRDefault="000A572B" w:rsidP="000A572B">
      <w:pPr>
        <w:pStyle w:val="References"/>
        <w:numPr>
          <w:ilvl w:val="0"/>
          <w:numId w:val="4"/>
        </w:numPr>
        <w:rPr>
          <w:szCs w:val="20"/>
        </w:rPr>
      </w:pPr>
      <w:bookmarkStart w:id="7" w:name="_Ref518562038"/>
      <w:r w:rsidRPr="00D97424">
        <w:rPr>
          <w:szCs w:val="20"/>
          <w:lang w:eastAsia="zh-CN"/>
        </w:rPr>
        <w:t>Chairman’s Notes, 3GPP RAN1 #94</w:t>
      </w:r>
      <w:bookmarkEnd w:id="7"/>
      <w:r w:rsidRPr="00D97424">
        <w:rPr>
          <w:szCs w:val="20"/>
          <w:lang w:eastAsia="zh-CN"/>
        </w:rPr>
        <w:t>b</w:t>
      </w:r>
      <w:r w:rsidR="00F24025" w:rsidRPr="00D97424">
        <w:rPr>
          <w:szCs w:val="20"/>
          <w:lang w:eastAsia="zh-CN"/>
        </w:rPr>
        <w:t>is</w:t>
      </w:r>
      <w:r w:rsidRPr="00D97424">
        <w:rPr>
          <w:szCs w:val="20"/>
          <w:lang w:eastAsia="zh-CN"/>
        </w:rPr>
        <w:t>.</w:t>
      </w:r>
    </w:p>
    <w:p w14:paraId="71D70409" w14:textId="77777777" w:rsidR="009E5C3E" w:rsidRPr="00D97424" w:rsidRDefault="000A572B" w:rsidP="00D97424">
      <w:pPr>
        <w:pStyle w:val="References"/>
        <w:numPr>
          <w:ilvl w:val="0"/>
          <w:numId w:val="4"/>
        </w:numPr>
        <w:jc w:val="left"/>
        <w:rPr>
          <w:lang w:eastAsia="zh-CN"/>
        </w:rPr>
      </w:pPr>
      <w:r w:rsidRPr="00D97424">
        <w:t>LTE V2X in TR 36.885</w:t>
      </w:r>
      <w:r w:rsidRPr="00D97424">
        <w:rPr>
          <w:lang w:eastAsia="zh-CN"/>
        </w:rPr>
        <w:t>.</w:t>
      </w:r>
    </w:p>
    <w:p w14:paraId="60C2CF1E" w14:textId="5A193F9C" w:rsidR="00892CD2" w:rsidRPr="005A4FCB" w:rsidRDefault="00892CD2" w:rsidP="004922DF">
      <w:pPr>
        <w:pStyle w:val="References"/>
        <w:numPr>
          <w:ilvl w:val="0"/>
          <w:numId w:val="4"/>
        </w:numPr>
        <w:jc w:val="left"/>
        <w:rPr>
          <w:lang w:eastAsia="zh-CN"/>
        </w:rPr>
      </w:pPr>
      <w:bookmarkStart w:id="8" w:name="_Ref528970477"/>
      <w:r w:rsidRPr="005A4FCB">
        <w:rPr>
          <w:lang w:eastAsia="zh-CN"/>
        </w:rPr>
        <w:t>R1-</w:t>
      </w:r>
      <w:r w:rsidR="004922DF" w:rsidRPr="004922DF">
        <w:rPr>
          <w:lang w:eastAsia="zh-CN"/>
        </w:rPr>
        <w:t>1900854</w:t>
      </w:r>
      <w:r w:rsidRPr="005A4FCB">
        <w:rPr>
          <w:lang w:eastAsia="zh-CN"/>
        </w:rPr>
        <w:t>, “</w:t>
      </w:r>
      <w:r w:rsidR="00B27965" w:rsidRPr="005A4FCB">
        <w:rPr>
          <w:szCs w:val="20"/>
        </w:rPr>
        <w:t>Discussion on NR Uu to control LTE sidelink</w:t>
      </w:r>
      <w:r w:rsidRPr="005A4FCB">
        <w:rPr>
          <w:lang w:eastAsia="zh-CN"/>
        </w:rPr>
        <w:t xml:space="preserve">”, </w:t>
      </w:r>
      <w:r w:rsidRPr="005A4FCB">
        <w:rPr>
          <w:szCs w:val="20"/>
        </w:rPr>
        <w:t>Huawei, HiSilicon, RAN1</w:t>
      </w:r>
      <w:r w:rsidR="00BC0B58" w:rsidRPr="005A4FCB">
        <w:rPr>
          <w:szCs w:val="20"/>
        </w:rPr>
        <w:t xml:space="preserve"> Ad-hoc 1901</w:t>
      </w:r>
      <w:r w:rsidRPr="005A4FCB">
        <w:rPr>
          <w:szCs w:val="20"/>
        </w:rPr>
        <w:t xml:space="preserve">, </w:t>
      </w:r>
      <w:r w:rsidR="00714242" w:rsidRPr="005A4FCB">
        <w:rPr>
          <w:szCs w:val="20"/>
        </w:rPr>
        <w:t>Taipei</w:t>
      </w:r>
      <w:r w:rsidRPr="005A4FCB">
        <w:rPr>
          <w:szCs w:val="20"/>
        </w:rPr>
        <w:t xml:space="preserve">, </w:t>
      </w:r>
      <w:r w:rsidR="00714242" w:rsidRPr="005A4FCB">
        <w:rPr>
          <w:szCs w:val="20"/>
        </w:rPr>
        <w:t>January 21-25, 2019</w:t>
      </w:r>
      <w:r w:rsidRPr="005A4FCB">
        <w:rPr>
          <w:szCs w:val="20"/>
        </w:rPr>
        <w:t>.</w:t>
      </w:r>
      <w:bookmarkEnd w:id="8"/>
    </w:p>
    <w:p w14:paraId="2C90A9DC" w14:textId="7AD9A817" w:rsidR="00170F7E" w:rsidRPr="005A4FCB" w:rsidRDefault="00170F7E" w:rsidP="004922DF">
      <w:pPr>
        <w:pStyle w:val="References"/>
        <w:numPr>
          <w:ilvl w:val="0"/>
          <w:numId w:val="4"/>
        </w:numPr>
        <w:jc w:val="left"/>
        <w:rPr>
          <w:lang w:eastAsia="zh-CN"/>
        </w:rPr>
      </w:pPr>
      <w:bookmarkStart w:id="9" w:name="_Ref528970308"/>
      <w:r w:rsidRPr="005A4FCB">
        <w:rPr>
          <w:szCs w:val="20"/>
        </w:rPr>
        <w:t>R1-</w:t>
      </w:r>
      <w:r w:rsidR="004922DF" w:rsidRPr="004922DF">
        <w:rPr>
          <w:szCs w:val="20"/>
        </w:rPr>
        <w:t>1900860</w:t>
      </w:r>
      <w:r w:rsidRPr="005A4FCB">
        <w:rPr>
          <w:szCs w:val="20"/>
        </w:rPr>
        <w:t>, “</w:t>
      </w:r>
      <w:r w:rsidR="00B27965" w:rsidRPr="005A4FCB">
        <w:rPr>
          <w:lang w:eastAsia="zh-CN"/>
        </w:rPr>
        <w:t>Discussion on LTE Uu to control NR sidelink</w:t>
      </w:r>
      <w:r w:rsidRPr="005A4FCB">
        <w:rPr>
          <w:szCs w:val="20"/>
        </w:rPr>
        <w:t>”</w:t>
      </w:r>
      <w:r w:rsidRPr="005A4FCB">
        <w:rPr>
          <w:lang w:eastAsia="zh-CN"/>
        </w:rPr>
        <w:t xml:space="preserve"> ”, </w:t>
      </w:r>
      <w:r w:rsidRPr="005A4FCB">
        <w:rPr>
          <w:szCs w:val="20"/>
        </w:rPr>
        <w:t>Huawei, HiSilicon, RAN1</w:t>
      </w:r>
      <w:r w:rsidR="00536FDA" w:rsidRPr="005A4FCB">
        <w:rPr>
          <w:szCs w:val="20"/>
        </w:rPr>
        <w:t xml:space="preserve"> Ad-hoc 1901</w:t>
      </w:r>
      <w:r w:rsidRPr="005A4FCB">
        <w:rPr>
          <w:szCs w:val="20"/>
        </w:rPr>
        <w:t xml:space="preserve">, </w:t>
      </w:r>
      <w:r w:rsidR="00536FDA" w:rsidRPr="005A4FCB">
        <w:rPr>
          <w:szCs w:val="20"/>
        </w:rPr>
        <w:t>Taipei, January 21-25, 2019</w:t>
      </w:r>
      <w:r w:rsidRPr="005A4FCB">
        <w:rPr>
          <w:szCs w:val="20"/>
        </w:rPr>
        <w:t>.</w:t>
      </w:r>
      <w:bookmarkEnd w:id="9"/>
    </w:p>
    <w:p w14:paraId="44D12F58" w14:textId="77777777" w:rsidR="00AA428F" w:rsidRPr="00D24C01" w:rsidRDefault="00AA428F" w:rsidP="00AA428F">
      <w:pPr>
        <w:pStyle w:val="References"/>
        <w:numPr>
          <w:ilvl w:val="0"/>
          <w:numId w:val="4"/>
        </w:numPr>
        <w:jc w:val="left"/>
        <w:rPr>
          <w:lang w:eastAsia="zh-CN"/>
        </w:rPr>
      </w:pPr>
      <w:bookmarkStart w:id="10" w:name="_Ref532225938"/>
      <w:r>
        <w:rPr>
          <w:color w:val="000000" w:themeColor="text1"/>
        </w:rPr>
        <w:t>R1-1812213, “</w:t>
      </w:r>
      <w:r w:rsidRPr="00B42D24">
        <w:rPr>
          <w:color w:val="000000" w:themeColor="text1"/>
        </w:rPr>
        <w:t>Discussion on Uu-based sidelink resource allocation/configuration</w:t>
      </w:r>
      <w:r>
        <w:rPr>
          <w:color w:val="000000" w:themeColor="text1"/>
        </w:rPr>
        <w:t xml:space="preserve">”, </w:t>
      </w:r>
      <w:r w:rsidRPr="00D97424">
        <w:rPr>
          <w:szCs w:val="20"/>
        </w:rPr>
        <w:t>Huawei, HiSilicon, RAN1#95, Spokane, USA, November 12-16, 2018.</w:t>
      </w:r>
      <w:bookmarkEnd w:id="10"/>
    </w:p>
    <w:p w14:paraId="28121551" w14:textId="77777777" w:rsidR="00AA428F" w:rsidRPr="00D24C01" w:rsidRDefault="00AA428F" w:rsidP="00AA428F">
      <w:pPr>
        <w:pStyle w:val="References"/>
        <w:numPr>
          <w:ilvl w:val="0"/>
          <w:numId w:val="4"/>
        </w:numPr>
        <w:jc w:val="left"/>
        <w:rPr>
          <w:lang w:eastAsia="zh-CN"/>
        </w:rPr>
      </w:pPr>
      <w:bookmarkStart w:id="11" w:name="_Ref532225944"/>
      <w:r w:rsidRPr="00B42D24">
        <w:rPr>
          <w:color w:val="000000" w:themeColor="text1"/>
        </w:rPr>
        <w:t>R2-1818200</w:t>
      </w:r>
      <w:r>
        <w:rPr>
          <w:color w:val="000000" w:themeColor="text1"/>
        </w:rPr>
        <w:t>, “</w:t>
      </w:r>
      <w:r w:rsidRPr="00B42D24">
        <w:rPr>
          <w:color w:val="000000" w:themeColor="text1"/>
        </w:rPr>
        <w:t>Potential enhancements for NR Mode 2</w:t>
      </w:r>
      <w:r>
        <w:rPr>
          <w:color w:val="000000" w:themeColor="text1"/>
        </w:rPr>
        <w:t xml:space="preserve">”, </w:t>
      </w:r>
      <w:r>
        <w:rPr>
          <w:szCs w:val="20"/>
        </w:rPr>
        <w:t>Huawei, HiSilicon, RAN2#104</w:t>
      </w:r>
      <w:r w:rsidRPr="00D97424">
        <w:rPr>
          <w:szCs w:val="20"/>
        </w:rPr>
        <w:t>, Spokane, USA, November 12-16, 2018.</w:t>
      </w:r>
      <w:bookmarkEnd w:id="11"/>
    </w:p>
    <w:p w14:paraId="58C88FCD" w14:textId="77777777" w:rsidR="00AA428F" w:rsidRPr="00D24C01" w:rsidRDefault="00AA428F" w:rsidP="00AA428F">
      <w:pPr>
        <w:pStyle w:val="References"/>
        <w:numPr>
          <w:ilvl w:val="0"/>
          <w:numId w:val="4"/>
        </w:numPr>
        <w:jc w:val="left"/>
        <w:rPr>
          <w:lang w:eastAsia="zh-CN"/>
        </w:rPr>
      </w:pPr>
      <w:bookmarkStart w:id="12" w:name="_Ref532226110"/>
      <w:r>
        <w:rPr>
          <w:color w:val="000000" w:themeColor="text1"/>
        </w:rPr>
        <w:t>R2-</w:t>
      </w:r>
      <w:r w:rsidRPr="007726FF">
        <w:rPr>
          <w:lang w:val="en-GB"/>
        </w:rPr>
        <w:t>18</w:t>
      </w:r>
      <w:r>
        <w:rPr>
          <w:lang w:val="en-GB"/>
        </w:rPr>
        <w:t>18527, “</w:t>
      </w:r>
      <w:r w:rsidRPr="00B42D24">
        <w:rPr>
          <w:lang w:val="en-GB"/>
        </w:rPr>
        <w:t>Report from session on LTE V2X and NR V2X</w:t>
      </w:r>
      <w:r>
        <w:rPr>
          <w:lang w:val="en-GB"/>
        </w:rPr>
        <w:t xml:space="preserve">”, </w:t>
      </w:r>
      <w:r>
        <w:t xml:space="preserve">Session </w:t>
      </w:r>
      <w:r w:rsidRPr="00DE6BA3">
        <w:t>Chair</w:t>
      </w:r>
      <w:r w:rsidRPr="00F33D0A">
        <w:rPr>
          <w:rFonts w:eastAsia="Malgun Gothic" w:hint="eastAsia"/>
          <w:lang w:eastAsia="ko-KR"/>
        </w:rPr>
        <w:t xml:space="preserve"> (</w:t>
      </w:r>
      <w:r>
        <w:rPr>
          <w:rFonts w:eastAsia="Malgun Gothic"/>
          <w:lang w:eastAsia="ko-KR"/>
        </w:rPr>
        <w:t xml:space="preserve">Intel Corporation), </w:t>
      </w:r>
      <w:r>
        <w:rPr>
          <w:szCs w:val="20"/>
        </w:rPr>
        <w:t>RAN2#104</w:t>
      </w:r>
      <w:r w:rsidRPr="00D97424">
        <w:rPr>
          <w:szCs w:val="20"/>
        </w:rPr>
        <w:t>, Spokane, USA, November 12-16, 2018.</w:t>
      </w:r>
      <w:bookmarkEnd w:id="12"/>
    </w:p>
    <w:p w14:paraId="2141A156" w14:textId="77777777" w:rsidR="00AA428F" w:rsidRPr="00D24C01" w:rsidRDefault="00AA428F" w:rsidP="00AA428F">
      <w:pPr>
        <w:pStyle w:val="References"/>
        <w:numPr>
          <w:ilvl w:val="0"/>
          <w:numId w:val="4"/>
        </w:numPr>
        <w:jc w:val="left"/>
        <w:rPr>
          <w:lang w:eastAsia="zh-CN"/>
        </w:rPr>
      </w:pPr>
      <w:bookmarkStart w:id="13" w:name="_Ref532225987"/>
      <w:r w:rsidRPr="001D6C9C">
        <w:t>R1-1813654</w:t>
      </w:r>
      <w:r>
        <w:t>, “</w:t>
      </w:r>
      <w:r w:rsidRPr="001F7A4D">
        <w:t>Configuration and signaling principles for NR sidelink</w:t>
      </w:r>
      <w:r>
        <w:t xml:space="preserve">”, Ericsson, </w:t>
      </w:r>
      <w:r w:rsidRPr="00D97424">
        <w:rPr>
          <w:szCs w:val="20"/>
        </w:rPr>
        <w:t>RAN1#95, Spokane, USA, November 12-16, 2018.</w:t>
      </w:r>
      <w:bookmarkEnd w:id="13"/>
    </w:p>
    <w:p w14:paraId="6DD72F5D" w14:textId="77777777" w:rsidR="00AA428F" w:rsidRPr="00D24C01" w:rsidRDefault="00AA428F" w:rsidP="00AA428F">
      <w:pPr>
        <w:pStyle w:val="References"/>
        <w:numPr>
          <w:ilvl w:val="0"/>
          <w:numId w:val="4"/>
        </w:numPr>
        <w:jc w:val="left"/>
        <w:rPr>
          <w:lang w:eastAsia="zh-CN"/>
        </w:rPr>
      </w:pPr>
      <w:bookmarkStart w:id="14" w:name="_Ref532226014"/>
      <w:r w:rsidRPr="00997780">
        <w:rPr>
          <w:color w:val="000000" w:themeColor="text1"/>
        </w:rPr>
        <w:t>R1-1813651</w:t>
      </w:r>
      <w:r>
        <w:rPr>
          <w:color w:val="000000" w:themeColor="text1"/>
        </w:rPr>
        <w:t>, “</w:t>
      </w:r>
      <w:r w:rsidRPr="001F7A4D">
        <w:rPr>
          <w:color w:val="000000" w:themeColor="text1"/>
        </w:rPr>
        <w:t>Uu based resource allocation and configuration for SL</w:t>
      </w:r>
      <w:r>
        <w:rPr>
          <w:color w:val="000000" w:themeColor="text1"/>
        </w:rPr>
        <w:t xml:space="preserve">”, </w:t>
      </w:r>
      <w:r>
        <w:t xml:space="preserve">Ericsson, </w:t>
      </w:r>
      <w:r w:rsidRPr="00D97424">
        <w:rPr>
          <w:szCs w:val="20"/>
        </w:rPr>
        <w:t>RAN1#95, Spokane, USA, November 12-16, 2018.</w:t>
      </w:r>
      <w:bookmarkEnd w:id="14"/>
    </w:p>
    <w:p w14:paraId="7340FBCB" w14:textId="77777777" w:rsidR="00AA428F" w:rsidRPr="00D24C01" w:rsidRDefault="00AA428F" w:rsidP="00AA428F">
      <w:pPr>
        <w:pStyle w:val="References"/>
        <w:numPr>
          <w:ilvl w:val="0"/>
          <w:numId w:val="4"/>
        </w:numPr>
        <w:jc w:val="left"/>
        <w:rPr>
          <w:lang w:eastAsia="zh-CN"/>
        </w:rPr>
      </w:pPr>
      <w:bookmarkStart w:id="15" w:name="_Ref532226063"/>
      <w:r w:rsidRPr="00997780">
        <w:rPr>
          <w:color w:val="000000" w:themeColor="text1"/>
        </w:rPr>
        <w:t>R2-1817773</w:t>
      </w:r>
      <w:r>
        <w:rPr>
          <w:color w:val="000000" w:themeColor="text1"/>
        </w:rPr>
        <w:t>, “</w:t>
      </w:r>
      <w:r w:rsidRPr="00B42D24">
        <w:rPr>
          <w:color w:val="000000" w:themeColor="text1"/>
        </w:rPr>
        <w:t>Resource Pool Aspects for NR V2X</w:t>
      </w:r>
      <w:r>
        <w:rPr>
          <w:color w:val="000000" w:themeColor="text1"/>
        </w:rPr>
        <w:t xml:space="preserve">”, </w:t>
      </w:r>
      <w:r w:rsidRPr="00B42D24">
        <w:rPr>
          <w:color w:val="000000" w:themeColor="text1"/>
        </w:rPr>
        <w:t>InterDigital Inc.</w:t>
      </w:r>
      <w:r>
        <w:rPr>
          <w:color w:val="000000" w:themeColor="text1"/>
        </w:rPr>
        <w:t xml:space="preserve">, </w:t>
      </w:r>
      <w:r>
        <w:rPr>
          <w:szCs w:val="20"/>
        </w:rPr>
        <w:t>RAN2#104</w:t>
      </w:r>
      <w:r w:rsidRPr="00D97424">
        <w:rPr>
          <w:szCs w:val="20"/>
        </w:rPr>
        <w:t>, Spokane, USA, November 12-16, 2018.</w:t>
      </w:r>
      <w:bookmarkEnd w:id="15"/>
    </w:p>
    <w:p w14:paraId="1F088213" w14:textId="77777777" w:rsidR="00AA428F" w:rsidRDefault="00AA428F" w:rsidP="00E75172">
      <w:pPr>
        <w:pStyle w:val="References"/>
        <w:numPr>
          <w:ilvl w:val="0"/>
          <w:numId w:val="4"/>
        </w:numPr>
        <w:jc w:val="left"/>
        <w:rPr>
          <w:lang w:eastAsia="zh-CN"/>
        </w:rPr>
      </w:pPr>
      <w:bookmarkStart w:id="16" w:name="_Ref532226081"/>
      <w:r w:rsidRPr="00997780">
        <w:rPr>
          <w:color w:val="000000" w:themeColor="text1"/>
        </w:rPr>
        <w:lastRenderedPageBreak/>
        <w:t>R2-1817955</w:t>
      </w:r>
      <w:r>
        <w:rPr>
          <w:color w:val="000000" w:themeColor="text1"/>
        </w:rPr>
        <w:t>, “</w:t>
      </w:r>
      <w:r w:rsidRPr="001F7A4D">
        <w:rPr>
          <w:color w:val="000000" w:themeColor="text1"/>
        </w:rPr>
        <w:t>Resource allocation for Enhanced Mobility</w:t>
      </w:r>
      <w:r>
        <w:rPr>
          <w:color w:val="000000" w:themeColor="text1"/>
        </w:rPr>
        <w:t xml:space="preserve">”, </w:t>
      </w:r>
      <w:r w:rsidRPr="00A453AD">
        <w:rPr>
          <w:szCs w:val="20"/>
        </w:rPr>
        <w:t>Ericsson</w:t>
      </w:r>
      <w:r>
        <w:rPr>
          <w:sz w:val="22"/>
          <w:szCs w:val="22"/>
        </w:rPr>
        <w:t xml:space="preserve">, </w:t>
      </w:r>
      <w:r>
        <w:rPr>
          <w:szCs w:val="20"/>
        </w:rPr>
        <w:t>RAN2#104</w:t>
      </w:r>
      <w:r w:rsidRPr="00D97424">
        <w:rPr>
          <w:szCs w:val="20"/>
        </w:rPr>
        <w:t>, Spokane, USA, November 12-16, 2018.</w:t>
      </w:r>
      <w:bookmarkEnd w:id="16"/>
    </w:p>
    <w:p w14:paraId="2472D8F6" w14:textId="77777777" w:rsidR="001961FC" w:rsidRPr="00E75172" w:rsidRDefault="00AA428F" w:rsidP="00E75172">
      <w:pPr>
        <w:pStyle w:val="References"/>
        <w:numPr>
          <w:ilvl w:val="0"/>
          <w:numId w:val="4"/>
        </w:numPr>
        <w:jc w:val="left"/>
        <w:rPr>
          <w:lang w:eastAsia="zh-CN"/>
        </w:rPr>
      </w:pPr>
      <w:bookmarkStart w:id="17" w:name="_Ref532226097"/>
      <w:r w:rsidRPr="00AA428F">
        <w:rPr>
          <w:color w:val="000000" w:themeColor="text1"/>
        </w:rPr>
        <w:t xml:space="preserve">R1-1812494, “On Enhancements of NR/LTE Uu Interfaces for Sidelink Resource Allocation”, </w:t>
      </w:r>
      <w:r w:rsidRPr="00392976">
        <w:rPr>
          <w:color w:val="000000" w:themeColor="text1"/>
        </w:rPr>
        <w:t xml:space="preserve">Intel Corporation, </w:t>
      </w:r>
      <w:r w:rsidRPr="00AA428F">
        <w:rPr>
          <w:szCs w:val="20"/>
        </w:rPr>
        <w:t>RAN1#95, Spokane, USA, November 12-16, 2018.</w:t>
      </w:r>
      <w:bookmarkEnd w:id="17"/>
    </w:p>
    <w:p w14:paraId="64FA28D6" w14:textId="77777777" w:rsidR="001D0190" w:rsidRPr="00D97424" w:rsidRDefault="001D0190" w:rsidP="001D0190">
      <w:pPr>
        <w:pStyle w:val="References"/>
        <w:numPr>
          <w:ilvl w:val="0"/>
          <w:numId w:val="0"/>
        </w:numPr>
        <w:ind w:left="360" w:hanging="360"/>
        <w:rPr>
          <w:szCs w:val="20"/>
        </w:rPr>
      </w:pPr>
    </w:p>
    <w:sectPr w:rsidR="001D0190" w:rsidRPr="00D9742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C44ED" w14:textId="77777777" w:rsidR="00514C62" w:rsidRDefault="00514C62">
      <w:r>
        <w:separator/>
      </w:r>
    </w:p>
  </w:endnote>
  <w:endnote w:type="continuationSeparator" w:id="0">
    <w:p w14:paraId="7165FC02" w14:textId="77777777" w:rsidR="00514C62" w:rsidRDefault="00514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1D5A" w14:textId="77777777" w:rsidR="00514C62" w:rsidRDefault="00514C62">
      <w:r>
        <w:separator/>
      </w:r>
    </w:p>
  </w:footnote>
  <w:footnote w:type="continuationSeparator" w:id="0">
    <w:p w14:paraId="6A219EA7" w14:textId="77777777" w:rsidR="00514C62" w:rsidRDefault="00514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57CE"/>
    <w:multiLevelType w:val="hybridMultilevel"/>
    <w:tmpl w:val="8C422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81A7D"/>
    <w:multiLevelType w:val="hybridMultilevel"/>
    <w:tmpl w:val="35EC1060"/>
    <w:lvl w:ilvl="0" w:tplc="E408B610">
      <w:start w:val="1"/>
      <w:numFmt w:val="bullet"/>
      <w:lvlText w:val="-"/>
      <w:lvlJc w:val="left"/>
      <w:pPr>
        <w:ind w:left="720" w:hanging="360"/>
      </w:pPr>
      <w:rPr>
        <w:rFonts w:ascii="Times New Roman" w:eastAsiaTheme="minorEastAsia"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D8139E"/>
    <w:multiLevelType w:val="hybridMultilevel"/>
    <w:tmpl w:val="6BB44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6B32A5"/>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BB3A09"/>
    <w:multiLevelType w:val="hybridMultilevel"/>
    <w:tmpl w:val="7B0E6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70EBC"/>
    <w:multiLevelType w:val="hybridMultilevel"/>
    <w:tmpl w:val="C78028D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5D6D3E"/>
    <w:multiLevelType w:val="hybridMultilevel"/>
    <w:tmpl w:val="6B16ADC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15:restartNumberingAfterBreak="0">
    <w:nsid w:val="10A83DF6"/>
    <w:multiLevelType w:val="hybridMultilevel"/>
    <w:tmpl w:val="81D8C57A"/>
    <w:lvl w:ilvl="0" w:tplc="88189D1E">
      <w:start w:val="1"/>
      <w:numFmt w:val="bullet"/>
      <w:lvlText w:val=""/>
      <w:lvlJc w:val="left"/>
      <w:pPr>
        <w:tabs>
          <w:tab w:val="num" w:pos="720"/>
        </w:tabs>
        <w:ind w:left="720" w:hanging="360"/>
      </w:pPr>
      <w:rPr>
        <w:rFonts w:ascii="Wingdings" w:hAnsi="Wingdings" w:hint="default"/>
      </w:rPr>
    </w:lvl>
    <w:lvl w:ilvl="1" w:tplc="24A403C0">
      <w:numFmt w:val="bullet"/>
      <w:lvlText w:val=""/>
      <w:lvlJc w:val="left"/>
      <w:pPr>
        <w:tabs>
          <w:tab w:val="num" w:pos="1440"/>
        </w:tabs>
        <w:ind w:left="1440" w:hanging="360"/>
      </w:pPr>
      <w:rPr>
        <w:rFonts w:ascii="Wingdings" w:hAnsi="Wingdings" w:hint="default"/>
      </w:rPr>
    </w:lvl>
    <w:lvl w:ilvl="2" w:tplc="1CD2130A" w:tentative="1">
      <w:start w:val="1"/>
      <w:numFmt w:val="bullet"/>
      <w:lvlText w:val=""/>
      <w:lvlJc w:val="left"/>
      <w:pPr>
        <w:tabs>
          <w:tab w:val="num" w:pos="2160"/>
        </w:tabs>
        <w:ind w:left="2160" w:hanging="360"/>
      </w:pPr>
      <w:rPr>
        <w:rFonts w:ascii="Wingdings" w:hAnsi="Wingdings" w:hint="default"/>
      </w:rPr>
    </w:lvl>
    <w:lvl w:ilvl="3" w:tplc="AD7E3E40" w:tentative="1">
      <w:start w:val="1"/>
      <w:numFmt w:val="bullet"/>
      <w:lvlText w:val=""/>
      <w:lvlJc w:val="left"/>
      <w:pPr>
        <w:tabs>
          <w:tab w:val="num" w:pos="2880"/>
        </w:tabs>
        <w:ind w:left="2880" w:hanging="360"/>
      </w:pPr>
      <w:rPr>
        <w:rFonts w:ascii="Wingdings" w:hAnsi="Wingdings" w:hint="default"/>
      </w:rPr>
    </w:lvl>
    <w:lvl w:ilvl="4" w:tplc="B2445B38" w:tentative="1">
      <w:start w:val="1"/>
      <w:numFmt w:val="bullet"/>
      <w:lvlText w:val=""/>
      <w:lvlJc w:val="left"/>
      <w:pPr>
        <w:tabs>
          <w:tab w:val="num" w:pos="3600"/>
        </w:tabs>
        <w:ind w:left="3600" w:hanging="360"/>
      </w:pPr>
      <w:rPr>
        <w:rFonts w:ascii="Wingdings" w:hAnsi="Wingdings" w:hint="default"/>
      </w:rPr>
    </w:lvl>
    <w:lvl w:ilvl="5" w:tplc="0540E6A2" w:tentative="1">
      <w:start w:val="1"/>
      <w:numFmt w:val="bullet"/>
      <w:lvlText w:val=""/>
      <w:lvlJc w:val="left"/>
      <w:pPr>
        <w:tabs>
          <w:tab w:val="num" w:pos="4320"/>
        </w:tabs>
        <w:ind w:left="4320" w:hanging="360"/>
      </w:pPr>
      <w:rPr>
        <w:rFonts w:ascii="Wingdings" w:hAnsi="Wingdings" w:hint="default"/>
      </w:rPr>
    </w:lvl>
    <w:lvl w:ilvl="6" w:tplc="53228ECC" w:tentative="1">
      <w:start w:val="1"/>
      <w:numFmt w:val="bullet"/>
      <w:lvlText w:val=""/>
      <w:lvlJc w:val="left"/>
      <w:pPr>
        <w:tabs>
          <w:tab w:val="num" w:pos="5040"/>
        </w:tabs>
        <w:ind w:left="5040" w:hanging="360"/>
      </w:pPr>
      <w:rPr>
        <w:rFonts w:ascii="Wingdings" w:hAnsi="Wingdings" w:hint="default"/>
      </w:rPr>
    </w:lvl>
    <w:lvl w:ilvl="7" w:tplc="D4206BDE" w:tentative="1">
      <w:start w:val="1"/>
      <w:numFmt w:val="bullet"/>
      <w:lvlText w:val=""/>
      <w:lvlJc w:val="left"/>
      <w:pPr>
        <w:tabs>
          <w:tab w:val="num" w:pos="5760"/>
        </w:tabs>
        <w:ind w:left="5760" w:hanging="360"/>
      </w:pPr>
      <w:rPr>
        <w:rFonts w:ascii="Wingdings" w:hAnsi="Wingdings" w:hint="default"/>
      </w:rPr>
    </w:lvl>
    <w:lvl w:ilvl="8" w:tplc="A5E85D7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FF1B62"/>
    <w:multiLevelType w:val="hybridMultilevel"/>
    <w:tmpl w:val="4CC6D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B5371"/>
    <w:multiLevelType w:val="hybridMultilevel"/>
    <w:tmpl w:val="A1BE98CA"/>
    <w:lvl w:ilvl="0" w:tplc="EED056F6">
      <w:start w:val="1"/>
      <w:numFmt w:val="bullet"/>
      <w:lvlText w:val="•"/>
      <w:lvlJc w:val="left"/>
      <w:pPr>
        <w:tabs>
          <w:tab w:val="num" w:pos="720"/>
        </w:tabs>
        <w:ind w:left="720" w:hanging="360"/>
      </w:pPr>
      <w:rPr>
        <w:rFonts w:ascii="Arial" w:hAnsi="Arial" w:hint="default"/>
      </w:rPr>
    </w:lvl>
    <w:lvl w:ilvl="1" w:tplc="715E81BE" w:tentative="1">
      <w:start w:val="1"/>
      <w:numFmt w:val="bullet"/>
      <w:lvlText w:val="•"/>
      <w:lvlJc w:val="left"/>
      <w:pPr>
        <w:tabs>
          <w:tab w:val="num" w:pos="1440"/>
        </w:tabs>
        <w:ind w:left="1440" w:hanging="360"/>
      </w:pPr>
      <w:rPr>
        <w:rFonts w:ascii="Arial" w:hAnsi="Arial" w:hint="default"/>
      </w:rPr>
    </w:lvl>
    <w:lvl w:ilvl="2" w:tplc="D6005366" w:tentative="1">
      <w:start w:val="1"/>
      <w:numFmt w:val="bullet"/>
      <w:lvlText w:val="•"/>
      <w:lvlJc w:val="left"/>
      <w:pPr>
        <w:tabs>
          <w:tab w:val="num" w:pos="2160"/>
        </w:tabs>
        <w:ind w:left="2160" w:hanging="360"/>
      </w:pPr>
      <w:rPr>
        <w:rFonts w:ascii="Arial" w:hAnsi="Arial" w:hint="default"/>
      </w:rPr>
    </w:lvl>
    <w:lvl w:ilvl="3" w:tplc="DC6A7D8A" w:tentative="1">
      <w:start w:val="1"/>
      <w:numFmt w:val="bullet"/>
      <w:lvlText w:val="•"/>
      <w:lvlJc w:val="left"/>
      <w:pPr>
        <w:tabs>
          <w:tab w:val="num" w:pos="2880"/>
        </w:tabs>
        <w:ind w:left="2880" w:hanging="360"/>
      </w:pPr>
      <w:rPr>
        <w:rFonts w:ascii="Arial" w:hAnsi="Arial" w:hint="default"/>
      </w:rPr>
    </w:lvl>
    <w:lvl w:ilvl="4" w:tplc="8ED2975A" w:tentative="1">
      <w:start w:val="1"/>
      <w:numFmt w:val="bullet"/>
      <w:lvlText w:val="•"/>
      <w:lvlJc w:val="left"/>
      <w:pPr>
        <w:tabs>
          <w:tab w:val="num" w:pos="3600"/>
        </w:tabs>
        <w:ind w:left="3600" w:hanging="360"/>
      </w:pPr>
      <w:rPr>
        <w:rFonts w:ascii="Arial" w:hAnsi="Arial" w:hint="default"/>
      </w:rPr>
    </w:lvl>
    <w:lvl w:ilvl="5" w:tplc="021677BE" w:tentative="1">
      <w:start w:val="1"/>
      <w:numFmt w:val="bullet"/>
      <w:lvlText w:val="•"/>
      <w:lvlJc w:val="left"/>
      <w:pPr>
        <w:tabs>
          <w:tab w:val="num" w:pos="4320"/>
        </w:tabs>
        <w:ind w:left="4320" w:hanging="360"/>
      </w:pPr>
      <w:rPr>
        <w:rFonts w:ascii="Arial" w:hAnsi="Arial" w:hint="default"/>
      </w:rPr>
    </w:lvl>
    <w:lvl w:ilvl="6" w:tplc="3D08C3C2" w:tentative="1">
      <w:start w:val="1"/>
      <w:numFmt w:val="bullet"/>
      <w:lvlText w:val="•"/>
      <w:lvlJc w:val="left"/>
      <w:pPr>
        <w:tabs>
          <w:tab w:val="num" w:pos="5040"/>
        </w:tabs>
        <w:ind w:left="5040" w:hanging="360"/>
      </w:pPr>
      <w:rPr>
        <w:rFonts w:ascii="Arial" w:hAnsi="Arial" w:hint="default"/>
      </w:rPr>
    </w:lvl>
    <w:lvl w:ilvl="7" w:tplc="817A96AC" w:tentative="1">
      <w:start w:val="1"/>
      <w:numFmt w:val="bullet"/>
      <w:lvlText w:val="•"/>
      <w:lvlJc w:val="left"/>
      <w:pPr>
        <w:tabs>
          <w:tab w:val="num" w:pos="5760"/>
        </w:tabs>
        <w:ind w:left="5760" w:hanging="360"/>
      </w:pPr>
      <w:rPr>
        <w:rFonts w:ascii="Arial" w:hAnsi="Arial" w:hint="default"/>
      </w:rPr>
    </w:lvl>
    <w:lvl w:ilvl="8" w:tplc="C40C97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F96F0C"/>
    <w:multiLevelType w:val="hybridMultilevel"/>
    <w:tmpl w:val="AC8045AE"/>
    <w:lvl w:ilvl="0" w:tplc="21D8CC7E">
      <w:start w:val="1"/>
      <w:numFmt w:val="bullet"/>
      <w:lvlText w:val="-"/>
      <w:lvlJc w:val="left"/>
      <w:pPr>
        <w:ind w:left="785" w:hanging="360"/>
      </w:pPr>
      <w:rPr>
        <w:rFonts w:ascii="Times New Roman" w:eastAsiaTheme="minorEastAsia" w:hAnsi="Times New Roman" w:cs="Times New Roman" w:hint="default"/>
        <w:i/>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1E531EAA"/>
    <w:multiLevelType w:val="hybridMultilevel"/>
    <w:tmpl w:val="161A5C90"/>
    <w:lvl w:ilvl="0" w:tplc="699028E8">
      <w:start w:val="1"/>
      <w:numFmt w:val="bullet"/>
      <w:lvlText w:val="•"/>
      <w:lvlJc w:val="left"/>
      <w:pPr>
        <w:tabs>
          <w:tab w:val="num" w:pos="720"/>
        </w:tabs>
        <w:ind w:left="720" w:hanging="360"/>
      </w:pPr>
      <w:rPr>
        <w:rFonts w:ascii="Arial" w:hAnsi="Arial" w:hint="default"/>
      </w:rPr>
    </w:lvl>
    <w:lvl w:ilvl="1" w:tplc="93E2DAAE" w:tentative="1">
      <w:start w:val="1"/>
      <w:numFmt w:val="bullet"/>
      <w:lvlText w:val="•"/>
      <w:lvlJc w:val="left"/>
      <w:pPr>
        <w:tabs>
          <w:tab w:val="num" w:pos="1440"/>
        </w:tabs>
        <w:ind w:left="1440" w:hanging="360"/>
      </w:pPr>
      <w:rPr>
        <w:rFonts w:ascii="Arial" w:hAnsi="Arial" w:hint="default"/>
      </w:rPr>
    </w:lvl>
    <w:lvl w:ilvl="2" w:tplc="C6EA7A06" w:tentative="1">
      <w:start w:val="1"/>
      <w:numFmt w:val="bullet"/>
      <w:lvlText w:val="•"/>
      <w:lvlJc w:val="left"/>
      <w:pPr>
        <w:tabs>
          <w:tab w:val="num" w:pos="2160"/>
        </w:tabs>
        <w:ind w:left="2160" w:hanging="360"/>
      </w:pPr>
      <w:rPr>
        <w:rFonts w:ascii="Arial" w:hAnsi="Arial" w:hint="default"/>
      </w:rPr>
    </w:lvl>
    <w:lvl w:ilvl="3" w:tplc="C322A7D0" w:tentative="1">
      <w:start w:val="1"/>
      <w:numFmt w:val="bullet"/>
      <w:lvlText w:val="•"/>
      <w:lvlJc w:val="left"/>
      <w:pPr>
        <w:tabs>
          <w:tab w:val="num" w:pos="2880"/>
        </w:tabs>
        <w:ind w:left="2880" w:hanging="360"/>
      </w:pPr>
      <w:rPr>
        <w:rFonts w:ascii="Arial" w:hAnsi="Arial" w:hint="default"/>
      </w:rPr>
    </w:lvl>
    <w:lvl w:ilvl="4" w:tplc="6E1A6E9A" w:tentative="1">
      <w:start w:val="1"/>
      <w:numFmt w:val="bullet"/>
      <w:lvlText w:val="•"/>
      <w:lvlJc w:val="left"/>
      <w:pPr>
        <w:tabs>
          <w:tab w:val="num" w:pos="3600"/>
        </w:tabs>
        <w:ind w:left="3600" w:hanging="360"/>
      </w:pPr>
      <w:rPr>
        <w:rFonts w:ascii="Arial" w:hAnsi="Arial" w:hint="default"/>
      </w:rPr>
    </w:lvl>
    <w:lvl w:ilvl="5" w:tplc="A24E390C" w:tentative="1">
      <w:start w:val="1"/>
      <w:numFmt w:val="bullet"/>
      <w:lvlText w:val="•"/>
      <w:lvlJc w:val="left"/>
      <w:pPr>
        <w:tabs>
          <w:tab w:val="num" w:pos="4320"/>
        </w:tabs>
        <w:ind w:left="4320" w:hanging="360"/>
      </w:pPr>
      <w:rPr>
        <w:rFonts w:ascii="Arial" w:hAnsi="Arial" w:hint="default"/>
      </w:rPr>
    </w:lvl>
    <w:lvl w:ilvl="6" w:tplc="121AEB36" w:tentative="1">
      <w:start w:val="1"/>
      <w:numFmt w:val="bullet"/>
      <w:lvlText w:val="•"/>
      <w:lvlJc w:val="left"/>
      <w:pPr>
        <w:tabs>
          <w:tab w:val="num" w:pos="5040"/>
        </w:tabs>
        <w:ind w:left="5040" w:hanging="360"/>
      </w:pPr>
      <w:rPr>
        <w:rFonts w:ascii="Arial" w:hAnsi="Arial" w:hint="default"/>
      </w:rPr>
    </w:lvl>
    <w:lvl w:ilvl="7" w:tplc="F386F706" w:tentative="1">
      <w:start w:val="1"/>
      <w:numFmt w:val="bullet"/>
      <w:lvlText w:val="•"/>
      <w:lvlJc w:val="left"/>
      <w:pPr>
        <w:tabs>
          <w:tab w:val="num" w:pos="5760"/>
        </w:tabs>
        <w:ind w:left="5760" w:hanging="360"/>
      </w:pPr>
      <w:rPr>
        <w:rFonts w:ascii="Arial" w:hAnsi="Arial" w:hint="default"/>
      </w:rPr>
    </w:lvl>
    <w:lvl w:ilvl="8" w:tplc="385A44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7D5E06"/>
    <w:multiLevelType w:val="hybridMultilevel"/>
    <w:tmpl w:val="C804D6FC"/>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EB1A16"/>
    <w:multiLevelType w:val="hybridMultilevel"/>
    <w:tmpl w:val="E6A843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3404DA"/>
    <w:multiLevelType w:val="hybridMultilevel"/>
    <w:tmpl w:val="A1E4526C"/>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87065352">
      <w:numFmt w:val="bullet"/>
      <w:lvlText w:val="-"/>
      <w:lvlJc w:val="left"/>
      <w:pPr>
        <w:ind w:left="2249" w:hanging="360"/>
      </w:pPr>
      <w:rPr>
        <w:rFonts w:ascii="Times New Roman" w:eastAsiaTheme="minorEastAsia" w:hAnsi="Times New Roman" w:cs="Times New Roman" w:hint="default"/>
        <w:color w:val="000000" w:themeColor="text1"/>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E732E82"/>
    <w:multiLevelType w:val="hybridMultilevel"/>
    <w:tmpl w:val="E3F23E84"/>
    <w:lvl w:ilvl="0" w:tplc="99E6833A">
      <w:start w:val="3094"/>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FBA3935"/>
    <w:multiLevelType w:val="hybridMultilevel"/>
    <w:tmpl w:val="B6A2F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557C1"/>
    <w:multiLevelType w:val="multilevel"/>
    <w:tmpl w:val="196A4D42"/>
    <w:lvl w:ilvl="0">
      <w:start w:val="1"/>
      <w:numFmt w:val="decimal"/>
      <w:lvlText w:val="%1"/>
      <w:lvlJc w:val="left"/>
      <w:pPr>
        <w:tabs>
          <w:tab w:val="num" w:pos="432"/>
        </w:tabs>
        <w:ind w:left="432" w:hanging="432"/>
      </w:pPr>
      <w:rPr>
        <w:rFonts w:hint="default"/>
        <w:i w:val="0"/>
        <w:color w:val="auto"/>
        <w:lang w:val="en-US"/>
      </w:rPr>
    </w:lvl>
    <w:lvl w:ilvl="1">
      <w:start w:val="1"/>
      <w:numFmt w:val="decimal"/>
      <w:lvlText w:val="%1.%2"/>
      <w:lvlJc w:val="left"/>
      <w:pPr>
        <w:tabs>
          <w:tab w:val="num" w:pos="1566"/>
        </w:tabs>
        <w:ind w:left="156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6B74C62"/>
    <w:multiLevelType w:val="hybridMultilevel"/>
    <w:tmpl w:val="022EEBBE"/>
    <w:lvl w:ilvl="0" w:tplc="72ACADE8">
      <w:start w:val="1"/>
      <w:numFmt w:val="bullet"/>
      <w:lvlText w:val="•"/>
      <w:lvlJc w:val="left"/>
      <w:pPr>
        <w:tabs>
          <w:tab w:val="num" w:pos="720"/>
        </w:tabs>
        <w:ind w:left="720" w:hanging="360"/>
      </w:pPr>
      <w:rPr>
        <w:rFonts w:ascii="Arial" w:hAnsi="Arial" w:hint="default"/>
      </w:rPr>
    </w:lvl>
    <w:lvl w:ilvl="1" w:tplc="1FA45C2A" w:tentative="1">
      <w:start w:val="1"/>
      <w:numFmt w:val="bullet"/>
      <w:lvlText w:val="•"/>
      <w:lvlJc w:val="left"/>
      <w:pPr>
        <w:tabs>
          <w:tab w:val="num" w:pos="1440"/>
        </w:tabs>
        <w:ind w:left="1440" w:hanging="360"/>
      </w:pPr>
      <w:rPr>
        <w:rFonts w:ascii="Arial" w:hAnsi="Arial" w:hint="default"/>
      </w:rPr>
    </w:lvl>
    <w:lvl w:ilvl="2" w:tplc="27A0838E" w:tentative="1">
      <w:start w:val="1"/>
      <w:numFmt w:val="bullet"/>
      <w:lvlText w:val="•"/>
      <w:lvlJc w:val="left"/>
      <w:pPr>
        <w:tabs>
          <w:tab w:val="num" w:pos="2160"/>
        </w:tabs>
        <w:ind w:left="2160" w:hanging="360"/>
      </w:pPr>
      <w:rPr>
        <w:rFonts w:ascii="Arial" w:hAnsi="Arial" w:hint="default"/>
      </w:rPr>
    </w:lvl>
    <w:lvl w:ilvl="3" w:tplc="7CD44EA4" w:tentative="1">
      <w:start w:val="1"/>
      <w:numFmt w:val="bullet"/>
      <w:lvlText w:val="•"/>
      <w:lvlJc w:val="left"/>
      <w:pPr>
        <w:tabs>
          <w:tab w:val="num" w:pos="2880"/>
        </w:tabs>
        <w:ind w:left="2880" w:hanging="360"/>
      </w:pPr>
      <w:rPr>
        <w:rFonts w:ascii="Arial" w:hAnsi="Arial" w:hint="default"/>
      </w:rPr>
    </w:lvl>
    <w:lvl w:ilvl="4" w:tplc="3B6614AE" w:tentative="1">
      <w:start w:val="1"/>
      <w:numFmt w:val="bullet"/>
      <w:lvlText w:val="•"/>
      <w:lvlJc w:val="left"/>
      <w:pPr>
        <w:tabs>
          <w:tab w:val="num" w:pos="3600"/>
        </w:tabs>
        <w:ind w:left="3600" w:hanging="360"/>
      </w:pPr>
      <w:rPr>
        <w:rFonts w:ascii="Arial" w:hAnsi="Arial" w:hint="default"/>
      </w:rPr>
    </w:lvl>
    <w:lvl w:ilvl="5" w:tplc="B6B85DBC" w:tentative="1">
      <w:start w:val="1"/>
      <w:numFmt w:val="bullet"/>
      <w:lvlText w:val="•"/>
      <w:lvlJc w:val="left"/>
      <w:pPr>
        <w:tabs>
          <w:tab w:val="num" w:pos="4320"/>
        </w:tabs>
        <w:ind w:left="4320" w:hanging="360"/>
      </w:pPr>
      <w:rPr>
        <w:rFonts w:ascii="Arial" w:hAnsi="Arial" w:hint="default"/>
      </w:rPr>
    </w:lvl>
    <w:lvl w:ilvl="6" w:tplc="54DCD258" w:tentative="1">
      <w:start w:val="1"/>
      <w:numFmt w:val="bullet"/>
      <w:lvlText w:val="•"/>
      <w:lvlJc w:val="left"/>
      <w:pPr>
        <w:tabs>
          <w:tab w:val="num" w:pos="5040"/>
        </w:tabs>
        <w:ind w:left="5040" w:hanging="360"/>
      </w:pPr>
      <w:rPr>
        <w:rFonts w:ascii="Arial" w:hAnsi="Arial" w:hint="default"/>
      </w:rPr>
    </w:lvl>
    <w:lvl w:ilvl="7" w:tplc="08922014" w:tentative="1">
      <w:start w:val="1"/>
      <w:numFmt w:val="bullet"/>
      <w:lvlText w:val="•"/>
      <w:lvlJc w:val="left"/>
      <w:pPr>
        <w:tabs>
          <w:tab w:val="num" w:pos="5760"/>
        </w:tabs>
        <w:ind w:left="5760" w:hanging="360"/>
      </w:pPr>
      <w:rPr>
        <w:rFonts w:ascii="Arial" w:hAnsi="Arial" w:hint="default"/>
      </w:rPr>
    </w:lvl>
    <w:lvl w:ilvl="8" w:tplc="08EA618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862889"/>
    <w:multiLevelType w:val="hybridMultilevel"/>
    <w:tmpl w:val="03067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AC47CA"/>
    <w:multiLevelType w:val="hybridMultilevel"/>
    <w:tmpl w:val="A874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BB506C"/>
    <w:multiLevelType w:val="hybridMultilevel"/>
    <w:tmpl w:val="1590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F4303"/>
    <w:multiLevelType w:val="hybridMultilevel"/>
    <w:tmpl w:val="1214DED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637D0D"/>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C662E2"/>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D70EAA"/>
    <w:multiLevelType w:val="hybridMultilevel"/>
    <w:tmpl w:val="BD865A24"/>
    <w:lvl w:ilvl="0" w:tplc="F65A8B34">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617178DC"/>
    <w:multiLevelType w:val="hybridMultilevel"/>
    <w:tmpl w:val="E31C459A"/>
    <w:lvl w:ilvl="0" w:tplc="ABBCCB24">
      <w:start w:val="1"/>
      <w:numFmt w:val="bullet"/>
      <w:lvlText w:val=""/>
      <w:lvlJc w:val="left"/>
      <w:pPr>
        <w:tabs>
          <w:tab w:val="num" w:pos="720"/>
        </w:tabs>
        <w:ind w:left="720" w:hanging="360"/>
      </w:pPr>
      <w:rPr>
        <w:rFonts w:ascii="Wingdings" w:hAnsi="Wingdings" w:hint="default"/>
      </w:rPr>
    </w:lvl>
    <w:lvl w:ilvl="1" w:tplc="D6C860FC">
      <w:numFmt w:val="bullet"/>
      <w:lvlText w:val=""/>
      <w:lvlJc w:val="left"/>
      <w:pPr>
        <w:tabs>
          <w:tab w:val="num" w:pos="1440"/>
        </w:tabs>
        <w:ind w:left="1440" w:hanging="360"/>
      </w:pPr>
      <w:rPr>
        <w:rFonts w:ascii="Wingdings" w:hAnsi="Wingdings" w:hint="default"/>
      </w:rPr>
    </w:lvl>
    <w:lvl w:ilvl="2" w:tplc="079ADA98">
      <w:numFmt w:val="bullet"/>
      <w:lvlText w:val=""/>
      <w:lvlJc w:val="left"/>
      <w:pPr>
        <w:tabs>
          <w:tab w:val="num" w:pos="2160"/>
        </w:tabs>
        <w:ind w:left="2160" w:hanging="360"/>
      </w:pPr>
      <w:rPr>
        <w:rFonts w:ascii="Wingdings" w:hAnsi="Wingdings" w:hint="default"/>
      </w:rPr>
    </w:lvl>
    <w:lvl w:ilvl="3" w:tplc="8A1E0FAA" w:tentative="1">
      <w:start w:val="1"/>
      <w:numFmt w:val="bullet"/>
      <w:lvlText w:val=""/>
      <w:lvlJc w:val="left"/>
      <w:pPr>
        <w:tabs>
          <w:tab w:val="num" w:pos="2880"/>
        </w:tabs>
        <w:ind w:left="2880" w:hanging="360"/>
      </w:pPr>
      <w:rPr>
        <w:rFonts w:ascii="Wingdings" w:hAnsi="Wingdings" w:hint="default"/>
      </w:rPr>
    </w:lvl>
    <w:lvl w:ilvl="4" w:tplc="4EA6CB0C" w:tentative="1">
      <w:start w:val="1"/>
      <w:numFmt w:val="bullet"/>
      <w:lvlText w:val=""/>
      <w:lvlJc w:val="left"/>
      <w:pPr>
        <w:tabs>
          <w:tab w:val="num" w:pos="3600"/>
        </w:tabs>
        <w:ind w:left="3600" w:hanging="360"/>
      </w:pPr>
      <w:rPr>
        <w:rFonts w:ascii="Wingdings" w:hAnsi="Wingdings" w:hint="default"/>
      </w:rPr>
    </w:lvl>
    <w:lvl w:ilvl="5" w:tplc="1A12A09E" w:tentative="1">
      <w:start w:val="1"/>
      <w:numFmt w:val="bullet"/>
      <w:lvlText w:val=""/>
      <w:lvlJc w:val="left"/>
      <w:pPr>
        <w:tabs>
          <w:tab w:val="num" w:pos="4320"/>
        </w:tabs>
        <w:ind w:left="4320" w:hanging="360"/>
      </w:pPr>
      <w:rPr>
        <w:rFonts w:ascii="Wingdings" w:hAnsi="Wingdings" w:hint="default"/>
      </w:rPr>
    </w:lvl>
    <w:lvl w:ilvl="6" w:tplc="70CCD182" w:tentative="1">
      <w:start w:val="1"/>
      <w:numFmt w:val="bullet"/>
      <w:lvlText w:val=""/>
      <w:lvlJc w:val="left"/>
      <w:pPr>
        <w:tabs>
          <w:tab w:val="num" w:pos="5040"/>
        </w:tabs>
        <w:ind w:left="5040" w:hanging="360"/>
      </w:pPr>
      <w:rPr>
        <w:rFonts w:ascii="Wingdings" w:hAnsi="Wingdings" w:hint="default"/>
      </w:rPr>
    </w:lvl>
    <w:lvl w:ilvl="7" w:tplc="0268BE44" w:tentative="1">
      <w:start w:val="1"/>
      <w:numFmt w:val="bullet"/>
      <w:lvlText w:val=""/>
      <w:lvlJc w:val="left"/>
      <w:pPr>
        <w:tabs>
          <w:tab w:val="num" w:pos="5760"/>
        </w:tabs>
        <w:ind w:left="5760" w:hanging="360"/>
      </w:pPr>
      <w:rPr>
        <w:rFonts w:ascii="Wingdings" w:hAnsi="Wingdings" w:hint="default"/>
      </w:rPr>
    </w:lvl>
    <w:lvl w:ilvl="8" w:tplc="DD861F5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223CCB"/>
    <w:multiLevelType w:val="hybridMultilevel"/>
    <w:tmpl w:val="E3246C24"/>
    <w:lvl w:ilvl="0" w:tplc="583435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5F2A35"/>
    <w:multiLevelType w:val="hybridMultilevel"/>
    <w:tmpl w:val="BDB44C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A11320"/>
    <w:multiLevelType w:val="hybridMultilevel"/>
    <w:tmpl w:val="8140D5EE"/>
    <w:lvl w:ilvl="0" w:tplc="0409000F">
      <w:start w:val="1"/>
      <w:numFmt w:val="decimal"/>
      <w:lvlText w:val="%1."/>
      <w:lvlJc w:val="left"/>
      <w:pPr>
        <w:ind w:left="36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8E246BD"/>
    <w:multiLevelType w:val="hybridMultilevel"/>
    <w:tmpl w:val="1CBE283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7F0BDF"/>
    <w:multiLevelType w:val="hybridMultilevel"/>
    <w:tmpl w:val="1E28687E"/>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2"/>
  </w:num>
  <w:num w:numId="4">
    <w:abstractNumId w:val="39"/>
  </w:num>
  <w:num w:numId="5">
    <w:abstractNumId w:val="18"/>
  </w:num>
  <w:num w:numId="6">
    <w:abstractNumId w:val="40"/>
  </w:num>
  <w:num w:numId="7">
    <w:abstractNumId w:val="26"/>
  </w:num>
  <w:num w:numId="8">
    <w:abstractNumId w:val="36"/>
  </w:num>
  <w:num w:numId="9">
    <w:abstractNumId w:val="9"/>
  </w:num>
  <w:num w:numId="10">
    <w:abstractNumId w:val="11"/>
  </w:num>
  <w:num w:numId="11">
    <w:abstractNumId w:val="32"/>
  </w:num>
  <w:num w:numId="12">
    <w:abstractNumId w:val="7"/>
  </w:num>
  <w:num w:numId="13">
    <w:abstractNumId w:val="33"/>
  </w:num>
  <w:num w:numId="14">
    <w:abstractNumId w:val="0"/>
  </w:num>
  <w:num w:numId="15">
    <w:abstractNumId w:val="25"/>
  </w:num>
  <w:num w:numId="16">
    <w:abstractNumId w:val="28"/>
  </w:num>
  <w:num w:numId="17">
    <w:abstractNumId w:val="23"/>
  </w:num>
  <w:num w:numId="18">
    <w:abstractNumId w:val="31"/>
  </w:num>
  <w:num w:numId="19">
    <w:abstractNumId w:val="30"/>
  </w:num>
  <w:num w:numId="20">
    <w:abstractNumId w:val="29"/>
  </w:num>
  <w:num w:numId="21">
    <w:abstractNumId w:val="41"/>
  </w:num>
  <w:num w:numId="22">
    <w:abstractNumId w:val="38"/>
  </w:num>
  <w:num w:numId="23">
    <w:abstractNumId w:val="15"/>
  </w:num>
  <w:num w:numId="24">
    <w:abstractNumId w:val="42"/>
  </w:num>
  <w:num w:numId="25">
    <w:abstractNumId w:val="5"/>
  </w:num>
  <w:num w:numId="26">
    <w:abstractNumId w:val="16"/>
  </w:num>
  <w:num w:numId="27">
    <w:abstractNumId w:val="3"/>
  </w:num>
  <w:num w:numId="28">
    <w:abstractNumId w:val="13"/>
  </w:num>
  <w:num w:numId="29">
    <w:abstractNumId w:val="1"/>
  </w:num>
  <w:num w:numId="30">
    <w:abstractNumId w:val="17"/>
  </w:num>
  <w:num w:numId="31">
    <w:abstractNumId w:val="27"/>
  </w:num>
  <w:num w:numId="32">
    <w:abstractNumId w:val="4"/>
  </w:num>
  <w:num w:numId="33">
    <w:abstractNumId w:val="20"/>
  </w:num>
  <w:num w:numId="34">
    <w:abstractNumId w:val="6"/>
  </w:num>
  <w:num w:numId="35">
    <w:abstractNumId w:val="22"/>
  </w:num>
  <w:num w:numId="36">
    <w:abstractNumId w:val="14"/>
  </w:num>
  <w:num w:numId="37">
    <w:abstractNumId w:val="37"/>
  </w:num>
  <w:num w:numId="38">
    <w:abstractNumId w:val="12"/>
  </w:num>
  <w:num w:numId="39">
    <w:abstractNumId w:val="8"/>
  </w:num>
  <w:num w:numId="40">
    <w:abstractNumId w:val="19"/>
  </w:num>
  <w:num w:numId="41">
    <w:abstractNumId w:val="33"/>
  </w:num>
  <w:num w:numId="42">
    <w:abstractNumId w:val="35"/>
  </w:num>
  <w:num w:numId="43">
    <w:abstractNumId w:val="10"/>
  </w:num>
  <w:num w:numId="44">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BF5"/>
    <w:rsid w:val="00001C14"/>
    <w:rsid w:val="00002070"/>
    <w:rsid w:val="000020F6"/>
    <w:rsid w:val="00002231"/>
    <w:rsid w:val="00002893"/>
    <w:rsid w:val="00002945"/>
    <w:rsid w:val="00002BE7"/>
    <w:rsid w:val="00002C9F"/>
    <w:rsid w:val="00003396"/>
    <w:rsid w:val="000033A3"/>
    <w:rsid w:val="0000349F"/>
    <w:rsid w:val="00003605"/>
    <w:rsid w:val="00003726"/>
    <w:rsid w:val="00003860"/>
    <w:rsid w:val="0000391F"/>
    <w:rsid w:val="00003C56"/>
    <w:rsid w:val="00003D3F"/>
    <w:rsid w:val="00003E07"/>
    <w:rsid w:val="00003EC2"/>
    <w:rsid w:val="000040A9"/>
    <w:rsid w:val="000044C0"/>
    <w:rsid w:val="0000458E"/>
    <w:rsid w:val="0000498A"/>
    <w:rsid w:val="00004DD2"/>
    <w:rsid w:val="00004E51"/>
    <w:rsid w:val="00004E70"/>
    <w:rsid w:val="000057B1"/>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E20"/>
    <w:rsid w:val="00011F67"/>
    <w:rsid w:val="000121D2"/>
    <w:rsid w:val="000122A4"/>
    <w:rsid w:val="000127C4"/>
    <w:rsid w:val="00012862"/>
    <w:rsid w:val="000128E6"/>
    <w:rsid w:val="00013133"/>
    <w:rsid w:val="00013199"/>
    <w:rsid w:val="0001358F"/>
    <w:rsid w:val="000136C3"/>
    <w:rsid w:val="000139B2"/>
    <w:rsid w:val="000139DC"/>
    <w:rsid w:val="00013CF1"/>
    <w:rsid w:val="00013F0E"/>
    <w:rsid w:val="0001484B"/>
    <w:rsid w:val="00014923"/>
    <w:rsid w:val="00015846"/>
    <w:rsid w:val="00015A0E"/>
    <w:rsid w:val="00015EFB"/>
    <w:rsid w:val="0001644B"/>
    <w:rsid w:val="00016593"/>
    <w:rsid w:val="000165E2"/>
    <w:rsid w:val="00016C8D"/>
    <w:rsid w:val="000172BE"/>
    <w:rsid w:val="00017AD7"/>
    <w:rsid w:val="00017D8A"/>
    <w:rsid w:val="00017FA3"/>
    <w:rsid w:val="0002021C"/>
    <w:rsid w:val="00020E89"/>
    <w:rsid w:val="00021075"/>
    <w:rsid w:val="000210CC"/>
    <w:rsid w:val="000211CC"/>
    <w:rsid w:val="00021426"/>
    <w:rsid w:val="00021513"/>
    <w:rsid w:val="000217F1"/>
    <w:rsid w:val="00021DBF"/>
    <w:rsid w:val="00022278"/>
    <w:rsid w:val="00022C91"/>
    <w:rsid w:val="0002306B"/>
    <w:rsid w:val="0002335E"/>
    <w:rsid w:val="00023388"/>
    <w:rsid w:val="000233F5"/>
    <w:rsid w:val="00023425"/>
    <w:rsid w:val="00023599"/>
    <w:rsid w:val="00023BA7"/>
    <w:rsid w:val="000241BE"/>
    <w:rsid w:val="000242F2"/>
    <w:rsid w:val="000243A2"/>
    <w:rsid w:val="00024AD3"/>
    <w:rsid w:val="00024D43"/>
    <w:rsid w:val="000252BF"/>
    <w:rsid w:val="0002547C"/>
    <w:rsid w:val="0002550A"/>
    <w:rsid w:val="0002568C"/>
    <w:rsid w:val="00025BD3"/>
    <w:rsid w:val="00025CE0"/>
    <w:rsid w:val="00025E50"/>
    <w:rsid w:val="000263D2"/>
    <w:rsid w:val="00026BE0"/>
    <w:rsid w:val="00026D4B"/>
    <w:rsid w:val="000271E1"/>
    <w:rsid w:val="000271F4"/>
    <w:rsid w:val="000275C6"/>
    <w:rsid w:val="00027AD6"/>
    <w:rsid w:val="00027B49"/>
    <w:rsid w:val="00027FD1"/>
    <w:rsid w:val="0003024C"/>
    <w:rsid w:val="00030865"/>
    <w:rsid w:val="000309C2"/>
    <w:rsid w:val="00030A20"/>
    <w:rsid w:val="00030C37"/>
    <w:rsid w:val="0003190B"/>
    <w:rsid w:val="00031ADB"/>
    <w:rsid w:val="00032056"/>
    <w:rsid w:val="000325D9"/>
    <w:rsid w:val="0003271E"/>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C41"/>
    <w:rsid w:val="00036C58"/>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2100"/>
    <w:rsid w:val="0004257E"/>
    <w:rsid w:val="00042704"/>
    <w:rsid w:val="000428B5"/>
    <w:rsid w:val="00042A93"/>
    <w:rsid w:val="000434B7"/>
    <w:rsid w:val="000435E4"/>
    <w:rsid w:val="000437CA"/>
    <w:rsid w:val="00043B6A"/>
    <w:rsid w:val="00043E52"/>
    <w:rsid w:val="00043E6A"/>
    <w:rsid w:val="00044909"/>
    <w:rsid w:val="000450DA"/>
    <w:rsid w:val="00045557"/>
    <w:rsid w:val="000458EA"/>
    <w:rsid w:val="00045B45"/>
    <w:rsid w:val="00046393"/>
    <w:rsid w:val="00046796"/>
    <w:rsid w:val="000467FD"/>
    <w:rsid w:val="00046AAF"/>
    <w:rsid w:val="00046DA8"/>
    <w:rsid w:val="000470A4"/>
    <w:rsid w:val="00047225"/>
    <w:rsid w:val="00047487"/>
    <w:rsid w:val="0004757B"/>
    <w:rsid w:val="00047AC5"/>
    <w:rsid w:val="00047E60"/>
    <w:rsid w:val="00047F2E"/>
    <w:rsid w:val="000503D4"/>
    <w:rsid w:val="00050A1E"/>
    <w:rsid w:val="00051156"/>
    <w:rsid w:val="00051C91"/>
    <w:rsid w:val="00051D6D"/>
    <w:rsid w:val="00052164"/>
    <w:rsid w:val="000528C7"/>
    <w:rsid w:val="00052AD2"/>
    <w:rsid w:val="00052D8D"/>
    <w:rsid w:val="00052FBD"/>
    <w:rsid w:val="000530DF"/>
    <w:rsid w:val="000531CF"/>
    <w:rsid w:val="0005366F"/>
    <w:rsid w:val="00053B70"/>
    <w:rsid w:val="00053F0B"/>
    <w:rsid w:val="00054860"/>
    <w:rsid w:val="00054E0C"/>
    <w:rsid w:val="00055046"/>
    <w:rsid w:val="0005527B"/>
    <w:rsid w:val="0005541D"/>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BEF"/>
    <w:rsid w:val="00062EC6"/>
    <w:rsid w:val="000632B6"/>
    <w:rsid w:val="00063380"/>
    <w:rsid w:val="00063535"/>
    <w:rsid w:val="0006353E"/>
    <w:rsid w:val="000635E3"/>
    <w:rsid w:val="00063941"/>
    <w:rsid w:val="0006398D"/>
    <w:rsid w:val="00063AB5"/>
    <w:rsid w:val="00063B91"/>
    <w:rsid w:val="00064695"/>
    <w:rsid w:val="00064774"/>
    <w:rsid w:val="00064B18"/>
    <w:rsid w:val="00064D65"/>
    <w:rsid w:val="000651A2"/>
    <w:rsid w:val="00065B7E"/>
    <w:rsid w:val="00065D38"/>
    <w:rsid w:val="00066D19"/>
    <w:rsid w:val="000672F1"/>
    <w:rsid w:val="000674C2"/>
    <w:rsid w:val="00067DD1"/>
    <w:rsid w:val="0007040C"/>
    <w:rsid w:val="00070447"/>
    <w:rsid w:val="00070688"/>
    <w:rsid w:val="000706E7"/>
    <w:rsid w:val="000709A4"/>
    <w:rsid w:val="00070B9D"/>
    <w:rsid w:val="00070CE1"/>
    <w:rsid w:val="00070D89"/>
    <w:rsid w:val="00070EF8"/>
    <w:rsid w:val="00071105"/>
    <w:rsid w:val="00071192"/>
    <w:rsid w:val="000713A7"/>
    <w:rsid w:val="00071DF9"/>
    <w:rsid w:val="0007216B"/>
    <w:rsid w:val="0007220F"/>
    <w:rsid w:val="000729E0"/>
    <w:rsid w:val="00072A80"/>
    <w:rsid w:val="00072CCC"/>
    <w:rsid w:val="00072D2A"/>
    <w:rsid w:val="00073010"/>
    <w:rsid w:val="00073167"/>
    <w:rsid w:val="00073188"/>
    <w:rsid w:val="000731A0"/>
    <w:rsid w:val="000736C1"/>
    <w:rsid w:val="00073797"/>
    <w:rsid w:val="000737C3"/>
    <w:rsid w:val="00073DEC"/>
    <w:rsid w:val="00074203"/>
    <w:rsid w:val="0007429E"/>
    <w:rsid w:val="000744AB"/>
    <w:rsid w:val="000745AA"/>
    <w:rsid w:val="00074BC8"/>
    <w:rsid w:val="00074E86"/>
    <w:rsid w:val="00076097"/>
    <w:rsid w:val="00076228"/>
    <w:rsid w:val="000762DC"/>
    <w:rsid w:val="0007640B"/>
    <w:rsid w:val="00076541"/>
    <w:rsid w:val="000769C6"/>
    <w:rsid w:val="00076E5C"/>
    <w:rsid w:val="00076EB8"/>
    <w:rsid w:val="00077004"/>
    <w:rsid w:val="00077029"/>
    <w:rsid w:val="000772D4"/>
    <w:rsid w:val="000772F4"/>
    <w:rsid w:val="00077594"/>
    <w:rsid w:val="000776EB"/>
    <w:rsid w:val="0008059A"/>
    <w:rsid w:val="000807AF"/>
    <w:rsid w:val="00080E4D"/>
    <w:rsid w:val="00080FD8"/>
    <w:rsid w:val="000815AB"/>
    <w:rsid w:val="00081BF0"/>
    <w:rsid w:val="00081FD6"/>
    <w:rsid w:val="0008234C"/>
    <w:rsid w:val="000823B0"/>
    <w:rsid w:val="000831A4"/>
    <w:rsid w:val="0008335B"/>
    <w:rsid w:val="00083379"/>
    <w:rsid w:val="00083587"/>
    <w:rsid w:val="00083695"/>
    <w:rsid w:val="000837A8"/>
    <w:rsid w:val="00083838"/>
    <w:rsid w:val="0008385A"/>
    <w:rsid w:val="0008385E"/>
    <w:rsid w:val="00083A31"/>
    <w:rsid w:val="00083B6A"/>
    <w:rsid w:val="00083CC8"/>
    <w:rsid w:val="00083DEC"/>
    <w:rsid w:val="00084957"/>
    <w:rsid w:val="00084AEB"/>
    <w:rsid w:val="00085249"/>
    <w:rsid w:val="000854FA"/>
    <w:rsid w:val="00085841"/>
    <w:rsid w:val="00085C92"/>
    <w:rsid w:val="00085E04"/>
    <w:rsid w:val="000861DA"/>
    <w:rsid w:val="00086800"/>
    <w:rsid w:val="00086DA9"/>
    <w:rsid w:val="00087357"/>
    <w:rsid w:val="00087695"/>
    <w:rsid w:val="000877C2"/>
    <w:rsid w:val="00087913"/>
    <w:rsid w:val="00087D08"/>
    <w:rsid w:val="00087DA6"/>
    <w:rsid w:val="00087FFD"/>
    <w:rsid w:val="000902DC"/>
    <w:rsid w:val="00090694"/>
    <w:rsid w:val="00090803"/>
    <w:rsid w:val="00090B84"/>
    <w:rsid w:val="00090DE6"/>
    <w:rsid w:val="000911AE"/>
    <w:rsid w:val="00091444"/>
    <w:rsid w:val="00091581"/>
    <w:rsid w:val="00091676"/>
    <w:rsid w:val="000917F8"/>
    <w:rsid w:val="00091863"/>
    <w:rsid w:val="00091A0E"/>
    <w:rsid w:val="000922B6"/>
    <w:rsid w:val="00092368"/>
    <w:rsid w:val="000925D3"/>
    <w:rsid w:val="0009291F"/>
    <w:rsid w:val="00092C86"/>
    <w:rsid w:val="00092D2E"/>
    <w:rsid w:val="00092E13"/>
    <w:rsid w:val="00093697"/>
    <w:rsid w:val="00093D42"/>
    <w:rsid w:val="00093DD0"/>
    <w:rsid w:val="00094539"/>
    <w:rsid w:val="00094863"/>
    <w:rsid w:val="00094A16"/>
    <w:rsid w:val="00094B24"/>
    <w:rsid w:val="00094C93"/>
    <w:rsid w:val="00094DE6"/>
    <w:rsid w:val="00095630"/>
    <w:rsid w:val="0009597F"/>
    <w:rsid w:val="00095DED"/>
    <w:rsid w:val="00096356"/>
    <w:rsid w:val="00096428"/>
    <w:rsid w:val="00096587"/>
    <w:rsid w:val="00096FA8"/>
    <w:rsid w:val="00097725"/>
    <w:rsid w:val="00097C99"/>
    <w:rsid w:val="000A061A"/>
    <w:rsid w:val="000A0719"/>
    <w:rsid w:val="000A0963"/>
    <w:rsid w:val="000A0F14"/>
    <w:rsid w:val="000A1318"/>
    <w:rsid w:val="000A1441"/>
    <w:rsid w:val="000A1595"/>
    <w:rsid w:val="000A181E"/>
    <w:rsid w:val="000A1A06"/>
    <w:rsid w:val="000A1B60"/>
    <w:rsid w:val="000A2005"/>
    <w:rsid w:val="000A21B4"/>
    <w:rsid w:val="000A2CC7"/>
    <w:rsid w:val="000A2ED6"/>
    <w:rsid w:val="000A3366"/>
    <w:rsid w:val="000A36A6"/>
    <w:rsid w:val="000A389A"/>
    <w:rsid w:val="000A4205"/>
    <w:rsid w:val="000A44E1"/>
    <w:rsid w:val="000A4A19"/>
    <w:rsid w:val="000A4AD2"/>
    <w:rsid w:val="000A4D79"/>
    <w:rsid w:val="000A5167"/>
    <w:rsid w:val="000A536D"/>
    <w:rsid w:val="000A572B"/>
    <w:rsid w:val="000A584E"/>
    <w:rsid w:val="000A5EED"/>
    <w:rsid w:val="000A615F"/>
    <w:rsid w:val="000A6351"/>
    <w:rsid w:val="000A6395"/>
    <w:rsid w:val="000A63D6"/>
    <w:rsid w:val="000A666A"/>
    <w:rsid w:val="000A68B0"/>
    <w:rsid w:val="000A708F"/>
    <w:rsid w:val="000A7B38"/>
    <w:rsid w:val="000A7B4A"/>
    <w:rsid w:val="000A7B5F"/>
    <w:rsid w:val="000A7E70"/>
    <w:rsid w:val="000A7F9D"/>
    <w:rsid w:val="000B0343"/>
    <w:rsid w:val="000B0D38"/>
    <w:rsid w:val="000B12F9"/>
    <w:rsid w:val="000B1465"/>
    <w:rsid w:val="000B154C"/>
    <w:rsid w:val="000B1572"/>
    <w:rsid w:val="000B16F4"/>
    <w:rsid w:val="000B20A1"/>
    <w:rsid w:val="000B23C5"/>
    <w:rsid w:val="000B2967"/>
    <w:rsid w:val="000B2985"/>
    <w:rsid w:val="000B2A44"/>
    <w:rsid w:val="000B2BBA"/>
    <w:rsid w:val="000B2BEA"/>
    <w:rsid w:val="000B2C00"/>
    <w:rsid w:val="000B2C88"/>
    <w:rsid w:val="000B2D32"/>
    <w:rsid w:val="000B2EC4"/>
    <w:rsid w:val="000B2FBD"/>
    <w:rsid w:val="000B3342"/>
    <w:rsid w:val="000B382C"/>
    <w:rsid w:val="000B394C"/>
    <w:rsid w:val="000B3AD1"/>
    <w:rsid w:val="000B3C84"/>
    <w:rsid w:val="000B418B"/>
    <w:rsid w:val="000B4351"/>
    <w:rsid w:val="000B4390"/>
    <w:rsid w:val="000B51FA"/>
    <w:rsid w:val="000B5399"/>
    <w:rsid w:val="000B5905"/>
    <w:rsid w:val="000B5975"/>
    <w:rsid w:val="000B5C11"/>
    <w:rsid w:val="000B6E2C"/>
    <w:rsid w:val="000B76C5"/>
    <w:rsid w:val="000B7833"/>
    <w:rsid w:val="000B79A0"/>
    <w:rsid w:val="000B7A10"/>
    <w:rsid w:val="000B7AC9"/>
    <w:rsid w:val="000B7C96"/>
    <w:rsid w:val="000B7DD4"/>
    <w:rsid w:val="000C0063"/>
    <w:rsid w:val="000C0282"/>
    <w:rsid w:val="000C0688"/>
    <w:rsid w:val="000C0887"/>
    <w:rsid w:val="000C08EC"/>
    <w:rsid w:val="000C0ABF"/>
    <w:rsid w:val="000C0B2E"/>
    <w:rsid w:val="000C115D"/>
    <w:rsid w:val="000C1535"/>
    <w:rsid w:val="000C20FD"/>
    <w:rsid w:val="000C236E"/>
    <w:rsid w:val="000C23FC"/>
    <w:rsid w:val="000C252B"/>
    <w:rsid w:val="000C295C"/>
    <w:rsid w:val="000C2FBD"/>
    <w:rsid w:val="000C3B0C"/>
    <w:rsid w:val="000C3BD0"/>
    <w:rsid w:val="000C422D"/>
    <w:rsid w:val="000C43AC"/>
    <w:rsid w:val="000C479C"/>
    <w:rsid w:val="000C48BE"/>
    <w:rsid w:val="000C492D"/>
    <w:rsid w:val="000C4EB0"/>
    <w:rsid w:val="000C5304"/>
    <w:rsid w:val="000C533A"/>
    <w:rsid w:val="000C54D0"/>
    <w:rsid w:val="000C5ABA"/>
    <w:rsid w:val="000C5CE8"/>
    <w:rsid w:val="000C5D38"/>
    <w:rsid w:val="000C5F91"/>
    <w:rsid w:val="000C6025"/>
    <w:rsid w:val="000C61A5"/>
    <w:rsid w:val="000C638A"/>
    <w:rsid w:val="000C6F9D"/>
    <w:rsid w:val="000C72DF"/>
    <w:rsid w:val="000D0565"/>
    <w:rsid w:val="000D0CA4"/>
    <w:rsid w:val="000D0DEE"/>
    <w:rsid w:val="000D0E4E"/>
    <w:rsid w:val="000D113C"/>
    <w:rsid w:val="000D1196"/>
    <w:rsid w:val="000D12D1"/>
    <w:rsid w:val="000D159A"/>
    <w:rsid w:val="000D16A4"/>
    <w:rsid w:val="000D1796"/>
    <w:rsid w:val="000D18CD"/>
    <w:rsid w:val="000D194F"/>
    <w:rsid w:val="000D1A63"/>
    <w:rsid w:val="000D1DAB"/>
    <w:rsid w:val="000D1FD8"/>
    <w:rsid w:val="000D202B"/>
    <w:rsid w:val="000D20AD"/>
    <w:rsid w:val="000D22CC"/>
    <w:rsid w:val="000D2CD5"/>
    <w:rsid w:val="000D36AE"/>
    <w:rsid w:val="000D36DE"/>
    <w:rsid w:val="000D38A1"/>
    <w:rsid w:val="000D3A5C"/>
    <w:rsid w:val="000D3D07"/>
    <w:rsid w:val="000D4085"/>
    <w:rsid w:val="000D4650"/>
    <w:rsid w:val="000D465F"/>
    <w:rsid w:val="000D488D"/>
    <w:rsid w:val="000D4B26"/>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7B1"/>
    <w:rsid w:val="000D6B7C"/>
    <w:rsid w:val="000D71A7"/>
    <w:rsid w:val="000D71E2"/>
    <w:rsid w:val="000D71F5"/>
    <w:rsid w:val="000D73A5"/>
    <w:rsid w:val="000D75EE"/>
    <w:rsid w:val="000E07D6"/>
    <w:rsid w:val="000E09C2"/>
    <w:rsid w:val="000E09F9"/>
    <w:rsid w:val="000E0B6E"/>
    <w:rsid w:val="000E0C24"/>
    <w:rsid w:val="000E10FB"/>
    <w:rsid w:val="000E129F"/>
    <w:rsid w:val="000E1380"/>
    <w:rsid w:val="000E1414"/>
    <w:rsid w:val="000E18DF"/>
    <w:rsid w:val="000E1BA7"/>
    <w:rsid w:val="000E1E5D"/>
    <w:rsid w:val="000E1F09"/>
    <w:rsid w:val="000E32B6"/>
    <w:rsid w:val="000E372D"/>
    <w:rsid w:val="000E3F80"/>
    <w:rsid w:val="000E402E"/>
    <w:rsid w:val="000E4179"/>
    <w:rsid w:val="000E41B5"/>
    <w:rsid w:val="000E470B"/>
    <w:rsid w:val="000E4819"/>
    <w:rsid w:val="000E4F15"/>
    <w:rsid w:val="000E4F4E"/>
    <w:rsid w:val="000E5002"/>
    <w:rsid w:val="000E5360"/>
    <w:rsid w:val="000E581B"/>
    <w:rsid w:val="000E58F8"/>
    <w:rsid w:val="000E59A0"/>
    <w:rsid w:val="000E5D62"/>
    <w:rsid w:val="000E5FB5"/>
    <w:rsid w:val="000E6211"/>
    <w:rsid w:val="000E6A37"/>
    <w:rsid w:val="000E703F"/>
    <w:rsid w:val="000E7094"/>
    <w:rsid w:val="000E7835"/>
    <w:rsid w:val="000E7A00"/>
    <w:rsid w:val="000E7A84"/>
    <w:rsid w:val="000F07A4"/>
    <w:rsid w:val="000F0A6E"/>
    <w:rsid w:val="000F1300"/>
    <w:rsid w:val="000F15BC"/>
    <w:rsid w:val="000F180A"/>
    <w:rsid w:val="000F186F"/>
    <w:rsid w:val="000F1925"/>
    <w:rsid w:val="000F1C92"/>
    <w:rsid w:val="000F1F4B"/>
    <w:rsid w:val="000F2036"/>
    <w:rsid w:val="000F248F"/>
    <w:rsid w:val="000F2575"/>
    <w:rsid w:val="000F2BDE"/>
    <w:rsid w:val="000F2EEE"/>
    <w:rsid w:val="000F2F94"/>
    <w:rsid w:val="000F35D5"/>
    <w:rsid w:val="000F3697"/>
    <w:rsid w:val="000F3BD2"/>
    <w:rsid w:val="000F3E53"/>
    <w:rsid w:val="000F3E7F"/>
    <w:rsid w:val="000F41CD"/>
    <w:rsid w:val="000F446D"/>
    <w:rsid w:val="000F4C3B"/>
    <w:rsid w:val="000F4E71"/>
    <w:rsid w:val="000F4F99"/>
    <w:rsid w:val="000F56C3"/>
    <w:rsid w:val="000F58B2"/>
    <w:rsid w:val="000F5EAA"/>
    <w:rsid w:val="000F630B"/>
    <w:rsid w:val="000F6423"/>
    <w:rsid w:val="000F65BE"/>
    <w:rsid w:val="000F65E5"/>
    <w:rsid w:val="000F6E57"/>
    <w:rsid w:val="000F740B"/>
    <w:rsid w:val="000F7500"/>
    <w:rsid w:val="000F7F58"/>
    <w:rsid w:val="00100128"/>
    <w:rsid w:val="00100236"/>
    <w:rsid w:val="0010040E"/>
    <w:rsid w:val="00100AC9"/>
    <w:rsid w:val="00100C64"/>
    <w:rsid w:val="00100FF3"/>
    <w:rsid w:val="0010130F"/>
    <w:rsid w:val="001014CB"/>
    <w:rsid w:val="00101B59"/>
    <w:rsid w:val="00101E8C"/>
    <w:rsid w:val="001020D6"/>
    <w:rsid w:val="001023CC"/>
    <w:rsid w:val="00102487"/>
    <w:rsid w:val="001026CA"/>
    <w:rsid w:val="001027B0"/>
    <w:rsid w:val="001027BD"/>
    <w:rsid w:val="0010286C"/>
    <w:rsid w:val="00102B4E"/>
    <w:rsid w:val="00102FCB"/>
    <w:rsid w:val="00103154"/>
    <w:rsid w:val="00103503"/>
    <w:rsid w:val="00103543"/>
    <w:rsid w:val="00103850"/>
    <w:rsid w:val="0010387A"/>
    <w:rsid w:val="00103BF4"/>
    <w:rsid w:val="00103C1F"/>
    <w:rsid w:val="001040AC"/>
    <w:rsid w:val="001043C2"/>
    <w:rsid w:val="001043E1"/>
    <w:rsid w:val="00104569"/>
    <w:rsid w:val="0010467C"/>
    <w:rsid w:val="001047BE"/>
    <w:rsid w:val="00104F1F"/>
    <w:rsid w:val="00105050"/>
    <w:rsid w:val="0010505A"/>
    <w:rsid w:val="001054C2"/>
    <w:rsid w:val="00105CC7"/>
    <w:rsid w:val="001063E9"/>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866"/>
    <w:rsid w:val="00115C83"/>
    <w:rsid w:val="00115DA0"/>
    <w:rsid w:val="00116376"/>
    <w:rsid w:val="0011643A"/>
    <w:rsid w:val="00116EDB"/>
    <w:rsid w:val="0011783B"/>
    <w:rsid w:val="00117C85"/>
    <w:rsid w:val="00117D41"/>
    <w:rsid w:val="001202C4"/>
    <w:rsid w:val="00120B13"/>
    <w:rsid w:val="00121183"/>
    <w:rsid w:val="00121424"/>
    <w:rsid w:val="00121ADE"/>
    <w:rsid w:val="00121C79"/>
    <w:rsid w:val="00121FC6"/>
    <w:rsid w:val="0012393F"/>
    <w:rsid w:val="001239BB"/>
    <w:rsid w:val="00123DB6"/>
    <w:rsid w:val="00123F73"/>
    <w:rsid w:val="00124401"/>
    <w:rsid w:val="00124477"/>
    <w:rsid w:val="00124AF3"/>
    <w:rsid w:val="00124CCC"/>
    <w:rsid w:val="00124D84"/>
    <w:rsid w:val="001250DD"/>
    <w:rsid w:val="001251B6"/>
    <w:rsid w:val="00125477"/>
    <w:rsid w:val="001254F2"/>
    <w:rsid w:val="00125710"/>
    <w:rsid w:val="00125733"/>
    <w:rsid w:val="00125BD4"/>
    <w:rsid w:val="001263AA"/>
    <w:rsid w:val="001266A2"/>
    <w:rsid w:val="00126B9C"/>
    <w:rsid w:val="00126DB3"/>
    <w:rsid w:val="00127032"/>
    <w:rsid w:val="00127173"/>
    <w:rsid w:val="001271A8"/>
    <w:rsid w:val="001275FC"/>
    <w:rsid w:val="0012765A"/>
    <w:rsid w:val="00127689"/>
    <w:rsid w:val="001277E3"/>
    <w:rsid w:val="001278D5"/>
    <w:rsid w:val="00127B02"/>
    <w:rsid w:val="00130353"/>
    <w:rsid w:val="0013038C"/>
    <w:rsid w:val="0013065F"/>
    <w:rsid w:val="00130779"/>
    <w:rsid w:val="001307A1"/>
    <w:rsid w:val="001313B0"/>
    <w:rsid w:val="001313FA"/>
    <w:rsid w:val="001321D3"/>
    <w:rsid w:val="001330F2"/>
    <w:rsid w:val="0013325B"/>
    <w:rsid w:val="00133599"/>
    <w:rsid w:val="00133BF7"/>
    <w:rsid w:val="00133DFC"/>
    <w:rsid w:val="001341AF"/>
    <w:rsid w:val="00134707"/>
    <w:rsid w:val="001347EA"/>
    <w:rsid w:val="00134B88"/>
    <w:rsid w:val="001351F3"/>
    <w:rsid w:val="001353DB"/>
    <w:rsid w:val="0013559F"/>
    <w:rsid w:val="001357B4"/>
    <w:rsid w:val="001363ED"/>
    <w:rsid w:val="00136426"/>
    <w:rsid w:val="0013663B"/>
    <w:rsid w:val="00136A23"/>
    <w:rsid w:val="00136B99"/>
    <w:rsid w:val="00136BED"/>
    <w:rsid w:val="00136E92"/>
    <w:rsid w:val="0013786A"/>
    <w:rsid w:val="00137A9E"/>
    <w:rsid w:val="00137F98"/>
    <w:rsid w:val="0014015B"/>
    <w:rsid w:val="0014063E"/>
    <w:rsid w:val="0014087D"/>
    <w:rsid w:val="00140923"/>
    <w:rsid w:val="00140F74"/>
    <w:rsid w:val="00141191"/>
    <w:rsid w:val="00141405"/>
    <w:rsid w:val="0014159C"/>
    <w:rsid w:val="00141999"/>
    <w:rsid w:val="00141B1B"/>
    <w:rsid w:val="00142665"/>
    <w:rsid w:val="00142FD4"/>
    <w:rsid w:val="00143205"/>
    <w:rsid w:val="0014384A"/>
    <w:rsid w:val="001438D5"/>
    <w:rsid w:val="00143E76"/>
    <w:rsid w:val="00143EA2"/>
    <w:rsid w:val="001442AF"/>
    <w:rsid w:val="0014431F"/>
    <w:rsid w:val="001443E4"/>
    <w:rsid w:val="0014450F"/>
    <w:rsid w:val="00144A6C"/>
    <w:rsid w:val="00144D8F"/>
    <w:rsid w:val="001455E0"/>
    <w:rsid w:val="0014567E"/>
    <w:rsid w:val="00145792"/>
    <w:rsid w:val="00145796"/>
    <w:rsid w:val="001457EB"/>
    <w:rsid w:val="00145C74"/>
    <w:rsid w:val="001462E9"/>
    <w:rsid w:val="001463F5"/>
    <w:rsid w:val="00146592"/>
    <w:rsid w:val="00146E32"/>
    <w:rsid w:val="0014708D"/>
    <w:rsid w:val="0014729B"/>
    <w:rsid w:val="00147B76"/>
    <w:rsid w:val="00150EBC"/>
    <w:rsid w:val="00150F55"/>
    <w:rsid w:val="0015102D"/>
    <w:rsid w:val="001510EB"/>
    <w:rsid w:val="00151619"/>
    <w:rsid w:val="00151A6E"/>
    <w:rsid w:val="00151D25"/>
    <w:rsid w:val="001520C9"/>
    <w:rsid w:val="00152145"/>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C9A"/>
    <w:rsid w:val="00154F1A"/>
    <w:rsid w:val="001550B6"/>
    <w:rsid w:val="001559A4"/>
    <w:rsid w:val="001559FA"/>
    <w:rsid w:val="001562C2"/>
    <w:rsid w:val="00156374"/>
    <w:rsid w:val="0015639A"/>
    <w:rsid w:val="001568E4"/>
    <w:rsid w:val="00156DFE"/>
    <w:rsid w:val="00156F85"/>
    <w:rsid w:val="001577D8"/>
    <w:rsid w:val="0015781A"/>
    <w:rsid w:val="00157C05"/>
    <w:rsid w:val="00157C64"/>
    <w:rsid w:val="00157C84"/>
    <w:rsid w:val="00157FC3"/>
    <w:rsid w:val="00160739"/>
    <w:rsid w:val="0016084C"/>
    <w:rsid w:val="00160C3E"/>
    <w:rsid w:val="00160E6A"/>
    <w:rsid w:val="00161974"/>
    <w:rsid w:val="00161BD9"/>
    <w:rsid w:val="00161E1E"/>
    <w:rsid w:val="001620E6"/>
    <w:rsid w:val="0016271E"/>
    <w:rsid w:val="00162D7A"/>
    <w:rsid w:val="00162E0D"/>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631"/>
    <w:rsid w:val="00167EF0"/>
    <w:rsid w:val="00167F54"/>
    <w:rsid w:val="00170CDE"/>
    <w:rsid w:val="00170DF8"/>
    <w:rsid w:val="00170F7E"/>
    <w:rsid w:val="00171126"/>
    <w:rsid w:val="00171143"/>
    <w:rsid w:val="001718C1"/>
    <w:rsid w:val="00171DEB"/>
    <w:rsid w:val="001721A3"/>
    <w:rsid w:val="001721AC"/>
    <w:rsid w:val="00172221"/>
    <w:rsid w:val="001722E9"/>
    <w:rsid w:val="0017272E"/>
    <w:rsid w:val="00172864"/>
    <w:rsid w:val="00172B82"/>
    <w:rsid w:val="00172C7D"/>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F6C"/>
    <w:rsid w:val="00177069"/>
    <w:rsid w:val="0017766E"/>
    <w:rsid w:val="0017783E"/>
    <w:rsid w:val="00177B9E"/>
    <w:rsid w:val="00177C31"/>
    <w:rsid w:val="00177ED3"/>
    <w:rsid w:val="00177FC1"/>
    <w:rsid w:val="001801BE"/>
    <w:rsid w:val="00180402"/>
    <w:rsid w:val="001805C6"/>
    <w:rsid w:val="00180E68"/>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4D60"/>
    <w:rsid w:val="00185056"/>
    <w:rsid w:val="001852B9"/>
    <w:rsid w:val="00185584"/>
    <w:rsid w:val="0018588A"/>
    <w:rsid w:val="001862B9"/>
    <w:rsid w:val="0018636D"/>
    <w:rsid w:val="001868AF"/>
    <w:rsid w:val="00186B82"/>
    <w:rsid w:val="001870EA"/>
    <w:rsid w:val="00187252"/>
    <w:rsid w:val="00187875"/>
    <w:rsid w:val="00187887"/>
    <w:rsid w:val="00187D11"/>
    <w:rsid w:val="00187E42"/>
    <w:rsid w:val="0019014A"/>
    <w:rsid w:val="00190784"/>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353"/>
    <w:rsid w:val="00194848"/>
    <w:rsid w:val="00194FDC"/>
    <w:rsid w:val="00194FE9"/>
    <w:rsid w:val="0019502B"/>
    <w:rsid w:val="0019582A"/>
    <w:rsid w:val="001958EA"/>
    <w:rsid w:val="00195E0E"/>
    <w:rsid w:val="001961FC"/>
    <w:rsid w:val="00196686"/>
    <w:rsid w:val="0019690E"/>
    <w:rsid w:val="00196A9A"/>
    <w:rsid w:val="00197162"/>
    <w:rsid w:val="00197AB1"/>
    <w:rsid w:val="00197AC1"/>
    <w:rsid w:val="00197B74"/>
    <w:rsid w:val="00197C03"/>
    <w:rsid w:val="00197DE3"/>
    <w:rsid w:val="00197F78"/>
    <w:rsid w:val="001A01AE"/>
    <w:rsid w:val="001A0305"/>
    <w:rsid w:val="001A0471"/>
    <w:rsid w:val="001A0DF7"/>
    <w:rsid w:val="001A11E9"/>
    <w:rsid w:val="001A14B5"/>
    <w:rsid w:val="001A1686"/>
    <w:rsid w:val="001A180D"/>
    <w:rsid w:val="001A1BAC"/>
    <w:rsid w:val="001A1D82"/>
    <w:rsid w:val="001A217D"/>
    <w:rsid w:val="001A22E7"/>
    <w:rsid w:val="001A2397"/>
    <w:rsid w:val="001A23CE"/>
    <w:rsid w:val="001A2C89"/>
    <w:rsid w:val="001A31FA"/>
    <w:rsid w:val="001A359C"/>
    <w:rsid w:val="001A35F3"/>
    <w:rsid w:val="001A403D"/>
    <w:rsid w:val="001A411D"/>
    <w:rsid w:val="001A42EB"/>
    <w:rsid w:val="001A4770"/>
    <w:rsid w:val="001A4A50"/>
    <w:rsid w:val="001A4CEC"/>
    <w:rsid w:val="001A4D3C"/>
    <w:rsid w:val="001A53C5"/>
    <w:rsid w:val="001A5450"/>
    <w:rsid w:val="001A559A"/>
    <w:rsid w:val="001A563A"/>
    <w:rsid w:val="001A582A"/>
    <w:rsid w:val="001A5B61"/>
    <w:rsid w:val="001A5FBA"/>
    <w:rsid w:val="001A63CB"/>
    <w:rsid w:val="001A673E"/>
    <w:rsid w:val="001A697B"/>
    <w:rsid w:val="001A6B73"/>
    <w:rsid w:val="001A7763"/>
    <w:rsid w:val="001A7B57"/>
    <w:rsid w:val="001A7C55"/>
    <w:rsid w:val="001A7D91"/>
    <w:rsid w:val="001B05D8"/>
    <w:rsid w:val="001B068B"/>
    <w:rsid w:val="001B0920"/>
    <w:rsid w:val="001B0DDD"/>
    <w:rsid w:val="001B134A"/>
    <w:rsid w:val="001B18A2"/>
    <w:rsid w:val="001B1A8A"/>
    <w:rsid w:val="001B1D68"/>
    <w:rsid w:val="001B2159"/>
    <w:rsid w:val="001B245A"/>
    <w:rsid w:val="001B27F6"/>
    <w:rsid w:val="001B2802"/>
    <w:rsid w:val="001B365B"/>
    <w:rsid w:val="001B3860"/>
    <w:rsid w:val="001B38FD"/>
    <w:rsid w:val="001B3964"/>
    <w:rsid w:val="001B3B5B"/>
    <w:rsid w:val="001B4452"/>
    <w:rsid w:val="001B466C"/>
    <w:rsid w:val="001B4F34"/>
    <w:rsid w:val="001B52EC"/>
    <w:rsid w:val="001B546E"/>
    <w:rsid w:val="001B5490"/>
    <w:rsid w:val="001B554A"/>
    <w:rsid w:val="001B59CB"/>
    <w:rsid w:val="001B5B37"/>
    <w:rsid w:val="001B5D3A"/>
    <w:rsid w:val="001B6021"/>
    <w:rsid w:val="001B6564"/>
    <w:rsid w:val="001B691A"/>
    <w:rsid w:val="001B6EB2"/>
    <w:rsid w:val="001B6EFE"/>
    <w:rsid w:val="001B7156"/>
    <w:rsid w:val="001B74AC"/>
    <w:rsid w:val="001B7812"/>
    <w:rsid w:val="001B7AFF"/>
    <w:rsid w:val="001B7E41"/>
    <w:rsid w:val="001C0093"/>
    <w:rsid w:val="001C02D8"/>
    <w:rsid w:val="001C03DD"/>
    <w:rsid w:val="001C04E3"/>
    <w:rsid w:val="001C0584"/>
    <w:rsid w:val="001C0898"/>
    <w:rsid w:val="001C0CB1"/>
    <w:rsid w:val="001C0F9C"/>
    <w:rsid w:val="001C1049"/>
    <w:rsid w:val="001C11D5"/>
    <w:rsid w:val="001C1203"/>
    <w:rsid w:val="001C1F99"/>
    <w:rsid w:val="001C2378"/>
    <w:rsid w:val="001C2690"/>
    <w:rsid w:val="001C295C"/>
    <w:rsid w:val="001C2BD0"/>
    <w:rsid w:val="001C30EA"/>
    <w:rsid w:val="001C3651"/>
    <w:rsid w:val="001C36E7"/>
    <w:rsid w:val="001C3750"/>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DFD"/>
    <w:rsid w:val="001C6E18"/>
    <w:rsid w:val="001C6F06"/>
    <w:rsid w:val="001C6FB4"/>
    <w:rsid w:val="001C72D5"/>
    <w:rsid w:val="001C7CD4"/>
    <w:rsid w:val="001C7D05"/>
    <w:rsid w:val="001D0190"/>
    <w:rsid w:val="001D0943"/>
    <w:rsid w:val="001D0E63"/>
    <w:rsid w:val="001D1B68"/>
    <w:rsid w:val="001D2360"/>
    <w:rsid w:val="001D2631"/>
    <w:rsid w:val="001D2BB7"/>
    <w:rsid w:val="001D3050"/>
    <w:rsid w:val="001D3109"/>
    <w:rsid w:val="001D332E"/>
    <w:rsid w:val="001D37C5"/>
    <w:rsid w:val="001D37D6"/>
    <w:rsid w:val="001D3EEE"/>
    <w:rsid w:val="001D41BC"/>
    <w:rsid w:val="001D4422"/>
    <w:rsid w:val="001D4470"/>
    <w:rsid w:val="001D48B4"/>
    <w:rsid w:val="001D5033"/>
    <w:rsid w:val="001D59E5"/>
    <w:rsid w:val="001D5BFE"/>
    <w:rsid w:val="001D5C88"/>
    <w:rsid w:val="001D6567"/>
    <w:rsid w:val="001D659B"/>
    <w:rsid w:val="001D68AB"/>
    <w:rsid w:val="001D68E6"/>
    <w:rsid w:val="001D695C"/>
    <w:rsid w:val="001D6B2C"/>
    <w:rsid w:val="001D6FD9"/>
    <w:rsid w:val="001D780E"/>
    <w:rsid w:val="001D7CEE"/>
    <w:rsid w:val="001E00FE"/>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66"/>
    <w:rsid w:val="001E53FA"/>
    <w:rsid w:val="001E5477"/>
    <w:rsid w:val="001E58DC"/>
    <w:rsid w:val="001E5AF0"/>
    <w:rsid w:val="001E5C23"/>
    <w:rsid w:val="001E5CF0"/>
    <w:rsid w:val="001E709A"/>
    <w:rsid w:val="001E7504"/>
    <w:rsid w:val="001E76DF"/>
    <w:rsid w:val="001E7BE1"/>
    <w:rsid w:val="001F1308"/>
    <w:rsid w:val="001F1525"/>
    <w:rsid w:val="001F1DD0"/>
    <w:rsid w:val="001F1E87"/>
    <w:rsid w:val="001F1EB6"/>
    <w:rsid w:val="001F20F8"/>
    <w:rsid w:val="001F22C3"/>
    <w:rsid w:val="001F260B"/>
    <w:rsid w:val="001F26A6"/>
    <w:rsid w:val="001F2E23"/>
    <w:rsid w:val="001F2E71"/>
    <w:rsid w:val="001F2E87"/>
    <w:rsid w:val="001F341F"/>
    <w:rsid w:val="001F3911"/>
    <w:rsid w:val="001F391A"/>
    <w:rsid w:val="001F3F1A"/>
    <w:rsid w:val="001F4392"/>
    <w:rsid w:val="001F4AD1"/>
    <w:rsid w:val="001F4CBD"/>
    <w:rsid w:val="001F5481"/>
    <w:rsid w:val="001F5545"/>
    <w:rsid w:val="001F55E3"/>
    <w:rsid w:val="001F5777"/>
    <w:rsid w:val="001F5937"/>
    <w:rsid w:val="001F59E3"/>
    <w:rsid w:val="001F59ED"/>
    <w:rsid w:val="001F6188"/>
    <w:rsid w:val="001F6235"/>
    <w:rsid w:val="001F6971"/>
    <w:rsid w:val="001F69E5"/>
    <w:rsid w:val="001F6B67"/>
    <w:rsid w:val="001F6BCF"/>
    <w:rsid w:val="001F7121"/>
    <w:rsid w:val="00200082"/>
    <w:rsid w:val="00200D2C"/>
    <w:rsid w:val="00201217"/>
    <w:rsid w:val="00201279"/>
    <w:rsid w:val="00201281"/>
    <w:rsid w:val="002012B8"/>
    <w:rsid w:val="0020178A"/>
    <w:rsid w:val="002019D8"/>
    <w:rsid w:val="00201AC2"/>
    <w:rsid w:val="00201E4B"/>
    <w:rsid w:val="00201EC7"/>
    <w:rsid w:val="00202495"/>
    <w:rsid w:val="00202C8D"/>
    <w:rsid w:val="0020349A"/>
    <w:rsid w:val="002034B4"/>
    <w:rsid w:val="00203997"/>
    <w:rsid w:val="00203F10"/>
    <w:rsid w:val="00204032"/>
    <w:rsid w:val="002047DD"/>
    <w:rsid w:val="00204879"/>
    <w:rsid w:val="002049AA"/>
    <w:rsid w:val="00204BAD"/>
    <w:rsid w:val="00204D60"/>
    <w:rsid w:val="00204ED2"/>
    <w:rsid w:val="00205569"/>
    <w:rsid w:val="00205627"/>
    <w:rsid w:val="0020567D"/>
    <w:rsid w:val="002056D0"/>
    <w:rsid w:val="00205933"/>
    <w:rsid w:val="002060E0"/>
    <w:rsid w:val="0020648E"/>
    <w:rsid w:val="00206620"/>
    <w:rsid w:val="002068A7"/>
    <w:rsid w:val="0020693C"/>
    <w:rsid w:val="00206C10"/>
    <w:rsid w:val="00206DB7"/>
    <w:rsid w:val="0020705F"/>
    <w:rsid w:val="00207711"/>
    <w:rsid w:val="00207C36"/>
    <w:rsid w:val="00210149"/>
    <w:rsid w:val="00210860"/>
    <w:rsid w:val="0021093D"/>
    <w:rsid w:val="00210AE3"/>
    <w:rsid w:val="00210B6A"/>
    <w:rsid w:val="00210D9F"/>
    <w:rsid w:val="002112F3"/>
    <w:rsid w:val="002114BD"/>
    <w:rsid w:val="0021164C"/>
    <w:rsid w:val="00211826"/>
    <w:rsid w:val="00211868"/>
    <w:rsid w:val="00211B5F"/>
    <w:rsid w:val="00211E7D"/>
    <w:rsid w:val="002123A5"/>
    <w:rsid w:val="002124AF"/>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878"/>
    <w:rsid w:val="00217CAF"/>
    <w:rsid w:val="0022067B"/>
    <w:rsid w:val="00220894"/>
    <w:rsid w:val="002209FD"/>
    <w:rsid w:val="00220DBF"/>
    <w:rsid w:val="00220DFC"/>
    <w:rsid w:val="00220E26"/>
    <w:rsid w:val="002210D6"/>
    <w:rsid w:val="00221366"/>
    <w:rsid w:val="00221591"/>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84F"/>
    <w:rsid w:val="00226DB8"/>
    <w:rsid w:val="00227D09"/>
    <w:rsid w:val="00230210"/>
    <w:rsid w:val="00230831"/>
    <w:rsid w:val="002312A9"/>
    <w:rsid w:val="002315D9"/>
    <w:rsid w:val="00231781"/>
    <w:rsid w:val="00231A1D"/>
    <w:rsid w:val="00231C25"/>
    <w:rsid w:val="00231C6F"/>
    <w:rsid w:val="002324E4"/>
    <w:rsid w:val="002325F8"/>
    <w:rsid w:val="00232A90"/>
    <w:rsid w:val="00232AAD"/>
    <w:rsid w:val="00232B58"/>
    <w:rsid w:val="00232C6D"/>
    <w:rsid w:val="0023324C"/>
    <w:rsid w:val="00233A10"/>
    <w:rsid w:val="00233E9A"/>
    <w:rsid w:val="00234151"/>
    <w:rsid w:val="002348D1"/>
    <w:rsid w:val="00234BE8"/>
    <w:rsid w:val="00234F50"/>
    <w:rsid w:val="00234F8C"/>
    <w:rsid w:val="00235542"/>
    <w:rsid w:val="00235586"/>
    <w:rsid w:val="00235855"/>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C5"/>
    <w:rsid w:val="00245356"/>
    <w:rsid w:val="00245491"/>
    <w:rsid w:val="00245CE8"/>
    <w:rsid w:val="00245D2E"/>
    <w:rsid w:val="00245DE2"/>
    <w:rsid w:val="00245F1F"/>
    <w:rsid w:val="002460B3"/>
    <w:rsid w:val="00246436"/>
    <w:rsid w:val="0024663B"/>
    <w:rsid w:val="002468BC"/>
    <w:rsid w:val="00247103"/>
    <w:rsid w:val="0024744E"/>
    <w:rsid w:val="002475DE"/>
    <w:rsid w:val="00250067"/>
    <w:rsid w:val="002505A1"/>
    <w:rsid w:val="0025070F"/>
    <w:rsid w:val="002509FF"/>
    <w:rsid w:val="00250ABF"/>
    <w:rsid w:val="00251019"/>
    <w:rsid w:val="00251132"/>
    <w:rsid w:val="002513FF"/>
    <w:rsid w:val="00251546"/>
    <w:rsid w:val="002516DE"/>
    <w:rsid w:val="00251899"/>
    <w:rsid w:val="00251A1A"/>
    <w:rsid w:val="00251B5E"/>
    <w:rsid w:val="00251F81"/>
    <w:rsid w:val="00252059"/>
    <w:rsid w:val="002528CF"/>
    <w:rsid w:val="00252BE0"/>
    <w:rsid w:val="00252F6B"/>
    <w:rsid w:val="0025312C"/>
    <w:rsid w:val="00253588"/>
    <w:rsid w:val="002537AD"/>
    <w:rsid w:val="00253EE0"/>
    <w:rsid w:val="00254495"/>
    <w:rsid w:val="002546F4"/>
    <w:rsid w:val="00254A1A"/>
    <w:rsid w:val="002551D0"/>
    <w:rsid w:val="00255374"/>
    <w:rsid w:val="002554FA"/>
    <w:rsid w:val="002559AE"/>
    <w:rsid w:val="00255B6C"/>
    <w:rsid w:val="00255CDA"/>
    <w:rsid w:val="002567AA"/>
    <w:rsid w:val="00257481"/>
    <w:rsid w:val="00257AF2"/>
    <w:rsid w:val="00257BF4"/>
    <w:rsid w:val="00257C17"/>
    <w:rsid w:val="00257D7E"/>
    <w:rsid w:val="00257F8B"/>
    <w:rsid w:val="00260003"/>
    <w:rsid w:val="0026035D"/>
    <w:rsid w:val="002606D6"/>
    <w:rsid w:val="002606E2"/>
    <w:rsid w:val="002608EC"/>
    <w:rsid w:val="00260B9E"/>
    <w:rsid w:val="00260D06"/>
    <w:rsid w:val="00260F20"/>
    <w:rsid w:val="00261506"/>
    <w:rsid w:val="00261BC1"/>
    <w:rsid w:val="00261C98"/>
    <w:rsid w:val="00261D26"/>
    <w:rsid w:val="002621A2"/>
    <w:rsid w:val="002621A9"/>
    <w:rsid w:val="0026238D"/>
    <w:rsid w:val="0026248E"/>
    <w:rsid w:val="00262914"/>
    <w:rsid w:val="0026293A"/>
    <w:rsid w:val="00262B12"/>
    <w:rsid w:val="00262C09"/>
    <w:rsid w:val="00262DB9"/>
    <w:rsid w:val="00262EF2"/>
    <w:rsid w:val="00262FF7"/>
    <w:rsid w:val="00263403"/>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81"/>
    <w:rsid w:val="002657D6"/>
    <w:rsid w:val="00265F14"/>
    <w:rsid w:val="00265FDB"/>
    <w:rsid w:val="002660C8"/>
    <w:rsid w:val="002664A3"/>
    <w:rsid w:val="002668DD"/>
    <w:rsid w:val="00266A2B"/>
    <w:rsid w:val="00266B13"/>
    <w:rsid w:val="00266B1F"/>
    <w:rsid w:val="00267094"/>
    <w:rsid w:val="0026771A"/>
    <w:rsid w:val="00267B53"/>
    <w:rsid w:val="00267E72"/>
    <w:rsid w:val="00270166"/>
    <w:rsid w:val="002701C3"/>
    <w:rsid w:val="0027021B"/>
    <w:rsid w:val="00270728"/>
    <w:rsid w:val="00270741"/>
    <w:rsid w:val="00270AC1"/>
    <w:rsid w:val="00270CEE"/>
    <w:rsid w:val="00270D42"/>
    <w:rsid w:val="002710B2"/>
    <w:rsid w:val="00271408"/>
    <w:rsid w:val="002718E6"/>
    <w:rsid w:val="0027195D"/>
    <w:rsid w:val="00271A7B"/>
    <w:rsid w:val="00271F77"/>
    <w:rsid w:val="002728CF"/>
    <w:rsid w:val="00272AF3"/>
    <w:rsid w:val="00272B03"/>
    <w:rsid w:val="00272F58"/>
    <w:rsid w:val="002733E2"/>
    <w:rsid w:val="00273427"/>
    <w:rsid w:val="0027360A"/>
    <w:rsid w:val="00273BBE"/>
    <w:rsid w:val="00273FAE"/>
    <w:rsid w:val="002744D4"/>
    <w:rsid w:val="002746BA"/>
    <w:rsid w:val="00274978"/>
    <w:rsid w:val="00274A9A"/>
    <w:rsid w:val="002750B1"/>
    <w:rsid w:val="002753F0"/>
    <w:rsid w:val="00275B6A"/>
    <w:rsid w:val="00276042"/>
    <w:rsid w:val="002766CA"/>
    <w:rsid w:val="0027686F"/>
    <w:rsid w:val="00276A35"/>
    <w:rsid w:val="00276BF2"/>
    <w:rsid w:val="00276C81"/>
    <w:rsid w:val="00276CCF"/>
    <w:rsid w:val="00276FD3"/>
    <w:rsid w:val="002772F6"/>
    <w:rsid w:val="002773A3"/>
    <w:rsid w:val="00277555"/>
    <w:rsid w:val="0027759B"/>
    <w:rsid w:val="00277835"/>
    <w:rsid w:val="00280096"/>
    <w:rsid w:val="002806F8"/>
    <w:rsid w:val="00280A17"/>
    <w:rsid w:val="00280A9E"/>
    <w:rsid w:val="00280AB1"/>
    <w:rsid w:val="00280AD9"/>
    <w:rsid w:val="0028105F"/>
    <w:rsid w:val="0028120B"/>
    <w:rsid w:val="002812D6"/>
    <w:rsid w:val="00281BCB"/>
    <w:rsid w:val="00281C45"/>
    <w:rsid w:val="00283465"/>
    <w:rsid w:val="002839B1"/>
    <w:rsid w:val="002839C5"/>
    <w:rsid w:val="00283B72"/>
    <w:rsid w:val="00283DDC"/>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840"/>
    <w:rsid w:val="00291CCA"/>
    <w:rsid w:val="00291F11"/>
    <w:rsid w:val="002920C7"/>
    <w:rsid w:val="0029237F"/>
    <w:rsid w:val="00292715"/>
    <w:rsid w:val="002927E5"/>
    <w:rsid w:val="00292952"/>
    <w:rsid w:val="00292CD8"/>
    <w:rsid w:val="002938CC"/>
    <w:rsid w:val="00293CC0"/>
    <w:rsid w:val="00293E57"/>
    <w:rsid w:val="002947D1"/>
    <w:rsid w:val="002948DF"/>
    <w:rsid w:val="00294D90"/>
    <w:rsid w:val="002950AA"/>
    <w:rsid w:val="002950F0"/>
    <w:rsid w:val="002951A5"/>
    <w:rsid w:val="00295410"/>
    <w:rsid w:val="00295651"/>
    <w:rsid w:val="002957B9"/>
    <w:rsid w:val="00295968"/>
    <w:rsid w:val="00295DE8"/>
    <w:rsid w:val="00295F4C"/>
    <w:rsid w:val="00296060"/>
    <w:rsid w:val="00296584"/>
    <w:rsid w:val="0029677F"/>
    <w:rsid w:val="0029687E"/>
    <w:rsid w:val="00296E28"/>
    <w:rsid w:val="00296E73"/>
    <w:rsid w:val="00296F62"/>
    <w:rsid w:val="00297377"/>
    <w:rsid w:val="0029759B"/>
    <w:rsid w:val="00297822"/>
    <w:rsid w:val="00297973"/>
    <w:rsid w:val="00297D5E"/>
    <w:rsid w:val="002A00BC"/>
    <w:rsid w:val="002A0606"/>
    <w:rsid w:val="002A0732"/>
    <w:rsid w:val="002A07A7"/>
    <w:rsid w:val="002A11EC"/>
    <w:rsid w:val="002A134B"/>
    <w:rsid w:val="002A1A83"/>
    <w:rsid w:val="002A1E92"/>
    <w:rsid w:val="002A204D"/>
    <w:rsid w:val="002A2487"/>
    <w:rsid w:val="002A24FA"/>
    <w:rsid w:val="002A2616"/>
    <w:rsid w:val="002A26E1"/>
    <w:rsid w:val="002A28AA"/>
    <w:rsid w:val="002A2CA9"/>
    <w:rsid w:val="002A3018"/>
    <w:rsid w:val="002A368A"/>
    <w:rsid w:val="002A3AE0"/>
    <w:rsid w:val="002A3C69"/>
    <w:rsid w:val="002A4065"/>
    <w:rsid w:val="002A4145"/>
    <w:rsid w:val="002A41D7"/>
    <w:rsid w:val="002A4488"/>
    <w:rsid w:val="002A44C1"/>
    <w:rsid w:val="002A47C6"/>
    <w:rsid w:val="002A4B87"/>
    <w:rsid w:val="002A4B8D"/>
    <w:rsid w:val="002A50DC"/>
    <w:rsid w:val="002A5257"/>
    <w:rsid w:val="002A5703"/>
    <w:rsid w:val="002A57A7"/>
    <w:rsid w:val="002A59F0"/>
    <w:rsid w:val="002A6288"/>
    <w:rsid w:val="002A6432"/>
    <w:rsid w:val="002A6516"/>
    <w:rsid w:val="002A6583"/>
    <w:rsid w:val="002A66CB"/>
    <w:rsid w:val="002A677D"/>
    <w:rsid w:val="002A699C"/>
    <w:rsid w:val="002A6D2B"/>
    <w:rsid w:val="002A6F11"/>
    <w:rsid w:val="002A6F25"/>
    <w:rsid w:val="002A6F36"/>
    <w:rsid w:val="002A6FD3"/>
    <w:rsid w:val="002A765D"/>
    <w:rsid w:val="002A7F10"/>
    <w:rsid w:val="002B0002"/>
    <w:rsid w:val="002B00E1"/>
    <w:rsid w:val="002B0281"/>
    <w:rsid w:val="002B066A"/>
    <w:rsid w:val="002B082A"/>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1EE"/>
    <w:rsid w:val="002B425D"/>
    <w:rsid w:val="002B441B"/>
    <w:rsid w:val="002B4684"/>
    <w:rsid w:val="002B538E"/>
    <w:rsid w:val="002B5636"/>
    <w:rsid w:val="002B585D"/>
    <w:rsid w:val="002B58E3"/>
    <w:rsid w:val="002B5A56"/>
    <w:rsid w:val="002B5DCA"/>
    <w:rsid w:val="002B629F"/>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1CEB"/>
    <w:rsid w:val="002C20F2"/>
    <w:rsid w:val="002C22CA"/>
    <w:rsid w:val="002C242D"/>
    <w:rsid w:val="002C26AA"/>
    <w:rsid w:val="002C2AEB"/>
    <w:rsid w:val="002C3895"/>
    <w:rsid w:val="002C38B2"/>
    <w:rsid w:val="002C3F9C"/>
    <w:rsid w:val="002C46AA"/>
    <w:rsid w:val="002C49E5"/>
    <w:rsid w:val="002C4E0B"/>
    <w:rsid w:val="002C51E1"/>
    <w:rsid w:val="002C530E"/>
    <w:rsid w:val="002C55D4"/>
    <w:rsid w:val="002C569D"/>
    <w:rsid w:val="002C5AFA"/>
    <w:rsid w:val="002C5F93"/>
    <w:rsid w:val="002C6135"/>
    <w:rsid w:val="002C6196"/>
    <w:rsid w:val="002C6724"/>
    <w:rsid w:val="002C6CA0"/>
    <w:rsid w:val="002C71A6"/>
    <w:rsid w:val="002C7410"/>
    <w:rsid w:val="002C77F8"/>
    <w:rsid w:val="002C7BC3"/>
    <w:rsid w:val="002D0433"/>
    <w:rsid w:val="002D0439"/>
    <w:rsid w:val="002D11B6"/>
    <w:rsid w:val="002D11B7"/>
    <w:rsid w:val="002D127A"/>
    <w:rsid w:val="002D1334"/>
    <w:rsid w:val="002D146D"/>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D12"/>
    <w:rsid w:val="002D5E53"/>
    <w:rsid w:val="002D614A"/>
    <w:rsid w:val="002D6216"/>
    <w:rsid w:val="002D6672"/>
    <w:rsid w:val="002D6799"/>
    <w:rsid w:val="002D6B3C"/>
    <w:rsid w:val="002D71E7"/>
    <w:rsid w:val="002E0152"/>
    <w:rsid w:val="002E0319"/>
    <w:rsid w:val="002E179B"/>
    <w:rsid w:val="002E1C9E"/>
    <w:rsid w:val="002E1D34"/>
    <w:rsid w:val="002E1DC4"/>
    <w:rsid w:val="002E1FED"/>
    <w:rsid w:val="002E257B"/>
    <w:rsid w:val="002E28D7"/>
    <w:rsid w:val="002E295A"/>
    <w:rsid w:val="002E299C"/>
    <w:rsid w:val="002E29D2"/>
    <w:rsid w:val="002E29DC"/>
    <w:rsid w:val="002E3247"/>
    <w:rsid w:val="002E3426"/>
    <w:rsid w:val="002E34D9"/>
    <w:rsid w:val="002E392C"/>
    <w:rsid w:val="002E3A1A"/>
    <w:rsid w:val="002E3C65"/>
    <w:rsid w:val="002E3F5B"/>
    <w:rsid w:val="002E4362"/>
    <w:rsid w:val="002E5969"/>
    <w:rsid w:val="002E598B"/>
    <w:rsid w:val="002E5DB5"/>
    <w:rsid w:val="002E621D"/>
    <w:rsid w:val="002E63D9"/>
    <w:rsid w:val="002E63DE"/>
    <w:rsid w:val="002E640E"/>
    <w:rsid w:val="002E6C8C"/>
    <w:rsid w:val="002E7392"/>
    <w:rsid w:val="002E78DE"/>
    <w:rsid w:val="002F02A9"/>
    <w:rsid w:val="002F02C8"/>
    <w:rsid w:val="002F081F"/>
    <w:rsid w:val="002F0A29"/>
    <w:rsid w:val="002F0C28"/>
    <w:rsid w:val="002F1186"/>
    <w:rsid w:val="002F164B"/>
    <w:rsid w:val="002F17F3"/>
    <w:rsid w:val="002F1AA5"/>
    <w:rsid w:val="002F1B8A"/>
    <w:rsid w:val="002F25E7"/>
    <w:rsid w:val="002F272B"/>
    <w:rsid w:val="002F30C3"/>
    <w:rsid w:val="002F3388"/>
    <w:rsid w:val="002F3736"/>
    <w:rsid w:val="002F3ADC"/>
    <w:rsid w:val="002F3B27"/>
    <w:rsid w:val="002F3CB9"/>
    <w:rsid w:val="002F3CDE"/>
    <w:rsid w:val="002F4260"/>
    <w:rsid w:val="002F469A"/>
    <w:rsid w:val="002F4D7A"/>
    <w:rsid w:val="002F4FC8"/>
    <w:rsid w:val="002F5053"/>
    <w:rsid w:val="002F50F5"/>
    <w:rsid w:val="002F5138"/>
    <w:rsid w:val="002F5626"/>
    <w:rsid w:val="002F5993"/>
    <w:rsid w:val="002F5DD6"/>
    <w:rsid w:val="002F5FD1"/>
    <w:rsid w:val="002F5FEA"/>
    <w:rsid w:val="002F63E7"/>
    <w:rsid w:val="002F696C"/>
    <w:rsid w:val="002F6BBD"/>
    <w:rsid w:val="002F6CE9"/>
    <w:rsid w:val="002F7052"/>
    <w:rsid w:val="002F73E6"/>
    <w:rsid w:val="002F762F"/>
    <w:rsid w:val="002F7BE3"/>
    <w:rsid w:val="002F7C0A"/>
    <w:rsid w:val="002F7E6A"/>
    <w:rsid w:val="00300118"/>
    <w:rsid w:val="00300165"/>
    <w:rsid w:val="0030094F"/>
    <w:rsid w:val="00300A88"/>
    <w:rsid w:val="00300CD4"/>
    <w:rsid w:val="00300F16"/>
    <w:rsid w:val="003010CF"/>
    <w:rsid w:val="003013A4"/>
    <w:rsid w:val="00301B16"/>
    <w:rsid w:val="00301B51"/>
    <w:rsid w:val="00301EF8"/>
    <w:rsid w:val="00301F88"/>
    <w:rsid w:val="003025DC"/>
    <w:rsid w:val="00302769"/>
    <w:rsid w:val="003028A7"/>
    <w:rsid w:val="00302AE9"/>
    <w:rsid w:val="00302C7C"/>
    <w:rsid w:val="00303001"/>
    <w:rsid w:val="00303440"/>
    <w:rsid w:val="00303693"/>
    <w:rsid w:val="003036F6"/>
    <w:rsid w:val="003038B4"/>
    <w:rsid w:val="003039D1"/>
    <w:rsid w:val="00303C2A"/>
    <w:rsid w:val="00303E56"/>
    <w:rsid w:val="00303FBB"/>
    <w:rsid w:val="0030422F"/>
    <w:rsid w:val="0030440D"/>
    <w:rsid w:val="003044F7"/>
    <w:rsid w:val="00304C87"/>
    <w:rsid w:val="00304D9B"/>
    <w:rsid w:val="00304E4E"/>
    <w:rsid w:val="003051E2"/>
    <w:rsid w:val="00305339"/>
    <w:rsid w:val="00305C7B"/>
    <w:rsid w:val="00305E05"/>
    <w:rsid w:val="00305FF9"/>
    <w:rsid w:val="00306245"/>
    <w:rsid w:val="00306667"/>
    <w:rsid w:val="00306D53"/>
    <w:rsid w:val="00306E6B"/>
    <w:rsid w:val="00307AA9"/>
    <w:rsid w:val="00307CC0"/>
    <w:rsid w:val="00307D79"/>
    <w:rsid w:val="003100C8"/>
    <w:rsid w:val="00310613"/>
    <w:rsid w:val="00311161"/>
    <w:rsid w:val="0031151A"/>
    <w:rsid w:val="003115F8"/>
    <w:rsid w:val="00311750"/>
    <w:rsid w:val="00311E3D"/>
    <w:rsid w:val="00311E7C"/>
    <w:rsid w:val="003122AA"/>
    <w:rsid w:val="003122F5"/>
    <w:rsid w:val="00312400"/>
    <w:rsid w:val="00312739"/>
    <w:rsid w:val="00312D10"/>
    <w:rsid w:val="003138AD"/>
    <w:rsid w:val="003138E9"/>
    <w:rsid w:val="00313FA0"/>
    <w:rsid w:val="00314BA1"/>
    <w:rsid w:val="00314D62"/>
    <w:rsid w:val="00314E91"/>
    <w:rsid w:val="0031508C"/>
    <w:rsid w:val="00316123"/>
    <w:rsid w:val="0031655B"/>
    <w:rsid w:val="003165D5"/>
    <w:rsid w:val="003170D2"/>
    <w:rsid w:val="00317506"/>
    <w:rsid w:val="003176A8"/>
    <w:rsid w:val="00317766"/>
    <w:rsid w:val="003178DA"/>
    <w:rsid w:val="00317B4E"/>
    <w:rsid w:val="00317DB8"/>
    <w:rsid w:val="00320618"/>
    <w:rsid w:val="00320D28"/>
    <w:rsid w:val="0032100B"/>
    <w:rsid w:val="00321A97"/>
    <w:rsid w:val="00321BD7"/>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71EF"/>
    <w:rsid w:val="0032774E"/>
    <w:rsid w:val="00331426"/>
    <w:rsid w:val="00331570"/>
    <w:rsid w:val="0033171D"/>
    <w:rsid w:val="00331FC3"/>
    <w:rsid w:val="0033250F"/>
    <w:rsid w:val="00332687"/>
    <w:rsid w:val="0033287C"/>
    <w:rsid w:val="003336B3"/>
    <w:rsid w:val="00333AA6"/>
    <w:rsid w:val="00334106"/>
    <w:rsid w:val="00334517"/>
    <w:rsid w:val="003346C5"/>
    <w:rsid w:val="00334D33"/>
    <w:rsid w:val="00334F48"/>
    <w:rsid w:val="0033506A"/>
    <w:rsid w:val="003358BB"/>
    <w:rsid w:val="00335B75"/>
    <w:rsid w:val="00335BBC"/>
    <w:rsid w:val="00335C64"/>
    <w:rsid w:val="00335D8C"/>
    <w:rsid w:val="00335F08"/>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B74"/>
    <w:rsid w:val="00344189"/>
    <w:rsid w:val="00344261"/>
    <w:rsid w:val="0034429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CA"/>
    <w:rsid w:val="003542F4"/>
    <w:rsid w:val="003544E7"/>
    <w:rsid w:val="0035467D"/>
    <w:rsid w:val="003546F9"/>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E7D"/>
    <w:rsid w:val="00361F2B"/>
    <w:rsid w:val="00361FF5"/>
    <w:rsid w:val="00362569"/>
    <w:rsid w:val="00362C13"/>
    <w:rsid w:val="003635C2"/>
    <w:rsid w:val="003636CD"/>
    <w:rsid w:val="00363DA2"/>
    <w:rsid w:val="00363F28"/>
    <w:rsid w:val="00364096"/>
    <w:rsid w:val="0036487C"/>
    <w:rsid w:val="00364884"/>
    <w:rsid w:val="00364A02"/>
    <w:rsid w:val="00364B2A"/>
    <w:rsid w:val="00364CF4"/>
    <w:rsid w:val="003652D2"/>
    <w:rsid w:val="00365411"/>
    <w:rsid w:val="003658FC"/>
    <w:rsid w:val="00365C51"/>
    <w:rsid w:val="00365CBF"/>
    <w:rsid w:val="00365CD4"/>
    <w:rsid w:val="00365ECF"/>
    <w:rsid w:val="00365F2E"/>
    <w:rsid w:val="00365FA2"/>
    <w:rsid w:val="00366432"/>
    <w:rsid w:val="003668F6"/>
    <w:rsid w:val="00366C69"/>
    <w:rsid w:val="00366E59"/>
    <w:rsid w:val="00366E9E"/>
    <w:rsid w:val="00367075"/>
    <w:rsid w:val="00367301"/>
    <w:rsid w:val="00367441"/>
    <w:rsid w:val="003675DC"/>
    <w:rsid w:val="00367ACA"/>
    <w:rsid w:val="00367B1D"/>
    <w:rsid w:val="00367F31"/>
    <w:rsid w:val="003700C5"/>
    <w:rsid w:val="00370396"/>
    <w:rsid w:val="0037054C"/>
    <w:rsid w:val="003706A1"/>
    <w:rsid w:val="00370734"/>
    <w:rsid w:val="003707A0"/>
    <w:rsid w:val="00370864"/>
    <w:rsid w:val="00370DA0"/>
    <w:rsid w:val="00370E4F"/>
    <w:rsid w:val="003710BA"/>
    <w:rsid w:val="003711F3"/>
    <w:rsid w:val="00371215"/>
    <w:rsid w:val="00371524"/>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2E1"/>
    <w:rsid w:val="003770BB"/>
    <w:rsid w:val="00377374"/>
    <w:rsid w:val="0037759B"/>
    <w:rsid w:val="0037771A"/>
    <w:rsid w:val="003779BC"/>
    <w:rsid w:val="00380233"/>
    <w:rsid w:val="003802DC"/>
    <w:rsid w:val="0038050F"/>
    <w:rsid w:val="00380E4E"/>
    <w:rsid w:val="00380FBF"/>
    <w:rsid w:val="003817DE"/>
    <w:rsid w:val="00381978"/>
    <w:rsid w:val="00381ACC"/>
    <w:rsid w:val="00381CFE"/>
    <w:rsid w:val="0038271B"/>
    <w:rsid w:val="00382A43"/>
    <w:rsid w:val="00382AC4"/>
    <w:rsid w:val="00382D60"/>
    <w:rsid w:val="00382F29"/>
    <w:rsid w:val="003833DE"/>
    <w:rsid w:val="00383A7E"/>
    <w:rsid w:val="00383BDB"/>
    <w:rsid w:val="00383C8D"/>
    <w:rsid w:val="00383F1E"/>
    <w:rsid w:val="00384236"/>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871E9"/>
    <w:rsid w:val="00390017"/>
    <w:rsid w:val="003900DD"/>
    <w:rsid w:val="003901A0"/>
    <w:rsid w:val="003901A3"/>
    <w:rsid w:val="0039044F"/>
    <w:rsid w:val="00390624"/>
    <w:rsid w:val="0039072F"/>
    <w:rsid w:val="00390A0E"/>
    <w:rsid w:val="00390C81"/>
    <w:rsid w:val="00390F76"/>
    <w:rsid w:val="00390F96"/>
    <w:rsid w:val="00391FEB"/>
    <w:rsid w:val="0039251A"/>
    <w:rsid w:val="00392976"/>
    <w:rsid w:val="00392B75"/>
    <w:rsid w:val="0039348B"/>
    <w:rsid w:val="00393957"/>
    <w:rsid w:val="003940CE"/>
    <w:rsid w:val="00394BA2"/>
    <w:rsid w:val="00394FBF"/>
    <w:rsid w:val="0039567F"/>
    <w:rsid w:val="00395C2E"/>
    <w:rsid w:val="0039680D"/>
    <w:rsid w:val="00396F22"/>
    <w:rsid w:val="00397043"/>
    <w:rsid w:val="0039704A"/>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1C54"/>
    <w:rsid w:val="003A20C8"/>
    <w:rsid w:val="003A2576"/>
    <w:rsid w:val="003A2BDD"/>
    <w:rsid w:val="003A2C29"/>
    <w:rsid w:val="003A2EC3"/>
    <w:rsid w:val="003A36F2"/>
    <w:rsid w:val="003A3A5C"/>
    <w:rsid w:val="003A3AD4"/>
    <w:rsid w:val="003A3D39"/>
    <w:rsid w:val="003A3DB6"/>
    <w:rsid w:val="003A3EC7"/>
    <w:rsid w:val="003A40B4"/>
    <w:rsid w:val="003A467E"/>
    <w:rsid w:val="003A4E50"/>
    <w:rsid w:val="003A4FA7"/>
    <w:rsid w:val="003A51BE"/>
    <w:rsid w:val="003A564F"/>
    <w:rsid w:val="003A573A"/>
    <w:rsid w:val="003A5CA2"/>
    <w:rsid w:val="003A5CE1"/>
    <w:rsid w:val="003A5E64"/>
    <w:rsid w:val="003A6B47"/>
    <w:rsid w:val="003A76D2"/>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1A34"/>
    <w:rsid w:val="003B20FD"/>
    <w:rsid w:val="003B265F"/>
    <w:rsid w:val="003B28E3"/>
    <w:rsid w:val="003B3035"/>
    <w:rsid w:val="003B34E4"/>
    <w:rsid w:val="003B3575"/>
    <w:rsid w:val="003B369E"/>
    <w:rsid w:val="003B3716"/>
    <w:rsid w:val="003B3A38"/>
    <w:rsid w:val="003B406C"/>
    <w:rsid w:val="003B4088"/>
    <w:rsid w:val="003B4623"/>
    <w:rsid w:val="003B4E28"/>
    <w:rsid w:val="003B50BC"/>
    <w:rsid w:val="003B5295"/>
    <w:rsid w:val="003B5ACF"/>
    <w:rsid w:val="003B5B3B"/>
    <w:rsid w:val="003B5B62"/>
    <w:rsid w:val="003B5D97"/>
    <w:rsid w:val="003B5E6A"/>
    <w:rsid w:val="003B5E7E"/>
    <w:rsid w:val="003B62BA"/>
    <w:rsid w:val="003B63A4"/>
    <w:rsid w:val="003B64A9"/>
    <w:rsid w:val="003B6865"/>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A86"/>
    <w:rsid w:val="003C2B37"/>
    <w:rsid w:val="003C2D21"/>
    <w:rsid w:val="003C2D7B"/>
    <w:rsid w:val="003C3525"/>
    <w:rsid w:val="003C36B6"/>
    <w:rsid w:val="003C39B2"/>
    <w:rsid w:val="003C3EBB"/>
    <w:rsid w:val="003C431E"/>
    <w:rsid w:val="003C44BF"/>
    <w:rsid w:val="003C4918"/>
    <w:rsid w:val="003C49C3"/>
    <w:rsid w:val="003C4A99"/>
    <w:rsid w:val="003C4C36"/>
    <w:rsid w:val="003C5388"/>
    <w:rsid w:val="003C5E6B"/>
    <w:rsid w:val="003C6308"/>
    <w:rsid w:val="003C6453"/>
    <w:rsid w:val="003C69F9"/>
    <w:rsid w:val="003C6EA9"/>
    <w:rsid w:val="003C76BA"/>
    <w:rsid w:val="003C77C5"/>
    <w:rsid w:val="003C7AD7"/>
    <w:rsid w:val="003C7DC0"/>
    <w:rsid w:val="003D0097"/>
    <w:rsid w:val="003D014B"/>
    <w:rsid w:val="003D0751"/>
    <w:rsid w:val="003D07C0"/>
    <w:rsid w:val="003D08AE"/>
    <w:rsid w:val="003D08B3"/>
    <w:rsid w:val="003D0FC3"/>
    <w:rsid w:val="003D1174"/>
    <w:rsid w:val="003D1802"/>
    <w:rsid w:val="003D1C7A"/>
    <w:rsid w:val="003D219A"/>
    <w:rsid w:val="003D21BB"/>
    <w:rsid w:val="003D2464"/>
    <w:rsid w:val="003D25D1"/>
    <w:rsid w:val="003D268E"/>
    <w:rsid w:val="003D2920"/>
    <w:rsid w:val="003D2C1D"/>
    <w:rsid w:val="003D2C34"/>
    <w:rsid w:val="003D2FEB"/>
    <w:rsid w:val="003D356A"/>
    <w:rsid w:val="003D3BFC"/>
    <w:rsid w:val="003D3DDD"/>
    <w:rsid w:val="003D4026"/>
    <w:rsid w:val="003D479B"/>
    <w:rsid w:val="003D490F"/>
    <w:rsid w:val="003D507C"/>
    <w:rsid w:val="003D5872"/>
    <w:rsid w:val="003D5C61"/>
    <w:rsid w:val="003D5CBF"/>
    <w:rsid w:val="003D66D1"/>
    <w:rsid w:val="003D66D2"/>
    <w:rsid w:val="003D6968"/>
    <w:rsid w:val="003D6EC6"/>
    <w:rsid w:val="003D70F9"/>
    <w:rsid w:val="003D7657"/>
    <w:rsid w:val="003D7926"/>
    <w:rsid w:val="003D7BDF"/>
    <w:rsid w:val="003E07AE"/>
    <w:rsid w:val="003E0ACD"/>
    <w:rsid w:val="003E0B26"/>
    <w:rsid w:val="003E14FC"/>
    <w:rsid w:val="003E1A6C"/>
    <w:rsid w:val="003E1E8D"/>
    <w:rsid w:val="003E2213"/>
    <w:rsid w:val="003E2269"/>
    <w:rsid w:val="003E23F1"/>
    <w:rsid w:val="003E2976"/>
    <w:rsid w:val="003E2CCF"/>
    <w:rsid w:val="003E34A2"/>
    <w:rsid w:val="003E3682"/>
    <w:rsid w:val="003E3856"/>
    <w:rsid w:val="003E3B82"/>
    <w:rsid w:val="003E3E81"/>
    <w:rsid w:val="003E3F63"/>
    <w:rsid w:val="003E4391"/>
    <w:rsid w:val="003E4697"/>
    <w:rsid w:val="003E4858"/>
    <w:rsid w:val="003E4D06"/>
    <w:rsid w:val="003E5A31"/>
    <w:rsid w:val="003E602B"/>
    <w:rsid w:val="003E62DA"/>
    <w:rsid w:val="003E6316"/>
    <w:rsid w:val="003E6322"/>
    <w:rsid w:val="003E63AF"/>
    <w:rsid w:val="003E64BB"/>
    <w:rsid w:val="003E672A"/>
    <w:rsid w:val="003E6884"/>
    <w:rsid w:val="003E6AC5"/>
    <w:rsid w:val="003E6C12"/>
    <w:rsid w:val="003E7B16"/>
    <w:rsid w:val="003E7CFF"/>
    <w:rsid w:val="003F0096"/>
    <w:rsid w:val="003F0329"/>
    <w:rsid w:val="003F05FD"/>
    <w:rsid w:val="003F0850"/>
    <w:rsid w:val="003F0D12"/>
    <w:rsid w:val="003F0EC9"/>
    <w:rsid w:val="003F0F80"/>
    <w:rsid w:val="003F11CD"/>
    <w:rsid w:val="003F160C"/>
    <w:rsid w:val="003F1774"/>
    <w:rsid w:val="003F1871"/>
    <w:rsid w:val="003F1880"/>
    <w:rsid w:val="003F1973"/>
    <w:rsid w:val="003F1A17"/>
    <w:rsid w:val="003F221A"/>
    <w:rsid w:val="003F26E9"/>
    <w:rsid w:val="003F2776"/>
    <w:rsid w:val="003F27D2"/>
    <w:rsid w:val="003F2BCA"/>
    <w:rsid w:val="003F2BF0"/>
    <w:rsid w:val="003F2CB7"/>
    <w:rsid w:val="003F2D82"/>
    <w:rsid w:val="003F3203"/>
    <w:rsid w:val="003F324F"/>
    <w:rsid w:val="003F338C"/>
    <w:rsid w:val="003F33BC"/>
    <w:rsid w:val="003F3600"/>
    <w:rsid w:val="003F3711"/>
    <w:rsid w:val="003F3C0A"/>
    <w:rsid w:val="003F3D4E"/>
    <w:rsid w:val="003F418B"/>
    <w:rsid w:val="003F4630"/>
    <w:rsid w:val="003F477E"/>
    <w:rsid w:val="003F5C25"/>
    <w:rsid w:val="003F5F10"/>
    <w:rsid w:val="003F5F34"/>
    <w:rsid w:val="003F61EA"/>
    <w:rsid w:val="003F6588"/>
    <w:rsid w:val="003F6A3F"/>
    <w:rsid w:val="003F6CD2"/>
    <w:rsid w:val="003F6E88"/>
    <w:rsid w:val="003F6F14"/>
    <w:rsid w:val="003F6FD5"/>
    <w:rsid w:val="003F6FE8"/>
    <w:rsid w:val="003F70E3"/>
    <w:rsid w:val="003F7113"/>
    <w:rsid w:val="003F788D"/>
    <w:rsid w:val="003F78F8"/>
    <w:rsid w:val="003F7B50"/>
    <w:rsid w:val="004000FF"/>
    <w:rsid w:val="004001B7"/>
    <w:rsid w:val="004004F1"/>
    <w:rsid w:val="00400634"/>
    <w:rsid w:val="00400810"/>
    <w:rsid w:val="0040094C"/>
    <w:rsid w:val="00400ABE"/>
    <w:rsid w:val="00400DC8"/>
    <w:rsid w:val="00400FD3"/>
    <w:rsid w:val="0040126E"/>
    <w:rsid w:val="00401586"/>
    <w:rsid w:val="004015C5"/>
    <w:rsid w:val="004017FD"/>
    <w:rsid w:val="00401815"/>
    <w:rsid w:val="0040189B"/>
    <w:rsid w:val="00401A8C"/>
    <w:rsid w:val="00401F96"/>
    <w:rsid w:val="004020D4"/>
    <w:rsid w:val="004021B6"/>
    <w:rsid w:val="00402464"/>
    <w:rsid w:val="00402699"/>
    <w:rsid w:val="00402758"/>
    <w:rsid w:val="004027A2"/>
    <w:rsid w:val="00402B70"/>
    <w:rsid w:val="00403280"/>
    <w:rsid w:val="0040393C"/>
    <w:rsid w:val="00403A27"/>
    <w:rsid w:val="00403E80"/>
    <w:rsid w:val="004043CB"/>
    <w:rsid w:val="004047C4"/>
    <w:rsid w:val="004047F4"/>
    <w:rsid w:val="00404B28"/>
    <w:rsid w:val="00404D4F"/>
    <w:rsid w:val="0040570B"/>
    <w:rsid w:val="00405D07"/>
    <w:rsid w:val="00405EDB"/>
    <w:rsid w:val="00405FB1"/>
    <w:rsid w:val="0040639A"/>
    <w:rsid w:val="00406460"/>
    <w:rsid w:val="0040658C"/>
    <w:rsid w:val="0040699C"/>
    <w:rsid w:val="0040745C"/>
    <w:rsid w:val="004076C6"/>
    <w:rsid w:val="00407C63"/>
    <w:rsid w:val="004102AE"/>
    <w:rsid w:val="004104BE"/>
    <w:rsid w:val="004105B5"/>
    <w:rsid w:val="0041090D"/>
    <w:rsid w:val="00410C13"/>
    <w:rsid w:val="00410D8B"/>
    <w:rsid w:val="00410E1A"/>
    <w:rsid w:val="00411BEF"/>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5C7"/>
    <w:rsid w:val="0041485A"/>
    <w:rsid w:val="0041495B"/>
    <w:rsid w:val="00414B21"/>
    <w:rsid w:val="00414C65"/>
    <w:rsid w:val="00414D97"/>
    <w:rsid w:val="004153A0"/>
    <w:rsid w:val="00415635"/>
    <w:rsid w:val="004159B1"/>
    <w:rsid w:val="00415C5F"/>
    <w:rsid w:val="00415D76"/>
    <w:rsid w:val="00415ECD"/>
    <w:rsid w:val="00415F18"/>
    <w:rsid w:val="0041606F"/>
    <w:rsid w:val="004165D3"/>
    <w:rsid w:val="00416665"/>
    <w:rsid w:val="00416A67"/>
    <w:rsid w:val="00416ACB"/>
    <w:rsid w:val="00416BC3"/>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AE3"/>
    <w:rsid w:val="00421C2B"/>
    <w:rsid w:val="00421DCF"/>
    <w:rsid w:val="00421F6D"/>
    <w:rsid w:val="00422341"/>
    <w:rsid w:val="004225B1"/>
    <w:rsid w:val="00422F0B"/>
    <w:rsid w:val="00423024"/>
    <w:rsid w:val="0042308B"/>
    <w:rsid w:val="00423641"/>
    <w:rsid w:val="00423E24"/>
    <w:rsid w:val="0042406B"/>
    <w:rsid w:val="00424180"/>
    <w:rsid w:val="0042423F"/>
    <w:rsid w:val="004245C2"/>
    <w:rsid w:val="00424A2A"/>
    <w:rsid w:val="00425089"/>
    <w:rsid w:val="00425328"/>
    <w:rsid w:val="004254D8"/>
    <w:rsid w:val="00425A30"/>
    <w:rsid w:val="00425C57"/>
    <w:rsid w:val="00425C58"/>
    <w:rsid w:val="00425FBB"/>
    <w:rsid w:val="00426266"/>
    <w:rsid w:val="004266C4"/>
    <w:rsid w:val="004268A2"/>
    <w:rsid w:val="00426913"/>
    <w:rsid w:val="004278AD"/>
    <w:rsid w:val="00427DD8"/>
    <w:rsid w:val="00430054"/>
    <w:rsid w:val="00430A2D"/>
    <w:rsid w:val="00430E69"/>
    <w:rsid w:val="00430FDC"/>
    <w:rsid w:val="00431505"/>
    <w:rsid w:val="00431576"/>
    <w:rsid w:val="00431AF0"/>
    <w:rsid w:val="0043213A"/>
    <w:rsid w:val="004325D4"/>
    <w:rsid w:val="00432F88"/>
    <w:rsid w:val="00432FAF"/>
    <w:rsid w:val="004330F4"/>
    <w:rsid w:val="00433547"/>
    <w:rsid w:val="00433590"/>
    <w:rsid w:val="00433647"/>
    <w:rsid w:val="0043393D"/>
    <w:rsid w:val="00433F14"/>
    <w:rsid w:val="004344C7"/>
    <w:rsid w:val="0043457B"/>
    <w:rsid w:val="00435274"/>
    <w:rsid w:val="004352AD"/>
    <w:rsid w:val="0043543D"/>
    <w:rsid w:val="0043545D"/>
    <w:rsid w:val="00435485"/>
    <w:rsid w:val="00435930"/>
    <w:rsid w:val="00435FE2"/>
    <w:rsid w:val="004364CD"/>
    <w:rsid w:val="004366D7"/>
    <w:rsid w:val="00436A27"/>
    <w:rsid w:val="00436E2F"/>
    <w:rsid w:val="00436EAB"/>
    <w:rsid w:val="00437031"/>
    <w:rsid w:val="00437286"/>
    <w:rsid w:val="0043758C"/>
    <w:rsid w:val="00440AAE"/>
    <w:rsid w:val="00440B30"/>
    <w:rsid w:val="004417B3"/>
    <w:rsid w:val="00441880"/>
    <w:rsid w:val="00441916"/>
    <w:rsid w:val="00441DB9"/>
    <w:rsid w:val="00442000"/>
    <w:rsid w:val="00442F6B"/>
    <w:rsid w:val="00443218"/>
    <w:rsid w:val="00443409"/>
    <w:rsid w:val="004434F0"/>
    <w:rsid w:val="004436E0"/>
    <w:rsid w:val="00443F0E"/>
    <w:rsid w:val="00443FA0"/>
    <w:rsid w:val="00444402"/>
    <w:rsid w:val="00444799"/>
    <w:rsid w:val="004448FF"/>
    <w:rsid w:val="0044588D"/>
    <w:rsid w:val="00445929"/>
    <w:rsid w:val="004459C6"/>
    <w:rsid w:val="0044603D"/>
    <w:rsid w:val="004461D9"/>
    <w:rsid w:val="00446606"/>
    <w:rsid w:val="00446667"/>
    <w:rsid w:val="00446AC6"/>
    <w:rsid w:val="004472D6"/>
    <w:rsid w:val="004473E7"/>
    <w:rsid w:val="0044759B"/>
    <w:rsid w:val="00447798"/>
    <w:rsid w:val="0044779E"/>
    <w:rsid w:val="00447F54"/>
    <w:rsid w:val="00450B7E"/>
    <w:rsid w:val="00450C93"/>
    <w:rsid w:val="00451199"/>
    <w:rsid w:val="0045136B"/>
    <w:rsid w:val="0045177F"/>
    <w:rsid w:val="00451798"/>
    <w:rsid w:val="00451C7E"/>
    <w:rsid w:val="00451F9B"/>
    <w:rsid w:val="00452C77"/>
    <w:rsid w:val="00453255"/>
    <w:rsid w:val="00453A9C"/>
    <w:rsid w:val="00453B93"/>
    <w:rsid w:val="00453BB6"/>
    <w:rsid w:val="00453CAA"/>
    <w:rsid w:val="0045485B"/>
    <w:rsid w:val="00455113"/>
    <w:rsid w:val="0045534C"/>
    <w:rsid w:val="004555BF"/>
    <w:rsid w:val="00455833"/>
    <w:rsid w:val="00455BEF"/>
    <w:rsid w:val="00455EA9"/>
    <w:rsid w:val="00456421"/>
    <w:rsid w:val="004567A4"/>
    <w:rsid w:val="004567C3"/>
    <w:rsid w:val="00456A07"/>
    <w:rsid w:val="00456C63"/>
    <w:rsid w:val="00456DAB"/>
    <w:rsid w:val="00456E15"/>
    <w:rsid w:val="00457467"/>
    <w:rsid w:val="004574B3"/>
    <w:rsid w:val="00457B43"/>
    <w:rsid w:val="00460A5F"/>
    <w:rsid w:val="00460A97"/>
    <w:rsid w:val="00460CC3"/>
    <w:rsid w:val="00460E86"/>
    <w:rsid w:val="00461268"/>
    <w:rsid w:val="0046128D"/>
    <w:rsid w:val="00461768"/>
    <w:rsid w:val="00461E4A"/>
    <w:rsid w:val="00463100"/>
    <w:rsid w:val="00463445"/>
    <w:rsid w:val="00463901"/>
    <w:rsid w:val="004645F1"/>
    <w:rsid w:val="004646B4"/>
    <w:rsid w:val="004647B6"/>
    <w:rsid w:val="004647F4"/>
    <w:rsid w:val="00464865"/>
    <w:rsid w:val="00464A88"/>
    <w:rsid w:val="0046505E"/>
    <w:rsid w:val="004651A0"/>
    <w:rsid w:val="004654C8"/>
    <w:rsid w:val="00465DEE"/>
    <w:rsid w:val="00466532"/>
    <w:rsid w:val="00466567"/>
    <w:rsid w:val="00466693"/>
    <w:rsid w:val="00466852"/>
    <w:rsid w:val="00466ED8"/>
    <w:rsid w:val="00467488"/>
    <w:rsid w:val="0046750B"/>
    <w:rsid w:val="0046766B"/>
    <w:rsid w:val="004678EC"/>
    <w:rsid w:val="00467930"/>
    <w:rsid w:val="0047083E"/>
    <w:rsid w:val="00470EB5"/>
    <w:rsid w:val="004711FB"/>
    <w:rsid w:val="0047187D"/>
    <w:rsid w:val="0047189C"/>
    <w:rsid w:val="00471CB8"/>
    <w:rsid w:val="00471FFD"/>
    <w:rsid w:val="0047201E"/>
    <w:rsid w:val="00472260"/>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12"/>
    <w:rsid w:val="004752D3"/>
    <w:rsid w:val="0047536A"/>
    <w:rsid w:val="00475379"/>
    <w:rsid w:val="004753EF"/>
    <w:rsid w:val="004754E1"/>
    <w:rsid w:val="004757D9"/>
    <w:rsid w:val="0047592A"/>
    <w:rsid w:val="0047592F"/>
    <w:rsid w:val="00475CE0"/>
    <w:rsid w:val="004760D6"/>
    <w:rsid w:val="00476644"/>
    <w:rsid w:val="00476827"/>
    <w:rsid w:val="004768E9"/>
    <w:rsid w:val="00476BD4"/>
    <w:rsid w:val="00476D29"/>
    <w:rsid w:val="004771A0"/>
    <w:rsid w:val="004771CB"/>
    <w:rsid w:val="0047757C"/>
    <w:rsid w:val="00477952"/>
    <w:rsid w:val="004779DF"/>
    <w:rsid w:val="00477C35"/>
    <w:rsid w:val="00477C43"/>
    <w:rsid w:val="0048056E"/>
    <w:rsid w:val="00480947"/>
    <w:rsid w:val="00480988"/>
    <w:rsid w:val="00480B65"/>
    <w:rsid w:val="00480D91"/>
    <w:rsid w:val="00480E05"/>
    <w:rsid w:val="00480EA5"/>
    <w:rsid w:val="00480EDF"/>
    <w:rsid w:val="0048183A"/>
    <w:rsid w:val="00481B31"/>
    <w:rsid w:val="00481E08"/>
    <w:rsid w:val="00481F7D"/>
    <w:rsid w:val="00482021"/>
    <w:rsid w:val="00482686"/>
    <w:rsid w:val="00482BBE"/>
    <w:rsid w:val="00482E70"/>
    <w:rsid w:val="00483151"/>
    <w:rsid w:val="004837AD"/>
    <w:rsid w:val="00483A12"/>
    <w:rsid w:val="00484039"/>
    <w:rsid w:val="004843C4"/>
    <w:rsid w:val="00484A77"/>
    <w:rsid w:val="00484ACE"/>
    <w:rsid w:val="00484B79"/>
    <w:rsid w:val="00484C80"/>
    <w:rsid w:val="0048540F"/>
    <w:rsid w:val="0048595A"/>
    <w:rsid w:val="00485970"/>
    <w:rsid w:val="00485979"/>
    <w:rsid w:val="00485C0D"/>
    <w:rsid w:val="00485E10"/>
    <w:rsid w:val="004862E7"/>
    <w:rsid w:val="00486514"/>
    <w:rsid w:val="00486575"/>
    <w:rsid w:val="004866D0"/>
    <w:rsid w:val="00486939"/>
    <w:rsid w:val="00486CD3"/>
    <w:rsid w:val="00487F84"/>
    <w:rsid w:val="0049014B"/>
    <w:rsid w:val="00490502"/>
    <w:rsid w:val="0049050B"/>
    <w:rsid w:val="004907D2"/>
    <w:rsid w:val="0049089A"/>
    <w:rsid w:val="00490EB6"/>
    <w:rsid w:val="00490EFE"/>
    <w:rsid w:val="00491589"/>
    <w:rsid w:val="004919E4"/>
    <w:rsid w:val="00492240"/>
    <w:rsid w:val="0049227E"/>
    <w:rsid w:val="004922DF"/>
    <w:rsid w:val="00492353"/>
    <w:rsid w:val="004927DE"/>
    <w:rsid w:val="00492DCA"/>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EE4"/>
    <w:rsid w:val="00496F05"/>
    <w:rsid w:val="00497145"/>
    <w:rsid w:val="00497370"/>
    <w:rsid w:val="00497C52"/>
    <w:rsid w:val="004A0318"/>
    <w:rsid w:val="004A053E"/>
    <w:rsid w:val="004A0737"/>
    <w:rsid w:val="004A07C2"/>
    <w:rsid w:val="004A08B0"/>
    <w:rsid w:val="004A0F39"/>
    <w:rsid w:val="004A11D3"/>
    <w:rsid w:val="004A1254"/>
    <w:rsid w:val="004A12C6"/>
    <w:rsid w:val="004A1B2B"/>
    <w:rsid w:val="004A1C6F"/>
    <w:rsid w:val="004A1C77"/>
    <w:rsid w:val="004A251F"/>
    <w:rsid w:val="004A2784"/>
    <w:rsid w:val="004A27CE"/>
    <w:rsid w:val="004A3041"/>
    <w:rsid w:val="004A32D7"/>
    <w:rsid w:val="004A32FD"/>
    <w:rsid w:val="004A3349"/>
    <w:rsid w:val="004A36E2"/>
    <w:rsid w:val="004A37AE"/>
    <w:rsid w:val="004A3BF1"/>
    <w:rsid w:val="004A3E42"/>
    <w:rsid w:val="004A44E9"/>
    <w:rsid w:val="004A4500"/>
    <w:rsid w:val="004A4715"/>
    <w:rsid w:val="004A4EC1"/>
    <w:rsid w:val="004A500D"/>
    <w:rsid w:val="004A5046"/>
    <w:rsid w:val="004A5167"/>
    <w:rsid w:val="004A565E"/>
    <w:rsid w:val="004A5896"/>
    <w:rsid w:val="004A5DF3"/>
    <w:rsid w:val="004A5F02"/>
    <w:rsid w:val="004A5F5E"/>
    <w:rsid w:val="004A6134"/>
    <w:rsid w:val="004A64FD"/>
    <w:rsid w:val="004A674C"/>
    <w:rsid w:val="004A6F05"/>
    <w:rsid w:val="004A6FFD"/>
    <w:rsid w:val="004A7092"/>
    <w:rsid w:val="004A78B4"/>
    <w:rsid w:val="004B010D"/>
    <w:rsid w:val="004B01BE"/>
    <w:rsid w:val="004B036F"/>
    <w:rsid w:val="004B0E14"/>
    <w:rsid w:val="004B14D9"/>
    <w:rsid w:val="004B1A38"/>
    <w:rsid w:val="004B1C79"/>
    <w:rsid w:val="004B20FD"/>
    <w:rsid w:val="004B222A"/>
    <w:rsid w:val="004B2674"/>
    <w:rsid w:val="004B2C9B"/>
    <w:rsid w:val="004B358A"/>
    <w:rsid w:val="004B3597"/>
    <w:rsid w:val="004B38FF"/>
    <w:rsid w:val="004B3FC0"/>
    <w:rsid w:val="004B4591"/>
    <w:rsid w:val="004B4692"/>
    <w:rsid w:val="004B488E"/>
    <w:rsid w:val="004B49E6"/>
    <w:rsid w:val="004B4CB4"/>
    <w:rsid w:val="004B4D0F"/>
    <w:rsid w:val="004B4D69"/>
    <w:rsid w:val="004B4EFE"/>
    <w:rsid w:val="004B54D1"/>
    <w:rsid w:val="004B5A97"/>
    <w:rsid w:val="004B5DED"/>
    <w:rsid w:val="004B5ECB"/>
    <w:rsid w:val="004B6152"/>
    <w:rsid w:val="004B66DF"/>
    <w:rsid w:val="004B6762"/>
    <w:rsid w:val="004B68D1"/>
    <w:rsid w:val="004B69FA"/>
    <w:rsid w:val="004B6C06"/>
    <w:rsid w:val="004B6F0F"/>
    <w:rsid w:val="004B6F80"/>
    <w:rsid w:val="004B72DC"/>
    <w:rsid w:val="004B7340"/>
    <w:rsid w:val="004B75C4"/>
    <w:rsid w:val="004C01A8"/>
    <w:rsid w:val="004C08CA"/>
    <w:rsid w:val="004C0F85"/>
    <w:rsid w:val="004C125A"/>
    <w:rsid w:val="004C175A"/>
    <w:rsid w:val="004C1840"/>
    <w:rsid w:val="004C1F60"/>
    <w:rsid w:val="004C2357"/>
    <w:rsid w:val="004C24C9"/>
    <w:rsid w:val="004C2F0A"/>
    <w:rsid w:val="004C2FD6"/>
    <w:rsid w:val="004C3081"/>
    <w:rsid w:val="004C30C3"/>
    <w:rsid w:val="004C314B"/>
    <w:rsid w:val="004C31B6"/>
    <w:rsid w:val="004C332A"/>
    <w:rsid w:val="004C3BF8"/>
    <w:rsid w:val="004C3C40"/>
    <w:rsid w:val="004C3CBB"/>
    <w:rsid w:val="004C3FC4"/>
    <w:rsid w:val="004C4431"/>
    <w:rsid w:val="004C4478"/>
    <w:rsid w:val="004C5319"/>
    <w:rsid w:val="004C5393"/>
    <w:rsid w:val="004C5409"/>
    <w:rsid w:val="004C5455"/>
    <w:rsid w:val="004C5650"/>
    <w:rsid w:val="004C59F1"/>
    <w:rsid w:val="004C5CC9"/>
    <w:rsid w:val="004C5CE9"/>
    <w:rsid w:val="004C5D3D"/>
    <w:rsid w:val="004C5E3B"/>
    <w:rsid w:val="004C5F00"/>
    <w:rsid w:val="004C6151"/>
    <w:rsid w:val="004C621F"/>
    <w:rsid w:val="004C65CF"/>
    <w:rsid w:val="004C671F"/>
    <w:rsid w:val="004C6877"/>
    <w:rsid w:val="004C6B1E"/>
    <w:rsid w:val="004C72F0"/>
    <w:rsid w:val="004C758E"/>
    <w:rsid w:val="004C764E"/>
    <w:rsid w:val="004C770B"/>
    <w:rsid w:val="004C7927"/>
    <w:rsid w:val="004C7948"/>
    <w:rsid w:val="004C7BB8"/>
    <w:rsid w:val="004C7C60"/>
    <w:rsid w:val="004C7DE6"/>
    <w:rsid w:val="004D0374"/>
    <w:rsid w:val="004D0769"/>
    <w:rsid w:val="004D0AFF"/>
    <w:rsid w:val="004D0DBB"/>
    <w:rsid w:val="004D0DFE"/>
    <w:rsid w:val="004D1186"/>
    <w:rsid w:val="004D11AD"/>
    <w:rsid w:val="004D137C"/>
    <w:rsid w:val="004D1D91"/>
    <w:rsid w:val="004D1ED3"/>
    <w:rsid w:val="004D1FB2"/>
    <w:rsid w:val="004D21C4"/>
    <w:rsid w:val="004D22C3"/>
    <w:rsid w:val="004D2E52"/>
    <w:rsid w:val="004D4392"/>
    <w:rsid w:val="004D444E"/>
    <w:rsid w:val="004D494D"/>
    <w:rsid w:val="004D4AF6"/>
    <w:rsid w:val="004D4D24"/>
    <w:rsid w:val="004D62FA"/>
    <w:rsid w:val="004D6BB3"/>
    <w:rsid w:val="004D6F4D"/>
    <w:rsid w:val="004D6F95"/>
    <w:rsid w:val="004D72FE"/>
    <w:rsid w:val="004D73A7"/>
    <w:rsid w:val="004D7C1E"/>
    <w:rsid w:val="004D7C35"/>
    <w:rsid w:val="004D7E91"/>
    <w:rsid w:val="004E0024"/>
    <w:rsid w:val="004E003A"/>
    <w:rsid w:val="004E0425"/>
    <w:rsid w:val="004E06EF"/>
    <w:rsid w:val="004E0768"/>
    <w:rsid w:val="004E0C33"/>
    <w:rsid w:val="004E0DA3"/>
    <w:rsid w:val="004E0E79"/>
    <w:rsid w:val="004E0F3E"/>
    <w:rsid w:val="004E1989"/>
    <w:rsid w:val="004E1A31"/>
    <w:rsid w:val="004E1AF7"/>
    <w:rsid w:val="004E2504"/>
    <w:rsid w:val="004E271A"/>
    <w:rsid w:val="004E2899"/>
    <w:rsid w:val="004E2DAD"/>
    <w:rsid w:val="004E2DE0"/>
    <w:rsid w:val="004E2ED4"/>
    <w:rsid w:val="004E2EF3"/>
    <w:rsid w:val="004E34AB"/>
    <w:rsid w:val="004E37E1"/>
    <w:rsid w:val="004E37EB"/>
    <w:rsid w:val="004E3842"/>
    <w:rsid w:val="004E3AEE"/>
    <w:rsid w:val="004E3F14"/>
    <w:rsid w:val="004E4060"/>
    <w:rsid w:val="004E409A"/>
    <w:rsid w:val="004E410A"/>
    <w:rsid w:val="004E412C"/>
    <w:rsid w:val="004E45CE"/>
    <w:rsid w:val="004E47B1"/>
    <w:rsid w:val="004E488E"/>
    <w:rsid w:val="004E4A91"/>
    <w:rsid w:val="004E4C6A"/>
    <w:rsid w:val="004E4D16"/>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592"/>
    <w:rsid w:val="004F0A2D"/>
    <w:rsid w:val="004F0B80"/>
    <w:rsid w:val="004F0FB9"/>
    <w:rsid w:val="004F1001"/>
    <w:rsid w:val="004F1C3F"/>
    <w:rsid w:val="004F21E7"/>
    <w:rsid w:val="004F237D"/>
    <w:rsid w:val="004F2A06"/>
    <w:rsid w:val="004F2AC2"/>
    <w:rsid w:val="004F2EC4"/>
    <w:rsid w:val="004F2F7E"/>
    <w:rsid w:val="004F320B"/>
    <w:rsid w:val="004F32B5"/>
    <w:rsid w:val="004F3439"/>
    <w:rsid w:val="004F3922"/>
    <w:rsid w:val="004F3C5F"/>
    <w:rsid w:val="004F3F77"/>
    <w:rsid w:val="004F407E"/>
    <w:rsid w:val="004F4088"/>
    <w:rsid w:val="004F4191"/>
    <w:rsid w:val="004F5168"/>
    <w:rsid w:val="004F5479"/>
    <w:rsid w:val="004F595B"/>
    <w:rsid w:val="004F5BA2"/>
    <w:rsid w:val="004F609D"/>
    <w:rsid w:val="004F621A"/>
    <w:rsid w:val="004F6318"/>
    <w:rsid w:val="004F6575"/>
    <w:rsid w:val="004F6674"/>
    <w:rsid w:val="004F687C"/>
    <w:rsid w:val="004F6E54"/>
    <w:rsid w:val="004F740C"/>
    <w:rsid w:val="004F7528"/>
    <w:rsid w:val="004F75B8"/>
    <w:rsid w:val="004F7824"/>
    <w:rsid w:val="004F7B5E"/>
    <w:rsid w:val="004F7BCA"/>
    <w:rsid w:val="004F7D89"/>
    <w:rsid w:val="0050001E"/>
    <w:rsid w:val="005000E1"/>
    <w:rsid w:val="0050132D"/>
    <w:rsid w:val="0050143B"/>
    <w:rsid w:val="00501763"/>
    <w:rsid w:val="00501788"/>
    <w:rsid w:val="00501808"/>
    <w:rsid w:val="005018CE"/>
    <w:rsid w:val="00501981"/>
    <w:rsid w:val="00501A85"/>
    <w:rsid w:val="00501BB3"/>
    <w:rsid w:val="00501EAE"/>
    <w:rsid w:val="005021DD"/>
    <w:rsid w:val="005026CA"/>
    <w:rsid w:val="00502B65"/>
    <w:rsid w:val="00502B72"/>
    <w:rsid w:val="0050378F"/>
    <w:rsid w:val="00503EAD"/>
    <w:rsid w:val="0050413C"/>
    <w:rsid w:val="00504180"/>
    <w:rsid w:val="005045CB"/>
    <w:rsid w:val="00504638"/>
    <w:rsid w:val="00504BC1"/>
    <w:rsid w:val="00505134"/>
    <w:rsid w:val="00505377"/>
    <w:rsid w:val="00505C04"/>
    <w:rsid w:val="00506900"/>
    <w:rsid w:val="00506C6C"/>
    <w:rsid w:val="00506FCA"/>
    <w:rsid w:val="005072F0"/>
    <w:rsid w:val="00507510"/>
    <w:rsid w:val="00507D71"/>
    <w:rsid w:val="0051069A"/>
    <w:rsid w:val="00510756"/>
    <w:rsid w:val="00510837"/>
    <w:rsid w:val="00510D43"/>
    <w:rsid w:val="00510EA9"/>
    <w:rsid w:val="005114B1"/>
    <w:rsid w:val="00511E40"/>
    <w:rsid w:val="00511EC9"/>
    <w:rsid w:val="00511F15"/>
    <w:rsid w:val="00512112"/>
    <w:rsid w:val="0051260D"/>
    <w:rsid w:val="0051272C"/>
    <w:rsid w:val="00512AC5"/>
    <w:rsid w:val="00512DC0"/>
    <w:rsid w:val="0051318C"/>
    <w:rsid w:val="005131A3"/>
    <w:rsid w:val="00513269"/>
    <w:rsid w:val="005133C7"/>
    <w:rsid w:val="00513482"/>
    <w:rsid w:val="00513694"/>
    <w:rsid w:val="005139E8"/>
    <w:rsid w:val="00513C85"/>
    <w:rsid w:val="00513CCA"/>
    <w:rsid w:val="005142CD"/>
    <w:rsid w:val="005143C9"/>
    <w:rsid w:val="0051469B"/>
    <w:rsid w:val="00514C62"/>
    <w:rsid w:val="00514EBB"/>
    <w:rsid w:val="005156A4"/>
    <w:rsid w:val="005156DC"/>
    <w:rsid w:val="005156DE"/>
    <w:rsid w:val="00515733"/>
    <w:rsid w:val="005157A9"/>
    <w:rsid w:val="005160ED"/>
    <w:rsid w:val="005166EA"/>
    <w:rsid w:val="00516A3E"/>
    <w:rsid w:val="00516EDB"/>
    <w:rsid w:val="005171F0"/>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450"/>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5CC"/>
    <w:rsid w:val="00527D9A"/>
    <w:rsid w:val="00527ED6"/>
    <w:rsid w:val="00530157"/>
    <w:rsid w:val="00530903"/>
    <w:rsid w:val="00530A91"/>
    <w:rsid w:val="00530EAB"/>
    <w:rsid w:val="005310F9"/>
    <w:rsid w:val="00531E24"/>
    <w:rsid w:val="00531EBE"/>
    <w:rsid w:val="00531FA3"/>
    <w:rsid w:val="00532F8B"/>
    <w:rsid w:val="005336D4"/>
    <w:rsid w:val="00533737"/>
    <w:rsid w:val="00534005"/>
    <w:rsid w:val="00534218"/>
    <w:rsid w:val="00534299"/>
    <w:rsid w:val="0053459C"/>
    <w:rsid w:val="00534B23"/>
    <w:rsid w:val="00535045"/>
    <w:rsid w:val="005350AC"/>
    <w:rsid w:val="00535152"/>
    <w:rsid w:val="00535202"/>
    <w:rsid w:val="005355CD"/>
    <w:rsid w:val="005355E6"/>
    <w:rsid w:val="005358D3"/>
    <w:rsid w:val="00535B15"/>
    <w:rsid w:val="00535B79"/>
    <w:rsid w:val="00535C58"/>
    <w:rsid w:val="00535D2E"/>
    <w:rsid w:val="00535D7C"/>
    <w:rsid w:val="00535F5A"/>
    <w:rsid w:val="005361B5"/>
    <w:rsid w:val="00536579"/>
    <w:rsid w:val="005369D3"/>
    <w:rsid w:val="00536C1E"/>
    <w:rsid w:val="00536FDA"/>
    <w:rsid w:val="005377FC"/>
    <w:rsid w:val="00537884"/>
    <w:rsid w:val="00537893"/>
    <w:rsid w:val="00537B00"/>
    <w:rsid w:val="0054016B"/>
    <w:rsid w:val="00540262"/>
    <w:rsid w:val="00540514"/>
    <w:rsid w:val="005406CD"/>
    <w:rsid w:val="0054088F"/>
    <w:rsid w:val="00541403"/>
    <w:rsid w:val="00541800"/>
    <w:rsid w:val="00541A52"/>
    <w:rsid w:val="0054200A"/>
    <w:rsid w:val="005421D3"/>
    <w:rsid w:val="00542606"/>
    <w:rsid w:val="0054292C"/>
    <w:rsid w:val="00542C4D"/>
    <w:rsid w:val="0054343A"/>
    <w:rsid w:val="0054350F"/>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85"/>
    <w:rsid w:val="00546D91"/>
    <w:rsid w:val="00547567"/>
    <w:rsid w:val="00547989"/>
    <w:rsid w:val="00547B33"/>
    <w:rsid w:val="00547C61"/>
    <w:rsid w:val="005504C0"/>
    <w:rsid w:val="005505C5"/>
    <w:rsid w:val="005506E7"/>
    <w:rsid w:val="00550801"/>
    <w:rsid w:val="005508B1"/>
    <w:rsid w:val="005509D0"/>
    <w:rsid w:val="005509FE"/>
    <w:rsid w:val="00550C61"/>
    <w:rsid w:val="00550D48"/>
    <w:rsid w:val="0055127F"/>
    <w:rsid w:val="00551320"/>
    <w:rsid w:val="0055148A"/>
    <w:rsid w:val="00551818"/>
    <w:rsid w:val="005518A4"/>
    <w:rsid w:val="005521B4"/>
    <w:rsid w:val="005526C8"/>
    <w:rsid w:val="00552768"/>
    <w:rsid w:val="00552935"/>
    <w:rsid w:val="0055299E"/>
    <w:rsid w:val="00553002"/>
    <w:rsid w:val="00553127"/>
    <w:rsid w:val="005537D5"/>
    <w:rsid w:val="005539CB"/>
    <w:rsid w:val="00553F14"/>
    <w:rsid w:val="00554407"/>
    <w:rsid w:val="00554552"/>
    <w:rsid w:val="005546CD"/>
    <w:rsid w:val="005549F0"/>
    <w:rsid w:val="00554BE7"/>
    <w:rsid w:val="00554DDD"/>
    <w:rsid w:val="00555BD9"/>
    <w:rsid w:val="00555F25"/>
    <w:rsid w:val="00556329"/>
    <w:rsid w:val="00556993"/>
    <w:rsid w:val="00556A08"/>
    <w:rsid w:val="00556A9E"/>
    <w:rsid w:val="00556BD4"/>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1F7C"/>
    <w:rsid w:val="00562130"/>
    <w:rsid w:val="00562155"/>
    <w:rsid w:val="005626D6"/>
    <w:rsid w:val="0056291C"/>
    <w:rsid w:val="00563305"/>
    <w:rsid w:val="005638D4"/>
    <w:rsid w:val="00563AB8"/>
    <w:rsid w:val="00563E12"/>
    <w:rsid w:val="005640BC"/>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A6A"/>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732"/>
    <w:rsid w:val="00572760"/>
    <w:rsid w:val="00572D9F"/>
    <w:rsid w:val="0057350C"/>
    <w:rsid w:val="0057353F"/>
    <w:rsid w:val="0057393C"/>
    <w:rsid w:val="00574208"/>
    <w:rsid w:val="005743DE"/>
    <w:rsid w:val="00574F3F"/>
    <w:rsid w:val="00574F52"/>
    <w:rsid w:val="005755AF"/>
    <w:rsid w:val="0057562C"/>
    <w:rsid w:val="005759E3"/>
    <w:rsid w:val="005759F6"/>
    <w:rsid w:val="00575E3E"/>
    <w:rsid w:val="0057612F"/>
    <w:rsid w:val="005765F5"/>
    <w:rsid w:val="00576D6C"/>
    <w:rsid w:val="005772F4"/>
    <w:rsid w:val="0057761B"/>
    <w:rsid w:val="00577633"/>
    <w:rsid w:val="00577994"/>
    <w:rsid w:val="00577A2E"/>
    <w:rsid w:val="005801C8"/>
    <w:rsid w:val="0058034B"/>
    <w:rsid w:val="00580774"/>
    <w:rsid w:val="00580873"/>
    <w:rsid w:val="00580A7D"/>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58C"/>
    <w:rsid w:val="005859E0"/>
    <w:rsid w:val="00585D5D"/>
    <w:rsid w:val="00585F5B"/>
    <w:rsid w:val="0058620A"/>
    <w:rsid w:val="00586A44"/>
    <w:rsid w:val="00586CE8"/>
    <w:rsid w:val="00586FA1"/>
    <w:rsid w:val="0058725D"/>
    <w:rsid w:val="005877A0"/>
    <w:rsid w:val="00587A04"/>
    <w:rsid w:val="00587ADE"/>
    <w:rsid w:val="00587FC0"/>
    <w:rsid w:val="005900CF"/>
    <w:rsid w:val="00590342"/>
    <w:rsid w:val="005906AD"/>
    <w:rsid w:val="00590932"/>
    <w:rsid w:val="00590DA6"/>
    <w:rsid w:val="00590FB3"/>
    <w:rsid w:val="00591C7D"/>
    <w:rsid w:val="00592684"/>
    <w:rsid w:val="00592851"/>
    <w:rsid w:val="00592869"/>
    <w:rsid w:val="00592B03"/>
    <w:rsid w:val="00593027"/>
    <w:rsid w:val="00593070"/>
    <w:rsid w:val="00593350"/>
    <w:rsid w:val="00593408"/>
    <w:rsid w:val="00593586"/>
    <w:rsid w:val="00593AB9"/>
    <w:rsid w:val="005942EA"/>
    <w:rsid w:val="005943F7"/>
    <w:rsid w:val="005944C7"/>
    <w:rsid w:val="00594ABB"/>
    <w:rsid w:val="00594BAD"/>
    <w:rsid w:val="00594C86"/>
    <w:rsid w:val="00594D1C"/>
    <w:rsid w:val="00594E36"/>
    <w:rsid w:val="00594E77"/>
    <w:rsid w:val="00594F0A"/>
    <w:rsid w:val="00595195"/>
    <w:rsid w:val="0059525E"/>
    <w:rsid w:val="005954DD"/>
    <w:rsid w:val="00595887"/>
    <w:rsid w:val="005959BE"/>
    <w:rsid w:val="00595E47"/>
    <w:rsid w:val="005961F7"/>
    <w:rsid w:val="00596657"/>
    <w:rsid w:val="005969B2"/>
    <w:rsid w:val="00596B9C"/>
    <w:rsid w:val="00597623"/>
    <w:rsid w:val="00597A6A"/>
    <w:rsid w:val="00597AFD"/>
    <w:rsid w:val="00597D9F"/>
    <w:rsid w:val="00597F3F"/>
    <w:rsid w:val="005A031B"/>
    <w:rsid w:val="005A054D"/>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414"/>
    <w:rsid w:val="005A48AB"/>
    <w:rsid w:val="005A4C9E"/>
    <w:rsid w:val="005A4FCB"/>
    <w:rsid w:val="005A5D4D"/>
    <w:rsid w:val="005A5F34"/>
    <w:rsid w:val="005A6043"/>
    <w:rsid w:val="005A691A"/>
    <w:rsid w:val="005A7268"/>
    <w:rsid w:val="005A76D0"/>
    <w:rsid w:val="005B0061"/>
    <w:rsid w:val="005B0542"/>
    <w:rsid w:val="005B05D5"/>
    <w:rsid w:val="005B0805"/>
    <w:rsid w:val="005B0F87"/>
    <w:rsid w:val="005B1390"/>
    <w:rsid w:val="005B172E"/>
    <w:rsid w:val="005B1E17"/>
    <w:rsid w:val="005B1E4F"/>
    <w:rsid w:val="005B2031"/>
    <w:rsid w:val="005B2161"/>
    <w:rsid w:val="005B2225"/>
    <w:rsid w:val="005B23EC"/>
    <w:rsid w:val="005B2799"/>
    <w:rsid w:val="005B280C"/>
    <w:rsid w:val="005B29FC"/>
    <w:rsid w:val="005B2B77"/>
    <w:rsid w:val="005B2CB1"/>
    <w:rsid w:val="005B2EF6"/>
    <w:rsid w:val="005B30FA"/>
    <w:rsid w:val="005B333E"/>
    <w:rsid w:val="005B3476"/>
    <w:rsid w:val="005B37F2"/>
    <w:rsid w:val="005B39BF"/>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2F"/>
    <w:rsid w:val="005B765F"/>
    <w:rsid w:val="005B7AB1"/>
    <w:rsid w:val="005B7DD1"/>
    <w:rsid w:val="005B7F59"/>
    <w:rsid w:val="005C00A0"/>
    <w:rsid w:val="005C044E"/>
    <w:rsid w:val="005C0B4D"/>
    <w:rsid w:val="005C1851"/>
    <w:rsid w:val="005C1BB7"/>
    <w:rsid w:val="005C1DA5"/>
    <w:rsid w:val="005C2124"/>
    <w:rsid w:val="005C2273"/>
    <w:rsid w:val="005C22EB"/>
    <w:rsid w:val="005C28FA"/>
    <w:rsid w:val="005C2DF4"/>
    <w:rsid w:val="005C341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99D"/>
    <w:rsid w:val="005C5A93"/>
    <w:rsid w:val="005C5D49"/>
    <w:rsid w:val="005C5FA2"/>
    <w:rsid w:val="005C6466"/>
    <w:rsid w:val="005C6589"/>
    <w:rsid w:val="005C690D"/>
    <w:rsid w:val="005C6BFA"/>
    <w:rsid w:val="005C6C10"/>
    <w:rsid w:val="005C6DE9"/>
    <w:rsid w:val="005C712D"/>
    <w:rsid w:val="005C78EE"/>
    <w:rsid w:val="005C78FD"/>
    <w:rsid w:val="005C7C23"/>
    <w:rsid w:val="005C7C75"/>
    <w:rsid w:val="005D022A"/>
    <w:rsid w:val="005D074B"/>
    <w:rsid w:val="005D0DD6"/>
    <w:rsid w:val="005D0E38"/>
    <w:rsid w:val="005D0E4F"/>
    <w:rsid w:val="005D1102"/>
    <w:rsid w:val="005D1329"/>
    <w:rsid w:val="005D1350"/>
    <w:rsid w:val="005D1B27"/>
    <w:rsid w:val="005D1BD7"/>
    <w:rsid w:val="005D1E32"/>
    <w:rsid w:val="005D206B"/>
    <w:rsid w:val="005D2166"/>
    <w:rsid w:val="005D22B7"/>
    <w:rsid w:val="005D244B"/>
    <w:rsid w:val="005D2A96"/>
    <w:rsid w:val="005D2BDE"/>
    <w:rsid w:val="005D2C74"/>
    <w:rsid w:val="005D2EC8"/>
    <w:rsid w:val="005D2F69"/>
    <w:rsid w:val="005D3576"/>
    <w:rsid w:val="005D3705"/>
    <w:rsid w:val="005D39F7"/>
    <w:rsid w:val="005D3BB3"/>
    <w:rsid w:val="005D3D76"/>
    <w:rsid w:val="005D3F01"/>
    <w:rsid w:val="005D4578"/>
    <w:rsid w:val="005D49AA"/>
    <w:rsid w:val="005D4D4A"/>
    <w:rsid w:val="005D4EBD"/>
    <w:rsid w:val="005D4EFA"/>
    <w:rsid w:val="005D4F11"/>
    <w:rsid w:val="005D54BE"/>
    <w:rsid w:val="005D55BA"/>
    <w:rsid w:val="005D5ADB"/>
    <w:rsid w:val="005D60EB"/>
    <w:rsid w:val="005D6244"/>
    <w:rsid w:val="005D648A"/>
    <w:rsid w:val="005D698A"/>
    <w:rsid w:val="005D6EF6"/>
    <w:rsid w:val="005D709E"/>
    <w:rsid w:val="005D751D"/>
    <w:rsid w:val="005D7B4B"/>
    <w:rsid w:val="005D7B85"/>
    <w:rsid w:val="005D7BBA"/>
    <w:rsid w:val="005D7E0D"/>
    <w:rsid w:val="005D7EAF"/>
    <w:rsid w:val="005E0727"/>
    <w:rsid w:val="005E098A"/>
    <w:rsid w:val="005E0AE6"/>
    <w:rsid w:val="005E144C"/>
    <w:rsid w:val="005E1EE8"/>
    <w:rsid w:val="005E1FE7"/>
    <w:rsid w:val="005E234A"/>
    <w:rsid w:val="005E24BC"/>
    <w:rsid w:val="005E2E4F"/>
    <w:rsid w:val="005E2EDC"/>
    <w:rsid w:val="005E3119"/>
    <w:rsid w:val="005E3210"/>
    <w:rsid w:val="005E322E"/>
    <w:rsid w:val="005E3445"/>
    <w:rsid w:val="005E3581"/>
    <w:rsid w:val="005E35CC"/>
    <w:rsid w:val="005E371E"/>
    <w:rsid w:val="005E38D7"/>
    <w:rsid w:val="005E47CF"/>
    <w:rsid w:val="005E50A3"/>
    <w:rsid w:val="005E5353"/>
    <w:rsid w:val="005E53F9"/>
    <w:rsid w:val="005E58B3"/>
    <w:rsid w:val="005E5BD2"/>
    <w:rsid w:val="005E64C5"/>
    <w:rsid w:val="005E6D2A"/>
    <w:rsid w:val="005E6EC4"/>
    <w:rsid w:val="005E7109"/>
    <w:rsid w:val="005E7260"/>
    <w:rsid w:val="005E775D"/>
    <w:rsid w:val="005E7812"/>
    <w:rsid w:val="005E7AEC"/>
    <w:rsid w:val="005F0057"/>
    <w:rsid w:val="005F0A43"/>
    <w:rsid w:val="005F0E28"/>
    <w:rsid w:val="005F0F82"/>
    <w:rsid w:val="005F151F"/>
    <w:rsid w:val="005F15CE"/>
    <w:rsid w:val="005F1617"/>
    <w:rsid w:val="005F2362"/>
    <w:rsid w:val="005F2710"/>
    <w:rsid w:val="005F27BF"/>
    <w:rsid w:val="005F27FE"/>
    <w:rsid w:val="005F2AB5"/>
    <w:rsid w:val="005F2C06"/>
    <w:rsid w:val="005F2D59"/>
    <w:rsid w:val="005F2F17"/>
    <w:rsid w:val="005F2F2B"/>
    <w:rsid w:val="005F34C1"/>
    <w:rsid w:val="005F35A2"/>
    <w:rsid w:val="005F37E0"/>
    <w:rsid w:val="005F3EE0"/>
    <w:rsid w:val="005F4171"/>
    <w:rsid w:val="005F423B"/>
    <w:rsid w:val="005F46B1"/>
    <w:rsid w:val="005F46D6"/>
    <w:rsid w:val="005F47B7"/>
    <w:rsid w:val="005F487D"/>
    <w:rsid w:val="005F4DD6"/>
    <w:rsid w:val="005F50D8"/>
    <w:rsid w:val="005F53A1"/>
    <w:rsid w:val="005F5453"/>
    <w:rsid w:val="005F628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20D3"/>
    <w:rsid w:val="0060240D"/>
    <w:rsid w:val="00602521"/>
    <w:rsid w:val="00602759"/>
    <w:rsid w:val="0060277A"/>
    <w:rsid w:val="00602B7C"/>
    <w:rsid w:val="00602D15"/>
    <w:rsid w:val="0060316E"/>
    <w:rsid w:val="00603312"/>
    <w:rsid w:val="00603B06"/>
    <w:rsid w:val="00603D52"/>
    <w:rsid w:val="00603D6D"/>
    <w:rsid w:val="00604597"/>
    <w:rsid w:val="006045D4"/>
    <w:rsid w:val="0060466B"/>
    <w:rsid w:val="00604DC7"/>
    <w:rsid w:val="00604E24"/>
    <w:rsid w:val="00604E47"/>
    <w:rsid w:val="00604E89"/>
    <w:rsid w:val="00605441"/>
    <w:rsid w:val="00605C7E"/>
    <w:rsid w:val="00606110"/>
    <w:rsid w:val="00606970"/>
    <w:rsid w:val="006069E1"/>
    <w:rsid w:val="00606A20"/>
    <w:rsid w:val="006070B2"/>
    <w:rsid w:val="006072C6"/>
    <w:rsid w:val="0060777A"/>
    <w:rsid w:val="00607A2E"/>
    <w:rsid w:val="006109A9"/>
    <w:rsid w:val="00611075"/>
    <w:rsid w:val="006111D3"/>
    <w:rsid w:val="00611F50"/>
    <w:rsid w:val="0061294D"/>
    <w:rsid w:val="00612979"/>
    <w:rsid w:val="00612CDF"/>
    <w:rsid w:val="006130F7"/>
    <w:rsid w:val="0061310B"/>
    <w:rsid w:val="0061329F"/>
    <w:rsid w:val="00613387"/>
    <w:rsid w:val="00613AF8"/>
    <w:rsid w:val="00613D8E"/>
    <w:rsid w:val="006142E0"/>
    <w:rsid w:val="00614343"/>
    <w:rsid w:val="006146BA"/>
    <w:rsid w:val="00614866"/>
    <w:rsid w:val="00614BDA"/>
    <w:rsid w:val="00614DD4"/>
    <w:rsid w:val="00615957"/>
    <w:rsid w:val="00615CFE"/>
    <w:rsid w:val="00616112"/>
    <w:rsid w:val="00616939"/>
    <w:rsid w:val="006169CA"/>
    <w:rsid w:val="00616A46"/>
    <w:rsid w:val="006171C2"/>
    <w:rsid w:val="00617401"/>
    <w:rsid w:val="00617438"/>
    <w:rsid w:val="00617507"/>
    <w:rsid w:val="00617F7C"/>
    <w:rsid w:val="006205CA"/>
    <w:rsid w:val="00620D3C"/>
    <w:rsid w:val="00620E31"/>
    <w:rsid w:val="00621014"/>
    <w:rsid w:val="006218D4"/>
    <w:rsid w:val="006219F4"/>
    <w:rsid w:val="00621F53"/>
    <w:rsid w:val="0062276B"/>
    <w:rsid w:val="00622AE4"/>
    <w:rsid w:val="00622B98"/>
    <w:rsid w:val="00622E2A"/>
    <w:rsid w:val="00622FC3"/>
    <w:rsid w:val="00623089"/>
    <w:rsid w:val="0062308E"/>
    <w:rsid w:val="006234C4"/>
    <w:rsid w:val="006237CE"/>
    <w:rsid w:val="00623E26"/>
    <w:rsid w:val="0062429F"/>
    <w:rsid w:val="0062444D"/>
    <w:rsid w:val="00624472"/>
    <w:rsid w:val="006244C9"/>
    <w:rsid w:val="006245F6"/>
    <w:rsid w:val="0062475D"/>
    <w:rsid w:val="00624898"/>
    <w:rsid w:val="0062495F"/>
    <w:rsid w:val="00624D7E"/>
    <w:rsid w:val="00625505"/>
    <w:rsid w:val="0062552A"/>
    <w:rsid w:val="00625686"/>
    <w:rsid w:val="006256C7"/>
    <w:rsid w:val="00625872"/>
    <w:rsid w:val="00625F97"/>
    <w:rsid w:val="00626289"/>
    <w:rsid w:val="0062660B"/>
    <w:rsid w:val="006269AB"/>
    <w:rsid w:val="00626AD1"/>
    <w:rsid w:val="00626EFA"/>
    <w:rsid w:val="00627597"/>
    <w:rsid w:val="006279CE"/>
    <w:rsid w:val="00627A12"/>
    <w:rsid w:val="00627C08"/>
    <w:rsid w:val="00627FC1"/>
    <w:rsid w:val="006304BC"/>
    <w:rsid w:val="0063078B"/>
    <w:rsid w:val="006308C1"/>
    <w:rsid w:val="00630C72"/>
    <w:rsid w:val="00630DCE"/>
    <w:rsid w:val="00630E38"/>
    <w:rsid w:val="006310CE"/>
    <w:rsid w:val="0063112C"/>
    <w:rsid w:val="006311A7"/>
    <w:rsid w:val="0063120A"/>
    <w:rsid w:val="0063150B"/>
    <w:rsid w:val="00631585"/>
    <w:rsid w:val="006316D9"/>
    <w:rsid w:val="00631B29"/>
    <w:rsid w:val="00631C29"/>
    <w:rsid w:val="006322F8"/>
    <w:rsid w:val="00632874"/>
    <w:rsid w:val="006329E0"/>
    <w:rsid w:val="00632F8E"/>
    <w:rsid w:val="006333E5"/>
    <w:rsid w:val="00633425"/>
    <w:rsid w:val="006339C7"/>
    <w:rsid w:val="00633B15"/>
    <w:rsid w:val="00634023"/>
    <w:rsid w:val="00634267"/>
    <w:rsid w:val="00634600"/>
    <w:rsid w:val="0063494F"/>
    <w:rsid w:val="00634ACF"/>
    <w:rsid w:val="00635035"/>
    <w:rsid w:val="006350B8"/>
    <w:rsid w:val="0063580D"/>
    <w:rsid w:val="00635CAE"/>
    <w:rsid w:val="006366C7"/>
    <w:rsid w:val="00637240"/>
    <w:rsid w:val="0063757E"/>
    <w:rsid w:val="0063789F"/>
    <w:rsid w:val="00637FAD"/>
    <w:rsid w:val="00640133"/>
    <w:rsid w:val="00640368"/>
    <w:rsid w:val="0064051B"/>
    <w:rsid w:val="00640F14"/>
    <w:rsid w:val="00642241"/>
    <w:rsid w:val="00642AC1"/>
    <w:rsid w:val="006433DF"/>
    <w:rsid w:val="00643660"/>
    <w:rsid w:val="00643E41"/>
    <w:rsid w:val="006442F4"/>
    <w:rsid w:val="0064432E"/>
    <w:rsid w:val="00644867"/>
    <w:rsid w:val="00644FCB"/>
    <w:rsid w:val="006452D1"/>
    <w:rsid w:val="006452EB"/>
    <w:rsid w:val="00645DC2"/>
    <w:rsid w:val="00645E3A"/>
    <w:rsid w:val="00646188"/>
    <w:rsid w:val="006462BF"/>
    <w:rsid w:val="0064632B"/>
    <w:rsid w:val="0064651B"/>
    <w:rsid w:val="00646ABA"/>
    <w:rsid w:val="00646D81"/>
    <w:rsid w:val="00646DB2"/>
    <w:rsid w:val="00646DEB"/>
    <w:rsid w:val="006474C6"/>
    <w:rsid w:val="00647AFF"/>
    <w:rsid w:val="00647CE0"/>
    <w:rsid w:val="00647F75"/>
    <w:rsid w:val="00647F81"/>
    <w:rsid w:val="00650139"/>
    <w:rsid w:val="00650297"/>
    <w:rsid w:val="00650659"/>
    <w:rsid w:val="006506B1"/>
    <w:rsid w:val="0065078D"/>
    <w:rsid w:val="006508CD"/>
    <w:rsid w:val="0065112A"/>
    <w:rsid w:val="00651921"/>
    <w:rsid w:val="00651BEC"/>
    <w:rsid w:val="00651CE6"/>
    <w:rsid w:val="00651E47"/>
    <w:rsid w:val="00652003"/>
    <w:rsid w:val="006520DF"/>
    <w:rsid w:val="006520E1"/>
    <w:rsid w:val="00652212"/>
    <w:rsid w:val="006525BE"/>
    <w:rsid w:val="00652756"/>
    <w:rsid w:val="00652A51"/>
    <w:rsid w:val="00652AD8"/>
    <w:rsid w:val="00652B79"/>
    <w:rsid w:val="006533C3"/>
    <w:rsid w:val="00653EF1"/>
    <w:rsid w:val="00653F7E"/>
    <w:rsid w:val="00654068"/>
    <w:rsid w:val="00654690"/>
    <w:rsid w:val="006547E5"/>
    <w:rsid w:val="00654B38"/>
    <w:rsid w:val="00654B83"/>
    <w:rsid w:val="00654BF5"/>
    <w:rsid w:val="00655061"/>
    <w:rsid w:val="0065506D"/>
    <w:rsid w:val="0065510C"/>
    <w:rsid w:val="0065515D"/>
    <w:rsid w:val="006552D9"/>
    <w:rsid w:val="006554B3"/>
    <w:rsid w:val="00655B49"/>
    <w:rsid w:val="00655B63"/>
    <w:rsid w:val="00655BBB"/>
    <w:rsid w:val="0065657E"/>
    <w:rsid w:val="00656A1F"/>
    <w:rsid w:val="00656A35"/>
    <w:rsid w:val="006570F2"/>
    <w:rsid w:val="006571F6"/>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1D1C"/>
    <w:rsid w:val="00662111"/>
    <w:rsid w:val="00662118"/>
    <w:rsid w:val="00662662"/>
    <w:rsid w:val="00662764"/>
    <w:rsid w:val="00663293"/>
    <w:rsid w:val="006638AD"/>
    <w:rsid w:val="00663C64"/>
    <w:rsid w:val="00664027"/>
    <w:rsid w:val="006641CB"/>
    <w:rsid w:val="006644B9"/>
    <w:rsid w:val="00664F75"/>
    <w:rsid w:val="00664FB0"/>
    <w:rsid w:val="006665CC"/>
    <w:rsid w:val="006668E7"/>
    <w:rsid w:val="0066732C"/>
    <w:rsid w:val="006679F5"/>
    <w:rsid w:val="00667B77"/>
    <w:rsid w:val="00667D2C"/>
    <w:rsid w:val="00667F94"/>
    <w:rsid w:val="0067034C"/>
    <w:rsid w:val="0067043D"/>
    <w:rsid w:val="006706D6"/>
    <w:rsid w:val="00670D02"/>
    <w:rsid w:val="006716DA"/>
    <w:rsid w:val="006717E9"/>
    <w:rsid w:val="00671803"/>
    <w:rsid w:val="00671A55"/>
    <w:rsid w:val="00671AC6"/>
    <w:rsid w:val="006726AE"/>
    <w:rsid w:val="006728ED"/>
    <w:rsid w:val="00672DAF"/>
    <w:rsid w:val="006732B1"/>
    <w:rsid w:val="00673DAB"/>
    <w:rsid w:val="0067446F"/>
    <w:rsid w:val="006746A4"/>
    <w:rsid w:val="00674E1C"/>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7D2"/>
    <w:rsid w:val="00681B36"/>
    <w:rsid w:val="00682A50"/>
    <w:rsid w:val="00682DDE"/>
    <w:rsid w:val="00682E14"/>
    <w:rsid w:val="00682E4B"/>
    <w:rsid w:val="00683109"/>
    <w:rsid w:val="00683555"/>
    <w:rsid w:val="00683711"/>
    <w:rsid w:val="006838C5"/>
    <w:rsid w:val="00683A8A"/>
    <w:rsid w:val="00683AA3"/>
    <w:rsid w:val="00683FEE"/>
    <w:rsid w:val="006840CE"/>
    <w:rsid w:val="006842E4"/>
    <w:rsid w:val="0068436C"/>
    <w:rsid w:val="006845B5"/>
    <w:rsid w:val="0068545E"/>
    <w:rsid w:val="00685A07"/>
    <w:rsid w:val="00685FD4"/>
    <w:rsid w:val="006862D1"/>
    <w:rsid w:val="0068656B"/>
    <w:rsid w:val="00686612"/>
    <w:rsid w:val="0068661E"/>
    <w:rsid w:val="00686773"/>
    <w:rsid w:val="006869E4"/>
    <w:rsid w:val="00686B55"/>
    <w:rsid w:val="00686C23"/>
    <w:rsid w:val="00687F19"/>
    <w:rsid w:val="00687F6A"/>
    <w:rsid w:val="00690437"/>
    <w:rsid w:val="00690561"/>
    <w:rsid w:val="006909D9"/>
    <w:rsid w:val="00690A49"/>
    <w:rsid w:val="00690BB6"/>
    <w:rsid w:val="00690E49"/>
    <w:rsid w:val="00691046"/>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9E1"/>
    <w:rsid w:val="00694EFB"/>
    <w:rsid w:val="00695088"/>
    <w:rsid w:val="006950B6"/>
    <w:rsid w:val="00695887"/>
    <w:rsid w:val="00695C18"/>
    <w:rsid w:val="00695CD6"/>
    <w:rsid w:val="00695E0A"/>
    <w:rsid w:val="0069632F"/>
    <w:rsid w:val="00696794"/>
    <w:rsid w:val="0069702A"/>
    <w:rsid w:val="00697733"/>
    <w:rsid w:val="006A0005"/>
    <w:rsid w:val="006A1511"/>
    <w:rsid w:val="006A16BE"/>
    <w:rsid w:val="006A1FE8"/>
    <w:rsid w:val="006A20D1"/>
    <w:rsid w:val="006A22AB"/>
    <w:rsid w:val="006A2325"/>
    <w:rsid w:val="006A23F7"/>
    <w:rsid w:val="006A254E"/>
    <w:rsid w:val="006A25E3"/>
    <w:rsid w:val="006A28CC"/>
    <w:rsid w:val="006A2C30"/>
    <w:rsid w:val="006A2D65"/>
    <w:rsid w:val="006A2D98"/>
    <w:rsid w:val="006A2DB3"/>
    <w:rsid w:val="006A301C"/>
    <w:rsid w:val="006A314C"/>
    <w:rsid w:val="006A332D"/>
    <w:rsid w:val="006A3D7A"/>
    <w:rsid w:val="006A3E2B"/>
    <w:rsid w:val="006A48EE"/>
    <w:rsid w:val="006A4D74"/>
    <w:rsid w:val="006A5BE8"/>
    <w:rsid w:val="006A6E17"/>
    <w:rsid w:val="006A72DF"/>
    <w:rsid w:val="006A7482"/>
    <w:rsid w:val="006A75C4"/>
    <w:rsid w:val="006A76C1"/>
    <w:rsid w:val="006B0819"/>
    <w:rsid w:val="006B0B1E"/>
    <w:rsid w:val="006B0C32"/>
    <w:rsid w:val="006B1094"/>
    <w:rsid w:val="006B120D"/>
    <w:rsid w:val="006B13CE"/>
    <w:rsid w:val="006B14EB"/>
    <w:rsid w:val="006B1624"/>
    <w:rsid w:val="006B16B6"/>
    <w:rsid w:val="006B17E7"/>
    <w:rsid w:val="006B199C"/>
    <w:rsid w:val="006B19E8"/>
    <w:rsid w:val="006B1A8A"/>
    <w:rsid w:val="006B1BBD"/>
    <w:rsid w:val="006B1C50"/>
    <w:rsid w:val="006B1C68"/>
    <w:rsid w:val="006B1CA2"/>
    <w:rsid w:val="006B1FD5"/>
    <w:rsid w:val="006B22AA"/>
    <w:rsid w:val="006B2582"/>
    <w:rsid w:val="006B25A1"/>
    <w:rsid w:val="006B2D5D"/>
    <w:rsid w:val="006B2EE1"/>
    <w:rsid w:val="006B30FD"/>
    <w:rsid w:val="006B37FB"/>
    <w:rsid w:val="006B41F0"/>
    <w:rsid w:val="006B43A7"/>
    <w:rsid w:val="006B4592"/>
    <w:rsid w:val="006B5221"/>
    <w:rsid w:val="006B555A"/>
    <w:rsid w:val="006B595D"/>
    <w:rsid w:val="006B5969"/>
    <w:rsid w:val="006B5DA8"/>
    <w:rsid w:val="006B600A"/>
    <w:rsid w:val="006B6635"/>
    <w:rsid w:val="006B73C5"/>
    <w:rsid w:val="006B7B1E"/>
    <w:rsid w:val="006B7D22"/>
    <w:rsid w:val="006B7D2C"/>
    <w:rsid w:val="006C063C"/>
    <w:rsid w:val="006C06CE"/>
    <w:rsid w:val="006C07F1"/>
    <w:rsid w:val="006C081D"/>
    <w:rsid w:val="006C0A9F"/>
    <w:rsid w:val="006C0E09"/>
    <w:rsid w:val="006C1019"/>
    <w:rsid w:val="006C1FB7"/>
    <w:rsid w:val="006C22BB"/>
    <w:rsid w:val="006C23A7"/>
    <w:rsid w:val="006C25C8"/>
    <w:rsid w:val="006C26D8"/>
    <w:rsid w:val="006C2BB5"/>
    <w:rsid w:val="006C2BEE"/>
    <w:rsid w:val="006C387E"/>
    <w:rsid w:val="006C38F5"/>
    <w:rsid w:val="006C38F6"/>
    <w:rsid w:val="006C3AD8"/>
    <w:rsid w:val="006C3B76"/>
    <w:rsid w:val="006C4057"/>
    <w:rsid w:val="006C4163"/>
    <w:rsid w:val="006C4516"/>
    <w:rsid w:val="006C455E"/>
    <w:rsid w:val="006C4567"/>
    <w:rsid w:val="006C4EA2"/>
    <w:rsid w:val="006C5243"/>
    <w:rsid w:val="006C5958"/>
    <w:rsid w:val="006C5B4F"/>
    <w:rsid w:val="006C5BF4"/>
    <w:rsid w:val="006C612B"/>
    <w:rsid w:val="006C61E3"/>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5A8"/>
    <w:rsid w:val="006D5716"/>
    <w:rsid w:val="006D5E1D"/>
    <w:rsid w:val="006D5E36"/>
    <w:rsid w:val="006D60A5"/>
    <w:rsid w:val="006D617C"/>
    <w:rsid w:val="006D6196"/>
    <w:rsid w:val="006D61A4"/>
    <w:rsid w:val="006D62BC"/>
    <w:rsid w:val="006D63C1"/>
    <w:rsid w:val="006D6450"/>
    <w:rsid w:val="006D6548"/>
    <w:rsid w:val="006D6939"/>
    <w:rsid w:val="006D6CCD"/>
    <w:rsid w:val="006D6CD5"/>
    <w:rsid w:val="006D6E4F"/>
    <w:rsid w:val="006D741A"/>
    <w:rsid w:val="006D7731"/>
    <w:rsid w:val="006D7BB2"/>
    <w:rsid w:val="006D7EA6"/>
    <w:rsid w:val="006D7EB0"/>
    <w:rsid w:val="006E0138"/>
    <w:rsid w:val="006E02DE"/>
    <w:rsid w:val="006E0401"/>
    <w:rsid w:val="006E082A"/>
    <w:rsid w:val="006E0980"/>
    <w:rsid w:val="006E0BB0"/>
    <w:rsid w:val="006E0FC8"/>
    <w:rsid w:val="006E12A3"/>
    <w:rsid w:val="006E12C3"/>
    <w:rsid w:val="006E132A"/>
    <w:rsid w:val="006E1668"/>
    <w:rsid w:val="006E192C"/>
    <w:rsid w:val="006E2081"/>
    <w:rsid w:val="006E2441"/>
    <w:rsid w:val="006E2529"/>
    <w:rsid w:val="006E2E82"/>
    <w:rsid w:val="006E309C"/>
    <w:rsid w:val="006E3152"/>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836"/>
    <w:rsid w:val="006E5A47"/>
    <w:rsid w:val="006E5CEE"/>
    <w:rsid w:val="006E5E19"/>
    <w:rsid w:val="006E5EF8"/>
    <w:rsid w:val="006E61C3"/>
    <w:rsid w:val="006E63D5"/>
    <w:rsid w:val="006E6F3E"/>
    <w:rsid w:val="006E7048"/>
    <w:rsid w:val="006E7584"/>
    <w:rsid w:val="006E76DD"/>
    <w:rsid w:val="006E7856"/>
    <w:rsid w:val="006E799D"/>
    <w:rsid w:val="006E7AD6"/>
    <w:rsid w:val="006E7B0A"/>
    <w:rsid w:val="006E7F65"/>
    <w:rsid w:val="006F0593"/>
    <w:rsid w:val="006F098D"/>
    <w:rsid w:val="006F1064"/>
    <w:rsid w:val="006F1EB7"/>
    <w:rsid w:val="006F22AC"/>
    <w:rsid w:val="006F22EA"/>
    <w:rsid w:val="006F2829"/>
    <w:rsid w:val="006F2AA1"/>
    <w:rsid w:val="006F335F"/>
    <w:rsid w:val="006F337B"/>
    <w:rsid w:val="006F3546"/>
    <w:rsid w:val="006F3EB6"/>
    <w:rsid w:val="006F4D99"/>
    <w:rsid w:val="006F51C2"/>
    <w:rsid w:val="006F52E5"/>
    <w:rsid w:val="006F5706"/>
    <w:rsid w:val="006F5A31"/>
    <w:rsid w:val="006F6066"/>
    <w:rsid w:val="006F63CD"/>
    <w:rsid w:val="006F64AA"/>
    <w:rsid w:val="006F6850"/>
    <w:rsid w:val="006F68A0"/>
    <w:rsid w:val="006F707E"/>
    <w:rsid w:val="006F798F"/>
    <w:rsid w:val="006F7E12"/>
    <w:rsid w:val="007001C1"/>
    <w:rsid w:val="007001DC"/>
    <w:rsid w:val="007008D3"/>
    <w:rsid w:val="0070143E"/>
    <w:rsid w:val="00701ABF"/>
    <w:rsid w:val="00701DDD"/>
    <w:rsid w:val="0070215B"/>
    <w:rsid w:val="00702285"/>
    <w:rsid w:val="007025CB"/>
    <w:rsid w:val="00702D7B"/>
    <w:rsid w:val="00702E2B"/>
    <w:rsid w:val="007034AA"/>
    <w:rsid w:val="00703524"/>
    <w:rsid w:val="007035CA"/>
    <w:rsid w:val="00703A5D"/>
    <w:rsid w:val="00703C9D"/>
    <w:rsid w:val="007046CA"/>
    <w:rsid w:val="007046CE"/>
    <w:rsid w:val="0070490C"/>
    <w:rsid w:val="00704A5C"/>
    <w:rsid w:val="0070523B"/>
    <w:rsid w:val="0070526A"/>
    <w:rsid w:val="00705C38"/>
    <w:rsid w:val="00705D74"/>
    <w:rsid w:val="00705F05"/>
    <w:rsid w:val="00705F9C"/>
    <w:rsid w:val="00706227"/>
    <w:rsid w:val="007063C7"/>
    <w:rsid w:val="00706465"/>
    <w:rsid w:val="0070695A"/>
    <w:rsid w:val="00706B9F"/>
    <w:rsid w:val="00706E69"/>
    <w:rsid w:val="00706E6A"/>
    <w:rsid w:val="007073E2"/>
    <w:rsid w:val="007074C8"/>
    <w:rsid w:val="007074DA"/>
    <w:rsid w:val="0070782D"/>
    <w:rsid w:val="007079F6"/>
    <w:rsid w:val="00707B15"/>
    <w:rsid w:val="00707F12"/>
    <w:rsid w:val="00707F92"/>
    <w:rsid w:val="007104CA"/>
    <w:rsid w:val="007105F9"/>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3ED3"/>
    <w:rsid w:val="00714123"/>
    <w:rsid w:val="00714185"/>
    <w:rsid w:val="007141FE"/>
    <w:rsid w:val="00714242"/>
    <w:rsid w:val="007147EA"/>
    <w:rsid w:val="007148B5"/>
    <w:rsid w:val="00714C47"/>
    <w:rsid w:val="00714EFD"/>
    <w:rsid w:val="007156F8"/>
    <w:rsid w:val="007158E7"/>
    <w:rsid w:val="00715B0D"/>
    <w:rsid w:val="00715DB1"/>
    <w:rsid w:val="00715E5B"/>
    <w:rsid w:val="00716354"/>
    <w:rsid w:val="00716462"/>
    <w:rsid w:val="00716591"/>
    <w:rsid w:val="00716A3D"/>
    <w:rsid w:val="00716F46"/>
    <w:rsid w:val="007174A7"/>
    <w:rsid w:val="00717883"/>
    <w:rsid w:val="00717960"/>
    <w:rsid w:val="00720664"/>
    <w:rsid w:val="00720770"/>
    <w:rsid w:val="00720FE4"/>
    <w:rsid w:val="00721084"/>
    <w:rsid w:val="007211B7"/>
    <w:rsid w:val="00721262"/>
    <w:rsid w:val="00721444"/>
    <w:rsid w:val="00721495"/>
    <w:rsid w:val="0072189C"/>
    <w:rsid w:val="00721D9B"/>
    <w:rsid w:val="00722121"/>
    <w:rsid w:val="007224B9"/>
    <w:rsid w:val="00722672"/>
    <w:rsid w:val="00722EAF"/>
    <w:rsid w:val="00722F94"/>
    <w:rsid w:val="007230DD"/>
    <w:rsid w:val="007233A3"/>
    <w:rsid w:val="00723AA7"/>
    <w:rsid w:val="0072432E"/>
    <w:rsid w:val="00724BDF"/>
    <w:rsid w:val="00724EF8"/>
    <w:rsid w:val="00725760"/>
    <w:rsid w:val="007259F5"/>
    <w:rsid w:val="00725BB3"/>
    <w:rsid w:val="00726036"/>
    <w:rsid w:val="00726279"/>
    <w:rsid w:val="00726292"/>
    <w:rsid w:val="00726A0C"/>
    <w:rsid w:val="00726A9B"/>
    <w:rsid w:val="00727230"/>
    <w:rsid w:val="00727530"/>
    <w:rsid w:val="0072774E"/>
    <w:rsid w:val="00727803"/>
    <w:rsid w:val="00730325"/>
    <w:rsid w:val="007308BD"/>
    <w:rsid w:val="00730ECB"/>
    <w:rsid w:val="00730FEE"/>
    <w:rsid w:val="007310BE"/>
    <w:rsid w:val="0073117A"/>
    <w:rsid w:val="00731538"/>
    <w:rsid w:val="00731ABF"/>
    <w:rsid w:val="00731E7C"/>
    <w:rsid w:val="0073209A"/>
    <w:rsid w:val="0073210D"/>
    <w:rsid w:val="007325DC"/>
    <w:rsid w:val="00732719"/>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0D"/>
    <w:rsid w:val="00737D81"/>
    <w:rsid w:val="00740233"/>
    <w:rsid w:val="0074052B"/>
    <w:rsid w:val="0074076A"/>
    <w:rsid w:val="00740B67"/>
    <w:rsid w:val="00741418"/>
    <w:rsid w:val="00741659"/>
    <w:rsid w:val="00741894"/>
    <w:rsid w:val="00741AF4"/>
    <w:rsid w:val="00741DCC"/>
    <w:rsid w:val="00741E82"/>
    <w:rsid w:val="0074203A"/>
    <w:rsid w:val="00742097"/>
    <w:rsid w:val="007421D1"/>
    <w:rsid w:val="0074244E"/>
    <w:rsid w:val="0074254A"/>
    <w:rsid w:val="007427AC"/>
    <w:rsid w:val="007427B5"/>
    <w:rsid w:val="00742865"/>
    <w:rsid w:val="0074296C"/>
    <w:rsid w:val="00742C83"/>
    <w:rsid w:val="00742DC8"/>
    <w:rsid w:val="00742FE5"/>
    <w:rsid w:val="0074360F"/>
    <w:rsid w:val="00743AAD"/>
    <w:rsid w:val="00743BFD"/>
    <w:rsid w:val="00744749"/>
    <w:rsid w:val="007449FF"/>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53F"/>
    <w:rsid w:val="00752791"/>
    <w:rsid w:val="007528B2"/>
    <w:rsid w:val="007528CF"/>
    <w:rsid w:val="00752AF8"/>
    <w:rsid w:val="00752F61"/>
    <w:rsid w:val="00753637"/>
    <w:rsid w:val="007536BE"/>
    <w:rsid w:val="007537AC"/>
    <w:rsid w:val="00753AD7"/>
    <w:rsid w:val="00753D78"/>
    <w:rsid w:val="00754359"/>
    <w:rsid w:val="00754391"/>
    <w:rsid w:val="00754411"/>
    <w:rsid w:val="007545B9"/>
    <w:rsid w:val="00754780"/>
    <w:rsid w:val="00754BD9"/>
    <w:rsid w:val="00754C37"/>
    <w:rsid w:val="00754E7A"/>
    <w:rsid w:val="0075540C"/>
    <w:rsid w:val="007556FE"/>
    <w:rsid w:val="00755AFB"/>
    <w:rsid w:val="00755BE8"/>
    <w:rsid w:val="00755C64"/>
    <w:rsid w:val="00755DB1"/>
    <w:rsid w:val="00755E45"/>
    <w:rsid w:val="0075655E"/>
    <w:rsid w:val="00756FF7"/>
    <w:rsid w:val="0075718F"/>
    <w:rsid w:val="007573A0"/>
    <w:rsid w:val="0075749C"/>
    <w:rsid w:val="007574FC"/>
    <w:rsid w:val="007578C2"/>
    <w:rsid w:val="00760221"/>
    <w:rsid w:val="00760975"/>
    <w:rsid w:val="007610D1"/>
    <w:rsid w:val="007612BA"/>
    <w:rsid w:val="00761365"/>
    <w:rsid w:val="007613C3"/>
    <w:rsid w:val="007619D2"/>
    <w:rsid w:val="00761FDA"/>
    <w:rsid w:val="007621FF"/>
    <w:rsid w:val="00762FB0"/>
    <w:rsid w:val="007634E3"/>
    <w:rsid w:val="0076356C"/>
    <w:rsid w:val="007637CD"/>
    <w:rsid w:val="00763903"/>
    <w:rsid w:val="00763921"/>
    <w:rsid w:val="00763E3E"/>
    <w:rsid w:val="00764194"/>
    <w:rsid w:val="00764262"/>
    <w:rsid w:val="0076442B"/>
    <w:rsid w:val="007645ED"/>
    <w:rsid w:val="0076476C"/>
    <w:rsid w:val="007649F7"/>
    <w:rsid w:val="00764B97"/>
    <w:rsid w:val="00764BA6"/>
    <w:rsid w:val="00764BC5"/>
    <w:rsid w:val="00764E9F"/>
    <w:rsid w:val="00765514"/>
    <w:rsid w:val="00765ED3"/>
    <w:rsid w:val="0076614B"/>
    <w:rsid w:val="00766240"/>
    <w:rsid w:val="007664CA"/>
    <w:rsid w:val="0076675C"/>
    <w:rsid w:val="0076681D"/>
    <w:rsid w:val="00766A65"/>
    <w:rsid w:val="00766B0F"/>
    <w:rsid w:val="007671F5"/>
    <w:rsid w:val="007676B8"/>
    <w:rsid w:val="007702EE"/>
    <w:rsid w:val="0077088D"/>
    <w:rsid w:val="00770BFD"/>
    <w:rsid w:val="00771138"/>
    <w:rsid w:val="0077175C"/>
    <w:rsid w:val="00771870"/>
    <w:rsid w:val="00771B26"/>
    <w:rsid w:val="00771BF9"/>
    <w:rsid w:val="00772520"/>
    <w:rsid w:val="0077275A"/>
    <w:rsid w:val="0077284E"/>
    <w:rsid w:val="00772B2E"/>
    <w:rsid w:val="00772D78"/>
    <w:rsid w:val="00772EC4"/>
    <w:rsid w:val="00772F8A"/>
    <w:rsid w:val="007739C6"/>
    <w:rsid w:val="00773D77"/>
    <w:rsid w:val="00774113"/>
    <w:rsid w:val="0077456E"/>
    <w:rsid w:val="00774889"/>
    <w:rsid w:val="007749DB"/>
    <w:rsid w:val="00774B84"/>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77FB7"/>
    <w:rsid w:val="00780082"/>
    <w:rsid w:val="007801AA"/>
    <w:rsid w:val="007803BD"/>
    <w:rsid w:val="007804E9"/>
    <w:rsid w:val="00780D7F"/>
    <w:rsid w:val="00781075"/>
    <w:rsid w:val="007811DC"/>
    <w:rsid w:val="007814B7"/>
    <w:rsid w:val="00781841"/>
    <w:rsid w:val="007820FA"/>
    <w:rsid w:val="0078214B"/>
    <w:rsid w:val="00782238"/>
    <w:rsid w:val="007827E5"/>
    <w:rsid w:val="0078285F"/>
    <w:rsid w:val="00782928"/>
    <w:rsid w:val="00782B89"/>
    <w:rsid w:val="00783207"/>
    <w:rsid w:val="00783624"/>
    <w:rsid w:val="007838CB"/>
    <w:rsid w:val="00783915"/>
    <w:rsid w:val="00783E1D"/>
    <w:rsid w:val="0078414F"/>
    <w:rsid w:val="0078483B"/>
    <w:rsid w:val="007849BD"/>
    <w:rsid w:val="00784C7B"/>
    <w:rsid w:val="00784EED"/>
    <w:rsid w:val="00785900"/>
    <w:rsid w:val="00785E4C"/>
    <w:rsid w:val="0078616A"/>
    <w:rsid w:val="00786832"/>
    <w:rsid w:val="00786958"/>
    <w:rsid w:val="00786ABC"/>
    <w:rsid w:val="00786E71"/>
    <w:rsid w:val="007872F7"/>
    <w:rsid w:val="007879A5"/>
    <w:rsid w:val="00787ECB"/>
    <w:rsid w:val="00787F3E"/>
    <w:rsid w:val="0079077C"/>
    <w:rsid w:val="00790F03"/>
    <w:rsid w:val="00791428"/>
    <w:rsid w:val="007915F5"/>
    <w:rsid w:val="0079162F"/>
    <w:rsid w:val="00791A12"/>
    <w:rsid w:val="007921BB"/>
    <w:rsid w:val="007923E2"/>
    <w:rsid w:val="00792603"/>
    <w:rsid w:val="00792813"/>
    <w:rsid w:val="00793568"/>
    <w:rsid w:val="007939F7"/>
    <w:rsid w:val="00793DEB"/>
    <w:rsid w:val="00793FD3"/>
    <w:rsid w:val="007943E6"/>
    <w:rsid w:val="0079487C"/>
    <w:rsid w:val="00794924"/>
    <w:rsid w:val="0079492A"/>
    <w:rsid w:val="00794AB1"/>
    <w:rsid w:val="00794CC0"/>
    <w:rsid w:val="00795A37"/>
    <w:rsid w:val="00795AFD"/>
    <w:rsid w:val="00795DC9"/>
    <w:rsid w:val="00795E95"/>
    <w:rsid w:val="0079638A"/>
    <w:rsid w:val="00796490"/>
    <w:rsid w:val="0079684C"/>
    <w:rsid w:val="00796ACB"/>
    <w:rsid w:val="00796BBD"/>
    <w:rsid w:val="00796F3D"/>
    <w:rsid w:val="00797320"/>
    <w:rsid w:val="00797508"/>
    <w:rsid w:val="007978CD"/>
    <w:rsid w:val="00797BB5"/>
    <w:rsid w:val="00797EAB"/>
    <w:rsid w:val="007A001F"/>
    <w:rsid w:val="007A0256"/>
    <w:rsid w:val="007A0766"/>
    <w:rsid w:val="007A0B16"/>
    <w:rsid w:val="007A0BC2"/>
    <w:rsid w:val="007A0E43"/>
    <w:rsid w:val="007A0F42"/>
    <w:rsid w:val="007A1168"/>
    <w:rsid w:val="007A13BD"/>
    <w:rsid w:val="007A18F5"/>
    <w:rsid w:val="007A1EE3"/>
    <w:rsid w:val="007A1F44"/>
    <w:rsid w:val="007A226F"/>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ECF"/>
    <w:rsid w:val="007A5F85"/>
    <w:rsid w:val="007A5FF5"/>
    <w:rsid w:val="007A633D"/>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ED7"/>
    <w:rsid w:val="007B0FB8"/>
    <w:rsid w:val="007B111A"/>
    <w:rsid w:val="007B1543"/>
    <w:rsid w:val="007B199E"/>
    <w:rsid w:val="007B1A25"/>
    <w:rsid w:val="007B1AC0"/>
    <w:rsid w:val="007B1E4E"/>
    <w:rsid w:val="007B1FAE"/>
    <w:rsid w:val="007B2424"/>
    <w:rsid w:val="007B270A"/>
    <w:rsid w:val="007B2AC7"/>
    <w:rsid w:val="007B2D02"/>
    <w:rsid w:val="007B2D3B"/>
    <w:rsid w:val="007B2EA6"/>
    <w:rsid w:val="007B3163"/>
    <w:rsid w:val="007B3174"/>
    <w:rsid w:val="007B334C"/>
    <w:rsid w:val="007B39CD"/>
    <w:rsid w:val="007B3C11"/>
    <w:rsid w:val="007B448F"/>
    <w:rsid w:val="007B484E"/>
    <w:rsid w:val="007B52CD"/>
    <w:rsid w:val="007B5472"/>
    <w:rsid w:val="007B552B"/>
    <w:rsid w:val="007B559E"/>
    <w:rsid w:val="007B5730"/>
    <w:rsid w:val="007B5B6C"/>
    <w:rsid w:val="007B6608"/>
    <w:rsid w:val="007B675E"/>
    <w:rsid w:val="007B6787"/>
    <w:rsid w:val="007B759D"/>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1F30"/>
    <w:rsid w:val="007C2139"/>
    <w:rsid w:val="007C218C"/>
    <w:rsid w:val="007C2319"/>
    <w:rsid w:val="007C2B7B"/>
    <w:rsid w:val="007C2E84"/>
    <w:rsid w:val="007C3598"/>
    <w:rsid w:val="007C3610"/>
    <w:rsid w:val="007C3746"/>
    <w:rsid w:val="007C39A1"/>
    <w:rsid w:val="007C3B6D"/>
    <w:rsid w:val="007C3C9B"/>
    <w:rsid w:val="007C3EC9"/>
    <w:rsid w:val="007C3FA8"/>
    <w:rsid w:val="007C49A5"/>
    <w:rsid w:val="007C5941"/>
    <w:rsid w:val="007C5989"/>
    <w:rsid w:val="007C63DF"/>
    <w:rsid w:val="007C659C"/>
    <w:rsid w:val="007C68DA"/>
    <w:rsid w:val="007C7609"/>
    <w:rsid w:val="007C79F3"/>
    <w:rsid w:val="007D034F"/>
    <w:rsid w:val="007D0623"/>
    <w:rsid w:val="007D0B63"/>
    <w:rsid w:val="007D0E30"/>
    <w:rsid w:val="007D10D5"/>
    <w:rsid w:val="007D14CE"/>
    <w:rsid w:val="007D1726"/>
    <w:rsid w:val="007D1DC5"/>
    <w:rsid w:val="007D229A"/>
    <w:rsid w:val="007D2610"/>
    <w:rsid w:val="007D286B"/>
    <w:rsid w:val="007D2F44"/>
    <w:rsid w:val="007D2F4D"/>
    <w:rsid w:val="007D3049"/>
    <w:rsid w:val="007D3555"/>
    <w:rsid w:val="007D3CD4"/>
    <w:rsid w:val="007D4178"/>
    <w:rsid w:val="007D4378"/>
    <w:rsid w:val="007D43CF"/>
    <w:rsid w:val="007D45F1"/>
    <w:rsid w:val="007D4A89"/>
    <w:rsid w:val="007D4BFC"/>
    <w:rsid w:val="007D4D33"/>
    <w:rsid w:val="007D4D61"/>
    <w:rsid w:val="007D5B6B"/>
    <w:rsid w:val="007D61EB"/>
    <w:rsid w:val="007D66B1"/>
    <w:rsid w:val="007D6949"/>
    <w:rsid w:val="007D6B14"/>
    <w:rsid w:val="007D6DFB"/>
    <w:rsid w:val="007D6E8E"/>
    <w:rsid w:val="007D7175"/>
    <w:rsid w:val="007D75E3"/>
    <w:rsid w:val="007D7654"/>
    <w:rsid w:val="007D77FB"/>
    <w:rsid w:val="007D788E"/>
    <w:rsid w:val="007D7B8F"/>
    <w:rsid w:val="007D7BA2"/>
    <w:rsid w:val="007E010B"/>
    <w:rsid w:val="007E047A"/>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37C5"/>
    <w:rsid w:val="007E39BB"/>
    <w:rsid w:val="007E3CC5"/>
    <w:rsid w:val="007E437B"/>
    <w:rsid w:val="007E474F"/>
    <w:rsid w:val="007E4C88"/>
    <w:rsid w:val="007E4DB7"/>
    <w:rsid w:val="007E4F25"/>
    <w:rsid w:val="007E54EE"/>
    <w:rsid w:val="007E54EF"/>
    <w:rsid w:val="007E556C"/>
    <w:rsid w:val="007E585E"/>
    <w:rsid w:val="007E5E61"/>
    <w:rsid w:val="007E6B3A"/>
    <w:rsid w:val="007E6D13"/>
    <w:rsid w:val="007E703A"/>
    <w:rsid w:val="007E72AA"/>
    <w:rsid w:val="007E7406"/>
    <w:rsid w:val="007E7973"/>
    <w:rsid w:val="007E7DDF"/>
    <w:rsid w:val="007E7E5E"/>
    <w:rsid w:val="007F0875"/>
    <w:rsid w:val="007F0F5C"/>
    <w:rsid w:val="007F11C8"/>
    <w:rsid w:val="007F124A"/>
    <w:rsid w:val="007F1792"/>
    <w:rsid w:val="007F1CFB"/>
    <w:rsid w:val="007F1DAB"/>
    <w:rsid w:val="007F1EA7"/>
    <w:rsid w:val="007F220B"/>
    <w:rsid w:val="007F27DD"/>
    <w:rsid w:val="007F284F"/>
    <w:rsid w:val="007F2A60"/>
    <w:rsid w:val="007F3AB0"/>
    <w:rsid w:val="007F3CFA"/>
    <w:rsid w:val="007F3DE5"/>
    <w:rsid w:val="007F4130"/>
    <w:rsid w:val="007F4584"/>
    <w:rsid w:val="007F4858"/>
    <w:rsid w:val="007F4C32"/>
    <w:rsid w:val="007F4E6F"/>
    <w:rsid w:val="007F5032"/>
    <w:rsid w:val="007F531D"/>
    <w:rsid w:val="007F540A"/>
    <w:rsid w:val="007F540B"/>
    <w:rsid w:val="007F5501"/>
    <w:rsid w:val="007F552D"/>
    <w:rsid w:val="007F55E4"/>
    <w:rsid w:val="007F5877"/>
    <w:rsid w:val="007F5934"/>
    <w:rsid w:val="007F5A0E"/>
    <w:rsid w:val="007F6412"/>
    <w:rsid w:val="007F6546"/>
    <w:rsid w:val="007F6880"/>
    <w:rsid w:val="007F6B5B"/>
    <w:rsid w:val="007F6EC2"/>
    <w:rsid w:val="007F72DA"/>
    <w:rsid w:val="007F7573"/>
    <w:rsid w:val="007F76B4"/>
    <w:rsid w:val="007F7ABC"/>
    <w:rsid w:val="00800026"/>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AAF"/>
    <w:rsid w:val="008070AC"/>
    <w:rsid w:val="008070FB"/>
    <w:rsid w:val="008072B8"/>
    <w:rsid w:val="0080775A"/>
    <w:rsid w:val="008078AD"/>
    <w:rsid w:val="00807BB4"/>
    <w:rsid w:val="00807D1E"/>
    <w:rsid w:val="00807DF0"/>
    <w:rsid w:val="00807EE2"/>
    <w:rsid w:val="0081008C"/>
    <w:rsid w:val="008101FD"/>
    <w:rsid w:val="008103A1"/>
    <w:rsid w:val="008103E5"/>
    <w:rsid w:val="008106C4"/>
    <w:rsid w:val="008109F9"/>
    <w:rsid w:val="00810D8D"/>
    <w:rsid w:val="0081180C"/>
    <w:rsid w:val="00811835"/>
    <w:rsid w:val="00811AC8"/>
    <w:rsid w:val="00812342"/>
    <w:rsid w:val="00812E03"/>
    <w:rsid w:val="00812EF7"/>
    <w:rsid w:val="00813604"/>
    <w:rsid w:val="00813814"/>
    <w:rsid w:val="00813C85"/>
    <w:rsid w:val="00813EED"/>
    <w:rsid w:val="008141C5"/>
    <w:rsid w:val="008142C0"/>
    <w:rsid w:val="0081477A"/>
    <w:rsid w:val="008147B8"/>
    <w:rsid w:val="00814C48"/>
    <w:rsid w:val="00814CA0"/>
    <w:rsid w:val="00814D55"/>
    <w:rsid w:val="008155ED"/>
    <w:rsid w:val="00815657"/>
    <w:rsid w:val="0081581D"/>
    <w:rsid w:val="00815B2C"/>
    <w:rsid w:val="00815C31"/>
    <w:rsid w:val="00815C36"/>
    <w:rsid w:val="00815C81"/>
    <w:rsid w:val="00815EC7"/>
    <w:rsid w:val="00816197"/>
    <w:rsid w:val="008167CA"/>
    <w:rsid w:val="00816829"/>
    <w:rsid w:val="0081703B"/>
    <w:rsid w:val="008170E9"/>
    <w:rsid w:val="008172BE"/>
    <w:rsid w:val="008173AB"/>
    <w:rsid w:val="00817B71"/>
    <w:rsid w:val="00817EEF"/>
    <w:rsid w:val="00820244"/>
    <w:rsid w:val="00820272"/>
    <w:rsid w:val="00820E5B"/>
    <w:rsid w:val="00820F7D"/>
    <w:rsid w:val="00821412"/>
    <w:rsid w:val="008216D3"/>
    <w:rsid w:val="00821902"/>
    <w:rsid w:val="00821DE6"/>
    <w:rsid w:val="00821F4C"/>
    <w:rsid w:val="008221B3"/>
    <w:rsid w:val="0082248E"/>
    <w:rsid w:val="0082255B"/>
    <w:rsid w:val="00822C70"/>
    <w:rsid w:val="008231E5"/>
    <w:rsid w:val="00823721"/>
    <w:rsid w:val="008240BC"/>
    <w:rsid w:val="00824436"/>
    <w:rsid w:val="008246FE"/>
    <w:rsid w:val="00824C1B"/>
    <w:rsid w:val="00824FDF"/>
    <w:rsid w:val="00825125"/>
    <w:rsid w:val="0082540E"/>
    <w:rsid w:val="008256FE"/>
    <w:rsid w:val="00825799"/>
    <w:rsid w:val="008257CA"/>
    <w:rsid w:val="008257CC"/>
    <w:rsid w:val="00825B7B"/>
    <w:rsid w:val="00825D73"/>
    <w:rsid w:val="00825F48"/>
    <w:rsid w:val="0082611A"/>
    <w:rsid w:val="00826646"/>
    <w:rsid w:val="00826EE3"/>
    <w:rsid w:val="008274BF"/>
    <w:rsid w:val="00827862"/>
    <w:rsid w:val="00827A5E"/>
    <w:rsid w:val="00827B5F"/>
    <w:rsid w:val="00827F64"/>
    <w:rsid w:val="008302C7"/>
    <w:rsid w:val="0083037F"/>
    <w:rsid w:val="0083076F"/>
    <w:rsid w:val="00830DC3"/>
    <w:rsid w:val="00830DCE"/>
    <w:rsid w:val="00830F4D"/>
    <w:rsid w:val="00830FA8"/>
    <w:rsid w:val="00831555"/>
    <w:rsid w:val="00831588"/>
    <w:rsid w:val="00831647"/>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9E0"/>
    <w:rsid w:val="00835A0E"/>
    <w:rsid w:val="00835EA5"/>
    <w:rsid w:val="008364C2"/>
    <w:rsid w:val="00836F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8D9"/>
    <w:rsid w:val="008429F4"/>
    <w:rsid w:val="00842B77"/>
    <w:rsid w:val="00842C22"/>
    <w:rsid w:val="00842FCA"/>
    <w:rsid w:val="0084309F"/>
    <w:rsid w:val="00843169"/>
    <w:rsid w:val="00843451"/>
    <w:rsid w:val="00843E99"/>
    <w:rsid w:val="008442D9"/>
    <w:rsid w:val="0084486B"/>
    <w:rsid w:val="00844B32"/>
    <w:rsid w:val="00845525"/>
    <w:rsid w:val="00845C12"/>
    <w:rsid w:val="008469D9"/>
    <w:rsid w:val="00846C1C"/>
    <w:rsid w:val="00846C2C"/>
    <w:rsid w:val="00846DC0"/>
    <w:rsid w:val="0084718D"/>
    <w:rsid w:val="008474A7"/>
    <w:rsid w:val="008478CA"/>
    <w:rsid w:val="00847DEF"/>
    <w:rsid w:val="008500FB"/>
    <w:rsid w:val="00850290"/>
    <w:rsid w:val="008506B6"/>
    <w:rsid w:val="00850AE0"/>
    <w:rsid w:val="008519B8"/>
    <w:rsid w:val="00851FA7"/>
    <w:rsid w:val="00852150"/>
    <w:rsid w:val="008524D2"/>
    <w:rsid w:val="00852E19"/>
    <w:rsid w:val="008534DC"/>
    <w:rsid w:val="0085351B"/>
    <w:rsid w:val="00853DC2"/>
    <w:rsid w:val="00853EDF"/>
    <w:rsid w:val="008552C4"/>
    <w:rsid w:val="00855595"/>
    <w:rsid w:val="00855BF4"/>
    <w:rsid w:val="00856833"/>
    <w:rsid w:val="00856840"/>
    <w:rsid w:val="00856CA6"/>
    <w:rsid w:val="00856E5B"/>
    <w:rsid w:val="00857623"/>
    <w:rsid w:val="00857B11"/>
    <w:rsid w:val="00857D66"/>
    <w:rsid w:val="00857EFE"/>
    <w:rsid w:val="008606C3"/>
    <w:rsid w:val="00860844"/>
    <w:rsid w:val="0086087C"/>
    <w:rsid w:val="00860D8E"/>
    <w:rsid w:val="0086105D"/>
    <w:rsid w:val="00861951"/>
    <w:rsid w:val="00861EBC"/>
    <w:rsid w:val="008620D5"/>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4EB"/>
    <w:rsid w:val="00865BB8"/>
    <w:rsid w:val="00865FF9"/>
    <w:rsid w:val="0086616E"/>
    <w:rsid w:val="0086621D"/>
    <w:rsid w:val="008662EC"/>
    <w:rsid w:val="008669A4"/>
    <w:rsid w:val="00866EB3"/>
    <w:rsid w:val="0086701A"/>
    <w:rsid w:val="00867086"/>
    <w:rsid w:val="00867605"/>
    <w:rsid w:val="00867BD2"/>
    <w:rsid w:val="00867CC6"/>
    <w:rsid w:val="00870188"/>
    <w:rsid w:val="0087027A"/>
    <w:rsid w:val="008706B2"/>
    <w:rsid w:val="008707C2"/>
    <w:rsid w:val="008709BE"/>
    <w:rsid w:val="00870E8C"/>
    <w:rsid w:val="008712FD"/>
    <w:rsid w:val="008714C6"/>
    <w:rsid w:val="008716A1"/>
    <w:rsid w:val="00871755"/>
    <w:rsid w:val="00871771"/>
    <w:rsid w:val="008721A2"/>
    <w:rsid w:val="008721DB"/>
    <w:rsid w:val="00872911"/>
    <w:rsid w:val="00872C9A"/>
    <w:rsid w:val="00872D3F"/>
    <w:rsid w:val="008733E4"/>
    <w:rsid w:val="00873F15"/>
    <w:rsid w:val="00874077"/>
    <w:rsid w:val="00874096"/>
    <w:rsid w:val="00874321"/>
    <w:rsid w:val="00874408"/>
    <w:rsid w:val="008744E6"/>
    <w:rsid w:val="00874623"/>
    <w:rsid w:val="00874831"/>
    <w:rsid w:val="0087485D"/>
    <w:rsid w:val="00875000"/>
    <w:rsid w:val="008756A4"/>
    <w:rsid w:val="00875F73"/>
    <w:rsid w:val="00876467"/>
    <w:rsid w:val="0087673D"/>
    <w:rsid w:val="00876840"/>
    <w:rsid w:val="008770A2"/>
    <w:rsid w:val="00877405"/>
    <w:rsid w:val="00877866"/>
    <w:rsid w:val="00877D4C"/>
    <w:rsid w:val="00877EB6"/>
    <w:rsid w:val="00877F2D"/>
    <w:rsid w:val="00877F6F"/>
    <w:rsid w:val="008808BE"/>
    <w:rsid w:val="00880AFD"/>
    <w:rsid w:val="00880B5F"/>
    <w:rsid w:val="00880EAE"/>
    <w:rsid w:val="00880F30"/>
    <w:rsid w:val="0088101D"/>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B32"/>
    <w:rsid w:val="00884E35"/>
    <w:rsid w:val="0088502B"/>
    <w:rsid w:val="008853A1"/>
    <w:rsid w:val="00885447"/>
    <w:rsid w:val="00885864"/>
    <w:rsid w:val="0088630D"/>
    <w:rsid w:val="00886A79"/>
    <w:rsid w:val="0088735A"/>
    <w:rsid w:val="00887820"/>
    <w:rsid w:val="00887AE5"/>
    <w:rsid w:val="00887B48"/>
    <w:rsid w:val="00887CF2"/>
    <w:rsid w:val="008911C1"/>
    <w:rsid w:val="008911CC"/>
    <w:rsid w:val="00891480"/>
    <w:rsid w:val="0089171C"/>
    <w:rsid w:val="0089176E"/>
    <w:rsid w:val="008917E0"/>
    <w:rsid w:val="00891AAE"/>
    <w:rsid w:val="00891CDD"/>
    <w:rsid w:val="00892179"/>
    <w:rsid w:val="0089219E"/>
    <w:rsid w:val="00892365"/>
    <w:rsid w:val="008923E5"/>
    <w:rsid w:val="00892BE5"/>
    <w:rsid w:val="00892CD2"/>
    <w:rsid w:val="00893023"/>
    <w:rsid w:val="008932DE"/>
    <w:rsid w:val="0089338B"/>
    <w:rsid w:val="0089387C"/>
    <w:rsid w:val="008941FC"/>
    <w:rsid w:val="0089444E"/>
    <w:rsid w:val="008945D1"/>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97FE8"/>
    <w:rsid w:val="008A0103"/>
    <w:rsid w:val="008A04A1"/>
    <w:rsid w:val="008A099B"/>
    <w:rsid w:val="008A0A96"/>
    <w:rsid w:val="008A0AA2"/>
    <w:rsid w:val="008A0AB2"/>
    <w:rsid w:val="008A0CFC"/>
    <w:rsid w:val="008A0FA6"/>
    <w:rsid w:val="008A12FE"/>
    <w:rsid w:val="008A169D"/>
    <w:rsid w:val="008A1A39"/>
    <w:rsid w:val="008A1C1C"/>
    <w:rsid w:val="008A2691"/>
    <w:rsid w:val="008A2804"/>
    <w:rsid w:val="008A28A9"/>
    <w:rsid w:val="008A28B6"/>
    <w:rsid w:val="008A2BB1"/>
    <w:rsid w:val="008A2C65"/>
    <w:rsid w:val="008A2C9D"/>
    <w:rsid w:val="008A2D13"/>
    <w:rsid w:val="008A2D1B"/>
    <w:rsid w:val="008A2D4D"/>
    <w:rsid w:val="008A2F14"/>
    <w:rsid w:val="008A2F64"/>
    <w:rsid w:val="008A3004"/>
    <w:rsid w:val="008A3074"/>
    <w:rsid w:val="008A3466"/>
    <w:rsid w:val="008A389F"/>
    <w:rsid w:val="008A3D02"/>
    <w:rsid w:val="008A40A5"/>
    <w:rsid w:val="008A4600"/>
    <w:rsid w:val="008A488C"/>
    <w:rsid w:val="008A5113"/>
    <w:rsid w:val="008A5543"/>
    <w:rsid w:val="008A5940"/>
    <w:rsid w:val="008A5B2F"/>
    <w:rsid w:val="008A5C07"/>
    <w:rsid w:val="008A5D48"/>
    <w:rsid w:val="008A73B2"/>
    <w:rsid w:val="008A753C"/>
    <w:rsid w:val="008B0182"/>
    <w:rsid w:val="008B043F"/>
    <w:rsid w:val="008B0670"/>
    <w:rsid w:val="008B0808"/>
    <w:rsid w:val="008B0AEC"/>
    <w:rsid w:val="008B0E1E"/>
    <w:rsid w:val="008B0F5B"/>
    <w:rsid w:val="008B115C"/>
    <w:rsid w:val="008B183F"/>
    <w:rsid w:val="008B1873"/>
    <w:rsid w:val="008B198C"/>
    <w:rsid w:val="008B1B07"/>
    <w:rsid w:val="008B1B6C"/>
    <w:rsid w:val="008B1C12"/>
    <w:rsid w:val="008B1E3B"/>
    <w:rsid w:val="008B1E53"/>
    <w:rsid w:val="008B1E5B"/>
    <w:rsid w:val="008B2216"/>
    <w:rsid w:val="008B245C"/>
    <w:rsid w:val="008B261D"/>
    <w:rsid w:val="008B274A"/>
    <w:rsid w:val="008B289E"/>
    <w:rsid w:val="008B2987"/>
    <w:rsid w:val="008B2C7C"/>
    <w:rsid w:val="008B2D9F"/>
    <w:rsid w:val="008B2FD4"/>
    <w:rsid w:val="008B36B4"/>
    <w:rsid w:val="008B389D"/>
    <w:rsid w:val="008B3AE8"/>
    <w:rsid w:val="008B3C5C"/>
    <w:rsid w:val="008B4241"/>
    <w:rsid w:val="008B4E09"/>
    <w:rsid w:val="008B4ED8"/>
    <w:rsid w:val="008B4F36"/>
    <w:rsid w:val="008B5032"/>
    <w:rsid w:val="008B5299"/>
    <w:rsid w:val="008B5310"/>
    <w:rsid w:val="008B542D"/>
    <w:rsid w:val="008B5801"/>
    <w:rsid w:val="008B58CA"/>
    <w:rsid w:val="008B592D"/>
    <w:rsid w:val="008B5A5F"/>
    <w:rsid w:val="008B5A9B"/>
    <w:rsid w:val="008B5AB0"/>
    <w:rsid w:val="008B5C22"/>
    <w:rsid w:val="008B5C28"/>
    <w:rsid w:val="008B6054"/>
    <w:rsid w:val="008B6703"/>
    <w:rsid w:val="008B6A22"/>
    <w:rsid w:val="008B6E0D"/>
    <w:rsid w:val="008B70AD"/>
    <w:rsid w:val="008B72A0"/>
    <w:rsid w:val="008B72EB"/>
    <w:rsid w:val="008B7B08"/>
    <w:rsid w:val="008C0406"/>
    <w:rsid w:val="008C13F0"/>
    <w:rsid w:val="008C167A"/>
    <w:rsid w:val="008C1BB8"/>
    <w:rsid w:val="008C1EB0"/>
    <w:rsid w:val="008C1F26"/>
    <w:rsid w:val="008C21D6"/>
    <w:rsid w:val="008C2338"/>
    <w:rsid w:val="008C2676"/>
    <w:rsid w:val="008C27F4"/>
    <w:rsid w:val="008C280C"/>
    <w:rsid w:val="008C2A3A"/>
    <w:rsid w:val="008C2F8F"/>
    <w:rsid w:val="008C338D"/>
    <w:rsid w:val="008C36D0"/>
    <w:rsid w:val="008C3AD6"/>
    <w:rsid w:val="008C3B3D"/>
    <w:rsid w:val="008C4024"/>
    <w:rsid w:val="008C469A"/>
    <w:rsid w:val="008C469D"/>
    <w:rsid w:val="008C4774"/>
    <w:rsid w:val="008C4AFE"/>
    <w:rsid w:val="008C4C7E"/>
    <w:rsid w:val="008C5301"/>
    <w:rsid w:val="008C55C6"/>
    <w:rsid w:val="008C592E"/>
    <w:rsid w:val="008C5C46"/>
    <w:rsid w:val="008C5C56"/>
    <w:rsid w:val="008C6122"/>
    <w:rsid w:val="008C6184"/>
    <w:rsid w:val="008C6C3D"/>
    <w:rsid w:val="008C6CFD"/>
    <w:rsid w:val="008C707A"/>
    <w:rsid w:val="008C736D"/>
    <w:rsid w:val="008C7388"/>
    <w:rsid w:val="008C77AE"/>
    <w:rsid w:val="008C785E"/>
    <w:rsid w:val="008C7A0F"/>
    <w:rsid w:val="008C7A77"/>
    <w:rsid w:val="008C7B2C"/>
    <w:rsid w:val="008D035A"/>
    <w:rsid w:val="008D0416"/>
    <w:rsid w:val="008D06E2"/>
    <w:rsid w:val="008D0AFB"/>
    <w:rsid w:val="008D0C80"/>
    <w:rsid w:val="008D132E"/>
    <w:rsid w:val="008D144C"/>
    <w:rsid w:val="008D1511"/>
    <w:rsid w:val="008D1B3C"/>
    <w:rsid w:val="008D1C5B"/>
    <w:rsid w:val="008D1D3F"/>
    <w:rsid w:val="008D1E92"/>
    <w:rsid w:val="008D21C8"/>
    <w:rsid w:val="008D2429"/>
    <w:rsid w:val="008D24F2"/>
    <w:rsid w:val="008D27E8"/>
    <w:rsid w:val="008D2BCA"/>
    <w:rsid w:val="008D312A"/>
    <w:rsid w:val="008D3141"/>
    <w:rsid w:val="008D32DF"/>
    <w:rsid w:val="008D3304"/>
    <w:rsid w:val="008D35E9"/>
    <w:rsid w:val="008D35F2"/>
    <w:rsid w:val="008D3959"/>
    <w:rsid w:val="008D3966"/>
    <w:rsid w:val="008D3B8D"/>
    <w:rsid w:val="008D3E08"/>
    <w:rsid w:val="008D400F"/>
    <w:rsid w:val="008D4136"/>
    <w:rsid w:val="008D4352"/>
    <w:rsid w:val="008D4AA1"/>
    <w:rsid w:val="008D4DEB"/>
    <w:rsid w:val="008D50DD"/>
    <w:rsid w:val="008D53EC"/>
    <w:rsid w:val="008D60BC"/>
    <w:rsid w:val="008D6D7B"/>
    <w:rsid w:val="008D7244"/>
    <w:rsid w:val="008D78D7"/>
    <w:rsid w:val="008D7A09"/>
    <w:rsid w:val="008D7EA4"/>
    <w:rsid w:val="008D7EA8"/>
    <w:rsid w:val="008D7EB7"/>
    <w:rsid w:val="008E08A0"/>
    <w:rsid w:val="008E0C52"/>
    <w:rsid w:val="008E0CCC"/>
    <w:rsid w:val="008E0EB8"/>
    <w:rsid w:val="008E10A6"/>
    <w:rsid w:val="008E10E5"/>
    <w:rsid w:val="008E1271"/>
    <w:rsid w:val="008E146C"/>
    <w:rsid w:val="008E184A"/>
    <w:rsid w:val="008E18E2"/>
    <w:rsid w:val="008E2211"/>
    <w:rsid w:val="008E2251"/>
    <w:rsid w:val="008E24B3"/>
    <w:rsid w:val="008E24CA"/>
    <w:rsid w:val="008E2752"/>
    <w:rsid w:val="008E2C94"/>
    <w:rsid w:val="008E2F6E"/>
    <w:rsid w:val="008E38AD"/>
    <w:rsid w:val="008E39F2"/>
    <w:rsid w:val="008E3ED6"/>
    <w:rsid w:val="008E3EE7"/>
    <w:rsid w:val="008E3EEC"/>
    <w:rsid w:val="008E5B48"/>
    <w:rsid w:val="008E5BF2"/>
    <w:rsid w:val="008E5C81"/>
    <w:rsid w:val="008E6389"/>
    <w:rsid w:val="008E6611"/>
    <w:rsid w:val="008E6977"/>
    <w:rsid w:val="008E6A6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748"/>
    <w:rsid w:val="008F202B"/>
    <w:rsid w:val="008F2129"/>
    <w:rsid w:val="008F23D8"/>
    <w:rsid w:val="008F288A"/>
    <w:rsid w:val="008F28D5"/>
    <w:rsid w:val="008F29EF"/>
    <w:rsid w:val="008F2BA2"/>
    <w:rsid w:val="008F2FD5"/>
    <w:rsid w:val="008F341A"/>
    <w:rsid w:val="008F3522"/>
    <w:rsid w:val="008F3688"/>
    <w:rsid w:val="008F37E5"/>
    <w:rsid w:val="008F39BD"/>
    <w:rsid w:val="008F4046"/>
    <w:rsid w:val="008F457A"/>
    <w:rsid w:val="008F4742"/>
    <w:rsid w:val="008F48C2"/>
    <w:rsid w:val="008F503F"/>
    <w:rsid w:val="008F5380"/>
    <w:rsid w:val="008F552B"/>
    <w:rsid w:val="008F5840"/>
    <w:rsid w:val="008F5BEA"/>
    <w:rsid w:val="008F5C31"/>
    <w:rsid w:val="008F5EEF"/>
    <w:rsid w:val="008F5F3C"/>
    <w:rsid w:val="008F61EB"/>
    <w:rsid w:val="008F66FE"/>
    <w:rsid w:val="008F6DB3"/>
    <w:rsid w:val="008F72CC"/>
    <w:rsid w:val="008F72CD"/>
    <w:rsid w:val="008F7713"/>
    <w:rsid w:val="008F7D78"/>
    <w:rsid w:val="008F7EFD"/>
    <w:rsid w:val="0090127C"/>
    <w:rsid w:val="00901D3E"/>
    <w:rsid w:val="0090216B"/>
    <w:rsid w:val="009023ED"/>
    <w:rsid w:val="00902B27"/>
    <w:rsid w:val="00902C58"/>
    <w:rsid w:val="00902FED"/>
    <w:rsid w:val="0090310F"/>
    <w:rsid w:val="00903802"/>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89B"/>
    <w:rsid w:val="0091291A"/>
    <w:rsid w:val="00912C6A"/>
    <w:rsid w:val="00913612"/>
    <w:rsid w:val="0091366A"/>
    <w:rsid w:val="00913824"/>
    <w:rsid w:val="00913865"/>
    <w:rsid w:val="00913B4F"/>
    <w:rsid w:val="00913E3D"/>
    <w:rsid w:val="00913F26"/>
    <w:rsid w:val="00914262"/>
    <w:rsid w:val="0091525C"/>
    <w:rsid w:val="009155AB"/>
    <w:rsid w:val="00915757"/>
    <w:rsid w:val="009159B3"/>
    <w:rsid w:val="00915DF2"/>
    <w:rsid w:val="00915EB1"/>
    <w:rsid w:val="00916181"/>
    <w:rsid w:val="0091659A"/>
    <w:rsid w:val="009165A4"/>
    <w:rsid w:val="009166C4"/>
    <w:rsid w:val="00916C5C"/>
    <w:rsid w:val="00916CA3"/>
    <w:rsid w:val="009174BB"/>
    <w:rsid w:val="009175F7"/>
    <w:rsid w:val="00917ED5"/>
    <w:rsid w:val="0092010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BE3"/>
    <w:rsid w:val="00922C8A"/>
    <w:rsid w:val="00922D6E"/>
    <w:rsid w:val="009232C9"/>
    <w:rsid w:val="009234A1"/>
    <w:rsid w:val="009234D7"/>
    <w:rsid w:val="00923608"/>
    <w:rsid w:val="00923766"/>
    <w:rsid w:val="009238E5"/>
    <w:rsid w:val="00923A97"/>
    <w:rsid w:val="00923CE4"/>
    <w:rsid w:val="00923DF9"/>
    <w:rsid w:val="00923F12"/>
    <w:rsid w:val="0092425B"/>
    <w:rsid w:val="009245C2"/>
    <w:rsid w:val="00924863"/>
    <w:rsid w:val="00924C7F"/>
    <w:rsid w:val="00924F22"/>
    <w:rsid w:val="00924FF8"/>
    <w:rsid w:val="009252D1"/>
    <w:rsid w:val="00925BA8"/>
    <w:rsid w:val="00925E23"/>
    <w:rsid w:val="009264BE"/>
    <w:rsid w:val="00926DA7"/>
    <w:rsid w:val="00927375"/>
    <w:rsid w:val="00927F8B"/>
    <w:rsid w:val="0093094D"/>
    <w:rsid w:val="00930D8E"/>
    <w:rsid w:val="009314BA"/>
    <w:rsid w:val="00931B8A"/>
    <w:rsid w:val="00931F4B"/>
    <w:rsid w:val="00931FCA"/>
    <w:rsid w:val="0093249A"/>
    <w:rsid w:val="009328C7"/>
    <w:rsid w:val="00932A90"/>
    <w:rsid w:val="009332B0"/>
    <w:rsid w:val="00933471"/>
    <w:rsid w:val="009336EC"/>
    <w:rsid w:val="0093373B"/>
    <w:rsid w:val="009337CE"/>
    <w:rsid w:val="00933B24"/>
    <w:rsid w:val="00933E06"/>
    <w:rsid w:val="00933F56"/>
    <w:rsid w:val="00934C13"/>
    <w:rsid w:val="00934D3E"/>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79C"/>
    <w:rsid w:val="00942862"/>
    <w:rsid w:val="00942C29"/>
    <w:rsid w:val="00942C80"/>
    <w:rsid w:val="00942D67"/>
    <w:rsid w:val="00943197"/>
    <w:rsid w:val="009433A2"/>
    <w:rsid w:val="009435F2"/>
    <w:rsid w:val="00943660"/>
    <w:rsid w:val="009438B0"/>
    <w:rsid w:val="00943CA6"/>
    <w:rsid w:val="00944A1C"/>
    <w:rsid w:val="00944AC3"/>
    <w:rsid w:val="00945180"/>
    <w:rsid w:val="009452C3"/>
    <w:rsid w:val="0094590C"/>
    <w:rsid w:val="00945EC0"/>
    <w:rsid w:val="00946355"/>
    <w:rsid w:val="009467AE"/>
    <w:rsid w:val="009468B7"/>
    <w:rsid w:val="00946BE8"/>
    <w:rsid w:val="0094724E"/>
    <w:rsid w:val="0094751F"/>
    <w:rsid w:val="00947973"/>
    <w:rsid w:val="00947B01"/>
    <w:rsid w:val="00947B04"/>
    <w:rsid w:val="00947B1B"/>
    <w:rsid w:val="00947BE6"/>
    <w:rsid w:val="00947BF2"/>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70"/>
    <w:rsid w:val="0095304D"/>
    <w:rsid w:val="009530E0"/>
    <w:rsid w:val="0095380C"/>
    <w:rsid w:val="009538C2"/>
    <w:rsid w:val="0095420D"/>
    <w:rsid w:val="00954353"/>
    <w:rsid w:val="0095496C"/>
    <w:rsid w:val="00954E9E"/>
    <w:rsid w:val="00955404"/>
    <w:rsid w:val="00955828"/>
    <w:rsid w:val="00955B7E"/>
    <w:rsid w:val="00955B8E"/>
    <w:rsid w:val="00955C0A"/>
    <w:rsid w:val="00955C41"/>
    <w:rsid w:val="00955C4F"/>
    <w:rsid w:val="00955DBF"/>
    <w:rsid w:val="00955E3E"/>
    <w:rsid w:val="009564C7"/>
    <w:rsid w:val="0095682A"/>
    <w:rsid w:val="00956B9D"/>
    <w:rsid w:val="009601A2"/>
    <w:rsid w:val="00960461"/>
    <w:rsid w:val="009604B1"/>
    <w:rsid w:val="00960605"/>
    <w:rsid w:val="009609F9"/>
    <w:rsid w:val="00960EC7"/>
    <w:rsid w:val="0096133D"/>
    <w:rsid w:val="00961620"/>
    <w:rsid w:val="009617C2"/>
    <w:rsid w:val="0096197B"/>
    <w:rsid w:val="00961A84"/>
    <w:rsid w:val="00961D32"/>
    <w:rsid w:val="00961EFF"/>
    <w:rsid w:val="00962C5C"/>
    <w:rsid w:val="00962F55"/>
    <w:rsid w:val="00962F80"/>
    <w:rsid w:val="00962FAC"/>
    <w:rsid w:val="00963756"/>
    <w:rsid w:val="0096398D"/>
    <w:rsid w:val="00963F1A"/>
    <w:rsid w:val="00964073"/>
    <w:rsid w:val="009643F6"/>
    <w:rsid w:val="0096490F"/>
    <w:rsid w:val="00964B7A"/>
    <w:rsid w:val="00964D36"/>
    <w:rsid w:val="00964E45"/>
    <w:rsid w:val="00964FD8"/>
    <w:rsid w:val="009650A8"/>
    <w:rsid w:val="009657F1"/>
    <w:rsid w:val="00966069"/>
    <w:rsid w:val="0096625D"/>
    <w:rsid w:val="009665F9"/>
    <w:rsid w:val="009669A0"/>
    <w:rsid w:val="00967128"/>
    <w:rsid w:val="00967976"/>
    <w:rsid w:val="00967ACB"/>
    <w:rsid w:val="00970372"/>
    <w:rsid w:val="00970886"/>
    <w:rsid w:val="009709F8"/>
    <w:rsid w:val="00970A41"/>
    <w:rsid w:val="00970C6B"/>
    <w:rsid w:val="00970EB5"/>
    <w:rsid w:val="009712B1"/>
    <w:rsid w:val="00971726"/>
    <w:rsid w:val="00971891"/>
    <w:rsid w:val="00971AF7"/>
    <w:rsid w:val="00971CE3"/>
    <w:rsid w:val="00972171"/>
    <w:rsid w:val="009723DC"/>
    <w:rsid w:val="00972929"/>
    <w:rsid w:val="00972F91"/>
    <w:rsid w:val="00973827"/>
    <w:rsid w:val="00973AC0"/>
    <w:rsid w:val="00973B21"/>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76F"/>
    <w:rsid w:val="00980807"/>
    <w:rsid w:val="00980A32"/>
    <w:rsid w:val="00980F25"/>
    <w:rsid w:val="00980F64"/>
    <w:rsid w:val="00981379"/>
    <w:rsid w:val="0098193B"/>
    <w:rsid w:val="0098194F"/>
    <w:rsid w:val="00981DD3"/>
    <w:rsid w:val="00981F81"/>
    <w:rsid w:val="009821DC"/>
    <w:rsid w:val="009826C8"/>
    <w:rsid w:val="00982971"/>
    <w:rsid w:val="00982E8B"/>
    <w:rsid w:val="00982F2A"/>
    <w:rsid w:val="009830A5"/>
    <w:rsid w:val="0098316B"/>
    <w:rsid w:val="009832AE"/>
    <w:rsid w:val="009833FF"/>
    <w:rsid w:val="009836E4"/>
    <w:rsid w:val="009837B5"/>
    <w:rsid w:val="0098386B"/>
    <w:rsid w:val="00983CB5"/>
    <w:rsid w:val="00983EFA"/>
    <w:rsid w:val="00983F97"/>
    <w:rsid w:val="0098412F"/>
    <w:rsid w:val="00984C62"/>
    <w:rsid w:val="00984D69"/>
    <w:rsid w:val="00984D8B"/>
    <w:rsid w:val="00984F14"/>
    <w:rsid w:val="009850CB"/>
    <w:rsid w:val="00985492"/>
    <w:rsid w:val="00985F28"/>
    <w:rsid w:val="00986035"/>
    <w:rsid w:val="00986149"/>
    <w:rsid w:val="00986176"/>
    <w:rsid w:val="00986C53"/>
    <w:rsid w:val="00986D8E"/>
    <w:rsid w:val="00986E7F"/>
    <w:rsid w:val="00987196"/>
    <w:rsid w:val="00987536"/>
    <w:rsid w:val="0098759A"/>
    <w:rsid w:val="009876F9"/>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8D"/>
    <w:rsid w:val="00992B98"/>
    <w:rsid w:val="00992E33"/>
    <w:rsid w:val="00993128"/>
    <w:rsid w:val="0099359F"/>
    <w:rsid w:val="00993909"/>
    <w:rsid w:val="00993EB2"/>
    <w:rsid w:val="00993F4D"/>
    <w:rsid w:val="00994285"/>
    <w:rsid w:val="00994871"/>
    <w:rsid w:val="00994AA2"/>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442"/>
    <w:rsid w:val="009A090F"/>
    <w:rsid w:val="009A0A9B"/>
    <w:rsid w:val="009A0B90"/>
    <w:rsid w:val="009A0C6F"/>
    <w:rsid w:val="009A103E"/>
    <w:rsid w:val="009A14EF"/>
    <w:rsid w:val="009A17AA"/>
    <w:rsid w:val="009A1866"/>
    <w:rsid w:val="009A2409"/>
    <w:rsid w:val="009A289F"/>
    <w:rsid w:val="009A2A4C"/>
    <w:rsid w:val="009A2DF9"/>
    <w:rsid w:val="009A3A86"/>
    <w:rsid w:val="009A3EB3"/>
    <w:rsid w:val="009A424B"/>
    <w:rsid w:val="009A4869"/>
    <w:rsid w:val="009A48D4"/>
    <w:rsid w:val="009A4BB0"/>
    <w:rsid w:val="009A4CCC"/>
    <w:rsid w:val="009A4ECA"/>
    <w:rsid w:val="009A4F65"/>
    <w:rsid w:val="009A5839"/>
    <w:rsid w:val="009A5876"/>
    <w:rsid w:val="009A5B8F"/>
    <w:rsid w:val="009A5BE0"/>
    <w:rsid w:val="009A5BF1"/>
    <w:rsid w:val="009A5CD0"/>
    <w:rsid w:val="009A5DF8"/>
    <w:rsid w:val="009A65CD"/>
    <w:rsid w:val="009A6A6B"/>
    <w:rsid w:val="009A6D69"/>
    <w:rsid w:val="009A727E"/>
    <w:rsid w:val="009A72DE"/>
    <w:rsid w:val="009A73B7"/>
    <w:rsid w:val="009A7DB6"/>
    <w:rsid w:val="009B0084"/>
    <w:rsid w:val="009B0320"/>
    <w:rsid w:val="009B0FDB"/>
    <w:rsid w:val="009B15C8"/>
    <w:rsid w:val="009B16F6"/>
    <w:rsid w:val="009B1A0F"/>
    <w:rsid w:val="009B1B13"/>
    <w:rsid w:val="009B1CA2"/>
    <w:rsid w:val="009B1CDA"/>
    <w:rsid w:val="009B1D80"/>
    <w:rsid w:val="009B1EF9"/>
    <w:rsid w:val="009B22A9"/>
    <w:rsid w:val="009B22FE"/>
    <w:rsid w:val="009B2310"/>
    <w:rsid w:val="009B26AC"/>
    <w:rsid w:val="009B334B"/>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12E"/>
    <w:rsid w:val="009B6640"/>
    <w:rsid w:val="009B6684"/>
    <w:rsid w:val="009B6C3B"/>
    <w:rsid w:val="009B6D76"/>
    <w:rsid w:val="009B6EC3"/>
    <w:rsid w:val="009B7204"/>
    <w:rsid w:val="009B74D2"/>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0F55"/>
    <w:rsid w:val="009C175D"/>
    <w:rsid w:val="009C1928"/>
    <w:rsid w:val="009C1B14"/>
    <w:rsid w:val="009C1FC7"/>
    <w:rsid w:val="009C249E"/>
    <w:rsid w:val="009C2685"/>
    <w:rsid w:val="009C26D6"/>
    <w:rsid w:val="009C2A5D"/>
    <w:rsid w:val="009C34C0"/>
    <w:rsid w:val="009C39BC"/>
    <w:rsid w:val="009C4349"/>
    <w:rsid w:val="009C4BC2"/>
    <w:rsid w:val="009C4D22"/>
    <w:rsid w:val="009C4F2A"/>
    <w:rsid w:val="009C51C9"/>
    <w:rsid w:val="009C6334"/>
    <w:rsid w:val="009C6596"/>
    <w:rsid w:val="009C676C"/>
    <w:rsid w:val="009C6988"/>
    <w:rsid w:val="009C7133"/>
    <w:rsid w:val="009C71A0"/>
    <w:rsid w:val="009C7320"/>
    <w:rsid w:val="009C7D84"/>
    <w:rsid w:val="009D0729"/>
    <w:rsid w:val="009D0E73"/>
    <w:rsid w:val="009D0F66"/>
    <w:rsid w:val="009D1A06"/>
    <w:rsid w:val="009D1BA4"/>
    <w:rsid w:val="009D1C62"/>
    <w:rsid w:val="009D22E4"/>
    <w:rsid w:val="009D22F7"/>
    <w:rsid w:val="009D2763"/>
    <w:rsid w:val="009D319C"/>
    <w:rsid w:val="009D3CFD"/>
    <w:rsid w:val="009D3E20"/>
    <w:rsid w:val="009D4046"/>
    <w:rsid w:val="009D40F3"/>
    <w:rsid w:val="009D4438"/>
    <w:rsid w:val="009D4470"/>
    <w:rsid w:val="009D460D"/>
    <w:rsid w:val="009D495E"/>
    <w:rsid w:val="009D498D"/>
    <w:rsid w:val="009D5023"/>
    <w:rsid w:val="009D50F1"/>
    <w:rsid w:val="009D5214"/>
    <w:rsid w:val="009D5BAB"/>
    <w:rsid w:val="009D65E4"/>
    <w:rsid w:val="009D6A0A"/>
    <w:rsid w:val="009D6B0C"/>
    <w:rsid w:val="009D7176"/>
    <w:rsid w:val="009D7240"/>
    <w:rsid w:val="009D74C9"/>
    <w:rsid w:val="009D74D2"/>
    <w:rsid w:val="009D78BC"/>
    <w:rsid w:val="009D7A1B"/>
    <w:rsid w:val="009E058F"/>
    <w:rsid w:val="009E0645"/>
    <w:rsid w:val="009E0A56"/>
    <w:rsid w:val="009E0A9E"/>
    <w:rsid w:val="009E10E1"/>
    <w:rsid w:val="009E14C0"/>
    <w:rsid w:val="009E195B"/>
    <w:rsid w:val="009E19A2"/>
    <w:rsid w:val="009E1B20"/>
    <w:rsid w:val="009E1C17"/>
    <w:rsid w:val="009E2062"/>
    <w:rsid w:val="009E2B75"/>
    <w:rsid w:val="009E31A8"/>
    <w:rsid w:val="009E3211"/>
    <w:rsid w:val="009E3AB4"/>
    <w:rsid w:val="009E3AFD"/>
    <w:rsid w:val="009E3CDD"/>
    <w:rsid w:val="009E3DE3"/>
    <w:rsid w:val="009E432F"/>
    <w:rsid w:val="009E4B16"/>
    <w:rsid w:val="009E505D"/>
    <w:rsid w:val="009E5C3E"/>
    <w:rsid w:val="009E5C60"/>
    <w:rsid w:val="009E64DB"/>
    <w:rsid w:val="009E6794"/>
    <w:rsid w:val="009E679A"/>
    <w:rsid w:val="009E6ADA"/>
    <w:rsid w:val="009E7189"/>
    <w:rsid w:val="009E7893"/>
    <w:rsid w:val="009E7E46"/>
    <w:rsid w:val="009E7FC1"/>
    <w:rsid w:val="009F01E1"/>
    <w:rsid w:val="009F0223"/>
    <w:rsid w:val="009F0261"/>
    <w:rsid w:val="009F046E"/>
    <w:rsid w:val="009F0B4D"/>
    <w:rsid w:val="009F0EBA"/>
    <w:rsid w:val="009F0F91"/>
    <w:rsid w:val="009F1096"/>
    <w:rsid w:val="009F11BF"/>
    <w:rsid w:val="009F1269"/>
    <w:rsid w:val="009F150E"/>
    <w:rsid w:val="009F1712"/>
    <w:rsid w:val="009F17ED"/>
    <w:rsid w:val="009F1E03"/>
    <w:rsid w:val="009F2098"/>
    <w:rsid w:val="009F263B"/>
    <w:rsid w:val="009F27AD"/>
    <w:rsid w:val="009F28AE"/>
    <w:rsid w:val="009F2A5F"/>
    <w:rsid w:val="009F3451"/>
    <w:rsid w:val="009F346C"/>
    <w:rsid w:val="009F370C"/>
    <w:rsid w:val="009F3FB5"/>
    <w:rsid w:val="009F422A"/>
    <w:rsid w:val="009F478B"/>
    <w:rsid w:val="009F4B09"/>
    <w:rsid w:val="009F4E83"/>
    <w:rsid w:val="009F4FE9"/>
    <w:rsid w:val="009F521F"/>
    <w:rsid w:val="009F553C"/>
    <w:rsid w:val="009F5598"/>
    <w:rsid w:val="009F55D1"/>
    <w:rsid w:val="009F59F8"/>
    <w:rsid w:val="009F6209"/>
    <w:rsid w:val="009F6610"/>
    <w:rsid w:val="009F6657"/>
    <w:rsid w:val="009F698D"/>
    <w:rsid w:val="009F6E6E"/>
    <w:rsid w:val="009F6E9F"/>
    <w:rsid w:val="009F755D"/>
    <w:rsid w:val="009F79EB"/>
    <w:rsid w:val="009F7A4A"/>
    <w:rsid w:val="00A00040"/>
    <w:rsid w:val="00A003FD"/>
    <w:rsid w:val="00A005B0"/>
    <w:rsid w:val="00A00ADC"/>
    <w:rsid w:val="00A017B7"/>
    <w:rsid w:val="00A01F17"/>
    <w:rsid w:val="00A022A5"/>
    <w:rsid w:val="00A026B0"/>
    <w:rsid w:val="00A02707"/>
    <w:rsid w:val="00A0300C"/>
    <w:rsid w:val="00A033CA"/>
    <w:rsid w:val="00A03432"/>
    <w:rsid w:val="00A03476"/>
    <w:rsid w:val="00A03610"/>
    <w:rsid w:val="00A03735"/>
    <w:rsid w:val="00A03A22"/>
    <w:rsid w:val="00A03D6B"/>
    <w:rsid w:val="00A04634"/>
    <w:rsid w:val="00A04E74"/>
    <w:rsid w:val="00A05826"/>
    <w:rsid w:val="00A0583C"/>
    <w:rsid w:val="00A05933"/>
    <w:rsid w:val="00A05A7E"/>
    <w:rsid w:val="00A06119"/>
    <w:rsid w:val="00A06258"/>
    <w:rsid w:val="00A06824"/>
    <w:rsid w:val="00A06B8E"/>
    <w:rsid w:val="00A0769E"/>
    <w:rsid w:val="00A078FF"/>
    <w:rsid w:val="00A07A48"/>
    <w:rsid w:val="00A108EE"/>
    <w:rsid w:val="00A10BB8"/>
    <w:rsid w:val="00A10F77"/>
    <w:rsid w:val="00A10FE0"/>
    <w:rsid w:val="00A119B2"/>
    <w:rsid w:val="00A11B8A"/>
    <w:rsid w:val="00A1200D"/>
    <w:rsid w:val="00A12E15"/>
    <w:rsid w:val="00A12E56"/>
    <w:rsid w:val="00A12F1C"/>
    <w:rsid w:val="00A13192"/>
    <w:rsid w:val="00A136A4"/>
    <w:rsid w:val="00A137E4"/>
    <w:rsid w:val="00A14339"/>
    <w:rsid w:val="00A144AF"/>
    <w:rsid w:val="00A14813"/>
    <w:rsid w:val="00A148BA"/>
    <w:rsid w:val="00A14C60"/>
    <w:rsid w:val="00A15201"/>
    <w:rsid w:val="00A153CD"/>
    <w:rsid w:val="00A1566A"/>
    <w:rsid w:val="00A15BE5"/>
    <w:rsid w:val="00A15E72"/>
    <w:rsid w:val="00A16084"/>
    <w:rsid w:val="00A165BF"/>
    <w:rsid w:val="00A165EC"/>
    <w:rsid w:val="00A167F2"/>
    <w:rsid w:val="00A1708C"/>
    <w:rsid w:val="00A172E8"/>
    <w:rsid w:val="00A1731A"/>
    <w:rsid w:val="00A179CB"/>
    <w:rsid w:val="00A179FF"/>
    <w:rsid w:val="00A17A8B"/>
    <w:rsid w:val="00A17B0C"/>
    <w:rsid w:val="00A2013C"/>
    <w:rsid w:val="00A204A0"/>
    <w:rsid w:val="00A20910"/>
    <w:rsid w:val="00A20CC3"/>
    <w:rsid w:val="00A2134D"/>
    <w:rsid w:val="00A21491"/>
    <w:rsid w:val="00A214F8"/>
    <w:rsid w:val="00A21A36"/>
    <w:rsid w:val="00A22194"/>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383"/>
    <w:rsid w:val="00A314F9"/>
    <w:rsid w:val="00A31538"/>
    <w:rsid w:val="00A31849"/>
    <w:rsid w:val="00A319D0"/>
    <w:rsid w:val="00A31AD9"/>
    <w:rsid w:val="00A32316"/>
    <w:rsid w:val="00A325CB"/>
    <w:rsid w:val="00A32B40"/>
    <w:rsid w:val="00A32E02"/>
    <w:rsid w:val="00A3300E"/>
    <w:rsid w:val="00A33172"/>
    <w:rsid w:val="00A331E1"/>
    <w:rsid w:val="00A3339C"/>
    <w:rsid w:val="00A33A7F"/>
    <w:rsid w:val="00A33B22"/>
    <w:rsid w:val="00A33D87"/>
    <w:rsid w:val="00A33E85"/>
    <w:rsid w:val="00A3432B"/>
    <w:rsid w:val="00A345C5"/>
    <w:rsid w:val="00A346BA"/>
    <w:rsid w:val="00A348E2"/>
    <w:rsid w:val="00A34C67"/>
    <w:rsid w:val="00A34D62"/>
    <w:rsid w:val="00A34EA8"/>
    <w:rsid w:val="00A34FE7"/>
    <w:rsid w:val="00A35258"/>
    <w:rsid w:val="00A35D12"/>
    <w:rsid w:val="00A36050"/>
    <w:rsid w:val="00A36063"/>
    <w:rsid w:val="00A36085"/>
    <w:rsid w:val="00A3611D"/>
    <w:rsid w:val="00A36339"/>
    <w:rsid w:val="00A366E4"/>
    <w:rsid w:val="00A36F19"/>
    <w:rsid w:val="00A370C7"/>
    <w:rsid w:val="00A37F9D"/>
    <w:rsid w:val="00A40239"/>
    <w:rsid w:val="00A40561"/>
    <w:rsid w:val="00A408C6"/>
    <w:rsid w:val="00A4105C"/>
    <w:rsid w:val="00A41181"/>
    <w:rsid w:val="00A415C9"/>
    <w:rsid w:val="00A423A6"/>
    <w:rsid w:val="00A42AF2"/>
    <w:rsid w:val="00A4300C"/>
    <w:rsid w:val="00A43623"/>
    <w:rsid w:val="00A4376F"/>
    <w:rsid w:val="00A440EA"/>
    <w:rsid w:val="00A453AD"/>
    <w:rsid w:val="00A4549F"/>
    <w:rsid w:val="00A457BE"/>
    <w:rsid w:val="00A45B9B"/>
    <w:rsid w:val="00A45C5E"/>
    <w:rsid w:val="00A462F2"/>
    <w:rsid w:val="00A462FE"/>
    <w:rsid w:val="00A46848"/>
    <w:rsid w:val="00A46E3B"/>
    <w:rsid w:val="00A4771C"/>
    <w:rsid w:val="00A479DD"/>
    <w:rsid w:val="00A501C9"/>
    <w:rsid w:val="00A50506"/>
    <w:rsid w:val="00A5073D"/>
    <w:rsid w:val="00A519D6"/>
    <w:rsid w:val="00A521D0"/>
    <w:rsid w:val="00A527E8"/>
    <w:rsid w:val="00A52818"/>
    <w:rsid w:val="00A53495"/>
    <w:rsid w:val="00A53911"/>
    <w:rsid w:val="00A53EC3"/>
    <w:rsid w:val="00A53F55"/>
    <w:rsid w:val="00A5417B"/>
    <w:rsid w:val="00A5430F"/>
    <w:rsid w:val="00A5442A"/>
    <w:rsid w:val="00A544F9"/>
    <w:rsid w:val="00A54599"/>
    <w:rsid w:val="00A547B6"/>
    <w:rsid w:val="00A548C9"/>
    <w:rsid w:val="00A54B82"/>
    <w:rsid w:val="00A54E4E"/>
    <w:rsid w:val="00A567B5"/>
    <w:rsid w:val="00A569D4"/>
    <w:rsid w:val="00A56C11"/>
    <w:rsid w:val="00A57265"/>
    <w:rsid w:val="00A57B64"/>
    <w:rsid w:val="00A57E96"/>
    <w:rsid w:val="00A57F1A"/>
    <w:rsid w:val="00A60163"/>
    <w:rsid w:val="00A60365"/>
    <w:rsid w:val="00A6038D"/>
    <w:rsid w:val="00A60C77"/>
    <w:rsid w:val="00A60CF0"/>
    <w:rsid w:val="00A61370"/>
    <w:rsid w:val="00A61429"/>
    <w:rsid w:val="00A61514"/>
    <w:rsid w:val="00A61645"/>
    <w:rsid w:val="00A618E8"/>
    <w:rsid w:val="00A61A39"/>
    <w:rsid w:val="00A61F67"/>
    <w:rsid w:val="00A62080"/>
    <w:rsid w:val="00A62145"/>
    <w:rsid w:val="00A621F9"/>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5A4B"/>
    <w:rsid w:val="00A66013"/>
    <w:rsid w:val="00A6643C"/>
    <w:rsid w:val="00A666C4"/>
    <w:rsid w:val="00A6730F"/>
    <w:rsid w:val="00A67544"/>
    <w:rsid w:val="00A67E9F"/>
    <w:rsid w:val="00A70103"/>
    <w:rsid w:val="00A703DC"/>
    <w:rsid w:val="00A7075B"/>
    <w:rsid w:val="00A70841"/>
    <w:rsid w:val="00A70925"/>
    <w:rsid w:val="00A70DA8"/>
    <w:rsid w:val="00A71AA3"/>
    <w:rsid w:val="00A71CE6"/>
    <w:rsid w:val="00A71D23"/>
    <w:rsid w:val="00A71F59"/>
    <w:rsid w:val="00A721D1"/>
    <w:rsid w:val="00A726CE"/>
    <w:rsid w:val="00A72A28"/>
    <w:rsid w:val="00A7333A"/>
    <w:rsid w:val="00A73C54"/>
    <w:rsid w:val="00A73D0D"/>
    <w:rsid w:val="00A74181"/>
    <w:rsid w:val="00A74A44"/>
    <w:rsid w:val="00A74A92"/>
    <w:rsid w:val="00A75381"/>
    <w:rsid w:val="00A7541F"/>
    <w:rsid w:val="00A75BCC"/>
    <w:rsid w:val="00A75CC1"/>
    <w:rsid w:val="00A75E88"/>
    <w:rsid w:val="00A760C0"/>
    <w:rsid w:val="00A7631D"/>
    <w:rsid w:val="00A764B8"/>
    <w:rsid w:val="00A765B5"/>
    <w:rsid w:val="00A76AB4"/>
    <w:rsid w:val="00A76BCA"/>
    <w:rsid w:val="00A77005"/>
    <w:rsid w:val="00A77A3B"/>
    <w:rsid w:val="00A77E64"/>
    <w:rsid w:val="00A80122"/>
    <w:rsid w:val="00A8056E"/>
    <w:rsid w:val="00A80FB8"/>
    <w:rsid w:val="00A8100F"/>
    <w:rsid w:val="00A81039"/>
    <w:rsid w:val="00A812EC"/>
    <w:rsid w:val="00A81893"/>
    <w:rsid w:val="00A818F7"/>
    <w:rsid w:val="00A829BF"/>
    <w:rsid w:val="00A82D58"/>
    <w:rsid w:val="00A8399D"/>
    <w:rsid w:val="00A83E3D"/>
    <w:rsid w:val="00A842C2"/>
    <w:rsid w:val="00A8443A"/>
    <w:rsid w:val="00A84540"/>
    <w:rsid w:val="00A84711"/>
    <w:rsid w:val="00A8479C"/>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D21"/>
    <w:rsid w:val="00A90E72"/>
    <w:rsid w:val="00A91412"/>
    <w:rsid w:val="00A917E9"/>
    <w:rsid w:val="00A922A2"/>
    <w:rsid w:val="00A929CD"/>
    <w:rsid w:val="00A931AA"/>
    <w:rsid w:val="00A9327B"/>
    <w:rsid w:val="00A932D8"/>
    <w:rsid w:val="00A937AF"/>
    <w:rsid w:val="00A9391D"/>
    <w:rsid w:val="00A93994"/>
    <w:rsid w:val="00A93B69"/>
    <w:rsid w:val="00A93EE6"/>
    <w:rsid w:val="00A93FA9"/>
    <w:rsid w:val="00A94255"/>
    <w:rsid w:val="00A9451D"/>
    <w:rsid w:val="00A9476C"/>
    <w:rsid w:val="00A94DAA"/>
    <w:rsid w:val="00A95A57"/>
    <w:rsid w:val="00A963C7"/>
    <w:rsid w:val="00A967B7"/>
    <w:rsid w:val="00A9696D"/>
    <w:rsid w:val="00A96D6D"/>
    <w:rsid w:val="00A97C22"/>
    <w:rsid w:val="00AA12FD"/>
    <w:rsid w:val="00AA1626"/>
    <w:rsid w:val="00AA1C25"/>
    <w:rsid w:val="00AA1C89"/>
    <w:rsid w:val="00AA30EA"/>
    <w:rsid w:val="00AA352E"/>
    <w:rsid w:val="00AA3685"/>
    <w:rsid w:val="00AA3736"/>
    <w:rsid w:val="00AA37F8"/>
    <w:rsid w:val="00AA3DB7"/>
    <w:rsid w:val="00AA4087"/>
    <w:rsid w:val="00AA4111"/>
    <w:rsid w:val="00AA428F"/>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B0543"/>
    <w:rsid w:val="00AB0820"/>
    <w:rsid w:val="00AB0AC9"/>
    <w:rsid w:val="00AB0BBE"/>
    <w:rsid w:val="00AB0F09"/>
    <w:rsid w:val="00AB10C3"/>
    <w:rsid w:val="00AB12D3"/>
    <w:rsid w:val="00AB15E7"/>
    <w:rsid w:val="00AB185A"/>
    <w:rsid w:val="00AB1BA7"/>
    <w:rsid w:val="00AB1D8D"/>
    <w:rsid w:val="00AB1E04"/>
    <w:rsid w:val="00AB29CF"/>
    <w:rsid w:val="00AB2C62"/>
    <w:rsid w:val="00AB2D89"/>
    <w:rsid w:val="00AB2FF3"/>
    <w:rsid w:val="00AB3113"/>
    <w:rsid w:val="00AB348A"/>
    <w:rsid w:val="00AB37EE"/>
    <w:rsid w:val="00AB3C61"/>
    <w:rsid w:val="00AB3DBD"/>
    <w:rsid w:val="00AB3E3A"/>
    <w:rsid w:val="00AB3F38"/>
    <w:rsid w:val="00AB401A"/>
    <w:rsid w:val="00AB414B"/>
    <w:rsid w:val="00AB43EC"/>
    <w:rsid w:val="00AB44C5"/>
    <w:rsid w:val="00AB4A25"/>
    <w:rsid w:val="00AB4BF4"/>
    <w:rsid w:val="00AB4D56"/>
    <w:rsid w:val="00AB4DA2"/>
    <w:rsid w:val="00AB4FB5"/>
    <w:rsid w:val="00AB4FFF"/>
    <w:rsid w:val="00AB50E9"/>
    <w:rsid w:val="00AB53A6"/>
    <w:rsid w:val="00AB58F7"/>
    <w:rsid w:val="00AB59CE"/>
    <w:rsid w:val="00AB5ADF"/>
    <w:rsid w:val="00AB5E57"/>
    <w:rsid w:val="00AB5E74"/>
    <w:rsid w:val="00AB659F"/>
    <w:rsid w:val="00AB6BB2"/>
    <w:rsid w:val="00AB6D7B"/>
    <w:rsid w:val="00AB7043"/>
    <w:rsid w:val="00AB70FC"/>
    <w:rsid w:val="00AB711A"/>
    <w:rsid w:val="00AB725F"/>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C1D"/>
    <w:rsid w:val="00AC2EE0"/>
    <w:rsid w:val="00AC38D4"/>
    <w:rsid w:val="00AC3A48"/>
    <w:rsid w:val="00AC3C67"/>
    <w:rsid w:val="00AC3D51"/>
    <w:rsid w:val="00AC3F4D"/>
    <w:rsid w:val="00AC3F89"/>
    <w:rsid w:val="00AC4E39"/>
    <w:rsid w:val="00AC587A"/>
    <w:rsid w:val="00AC5DDE"/>
    <w:rsid w:val="00AC6DA9"/>
    <w:rsid w:val="00AC6E01"/>
    <w:rsid w:val="00AC6E4D"/>
    <w:rsid w:val="00AC6F79"/>
    <w:rsid w:val="00AC7003"/>
    <w:rsid w:val="00AC74DA"/>
    <w:rsid w:val="00AC7A2B"/>
    <w:rsid w:val="00AC7A6F"/>
    <w:rsid w:val="00AC7C25"/>
    <w:rsid w:val="00AC7E07"/>
    <w:rsid w:val="00AC7E2E"/>
    <w:rsid w:val="00AC7F62"/>
    <w:rsid w:val="00AC7FBA"/>
    <w:rsid w:val="00AD0108"/>
    <w:rsid w:val="00AD08C1"/>
    <w:rsid w:val="00AD0A51"/>
    <w:rsid w:val="00AD0B37"/>
    <w:rsid w:val="00AD0EDC"/>
    <w:rsid w:val="00AD0FB4"/>
    <w:rsid w:val="00AD1144"/>
    <w:rsid w:val="00AD11F7"/>
    <w:rsid w:val="00AD1240"/>
    <w:rsid w:val="00AD189A"/>
    <w:rsid w:val="00AD1913"/>
    <w:rsid w:val="00AD1DB7"/>
    <w:rsid w:val="00AD2852"/>
    <w:rsid w:val="00AD2EB0"/>
    <w:rsid w:val="00AD3976"/>
    <w:rsid w:val="00AD3E4D"/>
    <w:rsid w:val="00AD3FD1"/>
    <w:rsid w:val="00AD414F"/>
    <w:rsid w:val="00AD443B"/>
    <w:rsid w:val="00AD4D2A"/>
    <w:rsid w:val="00AD4E8A"/>
    <w:rsid w:val="00AD4F7B"/>
    <w:rsid w:val="00AD50DB"/>
    <w:rsid w:val="00AD5414"/>
    <w:rsid w:val="00AD542F"/>
    <w:rsid w:val="00AD55E7"/>
    <w:rsid w:val="00AD5B6C"/>
    <w:rsid w:val="00AD5DB7"/>
    <w:rsid w:val="00AD5FE4"/>
    <w:rsid w:val="00AD6015"/>
    <w:rsid w:val="00AD615B"/>
    <w:rsid w:val="00AD6212"/>
    <w:rsid w:val="00AD7158"/>
    <w:rsid w:val="00AD7305"/>
    <w:rsid w:val="00AD7910"/>
    <w:rsid w:val="00AD7E64"/>
    <w:rsid w:val="00AE0223"/>
    <w:rsid w:val="00AE0727"/>
    <w:rsid w:val="00AE0C56"/>
    <w:rsid w:val="00AE0D8F"/>
    <w:rsid w:val="00AE0DAA"/>
    <w:rsid w:val="00AE0E6A"/>
    <w:rsid w:val="00AE141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220"/>
    <w:rsid w:val="00AE33B6"/>
    <w:rsid w:val="00AE3B4E"/>
    <w:rsid w:val="00AE3D1E"/>
    <w:rsid w:val="00AE3DD6"/>
    <w:rsid w:val="00AE42B7"/>
    <w:rsid w:val="00AE4332"/>
    <w:rsid w:val="00AE4B84"/>
    <w:rsid w:val="00AE5567"/>
    <w:rsid w:val="00AE59EC"/>
    <w:rsid w:val="00AE6511"/>
    <w:rsid w:val="00AE67B3"/>
    <w:rsid w:val="00AE6B1C"/>
    <w:rsid w:val="00AE6E7C"/>
    <w:rsid w:val="00AE7231"/>
    <w:rsid w:val="00AE7864"/>
    <w:rsid w:val="00AE7949"/>
    <w:rsid w:val="00AE7CA7"/>
    <w:rsid w:val="00AE7CE0"/>
    <w:rsid w:val="00AE7D7A"/>
    <w:rsid w:val="00AF0091"/>
    <w:rsid w:val="00AF0616"/>
    <w:rsid w:val="00AF0644"/>
    <w:rsid w:val="00AF17E8"/>
    <w:rsid w:val="00AF1B96"/>
    <w:rsid w:val="00AF1F9B"/>
    <w:rsid w:val="00AF1FBF"/>
    <w:rsid w:val="00AF2531"/>
    <w:rsid w:val="00AF25D5"/>
    <w:rsid w:val="00AF2718"/>
    <w:rsid w:val="00AF27EA"/>
    <w:rsid w:val="00AF28B4"/>
    <w:rsid w:val="00AF33BB"/>
    <w:rsid w:val="00AF36E3"/>
    <w:rsid w:val="00AF37FF"/>
    <w:rsid w:val="00AF3DBB"/>
    <w:rsid w:val="00AF4270"/>
    <w:rsid w:val="00AF454B"/>
    <w:rsid w:val="00AF4970"/>
    <w:rsid w:val="00AF4B0A"/>
    <w:rsid w:val="00AF4B30"/>
    <w:rsid w:val="00AF4E4C"/>
    <w:rsid w:val="00AF4E97"/>
    <w:rsid w:val="00AF4EBF"/>
    <w:rsid w:val="00AF5014"/>
    <w:rsid w:val="00AF5194"/>
    <w:rsid w:val="00AF53EF"/>
    <w:rsid w:val="00AF57E0"/>
    <w:rsid w:val="00AF59EA"/>
    <w:rsid w:val="00AF5D3C"/>
    <w:rsid w:val="00AF5FF0"/>
    <w:rsid w:val="00AF6604"/>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1CD"/>
    <w:rsid w:val="00B073E0"/>
    <w:rsid w:val="00B07C7C"/>
    <w:rsid w:val="00B10050"/>
    <w:rsid w:val="00B10484"/>
    <w:rsid w:val="00B10558"/>
    <w:rsid w:val="00B10D68"/>
    <w:rsid w:val="00B11405"/>
    <w:rsid w:val="00B1182E"/>
    <w:rsid w:val="00B11A3E"/>
    <w:rsid w:val="00B11CCF"/>
    <w:rsid w:val="00B11FC4"/>
    <w:rsid w:val="00B124B8"/>
    <w:rsid w:val="00B125A8"/>
    <w:rsid w:val="00B12CE7"/>
    <w:rsid w:val="00B13684"/>
    <w:rsid w:val="00B13964"/>
    <w:rsid w:val="00B13D85"/>
    <w:rsid w:val="00B1434F"/>
    <w:rsid w:val="00B14651"/>
    <w:rsid w:val="00B14D17"/>
    <w:rsid w:val="00B14DA1"/>
    <w:rsid w:val="00B1527F"/>
    <w:rsid w:val="00B156A9"/>
    <w:rsid w:val="00B15C19"/>
    <w:rsid w:val="00B15F16"/>
    <w:rsid w:val="00B15F83"/>
    <w:rsid w:val="00B160FF"/>
    <w:rsid w:val="00B16322"/>
    <w:rsid w:val="00B1662E"/>
    <w:rsid w:val="00B16A6F"/>
    <w:rsid w:val="00B16A8A"/>
    <w:rsid w:val="00B16E95"/>
    <w:rsid w:val="00B16F9F"/>
    <w:rsid w:val="00B16FFA"/>
    <w:rsid w:val="00B17B02"/>
    <w:rsid w:val="00B17E25"/>
    <w:rsid w:val="00B17F5D"/>
    <w:rsid w:val="00B17FC0"/>
    <w:rsid w:val="00B2011A"/>
    <w:rsid w:val="00B2027B"/>
    <w:rsid w:val="00B204DA"/>
    <w:rsid w:val="00B210B2"/>
    <w:rsid w:val="00B21464"/>
    <w:rsid w:val="00B2167E"/>
    <w:rsid w:val="00B21AAD"/>
    <w:rsid w:val="00B21DBF"/>
    <w:rsid w:val="00B2205F"/>
    <w:rsid w:val="00B2223E"/>
    <w:rsid w:val="00B22C0D"/>
    <w:rsid w:val="00B22E01"/>
    <w:rsid w:val="00B22FCE"/>
    <w:rsid w:val="00B233C8"/>
    <w:rsid w:val="00B235F7"/>
    <w:rsid w:val="00B23AF4"/>
    <w:rsid w:val="00B23C15"/>
    <w:rsid w:val="00B24329"/>
    <w:rsid w:val="00B24CD4"/>
    <w:rsid w:val="00B24FD9"/>
    <w:rsid w:val="00B250C2"/>
    <w:rsid w:val="00B25762"/>
    <w:rsid w:val="00B25B40"/>
    <w:rsid w:val="00B25C4D"/>
    <w:rsid w:val="00B25FAE"/>
    <w:rsid w:val="00B25FDE"/>
    <w:rsid w:val="00B26916"/>
    <w:rsid w:val="00B26AB0"/>
    <w:rsid w:val="00B26AD2"/>
    <w:rsid w:val="00B26CA2"/>
    <w:rsid w:val="00B2722C"/>
    <w:rsid w:val="00B278EB"/>
    <w:rsid w:val="00B27965"/>
    <w:rsid w:val="00B27A1E"/>
    <w:rsid w:val="00B27A62"/>
    <w:rsid w:val="00B27ADA"/>
    <w:rsid w:val="00B27C84"/>
    <w:rsid w:val="00B27C8A"/>
    <w:rsid w:val="00B27EA4"/>
    <w:rsid w:val="00B3072D"/>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585"/>
    <w:rsid w:val="00B339F2"/>
    <w:rsid w:val="00B340AA"/>
    <w:rsid w:val="00B3412C"/>
    <w:rsid w:val="00B34299"/>
    <w:rsid w:val="00B345F1"/>
    <w:rsid w:val="00B3499D"/>
    <w:rsid w:val="00B34A9F"/>
    <w:rsid w:val="00B34B49"/>
    <w:rsid w:val="00B34B80"/>
    <w:rsid w:val="00B34BCE"/>
    <w:rsid w:val="00B34FA8"/>
    <w:rsid w:val="00B35CDA"/>
    <w:rsid w:val="00B36406"/>
    <w:rsid w:val="00B3653D"/>
    <w:rsid w:val="00B368C6"/>
    <w:rsid w:val="00B36C5B"/>
    <w:rsid w:val="00B36F71"/>
    <w:rsid w:val="00B37231"/>
    <w:rsid w:val="00B37331"/>
    <w:rsid w:val="00B37431"/>
    <w:rsid w:val="00B3780B"/>
    <w:rsid w:val="00B3785E"/>
    <w:rsid w:val="00B37D97"/>
    <w:rsid w:val="00B4034D"/>
    <w:rsid w:val="00B40756"/>
    <w:rsid w:val="00B411BD"/>
    <w:rsid w:val="00B41559"/>
    <w:rsid w:val="00B418E8"/>
    <w:rsid w:val="00B41AB2"/>
    <w:rsid w:val="00B41D27"/>
    <w:rsid w:val="00B4204F"/>
    <w:rsid w:val="00B42285"/>
    <w:rsid w:val="00B4274B"/>
    <w:rsid w:val="00B42C94"/>
    <w:rsid w:val="00B4300F"/>
    <w:rsid w:val="00B435B1"/>
    <w:rsid w:val="00B435E0"/>
    <w:rsid w:val="00B4367F"/>
    <w:rsid w:val="00B438BA"/>
    <w:rsid w:val="00B43B5A"/>
    <w:rsid w:val="00B43D48"/>
    <w:rsid w:val="00B43DE9"/>
    <w:rsid w:val="00B441E6"/>
    <w:rsid w:val="00B4490E"/>
    <w:rsid w:val="00B44C84"/>
    <w:rsid w:val="00B44F99"/>
    <w:rsid w:val="00B4500A"/>
    <w:rsid w:val="00B45665"/>
    <w:rsid w:val="00B45876"/>
    <w:rsid w:val="00B45DE9"/>
    <w:rsid w:val="00B45EDE"/>
    <w:rsid w:val="00B45F94"/>
    <w:rsid w:val="00B461B0"/>
    <w:rsid w:val="00B461C8"/>
    <w:rsid w:val="00B469BA"/>
    <w:rsid w:val="00B46D7C"/>
    <w:rsid w:val="00B4716B"/>
    <w:rsid w:val="00B47179"/>
    <w:rsid w:val="00B500A6"/>
    <w:rsid w:val="00B5059E"/>
    <w:rsid w:val="00B50615"/>
    <w:rsid w:val="00B507F2"/>
    <w:rsid w:val="00B50AC5"/>
    <w:rsid w:val="00B51542"/>
    <w:rsid w:val="00B51B8C"/>
    <w:rsid w:val="00B51CE1"/>
    <w:rsid w:val="00B51D1D"/>
    <w:rsid w:val="00B51E61"/>
    <w:rsid w:val="00B52567"/>
    <w:rsid w:val="00B525A4"/>
    <w:rsid w:val="00B527DF"/>
    <w:rsid w:val="00B52879"/>
    <w:rsid w:val="00B52DBE"/>
    <w:rsid w:val="00B5310E"/>
    <w:rsid w:val="00B5323D"/>
    <w:rsid w:val="00B53730"/>
    <w:rsid w:val="00B53E2B"/>
    <w:rsid w:val="00B54095"/>
    <w:rsid w:val="00B54ACC"/>
    <w:rsid w:val="00B54DCB"/>
    <w:rsid w:val="00B54F04"/>
    <w:rsid w:val="00B5505C"/>
    <w:rsid w:val="00B55217"/>
    <w:rsid w:val="00B554A8"/>
    <w:rsid w:val="00B55619"/>
    <w:rsid w:val="00B55AC2"/>
    <w:rsid w:val="00B55ADC"/>
    <w:rsid w:val="00B560C9"/>
    <w:rsid w:val="00B5642D"/>
    <w:rsid w:val="00B56533"/>
    <w:rsid w:val="00B56C33"/>
    <w:rsid w:val="00B56CFC"/>
    <w:rsid w:val="00B57200"/>
    <w:rsid w:val="00B57759"/>
    <w:rsid w:val="00B57777"/>
    <w:rsid w:val="00B5795B"/>
    <w:rsid w:val="00B57A17"/>
    <w:rsid w:val="00B60178"/>
    <w:rsid w:val="00B6036C"/>
    <w:rsid w:val="00B60399"/>
    <w:rsid w:val="00B60B84"/>
    <w:rsid w:val="00B60C8B"/>
    <w:rsid w:val="00B6168F"/>
    <w:rsid w:val="00B61BE2"/>
    <w:rsid w:val="00B61E4A"/>
    <w:rsid w:val="00B61E54"/>
    <w:rsid w:val="00B6266F"/>
    <w:rsid w:val="00B62D3D"/>
    <w:rsid w:val="00B62E0B"/>
    <w:rsid w:val="00B634EB"/>
    <w:rsid w:val="00B6367A"/>
    <w:rsid w:val="00B63BA7"/>
    <w:rsid w:val="00B63C32"/>
    <w:rsid w:val="00B64434"/>
    <w:rsid w:val="00B644FB"/>
    <w:rsid w:val="00B64547"/>
    <w:rsid w:val="00B651DB"/>
    <w:rsid w:val="00B653A7"/>
    <w:rsid w:val="00B655B9"/>
    <w:rsid w:val="00B656B9"/>
    <w:rsid w:val="00B657DA"/>
    <w:rsid w:val="00B65BA3"/>
    <w:rsid w:val="00B6608C"/>
    <w:rsid w:val="00B661E0"/>
    <w:rsid w:val="00B665AB"/>
    <w:rsid w:val="00B66D5B"/>
    <w:rsid w:val="00B670A4"/>
    <w:rsid w:val="00B67467"/>
    <w:rsid w:val="00B67C4D"/>
    <w:rsid w:val="00B70083"/>
    <w:rsid w:val="00B70645"/>
    <w:rsid w:val="00B7068A"/>
    <w:rsid w:val="00B711CE"/>
    <w:rsid w:val="00B7147E"/>
    <w:rsid w:val="00B71987"/>
    <w:rsid w:val="00B719F7"/>
    <w:rsid w:val="00B71DC8"/>
    <w:rsid w:val="00B729CD"/>
    <w:rsid w:val="00B72DEA"/>
    <w:rsid w:val="00B7318D"/>
    <w:rsid w:val="00B739A2"/>
    <w:rsid w:val="00B73C09"/>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99"/>
    <w:rsid w:val="00B767EA"/>
    <w:rsid w:val="00B76FA6"/>
    <w:rsid w:val="00B772EB"/>
    <w:rsid w:val="00B7766E"/>
    <w:rsid w:val="00B77D1D"/>
    <w:rsid w:val="00B77D3B"/>
    <w:rsid w:val="00B80197"/>
    <w:rsid w:val="00B801EF"/>
    <w:rsid w:val="00B806D7"/>
    <w:rsid w:val="00B80910"/>
    <w:rsid w:val="00B80A70"/>
    <w:rsid w:val="00B80D91"/>
    <w:rsid w:val="00B81299"/>
    <w:rsid w:val="00B812F3"/>
    <w:rsid w:val="00B8147F"/>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3D40"/>
    <w:rsid w:val="00B840BD"/>
    <w:rsid w:val="00B844A3"/>
    <w:rsid w:val="00B845F8"/>
    <w:rsid w:val="00B84BFE"/>
    <w:rsid w:val="00B85078"/>
    <w:rsid w:val="00B853BE"/>
    <w:rsid w:val="00B8596B"/>
    <w:rsid w:val="00B85FD5"/>
    <w:rsid w:val="00B8610A"/>
    <w:rsid w:val="00B86476"/>
    <w:rsid w:val="00B86A3D"/>
    <w:rsid w:val="00B86C66"/>
    <w:rsid w:val="00B8720C"/>
    <w:rsid w:val="00B872F3"/>
    <w:rsid w:val="00B8753B"/>
    <w:rsid w:val="00B875C7"/>
    <w:rsid w:val="00B87735"/>
    <w:rsid w:val="00B87912"/>
    <w:rsid w:val="00B87EA4"/>
    <w:rsid w:val="00B9027D"/>
    <w:rsid w:val="00B902C6"/>
    <w:rsid w:val="00B902DF"/>
    <w:rsid w:val="00B90469"/>
    <w:rsid w:val="00B9066B"/>
    <w:rsid w:val="00B90908"/>
    <w:rsid w:val="00B90B60"/>
    <w:rsid w:val="00B90C0C"/>
    <w:rsid w:val="00B90D10"/>
    <w:rsid w:val="00B90FE5"/>
    <w:rsid w:val="00B912E4"/>
    <w:rsid w:val="00B91535"/>
    <w:rsid w:val="00B915B6"/>
    <w:rsid w:val="00B919AD"/>
    <w:rsid w:val="00B91A2B"/>
    <w:rsid w:val="00B91D73"/>
    <w:rsid w:val="00B91EE0"/>
    <w:rsid w:val="00B9221A"/>
    <w:rsid w:val="00B92853"/>
    <w:rsid w:val="00B92D0D"/>
    <w:rsid w:val="00B92FE0"/>
    <w:rsid w:val="00B93204"/>
    <w:rsid w:val="00B93547"/>
    <w:rsid w:val="00B93AAC"/>
    <w:rsid w:val="00B9471B"/>
    <w:rsid w:val="00B94E17"/>
    <w:rsid w:val="00B957FE"/>
    <w:rsid w:val="00B95D6A"/>
    <w:rsid w:val="00B95F02"/>
    <w:rsid w:val="00B9618C"/>
    <w:rsid w:val="00B96912"/>
    <w:rsid w:val="00B96BEF"/>
    <w:rsid w:val="00B96D58"/>
    <w:rsid w:val="00B96E19"/>
    <w:rsid w:val="00B96FC0"/>
    <w:rsid w:val="00B970F6"/>
    <w:rsid w:val="00B97260"/>
    <w:rsid w:val="00B97318"/>
    <w:rsid w:val="00B978D7"/>
    <w:rsid w:val="00B97A04"/>
    <w:rsid w:val="00B97A69"/>
    <w:rsid w:val="00B97C1F"/>
    <w:rsid w:val="00B97E40"/>
    <w:rsid w:val="00BA0219"/>
    <w:rsid w:val="00BA0265"/>
    <w:rsid w:val="00BA0632"/>
    <w:rsid w:val="00BA0AAA"/>
    <w:rsid w:val="00BA0D29"/>
    <w:rsid w:val="00BA0DFB"/>
    <w:rsid w:val="00BA170C"/>
    <w:rsid w:val="00BA17C0"/>
    <w:rsid w:val="00BA1E4C"/>
    <w:rsid w:val="00BA2510"/>
    <w:rsid w:val="00BA2757"/>
    <w:rsid w:val="00BA2924"/>
    <w:rsid w:val="00BA2A27"/>
    <w:rsid w:val="00BA2E47"/>
    <w:rsid w:val="00BA2FEF"/>
    <w:rsid w:val="00BA3102"/>
    <w:rsid w:val="00BA44A2"/>
    <w:rsid w:val="00BA51A0"/>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8D0"/>
    <w:rsid w:val="00BB1CE7"/>
    <w:rsid w:val="00BB1F8E"/>
    <w:rsid w:val="00BB2C0D"/>
    <w:rsid w:val="00BB2DB0"/>
    <w:rsid w:val="00BB2FD3"/>
    <w:rsid w:val="00BB2FDF"/>
    <w:rsid w:val="00BB2FFF"/>
    <w:rsid w:val="00BB3469"/>
    <w:rsid w:val="00BB3840"/>
    <w:rsid w:val="00BB38A8"/>
    <w:rsid w:val="00BB4B62"/>
    <w:rsid w:val="00BB545E"/>
    <w:rsid w:val="00BB595F"/>
    <w:rsid w:val="00BB5A94"/>
    <w:rsid w:val="00BB5FCB"/>
    <w:rsid w:val="00BB604B"/>
    <w:rsid w:val="00BB6658"/>
    <w:rsid w:val="00BB68A1"/>
    <w:rsid w:val="00BB6F1E"/>
    <w:rsid w:val="00BB6F6F"/>
    <w:rsid w:val="00BB6F9F"/>
    <w:rsid w:val="00BB7A30"/>
    <w:rsid w:val="00BB7F4C"/>
    <w:rsid w:val="00BC003A"/>
    <w:rsid w:val="00BC00EC"/>
    <w:rsid w:val="00BC04EC"/>
    <w:rsid w:val="00BC0818"/>
    <w:rsid w:val="00BC08C5"/>
    <w:rsid w:val="00BC0B58"/>
    <w:rsid w:val="00BC0CB9"/>
    <w:rsid w:val="00BC12FB"/>
    <w:rsid w:val="00BC14BC"/>
    <w:rsid w:val="00BC1708"/>
    <w:rsid w:val="00BC1C1D"/>
    <w:rsid w:val="00BC1C3C"/>
    <w:rsid w:val="00BC1CDD"/>
    <w:rsid w:val="00BC2216"/>
    <w:rsid w:val="00BC2249"/>
    <w:rsid w:val="00BC2435"/>
    <w:rsid w:val="00BC253E"/>
    <w:rsid w:val="00BC2BEB"/>
    <w:rsid w:val="00BC307F"/>
    <w:rsid w:val="00BC3159"/>
    <w:rsid w:val="00BC3257"/>
    <w:rsid w:val="00BC3372"/>
    <w:rsid w:val="00BC33B9"/>
    <w:rsid w:val="00BC358E"/>
    <w:rsid w:val="00BC39DB"/>
    <w:rsid w:val="00BC3A32"/>
    <w:rsid w:val="00BC3B07"/>
    <w:rsid w:val="00BC3C3A"/>
    <w:rsid w:val="00BC40A5"/>
    <w:rsid w:val="00BC44FC"/>
    <w:rsid w:val="00BC46EF"/>
    <w:rsid w:val="00BC4938"/>
    <w:rsid w:val="00BC5A1E"/>
    <w:rsid w:val="00BC5CDD"/>
    <w:rsid w:val="00BC5DE1"/>
    <w:rsid w:val="00BC5FB6"/>
    <w:rsid w:val="00BC6495"/>
    <w:rsid w:val="00BC6680"/>
    <w:rsid w:val="00BC66E5"/>
    <w:rsid w:val="00BC6F35"/>
    <w:rsid w:val="00BC6FD6"/>
    <w:rsid w:val="00BC705D"/>
    <w:rsid w:val="00BC7215"/>
    <w:rsid w:val="00BC7364"/>
    <w:rsid w:val="00BC754E"/>
    <w:rsid w:val="00BC7AF4"/>
    <w:rsid w:val="00BC7BC9"/>
    <w:rsid w:val="00BC7DE9"/>
    <w:rsid w:val="00BD008E"/>
    <w:rsid w:val="00BD05D6"/>
    <w:rsid w:val="00BD0A21"/>
    <w:rsid w:val="00BD0FA5"/>
    <w:rsid w:val="00BD1685"/>
    <w:rsid w:val="00BD1825"/>
    <w:rsid w:val="00BD19B4"/>
    <w:rsid w:val="00BD1B64"/>
    <w:rsid w:val="00BD1D71"/>
    <w:rsid w:val="00BD1FD8"/>
    <w:rsid w:val="00BD27B4"/>
    <w:rsid w:val="00BD296E"/>
    <w:rsid w:val="00BD2A5F"/>
    <w:rsid w:val="00BD2ABB"/>
    <w:rsid w:val="00BD2E2C"/>
    <w:rsid w:val="00BD2E84"/>
    <w:rsid w:val="00BD2F3B"/>
    <w:rsid w:val="00BD3372"/>
    <w:rsid w:val="00BD352E"/>
    <w:rsid w:val="00BD470C"/>
    <w:rsid w:val="00BD4EA3"/>
    <w:rsid w:val="00BD50AA"/>
    <w:rsid w:val="00BD5135"/>
    <w:rsid w:val="00BD5421"/>
    <w:rsid w:val="00BD5682"/>
    <w:rsid w:val="00BD5706"/>
    <w:rsid w:val="00BD5D94"/>
    <w:rsid w:val="00BD5FE3"/>
    <w:rsid w:val="00BD60AC"/>
    <w:rsid w:val="00BD6897"/>
    <w:rsid w:val="00BD7291"/>
    <w:rsid w:val="00BD7596"/>
    <w:rsid w:val="00BD7E85"/>
    <w:rsid w:val="00BD7EA3"/>
    <w:rsid w:val="00BD7F08"/>
    <w:rsid w:val="00BD7FE2"/>
    <w:rsid w:val="00BE0035"/>
    <w:rsid w:val="00BE018A"/>
    <w:rsid w:val="00BE0397"/>
    <w:rsid w:val="00BE06D0"/>
    <w:rsid w:val="00BE077E"/>
    <w:rsid w:val="00BE0B19"/>
    <w:rsid w:val="00BE0DD8"/>
    <w:rsid w:val="00BE0EE0"/>
    <w:rsid w:val="00BE1325"/>
    <w:rsid w:val="00BE19F5"/>
    <w:rsid w:val="00BE1A15"/>
    <w:rsid w:val="00BE1D82"/>
    <w:rsid w:val="00BE1EE4"/>
    <w:rsid w:val="00BE1F8B"/>
    <w:rsid w:val="00BE27C5"/>
    <w:rsid w:val="00BE2B4F"/>
    <w:rsid w:val="00BE2B6A"/>
    <w:rsid w:val="00BE2F39"/>
    <w:rsid w:val="00BE3269"/>
    <w:rsid w:val="00BE332D"/>
    <w:rsid w:val="00BE35A4"/>
    <w:rsid w:val="00BE3624"/>
    <w:rsid w:val="00BE3CF1"/>
    <w:rsid w:val="00BE3DD8"/>
    <w:rsid w:val="00BE3E93"/>
    <w:rsid w:val="00BE4201"/>
    <w:rsid w:val="00BE42BA"/>
    <w:rsid w:val="00BE4420"/>
    <w:rsid w:val="00BE46BF"/>
    <w:rsid w:val="00BE47B7"/>
    <w:rsid w:val="00BE4B20"/>
    <w:rsid w:val="00BE4C5B"/>
    <w:rsid w:val="00BE4D89"/>
    <w:rsid w:val="00BE53B1"/>
    <w:rsid w:val="00BE5437"/>
    <w:rsid w:val="00BE57EA"/>
    <w:rsid w:val="00BE5E7C"/>
    <w:rsid w:val="00BE5FC4"/>
    <w:rsid w:val="00BE64E0"/>
    <w:rsid w:val="00BE6F4E"/>
    <w:rsid w:val="00BE7243"/>
    <w:rsid w:val="00BE7263"/>
    <w:rsid w:val="00BE72CF"/>
    <w:rsid w:val="00BE758D"/>
    <w:rsid w:val="00BE774F"/>
    <w:rsid w:val="00BE7C4D"/>
    <w:rsid w:val="00BE7F6A"/>
    <w:rsid w:val="00BF0055"/>
    <w:rsid w:val="00BF007F"/>
    <w:rsid w:val="00BF0196"/>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2E8"/>
    <w:rsid w:val="00BF34D2"/>
    <w:rsid w:val="00BF351A"/>
    <w:rsid w:val="00BF3914"/>
    <w:rsid w:val="00BF3A24"/>
    <w:rsid w:val="00BF3A48"/>
    <w:rsid w:val="00BF3EE9"/>
    <w:rsid w:val="00BF40B4"/>
    <w:rsid w:val="00BF4657"/>
    <w:rsid w:val="00BF49B1"/>
    <w:rsid w:val="00BF4BDB"/>
    <w:rsid w:val="00BF4D64"/>
    <w:rsid w:val="00BF518A"/>
    <w:rsid w:val="00BF52F0"/>
    <w:rsid w:val="00BF5552"/>
    <w:rsid w:val="00BF5AA3"/>
    <w:rsid w:val="00BF6920"/>
    <w:rsid w:val="00BF6EFC"/>
    <w:rsid w:val="00BF73F2"/>
    <w:rsid w:val="00BF7531"/>
    <w:rsid w:val="00C0060B"/>
    <w:rsid w:val="00C00B4B"/>
    <w:rsid w:val="00C00C8B"/>
    <w:rsid w:val="00C012A6"/>
    <w:rsid w:val="00C012BC"/>
    <w:rsid w:val="00C015F2"/>
    <w:rsid w:val="00C01671"/>
    <w:rsid w:val="00C01910"/>
    <w:rsid w:val="00C01F54"/>
    <w:rsid w:val="00C02392"/>
    <w:rsid w:val="00C02419"/>
    <w:rsid w:val="00C02766"/>
    <w:rsid w:val="00C02DC2"/>
    <w:rsid w:val="00C0300D"/>
    <w:rsid w:val="00C03076"/>
    <w:rsid w:val="00C030FC"/>
    <w:rsid w:val="00C03402"/>
    <w:rsid w:val="00C03543"/>
    <w:rsid w:val="00C037B7"/>
    <w:rsid w:val="00C0389A"/>
    <w:rsid w:val="00C03EE8"/>
    <w:rsid w:val="00C0404E"/>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858"/>
    <w:rsid w:val="00C11A88"/>
    <w:rsid w:val="00C11D55"/>
    <w:rsid w:val="00C12012"/>
    <w:rsid w:val="00C1236E"/>
    <w:rsid w:val="00C1240D"/>
    <w:rsid w:val="00C1248C"/>
    <w:rsid w:val="00C127C7"/>
    <w:rsid w:val="00C12874"/>
    <w:rsid w:val="00C129FE"/>
    <w:rsid w:val="00C12BC1"/>
    <w:rsid w:val="00C130C8"/>
    <w:rsid w:val="00C132C9"/>
    <w:rsid w:val="00C139DE"/>
    <w:rsid w:val="00C13BDA"/>
    <w:rsid w:val="00C13D3E"/>
    <w:rsid w:val="00C13FFD"/>
    <w:rsid w:val="00C1450D"/>
    <w:rsid w:val="00C1452E"/>
    <w:rsid w:val="00C14632"/>
    <w:rsid w:val="00C146C5"/>
    <w:rsid w:val="00C14804"/>
    <w:rsid w:val="00C1486D"/>
    <w:rsid w:val="00C152BE"/>
    <w:rsid w:val="00C15426"/>
    <w:rsid w:val="00C16096"/>
    <w:rsid w:val="00C16384"/>
    <w:rsid w:val="00C16C30"/>
    <w:rsid w:val="00C173EA"/>
    <w:rsid w:val="00C17494"/>
    <w:rsid w:val="00C17596"/>
    <w:rsid w:val="00C17920"/>
    <w:rsid w:val="00C179C6"/>
    <w:rsid w:val="00C200D4"/>
    <w:rsid w:val="00C20149"/>
    <w:rsid w:val="00C20A00"/>
    <w:rsid w:val="00C211CA"/>
    <w:rsid w:val="00C21424"/>
    <w:rsid w:val="00C215E9"/>
    <w:rsid w:val="00C21673"/>
    <w:rsid w:val="00C21704"/>
    <w:rsid w:val="00C2170B"/>
    <w:rsid w:val="00C21C7A"/>
    <w:rsid w:val="00C21E2D"/>
    <w:rsid w:val="00C21FC0"/>
    <w:rsid w:val="00C22395"/>
    <w:rsid w:val="00C22499"/>
    <w:rsid w:val="00C22803"/>
    <w:rsid w:val="00C2286B"/>
    <w:rsid w:val="00C22AA9"/>
    <w:rsid w:val="00C23130"/>
    <w:rsid w:val="00C2325A"/>
    <w:rsid w:val="00C23B07"/>
    <w:rsid w:val="00C23B56"/>
    <w:rsid w:val="00C23B59"/>
    <w:rsid w:val="00C240EB"/>
    <w:rsid w:val="00C24845"/>
    <w:rsid w:val="00C248C1"/>
    <w:rsid w:val="00C24902"/>
    <w:rsid w:val="00C25354"/>
    <w:rsid w:val="00C255A5"/>
    <w:rsid w:val="00C2566B"/>
    <w:rsid w:val="00C2584B"/>
    <w:rsid w:val="00C25891"/>
    <w:rsid w:val="00C258C2"/>
    <w:rsid w:val="00C25942"/>
    <w:rsid w:val="00C25DD9"/>
    <w:rsid w:val="00C265FF"/>
    <w:rsid w:val="00C2663F"/>
    <w:rsid w:val="00C26889"/>
    <w:rsid w:val="00C26C33"/>
    <w:rsid w:val="00C26DB8"/>
    <w:rsid w:val="00C2706D"/>
    <w:rsid w:val="00C2715B"/>
    <w:rsid w:val="00C27316"/>
    <w:rsid w:val="00C27872"/>
    <w:rsid w:val="00C27D6F"/>
    <w:rsid w:val="00C301C4"/>
    <w:rsid w:val="00C306FD"/>
    <w:rsid w:val="00C306FE"/>
    <w:rsid w:val="00C30FAE"/>
    <w:rsid w:val="00C31156"/>
    <w:rsid w:val="00C311F2"/>
    <w:rsid w:val="00C317EA"/>
    <w:rsid w:val="00C3189F"/>
    <w:rsid w:val="00C31EF4"/>
    <w:rsid w:val="00C31FF9"/>
    <w:rsid w:val="00C3219E"/>
    <w:rsid w:val="00C32A2F"/>
    <w:rsid w:val="00C32C7A"/>
    <w:rsid w:val="00C33101"/>
    <w:rsid w:val="00C33288"/>
    <w:rsid w:val="00C33755"/>
    <w:rsid w:val="00C33C2C"/>
    <w:rsid w:val="00C3400F"/>
    <w:rsid w:val="00C342BC"/>
    <w:rsid w:val="00C346D5"/>
    <w:rsid w:val="00C348F8"/>
    <w:rsid w:val="00C34A50"/>
    <w:rsid w:val="00C34AF0"/>
    <w:rsid w:val="00C34B64"/>
    <w:rsid w:val="00C34B8E"/>
    <w:rsid w:val="00C34C36"/>
    <w:rsid w:val="00C352B3"/>
    <w:rsid w:val="00C35324"/>
    <w:rsid w:val="00C356C6"/>
    <w:rsid w:val="00C35D3C"/>
    <w:rsid w:val="00C360EF"/>
    <w:rsid w:val="00C360F7"/>
    <w:rsid w:val="00C36261"/>
    <w:rsid w:val="00C364A7"/>
    <w:rsid w:val="00C3654C"/>
    <w:rsid w:val="00C36BF5"/>
    <w:rsid w:val="00C36CA0"/>
    <w:rsid w:val="00C36DBC"/>
    <w:rsid w:val="00C376BA"/>
    <w:rsid w:val="00C37759"/>
    <w:rsid w:val="00C379A7"/>
    <w:rsid w:val="00C40013"/>
    <w:rsid w:val="00C4017D"/>
    <w:rsid w:val="00C40314"/>
    <w:rsid w:val="00C40373"/>
    <w:rsid w:val="00C4051E"/>
    <w:rsid w:val="00C4082D"/>
    <w:rsid w:val="00C40A27"/>
    <w:rsid w:val="00C40AE6"/>
    <w:rsid w:val="00C40E8F"/>
    <w:rsid w:val="00C40EE1"/>
    <w:rsid w:val="00C411AF"/>
    <w:rsid w:val="00C4138D"/>
    <w:rsid w:val="00C41A76"/>
    <w:rsid w:val="00C41B11"/>
    <w:rsid w:val="00C41E3A"/>
    <w:rsid w:val="00C41EC0"/>
    <w:rsid w:val="00C428C5"/>
    <w:rsid w:val="00C42AAC"/>
    <w:rsid w:val="00C42BE8"/>
    <w:rsid w:val="00C42E18"/>
    <w:rsid w:val="00C4304C"/>
    <w:rsid w:val="00C43315"/>
    <w:rsid w:val="00C43FF7"/>
    <w:rsid w:val="00C44442"/>
    <w:rsid w:val="00C44613"/>
    <w:rsid w:val="00C44627"/>
    <w:rsid w:val="00C44E65"/>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560"/>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EB3"/>
    <w:rsid w:val="00C53F09"/>
    <w:rsid w:val="00C542D4"/>
    <w:rsid w:val="00C542E7"/>
    <w:rsid w:val="00C5437A"/>
    <w:rsid w:val="00C54D71"/>
    <w:rsid w:val="00C54FAA"/>
    <w:rsid w:val="00C55D15"/>
    <w:rsid w:val="00C55E35"/>
    <w:rsid w:val="00C56068"/>
    <w:rsid w:val="00C563C0"/>
    <w:rsid w:val="00C563F5"/>
    <w:rsid w:val="00C5648B"/>
    <w:rsid w:val="00C56516"/>
    <w:rsid w:val="00C56B5E"/>
    <w:rsid w:val="00C57006"/>
    <w:rsid w:val="00C570F7"/>
    <w:rsid w:val="00C60253"/>
    <w:rsid w:val="00C605E2"/>
    <w:rsid w:val="00C60D33"/>
    <w:rsid w:val="00C60EFD"/>
    <w:rsid w:val="00C613A2"/>
    <w:rsid w:val="00C61513"/>
    <w:rsid w:val="00C618F1"/>
    <w:rsid w:val="00C61A98"/>
    <w:rsid w:val="00C61D66"/>
    <w:rsid w:val="00C62427"/>
    <w:rsid w:val="00C62484"/>
    <w:rsid w:val="00C62919"/>
    <w:rsid w:val="00C62CD5"/>
    <w:rsid w:val="00C63231"/>
    <w:rsid w:val="00C63468"/>
    <w:rsid w:val="00C636E6"/>
    <w:rsid w:val="00C63888"/>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2B00"/>
    <w:rsid w:val="00C7302F"/>
    <w:rsid w:val="00C73188"/>
    <w:rsid w:val="00C73228"/>
    <w:rsid w:val="00C733C9"/>
    <w:rsid w:val="00C736F8"/>
    <w:rsid w:val="00C74143"/>
    <w:rsid w:val="00C745B6"/>
    <w:rsid w:val="00C745BA"/>
    <w:rsid w:val="00C754A2"/>
    <w:rsid w:val="00C7593D"/>
    <w:rsid w:val="00C75A63"/>
    <w:rsid w:val="00C75A6B"/>
    <w:rsid w:val="00C75D05"/>
    <w:rsid w:val="00C7603D"/>
    <w:rsid w:val="00C760FD"/>
    <w:rsid w:val="00C763B6"/>
    <w:rsid w:val="00C7644F"/>
    <w:rsid w:val="00C768F6"/>
    <w:rsid w:val="00C76D64"/>
    <w:rsid w:val="00C76FEB"/>
    <w:rsid w:val="00C77480"/>
    <w:rsid w:val="00C775C3"/>
    <w:rsid w:val="00C77730"/>
    <w:rsid w:val="00C778C4"/>
    <w:rsid w:val="00C77BA4"/>
    <w:rsid w:val="00C77EC1"/>
    <w:rsid w:val="00C80073"/>
    <w:rsid w:val="00C8099D"/>
    <w:rsid w:val="00C80DEA"/>
    <w:rsid w:val="00C80E08"/>
    <w:rsid w:val="00C80EFC"/>
    <w:rsid w:val="00C81375"/>
    <w:rsid w:val="00C814C9"/>
    <w:rsid w:val="00C8161D"/>
    <w:rsid w:val="00C81968"/>
    <w:rsid w:val="00C81C70"/>
    <w:rsid w:val="00C821B9"/>
    <w:rsid w:val="00C82245"/>
    <w:rsid w:val="00C827EE"/>
    <w:rsid w:val="00C82838"/>
    <w:rsid w:val="00C82A82"/>
    <w:rsid w:val="00C82D7E"/>
    <w:rsid w:val="00C82F3B"/>
    <w:rsid w:val="00C832DC"/>
    <w:rsid w:val="00C8377F"/>
    <w:rsid w:val="00C83943"/>
    <w:rsid w:val="00C83AD9"/>
    <w:rsid w:val="00C83C05"/>
    <w:rsid w:val="00C84284"/>
    <w:rsid w:val="00C84428"/>
    <w:rsid w:val="00C84555"/>
    <w:rsid w:val="00C84C6B"/>
    <w:rsid w:val="00C8510A"/>
    <w:rsid w:val="00C85270"/>
    <w:rsid w:val="00C853BC"/>
    <w:rsid w:val="00C85B18"/>
    <w:rsid w:val="00C85CD9"/>
    <w:rsid w:val="00C860FC"/>
    <w:rsid w:val="00C8646D"/>
    <w:rsid w:val="00C86764"/>
    <w:rsid w:val="00C86EE4"/>
    <w:rsid w:val="00C871E9"/>
    <w:rsid w:val="00C87614"/>
    <w:rsid w:val="00C8781F"/>
    <w:rsid w:val="00C87B0E"/>
    <w:rsid w:val="00C87C1C"/>
    <w:rsid w:val="00C87C5D"/>
    <w:rsid w:val="00C87E10"/>
    <w:rsid w:val="00C906BB"/>
    <w:rsid w:val="00C908DB"/>
    <w:rsid w:val="00C90B13"/>
    <w:rsid w:val="00C90F66"/>
    <w:rsid w:val="00C91DE3"/>
    <w:rsid w:val="00C91FB5"/>
    <w:rsid w:val="00C929EB"/>
    <w:rsid w:val="00C92AB1"/>
    <w:rsid w:val="00C92C7F"/>
    <w:rsid w:val="00C92FC1"/>
    <w:rsid w:val="00C93198"/>
    <w:rsid w:val="00C931D7"/>
    <w:rsid w:val="00C9369D"/>
    <w:rsid w:val="00C93D21"/>
    <w:rsid w:val="00C93F7B"/>
    <w:rsid w:val="00C94281"/>
    <w:rsid w:val="00C944FA"/>
    <w:rsid w:val="00C94759"/>
    <w:rsid w:val="00C94850"/>
    <w:rsid w:val="00C9502A"/>
    <w:rsid w:val="00C95854"/>
    <w:rsid w:val="00C95CA6"/>
    <w:rsid w:val="00C95EFF"/>
    <w:rsid w:val="00C9610F"/>
    <w:rsid w:val="00C9622B"/>
    <w:rsid w:val="00C967AA"/>
    <w:rsid w:val="00C96A8F"/>
    <w:rsid w:val="00C96E59"/>
    <w:rsid w:val="00C96E6F"/>
    <w:rsid w:val="00C97037"/>
    <w:rsid w:val="00C97475"/>
    <w:rsid w:val="00C97565"/>
    <w:rsid w:val="00C97872"/>
    <w:rsid w:val="00CA0390"/>
    <w:rsid w:val="00CA0532"/>
    <w:rsid w:val="00CA0987"/>
    <w:rsid w:val="00CA0BD7"/>
    <w:rsid w:val="00CA1071"/>
    <w:rsid w:val="00CA1206"/>
    <w:rsid w:val="00CA1446"/>
    <w:rsid w:val="00CA14E4"/>
    <w:rsid w:val="00CA1559"/>
    <w:rsid w:val="00CA1A0E"/>
    <w:rsid w:val="00CA2189"/>
    <w:rsid w:val="00CA2241"/>
    <w:rsid w:val="00CA2A26"/>
    <w:rsid w:val="00CA32EB"/>
    <w:rsid w:val="00CA3565"/>
    <w:rsid w:val="00CA3580"/>
    <w:rsid w:val="00CA39D3"/>
    <w:rsid w:val="00CA3C94"/>
    <w:rsid w:val="00CA3CDD"/>
    <w:rsid w:val="00CA403B"/>
    <w:rsid w:val="00CA4F81"/>
    <w:rsid w:val="00CA5053"/>
    <w:rsid w:val="00CA505A"/>
    <w:rsid w:val="00CA5240"/>
    <w:rsid w:val="00CA5531"/>
    <w:rsid w:val="00CA59DD"/>
    <w:rsid w:val="00CA6472"/>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164"/>
    <w:rsid w:val="00CB63F3"/>
    <w:rsid w:val="00CB6641"/>
    <w:rsid w:val="00CB684D"/>
    <w:rsid w:val="00CB6D4E"/>
    <w:rsid w:val="00CB6D8B"/>
    <w:rsid w:val="00CB6FDD"/>
    <w:rsid w:val="00CB76B1"/>
    <w:rsid w:val="00CB787A"/>
    <w:rsid w:val="00CB7C74"/>
    <w:rsid w:val="00CB7CE1"/>
    <w:rsid w:val="00CB7D5B"/>
    <w:rsid w:val="00CC03BE"/>
    <w:rsid w:val="00CC0BF5"/>
    <w:rsid w:val="00CC0C4A"/>
    <w:rsid w:val="00CC17F0"/>
    <w:rsid w:val="00CC1853"/>
    <w:rsid w:val="00CC19DE"/>
    <w:rsid w:val="00CC1F56"/>
    <w:rsid w:val="00CC1FAE"/>
    <w:rsid w:val="00CC239E"/>
    <w:rsid w:val="00CC2A8B"/>
    <w:rsid w:val="00CC37B3"/>
    <w:rsid w:val="00CC3A23"/>
    <w:rsid w:val="00CC3D02"/>
    <w:rsid w:val="00CC48DB"/>
    <w:rsid w:val="00CC4F1D"/>
    <w:rsid w:val="00CC4F95"/>
    <w:rsid w:val="00CC500F"/>
    <w:rsid w:val="00CC5314"/>
    <w:rsid w:val="00CC614C"/>
    <w:rsid w:val="00CC61CE"/>
    <w:rsid w:val="00CC69A6"/>
    <w:rsid w:val="00CC6D18"/>
    <w:rsid w:val="00CC6E22"/>
    <w:rsid w:val="00CC6E5B"/>
    <w:rsid w:val="00CC737C"/>
    <w:rsid w:val="00CC751C"/>
    <w:rsid w:val="00CC7521"/>
    <w:rsid w:val="00CC7551"/>
    <w:rsid w:val="00CC79BE"/>
    <w:rsid w:val="00CC7BBC"/>
    <w:rsid w:val="00CC7EEB"/>
    <w:rsid w:val="00CD011E"/>
    <w:rsid w:val="00CD071A"/>
    <w:rsid w:val="00CD087D"/>
    <w:rsid w:val="00CD09E6"/>
    <w:rsid w:val="00CD0BC6"/>
    <w:rsid w:val="00CD0E2D"/>
    <w:rsid w:val="00CD0F5D"/>
    <w:rsid w:val="00CD11E3"/>
    <w:rsid w:val="00CD151A"/>
    <w:rsid w:val="00CD16EA"/>
    <w:rsid w:val="00CD1C0B"/>
    <w:rsid w:val="00CD2140"/>
    <w:rsid w:val="00CD239A"/>
    <w:rsid w:val="00CD28CB"/>
    <w:rsid w:val="00CD2B87"/>
    <w:rsid w:val="00CD2DEB"/>
    <w:rsid w:val="00CD2EE6"/>
    <w:rsid w:val="00CD2FEF"/>
    <w:rsid w:val="00CD316C"/>
    <w:rsid w:val="00CD3DFA"/>
    <w:rsid w:val="00CD4550"/>
    <w:rsid w:val="00CD4794"/>
    <w:rsid w:val="00CD4C97"/>
    <w:rsid w:val="00CD4E21"/>
    <w:rsid w:val="00CD5163"/>
    <w:rsid w:val="00CD52E2"/>
    <w:rsid w:val="00CD5512"/>
    <w:rsid w:val="00CD5635"/>
    <w:rsid w:val="00CD581B"/>
    <w:rsid w:val="00CD5E5B"/>
    <w:rsid w:val="00CD629F"/>
    <w:rsid w:val="00CD648B"/>
    <w:rsid w:val="00CD6D86"/>
    <w:rsid w:val="00CD6E3D"/>
    <w:rsid w:val="00CD71AB"/>
    <w:rsid w:val="00CD78F1"/>
    <w:rsid w:val="00CE00C8"/>
    <w:rsid w:val="00CE0109"/>
    <w:rsid w:val="00CE07C7"/>
    <w:rsid w:val="00CE0BA7"/>
    <w:rsid w:val="00CE0F8D"/>
    <w:rsid w:val="00CE1260"/>
    <w:rsid w:val="00CE178C"/>
    <w:rsid w:val="00CE1FC5"/>
    <w:rsid w:val="00CE2172"/>
    <w:rsid w:val="00CE22FE"/>
    <w:rsid w:val="00CE279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AE1"/>
    <w:rsid w:val="00CE6B0C"/>
    <w:rsid w:val="00CE6ED2"/>
    <w:rsid w:val="00CE73E8"/>
    <w:rsid w:val="00CE7731"/>
    <w:rsid w:val="00CE78AE"/>
    <w:rsid w:val="00CE7A86"/>
    <w:rsid w:val="00CE7BB5"/>
    <w:rsid w:val="00CE7DD9"/>
    <w:rsid w:val="00CE7E62"/>
    <w:rsid w:val="00CF0257"/>
    <w:rsid w:val="00CF15CD"/>
    <w:rsid w:val="00CF16C0"/>
    <w:rsid w:val="00CF195E"/>
    <w:rsid w:val="00CF19DA"/>
    <w:rsid w:val="00CF1C7F"/>
    <w:rsid w:val="00CF1CC0"/>
    <w:rsid w:val="00CF20C3"/>
    <w:rsid w:val="00CF2449"/>
    <w:rsid w:val="00CF24F8"/>
    <w:rsid w:val="00CF2653"/>
    <w:rsid w:val="00CF28DF"/>
    <w:rsid w:val="00CF2BC7"/>
    <w:rsid w:val="00CF2D57"/>
    <w:rsid w:val="00CF2E69"/>
    <w:rsid w:val="00CF3EEE"/>
    <w:rsid w:val="00CF41A5"/>
    <w:rsid w:val="00CF4247"/>
    <w:rsid w:val="00CF42E0"/>
    <w:rsid w:val="00CF45E3"/>
    <w:rsid w:val="00CF48B8"/>
    <w:rsid w:val="00CF4959"/>
    <w:rsid w:val="00CF4EFF"/>
    <w:rsid w:val="00CF4F2C"/>
    <w:rsid w:val="00CF51BB"/>
    <w:rsid w:val="00CF5263"/>
    <w:rsid w:val="00CF5901"/>
    <w:rsid w:val="00CF5C18"/>
    <w:rsid w:val="00CF60B5"/>
    <w:rsid w:val="00CF651B"/>
    <w:rsid w:val="00CF6A9D"/>
    <w:rsid w:val="00CF6EED"/>
    <w:rsid w:val="00CF7432"/>
    <w:rsid w:val="00CF7554"/>
    <w:rsid w:val="00CF755B"/>
    <w:rsid w:val="00CF7EB7"/>
    <w:rsid w:val="00D001E7"/>
    <w:rsid w:val="00D004FA"/>
    <w:rsid w:val="00D010CA"/>
    <w:rsid w:val="00D01B19"/>
    <w:rsid w:val="00D01B21"/>
    <w:rsid w:val="00D01E2F"/>
    <w:rsid w:val="00D02323"/>
    <w:rsid w:val="00D02391"/>
    <w:rsid w:val="00D02436"/>
    <w:rsid w:val="00D02678"/>
    <w:rsid w:val="00D0284E"/>
    <w:rsid w:val="00D0291D"/>
    <w:rsid w:val="00D02A42"/>
    <w:rsid w:val="00D02B85"/>
    <w:rsid w:val="00D02CCA"/>
    <w:rsid w:val="00D02E77"/>
    <w:rsid w:val="00D03054"/>
    <w:rsid w:val="00D03102"/>
    <w:rsid w:val="00D03672"/>
    <w:rsid w:val="00D03727"/>
    <w:rsid w:val="00D0378A"/>
    <w:rsid w:val="00D037E9"/>
    <w:rsid w:val="00D0391B"/>
    <w:rsid w:val="00D03C53"/>
    <w:rsid w:val="00D042F3"/>
    <w:rsid w:val="00D04C37"/>
    <w:rsid w:val="00D04EC0"/>
    <w:rsid w:val="00D05132"/>
    <w:rsid w:val="00D056AB"/>
    <w:rsid w:val="00D05AA3"/>
    <w:rsid w:val="00D05D8F"/>
    <w:rsid w:val="00D05EA9"/>
    <w:rsid w:val="00D064DE"/>
    <w:rsid w:val="00D07029"/>
    <w:rsid w:val="00D071F8"/>
    <w:rsid w:val="00D07232"/>
    <w:rsid w:val="00D07252"/>
    <w:rsid w:val="00D0727E"/>
    <w:rsid w:val="00D074F4"/>
    <w:rsid w:val="00D078EA"/>
    <w:rsid w:val="00D07B8A"/>
    <w:rsid w:val="00D07C2C"/>
    <w:rsid w:val="00D07CE1"/>
    <w:rsid w:val="00D07D49"/>
    <w:rsid w:val="00D1026A"/>
    <w:rsid w:val="00D10686"/>
    <w:rsid w:val="00D107CF"/>
    <w:rsid w:val="00D10A5A"/>
    <w:rsid w:val="00D10FD7"/>
    <w:rsid w:val="00D113D6"/>
    <w:rsid w:val="00D11B0B"/>
    <w:rsid w:val="00D120C1"/>
    <w:rsid w:val="00D12293"/>
    <w:rsid w:val="00D12308"/>
    <w:rsid w:val="00D12324"/>
    <w:rsid w:val="00D125A2"/>
    <w:rsid w:val="00D12EE0"/>
    <w:rsid w:val="00D13591"/>
    <w:rsid w:val="00D13719"/>
    <w:rsid w:val="00D13C3D"/>
    <w:rsid w:val="00D14236"/>
    <w:rsid w:val="00D14257"/>
    <w:rsid w:val="00D1439D"/>
    <w:rsid w:val="00D14475"/>
    <w:rsid w:val="00D14553"/>
    <w:rsid w:val="00D14C79"/>
    <w:rsid w:val="00D14DB1"/>
    <w:rsid w:val="00D14DEA"/>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33F1"/>
    <w:rsid w:val="00D2385F"/>
    <w:rsid w:val="00D239B3"/>
    <w:rsid w:val="00D23BD1"/>
    <w:rsid w:val="00D23F00"/>
    <w:rsid w:val="00D2428D"/>
    <w:rsid w:val="00D243A8"/>
    <w:rsid w:val="00D24508"/>
    <w:rsid w:val="00D247EF"/>
    <w:rsid w:val="00D24D85"/>
    <w:rsid w:val="00D24EC0"/>
    <w:rsid w:val="00D252A7"/>
    <w:rsid w:val="00D256F8"/>
    <w:rsid w:val="00D259FB"/>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29CC"/>
    <w:rsid w:val="00D3323C"/>
    <w:rsid w:val="00D33456"/>
    <w:rsid w:val="00D336CA"/>
    <w:rsid w:val="00D3383F"/>
    <w:rsid w:val="00D3396F"/>
    <w:rsid w:val="00D33CA7"/>
    <w:rsid w:val="00D33D4D"/>
    <w:rsid w:val="00D34551"/>
    <w:rsid w:val="00D349BC"/>
    <w:rsid w:val="00D34A0B"/>
    <w:rsid w:val="00D34C48"/>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54F"/>
    <w:rsid w:val="00D40D6B"/>
    <w:rsid w:val="00D40DA0"/>
    <w:rsid w:val="00D41109"/>
    <w:rsid w:val="00D41180"/>
    <w:rsid w:val="00D414A9"/>
    <w:rsid w:val="00D41D16"/>
    <w:rsid w:val="00D42B66"/>
    <w:rsid w:val="00D437D8"/>
    <w:rsid w:val="00D43D6B"/>
    <w:rsid w:val="00D43DF5"/>
    <w:rsid w:val="00D44361"/>
    <w:rsid w:val="00D44697"/>
    <w:rsid w:val="00D4475F"/>
    <w:rsid w:val="00D44928"/>
    <w:rsid w:val="00D44994"/>
    <w:rsid w:val="00D44A90"/>
    <w:rsid w:val="00D45014"/>
    <w:rsid w:val="00D45586"/>
    <w:rsid w:val="00D459F4"/>
    <w:rsid w:val="00D45CD1"/>
    <w:rsid w:val="00D45DF3"/>
    <w:rsid w:val="00D46174"/>
    <w:rsid w:val="00D46418"/>
    <w:rsid w:val="00D47391"/>
    <w:rsid w:val="00D473B0"/>
    <w:rsid w:val="00D479E1"/>
    <w:rsid w:val="00D47BE0"/>
    <w:rsid w:val="00D47DD0"/>
    <w:rsid w:val="00D47DEA"/>
    <w:rsid w:val="00D50183"/>
    <w:rsid w:val="00D5040E"/>
    <w:rsid w:val="00D50F59"/>
    <w:rsid w:val="00D51196"/>
    <w:rsid w:val="00D51257"/>
    <w:rsid w:val="00D512C3"/>
    <w:rsid w:val="00D517EB"/>
    <w:rsid w:val="00D518E2"/>
    <w:rsid w:val="00D51D12"/>
    <w:rsid w:val="00D51D95"/>
    <w:rsid w:val="00D51F83"/>
    <w:rsid w:val="00D521AC"/>
    <w:rsid w:val="00D5240D"/>
    <w:rsid w:val="00D527A9"/>
    <w:rsid w:val="00D52B0C"/>
    <w:rsid w:val="00D52CCE"/>
    <w:rsid w:val="00D52EB2"/>
    <w:rsid w:val="00D52F0A"/>
    <w:rsid w:val="00D53007"/>
    <w:rsid w:val="00D5362B"/>
    <w:rsid w:val="00D539CC"/>
    <w:rsid w:val="00D53C20"/>
    <w:rsid w:val="00D53F77"/>
    <w:rsid w:val="00D54B00"/>
    <w:rsid w:val="00D54BAA"/>
    <w:rsid w:val="00D54BB7"/>
    <w:rsid w:val="00D54C45"/>
    <w:rsid w:val="00D55072"/>
    <w:rsid w:val="00D5516C"/>
    <w:rsid w:val="00D551B5"/>
    <w:rsid w:val="00D55585"/>
    <w:rsid w:val="00D55665"/>
    <w:rsid w:val="00D5582F"/>
    <w:rsid w:val="00D55899"/>
    <w:rsid w:val="00D5627D"/>
    <w:rsid w:val="00D56380"/>
    <w:rsid w:val="00D56580"/>
    <w:rsid w:val="00D56998"/>
    <w:rsid w:val="00D56C1A"/>
    <w:rsid w:val="00D56C60"/>
    <w:rsid w:val="00D56CE8"/>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54"/>
    <w:rsid w:val="00D63B75"/>
    <w:rsid w:val="00D63C6D"/>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67BD5"/>
    <w:rsid w:val="00D70002"/>
    <w:rsid w:val="00D70334"/>
    <w:rsid w:val="00D70BC4"/>
    <w:rsid w:val="00D7168D"/>
    <w:rsid w:val="00D71AB2"/>
    <w:rsid w:val="00D71AFE"/>
    <w:rsid w:val="00D71C14"/>
    <w:rsid w:val="00D72130"/>
    <w:rsid w:val="00D72CB6"/>
    <w:rsid w:val="00D73221"/>
    <w:rsid w:val="00D73333"/>
    <w:rsid w:val="00D7334C"/>
    <w:rsid w:val="00D7340C"/>
    <w:rsid w:val="00D7356F"/>
    <w:rsid w:val="00D73587"/>
    <w:rsid w:val="00D7368E"/>
    <w:rsid w:val="00D7389F"/>
    <w:rsid w:val="00D73A54"/>
    <w:rsid w:val="00D73BF3"/>
    <w:rsid w:val="00D73CC4"/>
    <w:rsid w:val="00D73D91"/>
    <w:rsid w:val="00D73EBB"/>
    <w:rsid w:val="00D740B8"/>
    <w:rsid w:val="00D744B3"/>
    <w:rsid w:val="00D74A0F"/>
    <w:rsid w:val="00D751FB"/>
    <w:rsid w:val="00D754D6"/>
    <w:rsid w:val="00D7592E"/>
    <w:rsid w:val="00D761AA"/>
    <w:rsid w:val="00D763EE"/>
    <w:rsid w:val="00D76534"/>
    <w:rsid w:val="00D76896"/>
    <w:rsid w:val="00D769CE"/>
    <w:rsid w:val="00D769F3"/>
    <w:rsid w:val="00D76BC0"/>
    <w:rsid w:val="00D76EAE"/>
    <w:rsid w:val="00D76FAE"/>
    <w:rsid w:val="00D76FB0"/>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1EEB"/>
    <w:rsid w:val="00D82494"/>
    <w:rsid w:val="00D82610"/>
    <w:rsid w:val="00D827FC"/>
    <w:rsid w:val="00D82D2A"/>
    <w:rsid w:val="00D82D94"/>
    <w:rsid w:val="00D8333B"/>
    <w:rsid w:val="00D834BA"/>
    <w:rsid w:val="00D836BA"/>
    <w:rsid w:val="00D8384B"/>
    <w:rsid w:val="00D83AE9"/>
    <w:rsid w:val="00D83B06"/>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2111"/>
    <w:rsid w:val="00D921B6"/>
    <w:rsid w:val="00D9251F"/>
    <w:rsid w:val="00D92A71"/>
    <w:rsid w:val="00D92C29"/>
    <w:rsid w:val="00D93095"/>
    <w:rsid w:val="00D935DD"/>
    <w:rsid w:val="00D936E2"/>
    <w:rsid w:val="00D93802"/>
    <w:rsid w:val="00D93815"/>
    <w:rsid w:val="00D939EA"/>
    <w:rsid w:val="00D93A6E"/>
    <w:rsid w:val="00D93FD9"/>
    <w:rsid w:val="00D94176"/>
    <w:rsid w:val="00D9431E"/>
    <w:rsid w:val="00D94617"/>
    <w:rsid w:val="00D94C2F"/>
    <w:rsid w:val="00D94F58"/>
    <w:rsid w:val="00D95104"/>
    <w:rsid w:val="00D9517D"/>
    <w:rsid w:val="00D9540F"/>
    <w:rsid w:val="00D95600"/>
    <w:rsid w:val="00D956FA"/>
    <w:rsid w:val="00D95E26"/>
    <w:rsid w:val="00D95F62"/>
    <w:rsid w:val="00D9647D"/>
    <w:rsid w:val="00D9683C"/>
    <w:rsid w:val="00D969C7"/>
    <w:rsid w:val="00D96E32"/>
    <w:rsid w:val="00D9731C"/>
    <w:rsid w:val="00D97424"/>
    <w:rsid w:val="00D9772C"/>
    <w:rsid w:val="00D97884"/>
    <w:rsid w:val="00D97DD0"/>
    <w:rsid w:val="00DA014E"/>
    <w:rsid w:val="00DA0A7F"/>
    <w:rsid w:val="00DA0E19"/>
    <w:rsid w:val="00DA0E70"/>
    <w:rsid w:val="00DA13B4"/>
    <w:rsid w:val="00DA156F"/>
    <w:rsid w:val="00DA177C"/>
    <w:rsid w:val="00DA1858"/>
    <w:rsid w:val="00DA1ACE"/>
    <w:rsid w:val="00DA1C31"/>
    <w:rsid w:val="00DA1DBA"/>
    <w:rsid w:val="00DA20BC"/>
    <w:rsid w:val="00DA20D8"/>
    <w:rsid w:val="00DA2ED7"/>
    <w:rsid w:val="00DA302E"/>
    <w:rsid w:val="00DA30C2"/>
    <w:rsid w:val="00DA3395"/>
    <w:rsid w:val="00DA33A2"/>
    <w:rsid w:val="00DA3E7A"/>
    <w:rsid w:val="00DA430C"/>
    <w:rsid w:val="00DA4532"/>
    <w:rsid w:val="00DA45C3"/>
    <w:rsid w:val="00DA4A62"/>
    <w:rsid w:val="00DA4A9C"/>
    <w:rsid w:val="00DA513F"/>
    <w:rsid w:val="00DA52CC"/>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01C"/>
    <w:rsid w:val="00DB1068"/>
    <w:rsid w:val="00DB11E6"/>
    <w:rsid w:val="00DB11F8"/>
    <w:rsid w:val="00DB126A"/>
    <w:rsid w:val="00DB126B"/>
    <w:rsid w:val="00DB1300"/>
    <w:rsid w:val="00DB1340"/>
    <w:rsid w:val="00DB173D"/>
    <w:rsid w:val="00DB18F8"/>
    <w:rsid w:val="00DB1F2A"/>
    <w:rsid w:val="00DB2402"/>
    <w:rsid w:val="00DB247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B79F0"/>
    <w:rsid w:val="00DB7D32"/>
    <w:rsid w:val="00DB7F0B"/>
    <w:rsid w:val="00DC01E2"/>
    <w:rsid w:val="00DC0428"/>
    <w:rsid w:val="00DC0B3D"/>
    <w:rsid w:val="00DC1288"/>
    <w:rsid w:val="00DC1327"/>
    <w:rsid w:val="00DC133F"/>
    <w:rsid w:val="00DC1350"/>
    <w:rsid w:val="00DC1427"/>
    <w:rsid w:val="00DC14C7"/>
    <w:rsid w:val="00DC1AF0"/>
    <w:rsid w:val="00DC2CA8"/>
    <w:rsid w:val="00DC2D43"/>
    <w:rsid w:val="00DC2E08"/>
    <w:rsid w:val="00DC3237"/>
    <w:rsid w:val="00DC3306"/>
    <w:rsid w:val="00DC3726"/>
    <w:rsid w:val="00DC37DC"/>
    <w:rsid w:val="00DC3E75"/>
    <w:rsid w:val="00DC41A4"/>
    <w:rsid w:val="00DC441D"/>
    <w:rsid w:val="00DC4D6A"/>
    <w:rsid w:val="00DC50F1"/>
    <w:rsid w:val="00DC5528"/>
    <w:rsid w:val="00DC5672"/>
    <w:rsid w:val="00DC5A5D"/>
    <w:rsid w:val="00DC5A78"/>
    <w:rsid w:val="00DC60A2"/>
    <w:rsid w:val="00DC6600"/>
    <w:rsid w:val="00DC67BD"/>
    <w:rsid w:val="00DC6924"/>
    <w:rsid w:val="00DC6E48"/>
    <w:rsid w:val="00DC71F2"/>
    <w:rsid w:val="00DC7422"/>
    <w:rsid w:val="00DC7D16"/>
    <w:rsid w:val="00DD0285"/>
    <w:rsid w:val="00DD0925"/>
    <w:rsid w:val="00DD0B53"/>
    <w:rsid w:val="00DD1B58"/>
    <w:rsid w:val="00DD1D19"/>
    <w:rsid w:val="00DD2025"/>
    <w:rsid w:val="00DD22EA"/>
    <w:rsid w:val="00DD22EB"/>
    <w:rsid w:val="00DD23A0"/>
    <w:rsid w:val="00DD2720"/>
    <w:rsid w:val="00DD2B05"/>
    <w:rsid w:val="00DD2CDE"/>
    <w:rsid w:val="00DD2F49"/>
    <w:rsid w:val="00DD35F1"/>
    <w:rsid w:val="00DD3EF5"/>
    <w:rsid w:val="00DD40BF"/>
    <w:rsid w:val="00DD4223"/>
    <w:rsid w:val="00DD445C"/>
    <w:rsid w:val="00DD48B7"/>
    <w:rsid w:val="00DD4B0C"/>
    <w:rsid w:val="00DD4BCE"/>
    <w:rsid w:val="00DD53FA"/>
    <w:rsid w:val="00DD56C5"/>
    <w:rsid w:val="00DD5B93"/>
    <w:rsid w:val="00DD5F42"/>
    <w:rsid w:val="00DD617B"/>
    <w:rsid w:val="00DD620D"/>
    <w:rsid w:val="00DD62EC"/>
    <w:rsid w:val="00DD6323"/>
    <w:rsid w:val="00DD6C78"/>
    <w:rsid w:val="00DD6E74"/>
    <w:rsid w:val="00DD7915"/>
    <w:rsid w:val="00DE02B2"/>
    <w:rsid w:val="00DE0E59"/>
    <w:rsid w:val="00DE0F6C"/>
    <w:rsid w:val="00DE1026"/>
    <w:rsid w:val="00DE1692"/>
    <w:rsid w:val="00DE219B"/>
    <w:rsid w:val="00DE2388"/>
    <w:rsid w:val="00DE289A"/>
    <w:rsid w:val="00DE2E0C"/>
    <w:rsid w:val="00DE2EA1"/>
    <w:rsid w:val="00DE33F4"/>
    <w:rsid w:val="00DE33FC"/>
    <w:rsid w:val="00DE34DF"/>
    <w:rsid w:val="00DE351B"/>
    <w:rsid w:val="00DE3903"/>
    <w:rsid w:val="00DE3E6D"/>
    <w:rsid w:val="00DE423A"/>
    <w:rsid w:val="00DE42D7"/>
    <w:rsid w:val="00DE44B1"/>
    <w:rsid w:val="00DE47D4"/>
    <w:rsid w:val="00DE481A"/>
    <w:rsid w:val="00DE497D"/>
    <w:rsid w:val="00DE4FF1"/>
    <w:rsid w:val="00DE52E3"/>
    <w:rsid w:val="00DE56C4"/>
    <w:rsid w:val="00DE678E"/>
    <w:rsid w:val="00DE6A23"/>
    <w:rsid w:val="00DE6B06"/>
    <w:rsid w:val="00DE6D3D"/>
    <w:rsid w:val="00DE7209"/>
    <w:rsid w:val="00DE7576"/>
    <w:rsid w:val="00DE7BE1"/>
    <w:rsid w:val="00DE7C00"/>
    <w:rsid w:val="00DE7E19"/>
    <w:rsid w:val="00DE7FA3"/>
    <w:rsid w:val="00DF03E9"/>
    <w:rsid w:val="00DF03ED"/>
    <w:rsid w:val="00DF04EE"/>
    <w:rsid w:val="00DF06DC"/>
    <w:rsid w:val="00DF0900"/>
    <w:rsid w:val="00DF0BF4"/>
    <w:rsid w:val="00DF179D"/>
    <w:rsid w:val="00DF1C5E"/>
    <w:rsid w:val="00DF1E9C"/>
    <w:rsid w:val="00DF2CC7"/>
    <w:rsid w:val="00DF335F"/>
    <w:rsid w:val="00DF3A7C"/>
    <w:rsid w:val="00DF3C35"/>
    <w:rsid w:val="00DF3F54"/>
    <w:rsid w:val="00DF4572"/>
    <w:rsid w:val="00DF4658"/>
    <w:rsid w:val="00DF49FD"/>
    <w:rsid w:val="00DF5281"/>
    <w:rsid w:val="00DF570E"/>
    <w:rsid w:val="00DF58F0"/>
    <w:rsid w:val="00DF611F"/>
    <w:rsid w:val="00DF61C5"/>
    <w:rsid w:val="00DF6BC8"/>
    <w:rsid w:val="00DF6C8B"/>
    <w:rsid w:val="00DF6F17"/>
    <w:rsid w:val="00DF78FA"/>
    <w:rsid w:val="00DF79B1"/>
    <w:rsid w:val="00E0029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DB4"/>
    <w:rsid w:val="00E02E88"/>
    <w:rsid w:val="00E0329A"/>
    <w:rsid w:val="00E03331"/>
    <w:rsid w:val="00E0368C"/>
    <w:rsid w:val="00E0371B"/>
    <w:rsid w:val="00E04022"/>
    <w:rsid w:val="00E041C6"/>
    <w:rsid w:val="00E043F9"/>
    <w:rsid w:val="00E044EF"/>
    <w:rsid w:val="00E04699"/>
    <w:rsid w:val="00E04A06"/>
    <w:rsid w:val="00E053D6"/>
    <w:rsid w:val="00E0593A"/>
    <w:rsid w:val="00E05B31"/>
    <w:rsid w:val="00E05C94"/>
    <w:rsid w:val="00E0607E"/>
    <w:rsid w:val="00E061B1"/>
    <w:rsid w:val="00E06610"/>
    <w:rsid w:val="00E0675E"/>
    <w:rsid w:val="00E0728F"/>
    <w:rsid w:val="00E0755C"/>
    <w:rsid w:val="00E076FC"/>
    <w:rsid w:val="00E07743"/>
    <w:rsid w:val="00E1051C"/>
    <w:rsid w:val="00E1059A"/>
    <w:rsid w:val="00E10868"/>
    <w:rsid w:val="00E10ED9"/>
    <w:rsid w:val="00E10F1B"/>
    <w:rsid w:val="00E10FA7"/>
    <w:rsid w:val="00E10FE9"/>
    <w:rsid w:val="00E115D4"/>
    <w:rsid w:val="00E116CE"/>
    <w:rsid w:val="00E11D46"/>
    <w:rsid w:val="00E128C3"/>
    <w:rsid w:val="00E12C3E"/>
    <w:rsid w:val="00E12DB0"/>
    <w:rsid w:val="00E130A0"/>
    <w:rsid w:val="00E135FB"/>
    <w:rsid w:val="00E13E20"/>
    <w:rsid w:val="00E140B5"/>
    <w:rsid w:val="00E14857"/>
    <w:rsid w:val="00E14951"/>
    <w:rsid w:val="00E14A7E"/>
    <w:rsid w:val="00E151E1"/>
    <w:rsid w:val="00E15648"/>
    <w:rsid w:val="00E15802"/>
    <w:rsid w:val="00E15C01"/>
    <w:rsid w:val="00E15C7E"/>
    <w:rsid w:val="00E15EE8"/>
    <w:rsid w:val="00E16614"/>
    <w:rsid w:val="00E16AA9"/>
    <w:rsid w:val="00E16B10"/>
    <w:rsid w:val="00E16B65"/>
    <w:rsid w:val="00E16C62"/>
    <w:rsid w:val="00E16E68"/>
    <w:rsid w:val="00E1748E"/>
    <w:rsid w:val="00E175AE"/>
    <w:rsid w:val="00E17619"/>
    <w:rsid w:val="00E17805"/>
    <w:rsid w:val="00E17955"/>
    <w:rsid w:val="00E17C68"/>
    <w:rsid w:val="00E17E02"/>
    <w:rsid w:val="00E17F7F"/>
    <w:rsid w:val="00E20EB7"/>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DB7"/>
    <w:rsid w:val="00E24F16"/>
    <w:rsid w:val="00E2516D"/>
    <w:rsid w:val="00E25C9F"/>
    <w:rsid w:val="00E25EA5"/>
    <w:rsid w:val="00E25F89"/>
    <w:rsid w:val="00E261F3"/>
    <w:rsid w:val="00E2640C"/>
    <w:rsid w:val="00E269E2"/>
    <w:rsid w:val="00E26A35"/>
    <w:rsid w:val="00E27927"/>
    <w:rsid w:val="00E27F5C"/>
    <w:rsid w:val="00E30427"/>
    <w:rsid w:val="00E3066E"/>
    <w:rsid w:val="00E308C8"/>
    <w:rsid w:val="00E30EBF"/>
    <w:rsid w:val="00E31593"/>
    <w:rsid w:val="00E318D3"/>
    <w:rsid w:val="00E31F4C"/>
    <w:rsid w:val="00E324D7"/>
    <w:rsid w:val="00E32711"/>
    <w:rsid w:val="00E32980"/>
    <w:rsid w:val="00E32D62"/>
    <w:rsid w:val="00E33146"/>
    <w:rsid w:val="00E3351C"/>
    <w:rsid w:val="00E33571"/>
    <w:rsid w:val="00E337BD"/>
    <w:rsid w:val="00E339DC"/>
    <w:rsid w:val="00E33D54"/>
    <w:rsid w:val="00E33E15"/>
    <w:rsid w:val="00E349EE"/>
    <w:rsid w:val="00E34A43"/>
    <w:rsid w:val="00E34AD8"/>
    <w:rsid w:val="00E34F00"/>
    <w:rsid w:val="00E34F51"/>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24C"/>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690"/>
    <w:rsid w:val="00E44D79"/>
    <w:rsid w:val="00E44F15"/>
    <w:rsid w:val="00E450ED"/>
    <w:rsid w:val="00E45874"/>
    <w:rsid w:val="00E45892"/>
    <w:rsid w:val="00E465D0"/>
    <w:rsid w:val="00E4791B"/>
    <w:rsid w:val="00E47E31"/>
    <w:rsid w:val="00E5002D"/>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2A28"/>
    <w:rsid w:val="00E53122"/>
    <w:rsid w:val="00E53298"/>
    <w:rsid w:val="00E5351B"/>
    <w:rsid w:val="00E535FA"/>
    <w:rsid w:val="00E53859"/>
    <w:rsid w:val="00E53FA9"/>
    <w:rsid w:val="00E5414C"/>
    <w:rsid w:val="00E542CE"/>
    <w:rsid w:val="00E547B3"/>
    <w:rsid w:val="00E547D1"/>
    <w:rsid w:val="00E551FB"/>
    <w:rsid w:val="00E55275"/>
    <w:rsid w:val="00E553A8"/>
    <w:rsid w:val="00E5584B"/>
    <w:rsid w:val="00E558AF"/>
    <w:rsid w:val="00E569F0"/>
    <w:rsid w:val="00E56BC4"/>
    <w:rsid w:val="00E56C8B"/>
    <w:rsid w:val="00E572CB"/>
    <w:rsid w:val="00E5733D"/>
    <w:rsid w:val="00E57A88"/>
    <w:rsid w:val="00E57B15"/>
    <w:rsid w:val="00E57F31"/>
    <w:rsid w:val="00E60657"/>
    <w:rsid w:val="00E607B6"/>
    <w:rsid w:val="00E607CF"/>
    <w:rsid w:val="00E609A7"/>
    <w:rsid w:val="00E60BC6"/>
    <w:rsid w:val="00E61A6B"/>
    <w:rsid w:val="00E61CC0"/>
    <w:rsid w:val="00E61CD9"/>
    <w:rsid w:val="00E624C7"/>
    <w:rsid w:val="00E62778"/>
    <w:rsid w:val="00E6277B"/>
    <w:rsid w:val="00E627B2"/>
    <w:rsid w:val="00E62DF0"/>
    <w:rsid w:val="00E63A02"/>
    <w:rsid w:val="00E63BC6"/>
    <w:rsid w:val="00E63E96"/>
    <w:rsid w:val="00E641C6"/>
    <w:rsid w:val="00E6436B"/>
    <w:rsid w:val="00E64424"/>
    <w:rsid w:val="00E6470A"/>
    <w:rsid w:val="00E647AB"/>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0"/>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2CE9"/>
    <w:rsid w:val="00E736DB"/>
    <w:rsid w:val="00E7396F"/>
    <w:rsid w:val="00E741AC"/>
    <w:rsid w:val="00E74895"/>
    <w:rsid w:val="00E75079"/>
    <w:rsid w:val="00E75172"/>
    <w:rsid w:val="00E75174"/>
    <w:rsid w:val="00E75275"/>
    <w:rsid w:val="00E75352"/>
    <w:rsid w:val="00E75396"/>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BC0"/>
    <w:rsid w:val="00E85C12"/>
    <w:rsid w:val="00E85CC3"/>
    <w:rsid w:val="00E85DFC"/>
    <w:rsid w:val="00E8644A"/>
    <w:rsid w:val="00E86461"/>
    <w:rsid w:val="00E86ED7"/>
    <w:rsid w:val="00E870DD"/>
    <w:rsid w:val="00E872FF"/>
    <w:rsid w:val="00E8751B"/>
    <w:rsid w:val="00E8767B"/>
    <w:rsid w:val="00E87897"/>
    <w:rsid w:val="00E878FC"/>
    <w:rsid w:val="00E87D33"/>
    <w:rsid w:val="00E87FE9"/>
    <w:rsid w:val="00E90279"/>
    <w:rsid w:val="00E90635"/>
    <w:rsid w:val="00E909A1"/>
    <w:rsid w:val="00E90BFF"/>
    <w:rsid w:val="00E90C1E"/>
    <w:rsid w:val="00E90D8B"/>
    <w:rsid w:val="00E91118"/>
    <w:rsid w:val="00E91297"/>
    <w:rsid w:val="00E91707"/>
    <w:rsid w:val="00E91BE8"/>
    <w:rsid w:val="00E91CB8"/>
    <w:rsid w:val="00E91DBE"/>
    <w:rsid w:val="00E91F04"/>
    <w:rsid w:val="00E91F35"/>
    <w:rsid w:val="00E930C4"/>
    <w:rsid w:val="00E93B69"/>
    <w:rsid w:val="00E93E10"/>
    <w:rsid w:val="00E93EAA"/>
    <w:rsid w:val="00E93FE6"/>
    <w:rsid w:val="00E942EB"/>
    <w:rsid w:val="00E94CE2"/>
    <w:rsid w:val="00E94D29"/>
    <w:rsid w:val="00E95047"/>
    <w:rsid w:val="00E9538A"/>
    <w:rsid w:val="00E955A7"/>
    <w:rsid w:val="00E95730"/>
    <w:rsid w:val="00E95BA6"/>
    <w:rsid w:val="00E95E18"/>
    <w:rsid w:val="00E96896"/>
    <w:rsid w:val="00E96BDC"/>
    <w:rsid w:val="00E96D0A"/>
    <w:rsid w:val="00E96D41"/>
    <w:rsid w:val="00E9745F"/>
    <w:rsid w:val="00E975FE"/>
    <w:rsid w:val="00E97648"/>
    <w:rsid w:val="00E977B6"/>
    <w:rsid w:val="00E979F0"/>
    <w:rsid w:val="00E97D3F"/>
    <w:rsid w:val="00E97D62"/>
    <w:rsid w:val="00E97F4A"/>
    <w:rsid w:val="00E97FA4"/>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5C56"/>
    <w:rsid w:val="00EA60E7"/>
    <w:rsid w:val="00EA65AD"/>
    <w:rsid w:val="00EA697E"/>
    <w:rsid w:val="00EA6B39"/>
    <w:rsid w:val="00EA6F0F"/>
    <w:rsid w:val="00EA6FF0"/>
    <w:rsid w:val="00EA7355"/>
    <w:rsid w:val="00EA7778"/>
    <w:rsid w:val="00EA79B7"/>
    <w:rsid w:val="00EA7AAF"/>
    <w:rsid w:val="00EA7D06"/>
    <w:rsid w:val="00EA7D39"/>
    <w:rsid w:val="00EA7E8B"/>
    <w:rsid w:val="00EA7FCF"/>
    <w:rsid w:val="00EB0752"/>
    <w:rsid w:val="00EB0A64"/>
    <w:rsid w:val="00EB0AC0"/>
    <w:rsid w:val="00EB0CA3"/>
    <w:rsid w:val="00EB0F4C"/>
    <w:rsid w:val="00EB104F"/>
    <w:rsid w:val="00EB13DB"/>
    <w:rsid w:val="00EB148C"/>
    <w:rsid w:val="00EB14AE"/>
    <w:rsid w:val="00EB1797"/>
    <w:rsid w:val="00EB1B27"/>
    <w:rsid w:val="00EB1DA8"/>
    <w:rsid w:val="00EB1EF3"/>
    <w:rsid w:val="00EB20F4"/>
    <w:rsid w:val="00EB2601"/>
    <w:rsid w:val="00EB320B"/>
    <w:rsid w:val="00EB3373"/>
    <w:rsid w:val="00EB379F"/>
    <w:rsid w:val="00EB3C17"/>
    <w:rsid w:val="00EB3E20"/>
    <w:rsid w:val="00EB4229"/>
    <w:rsid w:val="00EB4CFF"/>
    <w:rsid w:val="00EB5476"/>
    <w:rsid w:val="00EB55FC"/>
    <w:rsid w:val="00EB5A21"/>
    <w:rsid w:val="00EB62FE"/>
    <w:rsid w:val="00EB651B"/>
    <w:rsid w:val="00EB68B1"/>
    <w:rsid w:val="00EB701E"/>
    <w:rsid w:val="00EB70B0"/>
    <w:rsid w:val="00EB72A2"/>
    <w:rsid w:val="00EB72DE"/>
    <w:rsid w:val="00EB7633"/>
    <w:rsid w:val="00EB7736"/>
    <w:rsid w:val="00EB7AAE"/>
    <w:rsid w:val="00EB7C87"/>
    <w:rsid w:val="00EB7D2F"/>
    <w:rsid w:val="00EC0064"/>
    <w:rsid w:val="00EC0989"/>
    <w:rsid w:val="00EC09FF"/>
    <w:rsid w:val="00EC10FC"/>
    <w:rsid w:val="00EC11CF"/>
    <w:rsid w:val="00EC16D4"/>
    <w:rsid w:val="00EC188B"/>
    <w:rsid w:val="00EC189A"/>
    <w:rsid w:val="00EC19A6"/>
    <w:rsid w:val="00EC1DDA"/>
    <w:rsid w:val="00EC1E0F"/>
    <w:rsid w:val="00EC210C"/>
    <w:rsid w:val="00EC234A"/>
    <w:rsid w:val="00EC2B88"/>
    <w:rsid w:val="00EC2CD8"/>
    <w:rsid w:val="00EC2E2D"/>
    <w:rsid w:val="00EC2E31"/>
    <w:rsid w:val="00EC2E9C"/>
    <w:rsid w:val="00EC359D"/>
    <w:rsid w:val="00EC37E3"/>
    <w:rsid w:val="00EC4180"/>
    <w:rsid w:val="00EC42A1"/>
    <w:rsid w:val="00EC462B"/>
    <w:rsid w:val="00EC4723"/>
    <w:rsid w:val="00EC4C37"/>
    <w:rsid w:val="00EC4CBE"/>
    <w:rsid w:val="00EC4F35"/>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C7EAE"/>
    <w:rsid w:val="00ED03A9"/>
    <w:rsid w:val="00ED05ED"/>
    <w:rsid w:val="00ED11E8"/>
    <w:rsid w:val="00ED162F"/>
    <w:rsid w:val="00ED17BA"/>
    <w:rsid w:val="00ED17DE"/>
    <w:rsid w:val="00ED18B2"/>
    <w:rsid w:val="00ED2689"/>
    <w:rsid w:val="00ED28D7"/>
    <w:rsid w:val="00ED29D1"/>
    <w:rsid w:val="00ED2E52"/>
    <w:rsid w:val="00ED2FF4"/>
    <w:rsid w:val="00ED3024"/>
    <w:rsid w:val="00ED38B7"/>
    <w:rsid w:val="00ED4144"/>
    <w:rsid w:val="00ED4531"/>
    <w:rsid w:val="00ED4C0B"/>
    <w:rsid w:val="00ED50BC"/>
    <w:rsid w:val="00ED5297"/>
    <w:rsid w:val="00ED56A4"/>
    <w:rsid w:val="00ED57F5"/>
    <w:rsid w:val="00ED5FE4"/>
    <w:rsid w:val="00ED66EE"/>
    <w:rsid w:val="00ED6AC6"/>
    <w:rsid w:val="00ED6AF6"/>
    <w:rsid w:val="00ED6F91"/>
    <w:rsid w:val="00ED71C5"/>
    <w:rsid w:val="00ED75E8"/>
    <w:rsid w:val="00ED7A19"/>
    <w:rsid w:val="00EE0118"/>
    <w:rsid w:val="00EE0C5F"/>
    <w:rsid w:val="00EE0E3A"/>
    <w:rsid w:val="00EE1027"/>
    <w:rsid w:val="00EE127E"/>
    <w:rsid w:val="00EE16FA"/>
    <w:rsid w:val="00EE1AC1"/>
    <w:rsid w:val="00EE1C67"/>
    <w:rsid w:val="00EE1E9A"/>
    <w:rsid w:val="00EE228B"/>
    <w:rsid w:val="00EE2786"/>
    <w:rsid w:val="00EE2C00"/>
    <w:rsid w:val="00EE3C42"/>
    <w:rsid w:val="00EE3D4F"/>
    <w:rsid w:val="00EE3E7E"/>
    <w:rsid w:val="00EE40A6"/>
    <w:rsid w:val="00EE4268"/>
    <w:rsid w:val="00EE458C"/>
    <w:rsid w:val="00EE5139"/>
    <w:rsid w:val="00EE534D"/>
    <w:rsid w:val="00EE53A4"/>
    <w:rsid w:val="00EE5560"/>
    <w:rsid w:val="00EE55EF"/>
    <w:rsid w:val="00EE564A"/>
    <w:rsid w:val="00EE58FC"/>
    <w:rsid w:val="00EE5E0A"/>
    <w:rsid w:val="00EE5F33"/>
    <w:rsid w:val="00EE6562"/>
    <w:rsid w:val="00EE6989"/>
    <w:rsid w:val="00EE6F1E"/>
    <w:rsid w:val="00EE7430"/>
    <w:rsid w:val="00EE74E7"/>
    <w:rsid w:val="00EE74F4"/>
    <w:rsid w:val="00EE7843"/>
    <w:rsid w:val="00EE7D90"/>
    <w:rsid w:val="00EF00BB"/>
    <w:rsid w:val="00EF0348"/>
    <w:rsid w:val="00EF0686"/>
    <w:rsid w:val="00EF06A5"/>
    <w:rsid w:val="00EF09D0"/>
    <w:rsid w:val="00EF0FF1"/>
    <w:rsid w:val="00EF126F"/>
    <w:rsid w:val="00EF1F9C"/>
    <w:rsid w:val="00EF2386"/>
    <w:rsid w:val="00EF2694"/>
    <w:rsid w:val="00EF2901"/>
    <w:rsid w:val="00EF31EE"/>
    <w:rsid w:val="00EF3281"/>
    <w:rsid w:val="00EF3321"/>
    <w:rsid w:val="00EF34BE"/>
    <w:rsid w:val="00EF3D22"/>
    <w:rsid w:val="00EF3FC4"/>
    <w:rsid w:val="00EF4366"/>
    <w:rsid w:val="00EF4CD6"/>
    <w:rsid w:val="00EF5029"/>
    <w:rsid w:val="00EF55A0"/>
    <w:rsid w:val="00EF581A"/>
    <w:rsid w:val="00EF6068"/>
    <w:rsid w:val="00EF610A"/>
    <w:rsid w:val="00EF620B"/>
    <w:rsid w:val="00EF6218"/>
    <w:rsid w:val="00EF6251"/>
    <w:rsid w:val="00EF63D1"/>
    <w:rsid w:val="00EF6513"/>
    <w:rsid w:val="00EF6683"/>
    <w:rsid w:val="00EF6837"/>
    <w:rsid w:val="00EF6DA1"/>
    <w:rsid w:val="00EF7002"/>
    <w:rsid w:val="00EF75F6"/>
    <w:rsid w:val="00EF769B"/>
    <w:rsid w:val="00EF76AF"/>
    <w:rsid w:val="00EF77F0"/>
    <w:rsid w:val="00EF78C7"/>
    <w:rsid w:val="00F005EC"/>
    <w:rsid w:val="00F011E0"/>
    <w:rsid w:val="00F021D7"/>
    <w:rsid w:val="00F022B3"/>
    <w:rsid w:val="00F027BA"/>
    <w:rsid w:val="00F02827"/>
    <w:rsid w:val="00F03122"/>
    <w:rsid w:val="00F0351E"/>
    <w:rsid w:val="00F036A6"/>
    <w:rsid w:val="00F03E79"/>
    <w:rsid w:val="00F03FDF"/>
    <w:rsid w:val="00F04185"/>
    <w:rsid w:val="00F04455"/>
    <w:rsid w:val="00F04655"/>
    <w:rsid w:val="00F04AEA"/>
    <w:rsid w:val="00F04D11"/>
    <w:rsid w:val="00F05605"/>
    <w:rsid w:val="00F059C4"/>
    <w:rsid w:val="00F05EA4"/>
    <w:rsid w:val="00F05EE2"/>
    <w:rsid w:val="00F05F75"/>
    <w:rsid w:val="00F0628D"/>
    <w:rsid w:val="00F0648C"/>
    <w:rsid w:val="00F06494"/>
    <w:rsid w:val="00F06651"/>
    <w:rsid w:val="00F06A40"/>
    <w:rsid w:val="00F0730C"/>
    <w:rsid w:val="00F077FF"/>
    <w:rsid w:val="00F07DE6"/>
    <w:rsid w:val="00F1056C"/>
    <w:rsid w:val="00F107F1"/>
    <w:rsid w:val="00F10AC8"/>
    <w:rsid w:val="00F10AED"/>
    <w:rsid w:val="00F10B43"/>
    <w:rsid w:val="00F10FC1"/>
    <w:rsid w:val="00F110E7"/>
    <w:rsid w:val="00F112FD"/>
    <w:rsid w:val="00F1145E"/>
    <w:rsid w:val="00F12318"/>
    <w:rsid w:val="00F1253C"/>
    <w:rsid w:val="00F12554"/>
    <w:rsid w:val="00F12CDC"/>
    <w:rsid w:val="00F130F7"/>
    <w:rsid w:val="00F133A1"/>
    <w:rsid w:val="00F13998"/>
    <w:rsid w:val="00F13ECD"/>
    <w:rsid w:val="00F146D1"/>
    <w:rsid w:val="00F14D08"/>
    <w:rsid w:val="00F155CE"/>
    <w:rsid w:val="00F15731"/>
    <w:rsid w:val="00F15E99"/>
    <w:rsid w:val="00F161D3"/>
    <w:rsid w:val="00F16547"/>
    <w:rsid w:val="00F168C8"/>
    <w:rsid w:val="00F16B45"/>
    <w:rsid w:val="00F16DD1"/>
    <w:rsid w:val="00F1785E"/>
    <w:rsid w:val="00F17EAE"/>
    <w:rsid w:val="00F17FB3"/>
    <w:rsid w:val="00F20B6E"/>
    <w:rsid w:val="00F20D6C"/>
    <w:rsid w:val="00F212FF"/>
    <w:rsid w:val="00F21444"/>
    <w:rsid w:val="00F21543"/>
    <w:rsid w:val="00F218D4"/>
    <w:rsid w:val="00F22302"/>
    <w:rsid w:val="00F2250A"/>
    <w:rsid w:val="00F23ACE"/>
    <w:rsid w:val="00F23B7C"/>
    <w:rsid w:val="00F23F80"/>
    <w:rsid w:val="00F24025"/>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6A"/>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AB6"/>
    <w:rsid w:val="00F33B1D"/>
    <w:rsid w:val="00F33B37"/>
    <w:rsid w:val="00F33D4F"/>
    <w:rsid w:val="00F33EEC"/>
    <w:rsid w:val="00F3447B"/>
    <w:rsid w:val="00F346FB"/>
    <w:rsid w:val="00F34740"/>
    <w:rsid w:val="00F34CD6"/>
    <w:rsid w:val="00F34D59"/>
    <w:rsid w:val="00F34E6D"/>
    <w:rsid w:val="00F34F4B"/>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6C1"/>
    <w:rsid w:val="00F378EF"/>
    <w:rsid w:val="00F37A08"/>
    <w:rsid w:val="00F402CD"/>
    <w:rsid w:val="00F405A4"/>
    <w:rsid w:val="00F40B00"/>
    <w:rsid w:val="00F40D3D"/>
    <w:rsid w:val="00F40DBE"/>
    <w:rsid w:val="00F4104B"/>
    <w:rsid w:val="00F41060"/>
    <w:rsid w:val="00F41099"/>
    <w:rsid w:val="00F410EE"/>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1BA"/>
    <w:rsid w:val="00F44956"/>
    <w:rsid w:val="00F44EC5"/>
    <w:rsid w:val="00F4618A"/>
    <w:rsid w:val="00F462B2"/>
    <w:rsid w:val="00F4645D"/>
    <w:rsid w:val="00F4692B"/>
    <w:rsid w:val="00F47252"/>
    <w:rsid w:val="00F47498"/>
    <w:rsid w:val="00F47563"/>
    <w:rsid w:val="00F50106"/>
    <w:rsid w:val="00F50250"/>
    <w:rsid w:val="00F5088A"/>
    <w:rsid w:val="00F50B2C"/>
    <w:rsid w:val="00F50EF5"/>
    <w:rsid w:val="00F50FD0"/>
    <w:rsid w:val="00F512A0"/>
    <w:rsid w:val="00F512B2"/>
    <w:rsid w:val="00F51D96"/>
    <w:rsid w:val="00F5278D"/>
    <w:rsid w:val="00F527D4"/>
    <w:rsid w:val="00F5283D"/>
    <w:rsid w:val="00F52ABA"/>
    <w:rsid w:val="00F52BC7"/>
    <w:rsid w:val="00F53781"/>
    <w:rsid w:val="00F53BF4"/>
    <w:rsid w:val="00F53C61"/>
    <w:rsid w:val="00F54266"/>
    <w:rsid w:val="00F54507"/>
    <w:rsid w:val="00F54943"/>
    <w:rsid w:val="00F54F90"/>
    <w:rsid w:val="00F54F91"/>
    <w:rsid w:val="00F55043"/>
    <w:rsid w:val="00F5507E"/>
    <w:rsid w:val="00F550F8"/>
    <w:rsid w:val="00F56312"/>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3C2"/>
    <w:rsid w:val="00F62720"/>
    <w:rsid w:val="00F62776"/>
    <w:rsid w:val="00F62786"/>
    <w:rsid w:val="00F62939"/>
    <w:rsid w:val="00F62DBF"/>
    <w:rsid w:val="00F63457"/>
    <w:rsid w:val="00F6371F"/>
    <w:rsid w:val="00F63EC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4"/>
    <w:rsid w:val="00F67B99"/>
    <w:rsid w:val="00F7037F"/>
    <w:rsid w:val="00F7039F"/>
    <w:rsid w:val="00F70451"/>
    <w:rsid w:val="00F705CE"/>
    <w:rsid w:val="00F706E9"/>
    <w:rsid w:val="00F70707"/>
    <w:rsid w:val="00F70D98"/>
    <w:rsid w:val="00F70DBE"/>
    <w:rsid w:val="00F71124"/>
    <w:rsid w:val="00F71182"/>
    <w:rsid w:val="00F713C1"/>
    <w:rsid w:val="00F717FB"/>
    <w:rsid w:val="00F71888"/>
    <w:rsid w:val="00F719CD"/>
    <w:rsid w:val="00F71BB8"/>
    <w:rsid w:val="00F71C9F"/>
    <w:rsid w:val="00F71E3A"/>
    <w:rsid w:val="00F71F70"/>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3EED"/>
    <w:rsid w:val="00F7402F"/>
    <w:rsid w:val="00F74175"/>
    <w:rsid w:val="00F7482F"/>
    <w:rsid w:val="00F74DCD"/>
    <w:rsid w:val="00F75355"/>
    <w:rsid w:val="00F755E0"/>
    <w:rsid w:val="00F7584A"/>
    <w:rsid w:val="00F7586B"/>
    <w:rsid w:val="00F75F2F"/>
    <w:rsid w:val="00F7627A"/>
    <w:rsid w:val="00F76445"/>
    <w:rsid w:val="00F76573"/>
    <w:rsid w:val="00F766E2"/>
    <w:rsid w:val="00F7685A"/>
    <w:rsid w:val="00F76ECC"/>
    <w:rsid w:val="00F77510"/>
    <w:rsid w:val="00F77529"/>
    <w:rsid w:val="00F77956"/>
    <w:rsid w:val="00F77BE6"/>
    <w:rsid w:val="00F77C18"/>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3161"/>
    <w:rsid w:val="00F835FD"/>
    <w:rsid w:val="00F83829"/>
    <w:rsid w:val="00F83BAB"/>
    <w:rsid w:val="00F84069"/>
    <w:rsid w:val="00F843D7"/>
    <w:rsid w:val="00F84472"/>
    <w:rsid w:val="00F84639"/>
    <w:rsid w:val="00F848A3"/>
    <w:rsid w:val="00F8506D"/>
    <w:rsid w:val="00F85468"/>
    <w:rsid w:val="00F85536"/>
    <w:rsid w:val="00F8568E"/>
    <w:rsid w:val="00F85FEC"/>
    <w:rsid w:val="00F8656D"/>
    <w:rsid w:val="00F8657A"/>
    <w:rsid w:val="00F865FD"/>
    <w:rsid w:val="00F8679A"/>
    <w:rsid w:val="00F86BE2"/>
    <w:rsid w:val="00F86E13"/>
    <w:rsid w:val="00F8700D"/>
    <w:rsid w:val="00F87076"/>
    <w:rsid w:val="00F87117"/>
    <w:rsid w:val="00F8736C"/>
    <w:rsid w:val="00F900C1"/>
    <w:rsid w:val="00F9030E"/>
    <w:rsid w:val="00F90ADB"/>
    <w:rsid w:val="00F90B4E"/>
    <w:rsid w:val="00F90E04"/>
    <w:rsid w:val="00F90E77"/>
    <w:rsid w:val="00F90E78"/>
    <w:rsid w:val="00F90EDF"/>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5BC"/>
    <w:rsid w:val="00F95E10"/>
    <w:rsid w:val="00F95F84"/>
    <w:rsid w:val="00F960C5"/>
    <w:rsid w:val="00F96319"/>
    <w:rsid w:val="00F96480"/>
    <w:rsid w:val="00F96A86"/>
    <w:rsid w:val="00F96D28"/>
    <w:rsid w:val="00F97355"/>
    <w:rsid w:val="00F97769"/>
    <w:rsid w:val="00F97908"/>
    <w:rsid w:val="00F97B43"/>
    <w:rsid w:val="00F97C4A"/>
    <w:rsid w:val="00F97E63"/>
    <w:rsid w:val="00FA0142"/>
    <w:rsid w:val="00FA02CB"/>
    <w:rsid w:val="00FA07F8"/>
    <w:rsid w:val="00FA0857"/>
    <w:rsid w:val="00FA105C"/>
    <w:rsid w:val="00FA117D"/>
    <w:rsid w:val="00FA129B"/>
    <w:rsid w:val="00FA1475"/>
    <w:rsid w:val="00FA148A"/>
    <w:rsid w:val="00FA1A57"/>
    <w:rsid w:val="00FA1F81"/>
    <w:rsid w:val="00FA216D"/>
    <w:rsid w:val="00FA227D"/>
    <w:rsid w:val="00FA2393"/>
    <w:rsid w:val="00FA27C8"/>
    <w:rsid w:val="00FA2E9A"/>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33DC"/>
    <w:rsid w:val="00FB39CA"/>
    <w:rsid w:val="00FB3B3E"/>
    <w:rsid w:val="00FB3B43"/>
    <w:rsid w:val="00FB4233"/>
    <w:rsid w:val="00FB4338"/>
    <w:rsid w:val="00FB477E"/>
    <w:rsid w:val="00FB4872"/>
    <w:rsid w:val="00FB4C9C"/>
    <w:rsid w:val="00FB50BE"/>
    <w:rsid w:val="00FB59F9"/>
    <w:rsid w:val="00FB5CE2"/>
    <w:rsid w:val="00FB604D"/>
    <w:rsid w:val="00FB6165"/>
    <w:rsid w:val="00FB673D"/>
    <w:rsid w:val="00FB71C9"/>
    <w:rsid w:val="00FB77A1"/>
    <w:rsid w:val="00FB77B6"/>
    <w:rsid w:val="00FB7B96"/>
    <w:rsid w:val="00FB7F6D"/>
    <w:rsid w:val="00FC0150"/>
    <w:rsid w:val="00FC03AB"/>
    <w:rsid w:val="00FC04B8"/>
    <w:rsid w:val="00FC0B52"/>
    <w:rsid w:val="00FC127D"/>
    <w:rsid w:val="00FC15F1"/>
    <w:rsid w:val="00FC19D1"/>
    <w:rsid w:val="00FC1ACD"/>
    <w:rsid w:val="00FC1C61"/>
    <w:rsid w:val="00FC1DAE"/>
    <w:rsid w:val="00FC1E68"/>
    <w:rsid w:val="00FC26B7"/>
    <w:rsid w:val="00FC2F44"/>
    <w:rsid w:val="00FC3183"/>
    <w:rsid w:val="00FC3345"/>
    <w:rsid w:val="00FC33C1"/>
    <w:rsid w:val="00FC3769"/>
    <w:rsid w:val="00FC3C3F"/>
    <w:rsid w:val="00FC3E34"/>
    <w:rsid w:val="00FC3E49"/>
    <w:rsid w:val="00FC402F"/>
    <w:rsid w:val="00FC40D9"/>
    <w:rsid w:val="00FC4535"/>
    <w:rsid w:val="00FC4729"/>
    <w:rsid w:val="00FC4A58"/>
    <w:rsid w:val="00FC4A8C"/>
    <w:rsid w:val="00FC4A91"/>
    <w:rsid w:val="00FC4CBD"/>
    <w:rsid w:val="00FC53DB"/>
    <w:rsid w:val="00FC5C01"/>
    <w:rsid w:val="00FC5EE9"/>
    <w:rsid w:val="00FC5FC2"/>
    <w:rsid w:val="00FC6177"/>
    <w:rsid w:val="00FC63D1"/>
    <w:rsid w:val="00FC6B12"/>
    <w:rsid w:val="00FC6B20"/>
    <w:rsid w:val="00FC71A1"/>
    <w:rsid w:val="00FC7528"/>
    <w:rsid w:val="00FD006E"/>
    <w:rsid w:val="00FD0572"/>
    <w:rsid w:val="00FD0614"/>
    <w:rsid w:val="00FD0CED"/>
    <w:rsid w:val="00FD0D3F"/>
    <w:rsid w:val="00FD130F"/>
    <w:rsid w:val="00FD14DE"/>
    <w:rsid w:val="00FD1783"/>
    <w:rsid w:val="00FD1A85"/>
    <w:rsid w:val="00FD1A97"/>
    <w:rsid w:val="00FD1FEF"/>
    <w:rsid w:val="00FD2030"/>
    <w:rsid w:val="00FD20C8"/>
    <w:rsid w:val="00FD20ED"/>
    <w:rsid w:val="00FD23B3"/>
    <w:rsid w:val="00FD245D"/>
    <w:rsid w:val="00FD2500"/>
    <w:rsid w:val="00FD2854"/>
    <w:rsid w:val="00FD289E"/>
    <w:rsid w:val="00FD2D7B"/>
    <w:rsid w:val="00FD2D96"/>
    <w:rsid w:val="00FD2F30"/>
    <w:rsid w:val="00FD37F6"/>
    <w:rsid w:val="00FD38DB"/>
    <w:rsid w:val="00FD4029"/>
    <w:rsid w:val="00FD4099"/>
    <w:rsid w:val="00FD4589"/>
    <w:rsid w:val="00FD473E"/>
    <w:rsid w:val="00FD5549"/>
    <w:rsid w:val="00FD5D77"/>
    <w:rsid w:val="00FD63E7"/>
    <w:rsid w:val="00FD6682"/>
    <w:rsid w:val="00FD6F09"/>
    <w:rsid w:val="00FD7245"/>
    <w:rsid w:val="00FD732E"/>
    <w:rsid w:val="00FD733C"/>
    <w:rsid w:val="00FD7940"/>
    <w:rsid w:val="00FD7DF9"/>
    <w:rsid w:val="00FE035D"/>
    <w:rsid w:val="00FE0755"/>
    <w:rsid w:val="00FE08AB"/>
    <w:rsid w:val="00FE0B51"/>
    <w:rsid w:val="00FE0B78"/>
    <w:rsid w:val="00FE0ED4"/>
    <w:rsid w:val="00FE1EAB"/>
    <w:rsid w:val="00FE2043"/>
    <w:rsid w:val="00FE23C0"/>
    <w:rsid w:val="00FE26FF"/>
    <w:rsid w:val="00FE28C8"/>
    <w:rsid w:val="00FE2F7B"/>
    <w:rsid w:val="00FE3328"/>
    <w:rsid w:val="00FE3465"/>
    <w:rsid w:val="00FE34D7"/>
    <w:rsid w:val="00FE42BF"/>
    <w:rsid w:val="00FE4FCB"/>
    <w:rsid w:val="00FE50D2"/>
    <w:rsid w:val="00FE586E"/>
    <w:rsid w:val="00FE5BA5"/>
    <w:rsid w:val="00FE5D35"/>
    <w:rsid w:val="00FE656C"/>
    <w:rsid w:val="00FE67CF"/>
    <w:rsid w:val="00FE6D20"/>
    <w:rsid w:val="00FE6FB9"/>
    <w:rsid w:val="00FE7549"/>
    <w:rsid w:val="00FE7AF0"/>
    <w:rsid w:val="00FE7BCC"/>
    <w:rsid w:val="00FF07D3"/>
    <w:rsid w:val="00FF0BFF"/>
    <w:rsid w:val="00FF103C"/>
    <w:rsid w:val="00FF10FA"/>
    <w:rsid w:val="00FF126D"/>
    <w:rsid w:val="00FF1651"/>
    <w:rsid w:val="00FF21D2"/>
    <w:rsid w:val="00FF21EB"/>
    <w:rsid w:val="00FF2310"/>
    <w:rsid w:val="00FF2628"/>
    <w:rsid w:val="00FF2E1B"/>
    <w:rsid w:val="00FF2E73"/>
    <w:rsid w:val="00FF381F"/>
    <w:rsid w:val="00FF3ABC"/>
    <w:rsid w:val="00FF3C2F"/>
    <w:rsid w:val="00FF4488"/>
    <w:rsid w:val="00FF4AE2"/>
    <w:rsid w:val="00FF4BDC"/>
    <w:rsid w:val="00FF4BF2"/>
    <w:rsid w:val="00FF4C49"/>
    <w:rsid w:val="00FF4E6A"/>
    <w:rsid w:val="00FF50A8"/>
    <w:rsid w:val="00FF571E"/>
    <w:rsid w:val="00FF5C77"/>
    <w:rsid w:val="00FF65F1"/>
    <w:rsid w:val="00FF6666"/>
    <w:rsid w:val="00FF6B6C"/>
    <w:rsid w:val="00FF6BD1"/>
    <w:rsid w:val="00FF6CC0"/>
    <w:rsid w:val="00FF6D1B"/>
    <w:rsid w:val="00FF7021"/>
    <w:rsid w:val="00FF7029"/>
    <w:rsid w:val="00FF70A9"/>
    <w:rsid w:val="00FF7512"/>
    <w:rsid w:val="00FF7563"/>
    <w:rsid w:val="00FF7824"/>
    <w:rsid w:val="00FF79A9"/>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6CDD0"/>
  <w15:docId w15:val="{D4776711-4E7B-4D64-A3DE-9C840A3D1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04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
    <w:qFormat/>
    <w:rsid w:val="00572D9F"/>
    <w:pPr>
      <w:keepNext/>
      <w:spacing w:before="120"/>
      <w:ind w:left="432" w:hanging="432"/>
      <w:outlineLvl w:val="0"/>
    </w:pPr>
    <w:rPr>
      <w:b/>
      <w:bCs/>
      <w:sz w:val="28"/>
      <w:szCs w:val="28"/>
    </w:rPr>
  </w:style>
  <w:style w:type="paragraph" w:styleId="Heading2">
    <w:name w:val="heading 2"/>
    <w:basedOn w:val="Normal"/>
    <w:next w:val="Normal"/>
    <w:link w:val="Heading2Char"/>
    <w:qFormat/>
    <w:rsid w:val="00572D9F"/>
    <w:pPr>
      <w:keepNext/>
      <w:spacing w:before="120"/>
      <w:ind w:left="576" w:hanging="576"/>
      <w:outlineLvl w:val="1"/>
    </w:pPr>
    <w:rPr>
      <w:b/>
      <w:bCs/>
      <w:sz w:val="24"/>
    </w:rPr>
  </w:style>
  <w:style w:type="paragraph" w:styleId="Heading3">
    <w:name w:val="heading 3"/>
    <w:basedOn w:val="Normal"/>
    <w:next w:val="Normal"/>
    <w:link w:val="Heading3Char"/>
    <w:qFormat/>
    <w:rsid w:val="00572D9F"/>
    <w:pPr>
      <w:keepNext/>
      <w:spacing w:before="120"/>
      <w:ind w:left="720" w:hanging="720"/>
      <w:outlineLvl w:val="2"/>
    </w:pPr>
    <w:rPr>
      <w:b/>
    </w:rPr>
  </w:style>
  <w:style w:type="paragraph" w:styleId="Heading4">
    <w:name w:val="heading 4"/>
    <w:basedOn w:val="Normal"/>
    <w:next w:val="Normal"/>
    <w:qFormat/>
    <w:rsid w:val="00572D9F"/>
    <w:pPr>
      <w:keepNext/>
      <w:spacing w:before="120"/>
      <w:ind w:left="720" w:hanging="720"/>
      <w:outlineLvl w:val="3"/>
    </w:pPr>
    <w:rPr>
      <w:b/>
      <w:bCs/>
      <w:szCs w:val="28"/>
    </w:rPr>
  </w:style>
  <w:style w:type="paragraph" w:styleId="Heading5">
    <w:name w:val="heading 5"/>
    <w:basedOn w:val="Normal"/>
    <w:next w:val="Normal"/>
    <w:qFormat/>
    <w:rsid w:val="00572D9F"/>
    <w:pPr>
      <w:keepNext/>
      <w:spacing w:before="120"/>
      <w:ind w:left="720" w:hanging="7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lang w:eastAsia="en-U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qForma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ì¬º¥¹¥È¶ÎÂä,?? ??,?????,????,Lista1,ÁÐ³ö¶ÎÂä,列出段落1,中等深浅网格 1 - 着色 21"/>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SimSun"/>
      <w:lang w:val="en-GB" w:eastAsia="en-US"/>
    </w:rPr>
  </w:style>
  <w:style w:type="paragraph" w:customStyle="1" w:styleId="bullet">
    <w:name w:val="bullet"/>
    <w:basedOn w:val="ListParagraph"/>
    <w:qFormat/>
    <w:rsid w:val="00425089"/>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Normal"/>
    <w:rsid w:val="0093677E"/>
    <w:pPr>
      <w:widowControl w:val="0"/>
      <w:spacing w:afterLines="50" w:line="264" w:lineRule="auto"/>
    </w:pPr>
    <w:rPr>
      <w:rFonts w:eastAsia="Batang"/>
      <w:kern w:val="2"/>
      <w:szCs w:val="24"/>
      <w:lang w:val="en-GB" w:eastAsia="ko-KR"/>
    </w:rPr>
  </w:style>
  <w:style w:type="character" w:customStyle="1" w:styleId="Heading2Char">
    <w:name w:val="Heading 2 Char"/>
    <w:basedOn w:val="DefaultParagraphFont"/>
    <w:link w:val="Heading2"/>
    <w:rsid w:val="00EB1797"/>
    <w:rPr>
      <w:b/>
      <w:bCs/>
      <w:sz w:val="24"/>
      <w:szCs w:val="22"/>
      <w:lang w:eastAsia="en-US"/>
    </w:rPr>
  </w:style>
  <w:style w:type="paragraph" w:customStyle="1" w:styleId="3GPPAgreements">
    <w:name w:val="3GPP Agreements"/>
    <w:basedOn w:val="Normal"/>
    <w:link w:val="3GPPAgreementsChar"/>
    <w:qFormat/>
    <w:rsid w:val="00180E68"/>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80E68"/>
    <w:rPr>
      <w:sz w:val="22"/>
    </w:rPr>
  </w:style>
  <w:style w:type="paragraph" w:customStyle="1" w:styleId="bullet1">
    <w:name w:val="bullet1"/>
    <w:basedOn w:val="Normal"/>
    <w:link w:val="bullet1Char"/>
    <w:qFormat/>
    <w:rsid w:val="006B1CA2"/>
    <w:pPr>
      <w:numPr>
        <w:numId w:val="1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6B1CA2"/>
    <w:pPr>
      <w:numPr>
        <w:ilvl w:val="1"/>
        <w:numId w:val="1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6B1CA2"/>
    <w:rPr>
      <w:rFonts w:ascii="Times" w:eastAsia="Batang" w:hAnsi="Times"/>
      <w:szCs w:val="24"/>
      <w:lang w:val="en-GB" w:eastAsia="en-US"/>
    </w:rPr>
  </w:style>
  <w:style w:type="paragraph" w:customStyle="1" w:styleId="bullet3">
    <w:name w:val="bullet3"/>
    <w:basedOn w:val="Normal"/>
    <w:qFormat/>
    <w:rsid w:val="006B1CA2"/>
    <w:pPr>
      <w:numPr>
        <w:ilvl w:val="2"/>
        <w:numId w:val="1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6B1CA2"/>
    <w:pPr>
      <w:numPr>
        <w:ilvl w:val="3"/>
        <w:numId w:val="1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1CA2"/>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6181868">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2772947">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4500689">
      <w:bodyDiv w:val="1"/>
      <w:marLeft w:val="0"/>
      <w:marRight w:val="0"/>
      <w:marTop w:val="0"/>
      <w:marBottom w:val="0"/>
      <w:divBdr>
        <w:top w:val="none" w:sz="0" w:space="0" w:color="auto"/>
        <w:left w:val="none" w:sz="0" w:space="0" w:color="auto"/>
        <w:bottom w:val="none" w:sz="0" w:space="0" w:color="auto"/>
        <w:right w:val="none" w:sz="0" w:space="0" w:color="auto"/>
      </w:divBdr>
      <w:divsChild>
        <w:div w:id="1730691023">
          <w:marLeft w:val="446"/>
          <w:marRight w:val="0"/>
          <w:marTop w:val="0"/>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20810332">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1654817">
      <w:bodyDiv w:val="1"/>
      <w:marLeft w:val="0"/>
      <w:marRight w:val="0"/>
      <w:marTop w:val="0"/>
      <w:marBottom w:val="0"/>
      <w:divBdr>
        <w:top w:val="none" w:sz="0" w:space="0" w:color="auto"/>
        <w:left w:val="none" w:sz="0" w:space="0" w:color="auto"/>
        <w:bottom w:val="none" w:sz="0" w:space="0" w:color="auto"/>
        <w:right w:val="none" w:sz="0" w:space="0" w:color="auto"/>
      </w:divBdr>
      <w:divsChild>
        <w:div w:id="1440952935">
          <w:marLeft w:val="547"/>
          <w:marRight w:val="0"/>
          <w:marTop w:val="0"/>
          <w:marBottom w:val="0"/>
          <w:divBdr>
            <w:top w:val="none" w:sz="0" w:space="0" w:color="auto"/>
            <w:left w:val="none" w:sz="0" w:space="0" w:color="auto"/>
            <w:bottom w:val="none" w:sz="0" w:space="0" w:color="auto"/>
            <w:right w:val="none" w:sz="0" w:space="0" w:color="auto"/>
          </w:divBdr>
        </w:div>
      </w:divsChild>
    </w:div>
    <w:div w:id="533734968">
      <w:bodyDiv w:val="1"/>
      <w:marLeft w:val="0"/>
      <w:marRight w:val="0"/>
      <w:marTop w:val="0"/>
      <w:marBottom w:val="0"/>
      <w:divBdr>
        <w:top w:val="none" w:sz="0" w:space="0" w:color="auto"/>
        <w:left w:val="none" w:sz="0" w:space="0" w:color="auto"/>
        <w:bottom w:val="none" w:sz="0" w:space="0" w:color="auto"/>
        <w:right w:val="none" w:sz="0" w:space="0" w:color="auto"/>
      </w:divBdr>
      <w:divsChild>
        <w:div w:id="566841654">
          <w:marLeft w:val="446"/>
          <w:marRight w:val="0"/>
          <w:marTop w:val="0"/>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465831">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4960444">
      <w:bodyDiv w:val="1"/>
      <w:marLeft w:val="0"/>
      <w:marRight w:val="0"/>
      <w:marTop w:val="0"/>
      <w:marBottom w:val="0"/>
      <w:divBdr>
        <w:top w:val="none" w:sz="0" w:space="0" w:color="auto"/>
        <w:left w:val="none" w:sz="0" w:space="0" w:color="auto"/>
        <w:bottom w:val="none" w:sz="0" w:space="0" w:color="auto"/>
        <w:right w:val="none" w:sz="0" w:space="0" w:color="auto"/>
      </w:divBdr>
      <w:divsChild>
        <w:div w:id="401561262">
          <w:marLeft w:val="547"/>
          <w:marRight w:val="0"/>
          <w:marTop w:val="0"/>
          <w:marBottom w:val="0"/>
          <w:divBdr>
            <w:top w:val="none" w:sz="0" w:space="0" w:color="auto"/>
            <w:left w:val="none" w:sz="0" w:space="0" w:color="auto"/>
            <w:bottom w:val="none" w:sz="0" w:space="0" w:color="auto"/>
            <w:right w:val="none" w:sz="0" w:space="0" w:color="auto"/>
          </w:divBdr>
        </w:div>
        <w:div w:id="160898890">
          <w:marLeft w:val="1166"/>
          <w:marRight w:val="0"/>
          <w:marTop w:val="0"/>
          <w:marBottom w:val="0"/>
          <w:divBdr>
            <w:top w:val="none" w:sz="0" w:space="0" w:color="auto"/>
            <w:left w:val="none" w:sz="0" w:space="0" w:color="auto"/>
            <w:bottom w:val="none" w:sz="0" w:space="0" w:color="auto"/>
            <w:right w:val="none" w:sz="0" w:space="0" w:color="auto"/>
          </w:divBdr>
        </w:div>
        <w:div w:id="1364791286">
          <w:marLeft w:val="1166"/>
          <w:marRight w:val="0"/>
          <w:marTop w:val="0"/>
          <w:marBottom w:val="0"/>
          <w:divBdr>
            <w:top w:val="none" w:sz="0" w:space="0" w:color="auto"/>
            <w:left w:val="none" w:sz="0" w:space="0" w:color="auto"/>
            <w:bottom w:val="none" w:sz="0" w:space="0" w:color="auto"/>
            <w:right w:val="none" w:sz="0" w:space="0" w:color="auto"/>
          </w:divBdr>
        </w:div>
        <w:div w:id="1928689722">
          <w:marLeft w:val="1800"/>
          <w:marRight w:val="0"/>
          <w:marTop w:val="0"/>
          <w:marBottom w:val="0"/>
          <w:divBdr>
            <w:top w:val="none" w:sz="0" w:space="0" w:color="auto"/>
            <w:left w:val="none" w:sz="0" w:space="0" w:color="auto"/>
            <w:bottom w:val="none" w:sz="0" w:space="0" w:color="auto"/>
            <w:right w:val="none" w:sz="0" w:space="0" w:color="auto"/>
          </w:divBdr>
        </w:div>
        <w:div w:id="1330523774">
          <w:marLeft w:val="1166"/>
          <w:marRight w:val="0"/>
          <w:marTop w:val="0"/>
          <w:marBottom w:val="0"/>
          <w:divBdr>
            <w:top w:val="none" w:sz="0" w:space="0" w:color="auto"/>
            <w:left w:val="none" w:sz="0" w:space="0" w:color="auto"/>
            <w:bottom w:val="none" w:sz="0" w:space="0" w:color="auto"/>
            <w:right w:val="none" w:sz="0" w:space="0" w:color="auto"/>
          </w:divBdr>
        </w:div>
        <w:div w:id="1964841904">
          <w:marLeft w:val="1987"/>
          <w:marRight w:val="0"/>
          <w:marTop w:val="0"/>
          <w:marBottom w:val="0"/>
          <w:divBdr>
            <w:top w:val="none" w:sz="0" w:space="0" w:color="auto"/>
            <w:left w:val="none" w:sz="0" w:space="0" w:color="auto"/>
            <w:bottom w:val="none" w:sz="0" w:space="0" w:color="auto"/>
            <w:right w:val="none" w:sz="0" w:space="0" w:color="auto"/>
          </w:divBdr>
        </w:div>
        <w:div w:id="16396873">
          <w:marLeft w:val="1987"/>
          <w:marRight w:val="0"/>
          <w:marTop w:val="0"/>
          <w:marBottom w:val="0"/>
          <w:divBdr>
            <w:top w:val="none" w:sz="0" w:space="0" w:color="auto"/>
            <w:left w:val="none" w:sz="0" w:space="0" w:color="auto"/>
            <w:bottom w:val="none" w:sz="0" w:space="0" w:color="auto"/>
            <w:right w:val="none" w:sz="0" w:space="0" w:color="auto"/>
          </w:divBdr>
        </w:div>
        <w:div w:id="1012103272">
          <w:marLeft w:val="1987"/>
          <w:marRight w:val="0"/>
          <w:marTop w:val="0"/>
          <w:marBottom w:val="0"/>
          <w:divBdr>
            <w:top w:val="none" w:sz="0" w:space="0" w:color="auto"/>
            <w:left w:val="none" w:sz="0" w:space="0" w:color="auto"/>
            <w:bottom w:val="none" w:sz="0" w:space="0" w:color="auto"/>
            <w:right w:val="none" w:sz="0" w:space="0" w:color="auto"/>
          </w:divBdr>
        </w:div>
        <w:div w:id="1773434597">
          <w:marLeft w:val="547"/>
          <w:marRight w:val="0"/>
          <w:marTop w:val="0"/>
          <w:marBottom w:val="0"/>
          <w:divBdr>
            <w:top w:val="none" w:sz="0" w:space="0" w:color="auto"/>
            <w:left w:val="none" w:sz="0" w:space="0" w:color="auto"/>
            <w:bottom w:val="none" w:sz="0" w:space="0" w:color="auto"/>
            <w:right w:val="none" w:sz="0" w:space="0" w:color="auto"/>
          </w:divBdr>
        </w:div>
        <w:div w:id="14962296">
          <w:marLeft w:val="1166"/>
          <w:marRight w:val="0"/>
          <w:marTop w:val="0"/>
          <w:marBottom w:val="0"/>
          <w:divBdr>
            <w:top w:val="none" w:sz="0" w:space="0" w:color="auto"/>
            <w:left w:val="none" w:sz="0" w:space="0" w:color="auto"/>
            <w:bottom w:val="none" w:sz="0" w:space="0" w:color="auto"/>
            <w:right w:val="none" w:sz="0" w:space="0" w:color="auto"/>
          </w:divBdr>
        </w:div>
        <w:div w:id="1779946">
          <w:marLeft w:val="547"/>
          <w:marRight w:val="0"/>
          <w:marTop w:val="0"/>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4303319">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85193132">
      <w:bodyDiv w:val="1"/>
      <w:marLeft w:val="0"/>
      <w:marRight w:val="0"/>
      <w:marTop w:val="0"/>
      <w:marBottom w:val="0"/>
      <w:divBdr>
        <w:top w:val="none" w:sz="0" w:space="0" w:color="auto"/>
        <w:left w:val="none" w:sz="0" w:space="0" w:color="auto"/>
        <w:bottom w:val="none" w:sz="0" w:space="0" w:color="auto"/>
        <w:right w:val="none" w:sz="0" w:space="0" w:color="auto"/>
      </w:divBdr>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07880777">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770869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7799835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1439260">
      <w:bodyDiv w:val="1"/>
      <w:marLeft w:val="0"/>
      <w:marRight w:val="0"/>
      <w:marTop w:val="0"/>
      <w:marBottom w:val="0"/>
      <w:divBdr>
        <w:top w:val="none" w:sz="0" w:space="0" w:color="auto"/>
        <w:left w:val="none" w:sz="0" w:space="0" w:color="auto"/>
        <w:bottom w:val="none" w:sz="0" w:space="0" w:color="auto"/>
        <w:right w:val="none" w:sz="0" w:space="0" w:color="auto"/>
      </w:divBdr>
      <w:divsChild>
        <w:div w:id="639455713">
          <w:marLeft w:val="446"/>
          <w:marRight w:val="0"/>
          <w:marTop w:val="0"/>
          <w:marBottom w:val="0"/>
          <w:divBdr>
            <w:top w:val="none" w:sz="0" w:space="0" w:color="auto"/>
            <w:left w:val="none" w:sz="0" w:space="0" w:color="auto"/>
            <w:bottom w:val="none" w:sz="0" w:space="0" w:color="auto"/>
            <w:right w:val="none" w:sz="0" w:space="0" w:color="auto"/>
          </w:divBdr>
        </w:div>
      </w:divsChild>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55808">
      <w:bodyDiv w:val="1"/>
      <w:marLeft w:val="0"/>
      <w:marRight w:val="0"/>
      <w:marTop w:val="0"/>
      <w:marBottom w:val="0"/>
      <w:divBdr>
        <w:top w:val="none" w:sz="0" w:space="0" w:color="auto"/>
        <w:left w:val="none" w:sz="0" w:space="0" w:color="auto"/>
        <w:bottom w:val="none" w:sz="0" w:space="0" w:color="auto"/>
        <w:right w:val="none" w:sz="0" w:space="0" w:color="auto"/>
      </w:divBdr>
      <w:divsChild>
        <w:div w:id="834805013">
          <w:marLeft w:val="446"/>
          <w:marRight w:val="0"/>
          <w:marTop w:val="0"/>
          <w:marBottom w:val="0"/>
          <w:divBdr>
            <w:top w:val="none" w:sz="0" w:space="0" w:color="auto"/>
            <w:left w:val="none" w:sz="0" w:space="0" w:color="auto"/>
            <w:bottom w:val="none" w:sz="0" w:space="0" w:color="auto"/>
            <w:right w:val="none" w:sz="0" w:space="0" w:color="auto"/>
          </w:divBdr>
        </w:div>
        <w:div w:id="368577485">
          <w:marLeft w:val="446"/>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55791225">
      <w:bodyDiv w:val="1"/>
      <w:marLeft w:val="0"/>
      <w:marRight w:val="0"/>
      <w:marTop w:val="0"/>
      <w:marBottom w:val="0"/>
      <w:divBdr>
        <w:top w:val="none" w:sz="0" w:space="0" w:color="auto"/>
        <w:left w:val="none" w:sz="0" w:space="0" w:color="auto"/>
        <w:bottom w:val="none" w:sz="0" w:space="0" w:color="auto"/>
        <w:right w:val="none" w:sz="0" w:space="0" w:color="auto"/>
      </w:divBdr>
      <w:divsChild>
        <w:div w:id="380057060">
          <w:marLeft w:val="547"/>
          <w:marRight w:val="0"/>
          <w:marTop w:val="0"/>
          <w:marBottom w:val="0"/>
          <w:divBdr>
            <w:top w:val="none" w:sz="0" w:space="0" w:color="auto"/>
            <w:left w:val="none" w:sz="0" w:space="0" w:color="auto"/>
            <w:bottom w:val="none" w:sz="0" w:space="0" w:color="auto"/>
            <w:right w:val="none" w:sz="0" w:space="0" w:color="auto"/>
          </w:divBdr>
        </w:div>
        <w:div w:id="1506092762">
          <w:marLeft w:val="547"/>
          <w:marRight w:val="0"/>
          <w:marTop w:val="0"/>
          <w:marBottom w:val="0"/>
          <w:divBdr>
            <w:top w:val="none" w:sz="0" w:space="0" w:color="auto"/>
            <w:left w:val="none" w:sz="0" w:space="0" w:color="auto"/>
            <w:bottom w:val="none" w:sz="0" w:space="0" w:color="auto"/>
            <w:right w:val="none" w:sz="0" w:space="0" w:color="auto"/>
          </w:divBdr>
        </w:div>
        <w:div w:id="398989053">
          <w:marLeft w:val="547"/>
          <w:marRight w:val="0"/>
          <w:marTop w:val="0"/>
          <w:marBottom w:val="0"/>
          <w:divBdr>
            <w:top w:val="none" w:sz="0" w:space="0" w:color="auto"/>
            <w:left w:val="none" w:sz="0" w:space="0" w:color="auto"/>
            <w:bottom w:val="none" w:sz="0" w:space="0" w:color="auto"/>
            <w:right w:val="none" w:sz="0" w:space="0" w:color="auto"/>
          </w:divBdr>
        </w:div>
        <w:div w:id="2094273524">
          <w:marLeft w:val="547"/>
          <w:marRight w:val="0"/>
          <w:marTop w:val="0"/>
          <w:marBottom w:val="0"/>
          <w:divBdr>
            <w:top w:val="none" w:sz="0" w:space="0" w:color="auto"/>
            <w:left w:val="none" w:sz="0" w:space="0" w:color="auto"/>
            <w:bottom w:val="none" w:sz="0" w:space="0" w:color="auto"/>
            <w:right w:val="none" w:sz="0" w:space="0" w:color="auto"/>
          </w:divBdr>
        </w:div>
        <w:div w:id="1332298218">
          <w:marLeft w:val="547"/>
          <w:marRight w:val="0"/>
          <w:marTop w:val="0"/>
          <w:marBottom w:val="0"/>
          <w:divBdr>
            <w:top w:val="none" w:sz="0" w:space="0" w:color="auto"/>
            <w:left w:val="none" w:sz="0" w:space="0" w:color="auto"/>
            <w:bottom w:val="none" w:sz="0" w:space="0" w:color="auto"/>
            <w:right w:val="none" w:sz="0" w:space="0" w:color="auto"/>
          </w:divBdr>
        </w:div>
        <w:div w:id="1972856041">
          <w:marLeft w:val="1166"/>
          <w:marRight w:val="0"/>
          <w:marTop w:val="0"/>
          <w:marBottom w:val="0"/>
          <w:divBdr>
            <w:top w:val="none" w:sz="0" w:space="0" w:color="auto"/>
            <w:left w:val="none" w:sz="0" w:space="0" w:color="auto"/>
            <w:bottom w:val="none" w:sz="0" w:space="0" w:color="auto"/>
            <w:right w:val="none" w:sz="0" w:space="0" w:color="auto"/>
          </w:divBdr>
        </w:div>
      </w:divsChild>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464943">
      <w:bodyDiv w:val="1"/>
      <w:marLeft w:val="0"/>
      <w:marRight w:val="0"/>
      <w:marTop w:val="0"/>
      <w:marBottom w:val="0"/>
      <w:divBdr>
        <w:top w:val="none" w:sz="0" w:space="0" w:color="auto"/>
        <w:left w:val="none" w:sz="0" w:space="0" w:color="auto"/>
        <w:bottom w:val="none" w:sz="0" w:space="0" w:color="auto"/>
        <w:right w:val="none" w:sz="0" w:space="0" w:color="auto"/>
      </w:divBdr>
      <w:divsChild>
        <w:div w:id="1476877646">
          <w:marLeft w:val="547"/>
          <w:marRight w:val="0"/>
          <w:marTop w:val="0"/>
          <w:marBottom w:val="0"/>
          <w:divBdr>
            <w:top w:val="none" w:sz="0" w:space="0" w:color="auto"/>
            <w:left w:val="none" w:sz="0" w:space="0" w:color="auto"/>
            <w:bottom w:val="none" w:sz="0" w:space="0" w:color="auto"/>
            <w:right w:val="none" w:sz="0" w:space="0" w:color="auto"/>
          </w:divBdr>
        </w:div>
        <w:div w:id="405151555">
          <w:marLeft w:val="547"/>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21271604">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67557984">
      <w:bodyDiv w:val="1"/>
      <w:marLeft w:val="0"/>
      <w:marRight w:val="0"/>
      <w:marTop w:val="0"/>
      <w:marBottom w:val="0"/>
      <w:divBdr>
        <w:top w:val="none" w:sz="0" w:space="0" w:color="auto"/>
        <w:left w:val="none" w:sz="0" w:space="0" w:color="auto"/>
        <w:bottom w:val="none" w:sz="0" w:space="0" w:color="auto"/>
        <w:right w:val="none" w:sz="0" w:space="0" w:color="auto"/>
      </w:divBdr>
      <w:divsChild>
        <w:div w:id="55595293">
          <w:marLeft w:val="547"/>
          <w:marRight w:val="0"/>
          <w:marTop w:val="0"/>
          <w:marBottom w:val="0"/>
          <w:divBdr>
            <w:top w:val="none" w:sz="0" w:space="0" w:color="auto"/>
            <w:left w:val="none" w:sz="0" w:space="0" w:color="auto"/>
            <w:bottom w:val="none" w:sz="0" w:space="0" w:color="auto"/>
            <w:right w:val="none" w:sz="0" w:space="0" w:color="auto"/>
          </w:divBdr>
        </w:div>
        <w:div w:id="1000742447">
          <w:marLeft w:val="1166"/>
          <w:marRight w:val="0"/>
          <w:marTop w:val="0"/>
          <w:marBottom w:val="0"/>
          <w:divBdr>
            <w:top w:val="none" w:sz="0" w:space="0" w:color="auto"/>
            <w:left w:val="none" w:sz="0" w:space="0" w:color="auto"/>
            <w:bottom w:val="none" w:sz="0" w:space="0" w:color="auto"/>
            <w:right w:val="none" w:sz="0" w:space="0" w:color="auto"/>
          </w:divBdr>
        </w:div>
        <w:div w:id="1858041032">
          <w:marLeft w:val="1166"/>
          <w:marRight w:val="0"/>
          <w:marTop w:val="0"/>
          <w:marBottom w:val="0"/>
          <w:divBdr>
            <w:top w:val="none" w:sz="0" w:space="0" w:color="auto"/>
            <w:left w:val="none" w:sz="0" w:space="0" w:color="auto"/>
            <w:bottom w:val="none" w:sz="0" w:space="0" w:color="auto"/>
            <w:right w:val="none" w:sz="0" w:space="0" w:color="auto"/>
          </w:divBdr>
        </w:div>
        <w:div w:id="734397661">
          <w:marLeft w:val="1800"/>
          <w:marRight w:val="0"/>
          <w:marTop w:val="0"/>
          <w:marBottom w:val="0"/>
          <w:divBdr>
            <w:top w:val="none" w:sz="0" w:space="0" w:color="auto"/>
            <w:left w:val="none" w:sz="0" w:space="0" w:color="auto"/>
            <w:bottom w:val="none" w:sz="0" w:space="0" w:color="auto"/>
            <w:right w:val="none" w:sz="0" w:space="0" w:color="auto"/>
          </w:divBdr>
        </w:div>
        <w:div w:id="1332874022">
          <w:marLeft w:val="1166"/>
          <w:marRight w:val="0"/>
          <w:marTop w:val="0"/>
          <w:marBottom w:val="0"/>
          <w:divBdr>
            <w:top w:val="none" w:sz="0" w:space="0" w:color="auto"/>
            <w:left w:val="none" w:sz="0" w:space="0" w:color="auto"/>
            <w:bottom w:val="none" w:sz="0" w:space="0" w:color="auto"/>
            <w:right w:val="none" w:sz="0" w:space="0" w:color="auto"/>
          </w:divBdr>
        </w:div>
        <w:div w:id="1797328708">
          <w:marLeft w:val="1987"/>
          <w:marRight w:val="0"/>
          <w:marTop w:val="0"/>
          <w:marBottom w:val="0"/>
          <w:divBdr>
            <w:top w:val="none" w:sz="0" w:space="0" w:color="auto"/>
            <w:left w:val="none" w:sz="0" w:space="0" w:color="auto"/>
            <w:bottom w:val="none" w:sz="0" w:space="0" w:color="auto"/>
            <w:right w:val="none" w:sz="0" w:space="0" w:color="auto"/>
          </w:divBdr>
        </w:div>
        <w:div w:id="785465307">
          <w:marLeft w:val="1987"/>
          <w:marRight w:val="0"/>
          <w:marTop w:val="0"/>
          <w:marBottom w:val="0"/>
          <w:divBdr>
            <w:top w:val="none" w:sz="0" w:space="0" w:color="auto"/>
            <w:left w:val="none" w:sz="0" w:space="0" w:color="auto"/>
            <w:bottom w:val="none" w:sz="0" w:space="0" w:color="auto"/>
            <w:right w:val="none" w:sz="0" w:space="0" w:color="auto"/>
          </w:divBdr>
        </w:div>
        <w:div w:id="1664433384">
          <w:marLeft w:val="1987"/>
          <w:marRight w:val="0"/>
          <w:marTop w:val="0"/>
          <w:marBottom w:val="0"/>
          <w:divBdr>
            <w:top w:val="none" w:sz="0" w:space="0" w:color="auto"/>
            <w:left w:val="none" w:sz="0" w:space="0" w:color="auto"/>
            <w:bottom w:val="none" w:sz="0" w:space="0" w:color="auto"/>
            <w:right w:val="none" w:sz="0" w:space="0" w:color="auto"/>
          </w:divBdr>
        </w:div>
        <w:div w:id="403842290">
          <w:marLeft w:val="547"/>
          <w:marRight w:val="0"/>
          <w:marTop w:val="0"/>
          <w:marBottom w:val="0"/>
          <w:divBdr>
            <w:top w:val="none" w:sz="0" w:space="0" w:color="auto"/>
            <w:left w:val="none" w:sz="0" w:space="0" w:color="auto"/>
            <w:bottom w:val="none" w:sz="0" w:space="0" w:color="auto"/>
            <w:right w:val="none" w:sz="0" w:space="0" w:color="auto"/>
          </w:divBdr>
        </w:div>
        <w:div w:id="1462769461">
          <w:marLeft w:val="1166"/>
          <w:marRight w:val="0"/>
          <w:marTop w:val="0"/>
          <w:marBottom w:val="0"/>
          <w:divBdr>
            <w:top w:val="none" w:sz="0" w:space="0" w:color="auto"/>
            <w:left w:val="none" w:sz="0" w:space="0" w:color="auto"/>
            <w:bottom w:val="none" w:sz="0" w:space="0" w:color="auto"/>
            <w:right w:val="none" w:sz="0" w:space="0" w:color="auto"/>
          </w:divBdr>
        </w:div>
        <w:div w:id="78991312">
          <w:marLeft w:val="547"/>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39763534">
      <w:bodyDiv w:val="1"/>
      <w:marLeft w:val="0"/>
      <w:marRight w:val="0"/>
      <w:marTop w:val="0"/>
      <w:marBottom w:val="0"/>
      <w:divBdr>
        <w:top w:val="none" w:sz="0" w:space="0" w:color="auto"/>
        <w:left w:val="none" w:sz="0" w:space="0" w:color="auto"/>
        <w:bottom w:val="none" w:sz="0" w:space="0" w:color="auto"/>
        <w:right w:val="none" w:sz="0" w:space="0" w:color="auto"/>
      </w:divBdr>
      <w:divsChild>
        <w:div w:id="610630674">
          <w:marLeft w:val="446"/>
          <w:marRight w:val="0"/>
          <w:marTop w:val="0"/>
          <w:marBottom w:val="0"/>
          <w:divBdr>
            <w:top w:val="none" w:sz="0" w:space="0" w:color="auto"/>
            <w:left w:val="none" w:sz="0" w:space="0" w:color="auto"/>
            <w:bottom w:val="none" w:sz="0" w:space="0" w:color="auto"/>
            <w:right w:val="none" w:sz="0" w:space="0" w:color="auto"/>
          </w:divBdr>
        </w:div>
        <w:div w:id="112534834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vlpubs.nist.gov/nistpubs/ir/2016/NIST.IR.8157.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14AC69-A8A1-4838-876C-FC5075CC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5546</Words>
  <Characters>31616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6</cp:revision>
  <cp:lastPrinted>2018-07-04T10:00:00Z</cp:lastPrinted>
  <dcterms:created xsi:type="dcterms:W3CDTF">2019-01-11T19:43:00Z</dcterms:created>
  <dcterms:modified xsi:type="dcterms:W3CDTF">2019-01-11T20:18:00Z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(3)Awx5VZrUf1evWCUmdUQzTVTBqaAu1FPE2M/W8oGjreL7xWtEC2UrdOMVnQhudxv7o6dQvP59
DRM6q5zPrsYUEVMuLi2CuDR/YG37rc7yRbwKs0D6kT40lDqX+KU9bhMEYl0JRKm4gpiNPlkt
LWs/LSeDFlz+UX384URqUyEZ5YrXpM95MYPaYFSq1KB4q8fZ8eKtPplZB6LJE1Q6HyOegPQ5
L8jl+whe4X3jicHuDK</vt:lpwstr>
  </property>
  <property fmtid="{D5CDD505-2E9C-101B-9397-08002B2CF9AE}" pid="13" name="_2015_ms_pID_725343_00">
    <vt:lpwstr>_2015_ms_pID_725343</vt:lpwstr>
  </property>
  <property fmtid="{D5CDD505-2E9C-101B-9397-08002B2CF9AE}" pid="14" name="_2015_ms_pID_7253431">
    <vt:lpwstr>HXSaVOJiFJC5o1vzCoWXAwnHuxu4VYpXDdZ/mjRX8tVjkoNKuSHPir
rvMmAwGz/ck0n+E4X/qMmkxqU2fV7SyiJmkiK14xXOS0liJJJSbdW09hYAJzQ2/0Bhytd8zb
dnQgyysHboX55tiQ3q8SsGHV0LcdpNY9GcjM7b3uqxIcOQ4tMQYXN7kvf8hmifivU9mNsms6
5nYkESd4Lla5N+5FShxlJnXVQmuERf/luM/B</vt:lpwstr>
  </property>
  <property fmtid="{D5CDD505-2E9C-101B-9397-08002B2CF9AE}" pid="15" name="_2015_ms_pID_7253431_00">
    <vt:lpwstr>_2015_ms_pID_7253431</vt:lpwstr>
  </property>
  <property fmtid="{D5CDD505-2E9C-101B-9397-08002B2CF9AE}" pid="16" name="_2015_ms_pID_7253432">
    <vt:lpwstr>7IZyr1CHTISnb3q3E9lLE6+wyEMqXAkQhy/k
LvbdceUKYDcstdzWuxg4Xfd5KV/bTA==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1547188552</vt:lpwstr>
  </property>
</Properties>
</file>