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531E1" w14:textId="50484136"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w:t>
      </w:r>
      <w:r w:rsidR="00507205">
        <w:rPr>
          <w:noProof w:val="0"/>
          <w:sz w:val="24"/>
          <w:lang w:val="en-GB"/>
        </w:rPr>
        <w:t>NR AH #18-01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507205">
        <w:rPr>
          <w:bCs/>
          <w:noProof w:val="0"/>
          <w:sz w:val="24"/>
          <w:lang w:val="en-GB" w:eastAsia="ja-JP"/>
        </w:rPr>
        <w:t>18</w:t>
      </w:r>
      <w:r w:rsidR="00987848">
        <w:rPr>
          <w:bCs/>
          <w:noProof w:val="0"/>
          <w:sz w:val="24"/>
          <w:lang w:val="en-GB" w:eastAsia="ja-JP"/>
        </w:rPr>
        <w:t>00803</w:t>
      </w:r>
    </w:p>
    <w:p w14:paraId="6BC74AA5" w14:textId="77777777" w:rsidR="000D620A" w:rsidRPr="00461210" w:rsidRDefault="00E5029D" w:rsidP="0040502E">
      <w:pPr>
        <w:pStyle w:val="Header"/>
        <w:tabs>
          <w:tab w:val="right" w:pos="9639"/>
        </w:tabs>
        <w:rPr>
          <w:bCs/>
          <w:noProof w:val="0"/>
          <w:sz w:val="24"/>
          <w:lang w:val="en-GB"/>
        </w:rPr>
      </w:pPr>
      <w:r>
        <w:rPr>
          <w:noProof w:val="0"/>
          <w:sz w:val="24"/>
          <w:lang w:val="en-GB"/>
        </w:rPr>
        <w:t>Vancouver</w:t>
      </w:r>
      <w:r w:rsidR="00E3206E">
        <w:rPr>
          <w:noProof w:val="0"/>
          <w:sz w:val="24"/>
          <w:lang w:val="en-GB"/>
        </w:rPr>
        <w:t xml:space="preserve">, </w:t>
      </w:r>
      <w:r>
        <w:rPr>
          <w:noProof w:val="0"/>
          <w:sz w:val="24"/>
          <w:lang w:val="en-GB"/>
        </w:rPr>
        <w:t>Canada</w:t>
      </w:r>
      <w:r w:rsidR="007B2D18">
        <w:rPr>
          <w:noProof w:val="0"/>
          <w:sz w:val="24"/>
          <w:lang w:val="en-GB"/>
        </w:rPr>
        <w:t xml:space="preserve"> </w:t>
      </w:r>
      <w:r>
        <w:rPr>
          <w:noProof w:val="0"/>
          <w:sz w:val="24"/>
          <w:lang w:val="en-GB"/>
        </w:rPr>
        <w:t>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266D3B7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63838">
        <w:rPr>
          <w:rFonts w:cs="Arial"/>
          <w:b/>
          <w:bCs/>
          <w:sz w:val="24"/>
        </w:rPr>
        <w:t>7.1.2.1</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77777777"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Remaining details on NR-PBCH</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62FE316B" w:rsidR="00B56354" w:rsidRPr="00B56354" w:rsidRDefault="0065740C" w:rsidP="00BA34B9">
      <w:pPr>
        <w:spacing w:after="120"/>
        <w:jc w:val="both"/>
        <w:rPr>
          <w:rFonts w:cs="Times New Roman"/>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In this contribution we discuss about remaining details on NR-PBCH.</w:t>
      </w:r>
    </w:p>
    <w:p w14:paraId="08B515E9" w14:textId="77777777" w:rsidR="00EB13A9" w:rsidRDefault="00410128" w:rsidP="00410128">
      <w:pPr>
        <w:pStyle w:val="Heading1"/>
      </w:pPr>
      <w:r>
        <w:t>2</w:t>
      </w:r>
      <w:r>
        <w:tab/>
      </w:r>
      <w:r w:rsidR="00507205">
        <w:t>Half-frame indication</w:t>
      </w:r>
    </w:p>
    <w:p w14:paraId="26163C5A" w14:textId="4703EDCF" w:rsidR="00507205" w:rsidRPr="00204220" w:rsidRDefault="00507205" w:rsidP="00507205">
      <w:pPr>
        <w:rPr>
          <w:lang w:val="en-US"/>
        </w:rPr>
      </w:pPr>
      <w:r>
        <w:rPr>
          <w:rFonts w:ascii="Times New Roman" w:hAnsi="Times New Roman" w:cs="Times New Roman"/>
          <w:sz w:val="20"/>
          <w:lang w:val="en-US"/>
        </w:rPr>
        <w:t>In RAN1#90bis following two agreements were made in relation to half-frame indication</w:t>
      </w:r>
      <w:r w:rsidR="004F7E79">
        <w:rPr>
          <w:rFonts w:ascii="Times New Roman" w:hAnsi="Times New Roman" w:cs="Times New Roman"/>
          <w:sz w:val="20"/>
          <w:lang w:val="en-US"/>
        </w:rPr>
        <w:t xml:space="preserve"> [1]</w:t>
      </w:r>
      <w:r w:rsidR="005145E9">
        <w:rPr>
          <w:rFonts w:ascii="Times New Roman" w:hAnsi="Times New Roman" w:cs="Times New Roman"/>
          <w:sz w:val="20"/>
          <w:lang w:val="en-US"/>
        </w:rPr>
        <w:t>:</w:t>
      </w:r>
    </w:p>
    <w:tbl>
      <w:tblPr>
        <w:tblStyle w:val="TableGrid"/>
        <w:tblW w:w="0" w:type="auto"/>
        <w:tblLook w:val="04A0" w:firstRow="1" w:lastRow="0" w:firstColumn="1" w:lastColumn="0" w:noHBand="0" w:noVBand="1"/>
      </w:tblPr>
      <w:tblGrid>
        <w:gridCol w:w="9629"/>
      </w:tblGrid>
      <w:tr w:rsidR="00507205" w:rsidRPr="004F7E79" w14:paraId="5B1BBC2B" w14:textId="77777777" w:rsidTr="004B653E">
        <w:tc>
          <w:tcPr>
            <w:tcW w:w="9629" w:type="dxa"/>
          </w:tcPr>
          <w:p w14:paraId="3E15FEB8" w14:textId="77777777" w:rsidR="00507205" w:rsidRPr="00507205" w:rsidRDefault="00507205" w:rsidP="00507205">
            <w:pPr>
              <w:spacing w:after="0" w:line="240" w:lineRule="auto"/>
              <w:ind w:left="720" w:hanging="720"/>
              <w:rPr>
                <w:rFonts w:ascii="Times" w:eastAsia="Times New Roman" w:hAnsi="Times" w:cs="Times"/>
                <w:b/>
                <w:sz w:val="20"/>
                <w:szCs w:val="20"/>
                <w:u w:val="single"/>
                <w:lang w:eastAsia="x-none"/>
              </w:rPr>
            </w:pPr>
            <w:bookmarkStart w:id="5" w:name="_Hlk501453527"/>
            <w:r w:rsidRPr="00507205">
              <w:rPr>
                <w:rFonts w:ascii="Times" w:eastAsia="Times New Roman" w:hAnsi="Times" w:cs="Times"/>
                <w:b/>
                <w:sz w:val="20"/>
                <w:szCs w:val="20"/>
                <w:highlight w:val="green"/>
                <w:u w:val="single"/>
                <w:lang w:eastAsia="x-none"/>
              </w:rPr>
              <w:t>Agreements</w:t>
            </w:r>
            <w:r w:rsidRPr="00507205">
              <w:rPr>
                <w:rFonts w:ascii="Times" w:eastAsia="Times New Roman" w:hAnsi="Times" w:cs="Times"/>
                <w:b/>
                <w:sz w:val="20"/>
                <w:szCs w:val="20"/>
                <w:u w:val="single"/>
                <w:lang w:eastAsia="x-none"/>
              </w:rPr>
              <w:t>:</w:t>
            </w:r>
          </w:p>
          <w:p w14:paraId="6CD9B142" w14:textId="77777777" w:rsidR="00507205" w:rsidRPr="00204220" w:rsidRDefault="00507205" w:rsidP="00507205">
            <w:pPr>
              <w:numPr>
                <w:ilvl w:val="0"/>
                <w:numId w:val="38"/>
              </w:numPr>
              <w:spacing w:after="0" w:line="240" w:lineRule="auto"/>
              <w:ind w:left="1440"/>
              <w:rPr>
                <w:rFonts w:ascii="Times" w:eastAsia="Times New Roman" w:hAnsi="Times" w:cs="Times"/>
                <w:sz w:val="20"/>
                <w:szCs w:val="20"/>
                <w:lang w:val="en-US" w:eastAsia="x-none"/>
              </w:rPr>
            </w:pPr>
            <w:r w:rsidRPr="00204220">
              <w:rPr>
                <w:rFonts w:ascii="Times" w:eastAsia="Times New Roman" w:hAnsi="Times" w:cs="Times"/>
                <w:sz w:val="20"/>
                <w:szCs w:val="20"/>
                <w:lang w:val="en-US"/>
              </w:rPr>
              <w:t>One-bit half frame indication is part of PBCH payload, and when CSI-RS for measurement has a periodicity of 20ms or larger, the UE assumes the network is “synchronous” for the purpose of measurement</w:t>
            </w:r>
          </w:p>
          <w:p w14:paraId="767217B3" w14:textId="77777777" w:rsidR="00507205" w:rsidRPr="00204220" w:rsidRDefault="00507205" w:rsidP="00507205">
            <w:pPr>
              <w:numPr>
                <w:ilvl w:val="1"/>
                <w:numId w:val="38"/>
              </w:numPr>
              <w:spacing w:after="0" w:line="240" w:lineRule="auto"/>
              <w:ind w:left="2160"/>
              <w:rPr>
                <w:rFonts w:ascii="Times" w:eastAsia="Times New Roman" w:hAnsi="Times" w:cs="Times"/>
                <w:sz w:val="20"/>
                <w:szCs w:val="20"/>
                <w:lang w:val="en-US" w:eastAsia="x-none"/>
              </w:rPr>
            </w:pPr>
            <w:r w:rsidRPr="00204220">
              <w:rPr>
                <w:rFonts w:ascii="Times" w:eastAsia="Times New Roman" w:hAnsi="Times" w:cs="Times"/>
                <w:sz w:val="20"/>
                <w:szCs w:val="20"/>
                <w:lang w:val="en-US" w:eastAsia="x-none"/>
              </w:rPr>
              <w:t xml:space="preserve">For 3GHz and below, half </w:t>
            </w:r>
            <w:r w:rsidRPr="00204220">
              <w:rPr>
                <w:rFonts w:ascii="Times" w:eastAsia="Times New Roman" w:hAnsi="Times" w:cs="Times"/>
                <w:sz w:val="20"/>
                <w:szCs w:val="20"/>
                <w:lang w:val="en-US"/>
              </w:rPr>
              <w:t>frame indication is further implicitly signaled as part of PBCH DMRS for max L=4</w:t>
            </w:r>
          </w:p>
          <w:p w14:paraId="12042F6E" w14:textId="77777777" w:rsidR="00507205" w:rsidRPr="00507205" w:rsidRDefault="00507205" w:rsidP="00507205">
            <w:pPr>
              <w:pStyle w:val="BodyText"/>
              <w:rPr>
                <w:rFonts w:ascii="Times New Roman" w:eastAsia="Times New Roman" w:hAnsi="Times New Roman" w:cs="Times New Roman"/>
                <w:b/>
                <w:highlight w:val="green"/>
                <w:u w:val="single"/>
                <w:lang w:val="x-none"/>
              </w:rPr>
            </w:pPr>
            <w:r w:rsidRPr="00507205">
              <w:rPr>
                <w:rFonts w:ascii="Times New Roman" w:hAnsi="Times New Roman" w:cs="Times New Roman"/>
                <w:b/>
                <w:highlight w:val="green"/>
                <w:u w:val="single"/>
              </w:rPr>
              <w:t>Agreements:</w:t>
            </w:r>
          </w:p>
          <w:p w14:paraId="459C5D1C" w14:textId="77777777" w:rsidR="00507205" w:rsidRPr="00204220" w:rsidRDefault="00507205" w:rsidP="00507205">
            <w:pPr>
              <w:pStyle w:val="BodyText"/>
              <w:numPr>
                <w:ilvl w:val="0"/>
                <w:numId w:val="39"/>
              </w:numPr>
              <w:spacing w:line="240" w:lineRule="auto"/>
              <w:jc w:val="both"/>
              <w:rPr>
                <w:rFonts w:ascii="Times New Roman" w:hAnsi="Times New Roman" w:cs="Times New Roman"/>
                <w:lang w:val="en-US"/>
              </w:rPr>
            </w:pPr>
            <w:r w:rsidRPr="00507205">
              <w:rPr>
                <w:rFonts w:ascii="Times New Roman" w:hAnsi="Times New Roman" w:cs="Times New Roman"/>
                <w:noProof/>
              </w:rPr>
              <w:drawing>
                <wp:anchor distT="0" distB="0" distL="114300" distR="114300" simplePos="0" relativeHeight="251658240" behindDoc="0" locked="0" layoutInCell="1" allowOverlap="1" wp14:anchorId="613C18D7" wp14:editId="5991E0B9">
                  <wp:simplePos x="0" y="0"/>
                  <wp:positionH relativeFrom="margin">
                    <wp:posOffset>366395</wp:posOffset>
                  </wp:positionH>
                  <wp:positionV relativeFrom="paragraph">
                    <wp:posOffset>22860</wp:posOffset>
                  </wp:positionV>
                  <wp:extent cx="4215130" cy="486410"/>
                  <wp:effectExtent l="0" t="0" r="0" b="0"/>
                  <wp:wrapNone/>
                  <wp:docPr id="3"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5130" cy="486410"/>
                          </a:xfrm>
                          <a:prstGeom prst="rect">
                            <a:avLst/>
                          </a:prstGeom>
                          <a:noFill/>
                        </pic:spPr>
                      </pic:pic>
                    </a:graphicData>
                  </a:graphic>
                  <wp14:sizeRelH relativeFrom="margin">
                    <wp14:pctWidth>0</wp14:pctWidth>
                  </wp14:sizeRelH>
                  <wp14:sizeRelV relativeFrom="margin">
                    <wp14:pctHeight>0</wp14:pctHeight>
                  </wp14:sizeRelV>
                </wp:anchor>
              </w:drawing>
            </w:r>
            <w:r w:rsidRPr="00204220">
              <w:rPr>
                <w:rFonts w:ascii="Times New Roman" w:hAnsi="Times New Roman" w:cs="Times New Roman"/>
                <w:lang w:val="en-US"/>
              </w:rPr>
              <w:t>The initialization for PBCH DMRS is:</w:t>
            </w:r>
          </w:p>
          <w:p w14:paraId="1AACE652" w14:textId="77777777" w:rsidR="00507205" w:rsidRPr="00204220" w:rsidRDefault="00507205" w:rsidP="00507205">
            <w:pPr>
              <w:pStyle w:val="BodyText"/>
              <w:rPr>
                <w:rFonts w:ascii="Times New Roman" w:hAnsi="Times New Roman" w:cs="Times New Roman"/>
                <w:lang w:val="en-US"/>
              </w:rPr>
            </w:pPr>
          </w:p>
          <w:p w14:paraId="760CA7E2" w14:textId="77777777" w:rsidR="00507205" w:rsidRPr="00204220" w:rsidRDefault="00507205" w:rsidP="00507205">
            <w:pPr>
              <w:pStyle w:val="BodyText"/>
              <w:numPr>
                <w:ilvl w:val="1"/>
                <w:numId w:val="39"/>
              </w:numPr>
              <w:spacing w:line="240" w:lineRule="auto"/>
              <w:jc w:val="both"/>
              <w:rPr>
                <w:rFonts w:ascii="Times New Roman" w:hAnsi="Times New Roman" w:cs="Times New Roman"/>
                <w:lang w:val="en-US"/>
              </w:rPr>
            </w:pPr>
            <w:r w:rsidRPr="00204220">
              <w:rPr>
                <w:rFonts w:ascii="Times New Roman" w:hAnsi="Times New Roman" w:cs="Times New Roman"/>
                <w:lang w:val="en-US"/>
              </w:rPr>
              <w:t xml:space="preserve">For max L=4, </w:t>
            </w:r>
            <w:r w:rsidRPr="00507205">
              <w:rPr>
                <w:rFonts w:ascii="Times New Roman" w:hAnsi="Times New Roman" w:cs="Times New Roman"/>
                <w:noProof/>
              </w:rPr>
              <w:drawing>
                <wp:inline distT="0" distB="0" distL="0" distR="0" wp14:anchorId="4C66F345" wp14:editId="248F84A5">
                  <wp:extent cx="987425" cy="146050"/>
                  <wp:effectExtent l="0" t="0" r="317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7425" cy="146050"/>
                          </a:xfrm>
                          <a:prstGeom prst="rect">
                            <a:avLst/>
                          </a:prstGeom>
                          <a:noFill/>
                          <a:ln>
                            <a:noFill/>
                          </a:ln>
                        </pic:spPr>
                      </pic:pic>
                    </a:graphicData>
                  </a:graphic>
                </wp:inline>
              </w:drawing>
            </w:r>
            <w:r w:rsidRPr="00204220">
              <w:rPr>
                <w:rFonts w:ascii="Times New Roman" w:hAnsi="Times New Roman" w:cs="Times New Roman"/>
                <w:lang w:val="en-US"/>
              </w:rPr>
              <w:t xml:space="preserve"> where </w:t>
            </w:r>
            <w:r w:rsidRPr="00204220">
              <w:rPr>
                <w:rFonts w:ascii="Times New Roman" w:hAnsi="Times New Roman" w:cs="Times New Roman"/>
                <w:i/>
                <w:iCs/>
                <w:lang w:val="en-US"/>
              </w:rPr>
              <w:t>HF</w:t>
            </w:r>
            <w:r w:rsidRPr="00204220">
              <w:rPr>
                <w:rFonts w:ascii="Times New Roman" w:hAnsi="Times New Roman" w:cs="Times New Roman"/>
                <w:lang w:val="en-US"/>
              </w:rPr>
              <w:t xml:space="preserve">=0 in the first half frame of a radio frame and </w:t>
            </w:r>
            <w:r w:rsidRPr="00204220">
              <w:rPr>
                <w:rFonts w:ascii="Times New Roman" w:hAnsi="Times New Roman" w:cs="Times New Roman"/>
                <w:i/>
                <w:iCs/>
                <w:lang w:val="en-US"/>
              </w:rPr>
              <w:t>HF</w:t>
            </w:r>
            <w:r w:rsidRPr="00204220">
              <w:rPr>
                <w:rFonts w:ascii="Times New Roman" w:hAnsi="Times New Roman" w:cs="Times New Roman"/>
                <w:lang w:val="en-US"/>
              </w:rPr>
              <w:t>=1 in the second half frame of a radio frame</w:t>
            </w:r>
          </w:p>
          <w:p w14:paraId="5E918FF9" w14:textId="77777777" w:rsidR="00507205" w:rsidRPr="00204220" w:rsidRDefault="00507205" w:rsidP="00507205">
            <w:pPr>
              <w:pStyle w:val="BodyText"/>
              <w:numPr>
                <w:ilvl w:val="1"/>
                <w:numId w:val="39"/>
              </w:numPr>
              <w:spacing w:line="240" w:lineRule="auto"/>
              <w:jc w:val="both"/>
              <w:rPr>
                <w:lang w:val="en-US"/>
              </w:rPr>
            </w:pPr>
            <w:r w:rsidRPr="00204220">
              <w:rPr>
                <w:rFonts w:ascii="Times New Roman" w:hAnsi="Times New Roman" w:cs="Times New Roman"/>
                <w:lang w:val="en-US"/>
              </w:rPr>
              <w:t>For max L=8, and max L=64</w:t>
            </w:r>
            <w:r w:rsidRPr="00204220">
              <w:rPr>
                <w:lang w:val="en-US"/>
              </w:rPr>
              <w:t xml:space="preserve">  </w:t>
            </w:r>
            <w:r>
              <w:rPr>
                <w:noProof/>
              </w:rPr>
              <w:drawing>
                <wp:inline distT="0" distB="0" distL="0" distR="0" wp14:anchorId="4F7F862F" wp14:editId="6A4B9562">
                  <wp:extent cx="600075" cy="146050"/>
                  <wp:effectExtent l="0" t="0" r="952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 cy="146050"/>
                          </a:xfrm>
                          <a:prstGeom prst="rect">
                            <a:avLst/>
                          </a:prstGeom>
                          <a:noFill/>
                          <a:ln>
                            <a:noFill/>
                          </a:ln>
                        </pic:spPr>
                      </pic:pic>
                    </a:graphicData>
                  </a:graphic>
                </wp:inline>
              </w:drawing>
            </w:r>
          </w:p>
          <w:p w14:paraId="114D1B80" w14:textId="77777777" w:rsidR="00507205" w:rsidRDefault="00507205" w:rsidP="004B653E">
            <w:pPr>
              <w:tabs>
                <w:tab w:val="left" w:pos="720"/>
              </w:tabs>
              <w:spacing w:after="0" w:line="240" w:lineRule="auto"/>
              <w:ind w:left="720"/>
              <w:contextualSpacing/>
              <w:rPr>
                <w:rFonts w:ascii="Times New Roman" w:hAnsi="Times New Roman" w:cs="Times New Roman"/>
                <w:sz w:val="20"/>
                <w:lang w:val="en-US"/>
              </w:rPr>
            </w:pPr>
          </w:p>
          <w:p w14:paraId="5624C162" w14:textId="77777777" w:rsidR="00507205" w:rsidRPr="0024359B" w:rsidRDefault="00507205" w:rsidP="004B653E">
            <w:pPr>
              <w:tabs>
                <w:tab w:val="left" w:pos="720"/>
              </w:tabs>
              <w:spacing w:after="0" w:line="240" w:lineRule="auto"/>
              <w:ind w:left="720"/>
              <w:contextualSpacing/>
              <w:rPr>
                <w:rFonts w:ascii="Times New Roman" w:hAnsi="Times New Roman" w:cs="Times New Roman"/>
                <w:sz w:val="20"/>
                <w:lang w:val="en-US"/>
              </w:rPr>
            </w:pPr>
          </w:p>
        </w:tc>
      </w:tr>
      <w:bookmarkEnd w:id="5"/>
    </w:tbl>
    <w:p w14:paraId="520EA938" w14:textId="77777777" w:rsidR="00507205" w:rsidRPr="00204220" w:rsidRDefault="00507205" w:rsidP="00507205">
      <w:pPr>
        <w:rPr>
          <w:lang w:val="en-US"/>
        </w:rPr>
      </w:pPr>
    </w:p>
    <w:p w14:paraId="177E9CE4" w14:textId="77777777" w:rsidR="005145E9" w:rsidRDefault="005145E9" w:rsidP="00507205">
      <w:pPr>
        <w:rPr>
          <w:rFonts w:ascii="Times New Roman" w:hAnsi="Times New Roman" w:cs="Times New Roman"/>
          <w:sz w:val="20"/>
          <w:lang w:val="en-US"/>
        </w:rPr>
      </w:pPr>
      <w:r>
        <w:rPr>
          <w:rFonts w:ascii="Times New Roman" w:hAnsi="Times New Roman" w:cs="Times New Roman"/>
          <w:sz w:val="20"/>
          <w:lang w:val="en-US"/>
        </w:rPr>
        <w:t xml:space="preserve">The corresponding text in 38.211 Section </w:t>
      </w:r>
      <w:r w:rsidRPr="005145E9">
        <w:rPr>
          <w:rFonts w:ascii="Times New Roman" w:hAnsi="Times New Roman" w:cs="Times New Roman"/>
          <w:sz w:val="20"/>
          <w:lang w:val="en-US"/>
        </w:rPr>
        <w:t>7.4.1.4.1</w:t>
      </w:r>
      <w:r>
        <w:rPr>
          <w:rFonts w:ascii="Times New Roman" w:hAnsi="Times New Roman" w:cs="Times New Roman"/>
          <w:sz w:val="20"/>
          <w:lang w:val="en-US"/>
        </w:rPr>
        <w:t xml:space="preserve"> is as follows:</w:t>
      </w:r>
    </w:p>
    <w:tbl>
      <w:tblPr>
        <w:tblStyle w:val="TableGrid"/>
        <w:tblW w:w="0" w:type="auto"/>
        <w:tblLook w:val="04A0" w:firstRow="1" w:lastRow="0" w:firstColumn="1" w:lastColumn="0" w:noHBand="0" w:noVBand="1"/>
      </w:tblPr>
      <w:tblGrid>
        <w:gridCol w:w="9629"/>
      </w:tblGrid>
      <w:tr w:rsidR="005145E9" w:rsidRPr="004F7E79" w14:paraId="32E752C3" w14:textId="77777777" w:rsidTr="004B653E">
        <w:tc>
          <w:tcPr>
            <w:tcW w:w="9629" w:type="dxa"/>
          </w:tcPr>
          <w:p w14:paraId="6F559E9B" w14:textId="77777777" w:rsidR="005145E9" w:rsidRPr="00204220" w:rsidRDefault="005145E9" w:rsidP="005145E9">
            <w:pPr>
              <w:spacing w:after="180" w:line="240" w:lineRule="auto"/>
              <w:rPr>
                <w:rFonts w:ascii="Times New Roman" w:eastAsia="Times New Roman" w:hAnsi="Times New Roman" w:cs="Times New Roman"/>
                <w:sz w:val="20"/>
                <w:szCs w:val="20"/>
                <w:lang w:val="en-US"/>
              </w:rPr>
            </w:pPr>
            <w:r w:rsidRPr="00204220">
              <w:rPr>
                <w:rFonts w:ascii="Times New Roman" w:eastAsia="Times New Roman" w:hAnsi="Times New Roman" w:cs="Times New Roman"/>
                <w:sz w:val="20"/>
                <w:szCs w:val="20"/>
                <w:lang w:val="en-US"/>
              </w:rPr>
              <w:t xml:space="preserve">The scrambling sequence generator shall be initialized at the start of each SS/PBCH block occasion with </w:t>
            </w:r>
          </w:p>
          <w:p w14:paraId="42B2A0F6" w14:textId="77777777" w:rsidR="005145E9" w:rsidRPr="005145E9" w:rsidRDefault="005145E9" w:rsidP="005145E9">
            <w:pPr>
              <w:keepLines/>
              <w:tabs>
                <w:tab w:val="center" w:pos="4536"/>
                <w:tab w:val="right" w:pos="9072"/>
              </w:tabs>
              <w:spacing w:after="180" w:line="240" w:lineRule="auto"/>
              <w:jc w:val="center"/>
              <w:rPr>
                <w:rFonts w:ascii="Times New Roman" w:eastAsia="Times New Roman" w:hAnsi="Times New Roman" w:cs="Times New Roman"/>
                <w:noProof/>
                <w:sz w:val="20"/>
                <w:szCs w:val="20"/>
              </w:rPr>
            </w:pPr>
            <w:r w:rsidRPr="005145E9">
              <w:rPr>
                <w:rFonts w:ascii="Times New Roman" w:eastAsia="Times New Roman" w:hAnsi="Times New Roman" w:cs="Times New Roman"/>
                <w:noProof/>
                <w:position w:val="-28"/>
                <w:sz w:val="20"/>
                <w:szCs w:val="20"/>
              </w:rPr>
              <w:object w:dxaOrig="4780" w:dyaOrig="660" w14:anchorId="70AEC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32.85pt" o:ole="">
                  <v:imagedata r:id="rId11" o:title=""/>
                </v:shape>
                <o:OLEObject Type="Embed" ProgID="Equation.3" ShapeID="_x0000_i1025" DrawAspect="Content" ObjectID="_1577293952" r:id="rId12"/>
              </w:object>
            </w:r>
          </w:p>
          <w:p w14:paraId="59D5D28F" w14:textId="77777777" w:rsidR="005145E9" w:rsidRPr="00204220" w:rsidRDefault="005145E9" w:rsidP="005145E9">
            <w:pPr>
              <w:spacing w:after="180" w:line="240" w:lineRule="auto"/>
              <w:rPr>
                <w:rFonts w:ascii="Times New Roman" w:eastAsia="Times New Roman" w:hAnsi="Times New Roman" w:cs="Times New Roman"/>
                <w:sz w:val="20"/>
                <w:szCs w:val="20"/>
                <w:lang w:val="en-US"/>
              </w:rPr>
            </w:pPr>
            <w:r w:rsidRPr="00204220">
              <w:rPr>
                <w:rFonts w:ascii="Times New Roman" w:eastAsia="Times New Roman" w:hAnsi="Times New Roman" w:cs="Times New Roman"/>
                <w:sz w:val="20"/>
                <w:szCs w:val="20"/>
                <w:lang w:val="en-US"/>
              </w:rPr>
              <w:t>where</w:t>
            </w:r>
          </w:p>
          <w:p w14:paraId="7AFBA5F1" w14:textId="77777777" w:rsidR="005145E9" w:rsidRPr="00204220" w:rsidRDefault="005145E9" w:rsidP="005145E9">
            <w:pPr>
              <w:spacing w:after="180" w:line="240" w:lineRule="auto"/>
              <w:ind w:left="568" w:hanging="284"/>
              <w:rPr>
                <w:rFonts w:ascii="Times New Roman" w:eastAsia="Times New Roman" w:hAnsi="Times New Roman" w:cs="Times New Roman"/>
                <w:sz w:val="20"/>
                <w:szCs w:val="20"/>
                <w:lang w:val="en-US"/>
              </w:rPr>
            </w:pPr>
            <w:r w:rsidRPr="00204220">
              <w:rPr>
                <w:rFonts w:ascii="Times New Roman" w:eastAsia="Times New Roman" w:hAnsi="Times New Roman" w:cs="Times New Roman"/>
                <w:sz w:val="20"/>
                <w:szCs w:val="20"/>
                <w:lang w:val="en-US"/>
              </w:rPr>
              <w:t>-</w:t>
            </w:r>
            <w:r w:rsidRPr="00204220">
              <w:rPr>
                <w:rFonts w:ascii="Times New Roman" w:eastAsia="Times New Roman" w:hAnsi="Times New Roman" w:cs="Times New Roman"/>
                <w:sz w:val="20"/>
                <w:szCs w:val="20"/>
                <w:lang w:val="en-US"/>
              </w:rPr>
              <w:tab/>
              <w:t xml:space="preserve">for </w:t>
            </w:r>
            <w:r w:rsidRPr="005145E9">
              <w:rPr>
                <w:rFonts w:ascii="Times New Roman" w:eastAsia="Times New Roman" w:hAnsi="Times New Roman" w:cs="Times New Roman"/>
                <w:position w:val="-10"/>
                <w:sz w:val="20"/>
                <w:szCs w:val="20"/>
              </w:rPr>
              <w:object w:dxaOrig="780" w:dyaOrig="300" w14:anchorId="7C4B4EFD">
                <v:shape id="_x0000_i1026" type="#_x0000_t75" style="width:39.15pt;height:15pt" o:ole="">
                  <v:imagedata r:id="rId13" o:title=""/>
                </v:shape>
                <o:OLEObject Type="Embed" ProgID="Equation.3" ShapeID="_x0000_i1026" DrawAspect="Content" ObjectID="_1577293953" r:id="rId14"/>
              </w:object>
            </w:r>
            <w:r w:rsidRPr="00204220">
              <w:rPr>
                <w:rFonts w:ascii="Times New Roman" w:eastAsia="Times New Roman" w:hAnsi="Times New Roman" w:cs="Times New Roman"/>
                <w:sz w:val="20"/>
                <w:szCs w:val="20"/>
                <w:lang w:val="en-US"/>
              </w:rPr>
              <w:t xml:space="preserve">, </w:t>
            </w:r>
            <w:r w:rsidRPr="005145E9">
              <w:rPr>
                <w:rFonts w:ascii="Times New Roman" w:eastAsia="Times New Roman" w:hAnsi="Times New Roman" w:cs="Times New Roman"/>
                <w:position w:val="-10"/>
                <w:sz w:val="20"/>
                <w:szCs w:val="20"/>
              </w:rPr>
              <w:object w:dxaOrig="320" w:dyaOrig="300" w14:anchorId="70224102">
                <v:shape id="_x0000_i1027" type="#_x0000_t75" style="width:15.55pt;height:15pt" o:ole="">
                  <v:imagedata r:id="rId15" o:title=""/>
                </v:shape>
                <o:OLEObject Type="Embed" ProgID="Equation.3" ShapeID="_x0000_i1027" DrawAspect="Content" ObjectID="_1577293954" r:id="rId16"/>
              </w:object>
            </w:r>
            <w:r w:rsidRPr="00204220">
              <w:rPr>
                <w:rFonts w:ascii="Times New Roman" w:eastAsia="Times New Roman" w:hAnsi="Times New Roman" w:cs="Times New Roman"/>
                <w:sz w:val="20"/>
                <w:szCs w:val="20"/>
                <w:lang w:val="en-US"/>
              </w:rPr>
              <w:t xml:space="preserve"> is the number of the half-frame in which the PBCH is transmitted in  frame and </w:t>
            </w:r>
            <w:r w:rsidRPr="005145E9">
              <w:rPr>
                <w:rFonts w:ascii="Times New Roman" w:eastAsia="Times New Roman" w:hAnsi="Times New Roman" w:cs="Times New Roman"/>
                <w:position w:val="-10"/>
                <w:sz w:val="20"/>
                <w:szCs w:val="20"/>
              </w:rPr>
              <w:object w:dxaOrig="380" w:dyaOrig="300" w14:anchorId="6D24E8BA">
                <v:shape id="_x0000_i1028" type="#_x0000_t75" style="width:17.85pt;height:15pt" o:ole="">
                  <v:imagedata r:id="rId17" o:title=""/>
                </v:shape>
                <o:OLEObject Type="Embed" ProgID="Equation.3" ShapeID="_x0000_i1028" DrawAspect="Content" ObjectID="_1577293955" r:id="rId18"/>
              </w:object>
            </w:r>
            <w:r w:rsidRPr="00204220">
              <w:rPr>
                <w:rFonts w:ascii="Times New Roman" w:eastAsia="Times New Roman" w:hAnsi="Times New Roman" w:cs="Times New Roman"/>
                <w:sz w:val="20"/>
                <w:szCs w:val="20"/>
                <w:lang w:val="en-US"/>
              </w:rPr>
              <w:t xml:space="preserve"> is the two least significant bits of the SS/PBCH index as defined in [5, TS 38.213]</w:t>
            </w:r>
          </w:p>
          <w:p w14:paraId="231A0145" w14:textId="77777777" w:rsidR="005145E9" w:rsidRPr="00204220" w:rsidRDefault="005145E9" w:rsidP="005145E9">
            <w:pPr>
              <w:spacing w:after="180" w:line="240" w:lineRule="auto"/>
              <w:ind w:left="568" w:hanging="284"/>
              <w:rPr>
                <w:rFonts w:ascii="Times New Roman" w:eastAsia="Times New Roman" w:hAnsi="Times New Roman" w:cs="Times New Roman"/>
                <w:sz w:val="20"/>
                <w:szCs w:val="20"/>
                <w:lang w:val="en-US"/>
              </w:rPr>
            </w:pPr>
            <w:r w:rsidRPr="00204220">
              <w:rPr>
                <w:rFonts w:ascii="Times New Roman" w:eastAsia="Times New Roman" w:hAnsi="Times New Roman" w:cs="Times New Roman"/>
                <w:sz w:val="20"/>
                <w:szCs w:val="20"/>
                <w:lang w:val="en-US"/>
              </w:rPr>
              <w:t>-</w:t>
            </w:r>
            <w:r w:rsidRPr="00204220">
              <w:rPr>
                <w:rFonts w:ascii="Times New Roman" w:eastAsia="Times New Roman" w:hAnsi="Times New Roman" w:cs="Times New Roman"/>
                <w:sz w:val="20"/>
                <w:szCs w:val="20"/>
                <w:lang w:val="en-US"/>
              </w:rPr>
              <w:tab/>
              <w:t xml:space="preserve">for </w:t>
            </w:r>
            <w:r w:rsidRPr="005145E9">
              <w:rPr>
                <w:rFonts w:ascii="Times New Roman" w:eastAsia="Times New Roman" w:hAnsi="Times New Roman" w:cs="Times New Roman"/>
                <w:position w:val="-10"/>
                <w:sz w:val="20"/>
                <w:szCs w:val="20"/>
              </w:rPr>
              <w:object w:dxaOrig="760" w:dyaOrig="300" w14:anchorId="3C012347">
                <v:shape id="_x0000_i1029" type="#_x0000_t75" style="width:39.15pt;height:15pt" o:ole="">
                  <v:imagedata r:id="rId19" o:title=""/>
                </v:shape>
                <o:OLEObject Type="Embed" ProgID="Equation.3" ShapeID="_x0000_i1029" DrawAspect="Content" ObjectID="_1577293956" r:id="rId20"/>
              </w:object>
            </w:r>
            <w:r w:rsidRPr="00204220">
              <w:rPr>
                <w:rFonts w:ascii="Times New Roman" w:eastAsia="Times New Roman" w:hAnsi="Times New Roman" w:cs="Times New Roman"/>
                <w:sz w:val="20"/>
                <w:szCs w:val="20"/>
                <w:lang w:val="en-US"/>
              </w:rPr>
              <w:t xml:space="preserve"> or  </w:t>
            </w:r>
            <w:r w:rsidRPr="005145E9">
              <w:rPr>
                <w:rFonts w:ascii="Times New Roman" w:eastAsia="Times New Roman" w:hAnsi="Times New Roman" w:cs="Times New Roman"/>
                <w:position w:val="-10"/>
                <w:sz w:val="20"/>
                <w:szCs w:val="20"/>
              </w:rPr>
              <w:object w:dxaOrig="859" w:dyaOrig="300" w14:anchorId="12B33070">
                <v:shape id="_x0000_i1030" type="#_x0000_t75" style="width:42.6pt;height:15pt" o:ole="">
                  <v:imagedata r:id="rId21" o:title=""/>
                </v:shape>
                <o:OLEObject Type="Embed" ProgID="Equation.3" ShapeID="_x0000_i1030" DrawAspect="Content" ObjectID="_1577293957" r:id="rId22"/>
              </w:object>
            </w:r>
            <w:r w:rsidRPr="00204220">
              <w:rPr>
                <w:rFonts w:ascii="Times New Roman" w:eastAsia="Times New Roman" w:hAnsi="Times New Roman" w:cs="Times New Roman"/>
                <w:sz w:val="20"/>
                <w:szCs w:val="20"/>
                <w:lang w:val="en-US"/>
              </w:rPr>
              <w:t xml:space="preserve">, </w:t>
            </w:r>
            <w:r w:rsidRPr="005145E9">
              <w:rPr>
                <w:rFonts w:ascii="Times New Roman" w:eastAsia="Times New Roman" w:hAnsi="Times New Roman" w:cs="Times New Roman"/>
                <w:position w:val="-10"/>
                <w:sz w:val="20"/>
                <w:szCs w:val="20"/>
              </w:rPr>
              <w:object w:dxaOrig="639" w:dyaOrig="300" w14:anchorId="7F5603C3">
                <v:shape id="_x0000_i1031" type="#_x0000_t75" style="width:31.7pt;height:15pt" o:ole="">
                  <v:imagedata r:id="rId23" o:title=""/>
                </v:shape>
                <o:OLEObject Type="Embed" ProgID="Equation.3" ShapeID="_x0000_i1031" DrawAspect="Content" ObjectID="_1577293958" r:id="rId24"/>
              </w:object>
            </w:r>
            <w:r w:rsidRPr="00204220">
              <w:rPr>
                <w:rFonts w:ascii="Times New Roman" w:eastAsia="Times New Roman" w:hAnsi="Times New Roman" w:cs="Times New Roman"/>
                <w:sz w:val="20"/>
                <w:szCs w:val="20"/>
                <w:lang w:val="en-US"/>
              </w:rPr>
              <w:t xml:space="preserve"> and </w:t>
            </w:r>
            <w:r w:rsidRPr="005145E9">
              <w:rPr>
                <w:rFonts w:ascii="Times New Roman" w:eastAsia="Times New Roman" w:hAnsi="Times New Roman" w:cs="Times New Roman"/>
                <w:position w:val="-10"/>
                <w:sz w:val="20"/>
                <w:szCs w:val="20"/>
              </w:rPr>
              <w:object w:dxaOrig="380" w:dyaOrig="300" w14:anchorId="21DB5032">
                <v:shape id="_x0000_i1032" type="#_x0000_t75" style="width:17.85pt;height:15pt" o:ole="">
                  <v:imagedata r:id="rId17" o:title=""/>
                </v:shape>
                <o:OLEObject Type="Embed" ProgID="Equation.3" ShapeID="_x0000_i1032" DrawAspect="Content" ObjectID="_1577293959" r:id="rId25"/>
              </w:object>
            </w:r>
            <w:r w:rsidRPr="00204220">
              <w:rPr>
                <w:rFonts w:ascii="Times New Roman" w:eastAsia="Times New Roman" w:hAnsi="Times New Roman" w:cs="Times New Roman"/>
                <w:sz w:val="20"/>
                <w:szCs w:val="20"/>
                <w:lang w:val="en-US"/>
              </w:rPr>
              <w:t xml:space="preserve"> is the three least significant bits of the SS/PBCH index as defined in [5, TS 38.213]</w:t>
            </w:r>
          </w:p>
          <w:p w14:paraId="37AF6B24" w14:textId="77777777" w:rsidR="005145E9" w:rsidRDefault="005145E9" w:rsidP="004B653E">
            <w:pPr>
              <w:tabs>
                <w:tab w:val="left" w:pos="720"/>
              </w:tabs>
              <w:spacing w:after="0" w:line="240" w:lineRule="auto"/>
              <w:ind w:left="720"/>
              <w:contextualSpacing/>
              <w:rPr>
                <w:rFonts w:ascii="Times New Roman" w:hAnsi="Times New Roman" w:cs="Times New Roman"/>
                <w:sz w:val="20"/>
                <w:lang w:val="en-US"/>
              </w:rPr>
            </w:pPr>
          </w:p>
          <w:p w14:paraId="5FAE0AF5" w14:textId="77777777" w:rsidR="005145E9" w:rsidRPr="0024359B" w:rsidRDefault="005145E9" w:rsidP="004B653E">
            <w:pPr>
              <w:tabs>
                <w:tab w:val="left" w:pos="720"/>
              </w:tabs>
              <w:spacing w:after="0" w:line="240" w:lineRule="auto"/>
              <w:ind w:left="720"/>
              <w:contextualSpacing/>
              <w:rPr>
                <w:rFonts w:ascii="Times New Roman" w:hAnsi="Times New Roman" w:cs="Times New Roman"/>
                <w:sz w:val="20"/>
                <w:lang w:val="en-US"/>
              </w:rPr>
            </w:pPr>
          </w:p>
        </w:tc>
      </w:tr>
    </w:tbl>
    <w:p w14:paraId="6F5EE30C" w14:textId="77777777" w:rsidR="005145E9" w:rsidRDefault="005145E9" w:rsidP="00507205">
      <w:pPr>
        <w:rPr>
          <w:rFonts w:ascii="Times New Roman" w:hAnsi="Times New Roman" w:cs="Times New Roman"/>
          <w:sz w:val="20"/>
          <w:lang w:val="en-US"/>
        </w:rPr>
      </w:pPr>
    </w:p>
    <w:p w14:paraId="699EFCEF" w14:textId="77777777" w:rsidR="003D7CEF" w:rsidRDefault="005145E9" w:rsidP="00507205">
      <w:pPr>
        <w:rPr>
          <w:lang w:val="en-US"/>
        </w:rPr>
      </w:pPr>
      <w:r>
        <w:rPr>
          <w:rFonts w:ascii="Times New Roman" w:hAnsi="Times New Roman" w:cs="Times New Roman"/>
          <w:sz w:val="20"/>
          <w:lang w:val="en-US"/>
        </w:rPr>
        <w:lastRenderedPageBreak/>
        <w:t xml:space="preserve">Now it can be seen that there is a slight difference in the PSS/PBCH DMRS sequence initialization for </w:t>
      </w:r>
      <w:r w:rsidRPr="005145E9">
        <w:rPr>
          <w:rFonts w:ascii="Times New Roman" w:hAnsi="Times New Roman" w:cs="Times New Roman"/>
          <w:i/>
          <w:sz w:val="20"/>
          <w:lang w:val="en-US"/>
        </w:rPr>
        <w:t>L</w:t>
      </w:r>
      <w:r w:rsidRPr="005145E9">
        <w:rPr>
          <w:rFonts w:ascii="Times New Roman" w:hAnsi="Times New Roman" w:cs="Times New Roman"/>
          <w:sz w:val="20"/>
          <w:vertAlign w:val="subscript"/>
          <w:lang w:val="en-US"/>
        </w:rPr>
        <w:t>max</w:t>
      </w:r>
      <w:r>
        <w:rPr>
          <w:rFonts w:ascii="Times New Roman" w:hAnsi="Times New Roman" w:cs="Times New Roman"/>
          <w:sz w:val="20"/>
          <w:lang w:val="en-US"/>
        </w:rPr>
        <w:t xml:space="preserve">=4 case between the agreed behavior in RAN1#90bis (where half-frame indication </w:t>
      </w:r>
      <w:r w:rsidRPr="005145E9">
        <w:rPr>
          <w:rFonts w:ascii="Times New Roman" w:hAnsi="Times New Roman" w:cs="Times New Roman"/>
          <w:i/>
          <w:sz w:val="20"/>
          <w:lang w:val="en-US"/>
        </w:rPr>
        <w:t>n</w:t>
      </w:r>
      <w:r w:rsidRPr="005145E9">
        <w:rPr>
          <w:rFonts w:ascii="Times New Roman" w:hAnsi="Times New Roman" w:cs="Times New Roman"/>
          <w:sz w:val="20"/>
          <w:vertAlign w:val="subscript"/>
          <w:lang w:val="en-US"/>
        </w:rPr>
        <w:t>hf</w:t>
      </w:r>
      <w:r>
        <w:rPr>
          <w:rFonts w:ascii="Times New Roman" w:hAnsi="Times New Roman" w:cs="Times New Roman"/>
          <w:sz w:val="20"/>
          <w:lang w:val="en-US"/>
        </w:rPr>
        <w:t xml:space="preserve"> is (binary) shifted) and 38.211 (where the LSB’s of SS/PBCH index, </w:t>
      </w:r>
      <w:r w:rsidRPr="005145E9">
        <w:rPr>
          <w:rFonts w:ascii="Times New Roman" w:hAnsi="Times New Roman" w:cs="Times New Roman"/>
          <w:i/>
          <w:sz w:val="20"/>
          <w:lang w:val="en-US"/>
        </w:rPr>
        <w:t>i</w:t>
      </w:r>
      <w:r w:rsidRPr="005145E9">
        <w:rPr>
          <w:rFonts w:ascii="Times New Roman" w:hAnsi="Times New Roman" w:cs="Times New Roman"/>
          <w:sz w:val="20"/>
          <w:vertAlign w:val="subscript"/>
          <w:lang w:val="en-US"/>
        </w:rPr>
        <w:t>SSB</w:t>
      </w:r>
      <w:r>
        <w:rPr>
          <w:rFonts w:ascii="Times New Roman" w:hAnsi="Times New Roman" w:cs="Times New Roman"/>
          <w:sz w:val="20"/>
          <w:lang w:val="en-US"/>
        </w:rPr>
        <w:t>, are shifted). Technically both options are comparable and achieve the same functionality in terms of signaling. The main difference comes from the need to have different mapping between DMRS sequence options to SS/PBCH index</w:t>
      </w:r>
      <w:r w:rsidR="003D7CEF">
        <w:rPr>
          <w:lang w:val="en-US"/>
        </w:rPr>
        <w:t xml:space="preserve">. </w:t>
      </w:r>
    </w:p>
    <w:p w14:paraId="52565F0C" w14:textId="53AF0E42" w:rsidR="003D7CEF" w:rsidRPr="00BA34B9" w:rsidRDefault="003D7CEF" w:rsidP="00507205">
      <w:pPr>
        <w:rPr>
          <w:rFonts w:ascii="Times New Roman" w:hAnsi="Times New Roman" w:cs="Times New Roman"/>
          <w:sz w:val="20"/>
          <w:szCs w:val="20"/>
          <w:lang w:val="en-US"/>
        </w:rPr>
      </w:pPr>
      <w:r w:rsidRPr="00BA34B9">
        <w:rPr>
          <w:rFonts w:ascii="Times New Roman" w:hAnsi="Times New Roman" w:cs="Times New Roman"/>
          <w:b/>
          <w:sz w:val="20"/>
          <w:szCs w:val="20"/>
          <w:lang w:val="en-US"/>
        </w:rPr>
        <w:t>Observation:</w:t>
      </w:r>
      <w:r w:rsidRPr="00BA34B9">
        <w:rPr>
          <w:rFonts w:ascii="Times New Roman" w:hAnsi="Times New Roman" w:cs="Times New Roman"/>
          <w:sz w:val="20"/>
          <w:szCs w:val="20"/>
          <w:lang w:val="en-US"/>
        </w:rPr>
        <w:t xml:space="preserve"> For SS/PBCH DMRS sequence initialization for </w:t>
      </w:r>
      <w:r w:rsidRPr="00BA34B9">
        <w:rPr>
          <w:rFonts w:ascii="Times New Roman" w:hAnsi="Times New Roman" w:cs="Times New Roman"/>
          <w:i/>
          <w:sz w:val="20"/>
          <w:szCs w:val="20"/>
          <w:lang w:val="en-US"/>
        </w:rPr>
        <w:t>L</w:t>
      </w:r>
      <w:r w:rsidRPr="00BA34B9">
        <w:rPr>
          <w:rFonts w:ascii="Times New Roman" w:hAnsi="Times New Roman" w:cs="Times New Roman"/>
          <w:sz w:val="20"/>
          <w:szCs w:val="20"/>
          <w:vertAlign w:val="subscript"/>
          <w:lang w:val="en-US"/>
        </w:rPr>
        <w:t>max</w:t>
      </w:r>
      <w:r w:rsidRPr="00BA34B9">
        <w:rPr>
          <w:rFonts w:ascii="Times New Roman" w:hAnsi="Times New Roman" w:cs="Times New Roman"/>
          <w:sz w:val="20"/>
          <w:szCs w:val="20"/>
          <w:lang w:val="en-US"/>
        </w:rPr>
        <w:t xml:space="preserve">=4 case there is difference between the agreed methodology and 38.211 methodology resulting different mapping from DMRS sequence to </w:t>
      </w:r>
      <w:r w:rsidRPr="00BA34B9">
        <w:rPr>
          <w:rFonts w:ascii="Times New Roman" w:hAnsi="Times New Roman" w:cs="Times New Roman"/>
          <w:sz w:val="20"/>
          <w:szCs w:val="20"/>
          <w:lang w:val="en-US"/>
        </w:rPr>
        <w:softHyphen/>
      </w:r>
      <w:r w:rsidRPr="00BA34B9">
        <w:rPr>
          <w:rFonts w:ascii="Times New Roman" w:hAnsi="Times New Roman" w:cs="Times New Roman"/>
          <w:i/>
          <w:sz w:val="20"/>
          <w:szCs w:val="20"/>
          <w:lang w:val="en-US"/>
        </w:rPr>
        <w:t>i</w:t>
      </w:r>
      <w:r w:rsidRPr="00BA34B9">
        <w:rPr>
          <w:rFonts w:ascii="Times New Roman" w:hAnsi="Times New Roman" w:cs="Times New Roman"/>
          <w:sz w:val="20"/>
          <w:szCs w:val="20"/>
          <w:vertAlign w:val="subscript"/>
          <w:lang w:val="en-US"/>
        </w:rPr>
        <w:t>SSB</w:t>
      </w:r>
      <w:r w:rsidRPr="00BA34B9">
        <w:rPr>
          <w:rFonts w:ascii="Times New Roman" w:hAnsi="Times New Roman" w:cs="Times New Roman"/>
          <w:sz w:val="20"/>
          <w:szCs w:val="20"/>
          <w:lang w:val="en-US"/>
        </w:rPr>
        <w:t xml:space="preserve"> for different </w:t>
      </w:r>
      <w:r w:rsidRPr="00BA34B9">
        <w:rPr>
          <w:rFonts w:ascii="Times New Roman" w:hAnsi="Times New Roman" w:cs="Times New Roman"/>
          <w:i/>
          <w:sz w:val="20"/>
          <w:szCs w:val="20"/>
          <w:lang w:val="en-US"/>
        </w:rPr>
        <w:t>L</w:t>
      </w:r>
      <w:r w:rsidRPr="00BA34B9">
        <w:rPr>
          <w:rFonts w:ascii="Times New Roman" w:hAnsi="Times New Roman" w:cs="Times New Roman"/>
          <w:sz w:val="20"/>
          <w:szCs w:val="20"/>
          <w:vertAlign w:val="subscript"/>
          <w:lang w:val="en-US"/>
        </w:rPr>
        <w:t>max</w:t>
      </w:r>
      <w:r w:rsidRPr="00BA34B9">
        <w:rPr>
          <w:rFonts w:ascii="Times New Roman" w:hAnsi="Times New Roman" w:cs="Times New Roman"/>
          <w:sz w:val="20"/>
          <w:szCs w:val="20"/>
          <w:lang w:val="en-US"/>
        </w:rPr>
        <w:t xml:space="preserve"> cases.</w:t>
      </w:r>
    </w:p>
    <w:p w14:paraId="5D424AC9" w14:textId="7DC2DF20" w:rsidR="003D7CEF" w:rsidRPr="00BA34B9" w:rsidRDefault="003D7CEF" w:rsidP="00BA34B9">
      <w:pPr>
        <w:rPr>
          <w:rFonts w:cs="Times New Roman"/>
          <w:sz w:val="20"/>
          <w:szCs w:val="20"/>
          <w:lang w:val="en-US"/>
        </w:rPr>
      </w:pPr>
      <w:r w:rsidRPr="00BA34B9">
        <w:rPr>
          <w:rFonts w:ascii="Times New Roman" w:hAnsi="Times New Roman" w:cs="Times New Roman"/>
          <w:sz w:val="20"/>
          <w:szCs w:val="20"/>
          <w:lang w:val="en-US"/>
        </w:rPr>
        <w:t>W</w:t>
      </w:r>
      <w:r w:rsidR="005145E9" w:rsidRPr="00BA34B9">
        <w:rPr>
          <w:rFonts w:ascii="Times New Roman" w:hAnsi="Times New Roman" w:cs="Times New Roman"/>
          <w:sz w:val="20"/>
          <w:szCs w:val="20"/>
          <w:lang w:val="en-US"/>
        </w:rPr>
        <w:t xml:space="preserve">hile the difference is minor, it appears partly unnecessary and it could be good to consider whether the behavior described in 38.211 should be aligned between different </w:t>
      </w:r>
      <w:r w:rsidR="005145E9" w:rsidRPr="00BA34B9">
        <w:rPr>
          <w:rFonts w:ascii="Times New Roman" w:hAnsi="Times New Roman" w:cs="Times New Roman"/>
          <w:i/>
          <w:sz w:val="20"/>
          <w:szCs w:val="20"/>
          <w:lang w:val="en-US"/>
        </w:rPr>
        <w:t>L</w:t>
      </w:r>
      <w:r w:rsidR="005145E9" w:rsidRPr="00BA34B9">
        <w:rPr>
          <w:rFonts w:ascii="Times New Roman" w:hAnsi="Times New Roman" w:cs="Times New Roman"/>
          <w:sz w:val="20"/>
          <w:szCs w:val="20"/>
          <w:vertAlign w:val="subscript"/>
          <w:lang w:val="en-US"/>
        </w:rPr>
        <w:t>max</w:t>
      </w:r>
      <w:r w:rsidR="005145E9" w:rsidRPr="00BA34B9">
        <w:rPr>
          <w:rFonts w:ascii="Times New Roman" w:hAnsi="Times New Roman" w:cs="Times New Roman"/>
          <w:sz w:val="20"/>
          <w:szCs w:val="20"/>
          <w:lang w:val="en-US"/>
        </w:rPr>
        <w:t xml:space="preserve"> cases</w:t>
      </w:r>
      <w:r w:rsidRPr="00BA34B9">
        <w:rPr>
          <w:rFonts w:ascii="Times New Roman" w:hAnsi="Times New Roman" w:cs="Times New Roman"/>
          <w:sz w:val="20"/>
          <w:szCs w:val="20"/>
          <w:lang w:val="en-US"/>
        </w:rPr>
        <w:t xml:space="preserve">. </w:t>
      </w:r>
    </w:p>
    <w:p w14:paraId="15FE6729" w14:textId="71D78518" w:rsidR="005145E9" w:rsidRPr="00BA34B9" w:rsidRDefault="003D7CEF" w:rsidP="00BA34B9">
      <w:pPr>
        <w:rPr>
          <w:rFonts w:cs="Times New Roman"/>
          <w:b/>
          <w:sz w:val="20"/>
          <w:szCs w:val="20"/>
          <w:lang w:val="en-US"/>
        </w:rPr>
      </w:pPr>
      <w:r w:rsidRPr="00BA34B9">
        <w:rPr>
          <w:rFonts w:ascii="Times New Roman" w:hAnsi="Times New Roman" w:cs="Times New Roman"/>
          <w:b/>
          <w:sz w:val="20"/>
          <w:szCs w:val="20"/>
          <w:lang w:val="en-US"/>
        </w:rPr>
        <w:t xml:space="preserve">Proposal: Consider whether the definition of </w:t>
      </w:r>
      <w:r w:rsidRPr="000515F6">
        <w:rPr>
          <w:rFonts w:ascii="Times New Roman" w:hAnsi="Times New Roman" w:cs="Times New Roman"/>
          <w:b/>
          <w:sz w:val="20"/>
          <w:szCs w:val="20"/>
        </w:rPr>
        <w:object w:dxaOrig="380" w:dyaOrig="360" w14:anchorId="39E3E831">
          <v:shape id="_x0000_i1033" type="#_x0000_t75" style="width:19pt;height:17.85pt" o:ole="">
            <v:imagedata r:id="rId26" o:title=""/>
          </v:shape>
          <o:OLEObject Type="Embed" ProgID="Equation.3" ShapeID="_x0000_i1033" DrawAspect="Content" ObjectID="_1577293960" r:id="rId27"/>
        </w:object>
      </w:r>
      <w:r w:rsidRPr="00BA34B9">
        <w:rPr>
          <w:rFonts w:ascii="Times New Roman" w:hAnsi="Times New Roman" w:cs="Times New Roman"/>
          <w:b/>
          <w:sz w:val="20"/>
          <w:szCs w:val="20"/>
          <w:lang w:val="en-US"/>
        </w:rPr>
        <w:t xml:space="preserve">for </w:t>
      </w:r>
      <w:r w:rsidRPr="00BA34B9">
        <w:rPr>
          <w:rFonts w:ascii="Times New Roman" w:hAnsi="Times New Roman" w:cs="Times New Roman"/>
          <w:b/>
          <w:i/>
          <w:sz w:val="20"/>
          <w:szCs w:val="20"/>
          <w:lang w:val="en-US"/>
        </w:rPr>
        <w:t>L</w:t>
      </w:r>
      <w:r w:rsidRPr="00BA34B9">
        <w:rPr>
          <w:rFonts w:ascii="Times New Roman" w:hAnsi="Times New Roman" w:cs="Times New Roman"/>
          <w:b/>
          <w:sz w:val="20"/>
          <w:szCs w:val="20"/>
          <w:vertAlign w:val="subscript"/>
          <w:lang w:val="en-US"/>
        </w:rPr>
        <w:t>max</w:t>
      </w:r>
      <w:r w:rsidRPr="00BA34B9">
        <w:rPr>
          <w:rFonts w:ascii="Times New Roman" w:hAnsi="Times New Roman" w:cs="Times New Roman"/>
          <w:b/>
          <w:sz w:val="20"/>
          <w:szCs w:val="20"/>
          <w:lang w:val="en-US"/>
        </w:rPr>
        <w:t>=4 in 38.211 should be aligned with the decision in RAN1#90bis</w:t>
      </w:r>
      <w:r w:rsidR="005145E9" w:rsidRPr="00BA34B9">
        <w:rPr>
          <w:rFonts w:ascii="Times New Roman" w:hAnsi="Times New Roman" w:cs="Times New Roman"/>
          <w:b/>
          <w:sz w:val="20"/>
          <w:szCs w:val="20"/>
          <w:lang w:val="en-US"/>
        </w:rPr>
        <w:t>.</w:t>
      </w:r>
    </w:p>
    <w:p w14:paraId="7C8BC337" w14:textId="6BAA711D" w:rsidR="00E56ADC" w:rsidRDefault="00E56ADC" w:rsidP="00E56ADC">
      <w:pPr>
        <w:pStyle w:val="Heading1"/>
      </w:pPr>
      <w:r>
        <w:t>3</w:t>
      </w:r>
      <w:r>
        <w:tab/>
      </w:r>
      <w:r w:rsidR="006C2DEB">
        <w:t>Physical layer generated signals</w:t>
      </w:r>
    </w:p>
    <w:p w14:paraId="68A400D0" w14:textId="2458C93B" w:rsidR="00E56ADC" w:rsidRDefault="00E56ADC" w:rsidP="00BA34B9">
      <w:pPr>
        <w:rPr>
          <w:lang w:val="en-US"/>
        </w:rPr>
      </w:pPr>
      <w:r>
        <w:rPr>
          <w:rFonts w:ascii="Times New Roman" w:hAnsi="Times New Roman" w:cs="Times New Roman"/>
          <w:sz w:val="20"/>
          <w:lang w:val="en-US"/>
        </w:rPr>
        <w:t xml:space="preserve">In relation MIB content, it was agreed </w:t>
      </w:r>
      <w:r w:rsidR="006C2DEB">
        <w:rPr>
          <w:rFonts w:ascii="Times New Roman" w:hAnsi="Times New Roman" w:cs="Times New Roman"/>
          <w:sz w:val="20"/>
          <w:lang w:val="en-US"/>
        </w:rPr>
        <w:t>in RAN1#91 to define 3 MSB of SS/PBCH index, 1 half radio frame index and 4 LSB of SFN as physically generated signals as follows</w:t>
      </w:r>
      <w:r w:rsidR="004F7E79">
        <w:rPr>
          <w:rFonts w:ascii="Times New Roman" w:hAnsi="Times New Roman" w:cs="Times New Roman"/>
          <w:sz w:val="20"/>
          <w:lang w:val="en-US"/>
        </w:rPr>
        <w:t xml:space="preserve"> [2]</w:t>
      </w:r>
      <w:r w:rsidR="006C2DEB">
        <w:rPr>
          <w:rFonts w:ascii="Times New Roman" w:hAnsi="Times New Roman" w:cs="Times New Roman"/>
          <w:sz w:val="20"/>
          <w:lang w:val="en-US"/>
        </w:rPr>
        <w:t>:</w:t>
      </w:r>
    </w:p>
    <w:tbl>
      <w:tblPr>
        <w:tblStyle w:val="TableGrid"/>
        <w:tblW w:w="0" w:type="auto"/>
        <w:tblLook w:val="04A0" w:firstRow="1" w:lastRow="0" w:firstColumn="1" w:lastColumn="0" w:noHBand="0" w:noVBand="1"/>
      </w:tblPr>
      <w:tblGrid>
        <w:gridCol w:w="9629"/>
      </w:tblGrid>
      <w:tr w:rsidR="00E56ADC" w:rsidRPr="004F7E79" w14:paraId="2DCD7F44" w14:textId="77777777" w:rsidTr="001340DE">
        <w:tc>
          <w:tcPr>
            <w:tcW w:w="9629" w:type="dxa"/>
          </w:tcPr>
          <w:p w14:paraId="057C5B6F" w14:textId="77777777" w:rsidR="00E56ADC" w:rsidRPr="00E56ADC" w:rsidRDefault="00E56ADC" w:rsidP="00E56ADC">
            <w:pPr>
              <w:spacing w:after="0" w:line="240" w:lineRule="auto"/>
              <w:ind w:left="720" w:hanging="720"/>
              <w:rPr>
                <w:rFonts w:ascii="Times" w:eastAsia="Batang" w:hAnsi="Times" w:cs="Times New Roman"/>
                <w:b/>
                <w:sz w:val="20"/>
                <w:szCs w:val="20"/>
                <w:lang w:eastAsia="x-none"/>
              </w:rPr>
            </w:pPr>
            <w:bookmarkStart w:id="6" w:name="_Hlk503191598"/>
            <w:r w:rsidRPr="00E56ADC">
              <w:rPr>
                <w:rFonts w:ascii="Times" w:eastAsia="Batang" w:hAnsi="Times" w:cs="Times New Roman"/>
                <w:sz w:val="20"/>
                <w:szCs w:val="20"/>
                <w:highlight w:val="green"/>
                <w:lang w:eastAsia="x-none"/>
              </w:rPr>
              <w:t>Agreements</w:t>
            </w:r>
            <w:r w:rsidRPr="00E56ADC">
              <w:rPr>
                <w:rFonts w:ascii="Times" w:eastAsia="Batang" w:hAnsi="Times" w:cs="Times New Roman"/>
                <w:b/>
                <w:sz w:val="20"/>
                <w:szCs w:val="20"/>
                <w:lang w:eastAsia="x-none"/>
              </w:rPr>
              <w:t>:</w:t>
            </w:r>
          </w:p>
          <w:p w14:paraId="0ECC5F7C" w14:textId="77777777" w:rsidR="00E56ADC" w:rsidRPr="00BA34B9" w:rsidRDefault="00E56ADC" w:rsidP="00E56ADC">
            <w:pPr>
              <w:numPr>
                <w:ilvl w:val="0"/>
                <w:numId w:val="40"/>
              </w:numPr>
              <w:spacing w:after="120" w:line="240" w:lineRule="auto"/>
              <w:jc w:val="both"/>
              <w:rPr>
                <w:rFonts w:ascii="Times" w:eastAsia="Batang" w:hAnsi="Times" w:cs="Times New Roman"/>
                <w:sz w:val="20"/>
                <w:szCs w:val="20"/>
                <w:lang w:val="en-US" w:eastAsia="x-none"/>
              </w:rPr>
            </w:pPr>
            <w:r w:rsidRPr="00BA34B9">
              <w:rPr>
                <w:rFonts w:ascii="Times" w:eastAsia="Batang" w:hAnsi="Times" w:cs="Times New Roman"/>
                <w:sz w:val="20"/>
                <w:szCs w:val="20"/>
                <w:lang w:val="en-US" w:eastAsia="x-none"/>
              </w:rPr>
              <w:t xml:space="preserve">Define the 3 MSB of SS/PBCH block index (or 3 reserved bits in FR1), 1 bit half radio frame index, </w:t>
            </w:r>
            <w:r w:rsidRPr="00BA34B9">
              <w:rPr>
                <w:rFonts w:ascii="Times" w:eastAsia="Batang" w:hAnsi="Times" w:cs="Times New Roman"/>
                <w:sz w:val="20"/>
                <w:szCs w:val="20"/>
                <w:u w:val="single"/>
                <w:lang w:val="en-US" w:eastAsia="x-none"/>
              </w:rPr>
              <w:t>4</w:t>
            </w:r>
            <w:r w:rsidRPr="00BA34B9">
              <w:rPr>
                <w:rFonts w:ascii="Times" w:eastAsia="Batang" w:hAnsi="Times" w:cs="Times New Roman"/>
                <w:sz w:val="20"/>
                <w:szCs w:val="20"/>
                <w:lang w:val="en-US" w:eastAsia="x-none"/>
              </w:rPr>
              <w:t xml:space="preserve"> LSB of SFN from the PBCH payload as physical layer generated signals. The rest of the PBCH payload will be provided by upper layers with 80 msec TTI.</w:t>
            </w:r>
          </w:p>
          <w:p w14:paraId="22F1B585" w14:textId="77777777" w:rsidR="00E56ADC" w:rsidRPr="0024359B" w:rsidRDefault="00E56ADC" w:rsidP="001340DE">
            <w:pPr>
              <w:tabs>
                <w:tab w:val="left" w:pos="720"/>
              </w:tabs>
              <w:spacing w:after="0" w:line="240" w:lineRule="auto"/>
              <w:ind w:left="720"/>
              <w:contextualSpacing/>
              <w:rPr>
                <w:rFonts w:ascii="Times New Roman" w:hAnsi="Times New Roman" w:cs="Times New Roman"/>
                <w:sz w:val="20"/>
                <w:lang w:val="en-US"/>
              </w:rPr>
            </w:pPr>
          </w:p>
        </w:tc>
      </w:tr>
    </w:tbl>
    <w:bookmarkEnd w:id="6"/>
    <w:p w14:paraId="519A5C67" w14:textId="1622D93E" w:rsidR="006C2DEB" w:rsidRDefault="006C2DEB" w:rsidP="00BA34B9">
      <w:pPr>
        <w:rPr>
          <w:rFonts w:cs="Times New Roman"/>
          <w:sz w:val="20"/>
          <w:lang w:val="en-US"/>
        </w:rPr>
      </w:pPr>
      <w:r>
        <w:rPr>
          <w:rFonts w:ascii="Times New Roman" w:hAnsi="Times New Roman" w:cs="Times New Roman"/>
          <w:sz w:val="20"/>
          <w:lang w:val="en-US"/>
        </w:rPr>
        <w:t>It has been also agreed earlier that the 3(or 2) LSBs SS/PBCH block index are provided through PBCH DMRS sequence initialization [38.211]. In current description of PBCH payload generation in Section 7.1.1 of 38.212 the physical layer generated signals are described as follows:</w:t>
      </w:r>
    </w:p>
    <w:tbl>
      <w:tblPr>
        <w:tblStyle w:val="TableGrid"/>
        <w:tblW w:w="0" w:type="auto"/>
        <w:tblLook w:val="04A0" w:firstRow="1" w:lastRow="0" w:firstColumn="1" w:lastColumn="0" w:noHBand="0" w:noVBand="1"/>
      </w:tblPr>
      <w:tblGrid>
        <w:gridCol w:w="9629"/>
      </w:tblGrid>
      <w:tr w:rsidR="006C2DEB" w:rsidRPr="004F7E79" w14:paraId="40368344" w14:textId="77777777" w:rsidTr="001340DE">
        <w:tc>
          <w:tcPr>
            <w:tcW w:w="9629" w:type="dxa"/>
          </w:tcPr>
          <w:p w14:paraId="162F88FB" w14:textId="77777777" w:rsidR="006C2DEB" w:rsidRPr="00BA34B9" w:rsidRDefault="006C2DEB" w:rsidP="006C2DEB">
            <w:pPr>
              <w:spacing w:after="180" w:line="240" w:lineRule="auto"/>
              <w:rPr>
                <w:rFonts w:ascii="Times New Roman" w:eastAsia="SimSun" w:hAnsi="Times New Roman" w:cs="Times New Roman"/>
                <w:sz w:val="20"/>
                <w:szCs w:val="20"/>
                <w:lang w:val="en-US" w:eastAsia="zh-CN"/>
              </w:rPr>
            </w:pPr>
            <w:r w:rsidRPr="00BA34B9">
              <w:rPr>
                <w:rFonts w:ascii="Times New Roman" w:eastAsia="SimSun" w:hAnsi="Times New Roman" w:cs="Times New Roman"/>
                <w:sz w:val="20"/>
                <w:szCs w:val="20"/>
                <w:lang w:val="en-US" w:eastAsia="zh-CN"/>
              </w:rPr>
              <w:t xml:space="preserve">Generate the following additional timing related PBCH payload bits </w:t>
            </w:r>
            <w:r w:rsidRPr="006C2DEB">
              <w:rPr>
                <w:rFonts w:ascii="Times New Roman" w:eastAsia="SimSun" w:hAnsi="Times New Roman" w:cs="Times New Roman"/>
                <w:position w:val="-12"/>
                <w:sz w:val="20"/>
                <w:szCs w:val="20"/>
              </w:rPr>
              <w:object w:dxaOrig="2500" w:dyaOrig="360" w14:anchorId="4CC1A5B4">
                <v:shape id="_x0000_i1035" type="#_x0000_t75" style="width:125pt;height:17.85pt" o:ole="">
                  <v:imagedata r:id="rId28" o:title=""/>
                </v:shape>
                <o:OLEObject Type="Embed" ProgID="Equation.3" ShapeID="_x0000_i1035" DrawAspect="Content" ObjectID="_1577293961" r:id="rId29"/>
              </w:object>
            </w:r>
            <w:r w:rsidRPr="00BA34B9">
              <w:rPr>
                <w:rFonts w:ascii="Times New Roman" w:eastAsia="SimSun" w:hAnsi="Times New Roman" w:cs="Times New Roman"/>
                <w:sz w:val="20"/>
                <w:szCs w:val="20"/>
                <w:lang w:val="en-US" w:eastAsia="zh-CN"/>
              </w:rPr>
              <w:t>, where:</w:t>
            </w:r>
          </w:p>
          <w:p w14:paraId="38A6C506" w14:textId="77777777" w:rsidR="006C2DEB" w:rsidRPr="00BA34B9" w:rsidRDefault="006C2DEB" w:rsidP="006C2DEB">
            <w:pPr>
              <w:spacing w:after="180" w:line="240" w:lineRule="auto"/>
              <w:ind w:left="568" w:hanging="284"/>
              <w:rPr>
                <w:rFonts w:ascii="Times New Roman" w:eastAsia="SimSun" w:hAnsi="Times New Roman" w:cs="Times New Roman"/>
                <w:sz w:val="20"/>
                <w:szCs w:val="20"/>
                <w:lang w:val="en-US" w:eastAsia="zh-CN"/>
              </w:rPr>
            </w:pPr>
            <w:r w:rsidRPr="00BA34B9">
              <w:rPr>
                <w:rFonts w:ascii="Times New Roman" w:eastAsia="SimSun" w:hAnsi="Times New Roman" w:cs="Times New Roman"/>
                <w:sz w:val="20"/>
                <w:szCs w:val="20"/>
                <w:lang w:val="en-US"/>
              </w:rPr>
              <w:t>-</w:t>
            </w:r>
            <w:r w:rsidRPr="00BA34B9">
              <w:rPr>
                <w:rFonts w:ascii="Times New Roman" w:eastAsia="SimSun" w:hAnsi="Times New Roman" w:cs="Times New Roman"/>
                <w:sz w:val="20"/>
                <w:szCs w:val="20"/>
                <w:lang w:val="en-US"/>
              </w:rPr>
              <w:tab/>
            </w:r>
            <w:r w:rsidRPr="006C2DEB">
              <w:rPr>
                <w:rFonts w:ascii="Times New Roman" w:eastAsia="SimSun" w:hAnsi="Times New Roman" w:cs="Times New Roman"/>
                <w:position w:val="-12"/>
                <w:sz w:val="20"/>
                <w:szCs w:val="20"/>
              </w:rPr>
              <w:object w:dxaOrig="1760" w:dyaOrig="360" w14:anchorId="3BFEC235">
                <v:shape id="_x0000_i1036" type="#_x0000_t75" style="width:88.7pt;height:17.85pt" o:ole="">
                  <v:imagedata r:id="rId30" o:title=""/>
                </v:shape>
                <o:OLEObject Type="Embed" ProgID="Equation.3" ShapeID="_x0000_i1036" DrawAspect="Content" ObjectID="_1577293962" r:id="rId31"/>
              </w:object>
            </w:r>
            <w:r w:rsidRPr="00BA34B9">
              <w:rPr>
                <w:rFonts w:ascii="Times New Roman" w:eastAsia="SimSun" w:hAnsi="Times New Roman" w:cs="Times New Roman"/>
                <w:sz w:val="20"/>
                <w:szCs w:val="20"/>
                <w:lang w:val="en-US" w:eastAsia="zh-CN"/>
              </w:rPr>
              <w:t xml:space="preserve"> are the 4</w:t>
            </w:r>
            <w:r w:rsidRPr="00BA34B9">
              <w:rPr>
                <w:rFonts w:ascii="Times New Roman" w:eastAsia="SimSun" w:hAnsi="Times New Roman" w:cs="Times New Roman"/>
                <w:sz w:val="20"/>
                <w:szCs w:val="20"/>
                <w:vertAlign w:val="superscript"/>
                <w:lang w:val="en-US" w:eastAsia="zh-CN"/>
              </w:rPr>
              <w:t>th</w:t>
            </w:r>
            <w:r w:rsidRPr="00BA34B9">
              <w:rPr>
                <w:rFonts w:ascii="Times New Roman" w:eastAsia="SimSun" w:hAnsi="Times New Roman" w:cs="Times New Roman"/>
                <w:sz w:val="20"/>
                <w:szCs w:val="20"/>
                <w:lang w:val="en-US" w:eastAsia="zh-CN"/>
              </w:rPr>
              <w:t xml:space="preserve"> , 3</w:t>
            </w:r>
            <w:r w:rsidRPr="00BA34B9">
              <w:rPr>
                <w:rFonts w:ascii="Times New Roman" w:eastAsia="SimSun" w:hAnsi="Times New Roman" w:cs="Times New Roman"/>
                <w:sz w:val="20"/>
                <w:szCs w:val="20"/>
                <w:vertAlign w:val="superscript"/>
                <w:lang w:val="en-US" w:eastAsia="zh-CN"/>
              </w:rPr>
              <w:t>rd</w:t>
            </w:r>
            <w:r w:rsidRPr="00BA34B9">
              <w:rPr>
                <w:rFonts w:ascii="Times New Roman" w:eastAsia="SimSun" w:hAnsi="Times New Roman" w:cs="Times New Roman"/>
                <w:sz w:val="20"/>
                <w:szCs w:val="20"/>
                <w:lang w:val="en-US" w:eastAsia="zh-CN"/>
              </w:rPr>
              <w:t>, 2</w:t>
            </w:r>
            <w:r w:rsidRPr="00BA34B9">
              <w:rPr>
                <w:rFonts w:ascii="Times New Roman" w:eastAsia="SimSun" w:hAnsi="Times New Roman" w:cs="Times New Roman"/>
                <w:sz w:val="20"/>
                <w:szCs w:val="20"/>
                <w:vertAlign w:val="superscript"/>
                <w:lang w:val="en-US" w:eastAsia="zh-CN"/>
              </w:rPr>
              <w:t>nd</w:t>
            </w:r>
            <w:r w:rsidRPr="00BA34B9">
              <w:rPr>
                <w:rFonts w:ascii="Times New Roman" w:eastAsia="SimSun" w:hAnsi="Times New Roman" w:cs="Times New Roman"/>
                <w:sz w:val="20"/>
                <w:szCs w:val="20"/>
                <w:lang w:val="en-US" w:eastAsia="zh-CN"/>
              </w:rPr>
              <w:t>, and 1</w:t>
            </w:r>
            <w:r w:rsidRPr="00BA34B9">
              <w:rPr>
                <w:rFonts w:ascii="Times New Roman" w:eastAsia="SimSun" w:hAnsi="Times New Roman" w:cs="Times New Roman"/>
                <w:sz w:val="20"/>
                <w:szCs w:val="20"/>
                <w:vertAlign w:val="superscript"/>
                <w:lang w:val="en-US" w:eastAsia="zh-CN"/>
              </w:rPr>
              <w:t>st</w:t>
            </w:r>
            <w:r w:rsidRPr="00BA34B9">
              <w:rPr>
                <w:rFonts w:ascii="Times New Roman" w:eastAsia="SimSun" w:hAnsi="Times New Roman" w:cs="Times New Roman"/>
                <w:sz w:val="20"/>
                <w:szCs w:val="20"/>
                <w:lang w:val="en-US" w:eastAsia="zh-CN"/>
              </w:rPr>
              <w:t xml:space="preserve"> LSB of SFN, respectively;</w:t>
            </w:r>
          </w:p>
          <w:p w14:paraId="70E147BA" w14:textId="77777777" w:rsidR="006C2DEB" w:rsidRPr="00BA34B9" w:rsidRDefault="006C2DEB" w:rsidP="006C2DEB">
            <w:pPr>
              <w:spacing w:after="180" w:line="240" w:lineRule="auto"/>
              <w:ind w:left="568" w:hanging="284"/>
              <w:rPr>
                <w:rFonts w:ascii="Times New Roman" w:eastAsia="SimSun" w:hAnsi="Times New Roman" w:cs="Times New Roman"/>
                <w:sz w:val="20"/>
                <w:szCs w:val="20"/>
                <w:lang w:val="en-US" w:eastAsia="zh-CN"/>
              </w:rPr>
            </w:pPr>
            <w:r w:rsidRPr="00BA34B9">
              <w:rPr>
                <w:rFonts w:ascii="Times New Roman" w:eastAsia="SimSun" w:hAnsi="Times New Roman" w:cs="Times New Roman"/>
                <w:sz w:val="20"/>
                <w:szCs w:val="20"/>
                <w:lang w:val="en-US"/>
              </w:rPr>
              <w:t>-</w:t>
            </w:r>
            <w:r w:rsidRPr="00BA34B9">
              <w:rPr>
                <w:rFonts w:ascii="Times New Roman" w:eastAsia="SimSun" w:hAnsi="Times New Roman" w:cs="Times New Roman"/>
                <w:sz w:val="20"/>
                <w:szCs w:val="20"/>
                <w:lang w:val="en-US"/>
              </w:rPr>
              <w:tab/>
            </w:r>
            <w:r w:rsidRPr="006C2DEB">
              <w:rPr>
                <w:rFonts w:ascii="Times New Roman" w:eastAsia="SimSun" w:hAnsi="Times New Roman" w:cs="Times New Roman"/>
                <w:position w:val="-12"/>
                <w:sz w:val="20"/>
                <w:szCs w:val="20"/>
              </w:rPr>
              <w:object w:dxaOrig="460" w:dyaOrig="360" w14:anchorId="376D4099">
                <v:shape id="_x0000_i1037" type="#_x0000_t75" style="width:23.05pt;height:17.85pt" o:ole="">
                  <v:imagedata r:id="rId32" o:title=""/>
                </v:shape>
                <o:OLEObject Type="Embed" ProgID="Equation.3" ShapeID="_x0000_i1037" DrawAspect="Content" ObjectID="_1577293963" r:id="rId33"/>
              </w:object>
            </w:r>
            <w:r w:rsidRPr="00BA34B9">
              <w:rPr>
                <w:rFonts w:ascii="Times New Roman" w:eastAsia="SimSun" w:hAnsi="Times New Roman" w:cs="Times New Roman"/>
                <w:sz w:val="20"/>
                <w:szCs w:val="20"/>
                <w:lang w:val="en-US" w:eastAsia="zh-CN"/>
              </w:rPr>
              <w:t xml:space="preserve"> is the half radio frame bit </w:t>
            </w:r>
            <w:r w:rsidRPr="006C2DEB">
              <w:rPr>
                <w:rFonts w:ascii="Times New Roman" w:eastAsia="SimSun" w:hAnsi="Times New Roman" w:cs="Times New Roman"/>
                <w:position w:val="-10"/>
                <w:sz w:val="20"/>
                <w:szCs w:val="20"/>
              </w:rPr>
              <w:object w:dxaOrig="480" w:dyaOrig="340" w14:anchorId="75540326">
                <v:shape id="_x0000_i1038" type="#_x0000_t75" style="width:24.2pt;height:17.3pt" o:ole="">
                  <v:imagedata r:id="rId34" o:title=""/>
                </v:shape>
                <o:OLEObject Type="Embed" ProgID="Equation.3" ShapeID="_x0000_i1038" DrawAspect="Content" ObjectID="_1577293964" r:id="rId35"/>
              </w:object>
            </w:r>
            <w:r w:rsidRPr="00BA34B9">
              <w:rPr>
                <w:rFonts w:ascii="Times New Roman" w:eastAsia="SimSun" w:hAnsi="Times New Roman" w:cs="Times New Roman"/>
                <w:sz w:val="20"/>
                <w:szCs w:val="20"/>
                <w:lang w:val="en-US" w:eastAsia="zh-CN"/>
              </w:rPr>
              <w:t>;</w:t>
            </w:r>
          </w:p>
          <w:p w14:paraId="0D898E87" w14:textId="77777777" w:rsidR="006C2DEB" w:rsidRPr="00BA34B9" w:rsidRDefault="006C2DEB" w:rsidP="006C2DEB">
            <w:pPr>
              <w:spacing w:after="180" w:line="240" w:lineRule="auto"/>
              <w:ind w:left="568" w:hanging="284"/>
              <w:rPr>
                <w:rFonts w:ascii="Times New Roman" w:eastAsia="SimSun" w:hAnsi="Times New Roman" w:cs="Times New Roman"/>
                <w:sz w:val="20"/>
                <w:szCs w:val="20"/>
                <w:lang w:val="en-US" w:eastAsia="zh-CN"/>
              </w:rPr>
            </w:pPr>
            <w:r w:rsidRPr="00BA34B9">
              <w:rPr>
                <w:rFonts w:ascii="Times New Roman" w:eastAsia="SimSun" w:hAnsi="Times New Roman" w:cs="Times New Roman"/>
                <w:sz w:val="20"/>
                <w:szCs w:val="20"/>
                <w:lang w:val="en-US"/>
              </w:rPr>
              <w:t>-</w:t>
            </w:r>
            <w:r w:rsidRPr="00BA34B9">
              <w:rPr>
                <w:rFonts w:ascii="Times New Roman" w:eastAsia="SimSun" w:hAnsi="Times New Roman" w:cs="Times New Roman"/>
                <w:sz w:val="20"/>
                <w:szCs w:val="20"/>
                <w:lang w:val="en-US"/>
              </w:rPr>
              <w:tab/>
            </w:r>
            <w:r w:rsidRPr="006C2DEB">
              <w:rPr>
                <w:rFonts w:ascii="Times New Roman" w:eastAsia="SimSun" w:hAnsi="Times New Roman" w:cs="Times New Roman"/>
                <w:position w:val="-12"/>
                <w:sz w:val="20"/>
                <w:szCs w:val="20"/>
              </w:rPr>
              <w:object w:dxaOrig="1460" w:dyaOrig="360" w14:anchorId="3309B347">
                <v:shape id="_x0000_i1039" type="#_x0000_t75" style="width:72.6pt;height:17.85pt" o:ole="">
                  <v:imagedata r:id="rId36" o:title=""/>
                </v:shape>
                <o:OLEObject Type="Embed" ProgID="Equation.3" ShapeID="_x0000_i1039" DrawAspect="Content" ObjectID="_1577293965" r:id="rId37"/>
              </w:object>
            </w:r>
            <w:r w:rsidRPr="00BA34B9">
              <w:rPr>
                <w:rFonts w:ascii="Times New Roman" w:eastAsia="SimSun" w:hAnsi="Times New Roman" w:cs="Times New Roman"/>
                <w:sz w:val="20"/>
                <w:szCs w:val="20"/>
                <w:lang w:val="en-US" w:eastAsia="zh-CN"/>
              </w:rPr>
              <w:t xml:space="preserve"> are the 3</w:t>
            </w:r>
            <w:r w:rsidRPr="00BA34B9">
              <w:rPr>
                <w:rFonts w:ascii="Times New Roman" w:eastAsia="SimSun" w:hAnsi="Times New Roman" w:cs="Times New Roman"/>
                <w:sz w:val="20"/>
                <w:szCs w:val="20"/>
                <w:vertAlign w:val="superscript"/>
                <w:lang w:val="en-US" w:eastAsia="zh-CN"/>
              </w:rPr>
              <w:t>rd</w:t>
            </w:r>
            <w:r w:rsidRPr="00BA34B9">
              <w:rPr>
                <w:rFonts w:ascii="Times New Roman" w:eastAsia="SimSun" w:hAnsi="Times New Roman" w:cs="Times New Roman"/>
                <w:sz w:val="20"/>
                <w:szCs w:val="20"/>
                <w:lang w:val="en-US" w:eastAsia="zh-CN"/>
              </w:rPr>
              <w:t>, 2</w:t>
            </w:r>
            <w:r w:rsidRPr="00BA34B9">
              <w:rPr>
                <w:rFonts w:ascii="Times New Roman" w:eastAsia="SimSun" w:hAnsi="Times New Roman" w:cs="Times New Roman"/>
                <w:sz w:val="20"/>
                <w:szCs w:val="20"/>
                <w:vertAlign w:val="superscript"/>
                <w:lang w:val="en-US" w:eastAsia="zh-CN"/>
              </w:rPr>
              <w:t>nd</w:t>
            </w:r>
            <w:r w:rsidRPr="00BA34B9">
              <w:rPr>
                <w:rFonts w:ascii="Times New Roman" w:eastAsia="SimSun" w:hAnsi="Times New Roman" w:cs="Times New Roman"/>
                <w:sz w:val="20"/>
                <w:szCs w:val="20"/>
                <w:lang w:val="en-US" w:eastAsia="zh-CN"/>
              </w:rPr>
              <w:t>, and 1</w:t>
            </w:r>
            <w:r w:rsidRPr="00BA34B9">
              <w:rPr>
                <w:rFonts w:ascii="Times New Roman" w:eastAsia="SimSun" w:hAnsi="Times New Roman" w:cs="Times New Roman"/>
                <w:sz w:val="20"/>
                <w:szCs w:val="20"/>
                <w:vertAlign w:val="superscript"/>
                <w:lang w:val="en-US" w:eastAsia="zh-CN"/>
              </w:rPr>
              <w:t>st</w:t>
            </w:r>
            <w:r w:rsidRPr="00BA34B9">
              <w:rPr>
                <w:rFonts w:ascii="Times New Roman" w:eastAsia="SimSun" w:hAnsi="Times New Roman" w:cs="Times New Roman"/>
                <w:sz w:val="20"/>
                <w:szCs w:val="20"/>
                <w:lang w:val="en-US" w:eastAsia="zh-CN"/>
              </w:rPr>
              <w:t xml:space="preserve"> LSB of SS/PBCH block index, respectively.</w:t>
            </w:r>
          </w:p>
          <w:p w14:paraId="319BC738" w14:textId="77777777" w:rsidR="006C2DEB" w:rsidRPr="0024359B" w:rsidRDefault="006C2DEB" w:rsidP="001340DE">
            <w:pPr>
              <w:tabs>
                <w:tab w:val="left" w:pos="720"/>
              </w:tabs>
              <w:spacing w:after="0" w:line="240" w:lineRule="auto"/>
              <w:ind w:left="720"/>
              <w:contextualSpacing/>
              <w:rPr>
                <w:rFonts w:ascii="Times New Roman" w:hAnsi="Times New Roman" w:cs="Times New Roman"/>
                <w:sz w:val="20"/>
                <w:lang w:val="en-US"/>
              </w:rPr>
            </w:pPr>
          </w:p>
        </w:tc>
      </w:tr>
    </w:tbl>
    <w:p w14:paraId="0A09A6E7" w14:textId="77777777" w:rsidR="006C2DEB" w:rsidRDefault="006C2DEB" w:rsidP="00BA34B9">
      <w:pPr>
        <w:rPr>
          <w:rFonts w:cs="Times New Roman"/>
          <w:sz w:val="20"/>
          <w:lang w:val="en-US"/>
        </w:rPr>
      </w:pPr>
    </w:p>
    <w:p w14:paraId="4ED35457" w14:textId="77777777" w:rsidR="003D7CEF" w:rsidRDefault="006C2DEB" w:rsidP="00BA34B9">
      <w:pPr>
        <w:rPr>
          <w:rFonts w:eastAsia="SimSun" w:cs="Times New Roman"/>
          <w:sz w:val="20"/>
          <w:szCs w:val="20"/>
          <w:lang w:val="en-US" w:eastAsia="zh-CN"/>
        </w:rPr>
      </w:pPr>
      <w:r>
        <w:rPr>
          <w:rFonts w:ascii="Times New Roman" w:hAnsi="Times New Roman" w:cs="Times New Roman"/>
          <w:sz w:val="20"/>
          <w:lang w:val="en-US"/>
        </w:rPr>
        <w:t>As can be seen there is an inconsistency between the agreement made and current wording in the specification. To achieve the desired functionality</w:t>
      </w:r>
      <w:r w:rsidR="003C7317">
        <w:rPr>
          <w:rFonts w:ascii="Times New Roman" w:hAnsi="Times New Roman" w:cs="Times New Roman"/>
          <w:sz w:val="20"/>
          <w:lang w:val="en-US"/>
        </w:rPr>
        <w:t>,</w:t>
      </w:r>
      <w:r>
        <w:rPr>
          <w:rFonts w:ascii="Times New Roman" w:hAnsi="Times New Roman" w:cs="Times New Roman"/>
          <w:sz w:val="20"/>
          <w:lang w:val="en-US"/>
        </w:rPr>
        <w:t xml:space="preserve"> it is proposed that the </w:t>
      </w:r>
      <w:r w:rsidRPr="006C2DEB">
        <w:rPr>
          <w:rFonts w:ascii="Times New Roman" w:eastAsia="SimSun" w:hAnsi="Times New Roman" w:cs="Times New Roman"/>
          <w:position w:val="-12"/>
          <w:sz w:val="20"/>
          <w:szCs w:val="20"/>
        </w:rPr>
        <w:object w:dxaOrig="1460" w:dyaOrig="360" w14:anchorId="5494A716">
          <v:shape id="_x0000_i1040" type="#_x0000_t75" style="width:72.6pt;height:17.85pt" o:ole="">
            <v:imagedata r:id="rId36" o:title=""/>
          </v:shape>
          <o:OLEObject Type="Embed" ProgID="Equation.3" ShapeID="_x0000_i1040" DrawAspect="Content" ObjectID="_1577293966" r:id="rId38"/>
        </w:object>
      </w:r>
      <w:r w:rsidRPr="00BA34B9">
        <w:rPr>
          <w:rFonts w:ascii="Times New Roman" w:eastAsia="SimSun" w:hAnsi="Times New Roman" w:cs="Times New Roman"/>
          <w:sz w:val="20"/>
          <w:szCs w:val="20"/>
          <w:lang w:val="en-US"/>
        </w:rPr>
        <w:t xml:space="preserve"> are defined as the</w:t>
      </w:r>
      <w:r w:rsidR="003C7317" w:rsidRPr="00BA34B9">
        <w:rPr>
          <w:rFonts w:ascii="Times New Roman" w:eastAsia="SimSun" w:hAnsi="Times New Roman" w:cs="Times New Roman"/>
          <w:sz w:val="20"/>
          <w:szCs w:val="20"/>
          <w:lang w:val="en-US"/>
        </w:rPr>
        <w:t xml:space="preserve"> </w:t>
      </w:r>
      <w:r w:rsidR="003C7317" w:rsidRPr="00BA34B9">
        <w:rPr>
          <w:rFonts w:ascii="Times New Roman" w:eastAsia="SimSun" w:hAnsi="Times New Roman" w:cs="Times New Roman"/>
          <w:sz w:val="20"/>
          <w:szCs w:val="20"/>
          <w:lang w:val="en-US" w:eastAsia="zh-CN"/>
        </w:rPr>
        <w:t>4</w:t>
      </w:r>
      <w:r w:rsidR="003C7317" w:rsidRPr="00BA34B9">
        <w:rPr>
          <w:rFonts w:ascii="Times New Roman" w:eastAsia="SimSun" w:hAnsi="Times New Roman" w:cs="Times New Roman"/>
          <w:sz w:val="20"/>
          <w:szCs w:val="20"/>
          <w:vertAlign w:val="superscript"/>
          <w:lang w:val="en-US" w:eastAsia="zh-CN"/>
        </w:rPr>
        <w:t>th</w:t>
      </w:r>
      <w:r w:rsidR="003C7317" w:rsidRPr="00BA34B9">
        <w:rPr>
          <w:rFonts w:ascii="Times New Roman" w:eastAsia="SimSun" w:hAnsi="Times New Roman" w:cs="Times New Roman"/>
          <w:sz w:val="20"/>
          <w:szCs w:val="20"/>
          <w:lang w:val="en-US" w:eastAsia="zh-CN"/>
        </w:rPr>
        <w:t>, 5</w:t>
      </w:r>
      <w:r w:rsidR="003C7317" w:rsidRPr="00BA34B9">
        <w:rPr>
          <w:rFonts w:ascii="Times New Roman" w:eastAsia="SimSun" w:hAnsi="Times New Roman" w:cs="Times New Roman"/>
          <w:sz w:val="20"/>
          <w:szCs w:val="20"/>
          <w:vertAlign w:val="superscript"/>
          <w:lang w:val="en-US" w:eastAsia="zh-CN"/>
        </w:rPr>
        <w:t>th</w:t>
      </w:r>
      <w:r w:rsidR="003C7317" w:rsidRPr="00BA34B9">
        <w:rPr>
          <w:rFonts w:ascii="Times New Roman" w:eastAsia="SimSun" w:hAnsi="Times New Roman" w:cs="Times New Roman"/>
          <w:sz w:val="20"/>
          <w:szCs w:val="20"/>
          <w:lang w:val="en-US" w:eastAsia="zh-CN"/>
        </w:rPr>
        <w:t>, and 6</w:t>
      </w:r>
      <w:r w:rsidR="003C7317" w:rsidRPr="00BA34B9">
        <w:rPr>
          <w:rFonts w:ascii="Times New Roman" w:eastAsia="SimSun" w:hAnsi="Times New Roman" w:cs="Times New Roman"/>
          <w:sz w:val="20"/>
          <w:szCs w:val="20"/>
          <w:vertAlign w:val="superscript"/>
          <w:lang w:val="en-US" w:eastAsia="zh-CN"/>
        </w:rPr>
        <w:t>th</w:t>
      </w:r>
      <w:r w:rsidR="003C7317" w:rsidRPr="00BA34B9">
        <w:rPr>
          <w:rFonts w:ascii="Times New Roman" w:eastAsia="SimSun" w:hAnsi="Times New Roman" w:cs="Times New Roman"/>
          <w:sz w:val="20"/>
          <w:szCs w:val="20"/>
          <w:lang w:val="en-US" w:eastAsia="zh-CN"/>
        </w:rPr>
        <w:t xml:space="preserve"> LSB of SS/PBCH block index, (i.e. 3</w:t>
      </w:r>
      <w:r w:rsidR="003C7317" w:rsidRPr="00BA34B9">
        <w:rPr>
          <w:rFonts w:ascii="Times New Roman" w:eastAsia="SimSun" w:hAnsi="Times New Roman" w:cs="Times New Roman"/>
          <w:sz w:val="20"/>
          <w:szCs w:val="20"/>
          <w:vertAlign w:val="superscript"/>
          <w:lang w:val="en-US" w:eastAsia="zh-CN"/>
        </w:rPr>
        <w:t>rd</w:t>
      </w:r>
      <w:r w:rsidR="003C7317" w:rsidRPr="00BA34B9">
        <w:rPr>
          <w:rFonts w:ascii="Times New Roman" w:eastAsia="SimSun" w:hAnsi="Times New Roman" w:cs="Times New Roman"/>
          <w:sz w:val="20"/>
          <w:szCs w:val="20"/>
          <w:lang w:val="en-US" w:eastAsia="zh-CN"/>
        </w:rPr>
        <w:t>, 2</w:t>
      </w:r>
      <w:r w:rsidR="003C7317" w:rsidRPr="00BA34B9">
        <w:rPr>
          <w:rFonts w:ascii="Times New Roman" w:eastAsia="SimSun" w:hAnsi="Times New Roman" w:cs="Times New Roman"/>
          <w:sz w:val="20"/>
          <w:szCs w:val="20"/>
          <w:vertAlign w:val="superscript"/>
          <w:lang w:val="en-US" w:eastAsia="zh-CN"/>
        </w:rPr>
        <w:t>nd</w:t>
      </w:r>
      <w:r w:rsidR="003C7317" w:rsidRPr="00BA34B9">
        <w:rPr>
          <w:rFonts w:ascii="Times New Roman" w:eastAsia="SimSun" w:hAnsi="Times New Roman" w:cs="Times New Roman"/>
          <w:sz w:val="20"/>
          <w:szCs w:val="20"/>
          <w:lang w:val="en-US" w:eastAsia="zh-CN"/>
        </w:rPr>
        <w:t>, and 1</w:t>
      </w:r>
      <w:r w:rsidR="003C7317" w:rsidRPr="00BA34B9">
        <w:rPr>
          <w:rFonts w:ascii="Times New Roman" w:eastAsia="SimSun" w:hAnsi="Times New Roman" w:cs="Times New Roman"/>
          <w:sz w:val="20"/>
          <w:szCs w:val="20"/>
          <w:vertAlign w:val="superscript"/>
          <w:lang w:val="en-US" w:eastAsia="zh-CN"/>
        </w:rPr>
        <w:t>st</w:t>
      </w:r>
      <w:r w:rsidR="003C7317" w:rsidRPr="00BA34B9">
        <w:rPr>
          <w:rFonts w:ascii="Times New Roman" w:eastAsia="SimSun" w:hAnsi="Times New Roman" w:cs="Times New Roman"/>
          <w:sz w:val="20"/>
          <w:szCs w:val="20"/>
          <w:lang w:val="en-US" w:eastAsia="zh-CN"/>
        </w:rPr>
        <w:t xml:space="preserve"> MSB)</w:t>
      </w:r>
      <w:r w:rsidR="003D7CEF">
        <w:rPr>
          <w:rFonts w:ascii="Times New Roman" w:eastAsia="SimSun" w:hAnsi="Times New Roman" w:cs="Times New Roman"/>
          <w:sz w:val="20"/>
          <w:szCs w:val="20"/>
          <w:lang w:val="en-US" w:eastAsia="zh-CN"/>
        </w:rPr>
        <w:t>.</w:t>
      </w:r>
    </w:p>
    <w:p w14:paraId="723F90EC" w14:textId="13E4940A" w:rsidR="00E56ADC" w:rsidRPr="00BA34B9" w:rsidRDefault="003D7CEF" w:rsidP="00BA34B9">
      <w:pPr>
        <w:rPr>
          <w:rFonts w:eastAsia="SimSun" w:cs="Times New Roman"/>
          <w:sz w:val="20"/>
          <w:szCs w:val="20"/>
          <w:lang w:val="en-US"/>
        </w:rPr>
      </w:pPr>
      <w:r w:rsidRPr="003D7CEF">
        <w:rPr>
          <w:rFonts w:ascii="Times New Roman" w:eastAsia="SimSun" w:hAnsi="Times New Roman" w:cs="Times New Roman"/>
          <w:b/>
          <w:sz w:val="20"/>
          <w:szCs w:val="20"/>
          <w:lang w:val="en-US" w:eastAsia="zh-CN"/>
        </w:rPr>
        <w:t xml:space="preserve">Proposal: Align the generation on additional timing related PBCH payload bits </w:t>
      </w:r>
      <w:r w:rsidRPr="00BA34B9">
        <w:rPr>
          <w:rFonts w:ascii="Times New Roman" w:eastAsia="SimSun" w:hAnsi="Times New Roman" w:cs="Times New Roman"/>
          <w:b/>
          <w:sz w:val="20"/>
          <w:szCs w:val="20"/>
          <w:lang w:eastAsia="zh-CN"/>
        </w:rPr>
        <w:object w:dxaOrig="1460" w:dyaOrig="360" w14:anchorId="0068F337">
          <v:shape id="_x0000_i1041" type="#_x0000_t75" style="width:72.6pt;height:17.85pt" o:ole="">
            <v:imagedata r:id="rId36" o:title=""/>
          </v:shape>
          <o:OLEObject Type="Embed" ProgID="Equation.3" ShapeID="_x0000_i1041" DrawAspect="Content" ObjectID="_1577293967" r:id="rId39"/>
        </w:object>
      </w:r>
      <w:r w:rsidRPr="003D7CEF">
        <w:rPr>
          <w:rFonts w:ascii="Times New Roman" w:eastAsia="SimSun" w:hAnsi="Times New Roman" w:cs="Times New Roman"/>
          <w:b/>
          <w:sz w:val="20"/>
          <w:szCs w:val="20"/>
          <w:lang w:val="en-US" w:eastAsia="zh-CN"/>
        </w:rPr>
        <w:t xml:space="preserve"> to correspond the 3 MSB of the SS/PBCH block index as agreed in RAN1#91</w:t>
      </w:r>
      <w:r w:rsidR="003C7317" w:rsidRPr="00BA34B9">
        <w:rPr>
          <w:rFonts w:ascii="Times New Roman" w:eastAsia="SimSun" w:hAnsi="Times New Roman" w:cs="Times New Roman"/>
          <w:b/>
          <w:sz w:val="20"/>
          <w:szCs w:val="20"/>
          <w:lang w:val="en-US" w:eastAsia="zh-CN"/>
        </w:rPr>
        <w:t>.</w:t>
      </w:r>
      <w:r w:rsidR="006C2DEB" w:rsidRPr="00BA34B9">
        <w:rPr>
          <w:rFonts w:ascii="Times New Roman" w:eastAsia="SimSun" w:hAnsi="Times New Roman" w:cs="Times New Roman"/>
          <w:b/>
          <w:sz w:val="20"/>
          <w:szCs w:val="20"/>
          <w:lang w:val="en-US"/>
        </w:rPr>
        <w:t xml:space="preserve"> </w:t>
      </w:r>
    </w:p>
    <w:p w14:paraId="6EE0BF4D" w14:textId="77777777" w:rsidR="00206098" w:rsidRPr="0024359B" w:rsidRDefault="00206098" w:rsidP="00BA34B9">
      <w:pPr>
        <w:pStyle w:val="Caption"/>
        <w:rPr>
          <w:sz w:val="20"/>
          <w:lang w:val="en-US" w:eastAsia="ja-JP"/>
        </w:rPr>
      </w:pPr>
    </w:p>
    <w:p w14:paraId="7DC7B8C7" w14:textId="4A186173" w:rsidR="00204220" w:rsidRDefault="0034072D" w:rsidP="00204220">
      <w:pPr>
        <w:pStyle w:val="Heading1"/>
      </w:pPr>
      <w:r>
        <w:t>4</w:t>
      </w:r>
      <w:r w:rsidR="00204220">
        <w:tab/>
      </w:r>
      <w:r w:rsidR="00C3605F">
        <w:t xml:space="preserve">SS/PBCH block </w:t>
      </w:r>
      <w:r w:rsidR="00881265">
        <w:t xml:space="preserve">raster </w:t>
      </w:r>
      <w:r w:rsidR="00C3605F">
        <w:t>locations and RMSI presence</w:t>
      </w:r>
    </w:p>
    <w:p w14:paraId="24851924" w14:textId="7D082612" w:rsidR="003876EF" w:rsidRDefault="00C3605F" w:rsidP="00C3605F">
      <w:pPr>
        <w:rPr>
          <w:rFonts w:ascii="Times New Roman" w:hAnsi="Times New Roman" w:cs="Times New Roman"/>
          <w:sz w:val="20"/>
          <w:lang w:val="en-US"/>
        </w:rPr>
      </w:pPr>
      <w:r w:rsidRPr="00A940A4">
        <w:rPr>
          <w:rFonts w:ascii="Times New Roman" w:hAnsi="Times New Roman" w:cs="Times New Roman"/>
          <w:sz w:val="20"/>
          <w:lang w:val="en-US"/>
        </w:rPr>
        <w:t>Based on RAN1#91 agreements SS/PBCH blocks can be located either on or off the synch raster</w:t>
      </w:r>
      <w:r w:rsidR="003C75E8">
        <w:rPr>
          <w:rFonts w:ascii="Times New Roman" w:hAnsi="Times New Roman" w:cs="Times New Roman"/>
          <w:sz w:val="20"/>
          <w:lang w:val="en-US"/>
        </w:rPr>
        <w:t xml:space="preserve"> [2]</w:t>
      </w:r>
      <w:r w:rsidRPr="00A940A4">
        <w:rPr>
          <w:rFonts w:ascii="Times New Roman" w:hAnsi="Times New Roman" w:cs="Times New Roman"/>
          <w:sz w:val="20"/>
          <w:lang w:val="en-US"/>
        </w:rPr>
        <w:t xml:space="preserve">. </w:t>
      </w:r>
    </w:p>
    <w:tbl>
      <w:tblPr>
        <w:tblStyle w:val="TableGrid"/>
        <w:tblW w:w="0" w:type="auto"/>
        <w:tblLook w:val="04A0" w:firstRow="1" w:lastRow="0" w:firstColumn="1" w:lastColumn="0" w:noHBand="0" w:noVBand="1"/>
      </w:tblPr>
      <w:tblGrid>
        <w:gridCol w:w="9629"/>
      </w:tblGrid>
      <w:tr w:rsidR="003876EF" w:rsidRPr="004F7E79" w14:paraId="37ADFCAE" w14:textId="77777777" w:rsidTr="001340DE">
        <w:tc>
          <w:tcPr>
            <w:tcW w:w="9629" w:type="dxa"/>
          </w:tcPr>
          <w:p w14:paraId="51A7455C" w14:textId="77777777" w:rsidR="003876EF" w:rsidRPr="003876EF" w:rsidRDefault="003876EF" w:rsidP="003876EF">
            <w:pPr>
              <w:spacing w:after="120" w:line="240" w:lineRule="auto"/>
              <w:ind w:left="720" w:hanging="720"/>
              <w:jc w:val="both"/>
              <w:rPr>
                <w:rFonts w:ascii="Times" w:eastAsia="Batang" w:hAnsi="Times" w:cs="Times New Roman"/>
                <w:sz w:val="20"/>
                <w:szCs w:val="20"/>
                <w:lang w:eastAsia="x-none"/>
              </w:rPr>
            </w:pPr>
            <w:r w:rsidRPr="003876EF">
              <w:rPr>
                <w:rFonts w:ascii="Times" w:eastAsia="Batang" w:hAnsi="Times" w:cs="Times New Roman"/>
                <w:sz w:val="20"/>
                <w:szCs w:val="20"/>
                <w:highlight w:val="green"/>
                <w:lang w:eastAsia="x-none"/>
              </w:rPr>
              <w:t>Agreements</w:t>
            </w:r>
            <w:r w:rsidRPr="003876EF">
              <w:rPr>
                <w:rFonts w:ascii="Times" w:eastAsia="Batang" w:hAnsi="Times" w:cs="Times New Roman"/>
                <w:sz w:val="20"/>
                <w:szCs w:val="20"/>
                <w:lang w:eastAsia="x-none"/>
              </w:rPr>
              <w:t>:</w:t>
            </w:r>
          </w:p>
          <w:p w14:paraId="191CBE9B" w14:textId="77777777" w:rsidR="003876EF" w:rsidRPr="00BA34B9" w:rsidRDefault="003876EF" w:rsidP="003876EF">
            <w:pPr>
              <w:numPr>
                <w:ilvl w:val="0"/>
                <w:numId w:val="41"/>
              </w:numPr>
              <w:spacing w:after="0" w:line="240" w:lineRule="auto"/>
              <w:rPr>
                <w:rFonts w:ascii="Times" w:eastAsia="Batang" w:hAnsi="Times" w:cs="Times New Roman"/>
                <w:sz w:val="20"/>
                <w:szCs w:val="20"/>
                <w:lang w:val="en-US"/>
              </w:rPr>
            </w:pPr>
            <w:r w:rsidRPr="00BA34B9">
              <w:rPr>
                <w:rFonts w:ascii="Times" w:eastAsia="Batang" w:hAnsi="Times" w:cs="Times New Roman"/>
                <w:sz w:val="20"/>
                <w:szCs w:val="20"/>
                <w:lang w:val="en-US"/>
              </w:rPr>
              <w:lastRenderedPageBreak/>
              <w:t>For measurement, SSB frequency location (except for cell defining SS/PBCH blocks of the serving cell which supports standalone access) may or may not be located on the sync raster</w:t>
            </w:r>
          </w:p>
          <w:p w14:paraId="7B4F9903" w14:textId="77777777" w:rsidR="003876EF" w:rsidRPr="0024359B" w:rsidRDefault="003876EF" w:rsidP="001340DE">
            <w:pPr>
              <w:tabs>
                <w:tab w:val="left" w:pos="720"/>
              </w:tabs>
              <w:spacing w:after="0" w:line="240" w:lineRule="auto"/>
              <w:ind w:left="720"/>
              <w:contextualSpacing/>
              <w:rPr>
                <w:rFonts w:ascii="Times New Roman" w:hAnsi="Times New Roman" w:cs="Times New Roman"/>
                <w:sz w:val="20"/>
                <w:lang w:val="en-US"/>
              </w:rPr>
            </w:pPr>
          </w:p>
        </w:tc>
      </w:tr>
    </w:tbl>
    <w:p w14:paraId="3B1FE562" w14:textId="77777777" w:rsidR="003876EF" w:rsidRDefault="003876EF" w:rsidP="00C3605F">
      <w:pPr>
        <w:rPr>
          <w:rFonts w:ascii="Times New Roman" w:hAnsi="Times New Roman" w:cs="Times New Roman"/>
          <w:sz w:val="20"/>
          <w:lang w:val="en-US"/>
        </w:rPr>
      </w:pPr>
    </w:p>
    <w:p w14:paraId="2FA88BD8" w14:textId="3129862A" w:rsidR="00C3605F" w:rsidRDefault="00C3605F" w:rsidP="00C3605F">
      <w:pPr>
        <w:rPr>
          <w:rFonts w:ascii="Times New Roman" w:hAnsi="Times New Roman" w:cs="Times New Roman"/>
          <w:sz w:val="20"/>
          <w:lang w:val="en-US"/>
        </w:rPr>
      </w:pPr>
      <w:r w:rsidRPr="00BA34B9">
        <w:rPr>
          <w:rFonts w:ascii="Times New Roman" w:hAnsi="Times New Roman" w:cs="Times New Roman"/>
          <w:sz w:val="20"/>
          <w:lang w:val="en-US"/>
        </w:rPr>
        <w:t xml:space="preserve">The blocks on the synch raster </w:t>
      </w:r>
      <w:r w:rsidR="003876EF" w:rsidRPr="00BA34B9">
        <w:rPr>
          <w:rFonts w:ascii="Times New Roman" w:hAnsi="Times New Roman" w:cs="Times New Roman"/>
          <w:sz w:val="20"/>
          <w:lang w:val="en-US"/>
        </w:rPr>
        <w:t>can be</w:t>
      </w:r>
      <w:r w:rsidRPr="00BA34B9">
        <w:rPr>
          <w:rFonts w:ascii="Times New Roman" w:hAnsi="Times New Roman" w:cs="Times New Roman"/>
          <w:sz w:val="20"/>
          <w:lang w:val="en-US"/>
        </w:rPr>
        <w:t xml:space="preserve"> </w:t>
      </w:r>
      <w:r w:rsidR="003876EF" w:rsidRPr="00BA34B9">
        <w:rPr>
          <w:rFonts w:ascii="Times New Roman" w:hAnsi="Times New Roman" w:cs="Times New Roman"/>
          <w:sz w:val="20"/>
          <w:lang w:val="en-US"/>
        </w:rPr>
        <w:t>‘</w:t>
      </w:r>
      <w:r w:rsidRPr="00BA34B9">
        <w:rPr>
          <w:rFonts w:ascii="Times New Roman" w:hAnsi="Times New Roman" w:cs="Times New Roman"/>
          <w:sz w:val="20"/>
          <w:lang w:val="en-US"/>
        </w:rPr>
        <w:t>cell defining</w:t>
      </w:r>
      <w:r w:rsidR="003876EF" w:rsidRPr="00BA34B9">
        <w:rPr>
          <w:rFonts w:ascii="Times New Roman" w:hAnsi="Times New Roman" w:cs="Times New Roman"/>
          <w:sz w:val="20"/>
          <w:lang w:val="en-US"/>
        </w:rPr>
        <w:t>’</w:t>
      </w:r>
      <w:r w:rsidRPr="00BA34B9">
        <w:rPr>
          <w:rFonts w:ascii="Times New Roman" w:hAnsi="Times New Roman" w:cs="Times New Roman"/>
          <w:sz w:val="20"/>
          <w:lang w:val="en-US"/>
        </w:rPr>
        <w:t xml:space="preserve"> SS/PBCH blocks</w:t>
      </w:r>
      <w:r w:rsidRPr="00A940A4">
        <w:rPr>
          <w:rFonts w:ascii="Times New Roman" w:hAnsi="Times New Roman" w:cs="Times New Roman"/>
          <w:sz w:val="20"/>
          <w:lang w:val="en-US"/>
        </w:rPr>
        <w:t xml:space="preserve"> that have associated RMSI</w:t>
      </w:r>
      <w:r w:rsidR="0034072D">
        <w:rPr>
          <w:rFonts w:ascii="Times New Roman" w:hAnsi="Times New Roman" w:cs="Times New Roman"/>
          <w:sz w:val="20"/>
          <w:lang w:val="en-US"/>
        </w:rPr>
        <w:t>,</w:t>
      </w:r>
      <w:r w:rsidRPr="00A940A4">
        <w:rPr>
          <w:rFonts w:ascii="Times New Roman" w:hAnsi="Times New Roman" w:cs="Times New Roman"/>
          <w:sz w:val="20"/>
          <w:lang w:val="en-US"/>
        </w:rPr>
        <w:t xml:space="preserve"> whereas </w:t>
      </w:r>
      <w:r w:rsidR="00E60655">
        <w:rPr>
          <w:rFonts w:ascii="Times New Roman" w:hAnsi="Times New Roman" w:cs="Times New Roman"/>
          <w:sz w:val="20"/>
          <w:lang w:val="en-US"/>
        </w:rPr>
        <w:t>additional SS/PBCH</w:t>
      </w:r>
      <w:r w:rsidRPr="00A940A4">
        <w:rPr>
          <w:rFonts w:ascii="Times New Roman" w:hAnsi="Times New Roman" w:cs="Times New Roman"/>
          <w:sz w:val="20"/>
          <w:lang w:val="en-US"/>
        </w:rPr>
        <w:t xml:space="preserve"> blocks </w:t>
      </w:r>
      <w:r w:rsidR="00151104">
        <w:rPr>
          <w:rFonts w:ascii="Times New Roman" w:hAnsi="Times New Roman" w:cs="Times New Roman"/>
          <w:sz w:val="20"/>
          <w:lang w:val="en-US"/>
        </w:rPr>
        <w:t xml:space="preserve">can be </w:t>
      </w:r>
      <w:r w:rsidRPr="00A940A4">
        <w:rPr>
          <w:rFonts w:ascii="Times New Roman" w:hAnsi="Times New Roman" w:cs="Times New Roman"/>
          <w:sz w:val="20"/>
          <w:lang w:val="en-US"/>
        </w:rPr>
        <w:t xml:space="preserve">located off the synch raster </w:t>
      </w:r>
      <w:r w:rsidR="000E0164">
        <w:rPr>
          <w:rFonts w:ascii="Times New Roman" w:hAnsi="Times New Roman" w:cs="Times New Roman"/>
          <w:sz w:val="20"/>
          <w:lang w:val="en-US"/>
        </w:rPr>
        <w:t xml:space="preserve">and are </w:t>
      </w:r>
      <w:r w:rsidRPr="00A940A4">
        <w:rPr>
          <w:rFonts w:ascii="Times New Roman" w:hAnsi="Times New Roman" w:cs="Times New Roman"/>
          <w:sz w:val="20"/>
          <w:lang w:val="en-US"/>
        </w:rPr>
        <w:t>used e.g. for measurements</w:t>
      </w:r>
      <w:r w:rsidR="000E0164">
        <w:rPr>
          <w:rFonts w:ascii="Times New Roman" w:hAnsi="Times New Roman" w:cs="Times New Roman"/>
          <w:sz w:val="20"/>
          <w:lang w:val="en-US"/>
        </w:rPr>
        <w:t>. These off-raster SS/PBCH blocks</w:t>
      </w:r>
      <w:r w:rsidR="003876EF">
        <w:rPr>
          <w:rFonts w:ascii="Times New Roman" w:hAnsi="Times New Roman" w:cs="Times New Roman"/>
          <w:sz w:val="20"/>
          <w:lang w:val="en-US"/>
        </w:rPr>
        <w:t xml:space="preserve"> would not have valid RMSI information</w:t>
      </w:r>
      <w:r w:rsidRPr="00A940A4">
        <w:rPr>
          <w:rFonts w:ascii="Times New Roman" w:hAnsi="Times New Roman" w:cs="Times New Roman"/>
          <w:sz w:val="20"/>
          <w:lang w:val="en-US"/>
        </w:rPr>
        <w:t>.</w:t>
      </w:r>
      <w:r w:rsidR="003876EF">
        <w:rPr>
          <w:rFonts w:ascii="Times New Roman" w:hAnsi="Times New Roman" w:cs="Times New Roman"/>
          <w:sz w:val="20"/>
          <w:lang w:val="en-US"/>
        </w:rPr>
        <w:t xml:space="preserve"> Possibly also a third class of SS/PBCH blocks can be considered, such that they reside on the SS-raster, but do not encompass valid RMSI.</w:t>
      </w:r>
    </w:p>
    <w:p w14:paraId="41D08B9A" w14:textId="536A932B" w:rsidR="00204220" w:rsidRDefault="003876EF" w:rsidP="00C3605F">
      <w:pPr>
        <w:rPr>
          <w:rFonts w:ascii="Times New Roman" w:hAnsi="Times New Roman" w:cs="Times New Roman"/>
          <w:sz w:val="20"/>
          <w:lang w:val="en-US"/>
        </w:rPr>
      </w:pPr>
      <w:r>
        <w:rPr>
          <w:rFonts w:ascii="Times New Roman" w:hAnsi="Times New Roman" w:cs="Times New Roman"/>
          <w:sz w:val="20"/>
          <w:lang w:val="en-US"/>
        </w:rPr>
        <w:t xml:space="preserve">In relation to these SS/PBCH blocks </w:t>
      </w:r>
      <w:r w:rsidR="0034072D">
        <w:rPr>
          <w:rFonts w:ascii="Times New Roman" w:hAnsi="Times New Roman" w:cs="Times New Roman"/>
          <w:sz w:val="20"/>
          <w:lang w:val="en-US"/>
        </w:rPr>
        <w:t>i</w:t>
      </w:r>
      <w:r w:rsidR="00C3605F">
        <w:rPr>
          <w:rFonts w:ascii="Times New Roman" w:hAnsi="Times New Roman" w:cs="Times New Roman"/>
          <w:sz w:val="20"/>
          <w:lang w:val="en-US"/>
        </w:rPr>
        <w:t xml:space="preserve">t was agreed </w:t>
      </w:r>
      <w:r w:rsidR="0034072D">
        <w:rPr>
          <w:rFonts w:ascii="Times New Roman" w:hAnsi="Times New Roman" w:cs="Times New Roman"/>
          <w:sz w:val="20"/>
          <w:lang w:val="en-US"/>
        </w:rPr>
        <w:fldChar w:fldCharType="begin"/>
      </w:r>
      <w:r w:rsidR="0034072D">
        <w:rPr>
          <w:rFonts w:ascii="Times New Roman" w:hAnsi="Times New Roman" w:cs="Times New Roman"/>
          <w:sz w:val="20"/>
          <w:lang w:val="en-US"/>
        </w:rPr>
        <w:instrText xml:space="preserve"> REF _Ref503362880 \r \h </w:instrText>
      </w:r>
      <w:r w:rsidR="0034072D">
        <w:rPr>
          <w:rFonts w:ascii="Times New Roman" w:hAnsi="Times New Roman" w:cs="Times New Roman"/>
          <w:sz w:val="20"/>
          <w:lang w:val="en-US"/>
        </w:rPr>
      </w:r>
      <w:r w:rsidR="0034072D">
        <w:rPr>
          <w:rFonts w:ascii="Times New Roman" w:hAnsi="Times New Roman" w:cs="Times New Roman"/>
          <w:sz w:val="20"/>
          <w:lang w:val="en-US"/>
        </w:rPr>
        <w:fldChar w:fldCharType="separate"/>
      </w:r>
      <w:r w:rsidR="0034072D">
        <w:rPr>
          <w:rFonts w:ascii="Times New Roman" w:hAnsi="Times New Roman" w:cs="Times New Roman"/>
          <w:sz w:val="20"/>
          <w:lang w:val="en-US"/>
        </w:rPr>
        <w:t>[4]</w:t>
      </w:r>
      <w:r w:rsidR="0034072D">
        <w:rPr>
          <w:rFonts w:ascii="Times New Roman" w:hAnsi="Times New Roman" w:cs="Times New Roman"/>
          <w:sz w:val="20"/>
          <w:lang w:val="en-US"/>
        </w:rPr>
        <w:fldChar w:fldCharType="end"/>
      </w:r>
      <w:r w:rsidR="0034072D">
        <w:rPr>
          <w:rFonts w:ascii="Times New Roman" w:hAnsi="Times New Roman" w:cs="Times New Roman"/>
          <w:sz w:val="20"/>
          <w:lang w:val="en-US"/>
        </w:rPr>
        <w:t xml:space="preserve"> </w:t>
      </w:r>
      <w:r w:rsidR="00C3605F">
        <w:rPr>
          <w:rFonts w:ascii="Times New Roman" w:hAnsi="Times New Roman" w:cs="Times New Roman"/>
          <w:sz w:val="20"/>
          <w:lang w:val="en-US"/>
        </w:rPr>
        <w:t xml:space="preserve">in RAN1#91 email discussion </w:t>
      </w:r>
      <w:r w:rsidR="007739E5">
        <w:rPr>
          <w:rFonts w:ascii="Times New Roman" w:hAnsi="Times New Roman" w:cs="Times New Roman"/>
          <w:sz w:val="20"/>
          <w:lang w:val="en-US"/>
        </w:rPr>
        <w:t>“</w:t>
      </w:r>
      <w:r w:rsidR="007739E5" w:rsidRPr="007739E5">
        <w:rPr>
          <w:rFonts w:ascii="Times New Roman" w:hAnsi="Times New Roman" w:cs="Times New Roman"/>
          <w:sz w:val="20"/>
          <w:lang w:val="en-US"/>
        </w:rPr>
        <w:t>[91-NR-04] RMSI presence indication</w:t>
      </w:r>
      <w:r w:rsidR="007739E5">
        <w:rPr>
          <w:rFonts w:ascii="Times New Roman" w:hAnsi="Times New Roman" w:cs="Times New Roman"/>
          <w:sz w:val="20"/>
          <w:lang w:val="en-US"/>
        </w:rPr>
        <w:t>”</w:t>
      </w:r>
      <w:r w:rsidR="00C3605F">
        <w:rPr>
          <w:rFonts w:ascii="Times New Roman" w:hAnsi="Times New Roman" w:cs="Times New Roman"/>
          <w:sz w:val="20"/>
          <w:lang w:val="en-US"/>
        </w:rPr>
        <w:t xml:space="preserve"> that </w:t>
      </w:r>
      <w:r w:rsidR="0065744B">
        <w:rPr>
          <w:rFonts w:ascii="Times New Roman" w:hAnsi="Times New Roman" w:cs="Times New Roman"/>
          <w:sz w:val="20"/>
          <w:lang w:val="en-US"/>
        </w:rPr>
        <w:t>for</w:t>
      </w:r>
      <w:r w:rsidR="0065744B" w:rsidRPr="0065744B">
        <w:rPr>
          <w:rFonts w:ascii="Times New Roman" w:hAnsi="Times New Roman" w:cs="Times New Roman"/>
          <w:sz w:val="20"/>
          <w:lang w:val="en-US"/>
        </w:rPr>
        <w:t xml:space="preserve"> an SS</w:t>
      </w:r>
      <w:r>
        <w:rPr>
          <w:rFonts w:ascii="Times New Roman" w:hAnsi="Times New Roman" w:cs="Times New Roman"/>
          <w:sz w:val="20"/>
          <w:lang w:val="en-US"/>
        </w:rPr>
        <w:t>/P</w:t>
      </w:r>
      <w:r w:rsidR="0065744B" w:rsidRPr="0065744B">
        <w:rPr>
          <w:rFonts w:ascii="Times New Roman" w:hAnsi="Times New Roman" w:cs="Times New Roman"/>
          <w:sz w:val="20"/>
          <w:lang w:val="en-US"/>
        </w:rPr>
        <w:t>B</w:t>
      </w:r>
      <w:r>
        <w:rPr>
          <w:rFonts w:ascii="Times New Roman" w:hAnsi="Times New Roman" w:cs="Times New Roman"/>
          <w:sz w:val="20"/>
          <w:lang w:val="en-US"/>
        </w:rPr>
        <w:t>CH block</w:t>
      </w:r>
      <w:r w:rsidR="0065744B" w:rsidRPr="0065744B">
        <w:rPr>
          <w:rFonts w:ascii="Times New Roman" w:hAnsi="Times New Roman" w:cs="Times New Roman"/>
          <w:sz w:val="20"/>
          <w:lang w:val="en-US"/>
        </w:rPr>
        <w:t xml:space="preserve"> on the sync raster, the indication of no associated RMSI </w:t>
      </w:r>
      <w:r w:rsidR="00E60655">
        <w:rPr>
          <w:rFonts w:ascii="Times New Roman" w:hAnsi="Times New Roman" w:cs="Times New Roman"/>
          <w:sz w:val="20"/>
          <w:lang w:val="en-US"/>
        </w:rPr>
        <w:t>can be</w:t>
      </w:r>
      <w:r w:rsidR="0065744B" w:rsidRPr="0065744B">
        <w:rPr>
          <w:rFonts w:ascii="Times New Roman" w:hAnsi="Times New Roman" w:cs="Times New Roman"/>
          <w:sz w:val="20"/>
          <w:lang w:val="en-US"/>
        </w:rPr>
        <w:t xml:space="preserve"> done using reserved value(s) in SSB-subcarrier-offset. </w:t>
      </w:r>
      <w:r w:rsidR="00D236A7">
        <w:rPr>
          <w:rFonts w:ascii="Times New Roman" w:hAnsi="Times New Roman" w:cs="Times New Roman"/>
          <w:sz w:val="20"/>
          <w:lang w:val="en-US"/>
        </w:rPr>
        <w:t>And, i</w:t>
      </w:r>
      <w:r w:rsidR="0065744B" w:rsidRPr="0065744B">
        <w:rPr>
          <w:rFonts w:ascii="Times New Roman" w:hAnsi="Times New Roman" w:cs="Times New Roman"/>
          <w:sz w:val="20"/>
          <w:lang w:val="en-US"/>
        </w:rPr>
        <w:t>f</w:t>
      </w:r>
      <w:r w:rsidR="00D236A7">
        <w:rPr>
          <w:rFonts w:ascii="Times New Roman" w:hAnsi="Times New Roman" w:cs="Times New Roman"/>
          <w:sz w:val="20"/>
          <w:lang w:val="en-US"/>
        </w:rPr>
        <w:t xml:space="preserve"> there is n</w:t>
      </w:r>
      <w:r w:rsidR="0065744B" w:rsidRPr="0065744B">
        <w:rPr>
          <w:rFonts w:ascii="Times New Roman" w:hAnsi="Times New Roman" w:cs="Times New Roman"/>
          <w:sz w:val="20"/>
          <w:lang w:val="en-US"/>
        </w:rPr>
        <w:t xml:space="preserve">o </w:t>
      </w:r>
      <w:r w:rsidR="00D236A7">
        <w:rPr>
          <w:rFonts w:ascii="Times New Roman" w:hAnsi="Times New Roman" w:cs="Times New Roman"/>
          <w:sz w:val="20"/>
          <w:lang w:val="en-US"/>
        </w:rPr>
        <w:t xml:space="preserve">associated </w:t>
      </w:r>
      <w:r w:rsidR="0065744B" w:rsidRPr="0065744B">
        <w:rPr>
          <w:rFonts w:ascii="Times New Roman" w:hAnsi="Times New Roman" w:cs="Times New Roman"/>
          <w:sz w:val="20"/>
          <w:lang w:val="en-US"/>
        </w:rPr>
        <w:t xml:space="preserve">RMSI present, RMSI-PDCCH-Config </w:t>
      </w:r>
      <w:r w:rsidR="00D236A7">
        <w:rPr>
          <w:rFonts w:ascii="Times New Roman" w:hAnsi="Times New Roman" w:cs="Times New Roman"/>
          <w:sz w:val="20"/>
          <w:lang w:val="en-US"/>
        </w:rPr>
        <w:t xml:space="preserve">of NR-PBCH payload </w:t>
      </w:r>
      <w:r w:rsidR="00E60655">
        <w:rPr>
          <w:rFonts w:ascii="Times New Roman" w:hAnsi="Times New Roman" w:cs="Times New Roman"/>
          <w:sz w:val="20"/>
          <w:lang w:val="en-US"/>
        </w:rPr>
        <w:t>can be</w:t>
      </w:r>
      <w:r w:rsidR="0065744B" w:rsidRPr="0065744B">
        <w:rPr>
          <w:rFonts w:ascii="Times New Roman" w:hAnsi="Times New Roman" w:cs="Times New Roman"/>
          <w:sz w:val="20"/>
          <w:lang w:val="en-US"/>
        </w:rPr>
        <w:t xml:space="preserve"> used to signal the next sync ra</w:t>
      </w:r>
      <w:r w:rsidR="00D236A7">
        <w:rPr>
          <w:rFonts w:ascii="Times New Roman" w:hAnsi="Times New Roman" w:cs="Times New Roman"/>
          <w:sz w:val="20"/>
          <w:lang w:val="en-US"/>
        </w:rPr>
        <w:t xml:space="preserve">ster that UE should search for </w:t>
      </w:r>
      <w:r w:rsidR="0065744B" w:rsidRPr="0065744B">
        <w:rPr>
          <w:rFonts w:ascii="Times New Roman" w:hAnsi="Times New Roman" w:cs="Times New Roman"/>
          <w:sz w:val="20"/>
          <w:lang w:val="en-US"/>
        </w:rPr>
        <w:t>cell-defining SSB.</w:t>
      </w:r>
    </w:p>
    <w:tbl>
      <w:tblPr>
        <w:tblStyle w:val="TableGrid"/>
        <w:tblW w:w="0" w:type="auto"/>
        <w:tblInd w:w="360" w:type="dxa"/>
        <w:tblLook w:val="04A0" w:firstRow="1" w:lastRow="0" w:firstColumn="1" w:lastColumn="0" w:noHBand="0" w:noVBand="1"/>
      </w:tblPr>
      <w:tblGrid>
        <w:gridCol w:w="9269"/>
      </w:tblGrid>
      <w:tr w:rsidR="003876EF" w:rsidRPr="004F7E79" w14:paraId="1A1B89AF" w14:textId="77777777" w:rsidTr="001340DE">
        <w:tc>
          <w:tcPr>
            <w:tcW w:w="10196" w:type="dxa"/>
          </w:tcPr>
          <w:p w14:paraId="5BCE2754" w14:textId="77777777" w:rsidR="003876EF" w:rsidRPr="00BA34B9" w:rsidRDefault="003876EF" w:rsidP="001340DE">
            <w:pPr>
              <w:rPr>
                <w:rFonts w:ascii="Times New Roman" w:hAnsi="Times New Roman" w:cs="Times New Roman"/>
                <w:sz w:val="20"/>
                <w:szCs w:val="20"/>
                <w:lang w:eastAsia="fi-FI"/>
              </w:rPr>
            </w:pPr>
            <w:r w:rsidRPr="00BA34B9">
              <w:rPr>
                <w:rFonts w:ascii="Times New Roman" w:eastAsia="Calibri" w:hAnsi="Times New Roman" w:cs="Times New Roman"/>
                <w:color w:val="001135"/>
                <w:kern w:val="24"/>
                <w:sz w:val="20"/>
                <w:szCs w:val="20"/>
                <w:highlight w:val="green"/>
                <w:lang w:eastAsia="fi-FI"/>
              </w:rPr>
              <w:t>Agreements</w:t>
            </w:r>
            <w:r w:rsidRPr="00BA34B9">
              <w:rPr>
                <w:rFonts w:ascii="Times New Roman" w:eastAsia="Calibri" w:hAnsi="Times New Roman" w:cs="Times New Roman"/>
                <w:color w:val="001135"/>
                <w:kern w:val="24"/>
                <w:sz w:val="20"/>
                <w:szCs w:val="20"/>
                <w:lang w:eastAsia="fi-FI"/>
              </w:rPr>
              <w:t>:</w:t>
            </w:r>
          </w:p>
          <w:p w14:paraId="0EC797E9" w14:textId="77777777" w:rsidR="003876EF" w:rsidRPr="00BA34B9" w:rsidRDefault="003876EF" w:rsidP="003876EF">
            <w:pPr>
              <w:pStyle w:val="ListParagraph"/>
              <w:numPr>
                <w:ilvl w:val="0"/>
                <w:numId w:val="42"/>
              </w:numPr>
              <w:spacing w:line="240" w:lineRule="auto"/>
              <w:jc w:val="both"/>
              <w:rPr>
                <w:rFonts w:cs="Arial"/>
                <w:lang w:val="en-US"/>
              </w:rPr>
            </w:pPr>
            <w:r w:rsidRPr="00BA34B9">
              <w:rPr>
                <w:rFonts w:ascii="Times New Roman" w:hAnsi="Times New Roman" w:cs="Times New Roman"/>
                <w:color w:val="001135"/>
                <w:kern w:val="24"/>
                <w:sz w:val="20"/>
                <w:szCs w:val="20"/>
                <w:lang w:val="en-US" w:eastAsia="fi-FI"/>
              </w:rPr>
              <w:t>For an SSB on the sync raster, the indication of no associated RMSI is done using reserved value(s) in SSB-subcarrier-offset. If no RMSI present, RMSI-PDCCH-Config is  used to signal the next sync raster that UE should search for  cell-defining SSB.</w:t>
            </w:r>
          </w:p>
        </w:tc>
      </w:tr>
    </w:tbl>
    <w:p w14:paraId="53D816F8" w14:textId="5CE8FF0A" w:rsidR="003876EF" w:rsidRDefault="003876EF" w:rsidP="00C3605F">
      <w:pPr>
        <w:rPr>
          <w:rFonts w:ascii="Times New Roman" w:hAnsi="Times New Roman" w:cs="Times New Roman"/>
          <w:sz w:val="20"/>
          <w:lang w:val="en-US"/>
        </w:rPr>
      </w:pPr>
    </w:p>
    <w:p w14:paraId="4A724071" w14:textId="4532D221" w:rsidR="00E60655" w:rsidRDefault="00E60655" w:rsidP="00C3605F">
      <w:pPr>
        <w:rPr>
          <w:rFonts w:ascii="Times New Roman" w:hAnsi="Times New Roman" w:cs="Times New Roman"/>
          <w:sz w:val="20"/>
          <w:lang w:val="en-US"/>
        </w:rPr>
      </w:pPr>
      <w:r>
        <w:rPr>
          <w:rFonts w:ascii="Times New Roman" w:hAnsi="Times New Roman" w:cs="Times New Roman"/>
          <w:sz w:val="20"/>
          <w:lang w:val="en-US"/>
        </w:rPr>
        <w:t xml:space="preserve">In </w:t>
      </w:r>
      <w:r w:rsidR="004F7E79">
        <w:rPr>
          <w:rFonts w:ascii="Times New Roman" w:hAnsi="Times New Roman" w:cs="Times New Roman"/>
          <w:sz w:val="20"/>
          <w:lang w:val="en-US"/>
        </w:rPr>
        <w:t>subsequent</w:t>
      </w:r>
      <w:r w:rsidR="003876EF">
        <w:rPr>
          <w:rFonts w:ascii="Times New Roman" w:hAnsi="Times New Roman" w:cs="Times New Roman"/>
          <w:sz w:val="20"/>
          <w:lang w:val="en-US"/>
        </w:rPr>
        <w:t>,</w:t>
      </w:r>
      <w:r>
        <w:rPr>
          <w:rFonts w:ascii="Times New Roman" w:hAnsi="Times New Roman" w:cs="Times New Roman"/>
          <w:sz w:val="20"/>
          <w:lang w:val="en-US"/>
        </w:rPr>
        <w:t xml:space="preserve"> we discuss about how the aforementioned indication can be done accounting also the latest RAN4 agreements in relation to channel and SS raster.</w:t>
      </w:r>
    </w:p>
    <w:p w14:paraId="7EE3F02B" w14:textId="49B414EE" w:rsidR="00FF6BF9" w:rsidRPr="00BA34B9" w:rsidRDefault="00FF6BF9" w:rsidP="00C3605F">
      <w:pPr>
        <w:rPr>
          <w:rFonts w:ascii="Times New Roman" w:hAnsi="Times New Roman" w:cs="Times New Roman"/>
          <w:sz w:val="20"/>
          <w:lang w:val="en-US"/>
        </w:rPr>
      </w:pPr>
      <w:r w:rsidRPr="00BA34B9">
        <w:rPr>
          <w:rFonts w:ascii="Times New Roman" w:hAnsi="Times New Roman" w:cs="Times New Roman"/>
          <w:sz w:val="20"/>
          <w:lang w:val="en-US"/>
        </w:rPr>
        <w:t xml:space="preserve">Based on </w:t>
      </w:r>
      <w:r w:rsidR="001B7B9F" w:rsidRPr="00BA34B9">
        <w:rPr>
          <w:rFonts w:ascii="Times New Roman" w:hAnsi="Times New Roman" w:cs="Times New Roman"/>
          <w:sz w:val="20"/>
          <w:lang w:val="en-US"/>
        </w:rPr>
        <w:t xml:space="preserve">RAN4 agreements in </w:t>
      </w:r>
      <w:r w:rsidR="00E60655">
        <w:rPr>
          <w:rFonts w:ascii="Times New Roman" w:hAnsi="Times New Roman" w:cs="Times New Roman"/>
          <w:sz w:val="20"/>
        </w:rPr>
        <w:fldChar w:fldCharType="begin"/>
      </w:r>
      <w:r w:rsidR="00E60655" w:rsidRPr="00BA34B9">
        <w:rPr>
          <w:rFonts w:ascii="Times New Roman" w:hAnsi="Times New Roman" w:cs="Times New Roman"/>
          <w:sz w:val="20"/>
          <w:lang w:val="en-US"/>
        </w:rPr>
        <w:instrText xml:space="preserve"> REF _Ref503193612 \r \h </w:instrText>
      </w:r>
      <w:r w:rsidR="00E60655">
        <w:rPr>
          <w:rFonts w:ascii="Times New Roman" w:hAnsi="Times New Roman" w:cs="Times New Roman"/>
          <w:sz w:val="20"/>
        </w:rPr>
      </w:r>
      <w:r w:rsidR="00E60655">
        <w:rPr>
          <w:rFonts w:ascii="Times New Roman" w:hAnsi="Times New Roman" w:cs="Times New Roman"/>
          <w:sz w:val="20"/>
        </w:rPr>
        <w:fldChar w:fldCharType="separate"/>
      </w:r>
      <w:r w:rsidR="00E60655" w:rsidRPr="00BA34B9">
        <w:rPr>
          <w:rFonts w:ascii="Times New Roman" w:hAnsi="Times New Roman" w:cs="Times New Roman"/>
          <w:sz w:val="20"/>
          <w:lang w:val="en-US"/>
        </w:rPr>
        <w:t>[3]</w:t>
      </w:r>
      <w:r w:rsidR="00E60655">
        <w:rPr>
          <w:rFonts w:ascii="Times New Roman" w:hAnsi="Times New Roman" w:cs="Times New Roman"/>
          <w:sz w:val="20"/>
        </w:rPr>
        <w:fldChar w:fldCharType="end"/>
      </w:r>
      <w:r w:rsidRPr="00BA34B9">
        <w:rPr>
          <w:rFonts w:ascii="Times New Roman" w:hAnsi="Times New Roman" w:cs="Times New Roman"/>
          <w:sz w:val="20"/>
          <w:lang w:val="en-US"/>
        </w:rPr>
        <w:t xml:space="preserve"> </w:t>
      </w:r>
      <w:r w:rsidR="00A0058E" w:rsidRPr="00BA34B9">
        <w:rPr>
          <w:rFonts w:ascii="Times New Roman" w:hAnsi="Times New Roman" w:cs="Times New Roman"/>
          <w:sz w:val="20"/>
          <w:lang w:val="en-US"/>
        </w:rPr>
        <w:t xml:space="preserve">the channel raster </w:t>
      </w:r>
      <w:r w:rsidR="001B7B9F" w:rsidRPr="00BA34B9">
        <w:rPr>
          <w:rFonts w:ascii="Times New Roman" w:hAnsi="Times New Roman" w:cs="Times New Roman"/>
          <w:sz w:val="20"/>
          <w:lang w:val="en-US"/>
        </w:rPr>
        <w:t xml:space="preserve">for NR per frequency range would </w:t>
      </w:r>
      <w:r w:rsidR="000E0164">
        <w:rPr>
          <w:rFonts w:ascii="Times New Roman" w:hAnsi="Times New Roman" w:cs="Times New Roman"/>
          <w:sz w:val="20"/>
          <w:lang w:val="en-US"/>
        </w:rPr>
        <w:t xml:space="preserve">be </w:t>
      </w:r>
      <w:r w:rsidR="00A0058E" w:rsidRPr="00BA34B9">
        <w:rPr>
          <w:rFonts w:ascii="Times New Roman" w:hAnsi="Times New Roman" w:cs="Times New Roman"/>
          <w:sz w:val="20"/>
          <w:lang w:val="en-US"/>
        </w:rPr>
        <w:t>as follows:</w:t>
      </w:r>
    </w:p>
    <w:tbl>
      <w:tblPr>
        <w:tblStyle w:val="GridTable5Dark-Accent1"/>
        <w:tblW w:w="0" w:type="auto"/>
        <w:tblLook w:val="04A0" w:firstRow="1" w:lastRow="0" w:firstColumn="1" w:lastColumn="0" w:noHBand="0" w:noVBand="1"/>
      </w:tblPr>
      <w:tblGrid>
        <w:gridCol w:w="3209"/>
        <w:gridCol w:w="3210"/>
      </w:tblGrid>
      <w:tr w:rsidR="00434325" w14:paraId="2FDCAAFF" w14:textId="77777777" w:rsidTr="004A76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3DDF0CF" w14:textId="6071FC4F"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Frequency range</w:t>
            </w:r>
          </w:p>
        </w:tc>
        <w:tc>
          <w:tcPr>
            <w:tcW w:w="3210" w:type="dxa"/>
          </w:tcPr>
          <w:p w14:paraId="546C31CE" w14:textId="716ABE22" w:rsidR="00434325" w:rsidRPr="00926166" w:rsidRDefault="00434325" w:rsidP="0043432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Channel raster</w:t>
            </w:r>
          </w:p>
        </w:tc>
      </w:tr>
      <w:tr w:rsidR="00434325" w14:paraId="1466E7E5" w14:textId="77777777" w:rsidTr="004A76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F98B4E1" w14:textId="531CE682"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0 – 3000 MHz</w:t>
            </w:r>
            <w:r w:rsidR="00F44D30" w:rsidRPr="00926166">
              <w:rPr>
                <w:rFonts w:ascii="Times New Roman" w:hAnsi="Times New Roman" w:cs="Times New Roman"/>
                <w:sz w:val="18"/>
              </w:rPr>
              <w:t xml:space="preserve"> (FR1)</w:t>
            </w:r>
          </w:p>
        </w:tc>
        <w:tc>
          <w:tcPr>
            <w:tcW w:w="3210" w:type="dxa"/>
          </w:tcPr>
          <w:p w14:paraId="605FF713" w14:textId="7D5B7E0E" w:rsidR="00434325" w:rsidRPr="00926166" w:rsidRDefault="00434325" w:rsidP="0043432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5 kHz</w:t>
            </w:r>
          </w:p>
        </w:tc>
      </w:tr>
      <w:tr w:rsidR="00434325" w14:paraId="303D46CA" w14:textId="77777777" w:rsidTr="004A7653">
        <w:tc>
          <w:tcPr>
            <w:cnfStyle w:val="001000000000" w:firstRow="0" w:lastRow="0" w:firstColumn="1" w:lastColumn="0" w:oddVBand="0" w:evenVBand="0" w:oddHBand="0" w:evenHBand="0" w:firstRowFirstColumn="0" w:firstRowLastColumn="0" w:lastRowFirstColumn="0" w:lastRowLastColumn="0"/>
            <w:tcW w:w="3209" w:type="dxa"/>
          </w:tcPr>
          <w:p w14:paraId="4ADAEB8C" w14:textId="77C4C87C"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3000 – 24000 MHz</w:t>
            </w:r>
            <w:r w:rsidR="00F44D30" w:rsidRPr="00926166">
              <w:rPr>
                <w:rFonts w:ascii="Times New Roman" w:hAnsi="Times New Roman" w:cs="Times New Roman"/>
                <w:sz w:val="18"/>
              </w:rPr>
              <w:t xml:space="preserve"> (</w:t>
            </w:r>
            <w:bookmarkStart w:id="7" w:name="_GoBack"/>
            <w:r w:rsidR="00F44D30" w:rsidRPr="00926166">
              <w:rPr>
                <w:rFonts w:ascii="Times New Roman" w:hAnsi="Times New Roman" w:cs="Times New Roman"/>
                <w:sz w:val="18"/>
              </w:rPr>
              <w:t>FR1)</w:t>
            </w:r>
            <w:bookmarkEnd w:id="7"/>
          </w:p>
        </w:tc>
        <w:tc>
          <w:tcPr>
            <w:tcW w:w="3210" w:type="dxa"/>
          </w:tcPr>
          <w:p w14:paraId="4B8B2BE8" w14:textId="04139E7A" w:rsidR="00434325" w:rsidRPr="00926166" w:rsidRDefault="00434325" w:rsidP="0043432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15 kHz</w:t>
            </w:r>
          </w:p>
        </w:tc>
      </w:tr>
      <w:tr w:rsidR="00434325" w14:paraId="50F4B778" w14:textId="77777777" w:rsidTr="004A76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A3EF7A5" w14:textId="2B33CED9" w:rsidR="00434325" w:rsidRPr="00926166" w:rsidRDefault="00434325" w:rsidP="00C3605F">
            <w:pPr>
              <w:rPr>
                <w:rFonts w:ascii="Times New Roman" w:hAnsi="Times New Roman" w:cs="Times New Roman"/>
                <w:sz w:val="18"/>
              </w:rPr>
            </w:pPr>
            <w:r w:rsidRPr="00926166">
              <w:rPr>
                <w:rFonts w:ascii="Times New Roman" w:hAnsi="Times New Roman" w:cs="Times New Roman"/>
                <w:sz w:val="18"/>
              </w:rPr>
              <w:t>24000 – 100000 MHz</w:t>
            </w:r>
            <w:r w:rsidR="00F44D30" w:rsidRPr="00926166">
              <w:rPr>
                <w:rFonts w:ascii="Times New Roman" w:hAnsi="Times New Roman" w:cs="Times New Roman"/>
                <w:sz w:val="18"/>
              </w:rPr>
              <w:t xml:space="preserve"> (FR2)</w:t>
            </w:r>
          </w:p>
        </w:tc>
        <w:tc>
          <w:tcPr>
            <w:tcW w:w="3210" w:type="dxa"/>
          </w:tcPr>
          <w:p w14:paraId="3CAF4F15" w14:textId="7FBFA765" w:rsidR="00434325" w:rsidRPr="00926166" w:rsidRDefault="00434325" w:rsidP="0043432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60 kHz</w:t>
            </w:r>
          </w:p>
        </w:tc>
      </w:tr>
    </w:tbl>
    <w:p w14:paraId="7D1FC8AC" w14:textId="1AC079DF" w:rsidR="00A0058E" w:rsidRDefault="00A0058E" w:rsidP="00C3605F">
      <w:pPr>
        <w:rPr>
          <w:rFonts w:ascii="Times New Roman" w:hAnsi="Times New Roman" w:cs="Times New Roman"/>
          <w:sz w:val="20"/>
        </w:rPr>
      </w:pPr>
    </w:p>
    <w:p w14:paraId="651021DF" w14:textId="4DD884B4" w:rsidR="00DB1E1C" w:rsidRPr="00BA34B9" w:rsidRDefault="001B7B9F" w:rsidP="00C3605F">
      <w:pPr>
        <w:rPr>
          <w:rFonts w:ascii="Times New Roman" w:hAnsi="Times New Roman" w:cs="Times New Roman"/>
          <w:sz w:val="20"/>
          <w:lang w:val="en-US"/>
        </w:rPr>
      </w:pPr>
      <w:r w:rsidRPr="00BA34B9">
        <w:rPr>
          <w:rFonts w:ascii="Times New Roman" w:hAnsi="Times New Roman" w:cs="Times New Roman"/>
          <w:sz w:val="20"/>
          <w:lang w:val="en-US"/>
        </w:rPr>
        <w:t>a</w:t>
      </w:r>
      <w:r w:rsidR="00DB1E1C" w:rsidRPr="00BA34B9">
        <w:rPr>
          <w:rFonts w:ascii="Times New Roman" w:hAnsi="Times New Roman" w:cs="Times New Roman"/>
          <w:sz w:val="20"/>
          <w:lang w:val="en-US"/>
        </w:rPr>
        <w:t xml:space="preserve">nd SS raster entries </w:t>
      </w:r>
      <w:r w:rsidRPr="00BA34B9">
        <w:rPr>
          <w:rFonts w:ascii="Times New Roman" w:hAnsi="Times New Roman" w:cs="Times New Roman"/>
          <w:sz w:val="20"/>
          <w:lang w:val="en-US"/>
        </w:rPr>
        <w:t>would be</w:t>
      </w:r>
      <w:r w:rsidR="00DB1E1C" w:rsidRPr="00BA34B9">
        <w:rPr>
          <w:rFonts w:ascii="Times New Roman" w:hAnsi="Times New Roman" w:cs="Times New Roman"/>
          <w:sz w:val="20"/>
          <w:lang w:val="en-US"/>
        </w:rPr>
        <w:t xml:space="preserve"> as follows:</w:t>
      </w:r>
    </w:p>
    <w:tbl>
      <w:tblPr>
        <w:tblStyle w:val="GridTable5Dark-Accent1"/>
        <w:tblW w:w="0" w:type="auto"/>
        <w:tblLook w:val="04A0" w:firstRow="1" w:lastRow="0" w:firstColumn="1" w:lastColumn="0" w:noHBand="0" w:noVBand="1"/>
      </w:tblPr>
      <w:tblGrid>
        <w:gridCol w:w="3209"/>
        <w:gridCol w:w="4299"/>
      </w:tblGrid>
      <w:tr w:rsidR="00DB1E1C" w14:paraId="7EBB7643" w14:textId="77777777" w:rsidTr="00DB1E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3100A22" w14:textId="77777777" w:rsidR="00DB1E1C" w:rsidRPr="00926166" w:rsidRDefault="00DB1E1C" w:rsidP="004B653E">
            <w:pPr>
              <w:rPr>
                <w:rFonts w:ascii="Times New Roman" w:hAnsi="Times New Roman" w:cs="Times New Roman"/>
                <w:sz w:val="18"/>
              </w:rPr>
            </w:pPr>
            <w:r w:rsidRPr="00926166">
              <w:rPr>
                <w:rFonts w:ascii="Times New Roman" w:hAnsi="Times New Roman" w:cs="Times New Roman"/>
                <w:sz w:val="18"/>
              </w:rPr>
              <w:t>Frequency range</w:t>
            </w:r>
          </w:p>
        </w:tc>
        <w:tc>
          <w:tcPr>
            <w:tcW w:w="4299" w:type="dxa"/>
          </w:tcPr>
          <w:p w14:paraId="09618F19" w14:textId="1FC90D85" w:rsidR="00DB1E1C" w:rsidRPr="00926166" w:rsidRDefault="007754F8" w:rsidP="004B653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SS raster entries</w:t>
            </w:r>
          </w:p>
        </w:tc>
      </w:tr>
      <w:tr w:rsidR="00DB1E1C" w14:paraId="7F87AC8D" w14:textId="77777777" w:rsidTr="00DB1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8B4F3C7" w14:textId="7D9322FC" w:rsidR="00DB1E1C" w:rsidRPr="00926166" w:rsidRDefault="00DB1E1C" w:rsidP="004B653E">
            <w:pPr>
              <w:rPr>
                <w:rFonts w:ascii="Times New Roman" w:hAnsi="Times New Roman" w:cs="Times New Roman"/>
                <w:sz w:val="18"/>
              </w:rPr>
            </w:pPr>
            <w:r w:rsidRPr="00926166">
              <w:rPr>
                <w:rFonts w:ascii="Times New Roman" w:hAnsi="Times New Roman" w:cs="Times New Roman"/>
                <w:sz w:val="18"/>
              </w:rPr>
              <w:t>0 – 2650 MHz</w:t>
            </w:r>
            <w:r w:rsidR="00F44D30" w:rsidRPr="00926166">
              <w:rPr>
                <w:rFonts w:ascii="Times New Roman" w:hAnsi="Times New Roman" w:cs="Times New Roman"/>
                <w:sz w:val="18"/>
              </w:rPr>
              <w:t xml:space="preserve"> (FR1)</w:t>
            </w:r>
          </w:p>
        </w:tc>
        <w:tc>
          <w:tcPr>
            <w:tcW w:w="4299" w:type="dxa"/>
          </w:tcPr>
          <w:p w14:paraId="50F91AD8" w14:textId="116B747A" w:rsidR="00DB1E1C" w:rsidRPr="00926166" w:rsidRDefault="00DB1E1C"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N</w:t>
            </w:r>
            <w:r w:rsidR="00F02787" w:rsidRPr="00926166">
              <w:rPr>
                <w:rFonts w:ascii="Times New Roman" w:hAnsi="Times New Roman" w:cs="Times New Roman"/>
                <w:sz w:val="18"/>
              </w:rPr>
              <w:t>×</w:t>
            </w:r>
            <w:r w:rsidRPr="00926166">
              <w:rPr>
                <w:rFonts w:ascii="Times New Roman" w:hAnsi="Times New Roman" w:cs="Times New Roman"/>
                <w:sz w:val="18"/>
              </w:rPr>
              <w:t>900 kHz + M</w:t>
            </w:r>
            <w:r w:rsidR="00F02787" w:rsidRPr="00926166">
              <w:rPr>
                <w:rFonts w:ascii="Times New Roman" w:hAnsi="Times New Roman" w:cs="Times New Roman"/>
                <w:sz w:val="18"/>
              </w:rPr>
              <w:t>×</w:t>
            </w:r>
            <w:r w:rsidRPr="00926166">
              <w:rPr>
                <w:rFonts w:ascii="Times New Roman" w:hAnsi="Times New Roman" w:cs="Times New Roman"/>
                <w:sz w:val="18"/>
              </w:rPr>
              <w:t>5 kHz, N=1:[2944], M=-1:1</w:t>
            </w:r>
          </w:p>
        </w:tc>
      </w:tr>
      <w:tr w:rsidR="00DB1E1C" w14:paraId="46EFAD3A" w14:textId="77777777" w:rsidTr="00DB1E1C">
        <w:tc>
          <w:tcPr>
            <w:cnfStyle w:val="001000000000" w:firstRow="0" w:lastRow="0" w:firstColumn="1" w:lastColumn="0" w:oddVBand="0" w:evenVBand="0" w:oddHBand="0" w:evenHBand="0" w:firstRowFirstColumn="0" w:firstRowLastColumn="0" w:lastRowFirstColumn="0" w:lastRowLastColumn="0"/>
            <w:tcW w:w="3209" w:type="dxa"/>
          </w:tcPr>
          <w:p w14:paraId="12F3A67F" w14:textId="0E49F659" w:rsidR="00DB1E1C" w:rsidRPr="00926166" w:rsidRDefault="00F44D30" w:rsidP="004B653E">
            <w:pPr>
              <w:rPr>
                <w:rFonts w:ascii="Times New Roman" w:hAnsi="Times New Roman" w:cs="Times New Roman"/>
                <w:sz w:val="18"/>
              </w:rPr>
            </w:pPr>
            <w:r w:rsidRPr="00926166">
              <w:rPr>
                <w:rFonts w:ascii="Times New Roman" w:hAnsi="Times New Roman" w:cs="Times New Roman"/>
                <w:sz w:val="18"/>
              </w:rPr>
              <w:t>2400</w:t>
            </w:r>
            <w:r w:rsidR="00DB1E1C" w:rsidRPr="00926166">
              <w:rPr>
                <w:rFonts w:ascii="Times New Roman" w:hAnsi="Times New Roman" w:cs="Times New Roman"/>
                <w:sz w:val="18"/>
              </w:rPr>
              <w:t xml:space="preserve"> – 24000 MHz</w:t>
            </w:r>
            <w:r w:rsidRPr="00926166">
              <w:rPr>
                <w:rFonts w:ascii="Times New Roman" w:hAnsi="Times New Roman" w:cs="Times New Roman"/>
                <w:sz w:val="18"/>
              </w:rPr>
              <w:t xml:space="preserve"> (FR1)</w:t>
            </w:r>
          </w:p>
        </w:tc>
        <w:tc>
          <w:tcPr>
            <w:tcW w:w="4299" w:type="dxa"/>
          </w:tcPr>
          <w:p w14:paraId="2847009F" w14:textId="2042BDA8" w:rsidR="00DB1E1C" w:rsidRPr="00926166" w:rsidRDefault="00F02787" w:rsidP="004B653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2400MHz + N×1.44MHz,N= 0:[15173]</w:t>
            </w:r>
          </w:p>
        </w:tc>
      </w:tr>
      <w:tr w:rsidR="00DB1E1C" w14:paraId="35EC5E98" w14:textId="77777777" w:rsidTr="00DB1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3D55F43" w14:textId="63D337BB" w:rsidR="00DB1E1C" w:rsidRPr="00926166" w:rsidRDefault="00DB1E1C" w:rsidP="004B653E">
            <w:pPr>
              <w:rPr>
                <w:rFonts w:ascii="Times New Roman" w:hAnsi="Times New Roman" w:cs="Times New Roman"/>
                <w:sz w:val="18"/>
              </w:rPr>
            </w:pPr>
            <w:r w:rsidRPr="00926166">
              <w:rPr>
                <w:rFonts w:ascii="Times New Roman" w:hAnsi="Times New Roman" w:cs="Times New Roman"/>
                <w:sz w:val="18"/>
              </w:rPr>
              <w:t>24000 – 100000 MHz</w:t>
            </w:r>
            <w:r w:rsidR="00F44D30" w:rsidRPr="00926166">
              <w:rPr>
                <w:rFonts w:ascii="Times New Roman" w:hAnsi="Times New Roman" w:cs="Times New Roman"/>
                <w:sz w:val="18"/>
              </w:rPr>
              <w:t xml:space="preserve"> (FR2)</w:t>
            </w:r>
          </w:p>
        </w:tc>
        <w:tc>
          <w:tcPr>
            <w:tcW w:w="4299" w:type="dxa"/>
          </w:tcPr>
          <w:p w14:paraId="5BB47B55" w14:textId="44D399F1" w:rsidR="00DB1E1C" w:rsidRPr="00926166" w:rsidRDefault="00F02787"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[24250.08] MHz+N×[17.28]MHz, N= 0:[4383]</w:t>
            </w:r>
          </w:p>
        </w:tc>
      </w:tr>
    </w:tbl>
    <w:p w14:paraId="3B80CEAB" w14:textId="0187AD56" w:rsidR="00F44D30" w:rsidRDefault="00F44D30" w:rsidP="0024359B">
      <w:pPr>
        <w:rPr>
          <w:rFonts w:ascii="Times New Roman" w:hAnsi="Times New Roman" w:cs="Times New Roman"/>
          <w:sz w:val="18"/>
          <w:lang w:val="en-US" w:eastAsia="ja-JP"/>
        </w:rPr>
      </w:pPr>
    </w:p>
    <w:p w14:paraId="5D0BAAFE" w14:textId="4862B7ED" w:rsidR="00F44D30" w:rsidRPr="006772D1" w:rsidRDefault="007754F8" w:rsidP="0024359B">
      <w:pPr>
        <w:rPr>
          <w:rFonts w:ascii="Times New Roman" w:hAnsi="Times New Roman" w:cs="Times New Roman"/>
          <w:sz w:val="20"/>
          <w:lang w:val="en-US" w:eastAsia="ja-JP"/>
        </w:rPr>
      </w:pPr>
      <w:r w:rsidRPr="006772D1">
        <w:rPr>
          <w:rFonts w:ascii="Times New Roman" w:hAnsi="Times New Roman" w:cs="Times New Roman"/>
          <w:sz w:val="20"/>
          <w:lang w:val="en-US" w:eastAsia="ja-JP"/>
        </w:rPr>
        <w:t>Considering UE’s initial cell search and assuming ±10 ppm initial carrier frequency error due to oscillator mismatch, the initial CFOs and frequency difference between neighboring SS raster entries are as follows:</w:t>
      </w:r>
    </w:p>
    <w:tbl>
      <w:tblPr>
        <w:tblStyle w:val="GridTable5Dark-Accent1"/>
        <w:tblW w:w="0" w:type="auto"/>
        <w:tblLook w:val="04A0" w:firstRow="1" w:lastRow="0" w:firstColumn="1" w:lastColumn="0" w:noHBand="0" w:noVBand="1"/>
      </w:tblPr>
      <w:tblGrid>
        <w:gridCol w:w="2659"/>
        <w:gridCol w:w="3719"/>
        <w:gridCol w:w="3251"/>
      </w:tblGrid>
      <w:tr w:rsidR="007754F8" w:rsidRPr="004F7E79" w14:paraId="06650C2D" w14:textId="12C16A5A" w:rsidTr="00775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9" w:type="dxa"/>
          </w:tcPr>
          <w:p w14:paraId="31174237" w14:textId="4A1E76B8" w:rsidR="007754F8" w:rsidRPr="00926166" w:rsidRDefault="007754F8" w:rsidP="004B653E">
            <w:pPr>
              <w:rPr>
                <w:rFonts w:ascii="Times New Roman" w:hAnsi="Times New Roman" w:cs="Times New Roman"/>
                <w:sz w:val="18"/>
              </w:rPr>
            </w:pPr>
            <w:r w:rsidRPr="00926166">
              <w:rPr>
                <w:rFonts w:ascii="Times New Roman" w:hAnsi="Times New Roman" w:cs="Times New Roman"/>
                <w:sz w:val="18"/>
              </w:rPr>
              <w:t>Carrier frequency</w:t>
            </w:r>
          </w:p>
        </w:tc>
        <w:tc>
          <w:tcPr>
            <w:tcW w:w="3719" w:type="dxa"/>
          </w:tcPr>
          <w:p w14:paraId="64540588" w14:textId="0D5DF97D" w:rsidR="007754F8" w:rsidRPr="00926166" w:rsidRDefault="007754F8" w:rsidP="004B653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Initial CFO</w:t>
            </w:r>
          </w:p>
        </w:tc>
        <w:tc>
          <w:tcPr>
            <w:tcW w:w="3251" w:type="dxa"/>
          </w:tcPr>
          <w:p w14:paraId="2119BC4A" w14:textId="0F16515F" w:rsidR="007754F8" w:rsidRPr="00BA34B9" w:rsidRDefault="00926166" w:rsidP="004B653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lang w:val="en-US"/>
              </w:rPr>
            </w:pPr>
            <w:r w:rsidRPr="00BA34B9">
              <w:rPr>
                <w:rFonts w:ascii="Times New Roman" w:hAnsi="Times New Roman" w:cs="Times New Roman"/>
                <w:sz w:val="18"/>
                <w:lang w:val="en-US"/>
              </w:rPr>
              <w:t>Frequency difference between neighboring SS entries</w:t>
            </w:r>
          </w:p>
        </w:tc>
      </w:tr>
      <w:tr w:rsidR="007754F8" w:rsidRPr="004F7E79" w14:paraId="705860A0" w14:textId="73592232" w:rsidTr="007754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9" w:type="dxa"/>
          </w:tcPr>
          <w:p w14:paraId="6D90BEAF" w14:textId="0DBD3B40" w:rsidR="007754F8" w:rsidRPr="00926166" w:rsidRDefault="007754F8" w:rsidP="004B653E">
            <w:pPr>
              <w:rPr>
                <w:rFonts w:ascii="Times New Roman" w:hAnsi="Times New Roman" w:cs="Times New Roman"/>
                <w:sz w:val="18"/>
              </w:rPr>
            </w:pPr>
            <w:r w:rsidRPr="00926166">
              <w:rPr>
                <w:rFonts w:ascii="Times New Roman" w:hAnsi="Times New Roman" w:cs="Times New Roman"/>
                <w:sz w:val="18"/>
              </w:rPr>
              <w:t>2650 MHz (FR1)</w:t>
            </w:r>
          </w:p>
        </w:tc>
        <w:tc>
          <w:tcPr>
            <w:tcW w:w="3719" w:type="dxa"/>
          </w:tcPr>
          <w:p w14:paraId="64F04372" w14:textId="4B7FD307" w:rsidR="007754F8" w:rsidRPr="00926166" w:rsidRDefault="007754F8"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±26.5 kHz</w:t>
            </w:r>
          </w:p>
        </w:tc>
        <w:tc>
          <w:tcPr>
            <w:tcW w:w="3251" w:type="dxa"/>
          </w:tcPr>
          <w:p w14:paraId="3D81C4A9" w14:textId="0A1DC1DB" w:rsidR="007754F8" w:rsidRPr="00BA34B9" w:rsidRDefault="00926166"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lang w:val="en-US"/>
              </w:rPr>
            </w:pPr>
            <w:r w:rsidRPr="00BA34B9">
              <w:rPr>
                <w:rFonts w:ascii="Times New Roman" w:hAnsi="Times New Roman" w:cs="Times New Roman"/>
                <w:sz w:val="18"/>
                <w:lang w:val="en-US"/>
              </w:rPr>
              <w:t>5 kHz in the cluster of three entries, clusters 900 kHz apart from each other</w:t>
            </w:r>
          </w:p>
        </w:tc>
      </w:tr>
      <w:tr w:rsidR="007754F8" w14:paraId="7B5069FB" w14:textId="366261D5" w:rsidTr="007754F8">
        <w:tc>
          <w:tcPr>
            <w:cnfStyle w:val="001000000000" w:firstRow="0" w:lastRow="0" w:firstColumn="1" w:lastColumn="0" w:oddVBand="0" w:evenVBand="0" w:oddHBand="0" w:evenHBand="0" w:firstRowFirstColumn="0" w:firstRowLastColumn="0" w:lastRowFirstColumn="0" w:lastRowLastColumn="0"/>
            <w:tcW w:w="2659" w:type="dxa"/>
          </w:tcPr>
          <w:p w14:paraId="097FCFC4" w14:textId="081AC64B" w:rsidR="007754F8" w:rsidRPr="00926166" w:rsidRDefault="007754F8" w:rsidP="004B653E">
            <w:pPr>
              <w:rPr>
                <w:rFonts w:ascii="Times New Roman" w:hAnsi="Times New Roman" w:cs="Times New Roman"/>
                <w:sz w:val="18"/>
              </w:rPr>
            </w:pPr>
            <w:r w:rsidRPr="00926166">
              <w:rPr>
                <w:rFonts w:ascii="Times New Roman" w:hAnsi="Times New Roman" w:cs="Times New Roman"/>
                <w:sz w:val="18"/>
              </w:rPr>
              <w:t>6000 MHz (FR1)</w:t>
            </w:r>
          </w:p>
        </w:tc>
        <w:tc>
          <w:tcPr>
            <w:tcW w:w="3719" w:type="dxa"/>
          </w:tcPr>
          <w:p w14:paraId="07524C93" w14:textId="046723A5" w:rsidR="007754F8" w:rsidRPr="00926166" w:rsidRDefault="007754F8" w:rsidP="004B653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±60 kHz</w:t>
            </w:r>
          </w:p>
        </w:tc>
        <w:tc>
          <w:tcPr>
            <w:tcW w:w="3251" w:type="dxa"/>
          </w:tcPr>
          <w:p w14:paraId="77500B6E" w14:textId="69EF838D" w:rsidR="007754F8" w:rsidRPr="00926166" w:rsidRDefault="00CE62C2" w:rsidP="004B653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1.44 MHz</w:t>
            </w:r>
          </w:p>
        </w:tc>
      </w:tr>
      <w:tr w:rsidR="007754F8" w14:paraId="73187991" w14:textId="54D3801C" w:rsidTr="007754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59" w:type="dxa"/>
          </w:tcPr>
          <w:p w14:paraId="56FEC66E" w14:textId="7A2AB0F8" w:rsidR="007754F8" w:rsidRPr="00926166" w:rsidRDefault="0031267A" w:rsidP="004B653E">
            <w:pPr>
              <w:rPr>
                <w:rFonts w:ascii="Times New Roman" w:hAnsi="Times New Roman" w:cs="Times New Roman"/>
                <w:sz w:val="18"/>
              </w:rPr>
            </w:pPr>
            <w:r w:rsidRPr="00926166">
              <w:rPr>
                <w:rFonts w:ascii="Times New Roman" w:hAnsi="Times New Roman" w:cs="Times New Roman"/>
                <w:sz w:val="18"/>
              </w:rPr>
              <w:t>30000 MHz (FR2)</w:t>
            </w:r>
          </w:p>
        </w:tc>
        <w:tc>
          <w:tcPr>
            <w:tcW w:w="3719" w:type="dxa"/>
          </w:tcPr>
          <w:p w14:paraId="070F5ABB" w14:textId="2167C6E1" w:rsidR="007754F8" w:rsidRPr="00926166" w:rsidRDefault="00CE62C2"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w:t>
            </w:r>
            <w:r>
              <w:rPr>
                <w:rFonts w:ascii="Times New Roman" w:hAnsi="Times New Roman" w:cs="Times New Roman"/>
                <w:sz w:val="18"/>
              </w:rPr>
              <w:t>30</w:t>
            </w:r>
            <w:r w:rsidRPr="00926166">
              <w:rPr>
                <w:rFonts w:ascii="Times New Roman" w:hAnsi="Times New Roman" w:cs="Times New Roman"/>
                <w:sz w:val="18"/>
              </w:rPr>
              <w:t>0 kHz</w:t>
            </w:r>
          </w:p>
        </w:tc>
        <w:tc>
          <w:tcPr>
            <w:tcW w:w="3251" w:type="dxa"/>
          </w:tcPr>
          <w:p w14:paraId="50E68378" w14:textId="48AF2EFC" w:rsidR="007754F8" w:rsidRPr="00926166" w:rsidRDefault="00CE62C2" w:rsidP="004B653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Pr>
                <w:rFonts w:ascii="Times New Roman" w:hAnsi="Times New Roman" w:cs="Times New Roman"/>
                <w:sz w:val="18"/>
              </w:rPr>
              <w:t>17.28 MHz</w:t>
            </w:r>
          </w:p>
        </w:tc>
      </w:tr>
    </w:tbl>
    <w:p w14:paraId="1F85C6CF" w14:textId="03AA54BD" w:rsidR="007754F8" w:rsidRDefault="007754F8" w:rsidP="0024359B">
      <w:pPr>
        <w:rPr>
          <w:rFonts w:ascii="Times New Roman" w:hAnsi="Times New Roman" w:cs="Times New Roman"/>
          <w:sz w:val="18"/>
          <w:lang w:val="en-US" w:eastAsia="ja-JP"/>
        </w:rPr>
      </w:pPr>
    </w:p>
    <w:p w14:paraId="38818C4F" w14:textId="1C93B93E" w:rsidR="00CE62C2" w:rsidRPr="00CE6200" w:rsidRDefault="00CE62C2" w:rsidP="0024359B">
      <w:pPr>
        <w:rPr>
          <w:rFonts w:ascii="Times New Roman" w:hAnsi="Times New Roman" w:cs="Times New Roman"/>
          <w:sz w:val="20"/>
          <w:lang w:val="en-US" w:eastAsia="ja-JP"/>
        </w:rPr>
      </w:pPr>
      <w:r w:rsidRPr="00CE6200">
        <w:rPr>
          <w:rFonts w:ascii="Times New Roman" w:hAnsi="Times New Roman" w:cs="Times New Roman"/>
          <w:sz w:val="20"/>
          <w:lang w:val="en-US" w:eastAsia="ja-JP"/>
        </w:rPr>
        <w:t>Based on above</w:t>
      </w:r>
      <w:r w:rsidR="00B44DA5">
        <w:rPr>
          <w:rFonts w:ascii="Times New Roman" w:hAnsi="Times New Roman" w:cs="Times New Roman"/>
          <w:sz w:val="20"/>
          <w:lang w:val="en-US" w:eastAsia="ja-JP"/>
        </w:rPr>
        <w:t xml:space="preserve"> calculations</w:t>
      </w:r>
      <w:r w:rsidRPr="00CE6200">
        <w:rPr>
          <w:rFonts w:ascii="Times New Roman" w:hAnsi="Times New Roman" w:cs="Times New Roman"/>
          <w:sz w:val="20"/>
          <w:lang w:val="en-US" w:eastAsia="ja-JP"/>
        </w:rPr>
        <w:t xml:space="preserve"> the UE may have </w:t>
      </w:r>
      <w:r w:rsidR="0034072D" w:rsidRPr="00CE6200">
        <w:rPr>
          <w:rFonts w:ascii="Times New Roman" w:hAnsi="Times New Roman" w:cs="Times New Roman"/>
          <w:sz w:val="20"/>
          <w:lang w:val="en-US" w:eastAsia="ja-JP"/>
        </w:rPr>
        <w:t>ambiguity</w:t>
      </w:r>
      <w:r w:rsidRPr="00CE6200">
        <w:rPr>
          <w:rFonts w:ascii="Times New Roman" w:hAnsi="Times New Roman" w:cs="Times New Roman"/>
          <w:sz w:val="20"/>
          <w:lang w:val="en-US" w:eastAsia="ja-JP"/>
        </w:rPr>
        <w:t xml:space="preserve"> in determining the correct carrier frequency because the frequency difference between SS raster entries within a cluster of three is less than the initial CFO at the UE</w:t>
      </w:r>
      <w:r w:rsidR="000E0164">
        <w:rPr>
          <w:rFonts w:ascii="Times New Roman" w:hAnsi="Times New Roman" w:cs="Times New Roman"/>
          <w:sz w:val="20"/>
          <w:lang w:val="en-US" w:eastAsia="ja-JP"/>
        </w:rPr>
        <w:t xml:space="preserve"> at below 2650 MHz carrier frequency range</w:t>
      </w:r>
      <w:r w:rsidRPr="00CE6200">
        <w:rPr>
          <w:rFonts w:ascii="Times New Roman" w:hAnsi="Times New Roman" w:cs="Times New Roman"/>
          <w:sz w:val="20"/>
          <w:lang w:val="en-US" w:eastAsia="ja-JP"/>
        </w:rPr>
        <w:t xml:space="preserve">. In other words, when the UE detects NR-PSS there may be uncertainty at the UE </w:t>
      </w:r>
      <w:r w:rsidRPr="00CE6200">
        <w:rPr>
          <w:rFonts w:ascii="Times New Roman" w:hAnsi="Times New Roman" w:cs="Times New Roman"/>
          <w:sz w:val="20"/>
          <w:lang w:val="en-US" w:eastAsia="ja-JP"/>
        </w:rPr>
        <w:lastRenderedPageBreak/>
        <w:t>whether the NR-PSS is located in the left most, center or the right most SS entry of the cluster</w:t>
      </w:r>
      <w:r w:rsidR="00DB43C5" w:rsidRPr="00CE6200">
        <w:rPr>
          <w:rFonts w:ascii="Times New Roman" w:hAnsi="Times New Roman" w:cs="Times New Roman"/>
          <w:sz w:val="20"/>
          <w:lang w:val="en-US" w:eastAsia="ja-JP"/>
        </w:rPr>
        <w:t xml:space="preserve"> three entries</w:t>
      </w:r>
      <w:r w:rsidR="008E2774">
        <w:rPr>
          <w:rFonts w:ascii="Times New Roman" w:hAnsi="Times New Roman" w:cs="Times New Roman"/>
          <w:sz w:val="20"/>
          <w:lang w:val="en-US" w:eastAsia="ja-JP"/>
        </w:rPr>
        <w:t xml:space="preserve"> (i.e. M={-1,0,+1})</w:t>
      </w:r>
      <w:r w:rsidR="00DB43C5" w:rsidRPr="00CE6200">
        <w:rPr>
          <w:rFonts w:ascii="Times New Roman" w:hAnsi="Times New Roman" w:cs="Times New Roman"/>
          <w:sz w:val="20"/>
          <w:lang w:val="en-US" w:eastAsia="ja-JP"/>
        </w:rPr>
        <w:t>.</w:t>
      </w:r>
    </w:p>
    <w:p w14:paraId="3717461D" w14:textId="77C4F7AF" w:rsidR="00DB43C5" w:rsidRPr="00BA34B9" w:rsidRDefault="00DB43C5" w:rsidP="0024359B">
      <w:pPr>
        <w:rPr>
          <w:rFonts w:ascii="Times New Roman" w:hAnsi="Times New Roman" w:cs="Times New Roman"/>
          <w:b/>
          <w:sz w:val="20"/>
          <w:lang w:val="en-US" w:eastAsia="ja-JP"/>
        </w:rPr>
      </w:pPr>
      <w:r w:rsidRPr="00BA34B9">
        <w:rPr>
          <w:rFonts w:ascii="Times New Roman" w:hAnsi="Times New Roman" w:cs="Times New Roman"/>
          <w:b/>
          <w:sz w:val="20"/>
          <w:lang w:val="en-US" w:eastAsia="ja-JP"/>
        </w:rPr>
        <w:t xml:space="preserve">Observation: </w:t>
      </w:r>
      <w:r w:rsidRPr="00BA34B9">
        <w:rPr>
          <w:rFonts w:ascii="Times New Roman" w:hAnsi="Times New Roman" w:cs="Times New Roman"/>
          <w:sz w:val="20"/>
          <w:lang w:val="en-US" w:eastAsia="ja-JP"/>
        </w:rPr>
        <w:t>At below 2650 MHz carrier frequency range the UE may have uncertainty about the correct carrier frequency the NR-PSS is located because of SS raster entries being allocated in clusters where frequency difference of the entries within the cluster may be lower than UE’s initial CFO.</w:t>
      </w:r>
    </w:p>
    <w:p w14:paraId="5A5EE5B7" w14:textId="6A363DA3" w:rsidR="00DB43C5" w:rsidRPr="00BA34B9" w:rsidRDefault="00DB43C5" w:rsidP="0024359B">
      <w:pPr>
        <w:rPr>
          <w:rFonts w:ascii="Times New Roman" w:hAnsi="Times New Roman" w:cs="Times New Roman"/>
          <w:color w:val="000000" w:themeColor="text1"/>
          <w:sz w:val="20"/>
          <w:lang w:val="en-US" w:eastAsia="ja-JP"/>
        </w:rPr>
      </w:pPr>
      <w:r w:rsidRPr="00BA34B9">
        <w:rPr>
          <w:rFonts w:ascii="Times New Roman" w:hAnsi="Times New Roman" w:cs="Times New Roman"/>
          <w:b/>
          <w:sz w:val="20"/>
          <w:lang w:val="en-US" w:eastAsia="ja-JP"/>
        </w:rPr>
        <w:t xml:space="preserve">Observation: </w:t>
      </w:r>
      <w:r w:rsidR="00BC46B4" w:rsidRPr="00BA34B9">
        <w:rPr>
          <w:rFonts w:ascii="Times New Roman" w:hAnsi="Times New Roman" w:cs="Times New Roman"/>
          <w:sz w:val="20"/>
          <w:lang w:val="en-US" w:eastAsia="ja-JP"/>
        </w:rPr>
        <w:t xml:space="preserve">At below 2650 </w:t>
      </w:r>
      <w:r w:rsidR="00271459" w:rsidRPr="00BA34B9">
        <w:rPr>
          <w:rFonts w:ascii="Times New Roman" w:hAnsi="Times New Roman" w:cs="Times New Roman"/>
          <w:sz w:val="20"/>
          <w:lang w:val="en-US" w:eastAsia="ja-JP"/>
        </w:rPr>
        <w:t>M</w:t>
      </w:r>
      <w:r w:rsidR="00BC46B4" w:rsidRPr="00BA34B9">
        <w:rPr>
          <w:rFonts w:ascii="Times New Roman" w:hAnsi="Times New Roman" w:cs="Times New Roman"/>
          <w:sz w:val="20"/>
          <w:lang w:val="en-US" w:eastAsia="ja-JP"/>
        </w:rPr>
        <w:t xml:space="preserve">Hz, the UE </w:t>
      </w:r>
      <w:r w:rsidR="00B44DA5">
        <w:rPr>
          <w:rFonts w:ascii="Times New Roman" w:hAnsi="Times New Roman" w:cs="Times New Roman"/>
          <w:sz w:val="20"/>
          <w:lang w:val="en-US" w:eastAsia="ja-JP"/>
        </w:rPr>
        <w:t>may need to</w:t>
      </w:r>
      <w:r w:rsidR="00B44DA5" w:rsidRPr="00BA34B9">
        <w:rPr>
          <w:rFonts w:ascii="Times New Roman" w:hAnsi="Times New Roman" w:cs="Times New Roman"/>
          <w:sz w:val="20"/>
          <w:lang w:val="en-US" w:eastAsia="ja-JP"/>
        </w:rPr>
        <w:t xml:space="preserve"> </w:t>
      </w:r>
      <w:r w:rsidR="00BC46B4" w:rsidRPr="00BA34B9">
        <w:rPr>
          <w:rFonts w:ascii="Times New Roman" w:hAnsi="Times New Roman" w:cs="Times New Roman"/>
          <w:sz w:val="20"/>
          <w:lang w:val="en-US" w:eastAsia="ja-JP"/>
        </w:rPr>
        <w:t>be indicated which one of the three entries of the SS entry cluster the NR-PSS is transmitted using two available reserved bits in NR-PBCH (two of three bits used for 3 MSBs of an SS block location index at above 6 GHz).</w:t>
      </w:r>
    </w:p>
    <w:p w14:paraId="6B44474D" w14:textId="3DE7864F" w:rsidR="003C75E8" w:rsidRDefault="003C75E8" w:rsidP="003C75E8">
      <w:pPr>
        <w:rPr>
          <w:rFonts w:ascii="Times New Roman" w:hAnsi="Times New Roman" w:cs="Times New Roman"/>
          <w:sz w:val="20"/>
          <w:lang w:val="en-US"/>
        </w:rPr>
      </w:pPr>
      <w:r w:rsidRPr="00BA34B9">
        <w:rPr>
          <w:rFonts w:ascii="Times New Roman" w:hAnsi="Times New Roman" w:cs="Times New Roman"/>
          <w:color w:val="000000" w:themeColor="text1"/>
          <w:sz w:val="20"/>
          <w:lang w:val="en-US"/>
        </w:rPr>
        <w:t>As discussed in [3], direct indication about the next sync raster could be preferably implemented as ARFCN for the SS raster</w:t>
      </w:r>
      <w:r w:rsidR="00110A1F">
        <w:rPr>
          <w:rFonts w:ascii="Times New Roman" w:hAnsi="Times New Roman" w:cs="Times New Roman"/>
          <w:color w:val="000000" w:themeColor="text1"/>
          <w:sz w:val="20"/>
          <w:lang w:val="en-US"/>
        </w:rPr>
        <w:t xml:space="preserve"> i.e. indicating the location of the SS/PBCH with RMSI directly</w:t>
      </w:r>
      <w:r w:rsidRPr="00BA34B9">
        <w:rPr>
          <w:rFonts w:ascii="Times New Roman" w:hAnsi="Times New Roman" w:cs="Times New Roman"/>
          <w:color w:val="000000" w:themeColor="text1"/>
          <w:sz w:val="20"/>
          <w:lang w:val="en-US"/>
        </w:rPr>
        <w:t>. For instance, let’s consider an NR band n79</w:t>
      </w:r>
      <w:r w:rsidR="00110A1F">
        <w:rPr>
          <w:rFonts w:ascii="Times New Roman" w:hAnsi="Times New Roman" w:cs="Times New Roman"/>
          <w:color w:val="000000" w:themeColor="text1"/>
          <w:sz w:val="20"/>
          <w:lang w:val="en-US"/>
        </w:rPr>
        <w:t xml:space="preserve"> (being considered for Rel-15 by RAN4)</w:t>
      </w:r>
      <w:r w:rsidRPr="00BA34B9">
        <w:rPr>
          <w:rFonts w:ascii="Times New Roman" w:hAnsi="Times New Roman" w:cs="Times New Roman"/>
          <w:color w:val="000000" w:themeColor="text1"/>
          <w:sz w:val="20"/>
          <w:lang w:val="en-US"/>
        </w:rPr>
        <w:t xml:space="preserve"> that has 600 MHz bandwidth at 4.5 GHz. 256 states in </w:t>
      </w:r>
      <w:r w:rsidRPr="00BA34B9">
        <w:rPr>
          <w:rFonts w:ascii="Times New Roman" w:hAnsi="Times New Roman" w:cs="Times New Roman"/>
          <w:i/>
          <w:color w:val="000000" w:themeColor="text1"/>
          <w:kern w:val="24"/>
          <w:sz w:val="20"/>
          <w:szCs w:val="20"/>
          <w:lang w:val="en-US" w:eastAsia="fi-FI"/>
        </w:rPr>
        <w:t>RMSI-PDCCH-Config</w:t>
      </w:r>
      <w:r w:rsidRPr="00BA34B9">
        <w:rPr>
          <w:rFonts w:ascii="Times New Roman" w:hAnsi="Times New Roman" w:cs="Times New Roman"/>
          <w:color w:val="000000" w:themeColor="text1"/>
          <w:kern w:val="24"/>
          <w:sz w:val="20"/>
          <w:szCs w:val="20"/>
          <w:lang w:val="en-US" w:eastAsia="fi-FI"/>
        </w:rPr>
        <w:t xml:space="preserve"> c</w:t>
      </w:r>
      <w:r>
        <w:rPr>
          <w:rFonts w:ascii="Times New Roman" w:hAnsi="Times New Roman" w:cs="Times New Roman"/>
          <w:color w:val="000000" w:themeColor="text1"/>
          <w:kern w:val="24"/>
          <w:sz w:val="20"/>
          <w:szCs w:val="20"/>
          <w:lang w:val="en-US" w:eastAsia="fi-FI"/>
        </w:rPr>
        <w:t>an point SS raster entries within a ~370 MHz bandwidth</w:t>
      </w:r>
      <w:r w:rsidR="00B3445F">
        <w:rPr>
          <w:rFonts w:ascii="Times New Roman" w:hAnsi="Times New Roman" w:cs="Times New Roman"/>
          <w:color w:val="000000" w:themeColor="text1"/>
          <w:kern w:val="24"/>
          <w:sz w:val="20"/>
          <w:szCs w:val="20"/>
          <w:lang w:val="en-US" w:eastAsia="fi-FI"/>
        </w:rPr>
        <w:t xml:space="preserve"> (assuming 1.44MHz raster)</w:t>
      </w:r>
      <w:r>
        <w:rPr>
          <w:rFonts w:ascii="Times New Roman" w:hAnsi="Times New Roman" w:cs="Times New Roman"/>
          <w:color w:val="000000" w:themeColor="text1"/>
          <w:kern w:val="24"/>
          <w:sz w:val="20"/>
          <w:szCs w:val="20"/>
          <w:lang w:val="en-US" w:eastAsia="fi-FI"/>
        </w:rPr>
        <w:t xml:space="preserve">. To be able to point to each SS entry within 600 MHz bandwidth, the indication range should be extended. </w:t>
      </w:r>
      <w:r w:rsidR="00110A1F">
        <w:rPr>
          <w:rFonts w:ascii="Times New Roman" w:hAnsi="Times New Roman" w:cs="Times New Roman"/>
          <w:color w:val="000000" w:themeColor="text1"/>
          <w:kern w:val="24"/>
          <w:sz w:val="20"/>
          <w:szCs w:val="20"/>
          <w:lang w:val="en-US" w:eastAsia="fi-FI"/>
        </w:rPr>
        <w:t xml:space="preserve">For this band </w:t>
      </w:r>
      <w:r w:rsidRPr="00BA34B9">
        <w:rPr>
          <w:rFonts w:ascii="Times New Roman" w:eastAsia="Times New Roman" w:hAnsi="Times New Roman" w:cs="Times New Roman"/>
          <w:i/>
          <w:color w:val="000000"/>
          <w:sz w:val="20"/>
          <w:szCs w:val="20"/>
          <w:lang w:val="en-US"/>
        </w:rPr>
        <w:t>SSB-subcarrier-offset</w:t>
      </w:r>
      <w:r w:rsidRPr="00BA34B9">
        <w:rPr>
          <w:rFonts w:ascii="Times New Roman" w:eastAsia="Times New Roman" w:hAnsi="Times New Roman" w:cs="Times New Roman"/>
          <w:color w:val="000000"/>
          <w:sz w:val="20"/>
          <w:szCs w:val="20"/>
          <w:lang w:val="en-US"/>
        </w:rPr>
        <w:t xml:space="preserve"> parameter could have two states reserved for indicating that no RMSI and that </w:t>
      </w:r>
      <w:r w:rsidRPr="00777161">
        <w:rPr>
          <w:rFonts w:ascii="Times New Roman" w:hAnsi="Times New Roman" w:cs="Times New Roman"/>
          <w:i/>
          <w:color w:val="000000" w:themeColor="text1"/>
          <w:kern w:val="24"/>
          <w:sz w:val="20"/>
          <w:szCs w:val="20"/>
          <w:lang w:val="en-US" w:eastAsia="fi-FI"/>
        </w:rPr>
        <w:t>RMSI-PDCCH-Config</w:t>
      </w:r>
      <w:r w:rsidRPr="00BA34B9">
        <w:rPr>
          <w:lang w:val="en-US"/>
        </w:rPr>
        <w:t xml:space="preserve"> </w:t>
      </w:r>
      <w:r>
        <w:rPr>
          <w:rFonts w:ascii="Times New Roman" w:hAnsi="Times New Roman" w:cs="Times New Roman"/>
          <w:sz w:val="20"/>
          <w:lang w:val="en-US"/>
        </w:rPr>
        <w:t xml:space="preserve">points to the next cell defining SSB. First state could indicate the first 256 entry points within a band and the second state the next 256 entry points within a band. </w:t>
      </w:r>
      <w:r w:rsidR="00110A1F">
        <w:rPr>
          <w:rFonts w:ascii="Times New Roman" w:hAnsi="Times New Roman" w:cs="Times New Roman"/>
          <w:color w:val="000000" w:themeColor="text1"/>
          <w:kern w:val="24"/>
          <w:sz w:val="20"/>
          <w:szCs w:val="20"/>
          <w:lang w:val="en-US" w:eastAsia="fi-FI"/>
        </w:rPr>
        <w:t>Similar observation can be made for n77, where 900MHz total bandwidth is supported, one additional range would be needed to cover the full extent of the band</w:t>
      </w:r>
      <w:r>
        <w:rPr>
          <w:rFonts w:ascii="Times New Roman" w:hAnsi="Times New Roman" w:cs="Times New Roman"/>
          <w:sz w:val="20"/>
          <w:lang w:val="en-US"/>
        </w:rPr>
        <w:t>.</w:t>
      </w:r>
    </w:p>
    <w:p w14:paraId="72E987AE" w14:textId="1E68B765" w:rsidR="003C75E8" w:rsidRPr="00BA34B9" w:rsidRDefault="003C75E8" w:rsidP="003C75E8">
      <w:pPr>
        <w:rPr>
          <w:rFonts w:ascii="Times New Roman" w:hAnsi="Times New Roman" w:cs="Times New Roman"/>
          <w:b/>
          <w:sz w:val="20"/>
          <w:lang w:val="en-US"/>
        </w:rPr>
      </w:pPr>
      <w:r w:rsidRPr="00BA34B9">
        <w:rPr>
          <w:rFonts w:ascii="Times New Roman" w:hAnsi="Times New Roman" w:cs="Times New Roman"/>
          <w:b/>
          <w:sz w:val="20"/>
          <w:lang w:val="en-US"/>
        </w:rPr>
        <w:t>Prop</w:t>
      </w:r>
      <w:r>
        <w:rPr>
          <w:rFonts w:ascii="Times New Roman" w:hAnsi="Times New Roman" w:cs="Times New Roman"/>
          <w:b/>
          <w:sz w:val="20"/>
          <w:lang w:val="en-US"/>
        </w:rPr>
        <w:t xml:space="preserve">osal: </w:t>
      </w:r>
      <w:r w:rsidRPr="00BA34B9">
        <w:rPr>
          <w:rFonts w:ascii="Times New Roman" w:eastAsia="Times New Roman" w:hAnsi="Times New Roman" w:cs="Times New Roman"/>
          <w:b/>
          <w:i/>
          <w:color w:val="000000"/>
          <w:sz w:val="20"/>
          <w:szCs w:val="20"/>
          <w:lang w:val="en-US"/>
        </w:rPr>
        <w:t>SSB-subcarrier-offset</w:t>
      </w:r>
      <w:r>
        <w:rPr>
          <w:rFonts w:ascii="Times New Roman" w:eastAsia="Times New Roman" w:hAnsi="Times New Roman" w:cs="Times New Roman"/>
          <w:b/>
          <w:color w:val="000000"/>
          <w:sz w:val="20"/>
          <w:szCs w:val="20"/>
          <w:lang w:val="en-US"/>
        </w:rPr>
        <w:t xml:space="preserve"> has t</w:t>
      </w:r>
      <w:r w:rsidR="00110A1F">
        <w:rPr>
          <w:rFonts w:ascii="Times New Roman" w:eastAsia="Times New Roman" w:hAnsi="Times New Roman" w:cs="Times New Roman"/>
          <w:b/>
          <w:color w:val="000000"/>
          <w:sz w:val="20"/>
          <w:szCs w:val="20"/>
          <w:lang w:val="en-US"/>
        </w:rPr>
        <w:t>hree</w:t>
      </w:r>
      <w:r>
        <w:rPr>
          <w:rFonts w:ascii="Times New Roman" w:eastAsia="Times New Roman" w:hAnsi="Times New Roman" w:cs="Times New Roman"/>
          <w:b/>
          <w:color w:val="000000"/>
          <w:sz w:val="20"/>
          <w:szCs w:val="20"/>
          <w:lang w:val="en-US"/>
        </w:rPr>
        <w:t xml:space="preserve"> states for indic</w:t>
      </w:r>
      <w:r w:rsidRPr="00BC7DFD">
        <w:rPr>
          <w:rFonts w:ascii="Times New Roman" w:eastAsia="Times New Roman" w:hAnsi="Times New Roman" w:cs="Times New Roman"/>
          <w:b/>
          <w:color w:val="000000"/>
          <w:sz w:val="20"/>
          <w:szCs w:val="20"/>
          <w:lang w:val="en-US"/>
        </w:rPr>
        <w:t xml:space="preserve">ating whether </w:t>
      </w:r>
      <w:r w:rsidR="00BC7DFD" w:rsidRPr="00BA34B9">
        <w:rPr>
          <w:rFonts w:ascii="Times New Roman" w:hAnsi="Times New Roman" w:cs="Times New Roman"/>
          <w:b/>
          <w:color w:val="000000" w:themeColor="text1"/>
          <w:kern w:val="24"/>
          <w:sz w:val="20"/>
          <w:szCs w:val="20"/>
          <w:lang w:val="en-US" w:eastAsia="fi-FI"/>
        </w:rPr>
        <w:t>RMSI-PDCCH-Config indicates first 256 SS entries within a band</w:t>
      </w:r>
      <w:r w:rsidR="00110A1F">
        <w:rPr>
          <w:rFonts w:ascii="Times New Roman" w:hAnsi="Times New Roman" w:cs="Times New Roman"/>
          <w:b/>
          <w:color w:val="000000" w:themeColor="text1"/>
          <w:kern w:val="24"/>
          <w:sz w:val="20"/>
          <w:szCs w:val="20"/>
          <w:lang w:val="en-US" w:eastAsia="fi-FI"/>
        </w:rPr>
        <w:t>,</w:t>
      </w:r>
      <w:r w:rsidR="00BC7DFD" w:rsidRPr="00BA34B9">
        <w:rPr>
          <w:rFonts w:ascii="Times New Roman" w:hAnsi="Times New Roman" w:cs="Times New Roman"/>
          <w:b/>
          <w:color w:val="000000" w:themeColor="text1"/>
          <w:kern w:val="24"/>
          <w:sz w:val="20"/>
          <w:szCs w:val="20"/>
          <w:lang w:val="en-US" w:eastAsia="fi-FI"/>
        </w:rPr>
        <w:t xml:space="preserve"> </w:t>
      </w:r>
      <w:r w:rsidR="00110A1F">
        <w:rPr>
          <w:rFonts w:ascii="Times New Roman" w:hAnsi="Times New Roman" w:cs="Times New Roman"/>
          <w:b/>
          <w:color w:val="000000" w:themeColor="text1"/>
          <w:kern w:val="24"/>
          <w:sz w:val="20"/>
          <w:szCs w:val="20"/>
          <w:lang w:val="en-US" w:eastAsia="fi-FI"/>
        </w:rPr>
        <w:t xml:space="preserve">next </w:t>
      </w:r>
      <w:r w:rsidR="00BC7DFD" w:rsidRPr="00BA34B9">
        <w:rPr>
          <w:rFonts w:ascii="Times New Roman" w:hAnsi="Times New Roman" w:cs="Times New Roman"/>
          <w:b/>
          <w:color w:val="000000" w:themeColor="text1"/>
          <w:kern w:val="24"/>
          <w:sz w:val="20"/>
          <w:szCs w:val="20"/>
          <w:lang w:val="en-US" w:eastAsia="fi-FI"/>
        </w:rPr>
        <w:t xml:space="preserve">SS entries 257-512 </w:t>
      </w:r>
      <w:r w:rsidR="00110A1F">
        <w:rPr>
          <w:rFonts w:ascii="Times New Roman" w:hAnsi="Times New Roman" w:cs="Times New Roman"/>
          <w:b/>
          <w:color w:val="000000" w:themeColor="text1"/>
          <w:kern w:val="24"/>
          <w:sz w:val="20"/>
          <w:szCs w:val="20"/>
          <w:lang w:val="en-US" w:eastAsia="fi-FI"/>
        </w:rPr>
        <w:t xml:space="preserve">or 513-768 </w:t>
      </w:r>
      <w:r w:rsidR="00BC7DFD" w:rsidRPr="00BA34B9">
        <w:rPr>
          <w:rFonts w:ascii="Times New Roman" w:hAnsi="Times New Roman" w:cs="Times New Roman"/>
          <w:b/>
          <w:color w:val="000000" w:themeColor="text1"/>
          <w:kern w:val="24"/>
          <w:sz w:val="20"/>
          <w:szCs w:val="20"/>
          <w:lang w:val="en-US" w:eastAsia="fi-FI"/>
        </w:rPr>
        <w:t>within a band</w:t>
      </w:r>
      <w:r w:rsidR="00F56F8D">
        <w:rPr>
          <w:rFonts w:ascii="Times New Roman" w:hAnsi="Times New Roman" w:cs="Times New Roman"/>
          <w:b/>
          <w:color w:val="000000" w:themeColor="text1"/>
          <w:kern w:val="24"/>
          <w:sz w:val="20"/>
          <w:szCs w:val="20"/>
          <w:lang w:val="en-US" w:eastAsia="fi-FI"/>
        </w:rPr>
        <w:t xml:space="preserve"> at below 6 GHz</w:t>
      </w:r>
      <w:r w:rsidR="00BC7DFD" w:rsidRPr="00BA34B9">
        <w:rPr>
          <w:rFonts w:ascii="Times New Roman" w:hAnsi="Times New Roman" w:cs="Times New Roman"/>
          <w:b/>
          <w:color w:val="000000" w:themeColor="text1"/>
          <w:kern w:val="24"/>
          <w:sz w:val="20"/>
          <w:szCs w:val="20"/>
          <w:lang w:val="en-US" w:eastAsia="fi-FI"/>
        </w:rPr>
        <w:t>.</w:t>
      </w:r>
    </w:p>
    <w:p w14:paraId="4C61B6DD" w14:textId="5BEEF4E3" w:rsidR="00D357B1" w:rsidRPr="003C75E8" w:rsidRDefault="00990951" w:rsidP="00881265">
      <w:pPr>
        <w:rPr>
          <w:rFonts w:ascii="Times New Roman" w:hAnsi="Times New Roman" w:cs="Times New Roman"/>
          <w:color w:val="000000" w:themeColor="text1"/>
          <w:sz w:val="20"/>
          <w:lang w:val="en-US"/>
        </w:rPr>
      </w:pPr>
      <w:r w:rsidRPr="00BA34B9">
        <w:rPr>
          <w:rFonts w:ascii="Times New Roman" w:hAnsi="Times New Roman" w:cs="Times New Roman"/>
          <w:color w:val="000000" w:themeColor="text1"/>
          <w:sz w:val="20"/>
          <w:szCs w:val="20"/>
          <w:lang w:val="en-US" w:eastAsia="ja-JP"/>
        </w:rPr>
        <w:t xml:space="preserve">In addition, as agreed, it is possible to introduce additional SS/PBCH blocks for example for measurement purposes. </w:t>
      </w:r>
      <w:r w:rsidR="00881265" w:rsidRPr="00BA34B9">
        <w:rPr>
          <w:rFonts w:ascii="Times New Roman" w:hAnsi="Times New Roman" w:cs="Times New Roman"/>
          <w:color w:val="000000" w:themeColor="text1"/>
          <w:sz w:val="20"/>
          <w:szCs w:val="20"/>
          <w:lang w:val="en-US" w:eastAsia="ja-JP"/>
        </w:rPr>
        <w:t>Th</w:t>
      </w:r>
      <w:r w:rsidRPr="00BA34B9">
        <w:rPr>
          <w:rFonts w:ascii="Times New Roman" w:hAnsi="Times New Roman" w:cs="Times New Roman"/>
          <w:color w:val="000000" w:themeColor="text1"/>
          <w:sz w:val="20"/>
          <w:szCs w:val="20"/>
          <w:lang w:val="en-US" w:eastAsia="ja-JP"/>
        </w:rPr>
        <w:t>ese</w:t>
      </w:r>
      <w:r w:rsidR="00881265" w:rsidRPr="00BA34B9">
        <w:rPr>
          <w:rFonts w:ascii="Times New Roman" w:hAnsi="Times New Roman" w:cs="Times New Roman"/>
          <w:color w:val="000000" w:themeColor="text1"/>
          <w:sz w:val="20"/>
          <w:szCs w:val="20"/>
          <w:lang w:val="en-US" w:eastAsia="ja-JP"/>
        </w:rPr>
        <w:t xml:space="preserve"> off-raster SS/PBCH blocks are allocated in alignment with RB grid in order to achieve efficient multiplexing with other physical channels. These of</w:t>
      </w:r>
      <w:r w:rsidR="00C34A88" w:rsidRPr="00BA34B9">
        <w:rPr>
          <w:rFonts w:ascii="Times New Roman" w:hAnsi="Times New Roman" w:cs="Times New Roman"/>
          <w:color w:val="000000" w:themeColor="text1"/>
          <w:sz w:val="20"/>
          <w:szCs w:val="20"/>
          <w:lang w:val="en-US" w:eastAsia="ja-JP"/>
        </w:rPr>
        <w:t>f</w:t>
      </w:r>
      <w:r w:rsidR="00881265" w:rsidRPr="00BA34B9">
        <w:rPr>
          <w:rFonts w:ascii="Times New Roman" w:hAnsi="Times New Roman" w:cs="Times New Roman"/>
          <w:color w:val="000000" w:themeColor="text1"/>
          <w:sz w:val="20"/>
          <w:szCs w:val="20"/>
          <w:lang w:val="en-US" w:eastAsia="ja-JP"/>
        </w:rPr>
        <w:t xml:space="preserve">-raster SS/PBCH blocks may </w:t>
      </w:r>
      <w:r w:rsidR="0062647B" w:rsidRPr="003C75E8">
        <w:rPr>
          <w:rFonts w:ascii="Times New Roman" w:hAnsi="Times New Roman" w:cs="Times New Roman"/>
          <w:color w:val="000000" w:themeColor="text1"/>
          <w:sz w:val="20"/>
          <w:lang w:val="en-US"/>
        </w:rPr>
        <w:t>cause ambiguity for the UE performing initial search, system acquisition and frequency synchronization</w:t>
      </w:r>
      <w:r w:rsidR="00C34A88" w:rsidRPr="003C75E8">
        <w:rPr>
          <w:rFonts w:ascii="Times New Roman" w:hAnsi="Times New Roman" w:cs="Times New Roman"/>
          <w:color w:val="000000" w:themeColor="text1"/>
          <w:sz w:val="20"/>
          <w:lang w:val="en-US"/>
        </w:rPr>
        <w:t>.</w:t>
      </w:r>
      <w:r w:rsidR="0062647B" w:rsidRPr="003C75E8">
        <w:rPr>
          <w:rFonts w:ascii="Times New Roman" w:hAnsi="Times New Roman" w:cs="Times New Roman"/>
          <w:color w:val="000000" w:themeColor="text1"/>
          <w:sz w:val="20"/>
          <w:lang w:val="en-US"/>
        </w:rPr>
        <w:t xml:space="preserve"> </w:t>
      </w:r>
      <w:r w:rsidR="00C34A88" w:rsidRPr="003C75E8">
        <w:rPr>
          <w:rFonts w:ascii="Times New Roman" w:hAnsi="Times New Roman" w:cs="Times New Roman"/>
          <w:color w:val="000000" w:themeColor="text1"/>
          <w:sz w:val="20"/>
          <w:lang w:val="en-US"/>
        </w:rPr>
        <w:t>Hence, u</w:t>
      </w:r>
      <w:r w:rsidR="0062647B" w:rsidRPr="003C75E8">
        <w:rPr>
          <w:rFonts w:ascii="Times New Roman" w:hAnsi="Times New Roman" w:cs="Times New Roman"/>
          <w:color w:val="000000" w:themeColor="text1"/>
          <w:sz w:val="20"/>
          <w:lang w:val="en-US"/>
        </w:rPr>
        <w:t xml:space="preserve">pon detection of an </w:t>
      </w:r>
      <w:r w:rsidR="00C34A88" w:rsidRPr="003C75E8">
        <w:rPr>
          <w:rFonts w:ascii="Times New Roman" w:hAnsi="Times New Roman" w:cs="Times New Roman"/>
          <w:color w:val="000000" w:themeColor="text1"/>
          <w:sz w:val="20"/>
          <w:lang w:val="en-US"/>
        </w:rPr>
        <w:t xml:space="preserve">off-raster </w:t>
      </w:r>
      <w:r w:rsidR="0062647B" w:rsidRPr="003C75E8">
        <w:rPr>
          <w:rFonts w:ascii="Times New Roman" w:hAnsi="Times New Roman" w:cs="Times New Roman"/>
          <w:color w:val="000000" w:themeColor="text1"/>
          <w:sz w:val="20"/>
          <w:lang w:val="en-US"/>
        </w:rPr>
        <w:t>SS</w:t>
      </w:r>
      <w:r w:rsidR="00881265" w:rsidRPr="003C75E8">
        <w:rPr>
          <w:rFonts w:ascii="Times New Roman" w:hAnsi="Times New Roman" w:cs="Times New Roman"/>
          <w:color w:val="000000" w:themeColor="text1"/>
          <w:sz w:val="20"/>
          <w:lang w:val="en-US"/>
        </w:rPr>
        <w:t>/PBCH</w:t>
      </w:r>
      <w:r w:rsidR="0062647B" w:rsidRPr="003C75E8">
        <w:rPr>
          <w:rFonts w:ascii="Times New Roman" w:hAnsi="Times New Roman" w:cs="Times New Roman"/>
          <w:color w:val="000000" w:themeColor="text1"/>
          <w:sz w:val="20"/>
          <w:lang w:val="en-US"/>
        </w:rPr>
        <w:t xml:space="preserve"> block the UE would assume that the SS</w:t>
      </w:r>
      <w:r w:rsidR="00881265" w:rsidRPr="003C75E8">
        <w:rPr>
          <w:rFonts w:ascii="Times New Roman" w:hAnsi="Times New Roman" w:cs="Times New Roman"/>
          <w:color w:val="000000" w:themeColor="text1"/>
          <w:sz w:val="20"/>
          <w:lang w:val="en-US"/>
        </w:rPr>
        <w:t>/PBCH</w:t>
      </w:r>
      <w:r w:rsidR="0062647B" w:rsidRPr="003C75E8">
        <w:rPr>
          <w:rFonts w:ascii="Times New Roman" w:hAnsi="Times New Roman" w:cs="Times New Roman"/>
          <w:color w:val="000000" w:themeColor="text1"/>
          <w:sz w:val="20"/>
          <w:lang w:val="en-US"/>
        </w:rPr>
        <w:t xml:space="preserve"> block is in </w:t>
      </w:r>
      <w:r w:rsidR="00D357B1" w:rsidRPr="003C75E8">
        <w:rPr>
          <w:rFonts w:ascii="Times New Roman" w:hAnsi="Times New Roman" w:cs="Times New Roman"/>
          <w:color w:val="000000" w:themeColor="text1"/>
          <w:sz w:val="20"/>
          <w:lang w:val="en-US"/>
        </w:rPr>
        <w:t>the</w:t>
      </w:r>
      <w:r w:rsidR="00881265" w:rsidRPr="003C75E8">
        <w:rPr>
          <w:rFonts w:ascii="Times New Roman" w:hAnsi="Times New Roman" w:cs="Times New Roman"/>
          <w:color w:val="000000" w:themeColor="text1"/>
          <w:sz w:val="20"/>
          <w:lang w:val="en-US"/>
        </w:rPr>
        <w:t xml:space="preserve"> SS</w:t>
      </w:r>
      <w:r w:rsidR="0062647B" w:rsidRPr="003C75E8">
        <w:rPr>
          <w:rFonts w:ascii="Times New Roman" w:hAnsi="Times New Roman" w:cs="Times New Roman"/>
          <w:color w:val="000000" w:themeColor="text1"/>
          <w:sz w:val="20"/>
          <w:lang w:val="en-US"/>
        </w:rPr>
        <w:t xml:space="preserve"> raster</w:t>
      </w:r>
      <w:r w:rsidR="00C34A88" w:rsidRPr="003C75E8">
        <w:rPr>
          <w:rFonts w:ascii="Times New Roman" w:hAnsi="Times New Roman" w:cs="Times New Roman"/>
          <w:color w:val="000000" w:themeColor="text1"/>
          <w:sz w:val="20"/>
          <w:lang w:val="en-US"/>
        </w:rPr>
        <w:t xml:space="preserve"> </w:t>
      </w:r>
      <w:r w:rsidRPr="003C75E8">
        <w:rPr>
          <w:rFonts w:ascii="Times New Roman" w:hAnsi="Times New Roman" w:cs="Times New Roman"/>
          <w:color w:val="000000" w:themeColor="text1"/>
          <w:sz w:val="20"/>
          <w:lang w:val="en-US"/>
        </w:rPr>
        <w:t xml:space="preserve">in case where the additional SS/PBCH block is placed close to actual SS raster location (≤initial CFO). </w:t>
      </w:r>
      <w:r w:rsidR="00C34A88" w:rsidRPr="003C75E8">
        <w:rPr>
          <w:rFonts w:ascii="Times New Roman" w:hAnsi="Times New Roman" w:cs="Times New Roman"/>
          <w:color w:val="000000" w:themeColor="text1"/>
          <w:sz w:val="20"/>
          <w:lang w:val="en-US"/>
        </w:rPr>
        <w:t xml:space="preserve">In case of the SS-raster at ≤2650MHz, </w:t>
      </w:r>
      <w:r w:rsidR="00D357B1" w:rsidRPr="003C75E8">
        <w:rPr>
          <w:rFonts w:ascii="Times New Roman" w:hAnsi="Times New Roman" w:cs="Times New Roman"/>
          <w:color w:val="000000" w:themeColor="text1"/>
          <w:sz w:val="20"/>
          <w:lang w:val="en-US"/>
        </w:rPr>
        <w:t>it may be beneficial if the UE is informed whether certain detected SS/PBCH block is in SS raster or not.</w:t>
      </w:r>
      <w:r w:rsidR="00382FC8" w:rsidRPr="003C75E8">
        <w:rPr>
          <w:rFonts w:ascii="Times New Roman" w:hAnsi="Times New Roman" w:cs="Times New Roman"/>
          <w:color w:val="000000" w:themeColor="text1"/>
          <w:sz w:val="20"/>
          <w:lang w:val="en-US"/>
        </w:rPr>
        <w:t xml:space="preserve"> </w:t>
      </w:r>
      <w:r w:rsidR="00754374" w:rsidRPr="003C75E8">
        <w:rPr>
          <w:rFonts w:ascii="Times New Roman" w:hAnsi="Times New Roman" w:cs="Times New Roman"/>
          <w:color w:val="000000" w:themeColor="text1"/>
          <w:sz w:val="20"/>
          <w:lang w:val="en-US"/>
        </w:rPr>
        <w:t xml:space="preserve">Furthermore, if the additional off-raster SS/PBCH block can be placed so close to the actual SS raster that UE may detect it in initial cell selection, it could also be possible to extend the re-use of </w:t>
      </w:r>
      <w:r w:rsidR="00754374" w:rsidRPr="00BA34B9">
        <w:rPr>
          <w:rFonts w:ascii="Times New Roman" w:hAnsi="Times New Roman" w:cs="Times New Roman"/>
          <w:i/>
          <w:color w:val="000000" w:themeColor="text1"/>
          <w:kern w:val="24"/>
          <w:sz w:val="20"/>
          <w:szCs w:val="20"/>
          <w:lang w:val="en-US" w:eastAsia="fi-FI"/>
        </w:rPr>
        <w:t>RMSI-PDCCH-Config</w:t>
      </w:r>
      <w:r w:rsidR="00754374" w:rsidRPr="00BA34B9">
        <w:rPr>
          <w:rFonts w:ascii="Times New Roman" w:hAnsi="Times New Roman" w:cs="Times New Roman"/>
          <w:color w:val="000000" w:themeColor="text1"/>
          <w:kern w:val="24"/>
          <w:sz w:val="20"/>
          <w:szCs w:val="20"/>
          <w:lang w:val="en-US" w:eastAsia="fi-FI"/>
        </w:rPr>
        <w:t xml:space="preserve"> also for the additional, off-raster SS/PBCH blocks.</w:t>
      </w:r>
    </w:p>
    <w:p w14:paraId="35C98078" w14:textId="0AB35879" w:rsidR="006C282D" w:rsidRDefault="001340DE" w:rsidP="00881265">
      <w:pPr>
        <w:rPr>
          <w:rFonts w:ascii="Times New Roman" w:hAnsi="Times New Roman" w:cs="Times New Roman"/>
          <w:color w:val="000000" w:themeColor="text1"/>
          <w:sz w:val="20"/>
          <w:lang w:val="en-US"/>
        </w:rPr>
      </w:pPr>
      <w:r w:rsidRPr="001340DE">
        <w:rPr>
          <w:rFonts w:ascii="Times New Roman" w:hAnsi="Times New Roman" w:cs="Times New Roman"/>
          <w:color w:val="000000" w:themeColor="text1"/>
          <w:sz w:val="20"/>
          <w:lang w:val="en-US"/>
        </w:rPr>
        <w:t>In addition, it could be possible that for certain carriers/bands</w:t>
      </w:r>
      <w:r w:rsidR="0034072D">
        <w:rPr>
          <w:rFonts w:ascii="Times New Roman" w:hAnsi="Times New Roman" w:cs="Times New Roman"/>
          <w:color w:val="000000" w:themeColor="text1"/>
          <w:sz w:val="20"/>
          <w:lang w:val="en-US"/>
        </w:rPr>
        <w:t xml:space="preserve"> for a given operator</w:t>
      </w:r>
      <w:r w:rsidRPr="001340DE">
        <w:rPr>
          <w:rFonts w:ascii="Times New Roman" w:hAnsi="Times New Roman" w:cs="Times New Roman"/>
          <w:color w:val="000000" w:themeColor="text1"/>
          <w:sz w:val="20"/>
          <w:lang w:val="en-US"/>
        </w:rPr>
        <w:t>, there would not necessarily be any SS/PBCH blocks that carry valid RMSI information</w:t>
      </w:r>
      <w:r w:rsidR="0034072D">
        <w:rPr>
          <w:rFonts w:ascii="Times New Roman" w:hAnsi="Times New Roman" w:cs="Times New Roman"/>
          <w:color w:val="000000" w:themeColor="text1"/>
          <w:sz w:val="20"/>
          <w:lang w:val="en-US"/>
        </w:rPr>
        <w:t>, and only for example off-raster SS/PBCH blocks would be present</w:t>
      </w:r>
      <w:r w:rsidRPr="001340DE">
        <w:rPr>
          <w:rFonts w:ascii="Times New Roman" w:hAnsi="Times New Roman" w:cs="Times New Roman"/>
          <w:color w:val="000000" w:themeColor="text1"/>
          <w:sz w:val="20"/>
          <w:lang w:val="en-US"/>
        </w:rPr>
        <w:t xml:space="preserve">. Hence there would be a need to reserve certain index to inform this to UE. Naturally UE is not at this stage necessarily aware to which PLMN the detected SS/PBCH block belongs to and hence cannot conclude that there are not any SS/PBCH blocks with valid RMSI in the given band e.g. by other operators. Therefore, in these cases UE should not necessarily stop searching for additional SS/BPCH blocks. Of course it could be considered, </w:t>
      </w:r>
      <w:r w:rsidR="0034072D">
        <w:rPr>
          <w:rFonts w:ascii="Times New Roman" w:hAnsi="Times New Roman" w:cs="Times New Roman"/>
          <w:color w:val="000000" w:themeColor="text1"/>
          <w:sz w:val="20"/>
          <w:lang w:val="en-US"/>
        </w:rPr>
        <w:t xml:space="preserve">that the CORESET information would be re-used </w:t>
      </w:r>
      <w:r w:rsidRPr="001340DE">
        <w:rPr>
          <w:rFonts w:ascii="Times New Roman" w:hAnsi="Times New Roman" w:cs="Times New Roman"/>
          <w:color w:val="000000" w:themeColor="text1"/>
          <w:sz w:val="20"/>
          <w:lang w:val="en-US"/>
        </w:rPr>
        <w:t>to indicate a range within which UE should not expect to find SS/PBCH block with valid RMSI information, enabling UE to skip these in the initial cell selection.</w:t>
      </w:r>
      <w:r w:rsidR="00256A3E">
        <w:rPr>
          <w:rFonts w:ascii="Times New Roman" w:hAnsi="Times New Roman" w:cs="Times New Roman"/>
          <w:color w:val="000000" w:themeColor="text1"/>
          <w:sz w:val="20"/>
          <w:lang w:val="en-US"/>
        </w:rPr>
        <w:t xml:space="preserve"> </w:t>
      </w:r>
      <w:r w:rsidR="005165AA">
        <w:rPr>
          <w:rFonts w:ascii="Times New Roman" w:hAnsi="Times New Roman" w:cs="Times New Roman"/>
          <w:color w:val="000000" w:themeColor="text1"/>
          <w:sz w:val="20"/>
          <w:lang w:val="en-US"/>
        </w:rPr>
        <w:t>In other words, it may be beneficial for the UE performing initial search to know from which frequency range</w:t>
      </w:r>
      <w:r w:rsidR="00B44DA5">
        <w:rPr>
          <w:rFonts w:ascii="Times New Roman" w:hAnsi="Times New Roman" w:cs="Times New Roman"/>
          <w:color w:val="000000" w:themeColor="text1"/>
          <w:sz w:val="20"/>
          <w:lang w:val="en-US"/>
        </w:rPr>
        <w:t xml:space="preserve"> at least</w:t>
      </w:r>
      <w:r w:rsidR="005165AA">
        <w:rPr>
          <w:rFonts w:ascii="Times New Roman" w:hAnsi="Times New Roman" w:cs="Times New Roman"/>
          <w:color w:val="000000" w:themeColor="text1"/>
          <w:sz w:val="20"/>
          <w:lang w:val="en-US"/>
        </w:rPr>
        <w:t xml:space="preserve"> it cannot find SSB with RMSI needed for initial access. </w:t>
      </w:r>
    </w:p>
    <w:p w14:paraId="4978D7F7" w14:textId="135B62F2" w:rsidR="0034072D" w:rsidRPr="00BA34B9" w:rsidRDefault="0034072D" w:rsidP="00881265">
      <w:pPr>
        <w:rPr>
          <w:rFonts w:ascii="Times New Roman" w:hAnsi="Times New Roman" w:cs="Times New Roman"/>
          <w:b/>
          <w:color w:val="000000" w:themeColor="text1"/>
          <w:sz w:val="20"/>
          <w:lang w:val="en-US"/>
        </w:rPr>
      </w:pPr>
      <w:bookmarkStart w:id="8" w:name="_Hlk503460312"/>
      <w:r w:rsidRPr="00BA34B9">
        <w:rPr>
          <w:rFonts w:ascii="Times New Roman" w:hAnsi="Times New Roman" w:cs="Times New Roman"/>
          <w:b/>
          <w:color w:val="000000" w:themeColor="text1"/>
          <w:sz w:val="20"/>
          <w:lang w:val="en-US"/>
        </w:rPr>
        <w:t xml:space="preserve">Observation: </w:t>
      </w:r>
      <w:r w:rsidRPr="00BA34B9">
        <w:rPr>
          <w:rFonts w:ascii="Times New Roman" w:hAnsi="Times New Roman" w:cs="Times New Roman"/>
          <w:color w:val="000000" w:themeColor="text1"/>
          <w:sz w:val="20"/>
          <w:lang w:val="en-US"/>
        </w:rPr>
        <w:t>There is a need also to indicate to the UE if there is no SS/PBCH with valid RMSI information (e.g. for a given operator). In this case it would be preferable that UE would not stop the initial cell selection procedure on the given carrier.</w:t>
      </w:r>
    </w:p>
    <w:p w14:paraId="56F42BCA" w14:textId="30C23C6F" w:rsidR="00AD02DF" w:rsidRDefault="00AD02DF" w:rsidP="00881265">
      <w:pPr>
        <w:rPr>
          <w:rFonts w:ascii="Times New Roman" w:hAnsi="Times New Roman" w:cs="Times New Roman"/>
          <w:color w:val="000000" w:themeColor="text1"/>
          <w:sz w:val="20"/>
          <w:lang w:val="en-US"/>
        </w:rPr>
      </w:pPr>
      <w:r w:rsidRPr="00BA34B9">
        <w:rPr>
          <w:rFonts w:ascii="Times New Roman" w:hAnsi="Times New Roman" w:cs="Times New Roman"/>
          <w:b/>
          <w:color w:val="000000" w:themeColor="text1"/>
          <w:sz w:val="20"/>
          <w:lang w:val="en-US"/>
        </w:rPr>
        <w:t xml:space="preserve">Observation: </w:t>
      </w:r>
      <w:r w:rsidRPr="00BA34B9">
        <w:rPr>
          <w:rFonts w:ascii="Times New Roman" w:hAnsi="Times New Roman" w:cs="Times New Roman"/>
          <w:color w:val="000000" w:themeColor="text1"/>
          <w:sz w:val="20"/>
          <w:lang w:val="en-US"/>
        </w:rPr>
        <w:t>It is seen beneficial for the UE performing initial search to know from which frequency range it cannot find SSB with RMSI needed for initial access.</w:t>
      </w:r>
    </w:p>
    <w:p w14:paraId="26954744" w14:textId="3E393AE6" w:rsidR="00771560" w:rsidRDefault="00771560"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Thus, there are at least two types of no-RMSI-indication signaling needed. Type 1: no RMSI indication + information where the next cell defining SS/PBCH block is located. Type 2: no RMSI indication + information about the frequency range where the UE cannot find SS/PBCH block with RMSI. </w:t>
      </w:r>
    </w:p>
    <w:p w14:paraId="54F0EE2D" w14:textId="5B4C6C93" w:rsidR="00771560" w:rsidRDefault="00771560">
      <w:pPr>
        <w:rPr>
          <w:rFonts w:ascii="Times New Roman" w:hAnsi="Times New Roman" w:cs="Times New Roman"/>
          <w:color w:val="000000" w:themeColor="text1"/>
          <w:sz w:val="20"/>
          <w:lang w:val="en-US"/>
        </w:rPr>
      </w:pPr>
      <w:r>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There are at least two types of no RMSI indication signaling needed:</w:t>
      </w:r>
    </w:p>
    <w:p w14:paraId="1DEE2B68" w14:textId="4A247797" w:rsidR="00771560" w:rsidRDefault="00771560">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ab/>
      </w:r>
      <w:r>
        <w:rPr>
          <w:rFonts w:ascii="Times New Roman" w:hAnsi="Times New Roman" w:cs="Times New Roman"/>
          <w:color w:val="000000" w:themeColor="text1"/>
          <w:sz w:val="20"/>
          <w:lang w:val="en-US"/>
        </w:rPr>
        <w:tab/>
      </w:r>
      <w:r w:rsidRPr="00BA34B9">
        <w:rPr>
          <w:rFonts w:ascii="Times New Roman" w:hAnsi="Times New Roman" w:cs="Times New Roman"/>
          <w:color w:val="000000" w:themeColor="text1"/>
          <w:sz w:val="20"/>
          <w:lang w:val="en-US"/>
        </w:rPr>
        <w:t>Type</w:t>
      </w:r>
      <w:r>
        <w:rPr>
          <w:rFonts w:ascii="Times New Roman" w:hAnsi="Times New Roman" w:cs="Times New Roman"/>
          <w:color w:val="000000" w:themeColor="text1"/>
          <w:sz w:val="20"/>
          <w:lang w:val="en-US"/>
        </w:rPr>
        <w:t xml:space="preserve"> 1: no RMSI indication + information where the next cell defining SS/PBCH block is located</w:t>
      </w:r>
    </w:p>
    <w:p w14:paraId="740CC9C6" w14:textId="719C0738" w:rsidR="00771560" w:rsidRDefault="00771560" w:rsidP="00BA34B9">
      <w:pPr>
        <w:ind w:left="568"/>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lastRenderedPageBreak/>
        <w:t>Type 2: no RMSI indication + information about the frequency range where the UE cannot find SS/PBCH block with RMSI</w:t>
      </w:r>
    </w:p>
    <w:p w14:paraId="01A10285" w14:textId="77777777" w:rsidR="00771560" w:rsidRPr="00BA34B9" w:rsidRDefault="00771560">
      <w:pPr>
        <w:rPr>
          <w:rFonts w:ascii="Times New Roman" w:hAnsi="Times New Roman" w:cs="Times New Roman"/>
          <w:color w:val="000000" w:themeColor="text1"/>
          <w:sz w:val="20"/>
          <w:lang w:val="en-US"/>
        </w:rPr>
      </w:pPr>
    </w:p>
    <w:bookmarkEnd w:id="8"/>
    <w:p w14:paraId="3720DE16" w14:textId="042A8772" w:rsidR="00546F40" w:rsidRPr="003D7CEF" w:rsidRDefault="00546F40" w:rsidP="00881265">
      <w:pPr>
        <w:rPr>
          <w:rFonts w:ascii="Times New Roman" w:hAnsi="Times New Roman" w:cs="Times New Roman"/>
          <w:color w:val="000000" w:themeColor="text1"/>
          <w:sz w:val="20"/>
          <w:lang w:val="en-US"/>
        </w:rPr>
      </w:pPr>
      <w:r w:rsidRPr="00BA34B9">
        <w:rPr>
          <w:rFonts w:ascii="Times New Roman" w:hAnsi="Times New Roman" w:cs="Times New Roman"/>
          <w:b/>
          <w:color w:val="000000" w:themeColor="text1"/>
          <w:sz w:val="20"/>
          <w:lang w:val="en-US"/>
        </w:rPr>
        <w:t>Proposal: PBCH supports indication that there are no RMSI</w:t>
      </w:r>
      <w:r w:rsidR="00B44DA5">
        <w:rPr>
          <w:rFonts w:ascii="Times New Roman" w:hAnsi="Times New Roman" w:cs="Times New Roman"/>
          <w:b/>
          <w:color w:val="000000" w:themeColor="text1"/>
          <w:sz w:val="20"/>
          <w:lang w:val="en-US"/>
        </w:rPr>
        <w:t xml:space="preserve"> (using </w:t>
      </w:r>
      <w:r w:rsidR="00B44DA5" w:rsidRPr="00B44DA5">
        <w:rPr>
          <w:rFonts w:ascii="Times New Roman" w:hAnsi="Times New Roman" w:cs="Times New Roman"/>
          <w:b/>
          <w:color w:val="000000" w:themeColor="text1"/>
          <w:sz w:val="20"/>
          <w:lang w:val="en-US"/>
        </w:rPr>
        <w:t>SSB-subcarrier-offset</w:t>
      </w:r>
      <w:r w:rsidR="00B44DA5">
        <w:rPr>
          <w:rFonts w:ascii="Times New Roman" w:hAnsi="Times New Roman" w:cs="Times New Roman"/>
          <w:b/>
          <w:color w:val="000000" w:themeColor="text1"/>
          <w:sz w:val="20"/>
          <w:lang w:val="en-US"/>
        </w:rPr>
        <w:t xml:space="preserve"> field)</w:t>
      </w:r>
      <w:r w:rsidRPr="00BA34B9">
        <w:rPr>
          <w:rFonts w:ascii="Times New Roman" w:hAnsi="Times New Roman" w:cs="Times New Roman"/>
          <w:b/>
          <w:color w:val="000000" w:themeColor="text1"/>
          <w:sz w:val="20"/>
          <w:lang w:val="en-US"/>
        </w:rPr>
        <w:t xml:space="preserve"> and the frequency range where there is no SSB with RMSI</w:t>
      </w:r>
      <w:r w:rsidR="00B44DA5">
        <w:rPr>
          <w:rFonts w:ascii="Times New Roman" w:hAnsi="Times New Roman" w:cs="Times New Roman"/>
          <w:b/>
          <w:color w:val="000000" w:themeColor="text1"/>
          <w:sz w:val="20"/>
          <w:lang w:val="en-US"/>
        </w:rPr>
        <w:t xml:space="preserve"> (</w:t>
      </w:r>
      <w:r w:rsidR="00B44DA5" w:rsidRPr="00777161">
        <w:rPr>
          <w:rFonts w:ascii="Times New Roman" w:hAnsi="Times New Roman" w:cs="Times New Roman"/>
          <w:b/>
          <w:color w:val="000000" w:themeColor="text1"/>
          <w:sz w:val="20"/>
          <w:lang w:val="en-US"/>
        </w:rPr>
        <w:t>that RMSI-PDCCH-Config in PBCH indicates</w:t>
      </w:r>
      <w:r w:rsidR="00B44DA5">
        <w:rPr>
          <w:rFonts w:ascii="Times New Roman" w:hAnsi="Times New Roman" w:cs="Times New Roman"/>
          <w:b/>
          <w:color w:val="000000" w:themeColor="text1"/>
          <w:sz w:val="20"/>
          <w:lang w:val="en-US"/>
        </w:rPr>
        <w:t>)</w:t>
      </w:r>
      <w:r w:rsidRPr="00BA34B9">
        <w:rPr>
          <w:rFonts w:ascii="Times New Roman" w:hAnsi="Times New Roman" w:cs="Times New Roman"/>
          <w:b/>
          <w:color w:val="000000" w:themeColor="text1"/>
          <w:sz w:val="20"/>
          <w:lang w:val="en-US"/>
        </w:rPr>
        <w:t xml:space="preserve">. </w:t>
      </w:r>
    </w:p>
    <w:p w14:paraId="6BA87C55" w14:textId="659B4372" w:rsidR="00C64520" w:rsidRDefault="006C282D"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As a result, g</w:t>
      </w:r>
      <w:r w:rsidR="00C64520">
        <w:rPr>
          <w:rFonts w:ascii="Times New Roman" w:hAnsi="Times New Roman" w:cs="Times New Roman"/>
          <w:color w:val="000000" w:themeColor="text1"/>
          <w:sz w:val="20"/>
          <w:lang w:val="en-US"/>
        </w:rPr>
        <w:t>iven the potential need to signal which one of the SS raster entries of the cluster of three, to signal whether SS/PBCH block is in raster or not</w:t>
      </w:r>
      <w:r>
        <w:rPr>
          <w:rFonts w:ascii="Times New Roman" w:hAnsi="Times New Roman" w:cs="Times New Roman"/>
          <w:color w:val="000000" w:themeColor="text1"/>
          <w:sz w:val="20"/>
          <w:lang w:val="en-US"/>
        </w:rPr>
        <w:t xml:space="preserve">, </w:t>
      </w:r>
      <w:r w:rsidR="00C64520">
        <w:rPr>
          <w:rFonts w:ascii="Times New Roman" w:hAnsi="Times New Roman" w:cs="Times New Roman"/>
          <w:color w:val="000000" w:themeColor="text1"/>
          <w:sz w:val="20"/>
          <w:lang w:val="en-US"/>
        </w:rPr>
        <w:t>to signal whether or not RMSI is present</w:t>
      </w:r>
      <w:r w:rsidR="002C57BA">
        <w:rPr>
          <w:rFonts w:ascii="Times New Roman" w:hAnsi="Times New Roman" w:cs="Times New Roman"/>
          <w:color w:val="000000" w:themeColor="text1"/>
          <w:sz w:val="20"/>
          <w:lang w:val="en-US"/>
        </w:rPr>
        <w:t xml:space="preserve"> </w:t>
      </w:r>
      <w:r>
        <w:rPr>
          <w:rFonts w:ascii="Times New Roman" w:hAnsi="Times New Roman" w:cs="Times New Roman"/>
          <w:color w:val="000000" w:themeColor="text1"/>
          <w:sz w:val="20"/>
          <w:lang w:val="en-US"/>
        </w:rPr>
        <w:t xml:space="preserve">and in case RMSI is not present to signal within which </w:t>
      </w:r>
      <w:r w:rsidR="00236178">
        <w:rPr>
          <w:rFonts w:ascii="Times New Roman" w:hAnsi="Times New Roman" w:cs="Times New Roman"/>
          <w:color w:val="000000" w:themeColor="text1"/>
          <w:sz w:val="20"/>
          <w:lang w:val="en-US"/>
        </w:rPr>
        <w:t xml:space="preserve">frequency range RMSI is not present </w:t>
      </w:r>
      <w:r w:rsidR="002C57BA">
        <w:rPr>
          <w:rFonts w:ascii="Times New Roman" w:hAnsi="Times New Roman" w:cs="Times New Roman"/>
          <w:color w:val="000000" w:themeColor="text1"/>
          <w:sz w:val="20"/>
          <w:lang w:val="en-US"/>
        </w:rPr>
        <w:t xml:space="preserve">a </w:t>
      </w:r>
      <w:r w:rsidR="006C4E7E">
        <w:rPr>
          <w:rFonts w:ascii="Times New Roman" w:hAnsi="Times New Roman" w:cs="Times New Roman"/>
          <w:color w:val="000000" w:themeColor="text1"/>
          <w:sz w:val="20"/>
          <w:lang w:val="en-US"/>
        </w:rPr>
        <w:t>7</w:t>
      </w:r>
      <w:r w:rsidR="002C57BA">
        <w:rPr>
          <w:rFonts w:ascii="Times New Roman" w:hAnsi="Times New Roman" w:cs="Times New Roman"/>
          <w:color w:val="000000" w:themeColor="text1"/>
          <w:sz w:val="20"/>
          <w:lang w:val="en-US"/>
        </w:rPr>
        <w:t xml:space="preserve">-bit signaling is needed in NR-PBCH as presented in </w:t>
      </w:r>
      <w:r w:rsidR="002C57BA">
        <w:rPr>
          <w:rFonts w:ascii="Times New Roman" w:hAnsi="Times New Roman" w:cs="Times New Roman"/>
          <w:color w:val="000000" w:themeColor="text1"/>
          <w:sz w:val="20"/>
          <w:lang w:val="en-US"/>
        </w:rPr>
        <w:fldChar w:fldCharType="begin"/>
      </w:r>
      <w:r w:rsidR="002C57BA">
        <w:rPr>
          <w:rFonts w:ascii="Times New Roman" w:hAnsi="Times New Roman" w:cs="Times New Roman"/>
          <w:color w:val="000000" w:themeColor="text1"/>
          <w:sz w:val="20"/>
          <w:lang w:val="en-US"/>
        </w:rPr>
        <w:instrText xml:space="preserve"> REF _Ref501631900 \h </w:instrText>
      </w:r>
      <w:r w:rsidR="002C57BA">
        <w:rPr>
          <w:rFonts w:ascii="Times New Roman" w:hAnsi="Times New Roman" w:cs="Times New Roman"/>
          <w:color w:val="000000" w:themeColor="text1"/>
          <w:sz w:val="20"/>
          <w:lang w:val="en-US"/>
        </w:rPr>
      </w:r>
      <w:r w:rsidR="002C57BA">
        <w:rPr>
          <w:rFonts w:ascii="Times New Roman" w:hAnsi="Times New Roman" w:cs="Times New Roman"/>
          <w:color w:val="000000" w:themeColor="text1"/>
          <w:sz w:val="20"/>
          <w:lang w:val="en-US"/>
        </w:rPr>
        <w:fldChar w:fldCharType="separate"/>
      </w:r>
      <w:r w:rsidR="002C57BA" w:rsidRPr="00271459">
        <w:rPr>
          <w:lang w:val="en-US"/>
        </w:rPr>
        <w:t xml:space="preserve">Table </w:t>
      </w:r>
      <w:r w:rsidR="002C57BA" w:rsidRPr="00271459">
        <w:rPr>
          <w:noProof/>
          <w:lang w:val="en-US"/>
        </w:rPr>
        <w:t>1</w:t>
      </w:r>
      <w:r w:rsidR="002C57BA">
        <w:rPr>
          <w:rFonts w:ascii="Times New Roman" w:hAnsi="Times New Roman" w:cs="Times New Roman"/>
          <w:color w:val="000000" w:themeColor="text1"/>
          <w:sz w:val="20"/>
          <w:lang w:val="en-US"/>
        </w:rPr>
        <w:fldChar w:fldCharType="end"/>
      </w:r>
      <w:r w:rsidR="002C57BA">
        <w:rPr>
          <w:rFonts w:ascii="Times New Roman" w:hAnsi="Times New Roman" w:cs="Times New Roman"/>
          <w:color w:val="000000" w:themeColor="text1"/>
          <w:sz w:val="20"/>
          <w:lang w:val="en-US"/>
        </w:rPr>
        <w:t xml:space="preserve">.  </w:t>
      </w:r>
    </w:p>
    <w:p w14:paraId="7C1226DD" w14:textId="6A8590A8" w:rsidR="00442625" w:rsidRPr="00BA34B9" w:rsidRDefault="00442625" w:rsidP="00442625">
      <w:pPr>
        <w:pStyle w:val="Caption"/>
        <w:rPr>
          <w:rFonts w:cs="Times New Roman"/>
          <w:color w:val="000000" w:themeColor="text1"/>
          <w:sz w:val="18"/>
          <w:lang w:val="en-US"/>
        </w:rPr>
      </w:pPr>
      <w:bookmarkStart w:id="9" w:name="_Ref501631900"/>
      <w:r w:rsidRPr="00BA34B9">
        <w:rPr>
          <w:sz w:val="20"/>
          <w:lang w:val="en-US"/>
        </w:rPr>
        <w:t xml:space="preserve">Table </w:t>
      </w:r>
      <w:r w:rsidRPr="00BA34B9">
        <w:rPr>
          <w:sz w:val="20"/>
        </w:rPr>
        <w:fldChar w:fldCharType="begin"/>
      </w:r>
      <w:r w:rsidRPr="00BA34B9">
        <w:rPr>
          <w:sz w:val="20"/>
          <w:lang w:val="en-US"/>
        </w:rPr>
        <w:instrText xml:space="preserve"> SEQ Table \* ARABIC </w:instrText>
      </w:r>
      <w:r w:rsidRPr="00BA34B9">
        <w:rPr>
          <w:sz w:val="20"/>
        </w:rPr>
        <w:fldChar w:fldCharType="separate"/>
      </w:r>
      <w:r w:rsidRPr="00BA34B9">
        <w:rPr>
          <w:noProof/>
          <w:sz w:val="20"/>
          <w:lang w:val="en-US"/>
        </w:rPr>
        <w:t>1</w:t>
      </w:r>
      <w:r w:rsidRPr="00BA34B9">
        <w:rPr>
          <w:sz w:val="20"/>
        </w:rPr>
        <w:fldChar w:fldCharType="end"/>
      </w:r>
      <w:bookmarkEnd w:id="9"/>
      <w:r w:rsidR="00987848">
        <w:rPr>
          <w:sz w:val="20"/>
        </w:rPr>
        <w:t>.</w:t>
      </w:r>
      <w:r w:rsidRPr="00BA34B9">
        <w:rPr>
          <w:sz w:val="20"/>
          <w:lang w:val="en-US"/>
        </w:rPr>
        <w:t xml:space="preserve"> </w:t>
      </w:r>
      <w:r w:rsidR="006C4E7E" w:rsidRPr="00BA34B9">
        <w:rPr>
          <w:b w:val="0"/>
          <w:sz w:val="20"/>
          <w:lang w:val="en-US"/>
        </w:rPr>
        <w:t>7</w:t>
      </w:r>
      <w:r w:rsidR="004A64CB" w:rsidRPr="00BA34B9">
        <w:rPr>
          <w:b w:val="0"/>
          <w:sz w:val="20"/>
          <w:lang w:val="en-US"/>
        </w:rPr>
        <w:t>-</w:t>
      </w:r>
      <w:r w:rsidRPr="00BA34B9">
        <w:rPr>
          <w:b w:val="0"/>
          <w:sz w:val="20"/>
          <w:lang w:val="en-US"/>
        </w:rPr>
        <w:t>bit</w:t>
      </w:r>
      <w:r w:rsidR="002C57BA" w:rsidRPr="00BA34B9">
        <w:rPr>
          <w:b w:val="0"/>
          <w:sz w:val="20"/>
          <w:lang w:val="en-US"/>
        </w:rPr>
        <w:t xml:space="preserve"> signaling in NR-PBCH</w:t>
      </w:r>
      <w:r w:rsidRPr="00BA34B9">
        <w:rPr>
          <w:b w:val="0"/>
          <w:sz w:val="20"/>
          <w:lang w:val="en-US"/>
        </w:rPr>
        <w:t xml:space="preserve"> for SS-subcarrier-offset, </w:t>
      </w:r>
      <w:r w:rsidR="00AA7B1D" w:rsidRPr="00BA34B9">
        <w:rPr>
          <w:b w:val="0"/>
          <w:sz w:val="20"/>
          <w:lang w:val="en-US"/>
        </w:rPr>
        <w:t xml:space="preserve">SS raster entry within a cluster of entries, </w:t>
      </w:r>
      <w:r w:rsidRPr="00BA34B9">
        <w:rPr>
          <w:b w:val="0"/>
          <w:sz w:val="20"/>
          <w:lang w:val="en-US"/>
        </w:rPr>
        <w:t xml:space="preserve">on- or off-SS raster SS/PBCH block and RMSI presence indication at below </w:t>
      </w:r>
      <w:r w:rsidR="006C4E7E" w:rsidRPr="00BA34B9">
        <w:rPr>
          <w:b w:val="0"/>
          <w:sz w:val="20"/>
          <w:lang w:val="en-US"/>
        </w:rPr>
        <w:t>6 GHz</w:t>
      </w:r>
    </w:p>
    <w:tbl>
      <w:tblPr>
        <w:tblStyle w:val="TableGrid1"/>
        <w:tblW w:w="0" w:type="auto"/>
        <w:tblInd w:w="-5" w:type="dxa"/>
        <w:tblLook w:val="04A0" w:firstRow="1" w:lastRow="0" w:firstColumn="1" w:lastColumn="0" w:noHBand="0" w:noVBand="1"/>
      </w:tblPr>
      <w:tblGrid>
        <w:gridCol w:w="851"/>
        <w:gridCol w:w="1984"/>
        <w:gridCol w:w="993"/>
        <w:gridCol w:w="993"/>
        <w:gridCol w:w="2267"/>
        <w:gridCol w:w="1134"/>
      </w:tblGrid>
      <w:tr w:rsidR="00A4381B" w:rsidRPr="004F7E79" w14:paraId="253D33C4" w14:textId="26D97FB4" w:rsidTr="00CD3728">
        <w:tc>
          <w:tcPr>
            <w:tcW w:w="851" w:type="dxa"/>
            <w:tcBorders>
              <w:top w:val="single" w:sz="4" w:space="0" w:color="auto"/>
              <w:left w:val="single" w:sz="4" w:space="0" w:color="auto"/>
              <w:bottom w:val="single" w:sz="4" w:space="0" w:color="auto"/>
              <w:right w:val="single" w:sz="4" w:space="0" w:color="auto"/>
            </w:tcBorders>
            <w:shd w:val="clear" w:color="auto" w:fill="808080"/>
            <w:hideMark/>
          </w:tcPr>
          <w:p w14:paraId="115D3CA0" w14:textId="2A6AC0C5"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Signalled index</w:t>
            </w:r>
          </w:p>
        </w:tc>
        <w:tc>
          <w:tcPr>
            <w:tcW w:w="1984" w:type="dxa"/>
            <w:tcBorders>
              <w:top w:val="single" w:sz="4" w:space="0" w:color="auto"/>
              <w:left w:val="single" w:sz="4" w:space="0" w:color="auto"/>
              <w:bottom w:val="single" w:sz="4" w:space="0" w:color="auto"/>
              <w:right w:val="single" w:sz="4" w:space="0" w:color="auto"/>
            </w:tcBorders>
            <w:shd w:val="clear" w:color="auto" w:fill="808080"/>
            <w:hideMark/>
          </w:tcPr>
          <w:p w14:paraId="40EB7D92" w14:textId="04C77312" w:rsidR="00A4381B" w:rsidRPr="00BA34B9" w:rsidRDefault="00A4381B" w:rsidP="00A4381B">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Subcarrier to PRB grid offset</w:t>
            </w:r>
          </w:p>
        </w:tc>
        <w:tc>
          <w:tcPr>
            <w:tcW w:w="993" w:type="dxa"/>
            <w:tcBorders>
              <w:top w:val="single" w:sz="4" w:space="0" w:color="auto"/>
              <w:left w:val="single" w:sz="4" w:space="0" w:color="auto"/>
              <w:bottom w:val="single" w:sz="4" w:space="0" w:color="auto"/>
              <w:right w:val="single" w:sz="4" w:space="0" w:color="auto"/>
            </w:tcBorders>
            <w:shd w:val="clear" w:color="auto" w:fill="808080"/>
          </w:tcPr>
          <w:p w14:paraId="5FB2D334" w14:textId="1A2ECE57" w:rsidR="00A4381B" w:rsidRPr="00BA34B9" w:rsidRDefault="00A4381B" w:rsidP="00A4381B">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SS entry in cluster of three</w:t>
            </w:r>
            <w:r w:rsidR="008E2774" w:rsidRPr="00BA34B9">
              <w:rPr>
                <w:rFonts w:ascii="Times New Roman" w:eastAsia="Times New Roman" w:hAnsi="Times New Roman" w:cs="Times New Roman"/>
                <w:color w:val="000000"/>
                <w:sz w:val="16"/>
                <w:szCs w:val="16"/>
                <w:lang w:val="en-US"/>
              </w:rPr>
              <w:t xml:space="preserve"> [M]</w:t>
            </w:r>
          </w:p>
        </w:tc>
        <w:tc>
          <w:tcPr>
            <w:tcW w:w="993" w:type="dxa"/>
            <w:tcBorders>
              <w:top w:val="single" w:sz="4" w:space="0" w:color="auto"/>
              <w:left w:val="single" w:sz="4" w:space="0" w:color="auto"/>
              <w:bottom w:val="single" w:sz="4" w:space="0" w:color="auto"/>
              <w:right w:val="single" w:sz="4" w:space="0" w:color="auto"/>
            </w:tcBorders>
            <w:shd w:val="clear" w:color="auto" w:fill="808080"/>
          </w:tcPr>
          <w:p w14:paraId="0104F58F" w14:textId="58395568"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Signalled index</w:t>
            </w:r>
          </w:p>
        </w:tc>
        <w:tc>
          <w:tcPr>
            <w:tcW w:w="2267" w:type="dxa"/>
            <w:tcBorders>
              <w:top w:val="single" w:sz="4" w:space="0" w:color="auto"/>
              <w:left w:val="single" w:sz="4" w:space="0" w:color="auto"/>
              <w:bottom w:val="single" w:sz="4" w:space="0" w:color="auto"/>
              <w:right w:val="single" w:sz="4" w:space="0" w:color="auto"/>
            </w:tcBorders>
            <w:shd w:val="clear" w:color="auto" w:fill="808080"/>
          </w:tcPr>
          <w:p w14:paraId="364D2845" w14:textId="53484367" w:rsidR="00A4381B" w:rsidRPr="00BA34B9" w:rsidRDefault="00A4381B" w:rsidP="00A4381B">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Subcarrier to PRB grid offset</w:t>
            </w:r>
          </w:p>
        </w:tc>
        <w:tc>
          <w:tcPr>
            <w:tcW w:w="1134" w:type="dxa"/>
            <w:tcBorders>
              <w:top w:val="single" w:sz="4" w:space="0" w:color="auto"/>
              <w:left w:val="single" w:sz="4" w:space="0" w:color="auto"/>
              <w:bottom w:val="single" w:sz="4" w:space="0" w:color="auto"/>
              <w:right w:val="single" w:sz="4" w:space="0" w:color="auto"/>
            </w:tcBorders>
            <w:shd w:val="clear" w:color="auto" w:fill="808080"/>
          </w:tcPr>
          <w:p w14:paraId="490EB72F" w14:textId="1CA1F5E7" w:rsidR="00A4381B" w:rsidRPr="00BA34B9" w:rsidRDefault="00A4381B" w:rsidP="00A4381B">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SS entry in cluster of three</w:t>
            </w:r>
          </w:p>
        </w:tc>
      </w:tr>
      <w:tr w:rsidR="00A4381B" w:rsidRPr="00382FC8" w14:paraId="2E0C21FC" w14:textId="54965C64" w:rsidTr="00CD3728">
        <w:tc>
          <w:tcPr>
            <w:tcW w:w="851" w:type="dxa"/>
            <w:tcBorders>
              <w:top w:val="single" w:sz="4" w:space="0" w:color="auto"/>
              <w:left w:val="single" w:sz="4" w:space="0" w:color="auto"/>
              <w:bottom w:val="single" w:sz="4" w:space="0" w:color="auto"/>
              <w:right w:val="single" w:sz="4" w:space="0" w:color="auto"/>
            </w:tcBorders>
            <w:hideMark/>
          </w:tcPr>
          <w:p w14:paraId="37F7A4FE" w14:textId="0D24DC48"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0</w:t>
            </w:r>
          </w:p>
        </w:tc>
        <w:tc>
          <w:tcPr>
            <w:tcW w:w="1984" w:type="dxa"/>
            <w:tcBorders>
              <w:top w:val="single" w:sz="4" w:space="0" w:color="auto"/>
              <w:left w:val="single" w:sz="4" w:space="0" w:color="auto"/>
              <w:bottom w:val="single" w:sz="4" w:space="0" w:color="auto"/>
              <w:right w:val="single" w:sz="4" w:space="0" w:color="auto"/>
            </w:tcBorders>
            <w:hideMark/>
          </w:tcPr>
          <w:p w14:paraId="3281865B" w14:textId="4493B092"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0</w:t>
            </w:r>
          </w:p>
        </w:tc>
        <w:tc>
          <w:tcPr>
            <w:tcW w:w="993" w:type="dxa"/>
            <w:tcBorders>
              <w:top w:val="single" w:sz="4" w:space="0" w:color="auto"/>
              <w:left w:val="single" w:sz="4" w:space="0" w:color="auto"/>
              <w:bottom w:val="single" w:sz="4" w:space="0" w:color="auto"/>
              <w:right w:val="single" w:sz="4" w:space="0" w:color="auto"/>
            </w:tcBorders>
          </w:tcPr>
          <w:p w14:paraId="1C98C3C8" w14:textId="210B67E2"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27634BC3" w14:textId="4D9CFD53"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48</w:t>
            </w:r>
          </w:p>
        </w:tc>
        <w:tc>
          <w:tcPr>
            <w:tcW w:w="2267" w:type="dxa"/>
            <w:tcBorders>
              <w:top w:val="single" w:sz="4" w:space="0" w:color="auto"/>
              <w:left w:val="single" w:sz="4" w:space="0" w:color="auto"/>
              <w:bottom w:val="single" w:sz="4" w:space="0" w:color="auto"/>
              <w:right w:val="single" w:sz="4" w:space="0" w:color="auto"/>
            </w:tcBorders>
          </w:tcPr>
          <w:p w14:paraId="275E2CBE" w14:textId="097B9D3D"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0</w:t>
            </w:r>
          </w:p>
        </w:tc>
        <w:tc>
          <w:tcPr>
            <w:tcW w:w="1134" w:type="dxa"/>
            <w:tcBorders>
              <w:top w:val="single" w:sz="4" w:space="0" w:color="auto"/>
              <w:left w:val="single" w:sz="4" w:space="0" w:color="auto"/>
              <w:bottom w:val="single" w:sz="4" w:space="0" w:color="auto"/>
              <w:right w:val="single" w:sz="4" w:space="0" w:color="auto"/>
            </w:tcBorders>
          </w:tcPr>
          <w:p w14:paraId="62E731A3" w14:textId="1AAF4A26"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590679F6" w14:textId="5A683865" w:rsidTr="00CD3728">
        <w:tc>
          <w:tcPr>
            <w:tcW w:w="851" w:type="dxa"/>
            <w:tcBorders>
              <w:top w:val="single" w:sz="4" w:space="0" w:color="auto"/>
              <w:left w:val="single" w:sz="4" w:space="0" w:color="auto"/>
              <w:bottom w:val="single" w:sz="4" w:space="0" w:color="auto"/>
              <w:right w:val="single" w:sz="4" w:space="0" w:color="auto"/>
            </w:tcBorders>
            <w:hideMark/>
          </w:tcPr>
          <w:p w14:paraId="22807A9E" w14:textId="5B5ED304"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w:t>
            </w:r>
          </w:p>
        </w:tc>
        <w:tc>
          <w:tcPr>
            <w:tcW w:w="1984" w:type="dxa"/>
            <w:tcBorders>
              <w:top w:val="single" w:sz="4" w:space="0" w:color="auto"/>
              <w:left w:val="single" w:sz="4" w:space="0" w:color="auto"/>
              <w:bottom w:val="single" w:sz="4" w:space="0" w:color="auto"/>
              <w:right w:val="single" w:sz="4" w:space="0" w:color="auto"/>
            </w:tcBorders>
            <w:hideMark/>
          </w:tcPr>
          <w:p w14:paraId="35ECD079" w14:textId="74B0EFD0"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w:t>
            </w:r>
          </w:p>
        </w:tc>
        <w:tc>
          <w:tcPr>
            <w:tcW w:w="993" w:type="dxa"/>
            <w:tcBorders>
              <w:top w:val="single" w:sz="4" w:space="0" w:color="auto"/>
              <w:left w:val="single" w:sz="4" w:space="0" w:color="auto"/>
              <w:bottom w:val="single" w:sz="4" w:space="0" w:color="auto"/>
              <w:right w:val="single" w:sz="4" w:space="0" w:color="auto"/>
            </w:tcBorders>
          </w:tcPr>
          <w:p w14:paraId="0C71EDF1" w14:textId="51BC43FC"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6B485008" w14:textId="3E88EC85"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49</w:t>
            </w:r>
          </w:p>
        </w:tc>
        <w:tc>
          <w:tcPr>
            <w:tcW w:w="2267" w:type="dxa"/>
            <w:tcBorders>
              <w:top w:val="single" w:sz="4" w:space="0" w:color="auto"/>
              <w:left w:val="single" w:sz="4" w:space="0" w:color="auto"/>
              <w:bottom w:val="single" w:sz="4" w:space="0" w:color="auto"/>
              <w:right w:val="single" w:sz="4" w:space="0" w:color="auto"/>
            </w:tcBorders>
          </w:tcPr>
          <w:p w14:paraId="50333ED6" w14:textId="07BF0159"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w:t>
            </w:r>
          </w:p>
        </w:tc>
        <w:tc>
          <w:tcPr>
            <w:tcW w:w="1134" w:type="dxa"/>
            <w:tcBorders>
              <w:top w:val="single" w:sz="4" w:space="0" w:color="auto"/>
              <w:left w:val="single" w:sz="4" w:space="0" w:color="auto"/>
              <w:bottom w:val="single" w:sz="4" w:space="0" w:color="auto"/>
              <w:right w:val="single" w:sz="4" w:space="0" w:color="auto"/>
            </w:tcBorders>
          </w:tcPr>
          <w:p w14:paraId="58FE825D" w14:textId="25E67938"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68B6C653" w14:textId="36DC15D5" w:rsidTr="00CD3728">
        <w:tc>
          <w:tcPr>
            <w:tcW w:w="851" w:type="dxa"/>
            <w:tcBorders>
              <w:top w:val="single" w:sz="4" w:space="0" w:color="auto"/>
              <w:left w:val="single" w:sz="4" w:space="0" w:color="auto"/>
              <w:bottom w:val="single" w:sz="4" w:space="0" w:color="auto"/>
              <w:right w:val="single" w:sz="4" w:space="0" w:color="auto"/>
            </w:tcBorders>
          </w:tcPr>
          <w:p w14:paraId="6881C18F" w14:textId="42C7512D"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54EB7A11" w14:textId="21D46D23"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w:t>
            </w:r>
          </w:p>
        </w:tc>
        <w:tc>
          <w:tcPr>
            <w:tcW w:w="993" w:type="dxa"/>
            <w:tcBorders>
              <w:top w:val="single" w:sz="4" w:space="0" w:color="auto"/>
              <w:left w:val="single" w:sz="4" w:space="0" w:color="auto"/>
              <w:bottom w:val="single" w:sz="4" w:space="0" w:color="auto"/>
              <w:right w:val="single" w:sz="4" w:space="0" w:color="auto"/>
            </w:tcBorders>
          </w:tcPr>
          <w:p w14:paraId="726F1B5B" w14:textId="15C51716"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343E635F" w14:textId="4513743E"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50</w:t>
            </w:r>
          </w:p>
        </w:tc>
        <w:tc>
          <w:tcPr>
            <w:tcW w:w="2267" w:type="dxa"/>
            <w:tcBorders>
              <w:top w:val="single" w:sz="4" w:space="0" w:color="auto"/>
              <w:left w:val="single" w:sz="4" w:space="0" w:color="auto"/>
              <w:bottom w:val="single" w:sz="4" w:space="0" w:color="auto"/>
              <w:right w:val="single" w:sz="4" w:space="0" w:color="auto"/>
            </w:tcBorders>
          </w:tcPr>
          <w:p w14:paraId="587708EE" w14:textId="28D702EF"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w:t>
            </w:r>
          </w:p>
        </w:tc>
        <w:tc>
          <w:tcPr>
            <w:tcW w:w="1134" w:type="dxa"/>
            <w:tcBorders>
              <w:top w:val="single" w:sz="4" w:space="0" w:color="auto"/>
              <w:left w:val="single" w:sz="4" w:space="0" w:color="auto"/>
              <w:bottom w:val="single" w:sz="4" w:space="0" w:color="auto"/>
              <w:right w:val="single" w:sz="4" w:space="0" w:color="auto"/>
            </w:tcBorders>
          </w:tcPr>
          <w:p w14:paraId="699E6EFF" w14:textId="165F52C8"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72BDCA67" w14:textId="7E1512FC" w:rsidTr="00CD3728">
        <w:tc>
          <w:tcPr>
            <w:tcW w:w="851" w:type="dxa"/>
            <w:tcBorders>
              <w:top w:val="single" w:sz="4" w:space="0" w:color="auto"/>
              <w:left w:val="single" w:sz="4" w:space="0" w:color="auto"/>
              <w:bottom w:val="single" w:sz="4" w:space="0" w:color="auto"/>
              <w:right w:val="single" w:sz="4" w:space="0" w:color="auto"/>
            </w:tcBorders>
          </w:tcPr>
          <w:p w14:paraId="46E34A6C" w14:textId="15DD599A"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3</w:t>
            </w:r>
          </w:p>
        </w:tc>
        <w:tc>
          <w:tcPr>
            <w:tcW w:w="1984" w:type="dxa"/>
            <w:tcBorders>
              <w:top w:val="single" w:sz="4" w:space="0" w:color="auto"/>
              <w:left w:val="single" w:sz="4" w:space="0" w:color="auto"/>
              <w:bottom w:val="single" w:sz="4" w:space="0" w:color="auto"/>
              <w:right w:val="single" w:sz="4" w:space="0" w:color="auto"/>
            </w:tcBorders>
            <w:hideMark/>
          </w:tcPr>
          <w:p w14:paraId="18AAFD22" w14:textId="26031604"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3</w:t>
            </w:r>
          </w:p>
        </w:tc>
        <w:tc>
          <w:tcPr>
            <w:tcW w:w="993" w:type="dxa"/>
            <w:tcBorders>
              <w:top w:val="single" w:sz="4" w:space="0" w:color="auto"/>
              <w:left w:val="single" w:sz="4" w:space="0" w:color="auto"/>
              <w:bottom w:val="single" w:sz="4" w:space="0" w:color="auto"/>
              <w:right w:val="single" w:sz="4" w:space="0" w:color="auto"/>
            </w:tcBorders>
          </w:tcPr>
          <w:p w14:paraId="69868FAC" w14:textId="61F7777B"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09865266" w14:textId="6DAF85B1"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51</w:t>
            </w:r>
          </w:p>
        </w:tc>
        <w:tc>
          <w:tcPr>
            <w:tcW w:w="2267" w:type="dxa"/>
            <w:tcBorders>
              <w:top w:val="single" w:sz="4" w:space="0" w:color="auto"/>
              <w:left w:val="single" w:sz="4" w:space="0" w:color="auto"/>
              <w:bottom w:val="single" w:sz="4" w:space="0" w:color="auto"/>
              <w:right w:val="single" w:sz="4" w:space="0" w:color="auto"/>
            </w:tcBorders>
          </w:tcPr>
          <w:p w14:paraId="0113C87C" w14:textId="7CC5A8AE"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3</w:t>
            </w:r>
          </w:p>
        </w:tc>
        <w:tc>
          <w:tcPr>
            <w:tcW w:w="1134" w:type="dxa"/>
            <w:tcBorders>
              <w:top w:val="single" w:sz="4" w:space="0" w:color="auto"/>
              <w:left w:val="single" w:sz="4" w:space="0" w:color="auto"/>
              <w:bottom w:val="single" w:sz="4" w:space="0" w:color="auto"/>
              <w:right w:val="single" w:sz="4" w:space="0" w:color="auto"/>
            </w:tcBorders>
          </w:tcPr>
          <w:p w14:paraId="6EFEDDB7" w14:textId="01A8D99B"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79C35DF3" w14:textId="428C96D0" w:rsidTr="00CD3728">
        <w:tc>
          <w:tcPr>
            <w:tcW w:w="851" w:type="dxa"/>
            <w:tcBorders>
              <w:top w:val="single" w:sz="4" w:space="0" w:color="auto"/>
              <w:left w:val="single" w:sz="4" w:space="0" w:color="auto"/>
              <w:bottom w:val="single" w:sz="4" w:space="0" w:color="auto"/>
              <w:right w:val="single" w:sz="4" w:space="0" w:color="auto"/>
            </w:tcBorders>
          </w:tcPr>
          <w:p w14:paraId="760AD570" w14:textId="76F4C8DA"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4</w:t>
            </w:r>
          </w:p>
        </w:tc>
        <w:tc>
          <w:tcPr>
            <w:tcW w:w="1984" w:type="dxa"/>
            <w:tcBorders>
              <w:top w:val="single" w:sz="4" w:space="0" w:color="auto"/>
              <w:left w:val="single" w:sz="4" w:space="0" w:color="auto"/>
              <w:bottom w:val="single" w:sz="4" w:space="0" w:color="auto"/>
              <w:right w:val="single" w:sz="4" w:space="0" w:color="auto"/>
            </w:tcBorders>
            <w:hideMark/>
          </w:tcPr>
          <w:p w14:paraId="18AB2BFE" w14:textId="5D3726DA"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4</w:t>
            </w:r>
          </w:p>
        </w:tc>
        <w:tc>
          <w:tcPr>
            <w:tcW w:w="993" w:type="dxa"/>
            <w:tcBorders>
              <w:top w:val="single" w:sz="4" w:space="0" w:color="auto"/>
              <w:left w:val="single" w:sz="4" w:space="0" w:color="auto"/>
              <w:bottom w:val="single" w:sz="4" w:space="0" w:color="auto"/>
              <w:right w:val="single" w:sz="4" w:space="0" w:color="auto"/>
            </w:tcBorders>
          </w:tcPr>
          <w:p w14:paraId="1BE6119B" w14:textId="45B0BDFD"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26828D25" w14:textId="287572F9"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52</w:t>
            </w:r>
          </w:p>
        </w:tc>
        <w:tc>
          <w:tcPr>
            <w:tcW w:w="2267" w:type="dxa"/>
            <w:tcBorders>
              <w:top w:val="single" w:sz="4" w:space="0" w:color="auto"/>
              <w:left w:val="single" w:sz="4" w:space="0" w:color="auto"/>
              <w:bottom w:val="single" w:sz="4" w:space="0" w:color="auto"/>
              <w:right w:val="single" w:sz="4" w:space="0" w:color="auto"/>
            </w:tcBorders>
          </w:tcPr>
          <w:p w14:paraId="796D8746" w14:textId="02D21264"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4</w:t>
            </w:r>
          </w:p>
        </w:tc>
        <w:tc>
          <w:tcPr>
            <w:tcW w:w="1134" w:type="dxa"/>
            <w:tcBorders>
              <w:top w:val="single" w:sz="4" w:space="0" w:color="auto"/>
              <w:left w:val="single" w:sz="4" w:space="0" w:color="auto"/>
              <w:bottom w:val="single" w:sz="4" w:space="0" w:color="auto"/>
              <w:right w:val="single" w:sz="4" w:space="0" w:color="auto"/>
            </w:tcBorders>
          </w:tcPr>
          <w:p w14:paraId="79EB8987" w14:textId="3CC87427"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6D55DC1D" w14:textId="5C07FF0C" w:rsidTr="00CD3728">
        <w:tc>
          <w:tcPr>
            <w:tcW w:w="851" w:type="dxa"/>
            <w:tcBorders>
              <w:top w:val="single" w:sz="4" w:space="0" w:color="auto"/>
              <w:left w:val="single" w:sz="4" w:space="0" w:color="auto"/>
              <w:bottom w:val="single" w:sz="4" w:space="0" w:color="auto"/>
              <w:right w:val="single" w:sz="4" w:space="0" w:color="auto"/>
            </w:tcBorders>
          </w:tcPr>
          <w:p w14:paraId="56F839B3" w14:textId="50BEB73E"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5</w:t>
            </w:r>
          </w:p>
        </w:tc>
        <w:tc>
          <w:tcPr>
            <w:tcW w:w="1984" w:type="dxa"/>
            <w:tcBorders>
              <w:top w:val="single" w:sz="4" w:space="0" w:color="auto"/>
              <w:left w:val="single" w:sz="4" w:space="0" w:color="auto"/>
              <w:bottom w:val="single" w:sz="4" w:space="0" w:color="auto"/>
              <w:right w:val="single" w:sz="4" w:space="0" w:color="auto"/>
            </w:tcBorders>
            <w:hideMark/>
          </w:tcPr>
          <w:p w14:paraId="0BCA5CC6" w14:textId="5C469272"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5</w:t>
            </w:r>
          </w:p>
        </w:tc>
        <w:tc>
          <w:tcPr>
            <w:tcW w:w="993" w:type="dxa"/>
            <w:tcBorders>
              <w:top w:val="single" w:sz="4" w:space="0" w:color="auto"/>
              <w:left w:val="single" w:sz="4" w:space="0" w:color="auto"/>
              <w:bottom w:val="single" w:sz="4" w:space="0" w:color="auto"/>
              <w:right w:val="single" w:sz="4" w:space="0" w:color="auto"/>
            </w:tcBorders>
          </w:tcPr>
          <w:p w14:paraId="3E45BACE" w14:textId="711CD0C2"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39D044B4" w14:textId="7981A573"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53</w:t>
            </w:r>
          </w:p>
        </w:tc>
        <w:tc>
          <w:tcPr>
            <w:tcW w:w="2267" w:type="dxa"/>
            <w:tcBorders>
              <w:top w:val="single" w:sz="4" w:space="0" w:color="auto"/>
              <w:left w:val="single" w:sz="4" w:space="0" w:color="auto"/>
              <w:bottom w:val="single" w:sz="4" w:space="0" w:color="auto"/>
              <w:right w:val="single" w:sz="4" w:space="0" w:color="auto"/>
            </w:tcBorders>
          </w:tcPr>
          <w:p w14:paraId="05E882F6" w14:textId="4E097304"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5</w:t>
            </w:r>
          </w:p>
        </w:tc>
        <w:tc>
          <w:tcPr>
            <w:tcW w:w="1134" w:type="dxa"/>
            <w:tcBorders>
              <w:top w:val="single" w:sz="4" w:space="0" w:color="auto"/>
              <w:left w:val="single" w:sz="4" w:space="0" w:color="auto"/>
              <w:bottom w:val="single" w:sz="4" w:space="0" w:color="auto"/>
              <w:right w:val="single" w:sz="4" w:space="0" w:color="auto"/>
            </w:tcBorders>
          </w:tcPr>
          <w:p w14:paraId="43F4DB7A" w14:textId="7DB51A18"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65F831B8" w14:textId="2394B56F" w:rsidTr="00CD3728">
        <w:tc>
          <w:tcPr>
            <w:tcW w:w="851" w:type="dxa"/>
            <w:tcBorders>
              <w:top w:val="single" w:sz="4" w:space="0" w:color="auto"/>
              <w:left w:val="single" w:sz="4" w:space="0" w:color="auto"/>
              <w:bottom w:val="single" w:sz="4" w:space="0" w:color="auto"/>
              <w:right w:val="single" w:sz="4" w:space="0" w:color="auto"/>
            </w:tcBorders>
          </w:tcPr>
          <w:p w14:paraId="11EA299E" w14:textId="5E568B50"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6</w:t>
            </w:r>
          </w:p>
        </w:tc>
        <w:tc>
          <w:tcPr>
            <w:tcW w:w="1984" w:type="dxa"/>
            <w:tcBorders>
              <w:top w:val="single" w:sz="4" w:space="0" w:color="auto"/>
              <w:left w:val="single" w:sz="4" w:space="0" w:color="auto"/>
              <w:bottom w:val="single" w:sz="4" w:space="0" w:color="auto"/>
              <w:right w:val="single" w:sz="4" w:space="0" w:color="auto"/>
            </w:tcBorders>
            <w:hideMark/>
          </w:tcPr>
          <w:p w14:paraId="5F4B4739" w14:textId="6465AF5C"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6</w:t>
            </w:r>
          </w:p>
        </w:tc>
        <w:tc>
          <w:tcPr>
            <w:tcW w:w="993" w:type="dxa"/>
            <w:tcBorders>
              <w:top w:val="single" w:sz="4" w:space="0" w:color="auto"/>
              <w:left w:val="single" w:sz="4" w:space="0" w:color="auto"/>
              <w:bottom w:val="single" w:sz="4" w:space="0" w:color="auto"/>
              <w:right w:val="single" w:sz="4" w:space="0" w:color="auto"/>
            </w:tcBorders>
          </w:tcPr>
          <w:p w14:paraId="192AE5E6" w14:textId="27B70B86"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1B011C33" w14:textId="3441D073"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54</w:t>
            </w:r>
          </w:p>
        </w:tc>
        <w:tc>
          <w:tcPr>
            <w:tcW w:w="2267" w:type="dxa"/>
            <w:tcBorders>
              <w:top w:val="single" w:sz="4" w:space="0" w:color="auto"/>
              <w:left w:val="single" w:sz="4" w:space="0" w:color="auto"/>
              <w:bottom w:val="single" w:sz="4" w:space="0" w:color="auto"/>
              <w:right w:val="single" w:sz="4" w:space="0" w:color="auto"/>
            </w:tcBorders>
          </w:tcPr>
          <w:p w14:paraId="14A37ED6" w14:textId="7BAC91EA"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6</w:t>
            </w:r>
          </w:p>
        </w:tc>
        <w:tc>
          <w:tcPr>
            <w:tcW w:w="1134" w:type="dxa"/>
            <w:tcBorders>
              <w:top w:val="single" w:sz="4" w:space="0" w:color="auto"/>
              <w:left w:val="single" w:sz="4" w:space="0" w:color="auto"/>
              <w:bottom w:val="single" w:sz="4" w:space="0" w:color="auto"/>
              <w:right w:val="single" w:sz="4" w:space="0" w:color="auto"/>
            </w:tcBorders>
          </w:tcPr>
          <w:p w14:paraId="5F4594F5" w14:textId="5BE68B2A"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59349F5D" w14:textId="0B706435" w:rsidTr="00CD3728">
        <w:tc>
          <w:tcPr>
            <w:tcW w:w="851" w:type="dxa"/>
            <w:tcBorders>
              <w:top w:val="single" w:sz="4" w:space="0" w:color="auto"/>
              <w:left w:val="single" w:sz="4" w:space="0" w:color="auto"/>
              <w:bottom w:val="single" w:sz="4" w:space="0" w:color="auto"/>
              <w:right w:val="single" w:sz="4" w:space="0" w:color="auto"/>
            </w:tcBorders>
          </w:tcPr>
          <w:p w14:paraId="7D983BC7" w14:textId="3675BDB9" w:rsidR="00A4381B" w:rsidRPr="00382FC8" w:rsidRDefault="007A2661"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984" w:type="dxa"/>
            <w:tcBorders>
              <w:top w:val="single" w:sz="4" w:space="0" w:color="auto"/>
              <w:left w:val="single" w:sz="4" w:space="0" w:color="auto"/>
              <w:bottom w:val="single" w:sz="4" w:space="0" w:color="auto"/>
              <w:right w:val="single" w:sz="4" w:space="0" w:color="auto"/>
            </w:tcBorders>
            <w:hideMark/>
          </w:tcPr>
          <w:p w14:paraId="543A3CA0" w14:textId="3011501C" w:rsidR="00A4381B" w:rsidRPr="00382FC8" w:rsidRDefault="007A2661"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4824E61" w14:textId="233B1D70" w:rsidR="00A4381B" w:rsidRPr="00382FC8" w:rsidRDefault="007A2661"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C0F9A0" w14:textId="2DE50E4E"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267" w:type="dxa"/>
            <w:tcBorders>
              <w:top w:val="single" w:sz="4" w:space="0" w:color="auto"/>
              <w:left w:val="single" w:sz="4" w:space="0" w:color="auto"/>
              <w:bottom w:val="single" w:sz="4" w:space="0" w:color="auto"/>
              <w:right w:val="single" w:sz="4" w:space="0" w:color="auto"/>
            </w:tcBorders>
          </w:tcPr>
          <w:p w14:paraId="13356E0E" w14:textId="2D5A1383"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03CBDD8A" w14:textId="73AB5E28"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035FD1CE" w14:textId="3EFEB16D" w:rsidTr="00CD3728">
        <w:tc>
          <w:tcPr>
            <w:tcW w:w="851" w:type="dxa"/>
            <w:tcBorders>
              <w:top w:val="single" w:sz="4" w:space="0" w:color="auto"/>
              <w:left w:val="single" w:sz="4" w:space="0" w:color="auto"/>
              <w:bottom w:val="single" w:sz="4" w:space="0" w:color="auto"/>
              <w:right w:val="single" w:sz="4" w:space="0" w:color="auto"/>
            </w:tcBorders>
          </w:tcPr>
          <w:p w14:paraId="52D29970" w14:textId="10480F02" w:rsidR="00A4381B" w:rsidRPr="00382FC8" w:rsidRDefault="007A2661"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w:t>
            </w:r>
          </w:p>
        </w:tc>
        <w:tc>
          <w:tcPr>
            <w:tcW w:w="1984" w:type="dxa"/>
            <w:tcBorders>
              <w:top w:val="single" w:sz="4" w:space="0" w:color="auto"/>
              <w:left w:val="single" w:sz="4" w:space="0" w:color="auto"/>
              <w:bottom w:val="single" w:sz="4" w:space="0" w:color="auto"/>
              <w:right w:val="single" w:sz="4" w:space="0" w:color="auto"/>
            </w:tcBorders>
            <w:hideMark/>
          </w:tcPr>
          <w:p w14:paraId="745531AE" w14:textId="3774778D"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bookmarkStart w:id="10" w:name="_Hlk503518911"/>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w:t>
            </w:r>
            <w:bookmarkEnd w:id="10"/>
            <w:r>
              <w:rPr>
                <w:rFonts w:ascii="Times New Roman" w:eastAsia="Times New Roman" w:hAnsi="Times New Roman" w:cs="Times New Roman"/>
                <w:color w:val="000000"/>
                <w:sz w:val="16"/>
                <w:szCs w:val="16"/>
              </w:rPr>
              <w:t xml:space="preserve">= </w:t>
            </w:r>
            <w:r w:rsidR="007A2661">
              <w:rPr>
                <w:rFonts w:ascii="Times New Roman" w:eastAsia="Times New Roman" w:hAnsi="Times New Roman" w:cs="Times New Roman"/>
                <w:color w:val="000000"/>
                <w:sz w:val="16"/>
                <w:szCs w:val="16"/>
              </w:rPr>
              <w:t>20</w:t>
            </w:r>
          </w:p>
        </w:tc>
        <w:tc>
          <w:tcPr>
            <w:tcW w:w="993" w:type="dxa"/>
            <w:tcBorders>
              <w:top w:val="single" w:sz="4" w:space="0" w:color="auto"/>
              <w:left w:val="single" w:sz="4" w:space="0" w:color="auto"/>
              <w:bottom w:val="single" w:sz="4" w:space="0" w:color="auto"/>
              <w:right w:val="single" w:sz="4" w:space="0" w:color="auto"/>
            </w:tcBorders>
          </w:tcPr>
          <w:p w14:paraId="35889B34" w14:textId="0A1B1C11"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4BE98893" w14:textId="4D10625C"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64</w:t>
            </w:r>
          </w:p>
        </w:tc>
        <w:tc>
          <w:tcPr>
            <w:tcW w:w="2267" w:type="dxa"/>
            <w:tcBorders>
              <w:top w:val="single" w:sz="4" w:space="0" w:color="auto"/>
              <w:left w:val="single" w:sz="4" w:space="0" w:color="auto"/>
              <w:bottom w:val="single" w:sz="4" w:space="0" w:color="auto"/>
              <w:right w:val="single" w:sz="4" w:space="0" w:color="auto"/>
            </w:tcBorders>
          </w:tcPr>
          <w:p w14:paraId="59295168" w14:textId="089A4761"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w:t>
            </w:r>
            <w:r w:rsidR="00754374">
              <w:rPr>
                <w:rFonts w:ascii="Times New Roman" w:eastAsia="Times New Roman" w:hAnsi="Times New Roman" w:cs="Times New Roman"/>
                <w:color w:val="000000"/>
                <w:sz w:val="16"/>
                <w:szCs w:val="16"/>
              </w:rPr>
              <w:t>20</w:t>
            </w:r>
          </w:p>
        </w:tc>
        <w:tc>
          <w:tcPr>
            <w:tcW w:w="1134" w:type="dxa"/>
            <w:tcBorders>
              <w:top w:val="single" w:sz="4" w:space="0" w:color="auto"/>
              <w:left w:val="single" w:sz="4" w:space="0" w:color="auto"/>
              <w:bottom w:val="single" w:sz="4" w:space="0" w:color="auto"/>
              <w:right w:val="single" w:sz="4" w:space="0" w:color="auto"/>
            </w:tcBorders>
          </w:tcPr>
          <w:p w14:paraId="2124F31A" w14:textId="21B1138E"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3A9C5622" w14:textId="218EEAA3" w:rsidTr="00CD3728">
        <w:tc>
          <w:tcPr>
            <w:tcW w:w="851" w:type="dxa"/>
            <w:tcBorders>
              <w:top w:val="single" w:sz="4" w:space="0" w:color="auto"/>
              <w:left w:val="single" w:sz="4" w:space="0" w:color="auto"/>
              <w:bottom w:val="single" w:sz="4" w:space="0" w:color="auto"/>
              <w:right w:val="single" w:sz="4" w:space="0" w:color="auto"/>
            </w:tcBorders>
          </w:tcPr>
          <w:p w14:paraId="0E008D67" w14:textId="2147F4B9" w:rsidR="00A4381B" w:rsidRPr="00382FC8" w:rsidRDefault="007A2661"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w:t>
            </w:r>
          </w:p>
        </w:tc>
        <w:tc>
          <w:tcPr>
            <w:tcW w:w="1984" w:type="dxa"/>
            <w:tcBorders>
              <w:top w:val="single" w:sz="4" w:space="0" w:color="auto"/>
              <w:left w:val="single" w:sz="4" w:space="0" w:color="auto"/>
              <w:bottom w:val="single" w:sz="4" w:space="0" w:color="auto"/>
              <w:right w:val="single" w:sz="4" w:space="0" w:color="auto"/>
            </w:tcBorders>
            <w:hideMark/>
          </w:tcPr>
          <w:p w14:paraId="463D596C" w14:textId="60841148"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w:t>
            </w:r>
            <w:r w:rsidR="007A2661">
              <w:rPr>
                <w:rFonts w:ascii="Times New Roman" w:eastAsia="Times New Roman" w:hAnsi="Times New Roman" w:cs="Times New Roman"/>
                <w:color w:val="000000"/>
                <w:sz w:val="16"/>
                <w:szCs w:val="16"/>
              </w:rPr>
              <w:t>21</w:t>
            </w:r>
          </w:p>
        </w:tc>
        <w:tc>
          <w:tcPr>
            <w:tcW w:w="993" w:type="dxa"/>
            <w:tcBorders>
              <w:top w:val="single" w:sz="4" w:space="0" w:color="auto"/>
              <w:left w:val="single" w:sz="4" w:space="0" w:color="auto"/>
              <w:bottom w:val="single" w:sz="4" w:space="0" w:color="auto"/>
              <w:right w:val="single" w:sz="4" w:space="0" w:color="auto"/>
            </w:tcBorders>
          </w:tcPr>
          <w:p w14:paraId="0A1B79D3" w14:textId="4597DA36"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02CC3FEB" w14:textId="6D9B2866"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65</w:t>
            </w:r>
          </w:p>
        </w:tc>
        <w:tc>
          <w:tcPr>
            <w:tcW w:w="2267" w:type="dxa"/>
            <w:tcBorders>
              <w:top w:val="single" w:sz="4" w:space="0" w:color="auto"/>
              <w:left w:val="single" w:sz="4" w:space="0" w:color="auto"/>
              <w:bottom w:val="single" w:sz="4" w:space="0" w:color="auto"/>
              <w:right w:val="single" w:sz="4" w:space="0" w:color="auto"/>
            </w:tcBorders>
          </w:tcPr>
          <w:p w14:paraId="70BCBF88" w14:textId="7469C8A3"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w:t>
            </w:r>
            <w:r w:rsidR="00754374">
              <w:rPr>
                <w:rFonts w:ascii="Times New Roman" w:eastAsia="Times New Roman" w:hAnsi="Times New Roman" w:cs="Times New Roman"/>
                <w:color w:val="000000"/>
                <w:sz w:val="16"/>
                <w:szCs w:val="16"/>
              </w:rPr>
              <w:t>21</w:t>
            </w:r>
          </w:p>
        </w:tc>
        <w:tc>
          <w:tcPr>
            <w:tcW w:w="1134" w:type="dxa"/>
            <w:tcBorders>
              <w:top w:val="single" w:sz="4" w:space="0" w:color="auto"/>
              <w:left w:val="single" w:sz="4" w:space="0" w:color="auto"/>
              <w:bottom w:val="single" w:sz="4" w:space="0" w:color="auto"/>
              <w:right w:val="single" w:sz="4" w:space="0" w:color="auto"/>
            </w:tcBorders>
          </w:tcPr>
          <w:p w14:paraId="140CC836" w14:textId="3D040258"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34C9B47B" w14:textId="49697724" w:rsidTr="00CD3728">
        <w:tc>
          <w:tcPr>
            <w:tcW w:w="851" w:type="dxa"/>
            <w:tcBorders>
              <w:top w:val="single" w:sz="4" w:space="0" w:color="auto"/>
              <w:left w:val="single" w:sz="4" w:space="0" w:color="auto"/>
              <w:bottom w:val="single" w:sz="4" w:space="0" w:color="auto"/>
              <w:right w:val="single" w:sz="4" w:space="0" w:color="auto"/>
            </w:tcBorders>
          </w:tcPr>
          <w:p w14:paraId="1AA11E49" w14:textId="5DDABA71" w:rsidR="00A4381B" w:rsidRPr="00382FC8" w:rsidRDefault="007A2661"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w:t>
            </w:r>
          </w:p>
        </w:tc>
        <w:tc>
          <w:tcPr>
            <w:tcW w:w="1984" w:type="dxa"/>
            <w:tcBorders>
              <w:top w:val="single" w:sz="4" w:space="0" w:color="auto"/>
              <w:left w:val="single" w:sz="4" w:space="0" w:color="auto"/>
              <w:bottom w:val="single" w:sz="4" w:space="0" w:color="auto"/>
              <w:right w:val="single" w:sz="4" w:space="0" w:color="auto"/>
            </w:tcBorders>
            <w:hideMark/>
          </w:tcPr>
          <w:p w14:paraId="32139862" w14:textId="2B2F5E0A"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w:t>
            </w:r>
            <w:r w:rsidR="007A2661">
              <w:rPr>
                <w:rFonts w:ascii="Times New Roman" w:eastAsia="Times New Roman" w:hAnsi="Times New Roman" w:cs="Times New Roman"/>
                <w:color w:val="000000"/>
                <w:sz w:val="16"/>
                <w:szCs w:val="16"/>
              </w:rPr>
              <w:t>22</w:t>
            </w:r>
          </w:p>
        </w:tc>
        <w:tc>
          <w:tcPr>
            <w:tcW w:w="993" w:type="dxa"/>
            <w:tcBorders>
              <w:top w:val="single" w:sz="4" w:space="0" w:color="auto"/>
              <w:left w:val="single" w:sz="4" w:space="0" w:color="auto"/>
              <w:bottom w:val="single" w:sz="4" w:space="0" w:color="auto"/>
              <w:right w:val="single" w:sz="4" w:space="0" w:color="auto"/>
            </w:tcBorders>
          </w:tcPr>
          <w:p w14:paraId="0D52ADC2" w14:textId="53376911"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6E0C6A68" w14:textId="0FC69D4D"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66</w:t>
            </w:r>
          </w:p>
        </w:tc>
        <w:tc>
          <w:tcPr>
            <w:tcW w:w="2267" w:type="dxa"/>
            <w:tcBorders>
              <w:top w:val="single" w:sz="4" w:space="0" w:color="auto"/>
              <w:left w:val="single" w:sz="4" w:space="0" w:color="auto"/>
              <w:bottom w:val="single" w:sz="4" w:space="0" w:color="auto"/>
              <w:right w:val="single" w:sz="4" w:space="0" w:color="auto"/>
            </w:tcBorders>
          </w:tcPr>
          <w:p w14:paraId="6D5AF8D0" w14:textId="518D4A92"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w:t>
            </w:r>
            <w:r w:rsidR="00754374">
              <w:rPr>
                <w:rFonts w:ascii="Times New Roman" w:eastAsia="Times New Roman" w:hAnsi="Times New Roman" w:cs="Times New Roman"/>
                <w:color w:val="000000"/>
                <w:sz w:val="16"/>
                <w:szCs w:val="16"/>
              </w:rPr>
              <w:t>22</w:t>
            </w:r>
          </w:p>
        </w:tc>
        <w:tc>
          <w:tcPr>
            <w:tcW w:w="1134" w:type="dxa"/>
            <w:tcBorders>
              <w:top w:val="single" w:sz="4" w:space="0" w:color="auto"/>
              <w:left w:val="single" w:sz="4" w:space="0" w:color="auto"/>
              <w:bottom w:val="single" w:sz="4" w:space="0" w:color="auto"/>
              <w:right w:val="single" w:sz="4" w:space="0" w:color="auto"/>
            </w:tcBorders>
          </w:tcPr>
          <w:p w14:paraId="56082618" w14:textId="34729456"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382FC8" w14:paraId="7ECF17BA" w14:textId="11AA3B2B" w:rsidTr="00CD3728">
        <w:tc>
          <w:tcPr>
            <w:tcW w:w="851" w:type="dxa"/>
            <w:tcBorders>
              <w:top w:val="single" w:sz="4" w:space="0" w:color="auto"/>
              <w:left w:val="single" w:sz="4" w:space="0" w:color="auto"/>
              <w:bottom w:val="single" w:sz="4" w:space="0" w:color="auto"/>
              <w:right w:val="single" w:sz="4" w:space="0" w:color="auto"/>
            </w:tcBorders>
          </w:tcPr>
          <w:p w14:paraId="391D9419" w14:textId="2AB18428" w:rsidR="00A4381B" w:rsidRPr="00382FC8" w:rsidRDefault="007A2661"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23</w:t>
            </w:r>
          </w:p>
        </w:tc>
        <w:tc>
          <w:tcPr>
            <w:tcW w:w="1984" w:type="dxa"/>
            <w:tcBorders>
              <w:top w:val="single" w:sz="4" w:space="0" w:color="auto"/>
              <w:left w:val="single" w:sz="4" w:space="0" w:color="auto"/>
              <w:bottom w:val="single" w:sz="4" w:space="0" w:color="auto"/>
              <w:right w:val="single" w:sz="4" w:space="0" w:color="auto"/>
            </w:tcBorders>
            <w:hideMark/>
          </w:tcPr>
          <w:p w14:paraId="3EC74C83" w14:textId="7727AEFF"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w:t>
            </w:r>
            <w:r w:rsidR="007A2661">
              <w:rPr>
                <w:rFonts w:ascii="Times New Roman" w:eastAsia="Times New Roman" w:hAnsi="Times New Roman" w:cs="Times New Roman"/>
                <w:color w:val="000000"/>
                <w:sz w:val="16"/>
                <w:szCs w:val="16"/>
              </w:rPr>
              <w:t>23</w:t>
            </w:r>
          </w:p>
        </w:tc>
        <w:tc>
          <w:tcPr>
            <w:tcW w:w="993" w:type="dxa"/>
            <w:tcBorders>
              <w:top w:val="single" w:sz="4" w:space="0" w:color="auto"/>
              <w:left w:val="single" w:sz="4" w:space="0" w:color="auto"/>
              <w:bottom w:val="single" w:sz="4" w:space="0" w:color="auto"/>
              <w:right w:val="single" w:sz="4" w:space="0" w:color="auto"/>
            </w:tcBorders>
          </w:tcPr>
          <w:p w14:paraId="409A98AA" w14:textId="48715CE1"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993" w:type="dxa"/>
            <w:tcBorders>
              <w:top w:val="single" w:sz="4" w:space="0" w:color="auto"/>
              <w:left w:val="single" w:sz="4" w:space="0" w:color="auto"/>
              <w:bottom w:val="single" w:sz="4" w:space="0" w:color="auto"/>
              <w:right w:val="single" w:sz="4" w:space="0" w:color="auto"/>
            </w:tcBorders>
          </w:tcPr>
          <w:p w14:paraId="4AAC88EF" w14:textId="40050179" w:rsidR="00A4381B"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67</w:t>
            </w:r>
          </w:p>
        </w:tc>
        <w:tc>
          <w:tcPr>
            <w:tcW w:w="2267" w:type="dxa"/>
            <w:tcBorders>
              <w:top w:val="single" w:sz="4" w:space="0" w:color="auto"/>
              <w:left w:val="single" w:sz="4" w:space="0" w:color="auto"/>
              <w:bottom w:val="single" w:sz="4" w:space="0" w:color="auto"/>
              <w:right w:val="single" w:sz="4" w:space="0" w:color="auto"/>
            </w:tcBorders>
          </w:tcPr>
          <w:p w14:paraId="580E0806" w14:textId="1B1661B7" w:rsidR="00A4381B"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w:t>
            </w:r>
            <w:r w:rsidR="00754374">
              <w:rPr>
                <w:rFonts w:ascii="Times New Roman" w:eastAsia="Times New Roman" w:hAnsi="Times New Roman" w:cs="Times New Roman"/>
                <w:color w:val="000000"/>
                <w:sz w:val="16"/>
                <w:szCs w:val="16"/>
              </w:rPr>
              <w:t>23</w:t>
            </w:r>
          </w:p>
        </w:tc>
        <w:tc>
          <w:tcPr>
            <w:tcW w:w="1134" w:type="dxa"/>
            <w:tcBorders>
              <w:top w:val="single" w:sz="4" w:space="0" w:color="auto"/>
              <w:left w:val="single" w:sz="4" w:space="0" w:color="auto"/>
              <w:bottom w:val="single" w:sz="4" w:space="0" w:color="auto"/>
              <w:right w:val="single" w:sz="4" w:space="0" w:color="auto"/>
            </w:tcBorders>
          </w:tcPr>
          <w:p w14:paraId="2D56A7CC" w14:textId="44AF6C64" w:rsidR="00A4381B"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r>
      <w:tr w:rsidR="00A4381B" w:rsidRPr="004F7E79" w14:paraId="1F67A14E" w14:textId="706FF9E0" w:rsidTr="00CD3728">
        <w:tc>
          <w:tcPr>
            <w:tcW w:w="851" w:type="dxa"/>
            <w:tcBorders>
              <w:top w:val="single" w:sz="4" w:space="0" w:color="auto"/>
              <w:left w:val="single" w:sz="4" w:space="0" w:color="auto"/>
              <w:bottom w:val="single" w:sz="4" w:space="0" w:color="auto"/>
              <w:right w:val="single" w:sz="4" w:space="0" w:color="auto"/>
            </w:tcBorders>
          </w:tcPr>
          <w:p w14:paraId="69CE281D" w14:textId="18DE1A0A" w:rsidR="00A4381B" w:rsidRPr="00382FC8"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w:t>
            </w:r>
          </w:p>
        </w:tc>
        <w:tc>
          <w:tcPr>
            <w:tcW w:w="1984" w:type="dxa"/>
            <w:tcBorders>
              <w:top w:val="single" w:sz="4" w:space="0" w:color="auto"/>
              <w:left w:val="single" w:sz="4" w:space="0" w:color="auto"/>
              <w:bottom w:val="single" w:sz="4" w:space="0" w:color="auto"/>
              <w:right w:val="single" w:sz="4" w:space="0" w:color="auto"/>
            </w:tcBorders>
          </w:tcPr>
          <w:p w14:paraId="24E5CFF5" w14:textId="20FFA0FB"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0</w:t>
            </w:r>
          </w:p>
        </w:tc>
        <w:tc>
          <w:tcPr>
            <w:tcW w:w="993" w:type="dxa"/>
            <w:tcBorders>
              <w:top w:val="single" w:sz="4" w:space="0" w:color="auto"/>
              <w:left w:val="single" w:sz="4" w:space="0" w:color="auto"/>
              <w:bottom w:val="single" w:sz="4" w:space="0" w:color="auto"/>
              <w:right w:val="single" w:sz="4" w:space="0" w:color="auto"/>
            </w:tcBorders>
          </w:tcPr>
          <w:p w14:paraId="6BECDEE6" w14:textId="1B999FB7"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12D1EC21" w14:textId="6F90FE27" w:rsidR="00A4381B" w:rsidRPr="00382FC8"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68</w:t>
            </w:r>
          </w:p>
        </w:tc>
        <w:tc>
          <w:tcPr>
            <w:tcW w:w="2267" w:type="dxa"/>
            <w:tcBorders>
              <w:top w:val="single" w:sz="4" w:space="0" w:color="auto"/>
              <w:left w:val="single" w:sz="4" w:space="0" w:color="auto"/>
              <w:bottom w:val="single" w:sz="4" w:space="0" w:color="auto"/>
              <w:right w:val="single" w:sz="4" w:space="0" w:color="auto"/>
            </w:tcBorders>
          </w:tcPr>
          <w:p w14:paraId="1A5C7B3E" w14:textId="5C95C4C6" w:rsidR="00A4381B" w:rsidRPr="00BA34B9" w:rsidRDefault="00484A5D" w:rsidP="00A4381B">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SS/PBCH block in synch raster and n</w:t>
            </w:r>
            <w:r w:rsidR="00A4381B" w:rsidRPr="00BA34B9">
              <w:rPr>
                <w:rFonts w:ascii="Times New Roman" w:eastAsia="Times New Roman" w:hAnsi="Times New Roman" w:cs="Times New Roman"/>
                <w:color w:val="000000"/>
                <w:sz w:val="16"/>
                <w:szCs w:val="16"/>
                <w:lang w:val="en-US"/>
              </w:rPr>
              <w:t>o RMSI</w:t>
            </w:r>
            <w:r w:rsidR="00236178">
              <w:rPr>
                <w:rFonts w:ascii="Times New Roman" w:eastAsia="Times New Roman" w:hAnsi="Times New Roman" w:cs="Times New Roman"/>
                <w:color w:val="000000"/>
                <w:sz w:val="16"/>
                <w:szCs w:val="16"/>
                <w:lang w:val="en-US"/>
              </w:rPr>
              <w:t xml:space="preserve">, next synch raster to search SSB given by </w:t>
            </w:r>
            <w:r w:rsidR="00236178" w:rsidRPr="00236178">
              <w:rPr>
                <w:rFonts w:ascii="Times New Roman" w:eastAsia="Times New Roman" w:hAnsi="Times New Roman" w:cs="Times New Roman"/>
                <w:color w:val="000000"/>
                <w:sz w:val="16"/>
                <w:szCs w:val="16"/>
                <w:lang w:val="en-US"/>
              </w:rPr>
              <w:t>RMSI-PDCCH-Config</w:t>
            </w:r>
            <w:r w:rsidR="0034072D">
              <w:rPr>
                <w:rFonts w:ascii="Times New Roman" w:eastAsia="Times New Roman" w:hAnsi="Times New Roman" w:cs="Times New Roman"/>
                <w:color w:val="000000"/>
                <w:sz w:val="16"/>
                <w:szCs w:val="16"/>
                <w:lang w:val="en-US"/>
              </w:rPr>
              <w:t xml:space="preserve"> </w:t>
            </w:r>
            <w:r w:rsidR="005412CE">
              <w:rPr>
                <w:rFonts w:ascii="Times New Roman" w:eastAsia="Times New Roman" w:hAnsi="Times New Roman" w:cs="Times New Roman"/>
                <w:color w:val="000000"/>
                <w:sz w:val="16"/>
                <w:szCs w:val="16"/>
                <w:lang w:val="en-US"/>
              </w:rPr>
              <w:t>is among the first 256 entries within the band</w:t>
            </w:r>
          </w:p>
        </w:tc>
        <w:tc>
          <w:tcPr>
            <w:tcW w:w="1134" w:type="dxa"/>
            <w:tcBorders>
              <w:top w:val="single" w:sz="4" w:space="0" w:color="auto"/>
              <w:left w:val="single" w:sz="4" w:space="0" w:color="auto"/>
              <w:bottom w:val="single" w:sz="4" w:space="0" w:color="auto"/>
              <w:right w:val="single" w:sz="4" w:space="0" w:color="auto"/>
            </w:tcBorders>
          </w:tcPr>
          <w:p w14:paraId="68F0B769" w14:textId="77777777" w:rsidR="00A4381B" w:rsidRPr="00BA34B9" w:rsidRDefault="00A4381B" w:rsidP="00A4381B">
            <w:pPr>
              <w:spacing w:after="0" w:line="240" w:lineRule="auto"/>
              <w:jc w:val="center"/>
              <w:rPr>
                <w:rFonts w:ascii="Times New Roman" w:eastAsia="Times New Roman" w:hAnsi="Times New Roman" w:cs="Times New Roman"/>
                <w:color w:val="000000"/>
                <w:sz w:val="16"/>
                <w:szCs w:val="16"/>
                <w:lang w:val="en-US"/>
              </w:rPr>
            </w:pPr>
          </w:p>
        </w:tc>
      </w:tr>
      <w:tr w:rsidR="00A4381B" w:rsidRPr="004F7E79" w14:paraId="1ED06159" w14:textId="75B938B1" w:rsidTr="00CD3728">
        <w:tc>
          <w:tcPr>
            <w:tcW w:w="851" w:type="dxa"/>
            <w:tcBorders>
              <w:top w:val="single" w:sz="4" w:space="0" w:color="auto"/>
              <w:left w:val="single" w:sz="4" w:space="0" w:color="auto"/>
              <w:bottom w:val="single" w:sz="4" w:space="0" w:color="auto"/>
              <w:right w:val="single" w:sz="4" w:space="0" w:color="auto"/>
            </w:tcBorders>
          </w:tcPr>
          <w:p w14:paraId="65A3E2C2" w14:textId="287313BB" w:rsidR="00A4381B" w:rsidRPr="00382FC8"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25</w:t>
            </w:r>
          </w:p>
        </w:tc>
        <w:tc>
          <w:tcPr>
            <w:tcW w:w="1984" w:type="dxa"/>
            <w:tcBorders>
              <w:top w:val="single" w:sz="4" w:space="0" w:color="auto"/>
              <w:left w:val="single" w:sz="4" w:space="0" w:color="auto"/>
              <w:bottom w:val="single" w:sz="4" w:space="0" w:color="auto"/>
              <w:right w:val="single" w:sz="4" w:space="0" w:color="auto"/>
            </w:tcBorders>
          </w:tcPr>
          <w:p w14:paraId="5B3F19DF" w14:textId="09CF8C76" w:rsidR="00A4381B" w:rsidRPr="00382FC8" w:rsidRDefault="00A4381B" w:rsidP="00A4381B">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w:t>
            </w:r>
          </w:p>
        </w:tc>
        <w:tc>
          <w:tcPr>
            <w:tcW w:w="993" w:type="dxa"/>
            <w:tcBorders>
              <w:top w:val="single" w:sz="4" w:space="0" w:color="auto"/>
              <w:left w:val="single" w:sz="4" w:space="0" w:color="auto"/>
              <w:bottom w:val="single" w:sz="4" w:space="0" w:color="auto"/>
              <w:right w:val="single" w:sz="4" w:space="0" w:color="auto"/>
            </w:tcBorders>
          </w:tcPr>
          <w:p w14:paraId="4337EC93" w14:textId="61C8C69F" w:rsidR="00A4381B" w:rsidRPr="00382FC8" w:rsidRDefault="008E27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5DC0E0AD" w14:textId="6E78ABDC" w:rsidR="00A4381B" w:rsidRPr="00382FC8" w:rsidRDefault="00754374" w:rsidP="00A4381B">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69</w:t>
            </w:r>
          </w:p>
        </w:tc>
        <w:tc>
          <w:tcPr>
            <w:tcW w:w="2267" w:type="dxa"/>
            <w:tcBorders>
              <w:top w:val="single" w:sz="4" w:space="0" w:color="auto"/>
              <w:left w:val="single" w:sz="4" w:space="0" w:color="auto"/>
              <w:bottom w:val="single" w:sz="4" w:space="0" w:color="auto"/>
              <w:right w:val="single" w:sz="4" w:space="0" w:color="auto"/>
            </w:tcBorders>
          </w:tcPr>
          <w:p w14:paraId="4B7828C9" w14:textId="7BB9717A" w:rsidR="00A4381B" w:rsidRPr="00BA34B9" w:rsidRDefault="005412CE" w:rsidP="00A4381B">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entries 257-512 within the band</w:t>
            </w:r>
            <w:r w:rsidRPr="004B1A1E" w:rsidDel="00236178">
              <w:rPr>
                <w:rFonts w:ascii="Times New Roman" w:eastAsia="Times New Roman" w:hAnsi="Times New Roman" w:cs="Times New Roman"/>
                <w:color w:val="000000"/>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5BC17BFD" w14:textId="77777777" w:rsidR="00A4381B" w:rsidRPr="00BA34B9" w:rsidRDefault="00A4381B" w:rsidP="00A4381B">
            <w:pPr>
              <w:spacing w:after="0" w:line="240" w:lineRule="auto"/>
              <w:jc w:val="center"/>
              <w:rPr>
                <w:rFonts w:ascii="Times New Roman" w:eastAsia="Times New Roman" w:hAnsi="Times New Roman" w:cs="Times New Roman"/>
                <w:color w:val="000000"/>
                <w:sz w:val="16"/>
                <w:szCs w:val="16"/>
                <w:lang w:val="en-US"/>
              </w:rPr>
            </w:pPr>
          </w:p>
        </w:tc>
      </w:tr>
      <w:tr w:rsidR="00110A1F" w:rsidRPr="004F7E79" w14:paraId="46EEA122" w14:textId="28BE7200" w:rsidTr="00CD3728">
        <w:tc>
          <w:tcPr>
            <w:tcW w:w="851" w:type="dxa"/>
            <w:tcBorders>
              <w:top w:val="single" w:sz="4" w:space="0" w:color="auto"/>
              <w:left w:val="single" w:sz="4" w:space="0" w:color="auto"/>
              <w:bottom w:val="single" w:sz="4" w:space="0" w:color="auto"/>
              <w:right w:val="single" w:sz="4" w:space="0" w:color="auto"/>
            </w:tcBorders>
          </w:tcPr>
          <w:p w14:paraId="3B3344EF" w14:textId="14434664"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26</w:t>
            </w:r>
          </w:p>
        </w:tc>
        <w:tc>
          <w:tcPr>
            <w:tcW w:w="1984" w:type="dxa"/>
            <w:tcBorders>
              <w:top w:val="single" w:sz="4" w:space="0" w:color="auto"/>
              <w:left w:val="single" w:sz="4" w:space="0" w:color="auto"/>
              <w:bottom w:val="single" w:sz="4" w:space="0" w:color="auto"/>
              <w:right w:val="single" w:sz="4" w:space="0" w:color="auto"/>
            </w:tcBorders>
          </w:tcPr>
          <w:p w14:paraId="38E8681B" w14:textId="7A4C4515"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w:t>
            </w:r>
          </w:p>
        </w:tc>
        <w:tc>
          <w:tcPr>
            <w:tcW w:w="993" w:type="dxa"/>
            <w:tcBorders>
              <w:top w:val="single" w:sz="4" w:space="0" w:color="auto"/>
              <w:left w:val="single" w:sz="4" w:space="0" w:color="auto"/>
              <w:bottom w:val="single" w:sz="4" w:space="0" w:color="auto"/>
              <w:right w:val="single" w:sz="4" w:space="0" w:color="auto"/>
            </w:tcBorders>
          </w:tcPr>
          <w:p w14:paraId="48D61EFD" w14:textId="73F0218C"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2D2842B7" w14:textId="22414DAB"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70</w:t>
            </w:r>
          </w:p>
        </w:tc>
        <w:tc>
          <w:tcPr>
            <w:tcW w:w="2267" w:type="dxa"/>
            <w:tcBorders>
              <w:top w:val="single" w:sz="4" w:space="0" w:color="auto"/>
              <w:left w:val="single" w:sz="4" w:space="0" w:color="auto"/>
              <w:bottom w:val="single" w:sz="4" w:space="0" w:color="auto"/>
              <w:right w:val="single" w:sz="4" w:space="0" w:color="auto"/>
            </w:tcBorders>
          </w:tcPr>
          <w:p w14:paraId="7C9442B7" w14:textId="6FCFB826" w:rsidR="00110A1F" w:rsidRPr="00BA34B9" w:rsidRDefault="00110A1F" w:rsidP="00110A1F">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given by </w:t>
            </w:r>
            <w:r w:rsidRPr="00236178">
              <w:rPr>
                <w:rFonts w:ascii="Times New Roman" w:eastAsia="Times New Roman" w:hAnsi="Times New Roman" w:cs="Times New Roman"/>
                <w:color w:val="000000"/>
                <w:sz w:val="16"/>
                <w:szCs w:val="16"/>
                <w:lang w:val="en-US"/>
              </w:rPr>
              <w:t>RMSI-PDCCH-Config</w:t>
            </w:r>
            <w:r>
              <w:rPr>
                <w:rFonts w:ascii="Times New Roman" w:eastAsia="Times New Roman" w:hAnsi="Times New Roman" w:cs="Times New Roman"/>
                <w:color w:val="000000"/>
                <w:sz w:val="16"/>
                <w:szCs w:val="16"/>
                <w:lang w:val="en-US"/>
              </w:rPr>
              <w:t xml:space="preserve"> is among the entries 512-768 within the band</w:t>
            </w:r>
            <w:r w:rsidRPr="004B1A1E" w:rsidDel="00236178">
              <w:rPr>
                <w:rFonts w:ascii="Times New Roman" w:eastAsia="Times New Roman" w:hAnsi="Times New Roman" w:cs="Times New Roman"/>
                <w:color w:val="000000"/>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5ED05752" w14:textId="26485571" w:rsidR="00110A1F" w:rsidRPr="00BA34B9" w:rsidRDefault="00110A1F" w:rsidP="00110A1F">
            <w:pPr>
              <w:spacing w:after="0" w:line="240" w:lineRule="auto"/>
              <w:jc w:val="center"/>
              <w:rPr>
                <w:rFonts w:ascii="Times New Roman" w:eastAsia="Times New Roman" w:hAnsi="Times New Roman" w:cs="Times New Roman"/>
                <w:color w:val="000000"/>
                <w:sz w:val="16"/>
                <w:szCs w:val="16"/>
                <w:lang w:val="en-US"/>
              </w:rPr>
            </w:pPr>
          </w:p>
        </w:tc>
      </w:tr>
      <w:tr w:rsidR="00110A1F" w:rsidRPr="005412CE" w14:paraId="7189FDFA" w14:textId="79B2D3E8" w:rsidTr="00CD3728">
        <w:tc>
          <w:tcPr>
            <w:tcW w:w="851" w:type="dxa"/>
            <w:tcBorders>
              <w:top w:val="single" w:sz="4" w:space="0" w:color="auto"/>
              <w:left w:val="single" w:sz="4" w:space="0" w:color="auto"/>
              <w:bottom w:val="single" w:sz="4" w:space="0" w:color="auto"/>
              <w:right w:val="single" w:sz="4" w:space="0" w:color="auto"/>
            </w:tcBorders>
          </w:tcPr>
          <w:p w14:paraId="4BA88093" w14:textId="0ED86AC4"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w:t>
            </w:r>
          </w:p>
        </w:tc>
        <w:tc>
          <w:tcPr>
            <w:tcW w:w="1984" w:type="dxa"/>
            <w:tcBorders>
              <w:top w:val="single" w:sz="4" w:space="0" w:color="auto"/>
              <w:left w:val="single" w:sz="4" w:space="0" w:color="auto"/>
              <w:bottom w:val="single" w:sz="4" w:space="0" w:color="auto"/>
              <w:right w:val="single" w:sz="4" w:space="0" w:color="auto"/>
            </w:tcBorders>
          </w:tcPr>
          <w:p w14:paraId="1A595E79" w14:textId="5B033C00"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3</w:t>
            </w:r>
          </w:p>
        </w:tc>
        <w:tc>
          <w:tcPr>
            <w:tcW w:w="993" w:type="dxa"/>
            <w:tcBorders>
              <w:top w:val="single" w:sz="4" w:space="0" w:color="auto"/>
              <w:left w:val="single" w:sz="4" w:space="0" w:color="auto"/>
              <w:bottom w:val="single" w:sz="4" w:space="0" w:color="auto"/>
              <w:right w:val="single" w:sz="4" w:space="0" w:color="auto"/>
            </w:tcBorders>
          </w:tcPr>
          <w:p w14:paraId="2AD8C78C" w14:textId="1F84967B"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5C78536E" w14:textId="3C8DA5C8"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71</w:t>
            </w:r>
          </w:p>
        </w:tc>
        <w:tc>
          <w:tcPr>
            <w:tcW w:w="2267" w:type="dxa"/>
            <w:tcBorders>
              <w:top w:val="single" w:sz="4" w:space="0" w:color="auto"/>
              <w:left w:val="single" w:sz="4" w:space="0" w:color="auto"/>
              <w:bottom w:val="single" w:sz="4" w:space="0" w:color="auto"/>
              <w:right w:val="single" w:sz="4" w:space="0" w:color="auto"/>
            </w:tcBorders>
          </w:tcPr>
          <w:p w14:paraId="0F258F63" w14:textId="0A7D97DE" w:rsidR="00110A1F" w:rsidRPr="00BA34B9" w:rsidRDefault="00110A1F" w:rsidP="00110A1F">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 xml:space="preserve">SS/PBCH block in synch raster and no RMSI within frequency range indicated by </w:t>
            </w:r>
            <w:r w:rsidRPr="00236178">
              <w:rPr>
                <w:rFonts w:ascii="Times New Roman" w:eastAsia="Times New Roman" w:hAnsi="Times New Roman" w:cs="Times New Roman"/>
                <w:color w:val="000000"/>
                <w:sz w:val="16"/>
                <w:szCs w:val="16"/>
                <w:lang w:val="en-US"/>
              </w:rPr>
              <w:t>RMSI-PDCCH-Config</w:t>
            </w:r>
          </w:p>
        </w:tc>
        <w:tc>
          <w:tcPr>
            <w:tcW w:w="1134" w:type="dxa"/>
            <w:tcBorders>
              <w:top w:val="single" w:sz="4" w:space="0" w:color="auto"/>
              <w:left w:val="single" w:sz="4" w:space="0" w:color="auto"/>
              <w:bottom w:val="single" w:sz="4" w:space="0" w:color="auto"/>
              <w:right w:val="single" w:sz="4" w:space="0" w:color="auto"/>
            </w:tcBorders>
          </w:tcPr>
          <w:p w14:paraId="2EFA7613" w14:textId="0739812E" w:rsidR="00110A1F" w:rsidRPr="00BA34B9" w:rsidRDefault="00110A1F" w:rsidP="00110A1F">
            <w:pPr>
              <w:spacing w:after="0" w:line="240" w:lineRule="auto"/>
              <w:jc w:val="center"/>
              <w:rPr>
                <w:rFonts w:ascii="Times New Roman" w:eastAsia="Times New Roman" w:hAnsi="Times New Roman" w:cs="Times New Roman"/>
                <w:color w:val="000000"/>
                <w:sz w:val="16"/>
                <w:szCs w:val="16"/>
                <w:lang w:val="en-US"/>
              </w:rPr>
            </w:pPr>
          </w:p>
        </w:tc>
      </w:tr>
      <w:tr w:rsidR="00110A1F" w:rsidRPr="00382FC8" w14:paraId="04CC0593" w14:textId="77777777" w:rsidTr="00CD3728">
        <w:tc>
          <w:tcPr>
            <w:tcW w:w="851" w:type="dxa"/>
            <w:tcBorders>
              <w:top w:val="single" w:sz="4" w:space="0" w:color="auto"/>
              <w:left w:val="single" w:sz="4" w:space="0" w:color="auto"/>
              <w:bottom w:val="single" w:sz="4" w:space="0" w:color="auto"/>
              <w:right w:val="single" w:sz="4" w:space="0" w:color="auto"/>
            </w:tcBorders>
          </w:tcPr>
          <w:p w14:paraId="101DC3B0" w14:textId="0F37E39D"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w:t>
            </w:r>
          </w:p>
        </w:tc>
        <w:tc>
          <w:tcPr>
            <w:tcW w:w="1984" w:type="dxa"/>
            <w:tcBorders>
              <w:top w:val="single" w:sz="4" w:space="0" w:color="auto"/>
              <w:left w:val="single" w:sz="4" w:space="0" w:color="auto"/>
              <w:bottom w:val="single" w:sz="4" w:space="0" w:color="auto"/>
              <w:right w:val="single" w:sz="4" w:space="0" w:color="auto"/>
            </w:tcBorders>
          </w:tcPr>
          <w:p w14:paraId="60E8E877" w14:textId="31BB67D7"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4</w:t>
            </w:r>
          </w:p>
        </w:tc>
        <w:tc>
          <w:tcPr>
            <w:tcW w:w="993" w:type="dxa"/>
            <w:tcBorders>
              <w:top w:val="single" w:sz="4" w:space="0" w:color="auto"/>
              <w:left w:val="single" w:sz="4" w:space="0" w:color="auto"/>
              <w:bottom w:val="single" w:sz="4" w:space="0" w:color="auto"/>
              <w:right w:val="single" w:sz="4" w:space="0" w:color="auto"/>
            </w:tcBorders>
          </w:tcPr>
          <w:p w14:paraId="622AF98A" w14:textId="6E23A7D8"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25B41AF2" w14:textId="68EAF0F1"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72</w:t>
            </w:r>
          </w:p>
        </w:tc>
        <w:tc>
          <w:tcPr>
            <w:tcW w:w="2267" w:type="dxa"/>
            <w:tcBorders>
              <w:top w:val="single" w:sz="4" w:space="0" w:color="auto"/>
              <w:left w:val="single" w:sz="4" w:space="0" w:color="auto"/>
              <w:bottom w:val="single" w:sz="4" w:space="0" w:color="auto"/>
              <w:right w:val="single" w:sz="4" w:space="0" w:color="auto"/>
            </w:tcBorders>
          </w:tcPr>
          <w:p w14:paraId="097A7A67" w14:textId="182A47E9" w:rsidR="00110A1F" w:rsidRDefault="00110A1F" w:rsidP="00110A1F">
            <w:pPr>
              <w:spacing w:after="0" w:line="240" w:lineRule="auto"/>
              <w:jc w:val="center"/>
              <w:rPr>
                <w:rFonts w:ascii="Times New Roman" w:eastAsia="Times New Roman" w:hAnsi="Times New Roman" w:cs="Times New Roman"/>
                <w:color w:val="000000"/>
                <w:sz w:val="16"/>
                <w:szCs w:val="16"/>
              </w:rPr>
            </w:pPr>
            <w:r w:rsidRPr="00777161">
              <w:rPr>
                <w:rFonts w:ascii="Times New Roman" w:eastAsia="Times New Roman" w:hAnsi="Times New Roman" w:cs="Times New Roman"/>
                <w:color w:val="000000"/>
                <w:sz w:val="16"/>
                <w:szCs w:val="16"/>
                <w:lang w:val="en-US"/>
              </w:rPr>
              <w:t>SS/PBCH block not in synch raster, no RMSI and SSB-subcarrier-offset = 0</w:t>
            </w:r>
            <w:r w:rsidRPr="00236178" w:rsidDel="006C4E7E">
              <w:rPr>
                <w:rFonts w:ascii="Times New Roman" w:eastAsia="Times New Roman" w:hAnsi="Times New Roman" w:cs="Times New Roman"/>
                <w:color w:val="000000"/>
                <w:sz w:val="16"/>
                <w:szCs w:val="16"/>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14:paraId="3AB675A5" w14:textId="478988B9" w:rsidR="00110A1F" w:rsidRDefault="00110A1F" w:rsidP="00110A1F">
            <w:pPr>
              <w:spacing w:after="0" w:line="240" w:lineRule="auto"/>
              <w:jc w:val="center"/>
              <w:rPr>
                <w:rFonts w:ascii="Times New Roman" w:eastAsia="Times New Roman" w:hAnsi="Times New Roman" w:cs="Times New Roman"/>
                <w:color w:val="000000"/>
                <w:sz w:val="16"/>
                <w:szCs w:val="16"/>
              </w:rPr>
            </w:pPr>
          </w:p>
        </w:tc>
      </w:tr>
      <w:tr w:rsidR="00110A1F" w:rsidRPr="00236178" w14:paraId="1FA97A6D" w14:textId="77777777" w:rsidTr="00CD3728">
        <w:tc>
          <w:tcPr>
            <w:tcW w:w="851" w:type="dxa"/>
            <w:tcBorders>
              <w:top w:val="single" w:sz="4" w:space="0" w:color="auto"/>
              <w:left w:val="single" w:sz="4" w:space="0" w:color="auto"/>
              <w:bottom w:val="single" w:sz="4" w:space="0" w:color="auto"/>
              <w:right w:val="single" w:sz="4" w:space="0" w:color="auto"/>
            </w:tcBorders>
          </w:tcPr>
          <w:p w14:paraId="21FE8895" w14:textId="291580E0"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w:t>
            </w:r>
          </w:p>
        </w:tc>
        <w:tc>
          <w:tcPr>
            <w:tcW w:w="1984" w:type="dxa"/>
            <w:tcBorders>
              <w:top w:val="single" w:sz="4" w:space="0" w:color="auto"/>
              <w:left w:val="single" w:sz="4" w:space="0" w:color="auto"/>
              <w:bottom w:val="single" w:sz="4" w:space="0" w:color="auto"/>
              <w:right w:val="single" w:sz="4" w:space="0" w:color="auto"/>
            </w:tcBorders>
          </w:tcPr>
          <w:p w14:paraId="3CCA8E1A" w14:textId="7D8B7825"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5</w:t>
            </w:r>
          </w:p>
        </w:tc>
        <w:tc>
          <w:tcPr>
            <w:tcW w:w="993" w:type="dxa"/>
            <w:tcBorders>
              <w:top w:val="single" w:sz="4" w:space="0" w:color="auto"/>
              <w:left w:val="single" w:sz="4" w:space="0" w:color="auto"/>
              <w:bottom w:val="single" w:sz="4" w:space="0" w:color="auto"/>
              <w:right w:val="single" w:sz="4" w:space="0" w:color="auto"/>
            </w:tcBorders>
          </w:tcPr>
          <w:p w14:paraId="41BA4A58" w14:textId="38FDD2F0"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22C2F613" w14:textId="7C92188D"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73</w:t>
            </w:r>
          </w:p>
        </w:tc>
        <w:tc>
          <w:tcPr>
            <w:tcW w:w="2267" w:type="dxa"/>
            <w:tcBorders>
              <w:top w:val="single" w:sz="4" w:space="0" w:color="auto"/>
              <w:left w:val="single" w:sz="4" w:space="0" w:color="auto"/>
              <w:bottom w:val="single" w:sz="4" w:space="0" w:color="auto"/>
              <w:right w:val="single" w:sz="4" w:space="0" w:color="auto"/>
            </w:tcBorders>
          </w:tcPr>
          <w:p w14:paraId="2C670428" w14:textId="0BC4D17C" w:rsidR="00110A1F" w:rsidRPr="00BA34B9" w:rsidRDefault="00110A1F" w:rsidP="00110A1F">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rPr>
              <w:t>Reserved</w:t>
            </w:r>
          </w:p>
        </w:tc>
        <w:tc>
          <w:tcPr>
            <w:tcW w:w="1134" w:type="dxa"/>
            <w:tcBorders>
              <w:top w:val="single" w:sz="4" w:space="0" w:color="auto"/>
              <w:left w:val="single" w:sz="4" w:space="0" w:color="auto"/>
              <w:bottom w:val="single" w:sz="4" w:space="0" w:color="auto"/>
              <w:right w:val="single" w:sz="4" w:space="0" w:color="auto"/>
            </w:tcBorders>
          </w:tcPr>
          <w:p w14:paraId="0717306D" w14:textId="6F6CACB4" w:rsidR="00110A1F" w:rsidRPr="00BA34B9" w:rsidRDefault="00110A1F" w:rsidP="00110A1F">
            <w:pPr>
              <w:spacing w:after="0" w:line="240" w:lineRule="auto"/>
              <w:jc w:val="center"/>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lang w:val="en-US"/>
              </w:rPr>
              <w:t>…</w:t>
            </w:r>
          </w:p>
        </w:tc>
      </w:tr>
      <w:tr w:rsidR="00110A1F" w:rsidRPr="00382FC8" w14:paraId="1ACE2195" w14:textId="77777777" w:rsidTr="00CD3728">
        <w:tc>
          <w:tcPr>
            <w:tcW w:w="851" w:type="dxa"/>
            <w:tcBorders>
              <w:top w:val="single" w:sz="4" w:space="0" w:color="auto"/>
              <w:left w:val="single" w:sz="4" w:space="0" w:color="auto"/>
              <w:bottom w:val="single" w:sz="4" w:space="0" w:color="auto"/>
              <w:right w:val="single" w:sz="4" w:space="0" w:color="auto"/>
            </w:tcBorders>
          </w:tcPr>
          <w:p w14:paraId="43CA5D3F" w14:textId="18A54A0E"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30</w:t>
            </w:r>
          </w:p>
        </w:tc>
        <w:tc>
          <w:tcPr>
            <w:tcW w:w="1984" w:type="dxa"/>
            <w:tcBorders>
              <w:top w:val="single" w:sz="4" w:space="0" w:color="auto"/>
              <w:left w:val="single" w:sz="4" w:space="0" w:color="auto"/>
              <w:bottom w:val="single" w:sz="4" w:space="0" w:color="auto"/>
              <w:right w:val="single" w:sz="4" w:space="0" w:color="auto"/>
            </w:tcBorders>
          </w:tcPr>
          <w:p w14:paraId="456815D3" w14:textId="6A8D29DC"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6</w:t>
            </w:r>
          </w:p>
        </w:tc>
        <w:tc>
          <w:tcPr>
            <w:tcW w:w="993" w:type="dxa"/>
            <w:tcBorders>
              <w:top w:val="single" w:sz="4" w:space="0" w:color="auto"/>
              <w:left w:val="single" w:sz="4" w:space="0" w:color="auto"/>
              <w:bottom w:val="single" w:sz="4" w:space="0" w:color="auto"/>
              <w:right w:val="single" w:sz="4" w:space="0" w:color="auto"/>
            </w:tcBorders>
          </w:tcPr>
          <w:p w14:paraId="451A149F" w14:textId="1816C3EB"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1495F0DB" w14:textId="415D881B"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2267" w:type="dxa"/>
            <w:tcBorders>
              <w:top w:val="single" w:sz="4" w:space="0" w:color="auto"/>
              <w:left w:val="single" w:sz="4" w:space="0" w:color="auto"/>
              <w:bottom w:val="single" w:sz="4" w:space="0" w:color="auto"/>
              <w:right w:val="single" w:sz="4" w:space="0" w:color="auto"/>
            </w:tcBorders>
          </w:tcPr>
          <w:p w14:paraId="5745B3E9" w14:textId="60D8A375"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tcPr>
          <w:p w14:paraId="2813CDE2" w14:textId="3C3B3C6A"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r>
      <w:tr w:rsidR="00110A1F" w:rsidRPr="00382FC8" w14:paraId="0073EABA" w14:textId="77777777" w:rsidTr="00CD3728">
        <w:tc>
          <w:tcPr>
            <w:tcW w:w="851" w:type="dxa"/>
            <w:tcBorders>
              <w:top w:val="single" w:sz="4" w:space="0" w:color="auto"/>
              <w:left w:val="single" w:sz="4" w:space="0" w:color="auto"/>
              <w:bottom w:val="single" w:sz="4" w:space="0" w:color="auto"/>
              <w:right w:val="single" w:sz="4" w:space="0" w:color="auto"/>
            </w:tcBorders>
          </w:tcPr>
          <w:p w14:paraId="70EB19BB" w14:textId="3C66D721"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1984" w:type="dxa"/>
            <w:tcBorders>
              <w:top w:val="single" w:sz="4" w:space="0" w:color="auto"/>
              <w:left w:val="single" w:sz="4" w:space="0" w:color="auto"/>
              <w:bottom w:val="single" w:sz="4" w:space="0" w:color="auto"/>
              <w:right w:val="single" w:sz="4" w:space="0" w:color="auto"/>
            </w:tcBorders>
          </w:tcPr>
          <w:p w14:paraId="06471B84" w14:textId="53A46E33"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0F73EBD" w14:textId="6624866C"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82EC3CE" w14:textId="6F5419F3"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151AAC73" w14:textId="79092818"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B567FDC" w14:textId="127B316F" w:rsidR="00110A1F" w:rsidRDefault="00110A1F" w:rsidP="00110A1F">
            <w:pPr>
              <w:spacing w:after="0" w:line="240" w:lineRule="auto"/>
              <w:jc w:val="center"/>
              <w:rPr>
                <w:rFonts w:ascii="Times New Roman" w:eastAsia="Times New Roman" w:hAnsi="Times New Roman" w:cs="Times New Roman"/>
                <w:color w:val="000000"/>
                <w:sz w:val="16"/>
                <w:szCs w:val="16"/>
              </w:rPr>
            </w:pPr>
          </w:p>
        </w:tc>
      </w:tr>
      <w:tr w:rsidR="00110A1F" w:rsidRPr="00382FC8" w14:paraId="1AE7D968" w14:textId="77777777" w:rsidTr="00CD3728">
        <w:tc>
          <w:tcPr>
            <w:tcW w:w="851" w:type="dxa"/>
            <w:tcBorders>
              <w:top w:val="single" w:sz="4" w:space="0" w:color="auto"/>
              <w:left w:val="single" w:sz="4" w:space="0" w:color="auto"/>
              <w:bottom w:val="single" w:sz="4" w:space="0" w:color="auto"/>
              <w:right w:val="single" w:sz="4" w:space="0" w:color="auto"/>
            </w:tcBorders>
          </w:tcPr>
          <w:p w14:paraId="7A007FD7" w14:textId="2245CCA8"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44</w:t>
            </w:r>
          </w:p>
        </w:tc>
        <w:tc>
          <w:tcPr>
            <w:tcW w:w="1984" w:type="dxa"/>
            <w:tcBorders>
              <w:top w:val="single" w:sz="4" w:space="0" w:color="auto"/>
              <w:left w:val="single" w:sz="4" w:space="0" w:color="auto"/>
              <w:bottom w:val="single" w:sz="4" w:space="0" w:color="auto"/>
              <w:right w:val="single" w:sz="4" w:space="0" w:color="auto"/>
            </w:tcBorders>
          </w:tcPr>
          <w:p w14:paraId="003543A3" w14:textId="6AC90053"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20</w:t>
            </w:r>
          </w:p>
        </w:tc>
        <w:tc>
          <w:tcPr>
            <w:tcW w:w="993" w:type="dxa"/>
            <w:tcBorders>
              <w:top w:val="single" w:sz="4" w:space="0" w:color="auto"/>
              <w:left w:val="single" w:sz="4" w:space="0" w:color="auto"/>
              <w:bottom w:val="single" w:sz="4" w:space="0" w:color="auto"/>
              <w:right w:val="single" w:sz="4" w:space="0" w:color="auto"/>
            </w:tcBorders>
          </w:tcPr>
          <w:p w14:paraId="16706BDB" w14:textId="3C1E724E"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71E66768" w14:textId="77B5EA27"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2F19E77E" w14:textId="08747B96"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FD2893E" w14:textId="2CB7C24D" w:rsidR="00110A1F" w:rsidRDefault="00110A1F" w:rsidP="00110A1F">
            <w:pPr>
              <w:spacing w:after="0" w:line="240" w:lineRule="auto"/>
              <w:jc w:val="center"/>
              <w:rPr>
                <w:rFonts w:ascii="Times New Roman" w:eastAsia="Times New Roman" w:hAnsi="Times New Roman" w:cs="Times New Roman"/>
                <w:color w:val="000000"/>
                <w:sz w:val="16"/>
                <w:szCs w:val="16"/>
              </w:rPr>
            </w:pPr>
          </w:p>
        </w:tc>
      </w:tr>
      <w:tr w:rsidR="00110A1F" w:rsidRPr="00382FC8" w14:paraId="4199EB74" w14:textId="77777777" w:rsidTr="00CD3728">
        <w:tc>
          <w:tcPr>
            <w:tcW w:w="851" w:type="dxa"/>
            <w:tcBorders>
              <w:top w:val="single" w:sz="4" w:space="0" w:color="auto"/>
              <w:left w:val="single" w:sz="4" w:space="0" w:color="auto"/>
              <w:bottom w:val="single" w:sz="4" w:space="0" w:color="auto"/>
              <w:right w:val="single" w:sz="4" w:space="0" w:color="auto"/>
            </w:tcBorders>
          </w:tcPr>
          <w:p w14:paraId="4B8C2201" w14:textId="7713E171"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45</w:t>
            </w:r>
          </w:p>
        </w:tc>
        <w:tc>
          <w:tcPr>
            <w:tcW w:w="1984" w:type="dxa"/>
            <w:tcBorders>
              <w:top w:val="single" w:sz="4" w:space="0" w:color="auto"/>
              <w:left w:val="single" w:sz="4" w:space="0" w:color="auto"/>
              <w:bottom w:val="single" w:sz="4" w:space="0" w:color="auto"/>
              <w:right w:val="single" w:sz="4" w:space="0" w:color="auto"/>
            </w:tcBorders>
          </w:tcPr>
          <w:p w14:paraId="5A01552E" w14:textId="50BC945A"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21</w:t>
            </w:r>
          </w:p>
        </w:tc>
        <w:tc>
          <w:tcPr>
            <w:tcW w:w="993" w:type="dxa"/>
            <w:tcBorders>
              <w:top w:val="single" w:sz="4" w:space="0" w:color="auto"/>
              <w:left w:val="single" w:sz="4" w:space="0" w:color="auto"/>
              <w:bottom w:val="single" w:sz="4" w:space="0" w:color="auto"/>
              <w:right w:val="single" w:sz="4" w:space="0" w:color="auto"/>
            </w:tcBorders>
          </w:tcPr>
          <w:p w14:paraId="002DB73B" w14:textId="6D94148A"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74DB0D06" w14:textId="1D32F080"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128FA109" w14:textId="18E4D102"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B218FE4" w14:textId="211AD2D9" w:rsidR="00110A1F" w:rsidRDefault="00110A1F" w:rsidP="00110A1F">
            <w:pPr>
              <w:spacing w:after="0" w:line="240" w:lineRule="auto"/>
              <w:jc w:val="center"/>
              <w:rPr>
                <w:rFonts w:ascii="Times New Roman" w:eastAsia="Times New Roman" w:hAnsi="Times New Roman" w:cs="Times New Roman"/>
                <w:color w:val="000000"/>
                <w:sz w:val="16"/>
                <w:szCs w:val="16"/>
              </w:rPr>
            </w:pPr>
          </w:p>
        </w:tc>
      </w:tr>
      <w:tr w:rsidR="00110A1F" w:rsidRPr="00382FC8" w14:paraId="1E16E310" w14:textId="77777777" w:rsidTr="00CD3728">
        <w:tc>
          <w:tcPr>
            <w:tcW w:w="851" w:type="dxa"/>
            <w:tcBorders>
              <w:top w:val="single" w:sz="4" w:space="0" w:color="auto"/>
              <w:left w:val="single" w:sz="4" w:space="0" w:color="auto"/>
              <w:bottom w:val="single" w:sz="4" w:space="0" w:color="auto"/>
              <w:right w:val="single" w:sz="4" w:space="0" w:color="auto"/>
            </w:tcBorders>
          </w:tcPr>
          <w:p w14:paraId="48EAA1DF" w14:textId="64E4D5C9"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46</w:t>
            </w:r>
          </w:p>
        </w:tc>
        <w:tc>
          <w:tcPr>
            <w:tcW w:w="1984" w:type="dxa"/>
            <w:tcBorders>
              <w:top w:val="single" w:sz="4" w:space="0" w:color="auto"/>
              <w:left w:val="single" w:sz="4" w:space="0" w:color="auto"/>
              <w:bottom w:val="single" w:sz="4" w:space="0" w:color="auto"/>
              <w:right w:val="single" w:sz="4" w:space="0" w:color="auto"/>
            </w:tcBorders>
          </w:tcPr>
          <w:p w14:paraId="6C50D4F4" w14:textId="39EA7056"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22</w:t>
            </w:r>
          </w:p>
        </w:tc>
        <w:tc>
          <w:tcPr>
            <w:tcW w:w="993" w:type="dxa"/>
            <w:tcBorders>
              <w:top w:val="single" w:sz="4" w:space="0" w:color="auto"/>
              <w:left w:val="single" w:sz="4" w:space="0" w:color="auto"/>
              <w:bottom w:val="single" w:sz="4" w:space="0" w:color="auto"/>
              <w:right w:val="single" w:sz="4" w:space="0" w:color="auto"/>
            </w:tcBorders>
          </w:tcPr>
          <w:p w14:paraId="740698E3" w14:textId="71E477CB"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3C242D3C" w14:textId="4DD661E4"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52E81882" w14:textId="46412FDF"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D011888" w14:textId="0C3BD5E4" w:rsidR="00110A1F" w:rsidRDefault="00110A1F" w:rsidP="00110A1F">
            <w:pPr>
              <w:spacing w:after="0" w:line="240" w:lineRule="auto"/>
              <w:jc w:val="center"/>
              <w:rPr>
                <w:rFonts w:ascii="Times New Roman" w:eastAsia="Times New Roman" w:hAnsi="Times New Roman" w:cs="Times New Roman"/>
                <w:color w:val="000000"/>
                <w:sz w:val="16"/>
                <w:szCs w:val="16"/>
              </w:rPr>
            </w:pPr>
          </w:p>
        </w:tc>
      </w:tr>
      <w:tr w:rsidR="00110A1F" w:rsidRPr="00382FC8" w14:paraId="523BFAD9" w14:textId="77777777" w:rsidTr="00CD3728">
        <w:tc>
          <w:tcPr>
            <w:tcW w:w="851" w:type="dxa"/>
            <w:tcBorders>
              <w:top w:val="single" w:sz="4" w:space="0" w:color="auto"/>
              <w:left w:val="single" w:sz="4" w:space="0" w:color="auto"/>
              <w:bottom w:val="single" w:sz="4" w:space="0" w:color="auto"/>
              <w:right w:val="single" w:sz="4" w:space="0" w:color="auto"/>
            </w:tcBorders>
          </w:tcPr>
          <w:p w14:paraId="6F11A57E" w14:textId="64D49DCE"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47</w:t>
            </w:r>
          </w:p>
        </w:tc>
        <w:tc>
          <w:tcPr>
            <w:tcW w:w="1984" w:type="dxa"/>
            <w:tcBorders>
              <w:top w:val="single" w:sz="4" w:space="0" w:color="auto"/>
              <w:left w:val="single" w:sz="4" w:space="0" w:color="auto"/>
              <w:bottom w:val="single" w:sz="4" w:space="0" w:color="auto"/>
              <w:right w:val="single" w:sz="4" w:space="0" w:color="auto"/>
            </w:tcBorders>
          </w:tcPr>
          <w:p w14:paraId="1306B3F5" w14:textId="4BB6D9CD" w:rsidR="00110A1F" w:rsidRPr="00382FC8" w:rsidRDefault="00110A1F" w:rsidP="00110A1F">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23</w:t>
            </w:r>
          </w:p>
        </w:tc>
        <w:tc>
          <w:tcPr>
            <w:tcW w:w="993" w:type="dxa"/>
            <w:tcBorders>
              <w:top w:val="single" w:sz="4" w:space="0" w:color="auto"/>
              <w:left w:val="single" w:sz="4" w:space="0" w:color="auto"/>
              <w:bottom w:val="single" w:sz="4" w:space="0" w:color="auto"/>
              <w:right w:val="single" w:sz="4" w:space="0" w:color="auto"/>
            </w:tcBorders>
          </w:tcPr>
          <w:p w14:paraId="0332881D" w14:textId="40CE71E0" w:rsidR="00110A1F" w:rsidRDefault="00110A1F" w:rsidP="00110A1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tcPr>
          <w:p w14:paraId="449C664D" w14:textId="387CE663"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2267" w:type="dxa"/>
            <w:tcBorders>
              <w:top w:val="single" w:sz="4" w:space="0" w:color="auto"/>
              <w:left w:val="single" w:sz="4" w:space="0" w:color="auto"/>
              <w:bottom w:val="single" w:sz="4" w:space="0" w:color="auto"/>
              <w:right w:val="single" w:sz="4" w:space="0" w:color="auto"/>
            </w:tcBorders>
          </w:tcPr>
          <w:p w14:paraId="3F0D606E" w14:textId="3476468A" w:rsidR="00110A1F" w:rsidRDefault="00110A1F" w:rsidP="00110A1F">
            <w:pPr>
              <w:spacing w:after="0" w:line="240" w:lineRule="auto"/>
              <w:jc w:val="center"/>
              <w:rPr>
                <w:rFonts w:ascii="Times New Roman" w:eastAsia="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14:paraId="7F393F3D" w14:textId="4018CC96" w:rsidR="00110A1F" w:rsidRDefault="00110A1F" w:rsidP="00110A1F">
            <w:pPr>
              <w:spacing w:after="0" w:line="240" w:lineRule="auto"/>
              <w:jc w:val="center"/>
              <w:rPr>
                <w:rFonts w:ascii="Times New Roman" w:eastAsia="Times New Roman" w:hAnsi="Times New Roman" w:cs="Times New Roman"/>
                <w:color w:val="000000"/>
                <w:sz w:val="16"/>
                <w:szCs w:val="16"/>
              </w:rPr>
            </w:pPr>
          </w:p>
        </w:tc>
      </w:tr>
    </w:tbl>
    <w:p w14:paraId="718DF17A" w14:textId="1E45D5D1" w:rsidR="00382FC8" w:rsidRDefault="00382FC8"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 </w:t>
      </w:r>
    </w:p>
    <w:p w14:paraId="7828638D" w14:textId="7BA20D44" w:rsidR="00484A5D" w:rsidRDefault="00484A5D" w:rsidP="00881265">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Then for </w:t>
      </w:r>
      <w:r w:rsidR="004B653E">
        <w:rPr>
          <w:rFonts w:ascii="Times New Roman" w:hAnsi="Times New Roman" w:cs="Times New Roman"/>
          <w:color w:val="000000" w:themeColor="text1"/>
          <w:sz w:val="20"/>
          <w:lang w:val="en-US"/>
        </w:rPr>
        <w:t xml:space="preserve">above </w:t>
      </w:r>
      <w:r w:rsidR="00BC2040">
        <w:rPr>
          <w:rFonts w:ascii="Times New Roman" w:hAnsi="Times New Roman" w:cs="Times New Roman"/>
          <w:color w:val="000000" w:themeColor="text1"/>
          <w:sz w:val="20"/>
          <w:lang w:val="en-US"/>
        </w:rPr>
        <w:t xml:space="preserve">6 GHz </w:t>
      </w:r>
      <w:r w:rsidR="004B653E">
        <w:rPr>
          <w:rFonts w:ascii="Times New Roman" w:hAnsi="Times New Roman" w:cs="Times New Roman"/>
          <w:color w:val="000000" w:themeColor="text1"/>
          <w:sz w:val="20"/>
          <w:lang w:val="en-US"/>
        </w:rPr>
        <w:t xml:space="preserve">carrier frequency ranges there is no need for indicating </w:t>
      </w:r>
      <w:r w:rsidR="006969E4">
        <w:rPr>
          <w:rFonts w:ascii="Times New Roman" w:hAnsi="Times New Roman" w:cs="Times New Roman"/>
          <w:color w:val="000000" w:themeColor="text1"/>
          <w:sz w:val="20"/>
          <w:lang w:val="en-US"/>
        </w:rPr>
        <w:t xml:space="preserve">used SS raster entry within a cluster of entries and thus 4-bit indication signaling would be enough to signal SSB-subcarrier-offset, to signal whether SS/PBCH block is in raster or not and to signal whether or not RMSI is present </w:t>
      </w:r>
      <w:r w:rsidR="00BC2040">
        <w:rPr>
          <w:rFonts w:ascii="Times New Roman" w:hAnsi="Times New Roman" w:cs="Times New Roman"/>
          <w:color w:val="000000" w:themeColor="text1"/>
          <w:sz w:val="20"/>
          <w:lang w:val="en-US"/>
        </w:rPr>
        <w:t xml:space="preserve">and in case RMSI is not present to signal within which frequency range RMSI is not present </w:t>
      </w:r>
      <w:r w:rsidR="006969E4">
        <w:rPr>
          <w:rFonts w:ascii="Times New Roman" w:hAnsi="Times New Roman" w:cs="Times New Roman"/>
          <w:color w:val="000000" w:themeColor="text1"/>
          <w:sz w:val="20"/>
          <w:lang w:val="en-US"/>
        </w:rPr>
        <w:t xml:space="preserve">as illustrated in </w:t>
      </w:r>
      <w:r w:rsidR="006969E4">
        <w:rPr>
          <w:rFonts w:ascii="Times New Roman" w:hAnsi="Times New Roman" w:cs="Times New Roman"/>
          <w:color w:val="000000" w:themeColor="text1"/>
          <w:sz w:val="20"/>
          <w:lang w:val="en-US"/>
        </w:rPr>
        <w:fldChar w:fldCharType="begin"/>
      </w:r>
      <w:r w:rsidR="006969E4">
        <w:rPr>
          <w:rFonts w:ascii="Times New Roman" w:hAnsi="Times New Roman" w:cs="Times New Roman"/>
          <w:color w:val="000000" w:themeColor="text1"/>
          <w:sz w:val="20"/>
          <w:lang w:val="en-US"/>
        </w:rPr>
        <w:instrText xml:space="preserve"> REF _Ref501632439 \h </w:instrText>
      </w:r>
      <w:r w:rsidR="006969E4">
        <w:rPr>
          <w:rFonts w:ascii="Times New Roman" w:hAnsi="Times New Roman" w:cs="Times New Roman"/>
          <w:color w:val="000000" w:themeColor="text1"/>
          <w:sz w:val="20"/>
          <w:lang w:val="en-US"/>
        </w:rPr>
      </w:r>
      <w:r w:rsidR="006969E4">
        <w:rPr>
          <w:rFonts w:ascii="Times New Roman" w:hAnsi="Times New Roman" w:cs="Times New Roman"/>
          <w:color w:val="000000" w:themeColor="text1"/>
          <w:sz w:val="20"/>
          <w:lang w:val="en-US"/>
        </w:rPr>
        <w:fldChar w:fldCharType="separate"/>
      </w:r>
      <w:r w:rsidR="006969E4" w:rsidRPr="00271459">
        <w:rPr>
          <w:lang w:val="en-US"/>
        </w:rPr>
        <w:t xml:space="preserve">Table </w:t>
      </w:r>
      <w:r w:rsidR="006969E4">
        <w:rPr>
          <w:noProof/>
          <w:lang w:val="en-US"/>
        </w:rPr>
        <w:t>2</w:t>
      </w:r>
      <w:r w:rsidR="006969E4">
        <w:rPr>
          <w:rFonts w:ascii="Times New Roman" w:hAnsi="Times New Roman" w:cs="Times New Roman"/>
          <w:color w:val="000000" w:themeColor="text1"/>
          <w:sz w:val="20"/>
          <w:lang w:val="en-US"/>
        </w:rPr>
        <w:fldChar w:fldCharType="end"/>
      </w:r>
      <w:r w:rsidR="006969E4">
        <w:rPr>
          <w:rFonts w:ascii="Times New Roman" w:hAnsi="Times New Roman" w:cs="Times New Roman"/>
          <w:color w:val="000000" w:themeColor="text1"/>
          <w:sz w:val="20"/>
          <w:lang w:val="en-US"/>
        </w:rPr>
        <w:t>.</w:t>
      </w:r>
    </w:p>
    <w:p w14:paraId="1FE7B799" w14:textId="63A0A699" w:rsidR="00D92616" w:rsidRPr="00BA34B9" w:rsidRDefault="00D92616" w:rsidP="00D92616">
      <w:pPr>
        <w:pStyle w:val="Caption"/>
        <w:rPr>
          <w:rFonts w:cs="Times New Roman"/>
          <w:color w:val="000000" w:themeColor="text1"/>
          <w:sz w:val="18"/>
          <w:lang w:val="en-US"/>
        </w:rPr>
      </w:pPr>
      <w:bookmarkStart w:id="11" w:name="_Ref501632439"/>
      <w:r w:rsidRPr="00BA34B9">
        <w:rPr>
          <w:sz w:val="20"/>
          <w:lang w:val="en-US"/>
        </w:rPr>
        <w:t xml:space="preserve">Table </w:t>
      </w:r>
      <w:r w:rsidRPr="00BA34B9">
        <w:rPr>
          <w:sz w:val="20"/>
        </w:rPr>
        <w:fldChar w:fldCharType="begin"/>
      </w:r>
      <w:r w:rsidRPr="00BA34B9">
        <w:rPr>
          <w:sz w:val="20"/>
          <w:lang w:val="en-US"/>
        </w:rPr>
        <w:instrText xml:space="preserve"> SEQ Table \* ARABIC </w:instrText>
      </w:r>
      <w:r w:rsidRPr="00BA34B9">
        <w:rPr>
          <w:sz w:val="20"/>
        </w:rPr>
        <w:fldChar w:fldCharType="separate"/>
      </w:r>
      <w:r w:rsidRPr="00BA34B9">
        <w:rPr>
          <w:noProof/>
          <w:sz w:val="20"/>
          <w:lang w:val="en-US"/>
        </w:rPr>
        <w:t>2</w:t>
      </w:r>
      <w:r w:rsidRPr="00BA34B9">
        <w:rPr>
          <w:sz w:val="20"/>
        </w:rPr>
        <w:fldChar w:fldCharType="end"/>
      </w:r>
      <w:bookmarkEnd w:id="11"/>
      <w:r w:rsidR="00987848">
        <w:rPr>
          <w:sz w:val="20"/>
        </w:rPr>
        <w:t>.</w:t>
      </w:r>
      <w:r w:rsidR="00AA7B1D" w:rsidRPr="00BA34B9">
        <w:rPr>
          <w:sz w:val="20"/>
          <w:lang w:val="en-US"/>
        </w:rPr>
        <w:t xml:space="preserve"> </w:t>
      </w:r>
      <w:r w:rsidR="005B7D5E" w:rsidRPr="00BA34B9">
        <w:rPr>
          <w:b w:val="0"/>
          <w:sz w:val="20"/>
          <w:lang w:val="en-US"/>
        </w:rPr>
        <w:t>4</w:t>
      </w:r>
      <w:r w:rsidRPr="00BA34B9">
        <w:rPr>
          <w:b w:val="0"/>
          <w:sz w:val="20"/>
          <w:lang w:val="en-US"/>
        </w:rPr>
        <w:t xml:space="preserve">-bit for SS-subcarrier-offset, on- or off-SS raster SS/PBCH block and RMSI presence indication at above </w:t>
      </w:r>
      <w:r w:rsidR="00987848">
        <w:rPr>
          <w:b w:val="0"/>
          <w:sz w:val="20"/>
          <w:lang w:val="en-US"/>
        </w:rPr>
        <w:t>6GHz</w:t>
      </w:r>
    </w:p>
    <w:tbl>
      <w:tblPr>
        <w:tblStyle w:val="TableGrid1"/>
        <w:tblW w:w="0" w:type="auto"/>
        <w:tblInd w:w="-5" w:type="dxa"/>
        <w:tblLook w:val="04A0" w:firstRow="1" w:lastRow="0" w:firstColumn="1" w:lastColumn="0" w:noHBand="0" w:noVBand="1"/>
      </w:tblPr>
      <w:tblGrid>
        <w:gridCol w:w="851"/>
        <w:gridCol w:w="1984"/>
      </w:tblGrid>
      <w:tr w:rsidR="00EE4D3E" w:rsidRPr="004F7E79" w14:paraId="555B53EB" w14:textId="77777777" w:rsidTr="004B653E">
        <w:tc>
          <w:tcPr>
            <w:tcW w:w="851" w:type="dxa"/>
            <w:tcBorders>
              <w:top w:val="single" w:sz="4" w:space="0" w:color="auto"/>
              <w:left w:val="single" w:sz="4" w:space="0" w:color="auto"/>
              <w:bottom w:val="single" w:sz="4" w:space="0" w:color="auto"/>
              <w:right w:val="single" w:sz="4" w:space="0" w:color="auto"/>
            </w:tcBorders>
            <w:shd w:val="clear" w:color="auto" w:fill="808080"/>
            <w:hideMark/>
          </w:tcPr>
          <w:p w14:paraId="0C0FCE4C" w14:textId="31BA1FA1"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Signalled index</w:t>
            </w:r>
          </w:p>
        </w:tc>
        <w:tc>
          <w:tcPr>
            <w:tcW w:w="1984" w:type="dxa"/>
            <w:tcBorders>
              <w:top w:val="single" w:sz="4" w:space="0" w:color="auto"/>
              <w:left w:val="single" w:sz="4" w:space="0" w:color="auto"/>
              <w:bottom w:val="single" w:sz="4" w:space="0" w:color="auto"/>
              <w:right w:val="single" w:sz="4" w:space="0" w:color="auto"/>
            </w:tcBorders>
            <w:shd w:val="clear" w:color="auto" w:fill="808080"/>
            <w:hideMark/>
          </w:tcPr>
          <w:p w14:paraId="5569FF11" w14:textId="77777777" w:rsidR="00EE4D3E" w:rsidRPr="00BA34B9" w:rsidRDefault="00EE4D3E" w:rsidP="004B653E">
            <w:pPr>
              <w:spacing w:after="0" w:line="240" w:lineRule="auto"/>
              <w:jc w:val="center"/>
              <w:rPr>
                <w:rFonts w:ascii="Times New Roman" w:eastAsia="Times New Roman" w:hAnsi="Times New Roman" w:cs="Times New Roman"/>
                <w:color w:val="000000"/>
                <w:sz w:val="16"/>
                <w:szCs w:val="16"/>
                <w:lang w:val="en-US"/>
              </w:rPr>
            </w:pPr>
            <w:r w:rsidRPr="00BA34B9">
              <w:rPr>
                <w:rFonts w:ascii="Times New Roman" w:eastAsia="Times New Roman" w:hAnsi="Times New Roman" w:cs="Times New Roman"/>
                <w:color w:val="000000"/>
                <w:sz w:val="16"/>
                <w:szCs w:val="16"/>
                <w:lang w:val="en-US"/>
              </w:rPr>
              <w:t>Subcarrier to PRB grid offset</w:t>
            </w:r>
          </w:p>
        </w:tc>
      </w:tr>
      <w:tr w:rsidR="00EE4D3E" w:rsidRPr="00382FC8" w14:paraId="7911AE4E" w14:textId="77777777" w:rsidTr="004B653E">
        <w:tc>
          <w:tcPr>
            <w:tcW w:w="851" w:type="dxa"/>
            <w:tcBorders>
              <w:top w:val="single" w:sz="4" w:space="0" w:color="auto"/>
              <w:left w:val="single" w:sz="4" w:space="0" w:color="auto"/>
              <w:bottom w:val="single" w:sz="4" w:space="0" w:color="auto"/>
              <w:right w:val="single" w:sz="4" w:space="0" w:color="auto"/>
            </w:tcBorders>
            <w:hideMark/>
          </w:tcPr>
          <w:p w14:paraId="2BAF349D"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lastRenderedPageBreak/>
              <w:t>0</w:t>
            </w:r>
          </w:p>
        </w:tc>
        <w:tc>
          <w:tcPr>
            <w:tcW w:w="1984" w:type="dxa"/>
            <w:tcBorders>
              <w:top w:val="single" w:sz="4" w:space="0" w:color="auto"/>
              <w:left w:val="single" w:sz="4" w:space="0" w:color="auto"/>
              <w:bottom w:val="single" w:sz="4" w:space="0" w:color="auto"/>
              <w:right w:val="single" w:sz="4" w:space="0" w:color="auto"/>
            </w:tcBorders>
            <w:hideMark/>
          </w:tcPr>
          <w:p w14:paraId="7B82477E"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0</w:t>
            </w:r>
          </w:p>
        </w:tc>
      </w:tr>
      <w:tr w:rsidR="00EE4D3E" w:rsidRPr="00382FC8" w14:paraId="31AB1E9E" w14:textId="77777777" w:rsidTr="004B653E">
        <w:tc>
          <w:tcPr>
            <w:tcW w:w="851" w:type="dxa"/>
            <w:tcBorders>
              <w:top w:val="single" w:sz="4" w:space="0" w:color="auto"/>
              <w:left w:val="single" w:sz="4" w:space="0" w:color="auto"/>
              <w:bottom w:val="single" w:sz="4" w:space="0" w:color="auto"/>
              <w:right w:val="single" w:sz="4" w:space="0" w:color="auto"/>
            </w:tcBorders>
            <w:hideMark/>
          </w:tcPr>
          <w:p w14:paraId="3658DEE5"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w:t>
            </w:r>
          </w:p>
        </w:tc>
        <w:tc>
          <w:tcPr>
            <w:tcW w:w="1984" w:type="dxa"/>
            <w:tcBorders>
              <w:top w:val="single" w:sz="4" w:space="0" w:color="auto"/>
              <w:left w:val="single" w:sz="4" w:space="0" w:color="auto"/>
              <w:bottom w:val="single" w:sz="4" w:space="0" w:color="auto"/>
              <w:right w:val="single" w:sz="4" w:space="0" w:color="auto"/>
            </w:tcBorders>
            <w:hideMark/>
          </w:tcPr>
          <w:p w14:paraId="0A6BDB13"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w:t>
            </w:r>
          </w:p>
        </w:tc>
      </w:tr>
      <w:tr w:rsidR="00EE4D3E" w:rsidRPr="00382FC8" w14:paraId="0DFE9C97" w14:textId="77777777" w:rsidTr="004B653E">
        <w:tc>
          <w:tcPr>
            <w:tcW w:w="851" w:type="dxa"/>
            <w:tcBorders>
              <w:top w:val="single" w:sz="4" w:space="0" w:color="auto"/>
              <w:left w:val="single" w:sz="4" w:space="0" w:color="auto"/>
              <w:bottom w:val="single" w:sz="4" w:space="0" w:color="auto"/>
              <w:right w:val="single" w:sz="4" w:space="0" w:color="auto"/>
            </w:tcBorders>
          </w:tcPr>
          <w:p w14:paraId="0CC25A82"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716EF2B"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2</w:t>
            </w:r>
          </w:p>
        </w:tc>
      </w:tr>
      <w:tr w:rsidR="00EE4D3E" w:rsidRPr="00382FC8" w14:paraId="3613D342" w14:textId="77777777" w:rsidTr="004B653E">
        <w:tc>
          <w:tcPr>
            <w:tcW w:w="851" w:type="dxa"/>
            <w:tcBorders>
              <w:top w:val="single" w:sz="4" w:space="0" w:color="auto"/>
              <w:left w:val="single" w:sz="4" w:space="0" w:color="auto"/>
              <w:bottom w:val="single" w:sz="4" w:space="0" w:color="auto"/>
              <w:right w:val="single" w:sz="4" w:space="0" w:color="auto"/>
            </w:tcBorders>
          </w:tcPr>
          <w:p w14:paraId="7BCA17B5"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3</w:t>
            </w:r>
          </w:p>
        </w:tc>
        <w:tc>
          <w:tcPr>
            <w:tcW w:w="1984" w:type="dxa"/>
            <w:tcBorders>
              <w:top w:val="single" w:sz="4" w:space="0" w:color="auto"/>
              <w:left w:val="single" w:sz="4" w:space="0" w:color="auto"/>
              <w:bottom w:val="single" w:sz="4" w:space="0" w:color="auto"/>
              <w:right w:val="single" w:sz="4" w:space="0" w:color="auto"/>
            </w:tcBorders>
            <w:hideMark/>
          </w:tcPr>
          <w:p w14:paraId="12FC6634"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3</w:t>
            </w:r>
          </w:p>
        </w:tc>
      </w:tr>
      <w:tr w:rsidR="00EE4D3E" w:rsidRPr="00382FC8" w14:paraId="6923514C" w14:textId="77777777" w:rsidTr="004B653E">
        <w:tc>
          <w:tcPr>
            <w:tcW w:w="851" w:type="dxa"/>
            <w:tcBorders>
              <w:top w:val="single" w:sz="4" w:space="0" w:color="auto"/>
              <w:left w:val="single" w:sz="4" w:space="0" w:color="auto"/>
              <w:bottom w:val="single" w:sz="4" w:space="0" w:color="auto"/>
              <w:right w:val="single" w:sz="4" w:space="0" w:color="auto"/>
            </w:tcBorders>
          </w:tcPr>
          <w:p w14:paraId="319C559B"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4</w:t>
            </w:r>
          </w:p>
        </w:tc>
        <w:tc>
          <w:tcPr>
            <w:tcW w:w="1984" w:type="dxa"/>
            <w:tcBorders>
              <w:top w:val="single" w:sz="4" w:space="0" w:color="auto"/>
              <w:left w:val="single" w:sz="4" w:space="0" w:color="auto"/>
              <w:bottom w:val="single" w:sz="4" w:space="0" w:color="auto"/>
              <w:right w:val="single" w:sz="4" w:space="0" w:color="auto"/>
            </w:tcBorders>
            <w:hideMark/>
          </w:tcPr>
          <w:p w14:paraId="558CF1DA"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4</w:t>
            </w:r>
          </w:p>
        </w:tc>
      </w:tr>
      <w:tr w:rsidR="00EE4D3E" w:rsidRPr="00382FC8" w14:paraId="6AB7EF56" w14:textId="77777777" w:rsidTr="004B653E">
        <w:tc>
          <w:tcPr>
            <w:tcW w:w="851" w:type="dxa"/>
            <w:tcBorders>
              <w:top w:val="single" w:sz="4" w:space="0" w:color="auto"/>
              <w:left w:val="single" w:sz="4" w:space="0" w:color="auto"/>
              <w:bottom w:val="single" w:sz="4" w:space="0" w:color="auto"/>
              <w:right w:val="single" w:sz="4" w:space="0" w:color="auto"/>
            </w:tcBorders>
          </w:tcPr>
          <w:p w14:paraId="0AF2D22A"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5</w:t>
            </w:r>
          </w:p>
        </w:tc>
        <w:tc>
          <w:tcPr>
            <w:tcW w:w="1984" w:type="dxa"/>
            <w:tcBorders>
              <w:top w:val="single" w:sz="4" w:space="0" w:color="auto"/>
              <w:left w:val="single" w:sz="4" w:space="0" w:color="auto"/>
              <w:bottom w:val="single" w:sz="4" w:space="0" w:color="auto"/>
              <w:right w:val="single" w:sz="4" w:space="0" w:color="auto"/>
            </w:tcBorders>
            <w:hideMark/>
          </w:tcPr>
          <w:p w14:paraId="20754AE9"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5</w:t>
            </w:r>
          </w:p>
        </w:tc>
      </w:tr>
      <w:tr w:rsidR="00EE4D3E" w:rsidRPr="00382FC8" w14:paraId="509A99B7" w14:textId="77777777" w:rsidTr="004B653E">
        <w:tc>
          <w:tcPr>
            <w:tcW w:w="851" w:type="dxa"/>
            <w:tcBorders>
              <w:top w:val="single" w:sz="4" w:space="0" w:color="auto"/>
              <w:left w:val="single" w:sz="4" w:space="0" w:color="auto"/>
              <w:bottom w:val="single" w:sz="4" w:space="0" w:color="auto"/>
              <w:right w:val="single" w:sz="4" w:space="0" w:color="auto"/>
            </w:tcBorders>
          </w:tcPr>
          <w:p w14:paraId="2D65A716"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6</w:t>
            </w:r>
          </w:p>
        </w:tc>
        <w:tc>
          <w:tcPr>
            <w:tcW w:w="1984" w:type="dxa"/>
            <w:tcBorders>
              <w:top w:val="single" w:sz="4" w:space="0" w:color="auto"/>
              <w:left w:val="single" w:sz="4" w:space="0" w:color="auto"/>
              <w:bottom w:val="single" w:sz="4" w:space="0" w:color="auto"/>
              <w:right w:val="single" w:sz="4" w:space="0" w:color="auto"/>
            </w:tcBorders>
            <w:hideMark/>
          </w:tcPr>
          <w:p w14:paraId="2FC7BF99"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6</w:t>
            </w:r>
          </w:p>
        </w:tc>
      </w:tr>
      <w:tr w:rsidR="00EE4D3E" w:rsidRPr="00382FC8" w14:paraId="3474EF6B" w14:textId="77777777" w:rsidTr="004B653E">
        <w:tc>
          <w:tcPr>
            <w:tcW w:w="851" w:type="dxa"/>
            <w:tcBorders>
              <w:top w:val="single" w:sz="4" w:space="0" w:color="auto"/>
              <w:left w:val="single" w:sz="4" w:space="0" w:color="auto"/>
              <w:bottom w:val="single" w:sz="4" w:space="0" w:color="auto"/>
              <w:right w:val="single" w:sz="4" w:space="0" w:color="auto"/>
            </w:tcBorders>
          </w:tcPr>
          <w:p w14:paraId="5607D985"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7</w:t>
            </w:r>
          </w:p>
        </w:tc>
        <w:tc>
          <w:tcPr>
            <w:tcW w:w="1984" w:type="dxa"/>
            <w:tcBorders>
              <w:top w:val="single" w:sz="4" w:space="0" w:color="auto"/>
              <w:left w:val="single" w:sz="4" w:space="0" w:color="auto"/>
              <w:bottom w:val="single" w:sz="4" w:space="0" w:color="auto"/>
              <w:right w:val="single" w:sz="4" w:space="0" w:color="auto"/>
            </w:tcBorders>
            <w:hideMark/>
          </w:tcPr>
          <w:p w14:paraId="0630AD92"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7</w:t>
            </w:r>
          </w:p>
        </w:tc>
      </w:tr>
      <w:tr w:rsidR="00EE4D3E" w:rsidRPr="00382FC8" w14:paraId="422F14CB" w14:textId="77777777" w:rsidTr="004B653E">
        <w:tc>
          <w:tcPr>
            <w:tcW w:w="851" w:type="dxa"/>
            <w:tcBorders>
              <w:top w:val="single" w:sz="4" w:space="0" w:color="auto"/>
              <w:left w:val="single" w:sz="4" w:space="0" w:color="auto"/>
              <w:bottom w:val="single" w:sz="4" w:space="0" w:color="auto"/>
              <w:right w:val="single" w:sz="4" w:space="0" w:color="auto"/>
            </w:tcBorders>
          </w:tcPr>
          <w:p w14:paraId="0511ACDF"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8</w:t>
            </w:r>
          </w:p>
        </w:tc>
        <w:tc>
          <w:tcPr>
            <w:tcW w:w="1984" w:type="dxa"/>
            <w:tcBorders>
              <w:top w:val="single" w:sz="4" w:space="0" w:color="auto"/>
              <w:left w:val="single" w:sz="4" w:space="0" w:color="auto"/>
              <w:bottom w:val="single" w:sz="4" w:space="0" w:color="auto"/>
              <w:right w:val="single" w:sz="4" w:space="0" w:color="auto"/>
            </w:tcBorders>
            <w:hideMark/>
          </w:tcPr>
          <w:p w14:paraId="1221A80D"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8</w:t>
            </w:r>
          </w:p>
        </w:tc>
      </w:tr>
      <w:tr w:rsidR="00EE4D3E" w:rsidRPr="00382FC8" w14:paraId="697199AA" w14:textId="77777777" w:rsidTr="004B653E">
        <w:tc>
          <w:tcPr>
            <w:tcW w:w="851" w:type="dxa"/>
            <w:tcBorders>
              <w:top w:val="single" w:sz="4" w:space="0" w:color="auto"/>
              <w:left w:val="single" w:sz="4" w:space="0" w:color="auto"/>
              <w:bottom w:val="single" w:sz="4" w:space="0" w:color="auto"/>
              <w:right w:val="single" w:sz="4" w:space="0" w:color="auto"/>
            </w:tcBorders>
          </w:tcPr>
          <w:p w14:paraId="233D8A69"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9</w:t>
            </w:r>
          </w:p>
        </w:tc>
        <w:tc>
          <w:tcPr>
            <w:tcW w:w="1984" w:type="dxa"/>
            <w:tcBorders>
              <w:top w:val="single" w:sz="4" w:space="0" w:color="auto"/>
              <w:left w:val="single" w:sz="4" w:space="0" w:color="auto"/>
              <w:bottom w:val="single" w:sz="4" w:space="0" w:color="auto"/>
              <w:right w:val="single" w:sz="4" w:space="0" w:color="auto"/>
            </w:tcBorders>
            <w:hideMark/>
          </w:tcPr>
          <w:p w14:paraId="0AF3AFBF"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9</w:t>
            </w:r>
          </w:p>
        </w:tc>
      </w:tr>
      <w:tr w:rsidR="00EE4D3E" w:rsidRPr="00382FC8" w14:paraId="32A4281A" w14:textId="77777777" w:rsidTr="004B653E">
        <w:tc>
          <w:tcPr>
            <w:tcW w:w="851" w:type="dxa"/>
            <w:tcBorders>
              <w:top w:val="single" w:sz="4" w:space="0" w:color="auto"/>
              <w:left w:val="single" w:sz="4" w:space="0" w:color="auto"/>
              <w:bottom w:val="single" w:sz="4" w:space="0" w:color="auto"/>
              <w:right w:val="single" w:sz="4" w:space="0" w:color="auto"/>
            </w:tcBorders>
          </w:tcPr>
          <w:p w14:paraId="46210EBC"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10</w:t>
            </w:r>
          </w:p>
        </w:tc>
        <w:tc>
          <w:tcPr>
            <w:tcW w:w="1984" w:type="dxa"/>
            <w:tcBorders>
              <w:top w:val="single" w:sz="4" w:space="0" w:color="auto"/>
              <w:left w:val="single" w:sz="4" w:space="0" w:color="auto"/>
              <w:bottom w:val="single" w:sz="4" w:space="0" w:color="auto"/>
              <w:right w:val="single" w:sz="4" w:space="0" w:color="auto"/>
            </w:tcBorders>
            <w:hideMark/>
          </w:tcPr>
          <w:p w14:paraId="7D3F256C"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10</w:t>
            </w:r>
          </w:p>
        </w:tc>
      </w:tr>
      <w:tr w:rsidR="00EE4D3E" w:rsidRPr="00382FC8" w14:paraId="29BC8BC5" w14:textId="77777777" w:rsidTr="004B653E">
        <w:tc>
          <w:tcPr>
            <w:tcW w:w="851" w:type="dxa"/>
            <w:tcBorders>
              <w:top w:val="single" w:sz="4" w:space="0" w:color="auto"/>
              <w:left w:val="single" w:sz="4" w:space="0" w:color="auto"/>
              <w:bottom w:val="single" w:sz="4" w:space="0" w:color="auto"/>
              <w:right w:val="single" w:sz="4" w:space="0" w:color="auto"/>
            </w:tcBorders>
          </w:tcPr>
          <w:p w14:paraId="5EA349C1"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11</w:t>
            </w:r>
          </w:p>
        </w:tc>
        <w:tc>
          <w:tcPr>
            <w:tcW w:w="1984" w:type="dxa"/>
            <w:tcBorders>
              <w:top w:val="single" w:sz="4" w:space="0" w:color="auto"/>
              <w:left w:val="single" w:sz="4" w:space="0" w:color="auto"/>
              <w:bottom w:val="single" w:sz="4" w:space="0" w:color="auto"/>
              <w:right w:val="single" w:sz="4" w:space="0" w:color="auto"/>
            </w:tcBorders>
            <w:hideMark/>
          </w:tcPr>
          <w:p w14:paraId="395168ED" w14:textId="77777777" w:rsidR="00EE4D3E" w:rsidRPr="00382FC8" w:rsidRDefault="00EE4D3E" w:rsidP="004B653E">
            <w:pPr>
              <w:spacing w:after="0" w:line="240" w:lineRule="auto"/>
              <w:jc w:val="center"/>
              <w:rPr>
                <w:rFonts w:ascii="Times New Roman" w:eastAsia="Times New Roman" w:hAnsi="Times New Roman" w:cs="Times New Roman"/>
                <w:color w:val="000000"/>
                <w:sz w:val="16"/>
                <w:szCs w:val="16"/>
              </w:rPr>
            </w:pPr>
            <w:r w:rsidRPr="00382FC8">
              <w:rPr>
                <w:rFonts w:ascii="Times New Roman" w:eastAsia="Times New Roman" w:hAnsi="Times New Roman" w:cs="Times New Roman"/>
                <w:color w:val="000000"/>
                <w:sz w:val="16"/>
                <w:szCs w:val="16"/>
              </w:rPr>
              <w:t>SSB-subcarrier-offset</w:t>
            </w:r>
            <w:r>
              <w:rPr>
                <w:rFonts w:ascii="Times New Roman" w:eastAsia="Times New Roman" w:hAnsi="Times New Roman" w:cs="Times New Roman"/>
                <w:color w:val="000000"/>
                <w:sz w:val="16"/>
                <w:szCs w:val="16"/>
              </w:rPr>
              <w:t xml:space="preserve"> = 11</w:t>
            </w:r>
          </w:p>
        </w:tc>
      </w:tr>
      <w:tr w:rsidR="00EE4D3E" w:rsidRPr="004F7E79" w14:paraId="6B868BF4" w14:textId="77777777" w:rsidTr="004B653E">
        <w:tc>
          <w:tcPr>
            <w:tcW w:w="851" w:type="dxa"/>
            <w:tcBorders>
              <w:top w:val="single" w:sz="4" w:space="0" w:color="auto"/>
              <w:left w:val="single" w:sz="4" w:space="0" w:color="auto"/>
              <w:bottom w:val="single" w:sz="4" w:space="0" w:color="auto"/>
              <w:right w:val="single" w:sz="4" w:space="0" w:color="auto"/>
            </w:tcBorders>
          </w:tcPr>
          <w:p w14:paraId="414AD44A" w14:textId="027E3E8F"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w:t>
            </w:r>
          </w:p>
        </w:tc>
        <w:tc>
          <w:tcPr>
            <w:tcW w:w="1984" w:type="dxa"/>
            <w:tcBorders>
              <w:top w:val="single" w:sz="4" w:space="0" w:color="auto"/>
              <w:left w:val="single" w:sz="4" w:space="0" w:color="auto"/>
              <w:bottom w:val="single" w:sz="4" w:space="0" w:color="auto"/>
              <w:right w:val="single" w:sz="4" w:space="0" w:color="auto"/>
            </w:tcBorders>
          </w:tcPr>
          <w:p w14:paraId="6EBEFEE9" w14:textId="22663585" w:rsidR="00EE4D3E" w:rsidRPr="00BA34B9" w:rsidRDefault="00BC2040" w:rsidP="00AA7B1D">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in synch raster and no RMSI</w:t>
            </w:r>
            <w:r>
              <w:rPr>
                <w:rFonts w:ascii="Times New Roman" w:eastAsia="Times New Roman" w:hAnsi="Times New Roman" w:cs="Times New Roman"/>
                <w:color w:val="000000"/>
                <w:sz w:val="16"/>
                <w:szCs w:val="16"/>
                <w:lang w:val="en-US"/>
              </w:rPr>
              <w:t xml:space="preserve">, next synch raster to search SSB is given by </w:t>
            </w:r>
            <w:r w:rsidRPr="00236178">
              <w:rPr>
                <w:rFonts w:ascii="Times New Roman" w:eastAsia="Times New Roman" w:hAnsi="Times New Roman" w:cs="Times New Roman"/>
                <w:color w:val="000000"/>
                <w:sz w:val="16"/>
                <w:szCs w:val="16"/>
                <w:lang w:val="en-US"/>
              </w:rPr>
              <w:t>RMSI-PDCCH-Config</w:t>
            </w:r>
          </w:p>
        </w:tc>
      </w:tr>
      <w:tr w:rsidR="00EE4D3E" w:rsidRPr="004F7E79" w14:paraId="21FC3AD4" w14:textId="77777777" w:rsidTr="004B653E">
        <w:tc>
          <w:tcPr>
            <w:tcW w:w="851" w:type="dxa"/>
            <w:tcBorders>
              <w:top w:val="single" w:sz="4" w:space="0" w:color="auto"/>
              <w:left w:val="single" w:sz="4" w:space="0" w:color="auto"/>
              <w:bottom w:val="single" w:sz="4" w:space="0" w:color="auto"/>
              <w:right w:val="single" w:sz="4" w:space="0" w:color="auto"/>
            </w:tcBorders>
          </w:tcPr>
          <w:p w14:paraId="23B4020F" w14:textId="738FC3C9"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w:t>
            </w:r>
          </w:p>
        </w:tc>
        <w:tc>
          <w:tcPr>
            <w:tcW w:w="1984" w:type="dxa"/>
            <w:tcBorders>
              <w:top w:val="single" w:sz="4" w:space="0" w:color="auto"/>
              <w:left w:val="single" w:sz="4" w:space="0" w:color="auto"/>
              <w:bottom w:val="single" w:sz="4" w:space="0" w:color="auto"/>
              <w:right w:val="single" w:sz="4" w:space="0" w:color="auto"/>
            </w:tcBorders>
          </w:tcPr>
          <w:p w14:paraId="4BBFBB03" w14:textId="5390D1C9" w:rsidR="00EE4D3E" w:rsidRPr="00BA34B9" w:rsidRDefault="00BC2040" w:rsidP="00AA7B1D">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 xml:space="preserve">SS/PBCH block in synch raster and no RMSI within frequency range indicated by </w:t>
            </w:r>
            <w:r w:rsidRPr="00236178">
              <w:rPr>
                <w:rFonts w:ascii="Times New Roman" w:eastAsia="Times New Roman" w:hAnsi="Times New Roman" w:cs="Times New Roman"/>
                <w:color w:val="000000"/>
                <w:sz w:val="16"/>
                <w:szCs w:val="16"/>
                <w:lang w:val="en-US"/>
              </w:rPr>
              <w:t>RMSI-PDCCH-Config</w:t>
            </w:r>
          </w:p>
        </w:tc>
      </w:tr>
      <w:tr w:rsidR="00EE4D3E" w:rsidRPr="004F7E79" w14:paraId="04EAC765" w14:textId="77777777" w:rsidTr="004B653E">
        <w:tc>
          <w:tcPr>
            <w:tcW w:w="851" w:type="dxa"/>
            <w:tcBorders>
              <w:top w:val="single" w:sz="4" w:space="0" w:color="auto"/>
              <w:left w:val="single" w:sz="4" w:space="0" w:color="auto"/>
              <w:bottom w:val="single" w:sz="4" w:space="0" w:color="auto"/>
              <w:right w:val="single" w:sz="4" w:space="0" w:color="auto"/>
            </w:tcBorders>
          </w:tcPr>
          <w:p w14:paraId="6469986D" w14:textId="39A437BD"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w:t>
            </w:r>
          </w:p>
        </w:tc>
        <w:tc>
          <w:tcPr>
            <w:tcW w:w="1984" w:type="dxa"/>
            <w:tcBorders>
              <w:top w:val="single" w:sz="4" w:space="0" w:color="auto"/>
              <w:left w:val="single" w:sz="4" w:space="0" w:color="auto"/>
              <w:bottom w:val="single" w:sz="4" w:space="0" w:color="auto"/>
              <w:right w:val="single" w:sz="4" w:space="0" w:color="auto"/>
            </w:tcBorders>
          </w:tcPr>
          <w:p w14:paraId="42097D64" w14:textId="75CCDB71" w:rsidR="00EE4D3E" w:rsidRPr="00BA34B9" w:rsidRDefault="00BC2040" w:rsidP="00AA7B1D">
            <w:pPr>
              <w:spacing w:after="0" w:line="240" w:lineRule="auto"/>
              <w:jc w:val="center"/>
              <w:rPr>
                <w:rFonts w:ascii="Times New Roman" w:eastAsia="Times New Roman" w:hAnsi="Times New Roman" w:cs="Times New Roman"/>
                <w:color w:val="000000"/>
                <w:sz w:val="16"/>
                <w:szCs w:val="16"/>
                <w:lang w:val="en-US"/>
              </w:rPr>
            </w:pPr>
            <w:r w:rsidRPr="00777161">
              <w:rPr>
                <w:rFonts w:ascii="Times New Roman" w:eastAsia="Times New Roman" w:hAnsi="Times New Roman" w:cs="Times New Roman"/>
                <w:color w:val="000000"/>
                <w:sz w:val="16"/>
                <w:szCs w:val="16"/>
                <w:lang w:val="en-US"/>
              </w:rPr>
              <w:t>SS/PBCH block not in synch raster and SSB-subcarrier-offset = 0</w:t>
            </w:r>
          </w:p>
        </w:tc>
      </w:tr>
      <w:tr w:rsidR="00EE4D3E" w:rsidRPr="00382FC8" w14:paraId="34D5AE57" w14:textId="77777777" w:rsidTr="004B653E">
        <w:tc>
          <w:tcPr>
            <w:tcW w:w="851" w:type="dxa"/>
            <w:tcBorders>
              <w:top w:val="single" w:sz="4" w:space="0" w:color="auto"/>
              <w:left w:val="single" w:sz="4" w:space="0" w:color="auto"/>
              <w:bottom w:val="single" w:sz="4" w:space="0" w:color="auto"/>
              <w:right w:val="single" w:sz="4" w:space="0" w:color="auto"/>
            </w:tcBorders>
          </w:tcPr>
          <w:p w14:paraId="3DF01DB9" w14:textId="198F548F"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w:t>
            </w:r>
          </w:p>
        </w:tc>
        <w:tc>
          <w:tcPr>
            <w:tcW w:w="1984" w:type="dxa"/>
            <w:tcBorders>
              <w:top w:val="single" w:sz="4" w:space="0" w:color="auto"/>
              <w:left w:val="single" w:sz="4" w:space="0" w:color="auto"/>
              <w:bottom w:val="single" w:sz="4" w:space="0" w:color="auto"/>
              <w:right w:val="single" w:sz="4" w:space="0" w:color="auto"/>
            </w:tcBorders>
          </w:tcPr>
          <w:p w14:paraId="3FB1063E" w14:textId="322C6623" w:rsidR="00EE4D3E" w:rsidRPr="00382FC8" w:rsidRDefault="00EE4D3E" w:rsidP="00AA7B1D">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Reserved</w:t>
            </w:r>
          </w:p>
        </w:tc>
      </w:tr>
    </w:tbl>
    <w:p w14:paraId="2E858658" w14:textId="7A089DA1" w:rsidR="003B2408" w:rsidRDefault="003B2408" w:rsidP="00881265">
      <w:pPr>
        <w:rPr>
          <w:rFonts w:ascii="Times New Roman" w:hAnsi="Times New Roman" w:cs="Times New Roman"/>
          <w:sz w:val="18"/>
          <w:lang w:val="en-US" w:eastAsia="ja-JP"/>
        </w:rPr>
      </w:pPr>
    </w:p>
    <w:p w14:paraId="37941C21" w14:textId="3E136A47" w:rsidR="006969E4" w:rsidRPr="00BA34B9" w:rsidRDefault="006969E4" w:rsidP="00881265">
      <w:pPr>
        <w:rPr>
          <w:rFonts w:ascii="Times New Roman" w:hAnsi="Times New Roman" w:cs="Times New Roman"/>
          <w:sz w:val="20"/>
          <w:szCs w:val="20"/>
          <w:lang w:val="en-US" w:eastAsia="ja-JP"/>
        </w:rPr>
      </w:pPr>
      <w:r w:rsidRPr="00BA34B9">
        <w:rPr>
          <w:rFonts w:ascii="Times New Roman" w:hAnsi="Times New Roman" w:cs="Times New Roman"/>
          <w:sz w:val="20"/>
          <w:szCs w:val="20"/>
          <w:lang w:val="en-US" w:eastAsia="ja-JP"/>
        </w:rPr>
        <w:t>As a summary we make the following observations</w:t>
      </w:r>
      <w:r w:rsidR="003D7CEF" w:rsidRPr="00BA34B9">
        <w:rPr>
          <w:rFonts w:ascii="Times New Roman" w:hAnsi="Times New Roman" w:cs="Times New Roman"/>
          <w:sz w:val="20"/>
          <w:szCs w:val="20"/>
          <w:lang w:val="en-US" w:eastAsia="ja-JP"/>
        </w:rPr>
        <w:t xml:space="preserve"> regarding the joint coding</w:t>
      </w:r>
      <w:r w:rsidRPr="00BA34B9">
        <w:rPr>
          <w:rFonts w:ascii="Times New Roman" w:hAnsi="Times New Roman" w:cs="Times New Roman"/>
          <w:sz w:val="20"/>
          <w:szCs w:val="20"/>
          <w:lang w:val="en-US" w:eastAsia="ja-JP"/>
        </w:rPr>
        <w:t>:</w:t>
      </w:r>
    </w:p>
    <w:p w14:paraId="4CE9D0D3" w14:textId="30A8EC96" w:rsidR="006969E4" w:rsidRPr="00BA34B9" w:rsidRDefault="006969E4" w:rsidP="00881265">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sidR="00754374" w:rsidRPr="00BA34B9">
        <w:rPr>
          <w:rFonts w:ascii="Times New Roman" w:hAnsi="Times New Roman" w:cs="Times New Roman"/>
          <w:sz w:val="20"/>
          <w:szCs w:val="20"/>
          <w:lang w:val="en-US" w:eastAsia="ja-JP"/>
        </w:rPr>
        <w:t>7</w:t>
      </w:r>
      <w:r w:rsidRPr="00BA34B9">
        <w:rPr>
          <w:rFonts w:ascii="Times New Roman" w:hAnsi="Times New Roman" w:cs="Times New Roman"/>
          <w:sz w:val="20"/>
          <w:szCs w:val="20"/>
          <w:lang w:val="en-US" w:eastAsia="ja-JP"/>
        </w:rPr>
        <w:t xml:space="preserve"> bits are needed to signal UE with SS-subcarrier-offset, SS raster entry within a cluster of entries, on- or off-SS raster SS/PBCH block and RMSI presence indication at below </w:t>
      </w:r>
      <w:r w:rsidR="0086660C" w:rsidRPr="00BA34B9">
        <w:rPr>
          <w:rFonts w:ascii="Times New Roman" w:hAnsi="Times New Roman" w:cs="Times New Roman"/>
          <w:sz w:val="20"/>
          <w:szCs w:val="20"/>
          <w:lang w:val="en-US" w:eastAsia="ja-JP"/>
        </w:rPr>
        <w:t>6 GHz</w:t>
      </w:r>
      <w:r w:rsidRPr="00BA34B9">
        <w:rPr>
          <w:rFonts w:ascii="Times New Roman" w:hAnsi="Times New Roman" w:cs="Times New Roman"/>
          <w:sz w:val="20"/>
          <w:szCs w:val="20"/>
          <w:lang w:val="en-US" w:eastAsia="ja-JP"/>
        </w:rPr>
        <w:t xml:space="preserve">. </w:t>
      </w:r>
    </w:p>
    <w:p w14:paraId="70A094DF" w14:textId="30284DE3" w:rsidR="006969E4" w:rsidRPr="00BA34B9" w:rsidRDefault="006969E4" w:rsidP="00881265">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sidRPr="00BA34B9">
        <w:rPr>
          <w:rFonts w:ascii="Times New Roman" w:hAnsi="Times New Roman" w:cs="Times New Roman"/>
          <w:sz w:val="20"/>
          <w:szCs w:val="20"/>
          <w:lang w:val="en-US" w:eastAsia="ja-JP"/>
        </w:rPr>
        <w:t xml:space="preserve">4 bits are needed to signal UE with SS-subcarrier-offset, on- or off-SS raster SS/PBCH block and RMSI presence indication at above </w:t>
      </w:r>
      <w:r w:rsidR="0086660C" w:rsidRPr="00BA34B9">
        <w:rPr>
          <w:rFonts w:ascii="Times New Roman" w:hAnsi="Times New Roman" w:cs="Times New Roman"/>
          <w:sz w:val="20"/>
          <w:szCs w:val="20"/>
          <w:lang w:val="en-US" w:eastAsia="ja-JP"/>
        </w:rPr>
        <w:t>6 GHz</w:t>
      </w:r>
      <w:r w:rsidRPr="00BA34B9">
        <w:rPr>
          <w:rFonts w:ascii="Times New Roman" w:hAnsi="Times New Roman" w:cs="Times New Roman"/>
          <w:sz w:val="20"/>
          <w:szCs w:val="20"/>
          <w:lang w:val="en-US" w:eastAsia="ja-JP"/>
        </w:rPr>
        <w:t>.</w:t>
      </w:r>
    </w:p>
    <w:p w14:paraId="146E439C" w14:textId="1540BCA2" w:rsidR="00A46456" w:rsidRDefault="003D7CEF" w:rsidP="005503B8">
      <w:pPr>
        <w:pStyle w:val="Heading1"/>
      </w:pPr>
      <w:r>
        <w:t>5</w:t>
      </w:r>
      <w:r w:rsidR="005503B8">
        <w:tab/>
        <w:t>Conclusions</w:t>
      </w:r>
    </w:p>
    <w:p w14:paraId="74BA1FE5" w14:textId="77777777" w:rsidR="003D7CEF"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discussed about </w:t>
      </w:r>
      <w:r w:rsidR="00507205">
        <w:rPr>
          <w:rFonts w:ascii="Times New Roman" w:hAnsi="Times New Roman" w:cs="Times New Roman"/>
          <w:sz w:val="20"/>
          <w:lang w:val="en-US"/>
        </w:rPr>
        <w:t>some aspects</w:t>
      </w:r>
      <w:r w:rsidRPr="00264F26">
        <w:rPr>
          <w:rFonts w:ascii="Times New Roman" w:hAnsi="Times New Roman" w:cs="Times New Roman"/>
          <w:sz w:val="20"/>
          <w:lang w:val="en-US"/>
        </w:rPr>
        <w:t xml:space="preserve"> for NR-PBCH </w:t>
      </w:r>
      <w:r w:rsidR="00507205">
        <w:rPr>
          <w:rFonts w:ascii="Times New Roman" w:hAnsi="Times New Roman" w:cs="Times New Roman"/>
          <w:sz w:val="20"/>
          <w:lang w:val="en-US"/>
        </w:rPr>
        <w:t xml:space="preserve">design </w:t>
      </w:r>
      <w:r w:rsidRPr="00264F26">
        <w:rPr>
          <w:rFonts w:ascii="Times New Roman" w:hAnsi="Times New Roman" w:cs="Times New Roman"/>
          <w:sz w:val="20"/>
          <w:lang w:val="en-US"/>
        </w:rPr>
        <w:t>and made the following observations and proposals</w:t>
      </w:r>
      <w:r w:rsidR="003D7CEF">
        <w:rPr>
          <w:rFonts w:ascii="Times New Roman" w:hAnsi="Times New Roman" w:cs="Times New Roman"/>
          <w:sz w:val="20"/>
          <w:lang w:val="en-US"/>
        </w:rPr>
        <w:t>.</w:t>
      </w:r>
    </w:p>
    <w:p w14:paraId="6524873E" w14:textId="6F914B0C" w:rsidR="00BC6E18" w:rsidRDefault="003D7CEF" w:rsidP="00BC6E18">
      <w:pPr>
        <w:rPr>
          <w:rFonts w:ascii="Times New Roman" w:hAnsi="Times New Roman" w:cs="Times New Roman"/>
          <w:sz w:val="20"/>
          <w:lang w:val="en-US"/>
        </w:rPr>
      </w:pPr>
      <w:r>
        <w:rPr>
          <w:rFonts w:ascii="Times New Roman" w:hAnsi="Times New Roman" w:cs="Times New Roman"/>
          <w:sz w:val="20"/>
          <w:lang w:val="en-US"/>
        </w:rPr>
        <w:t>In contest of the half-frame indication on PBCH we made following observation and proposal</w:t>
      </w:r>
    </w:p>
    <w:p w14:paraId="643D8DC8" w14:textId="77777777" w:rsidR="003D7CEF" w:rsidRDefault="003D7CEF" w:rsidP="00BC6E18">
      <w:pPr>
        <w:rPr>
          <w:rFonts w:ascii="Times New Roman" w:hAnsi="Times New Roman" w:cs="Times New Roman"/>
          <w:sz w:val="20"/>
          <w:szCs w:val="20"/>
          <w:lang w:val="en-US"/>
        </w:rPr>
      </w:pPr>
      <w:r w:rsidRPr="00BA34B9">
        <w:rPr>
          <w:rFonts w:ascii="Times New Roman" w:hAnsi="Times New Roman" w:cs="Times New Roman"/>
          <w:b/>
          <w:sz w:val="20"/>
          <w:szCs w:val="20"/>
          <w:lang w:val="en-US"/>
        </w:rPr>
        <w:t>Observation:</w:t>
      </w:r>
      <w:r w:rsidRPr="00BA34B9">
        <w:rPr>
          <w:rFonts w:ascii="Times New Roman" w:hAnsi="Times New Roman" w:cs="Times New Roman"/>
          <w:sz w:val="20"/>
          <w:szCs w:val="20"/>
          <w:lang w:val="en-US"/>
        </w:rPr>
        <w:t xml:space="preserve"> For SS/PBCH DMRS sequence initialization for </w:t>
      </w:r>
      <w:r w:rsidRPr="00BA34B9">
        <w:rPr>
          <w:rFonts w:ascii="Times New Roman" w:hAnsi="Times New Roman" w:cs="Times New Roman"/>
          <w:i/>
          <w:sz w:val="20"/>
          <w:szCs w:val="20"/>
          <w:lang w:val="en-US"/>
        </w:rPr>
        <w:t>L</w:t>
      </w:r>
      <w:r w:rsidRPr="00BA34B9">
        <w:rPr>
          <w:rFonts w:ascii="Times New Roman" w:hAnsi="Times New Roman" w:cs="Times New Roman"/>
          <w:sz w:val="20"/>
          <w:szCs w:val="20"/>
          <w:vertAlign w:val="subscript"/>
          <w:lang w:val="en-US"/>
        </w:rPr>
        <w:t>max</w:t>
      </w:r>
      <w:r w:rsidRPr="00BA34B9">
        <w:rPr>
          <w:rFonts w:ascii="Times New Roman" w:hAnsi="Times New Roman" w:cs="Times New Roman"/>
          <w:sz w:val="20"/>
          <w:szCs w:val="20"/>
          <w:lang w:val="en-US"/>
        </w:rPr>
        <w:t xml:space="preserve">=4 case there is difference between the agreed methodology and 38.211 methodology resulting different mapping from DMRS sequence to </w:t>
      </w:r>
      <w:r w:rsidRPr="00BA34B9">
        <w:rPr>
          <w:rFonts w:ascii="Times New Roman" w:hAnsi="Times New Roman" w:cs="Times New Roman"/>
          <w:sz w:val="20"/>
          <w:szCs w:val="20"/>
          <w:lang w:val="en-US"/>
        </w:rPr>
        <w:softHyphen/>
      </w:r>
      <w:r w:rsidRPr="00BA34B9">
        <w:rPr>
          <w:rFonts w:ascii="Times New Roman" w:hAnsi="Times New Roman" w:cs="Times New Roman"/>
          <w:i/>
          <w:sz w:val="20"/>
          <w:szCs w:val="20"/>
          <w:lang w:val="en-US"/>
        </w:rPr>
        <w:t>i</w:t>
      </w:r>
      <w:r w:rsidRPr="00BA34B9">
        <w:rPr>
          <w:rFonts w:ascii="Times New Roman" w:hAnsi="Times New Roman" w:cs="Times New Roman"/>
          <w:sz w:val="20"/>
          <w:szCs w:val="20"/>
          <w:vertAlign w:val="subscript"/>
          <w:lang w:val="en-US"/>
        </w:rPr>
        <w:t>SSB</w:t>
      </w:r>
      <w:r w:rsidRPr="00BA34B9">
        <w:rPr>
          <w:rFonts w:ascii="Times New Roman" w:hAnsi="Times New Roman" w:cs="Times New Roman"/>
          <w:sz w:val="20"/>
          <w:szCs w:val="20"/>
          <w:lang w:val="en-US"/>
        </w:rPr>
        <w:t xml:space="preserve"> for different </w:t>
      </w:r>
      <w:r w:rsidRPr="00BA34B9">
        <w:rPr>
          <w:rFonts w:ascii="Times New Roman" w:hAnsi="Times New Roman" w:cs="Times New Roman"/>
          <w:i/>
          <w:sz w:val="20"/>
          <w:szCs w:val="20"/>
          <w:lang w:val="en-US"/>
        </w:rPr>
        <w:t>L</w:t>
      </w:r>
      <w:r w:rsidRPr="00BA34B9">
        <w:rPr>
          <w:rFonts w:ascii="Times New Roman" w:hAnsi="Times New Roman" w:cs="Times New Roman"/>
          <w:sz w:val="20"/>
          <w:szCs w:val="20"/>
          <w:vertAlign w:val="subscript"/>
          <w:lang w:val="en-US"/>
        </w:rPr>
        <w:t>max</w:t>
      </w:r>
      <w:r w:rsidRPr="00BA34B9">
        <w:rPr>
          <w:rFonts w:ascii="Times New Roman" w:hAnsi="Times New Roman" w:cs="Times New Roman"/>
          <w:sz w:val="20"/>
          <w:szCs w:val="20"/>
          <w:lang w:val="en-US"/>
        </w:rPr>
        <w:t xml:space="preserve"> cases.</w:t>
      </w:r>
    </w:p>
    <w:p w14:paraId="06483E40" w14:textId="4CCD7D27" w:rsidR="003D7CEF" w:rsidRPr="00BA34B9" w:rsidRDefault="003D7CEF" w:rsidP="00BC6E18">
      <w:pPr>
        <w:rPr>
          <w:rFonts w:cs="Times New Roman"/>
          <w:b/>
          <w:sz w:val="20"/>
          <w:lang w:val="en-US"/>
        </w:rPr>
      </w:pPr>
      <w:r w:rsidRPr="00BA34B9">
        <w:rPr>
          <w:rFonts w:ascii="Times New Roman" w:hAnsi="Times New Roman" w:cs="Times New Roman"/>
          <w:b/>
          <w:sz w:val="20"/>
          <w:lang w:val="en-US"/>
        </w:rPr>
        <w:t xml:space="preserve">Proposal: Consider whether the definition of </w:t>
      </w:r>
      <w:r w:rsidRPr="000515F6">
        <w:rPr>
          <w:rFonts w:ascii="Times New Roman" w:hAnsi="Times New Roman" w:cs="Times New Roman"/>
          <w:b/>
          <w:sz w:val="20"/>
        </w:rPr>
        <w:object w:dxaOrig="380" w:dyaOrig="360" w14:anchorId="299ED13B">
          <v:shape id="_x0000_i1042" type="#_x0000_t75" style="width:19pt;height:17.85pt" o:ole="">
            <v:imagedata r:id="rId26" o:title=""/>
          </v:shape>
          <o:OLEObject Type="Embed" ProgID="Equation.3" ShapeID="_x0000_i1042" DrawAspect="Content" ObjectID="_1577293968" r:id="rId40"/>
        </w:object>
      </w:r>
      <w:r w:rsidRPr="00BA34B9">
        <w:rPr>
          <w:rFonts w:ascii="Times New Roman" w:hAnsi="Times New Roman" w:cs="Times New Roman"/>
          <w:b/>
          <w:sz w:val="20"/>
          <w:lang w:val="en-US"/>
        </w:rPr>
        <w:t xml:space="preserve"> for </w:t>
      </w:r>
      <w:r w:rsidRPr="00BA34B9">
        <w:rPr>
          <w:rFonts w:ascii="Times New Roman" w:hAnsi="Times New Roman" w:cs="Times New Roman"/>
          <w:b/>
          <w:i/>
          <w:sz w:val="20"/>
          <w:lang w:val="en-US"/>
        </w:rPr>
        <w:t>L</w:t>
      </w:r>
      <w:r w:rsidRPr="00BA34B9">
        <w:rPr>
          <w:rFonts w:ascii="Times New Roman" w:hAnsi="Times New Roman" w:cs="Times New Roman"/>
          <w:b/>
          <w:sz w:val="20"/>
          <w:vertAlign w:val="subscript"/>
          <w:lang w:val="en-US"/>
        </w:rPr>
        <w:t>max</w:t>
      </w:r>
      <w:r w:rsidRPr="00BA34B9">
        <w:rPr>
          <w:rFonts w:ascii="Times New Roman" w:hAnsi="Times New Roman" w:cs="Times New Roman"/>
          <w:b/>
          <w:sz w:val="20"/>
          <w:lang w:val="en-US"/>
        </w:rPr>
        <w:t>=4 in 38.211 should be aligned with the decision in RAN1#90bis.</w:t>
      </w:r>
    </w:p>
    <w:p w14:paraId="5B06D8B5" w14:textId="33F8EE0A" w:rsidR="00C02C5B" w:rsidRDefault="00C02C5B" w:rsidP="00C02C5B">
      <w:pPr>
        <w:rPr>
          <w:rFonts w:ascii="Times New Roman" w:hAnsi="Times New Roman" w:cs="Times New Roman"/>
          <w:sz w:val="20"/>
          <w:lang w:val="en-US"/>
        </w:rPr>
      </w:pPr>
      <w:r>
        <w:rPr>
          <w:rFonts w:ascii="Times New Roman" w:hAnsi="Times New Roman" w:cs="Times New Roman"/>
          <w:sz w:val="20"/>
          <w:lang w:val="en-US"/>
        </w:rPr>
        <w:t xml:space="preserve">Regarding the </w:t>
      </w:r>
      <w:r w:rsidR="003D7CEF">
        <w:rPr>
          <w:rFonts w:ascii="Times New Roman" w:hAnsi="Times New Roman" w:cs="Times New Roman"/>
          <w:sz w:val="20"/>
          <w:lang w:val="en-US"/>
        </w:rPr>
        <w:t xml:space="preserve">physical layer generated signals in </w:t>
      </w:r>
      <w:r>
        <w:rPr>
          <w:rFonts w:ascii="Times New Roman" w:hAnsi="Times New Roman" w:cs="Times New Roman"/>
          <w:sz w:val="20"/>
          <w:lang w:val="en-US"/>
        </w:rPr>
        <w:t xml:space="preserve">PBCH </w:t>
      </w:r>
      <w:r w:rsidR="003D7CEF">
        <w:rPr>
          <w:rFonts w:ascii="Times New Roman" w:hAnsi="Times New Roman" w:cs="Times New Roman"/>
          <w:sz w:val="20"/>
          <w:lang w:val="en-US"/>
        </w:rPr>
        <w:t>a proposal was made</w:t>
      </w:r>
      <w:r>
        <w:rPr>
          <w:rFonts w:ascii="Times New Roman" w:hAnsi="Times New Roman" w:cs="Times New Roman"/>
          <w:sz w:val="20"/>
          <w:lang w:val="en-US"/>
        </w:rPr>
        <w:t xml:space="preserve">:- </w:t>
      </w:r>
    </w:p>
    <w:p w14:paraId="16FF4817" w14:textId="49E92AE1" w:rsidR="003D7CEF" w:rsidRDefault="003D7CEF" w:rsidP="00C02C5B">
      <w:pPr>
        <w:rPr>
          <w:rFonts w:ascii="Times New Roman" w:hAnsi="Times New Roman" w:cs="Times New Roman"/>
          <w:sz w:val="20"/>
          <w:lang w:val="en-US"/>
        </w:rPr>
      </w:pPr>
      <w:r w:rsidRPr="00427F62">
        <w:rPr>
          <w:rFonts w:ascii="Times New Roman" w:eastAsia="SimSun" w:hAnsi="Times New Roman" w:cs="Times New Roman"/>
          <w:b/>
          <w:sz w:val="20"/>
          <w:szCs w:val="20"/>
          <w:lang w:val="en-US" w:eastAsia="zh-CN"/>
        </w:rPr>
        <w:t xml:space="preserve">Proposal: Align the generation on additional timing related PBCH payload bits </w:t>
      </w:r>
      <w:r w:rsidRPr="00427F62">
        <w:rPr>
          <w:rFonts w:ascii="Times New Roman" w:eastAsia="SimSun" w:hAnsi="Times New Roman" w:cs="Times New Roman"/>
          <w:b/>
          <w:sz w:val="20"/>
          <w:szCs w:val="20"/>
          <w:lang w:eastAsia="zh-CN"/>
        </w:rPr>
        <w:object w:dxaOrig="1460" w:dyaOrig="360" w14:anchorId="03AE1F08">
          <v:shape id="_x0000_i1043" type="#_x0000_t75" style="width:72.6pt;height:17.85pt" o:ole="">
            <v:imagedata r:id="rId36" o:title=""/>
          </v:shape>
          <o:OLEObject Type="Embed" ProgID="Equation.3" ShapeID="_x0000_i1043" DrawAspect="Content" ObjectID="_1577293969" r:id="rId41"/>
        </w:object>
      </w:r>
      <w:r w:rsidRPr="00427F62">
        <w:rPr>
          <w:rFonts w:ascii="Times New Roman" w:eastAsia="SimSun" w:hAnsi="Times New Roman" w:cs="Times New Roman"/>
          <w:b/>
          <w:sz w:val="20"/>
          <w:szCs w:val="20"/>
          <w:lang w:val="en-US" w:eastAsia="zh-CN"/>
        </w:rPr>
        <w:t xml:space="preserve"> to correspond the 3 MSB of the SS/PBCH block index as agreed in RAN1#91.</w:t>
      </w:r>
    </w:p>
    <w:p w14:paraId="17878E19" w14:textId="2AD5A95B" w:rsidR="008C0CF1" w:rsidRDefault="003D7CEF" w:rsidP="008C0CF1">
      <w:pPr>
        <w:rPr>
          <w:rFonts w:ascii="Times New Roman" w:hAnsi="Times New Roman" w:cs="Times New Roman"/>
          <w:sz w:val="20"/>
          <w:lang w:val="en-US" w:eastAsia="ja-JP"/>
        </w:rPr>
      </w:pPr>
      <w:r w:rsidRPr="00BA34B9">
        <w:rPr>
          <w:rFonts w:ascii="Times New Roman" w:hAnsi="Times New Roman" w:cs="Times New Roman"/>
          <w:sz w:val="20"/>
          <w:lang w:val="en-US" w:eastAsia="ja-JP"/>
        </w:rPr>
        <w:t>On the SS/PBCH block raster locations and RMSI presence following observations and proposals were made:</w:t>
      </w:r>
    </w:p>
    <w:p w14:paraId="6B14FA54" w14:textId="77777777" w:rsidR="003D7CEF" w:rsidRPr="00427F62" w:rsidRDefault="003D7CEF" w:rsidP="003D7CEF">
      <w:pPr>
        <w:rPr>
          <w:rFonts w:ascii="Times New Roman" w:hAnsi="Times New Roman" w:cs="Times New Roman"/>
          <w:b/>
          <w:sz w:val="20"/>
          <w:lang w:val="en-US" w:eastAsia="ja-JP"/>
        </w:rPr>
      </w:pPr>
      <w:r w:rsidRPr="00427F62">
        <w:rPr>
          <w:rFonts w:ascii="Times New Roman" w:hAnsi="Times New Roman" w:cs="Times New Roman"/>
          <w:b/>
          <w:sz w:val="20"/>
          <w:lang w:val="en-US" w:eastAsia="ja-JP"/>
        </w:rPr>
        <w:t xml:space="preserve">Observation: </w:t>
      </w:r>
      <w:r w:rsidRPr="00427F62">
        <w:rPr>
          <w:rFonts w:ascii="Times New Roman" w:hAnsi="Times New Roman" w:cs="Times New Roman"/>
          <w:sz w:val="20"/>
          <w:lang w:val="en-US" w:eastAsia="ja-JP"/>
        </w:rPr>
        <w:t>At below 2650 MHz carrier frequency range the UE may have uncertainty about the correct carrier frequency the NR-PSS is located because of SS raster entries being allocated in clusters where frequency difference of the entries within the cluster may be lower than UE’s initial CFO.</w:t>
      </w:r>
    </w:p>
    <w:p w14:paraId="1ED465DF" w14:textId="5E96D30D" w:rsidR="003D7CEF" w:rsidRDefault="003D7CEF" w:rsidP="003D7CEF">
      <w:pPr>
        <w:rPr>
          <w:rFonts w:ascii="Times New Roman" w:hAnsi="Times New Roman" w:cs="Times New Roman"/>
          <w:sz w:val="20"/>
          <w:lang w:val="en-US" w:eastAsia="ja-JP"/>
        </w:rPr>
      </w:pPr>
      <w:r w:rsidRPr="00427F62">
        <w:rPr>
          <w:rFonts w:ascii="Times New Roman" w:hAnsi="Times New Roman" w:cs="Times New Roman"/>
          <w:b/>
          <w:sz w:val="20"/>
          <w:lang w:val="en-US" w:eastAsia="ja-JP"/>
        </w:rPr>
        <w:t xml:space="preserve">Observation: </w:t>
      </w:r>
      <w:r w:rsidRPr="00427F62">
        <w:rPr>
          <w:rFonts w:ascii="Times New Roman" w:hAnsi="Times New Roman" w:cs="Times New Roman"/>
          <w:sz w:val="20"/>
          <w:lang w:val="en-US" w:eastAsia="ja-JP"/>
        </w:rPr>
        <w:t>At below 2650 MHz, the UE could be indicated which one of the three entries of the SS entry cluster the NR-PSS is transmitted using two available reserved bits in NR-PBCH (two of three bits used for 3 MSBs of an SS block location index at above 6 GHz).</w:t>
      </w:r>
    </w:p>
    <w:p w14:paraId="623D1651" w14:textId="77777777" w:rsidR="00330E69" w:rsidRPr="00CD5A28" w:rsidRDefault="00330E69" w:rsidP="00330E69">
      <w:pPr>
        <w:rPr>
          <w:rFonts w:ascii="Times New Roman" w:hAnsi="Times New Roman" w:cs="Times New Roman"/>
          <w:b/>
          <w:sz w:val="20"/>
          <w:lang w:val="en-US"/>
        </w:rPr>
      </w:pPr>
      <w:r w:rsidRPr="00CD5A28">
        <w:rPr>
          <w:rFonts w:ascii="Times New Roman" w:hAnsi="Times New Roman" w:cs="Times New Roman"/>
          <w:b/>
          <w:sz w:val="20"/>
          <w:lang w:val="en-US"/>
        </w:rPr>
        <w:lastRenderedPageBreak/>
        <w:t>Prop</w:t>
      </w:r>
      <w:r>
        <w:rPr>
          <w:rFonts w:ascii="Times New Roman" w:hAnsi="Times New Roman" w:cs="Times New Roman"/>
          <w:b/>
          <w:sz w:val="20"/>
          <w:lang w:val="en-US"/>
        </w:rPr>
        <w:t xml:space="preserve">osal: </w:t>
      </w:r>
      <w:r w:rsidRPr="00CD5A28">
        <w:rPr>
          <w:rFonts w:ascii="Times New Roman" w:eastAsia="Times New Roman" w:hAnsi="Times New Roman" w:cs="Times New Roman"/>
          <w:b/>
          <w:i/>
          <w:color w:val="000000"/>
          <w:sz w:val="20"/>
          <w:szCs w:val="20"/>
          <w:lang w:val="en-US"/>
        </w:rPr>
        <w:t>SSB-subcarrier-offset</w:t>
      </w:r>
      <w:r>
        <w:rPr>
          <w:rFonts w:ascii="Times New Roman" w:eastAsia="Times New Roman" w:hAnsi="Times New Roman" w:cs="Times New Roman"/>
          <w:b/>
          <w:color w:val="000000"/>
          <w:sz w:val="20"/>
          <w:szCs w:val="20"/>
          <w:lang w:val="en-US"/>
        </w:rPr>
        <w:t xml:space="preserve"> has three states for indic</w:t>
      </w:r>
      <w:r w:rsidRPr="00BC7DFD">
        <w:rPr>
          <w:rFonts w:ascii="Times New Roman" w:eastAsia="Times New Roman" w:hAnsi="Times New Roman" w:cs="Times New Roman"/>
          <w:b/>
          <w:color w:val="000000"/>
          <w:sz w:val="20"/>
          <w:szCs w:val="20"/>
          <w:lang w:val="en-US"/>
        </w:rPr>
        <w:t xml:space="preserve">ating whether </w:t>
      </w:r>
      <w:r w:rsidRPr="00CD5A28">
        <w:rPr>
          <w:rFonts w:ascii="Times New Roman" w:hAnsi="Times New Roman" w:cs="Times New Roman"/>
          <w:b/>
          <w:color w:val="000000" w:themeColor="text1"/>
          <w:kern w:val="24"/>
          <w:sz w:val="20"/>
          <w:szCs w:val="20"/>
          <w:lang w:val="en-US" w:eastAsia="fi-FI"/>
        </w:rPr>
        <w:t>RMSI-PDCCH-Config indicates first 256 SS entries within a band</w:t>
      </w:r>
      <w:r>
        <w:rPr>
          <w:rFonts w:ascii="Times New Roman" w:hAnsi="Times New Roman" w:cs="Times New Roman"/>
          <w:b/>
          <w:color w:val="000000" w:themeColor="text1"/>
          <w:kern w:val="24"/>
          <w:sz w:val="20"/>
          <w:szCs w:val="20"/>
          <w:lang w:val="en-US" w:eastAsia="fi-FI"/>
        </w:rPr>
        <w:t>,</w:t>
      </w:r>
      <w:r w:rsidRPr="00CD5A28">
        <w:rPr>
          <w:rFonts w:ascii="Times New Roman" w:hAnsi="Times New Roman" w:cs="Times New Roman"/>
          <w:b/>
          <w:color w:val="000000" w:themeColor="text1"/>
          <w:kern w:val="24"/>
          <w:sz w:val="20"/>
          <w:szCs w:val="20"/>
          <w:lang w:val="en-US" w:eastAsia="fi-FI"/>
        </w:rPr>
        <w:t xml:space="preserve"> </w:t>
      </w:r>
      <w:r>
        <w:rPr>
          <w:rFonts w:ascii="Times New Roman" w:hAnsi="Times New Roman" w:cs="Times New Roman"/>
          <w:b/>
          <w:color w:val="000000" w:themeColor="text1"/>
          <w:kern w:val="24"/>
          <w:sz w:val="20"/>
          <w:szCs w:val="20"/>
          <w:lang w:val="en-US" w:eastAsia="fi-FI"/>
        </w:rPr>
        <w:t xml:space="preserve">next </w:t>
      </w:r>
      <w:r w:rsidRPr="00CD5A28">
        <w:rPr>
          <w:rFonts w:ascii="Times New Roman" w:hAnsi="Times New Roman" w:cs="Times New Roman"/>
          <w:b/>
          <w:color w:val="000000" w:themeColor="text1"/>
          <w:kern w:val="24"/>
          <w:sz w:val="20"/>
          <w:szCs w:val="20"/>
          <w:lang w:val="en-US" w:eastAsia="fi-FI"/>
        </w:rPr>
        <w:t xml:space="preserve">SS entries 257-512 </w:t>
      </w:r>
      <w:r>
        <w:rPr>
          <w:rFonts w:ascii="Times New Roman" w:hAnsi="Times New Roman" w:cs="Times New Roman"/>
          <w:b/>
          <w:color w:val="000000" w:themeColor="text1"/>
          <w:kern w:val="24"/>
          <w:sz w:val="20"/>
          <w:szCs w:val="20"/>
          <w:lang w:val="en-US" w:eastAsia="fi-FI"/>
        </w:rPr>
        <w:t xml:space="preserve">or 513-768 </w:t>
      </w:r>
      <w:r w:rsidRPr="00CD5A28">
        <w:rPr>
          <w:rFonts w:ascii="Times New Roman" w:hAnsi="Times New Roman" w:cs="Times New Roman"/>
          <w:b/>
          <w:color w:val="000000" w:themeColor="text1"/>
          <w:kern w:val="24"/>
          <w:sz w:val="20"/>
          <w:szCs w:val="20"/>
          <w:lang w:val="en-US" w:eastAsia="fi-FI"/>
        </w:rPr>
        <w:t>within a band</w:t>
      </w:r>
      <w:r>
        <w:rPr>
          <w:rFonts w:ascii="Times New Roman" w:hAnsi="Times New Roman" w:cs="Times New Roman"/>
          <w:b/>
          <w:color w:val="000000" w:themeColor="text1"/>
          <w:kern w:val="24"/>
          <w:sz w:val="20"/>
          <w:szCs w:val="20"/>
          <w:lang w:val="en-US" w:eastAsia="fi-FI"/>
        </w:rPr>
        <w:t xml:space="preserve"> at below 6 GHz</w:t>
      </w:r>
      <w:r w:rsidRPr="00CD5A28">
        <w:rPr>
          <w:rFonts w:ascii="Times New Roman" w:hAnsi="Times New Roman" w:cs="Times New Roman"/>
          <w:b/>
          <w:color w:val="000000" w:themeColor="text1"/>
          <w:kern w:val="24"/>
          <w:sz w:val="20"/>
          <w:szCs w:val="20"/>
          <w:lang w:val="en-US" w:eastAsia="fi-FI"/>
        </w:rPr>
        <w:t>.</w:t>
      </w:r>
    </w:p>
    <w:p w14:paraId="7C4C2D18" w14:textId="77777777" w:rsidR="003D7CEF" w:rsidRPr="00427F62" w:rsidRDefault="003D7CEF" w:rsidP="003D7CEF">
      <w:pPr>
        <w:rPr>
          <w:rFonts w:ascii="Times New Roman" w:hAnsi="Times New Roman" w:cs="Times New Roman"/>
          <w:b/>
          <w:color w:val="000000" w:themeColor="text1"/>
          <w:sz w:val="20"/>
          <w:lang w:val="en-US"/>
        </w:rPr>
      </w:pPr>
      <w:r w:rsidRPr="00427F62">
        <w:rPr>
          <w:rFonts w:ascii="Times New Roman" w:hAnsi="Times New Roman" w:cs="Times New Roman"/>
          <w:b/>
          <w:color w:val="000000" w:themeColor="text1"/>
          <w:sz w:val="20"/>
          <w:lang w:val="en-US"/>
        </w:rPr>
        <w:t xml:space="preserve">Observation: </w:t>
      </w:r>
      <w:r w:rsidRPr="00427F62">
        <w:rPr>
          <w:rFonts w:ascii="Times New Roman" w:hAnsi="Times New Roman" w:cs="Times New Roman"/>
          <w:color w:val="000000" w:themeColor="text1"/>
          <w:sz w:val="20"/>
          <w:lang w:val="en-US"/>
        </w:rPr>
        <w:t>There is a need also to indicate to the UE if there is no SS/PBCH with valid RMSI information (e.g. for a given operator). In this case it would be preferable that UE would not stop the initial cell selection procedure on the given carrier.</w:t>
      </w:r>
    </w:p>
    <w:p w14:paraId="116AF047" w14:textId="277BEECE" w:rsidR="003D7CEF" w:rsidRDefault="003D7CEF" w:rsidP="003D7CEF">
      <w:pPr>
        <w:rPr>
          <w:rFonts w:ascii="Times New Roman" w:hAnsi="Times New Roman" w:cs="Times New Roman"/>
          <w:color w:val="000000" w:themeColor="text1"/>
          <w:sz w:val="20"/>
          <w:lang w:val="en-US"/>
        </w:rPr>
      </w:pPr>
      <w:r w:rsidRPr="00427F62">
        <w:rPr>
          <w:rFonts w:ascii="Times New Roman" w:hAnsi="Times New Roman" w:cs="Times New Roman"/>
          <w:b/>
          <w:color w:val="000000" w:themeColor="text1"/>
          <w:sz w:val="20"/>
          <w:lang w:val="en-US"/>
        </w:rPr>
        <w:t xml:space="preserve">Observation: </w:t>
      </w:r>
      <w:r w:rsidRPr="00427F62">
        <w:rPr>
          <w:rFonts w:ascii="Times New Roman" w:hAnsi="Times New Roman" w:cs="Times New Roman"/>
          <w:color w:val="000000" w:themeColor="text1"/>
          <w:sz w:val="20"/>
          <w:lang w:val="en-US"/>
        </w:rPr>
        <w:t>It is seen beneficial for the UE performing initial search to know from which frequency range it cannot find SSB with RMSI needed for initial access.</w:t>
      </w:r>
    </w:p>
    <w:p w14:paraId="204284D1" w14:textId="77777777" w:rsidR="00330E69" w:rsidRDefault="00330E69" w:rsidP="00330E69">
      <w:pPr>
        <w:rPr>
          <w:rFonts w:ascii="Times New Roman" w:hAnsi="Times New Roman" w:cs="Times New Roman"/>
          <w:color w:val="000000" w:themeColor="text1"/>
          <w:sz w:val="20"/>
          <w:lang w:val="en-US"/>
        </w:rPr>
      </w:pPr>
      <w:r>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There are at least two types of no RMSI indication signaling needed:</w:t>
      </w:r>
    </w:p>
    <w:p w14:paraId="32EDFBBA" w14:textId="77777777" w:rsidR="00330E69" w:rsidRDefault="00330E69" w:rsidP="00330E69">
      <w:pPr>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ab/>
      </w:r>
      <w:r>
        <w:rPr>
          <w:rFonts w:ascii="Times New Roman" w:hAnsi="Times New Roman" w:cs="Times New Roman"/>
          <w:color w:val="000000" w:themeColor="text1"/>
          <w:sz w:val="20"/>
          <w:lang w:val="en-US"/>
        </w:rPr>
        <w:tab/>
      </w:r>
      <w:r w:rsidRPr="00CD5A28">
        <w:rPr>
          <w:rFonts w:ascii="Times New Roman" w:hAnsi="Times New Roman" w:cs="Times New Roman"/>
          <w:color w:val="000000" w:themeColor="text1"/>
          <w:sz w:val="20"/>
          <w:lang w:val="en-US"/>
        </w:rPr>
        <w:t>Type</w:t>
      </w:r>
      <w:r>
        <w:rPr>
          <w:rFonts w:ascii="Times New Roman" w:hAnsi="Times New Roman" w:cs="Times New Roman"/>
          <w:color w:val="000000" w:themeColor="text1"/>
          <w:sz w:val="20"/>
          <w:lang w:val="en-US"/>
        </w:rPr>
        <w:t xml:space="preserve"> 1: no RMSI indication + information where the next cell defining SS/PBCH block is located</w:t>
      </w:r>
    </w:p>
    <w:p w14:paraId="6EDED214" w14:textId="77777777" w:rsidR="00330E69" w:rsidRDefault="00330E69" w:rsidP="00330E69">
      <w:pPr>
        <w:ind w:left="568"/>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Type 2: no RMSI indication + information about the frequency range where the UE cannot find SS/PBCH block with RMSI</w:t>
      </w:r>
    </w:p>
    <w:p w14:paraId="588519EB" w14:textId="77777777" w:rsidR="00330E69" w:rsidRPr="00427F62" w:rsidRDefault="00330E69" w:rsidP="003D7CEF">
      <w:pPr>
        <w:rPr>
          <w:rFonts w:ascii="Times New Roman" w:hAnsi="Times New Roman" w:cs="Times New Roman"/>
          <w:b/>
          <w:color w:val="000000" w:themeColor="text1"/>
          <w:sz w:val="20"/>
          <w:lang w:val="en-US"/>
        </w:rPr>
      </w:pPr>
    </w:p>
    <w:p w14:paraId="4E907F53" w14:textId="2AFA0566" w:rsidR="003D7CEF" w:rsidRPr="00427F62" w:rsidRDefault="008B21A3" w:rsidP="003D7CEF">
      <w:pPr>
        <w:rPr>
          <w:rFonts w:ascii="Times New Roman" w:hAnsi="Times New Roman" w:cs="Times New Roman"/>
          <w:color w:val="000000" w:themeColor="text1"/>
          <w:sz w:val="20"/>
          <w:lang w:val="en-US"/>
        </w:rPr>
      </w:pPr>
      <w:r w:rsidRPr="00777161">
        <w:rPr>
          <w:rFonts w:ascii="Times New Roman" w:hAnsi="Times New Roman" w:cs="Times New Roman"/>
          <w:b/>
          <w:color w:val="000000" w:themeColor="text1"/>
          <w:sz w:val="20"/>
          <w:lang w:val="en-US"/>
        </w:rPr>
        <w:t>Proposal: PBCH supports indication that there are no RMSI</w:t>
      </w:r>
      <w:r>
        <w:rPr>
          <w:rFonts w:ascii="Times New Roman" w:hAnsi="Times New Roman" w:cs="Times New Roman"/>
          <w:b/>
          <w:color w:val="000000" w:themeColor="text1"/>
          <w:sz w:val="20"/>
          <w:lang w:val="en-US"/>
        </w:rPr>
        <w:t xml:space="preserve"> (using </w:t>
      </w:r>
      <w:r w:rsidRPr="00B44DA5">
        <w:rPr>
          <w:rFonts w:ascii="Times New Roman" w:hAnsi="Times New Roman" w:cs="Times New Roman"/>
          <w:b/>
          <w:color w:val="000000" w:themeColor="text1"/>
          <w:sz w:val="20"/>
          <w:lang w:val="en-US"/>
        </w:rPr>
        <w:t>SSB-subcarrier-offset</w:t>
      </w:r>
      <w:r>
        <w:rPr>
          <w:rFonts w:ascii="Times New Roman" w:hAnsi="Times New Roman" w:cs="Times New Roman"/>
          <w:b/>
          <w:color w:val="000000" w:themeColor="text1"/>
          <w:sz w:val="20"/>
          <w:lang w:val="en-US"/>
        </w:rPr>
        <w:t xml:space="preserve"> field)</w:t>
      </w:r>
      <w:r w:rsidRPr="00777161">
        <w:rPr>
          <w:rFonts w:ascii="Times New Roman" w:hAnsi="Times New Roman" w:cs="Times New Roman"/>
          <w:b/>
          <w:color w:val="000000" w:themeColor="text1"/>
          <w:sz w:val="20"/>
          <w:lang w:val="en-US"/>
        </w:rPr>
        <w:t xml:space="preserve"> and the frequency range where there is no SSB with RMSI</w:t>
      </w:r>
      <w:r>
        <w:rPr>
          <w:rFonts w:ascii="Times New Roman" w:hAnsi="Times New Roman" w:cs="Times New Roman"/>
          <w:b/>
          <w:color w:val="000000" w:themeColor="text1"/>
          <w:sz w:val="20"/>
          <w:lang w:val="en-US"/>
        </w:rPr>
        <w:t xml:space="preserve"> (</w:t>
      </w:r>
      <w:r w:rsidRPr="00777161">
        <w:rPr>
          <w:rFonts w:ascii="Times New Roman" w:hAnsi="Times New Roman" w:cs="Times New Roman"/>
          <w:b/>
          <w:color w:val="000000" w:themeColor="text1"/>
          <w:sz w:val="20"/>
          <w:lang w:val="en-US"/>
        </w:rPr>
        <w:t>that RMSI-PDCCH-Config in PBCH indicates</w:t>
      </w:r>
      <w:r>
        <w:rPr>
          <w:rFonts w:ascii="Times New Roman" w:hAnsi="Times New Roman" w:cs="Times New Roman"/>
          <w:b/>
          <w:color w:val="000000" w:themeColor="text1"/>
          <w:sz w:val="20"/>
          <w:lang w:val="en-US"/>
        </w:rPr>
        <w:t>)</w:t>
      </w:r>
      <w:r w:rsidRPr="00777161">
        <w:rPr>
          <w:rFonts w:ascii="Times New Roman" w:hAnsi="Times New Roman" w:cs="Times New Roman"/>
          <w:b/>
          <w:color w:val="000000" w:themeColor="text1"/>
          <w:sz w:val="20"/>
          <w:lang w:val="en-US"/>
        </w:rPr>
        <w:t>.</w:t>
      </w:r>
      <w:r w:rsidR="003D7CEF" w:rsidRPr="00427F62">
        <w:rPr>
          <w:rFonts w:ascii="Times New Roman" w:hAnsi="Times New Roman" w:cs="Times New Roman"/>
          <w:b/>
          <w:color w:val="000000" w:themeColor="text1"/>
          <w:sz w:val="20"/>
          <w:lang w:val="en-US"/>
        </w:rPr>
        <w:t xml:space="preserve"> </w:t>
      </w:r>
    </w:p>
    <w:p w14:paraId="3D7D358D" w14:textId="77777777" w:rsidR="003D7CEF" w:rsidRPr="00BA34B9" w:rsidRDefault="003D7CEF" w:rsidP="003D7CEF">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sidRPr="00BA34B9">
        <w:rPr>
          <w:rFonts w:ascii="Times New Roman" w:hAnsi="Times New Roman" w:cs="Times New Roman"/>
          <w:sz w:val="20"/>
          <w:szCs w:val="20"/>
          <w:lang w:val="en-US" w:eastAsia="ja-JP"/>
        </w:rPr>
        <w:t xml:space="preserve">7 bits are needed to signal UE with SS-subcarrier-offset, SS raster entry within a cluster of entries, on- or off-SS raster SS/PBCH block and RMSI presence indication at below 6 GHz. </w:t>
      </w:r>
    </w:p>
    <w:p w14:paraId="077C3F70" w14:textId="77777777" w:rsidR="003D7CEF" w:rsidRPr="00BA34B9" w:rsidRDefault="003D7CEF" w:rsidP="003D7CEF">
      <w:pPr>
        <w:rPr>
          <w:rFonts w:ascii="Times New Roman" w:hAnsi="Times New Roman" w:cs="Times New Roman"/>
          <w:sz w:val="20"/>
          <w:szCs w:val="20"/>
          <w:lang w:val="en-US" w:eastAsia="ja-JP"/>
        </w:rPr>
      </w:pPr>
      <w:r w:rsidRPr="00BA34B9">
        <w:rPr>
          <w:rFonts w:ascii="Times New Roman" w:hAnsi="Times New Roman" w:cs="Times New Roman"/>
          <w:b/>
          <w:sz w:val="20"/>
          <w:szCs w:val="20"/>
          <w:lang w:val="en-US" w:eastAsia="ja-JP"/>
        </w:rPr>
        <w:t xml:space="preserve">Observation: </w:t>
      </w:r>
      <w:r w:rsidRPr="00BA34B9">
        <w:rPr>
          <w:rFonts w:ascii="Times New Roman" w:hAnsi="Times New Roman" w:cs="Times New Roman"/>
          <w:sz w:val="20"/>
          <w:szCs w:val="20"/>
          <w:lang w:val="en-US" w:eastAsia="ja-JP"/>
        </w:rPr>
        <w:t>4 bits are needed to signal UE with SS-subcarrier-offset, on- or off-SS raster SS/PBCH block and RMSI presence indication at above 6 GHz.</w:t>
      </w: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12" w:name="_Hlk498596596"/>
      <w:r w:rsidRPr="00A51522">
        <w:t>References</w:t>
      </w:r>
      <w:bookmarkEnd w:id="12"/>
      <w:r w:rsidR="00A2459D" w:rsidRPr="00A51522">
        <w:t xml:space="preserve"> </w:t>
      </w:r>
    </w:p>
    <w:p w14:paraId="7FF3FFAF" w14:textId="23F4D917"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90</w:t>
      </w:r>
      <w:r w:rsidR="004F7E79">
        <w:rPr>
          <w:rFonts w:ascii="Times New Roman" w:hAnsi="Times New Roman" w:cs="Times New Roman"/>
          <w:sz w:val="20"/>
        </w:rPr>
        <w:t>bis</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19057A0E" w14:textId="18F30459" w:rsidR="004F7E79" w:rsidRDefault="004F7E79" w:rsidP="004F7E79">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Pr>
          <w:rFonts w:ascii="Times New Roman" w:hAnsi="Times New Roman" w:cs="Times New Roman"/>
          <w:sz w:val="20"/>
        </w:rPr>
        <w:t>91</w:t>
      </w:r>
      <w:r w:rsidRPr="00E174D4">
        <w:rPr>
          <w:rFonts w:ascii="Times New Roman" w:hAnsi="Times New Roman" w:cs="Times New Roman"/>
          <w:sz w:val="20"/>
        </w:rPr>
        <w:t xml:space="preserve"> Chairman Notes</w:t>
      </w:r>
    </w:p>
    <w:p w14:paraId="3DFA8184" w14:textId="01709AC5" w:rsidR="004F7E79" w:rsidRPr="00BA34B9" w:rsidRDefault="004F7E79" w:rsidP="004F7E79">
      <w:pPr>
        <w:numPr>
          <w:ilvl w:val="0"/>
          <w:numId w:val="1"/>
        </w:numPr>
        <w:spacing w:after="80"/>
        <w:rPr>
          <w:rFonts w:ascii="Times New Roman" w:hAnsi="Times New Roman" w:cs="Times New Roman"/>
          <w:sz w:val="20"/>
          <w:lang w:val="en-US"/>
        </w:rPr>
      </w:pPr>
      <w:r w:rsidRPr="00BA34B9">
        <w:rPr>
          <w:rFonts w:ascii="Times New Roman" w:hAnsi="Times New Roman" w:cs="Times New Roman"/>
          <w:sz w:val="20"/>
          <w:lang w:val="en-US"/>
        </w:rPr>
        <w:t>R1-18</w:t>
      </w:r>
      <w:r w:rsidR="00F846DA">
        <w:rPr>
          <w:rFonts w:ascii="Times New Roman" w:hAnsi="Times New Roman" w:cs="Times New Roman"/>
          <w:sz w:val="20"/>
          <w:lang w:val="en-US"/>
        </w:rPr>
        <w:t>00804</w:t>
      </w:r>
      <w:r w:rsidRPr="00BA34B9">
        <w:rPr>
          <w:rFonts w:ascii="Times New Roman" w:hAnsi="Times New Roman" w:cs="Times New Roman"/>
          <w:sz w:val="20"/>
          <w:lang w:val="en-US"/>
        </w:rPr>
        <w:t>, ”</w:t>
      </w:r>
      <w:r w:rsidR="00F846DA">
        <w:rPr>
          <w:rFonts w:ascii="Times New Roman" w:hAnsi="Times New Roman" w:cs="Times New Roman"/>
          <w:sz w:val="20"/>
          <w:lang w:val="en-US"/>
        </w:rPr>
        <w:t>On Remaining System Information Delivery</w:t>
      </w:r>
      <w:r>
        <w:rPr>
          <w:rFonts w:ascii="Times New Roman" w:hAnsi="Times New Roman" w:cs="Times New Roman"/>
          <w:sz w:val="20"/>
          <w:lang w:val="en-US"/>
        </w:rPr>
        <w:t>”, Nokia, Nokia Shanghai Bell</w:t>
      </w:r>
    </w:p>
    <w:p w14:paraId="1F157078" w14:textId="77777777" w:rsidR="00A94AFB" w:rsidRPr="00CB34B0" w:rsidRDefault="00A94AFB" w:rsidP="00A94AFB">
      <w:pPr>
        <w:rPr>
          <w:rFonts w:ascii="Times New Roman" w:hAnsi="Times New Roman" w:cs="Times New Roman"/>
          <w:sz w:val="20"/>
          <w:lang w:val="en-US"/>
        </w:rPr>
      </w:pPr>
    </w:p>
    <w:p w14:paraId="51C7A3C6" w14:textId="77777777" w:rsidR="00A94AFB" w:rsidRPr="00A14867" w:rsidRDefault="00A94AFB" w:rsidP="00A500CE">
      <w:pPr>
        <w:rPr>
          <w:rFonts w:ascii="Times New Roman" w:hAnsi="Times New Roman" w:cs="Times New Roman"/>
          <w:sz w:val="20"/>
          <w:lang w:val="en-US"/>
        </w:rPr>
      </w:pPr>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27F5" w14:textId="77777777" w:rsidR="00C17259" w:rsidRDefault="00C17259">
      <w:r>
        <w:separator/>
      </w:r>
    </w:p>
  </w:endnote>
  <w:endnote w:type="continuationSeparator" w:id="0">
    <w:p w14:paraId="421DCC25" w14:textId="77777777" w:rsidR="00C17259" w:rsidRDefault="00C17259">
      <w:r>
        <w:continuationSeparator/>
      </w:r>
    </w:p>
  </w:endnote>
  <w:endnote w:type="continuationNotice" w:id="1">
    <w:p w14:paraId="4AE7A041" w14:textId="77777777" w:rsidR="00C17259" w:rsidRDefault="00C172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C51C6" w14:textId="77777777" w:rsidR="00C17259" w:rsidRDefault="00C17259">
      <w:r>
        <w:separator/>
      </w:r>
    </w:p>
  </w:footnote>
  <w:footnote w:type="continuationSeparator" w:id="0">
    <w:p w14:paraId="4552E5F7" w14:textId="77777777" w:rsidR="00C17259" w:rsidRDefault="00C17259">
      <w:r>
        <w:continuationSeparator/>
      </w:r>
    </w:p>
  </w:footnote>
  <w:footnote w:type="continuationNotice" w:id="1">
    <w:p w14:paraId="620EE7DC" w14:textId="77777777" w:rsidR="00C17259" w:rsidRDefault="00C172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5"/>
  </w:num>
  <w:num w:numId="3">
    <w:abstractNumId w:val="16"/>
  </w:num>
  <w:num w:numId="4">
    <w:abstractNumId w:val="28"/>
  </w:num>
  <w:num w:numId="5">
    <w:abstractNumId w:val="3"/>
  </w:num>
  <w:num w:numId="6">
    <w:abstractNumId w:val="15"/>
  </w:num>
  <w:num w:numId="7">
    <w:abstractNumId w:val="38"/>
  </w:num>
  <w:num w:numId="8">
    <w:abstractNumId w:val="27"/>
  </w:num>
  <w:num w:numId="9">
    <w:abstractNumId w:val="19"/>
  </w:num>
  <w:num w:numId="10">
    <w:abstractNumId w:val="9"/>
  </w:num>
  <w:num w:numId="11">
    <w:abstractNumId w:val="39"/>
  </w:num>
  <w:num w:numId="12">
    <w:abstractNumId w:val="12"/>
  </w:num>
  <w:num w:numId="13">
    <w:abstractNumId w:val="40"/>
  </w:num>
  <w:num w:numId="14">
    <w:abstractNumId w:val="17"/>
  </w:num>
  <w:num w:numId="15">
    <w:abstractNumId w:val="5"/>
  </w:num>
  <w:num w:numId="16">
    <w:abstractNumId w:val="9"/>
  </w:num>
  <w:num w:numId="17">
    <w:abstractNumId w:val="32"/>
  </w:num>
  <w:num w:numId="18">
    <w:abstractNumId w:val="14"/>
  </w:num>
  <w:num w:numId="19">
    <w:abstractNumId w:val="22"/>
  </w:num>
  <w:num w:numId="20">
    <w:abstractNumId w:val="35"/>
  </w:num>
  <w:num w:numId="21">
    <w:abstractNumId w:val="1"/>
  </w:num>
  <w:num w:numId="22">
    <w:abstractNumId w:val="2"/>
  </w:num>
  <w:num w:numId="23">
    <w:abstractNumId w:val="37"/>
  </w:num>
  <w:num w:numId="24">
    <w:abstractNumId w:val="24"/>
  </w:num>
  <w:num w:numId="25">
    <w:abstractNumId w:val="33"/>
  </w:num>
  <w:num w:numId="26">
    <w:abstractNumId w:val="34"/>
  </w:num>
  <w:num w:numId="27">
    <w:abstractNumId w:val="31"/>
  </w:num>
  <w:num w:numId="28">
    <w:abstractNumId w:val="6"/>
  </w:num>
  <w:num w:numId="29">
    <w:abstractNumId w:val="29"/>
  </w:num>
  <w:num w:numId="30">
    <w:abstractNumId w:val="18"/>
  </w:num>
  <w:num w:numId="31">
    <w:abstractNumId w:val="11"/>
  </w:num>
  <w:num w:numId="32">
    <w:abstractNumId w:val="4"/>
  </w:num>
  <w:num w:numId="33">
    <w:abstractNumId w:val="36"/>
  </w:num>
  <w:num w:numId="34">
    <w:abstractNumId w:val="13"/>
  </w:num>
  <w:num w:numId="35">
    <w:abstractNumId w:val="23"/>
  </w:num>
  <w:num w:numId="36">
    <w:abstractNumId w:val="26"/>
  </w:num>
  <w:num w:numId="37">
    <w:abstractNumId w:val="7"/>
  </w:num>
  <w:num w:numId="38">
    <w:abstractNumId w:val="26"/>
  </w:num>
  <w:num w:numId="39">
    <w:abstractNumId w:val="30"/>
  </w:num>
  <w:num w:numId="40">
    <w:abstractNumId w:val="8"/>
  </w:num>
  <w:num w:numId="41">
    <w:abstractNumId w:val="0"/>
  </w:num>
  <w:num w:numId="42">
    <w:abstractNumId w:val="10"/>
  </w:num>
  <w:num w:numId="4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0A1F"/>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90E2E"/>
    <w:rsid w:val="00691DA7"/>
    <w:rsid w:val="00692814"/>
    <w:rsid w:val="006932E7"/>
    <w:rsid w:val="00693347"/>
    <w:rsid w:val="0069334C"/>
    <w:rsid w:val="006969E4"/>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1A3"/>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1BFC"/>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37EE"/>
    <w:rsid w:val="00BB3E2B"/>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784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878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848"/>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53FFD-702A-43D6-A387-24F7095B7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2181</Words>
  <Characters>17671</Characters>
  <Application>Microsoft Office Word</Application>
  <DocSecurity>0</DocSecurity>
  <Lines>147</Lines>
  <Paragraphs>39</Paragraphs>
  <ScaleCrop>false</ScaleCrop>
  <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2018-01-12T18:02:00Z</dcterms:created>
  <dcterms:modified xsi:type="dcterms:W3CDTF">2018-01-12T18:02:00Z</dcterms:modified>
</cp:coreProperties>
</file>