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E69C9" w:rsidRPr="00F36F8A" w:rsidRDefault="003E69C9" w:rsidP="003E69C9">
      <w:pPr>
        <w:tabs>
          <w:tab w:val="center" w:pos="4536"/>
          <w:tab w:val="right" w:pos="8280"/>
          <w:tab w:val="right" w:pos="9639"/>
        </w:tabs>
        <w:ind w:right="2"/>
        <w:rPr>
          <w:rFonts w:ascii="Arial" w:eastAsiaTheme="minorEastAsia" w:hAnsi="Arial" w:cs="Arial" w:hint="eastAsia"/>
          <w:b/>
          <w:bCs/>
          <w:sz w:val="28"/>
          <w:lang w:eastAsia="zh-CN"/>
        </w:rPr>
      </w:pPr>
      <w:r w:rsidRPr="0052548E">
        <w:rPr>
          <w:rFonts w:ascii="Arial" w:hAnsi="Arial" w:cs="Arial"/>
          <w:b/>
          <w:bCs/>
          <w:sz w:val="28"/>
        </w:rPr>
        <w:t>3GPP TSG RAN WG1 Meeting</w:t>
      </w:r>
      <w:r>
        <w:rPr>
          <w:rFonts w:ascii="Arial" w:hAnsi="Arial" w:cs="Arial"/>
          <w:b/>
          <w:bCs/>
          <w:sz w:val="28"/>
        </w:rPr>
        <w:t xml:space="preserve"> AH 1801</w:t>
      </w:r>
      <w:r>
        <w:rPr>
          <w:rFonts w:ascii="Arial" w:hAnsi="Arial" w:cs="Arial"/>
          <w:b/>
          <w:bCs/>
          <w:sz w:val="28"/>
        </w:rPr>
        <w:tab/>
      </w:r>
      <w:r>
        <w:rPr>
          <w:rFonts w:ascii="Arial" w:hAnsi="Arial" w:cs="Arial"/>
          <w:b/>
          <w:bCs/>
          <w:sz w:val="28"/>
        </w:rPr>
        <w:tab/>
        <w:t>R1-18</w:t>
      </w:r>
      <w:r w:rsidR="00F36F8A">
        <w:rPr>
          <w:rFonts w:ascii="Arial" w:eastAsiaTheme="minorEastAsia" w:hAnsi="Arial" w:cs="Arial" w:hint="eastAsia"/>
          <w:b/>
          <w:bCs/>
          <w:sz w:val="28"/>
          <w:lang w:eastAsia="zh-CN"/>
        </w:rPr>
        <w:t>00775</w:t>
      </w:r>
    </w:p>
    <w:p w:rsidR="003E69C9" w:rsidRPr="009513AC" w:rsidRDefault="003E69C9" w:rsidP="003E69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5A7E02">
        <w:rPr>
          <w:rFonts w:eastAsiaTheme="minorEastAsia" w:hint="eastAsia"/>
          <w:sz w:val="22"/>
          <w:szCs w:val="22"/>
          <w:lang w:eastAsia="zh-CN"/>
        </w:rPr>
        <w:t>Discussion on beam management and CSI</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5A7E02">
        <w:rPr>
          <w:rFonts w:eastAsia="宋体" w:hint="eastAsia"/>
          <w:sz w:val="22"/>
          <w:szCs w:val="22"/>
          <w:lang w:eastAsia="zh-CN"/>
        </w:rPr>
        <w:t>5</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067C97" w:rsidRDefault="005A7E02" w:rsidP="005A7E02">
      <w:pPr>
        <w:pStyle w:val="a0"/>
        <w:rPr>
          <w:rFonts w:eastAsiaTheme="minorEastAsia"/>
          <w:lang w:eastAsia="zh-CN"/>
        </w:rPr>
      </w:pPr>
      <w:r w:rsidRPr="005A7E02">
        <w:rPr>
          <w:rFonts w:eastAsiaTheme="minorEastAsia"/>
          <w:color w:val="000000"/>
          <w:lang w:eastAsia="zh-CN"/>
        </w:rPr>
        <w:t xml:space="preserve">RAN2 sent </w:t>
      </w:r>
      <w:proofErr w:type="gramStart"/>
      <w:r w:rsidRPr="005A7E02">
        <w:rPr>
          <w:rFonts w:eastAsiaTheme="minorEastAsia"/>
          <w:color w:val="000000"/>
          <w:lang w:eastAsia="zh-CN"/>
        </w:rPr>
        <w:t>an LS</w:t>
      </w:r>
      <w:proofErr w:type="gramEnd"/>
      <w:r w:rsidRPr="005A7E02">
        <w:rPr>
          <w:rFonts w:eastAsiaTheme="minorEastAsia"/>
          <w:color w:val="000000"/>
          <w:lang w:eastAsia="zh-CN"/>
        </w:rPr>
        <w:t xml:space="preserve"> to RAN1 on </w:t>
      </w:r>
      <w:r>
        <w:rPr>
          <w:rFonts w:eastAsiaTheme="minorEastAsia" w:hint="eastAsia"/>
          <w:color w:val="000000"/>
          <w:lang w:eastAsia="zh-CN"/>
        </w:rPr>
        <w:t>beam management and CSI</w:t>
      </w:r>
      <w:r w:rsidRPr="005A7E02">
        <w:rPr>
          <w:rFonts w:eastAsiaTheme="minorEastAsia"/>
          <w:color w:val="000000"/>
          <w:lang w:eastAsia="zh-CN"/>
        </w:rPr>
        <w:t xml:space="preserve"> </w:t>
      </w:r>
      <w:r w:rsidR="00E8453D" w:rsidRPr="005A7E02">
        <w:rPr>
          <w:rFonts w:eastAsiaTheme="minorEastAsia"/>
          <w:color w:val="000000"/>
          <w:lang w:eastAsia="zh-CN"/>
        </w:rPr>
        <w:fldChar w:fldCharType="begin"/>
      </w:r>
      <w:r w:rsidRPr="005A7E02">
        <w:rPr>
          <w:rFonts w:eastAsiaTheme="minorEastAsia"/>
          <w:color w:val="000000"/>
          <w:lang w:eastAsia="zh-CN"/>
        </w:rPr>
        <w:instrText xml:space="preserve"> REF _Ref498537845 \r \h </w:instrText>
      </w:r>
      <w:r w:rsidR="00E8453D" w:rsidRPr="005A7E02">
        <w:rPr>
          <w:rFonts w:eastAsiaTheme="minorEastAsia"/>
          <w:color w:val="000000"/>
          <w:lang w:eastAsia="zh-CN"/>
        </w:rPr>
      </w:r>
      <w:r w:rsidR="00E8453D" w:rsidRPr="005A7E02">
        <w:rPr>
          <w:rFonts w:eastAsiaTheme="minorEastAsia"/>
          <w:color w:val="000000"/>
          <w:lang w:eastAsia="zh-CN"/>
        </w:rPr>
        <w:fldChar w:fldCharType="separate"/>
      </w:r>
      <w:r w:rsidRPr="005A7E02">
        <w:rPr>
          <w:rFonts w:eastAsiaTheme="minorEastAsia"/>
          <w:color w:val="000000"/>
          <w:lang w:eastAsia="zh-CN"/>
        </w:rPr>
        <w:t>[1]</w:t>
      </w:r>
      <w:r w:rsidR="00E8453D" w:rsidRPr="005A7E02">
        <w:rPr>
          <w:rFonts w:eastAsiaTheme="minorEastAsia"/>
          <w:color w:val="000000"/>
          <w:lang w:eastAsia="zh-CN"/>
        </w:rPr>
        <w:fldChar w:fldCharType="end"/>
      </w:r>
      <w:r w:rsidRPr="005A7E02">
        <w:rPr>
          <w:rFonts w:eastAsiaTheme="minorEastAsia"/>
          <w:color w:val="000000"/>
          <w:lang w:eastAsia="zh-CN"/>
        </w:rPr>
        <w:t xml:space="preserve">. In </w:t>
      </w:r>
      <w:proofErr w:type="gramStart"/>
      <w:r w:rsidRPr="005A7E02">
        <w:rPr>
          <w:rFonts w:eastAsiaTheme="minorEastAsia"/>
          <w:color w:val="000000"/>
          <w:lang w:eastAsia="zh-CN"/>
        </w:rPr>
        <w:t>this</w:t>
      </w:r>
      <w:proofErr w:type="gramEnd"/>
      <w:r>
        <w:rPr>
          <w:rFonts w:eastAsiaTheme="minorEastAsia" w:hint="eastAsia"/>
          <w:color w:val="000000"/>
          <w:lang w:eastAsia="zh-CN"/>
        </w:rPr>
        <w:t xml:space="preserve"> </w:t>
      </w:r>
      <w:r w:rsidRPr="005A7E02">
        <w:rPr>
          <w:rFonts w:eastAsiaTheme="minorEastAsia"/>
          <w:color w:val="000000"/>
          <w:lang w:eastAsia="zh-CN"/>
        </w:rPr>
        <w:t xml:space="preserve">LS, RAN2 </w:t>
      </w:r>
      <w:r>
        <w:rPr>
          <w:rFonts w:eastAsiaTheme="minorEastAsia" w:hint="eastAsia"/>
          <w:color w:val="000000"/>
          <w:lang w:eastAsia="zh-CN"/>
        </w:rPr>
        <w:t>asks</w:t>
      </w:r>
      <w:r w:rsidRPr="005A7E02">
        <w:rPr>
          <w:rFonts w:eastAsiaTheme="minorEastAsia"/>
          <w:color w:val="000000"/>
          <w:lang w:eastAsia="zh-CN"/>
        </w:rPr>
        <w:t xml:space="preserve"> RAN1 </w:t>
      </w:r>
      <w:r>
        <w:rPr>
          <w:rFonts w:eastAsiaTheme="minorEastAsia" w:hint="eastAsia"/>
          <w:color w:val="000000"/>
          <w:lang w:eastAsia="zh-CN"/>
        </w:rPr>
        <w:t>some questions for clarification</w:t>
      </w:r>
      <w:r w:rsidRPr="005A7E02">
        <w:rPr>
          <w:rFonts w:eastAsiaTheme="minorEastAsia"/>
          <w:color w:val="000000"/>
          <w:lang w:eastAsia="zh-CN"/>
        </w:rPr>
        <w:t>.</w:t>
      </w:r>
      <w:r>
        <w:rPr>
          <w:rFonts w:eastAsiaTheme="minorEastAsia" w:hint="eastAsia"/>
          <w:color w:val="000000"/>
          <w:lang w:eastAsia="zh-CN"/>
        </w:rPr>
        <w:t xml:space="preserve"> </w:t>
      </w:r>
      <w:r w:rsidRPr="005A7E02">
        <w:rPr>
          <w:rFonts w:eastAsiaTheme="minorEastAsia"/>
          <w:color w:val="000000"/>
          <w:lang w:eastAsia="zh-CN"/>
        </w:rPr>
        <w:t xml:space="preserve">This contribution provides an analysis of what needs to be </w:t>
      </w:r>
      <w:r>
        <w:rPr>
          <w:rFonts w:eastAsiaTheme="minorEastAsia" w:hint="eastAsia"/>
          <w:color w:val="000000"/>
          <w:lang w:eastAsia="zh-CN"/>
        </w:rPr>
        <w:t>agreed</w:t>
      </w:r>
      <w:r w:rsidRPr="005A7E02">
        <w:rPr>
          <w:rFonts w:eastAsiaTheme="minorEastAsia"/>
          <w:color w:val="000000"/>
          <w:lang w:eastAsia="zh-CN"/>
        </w:rPr>
        <w:t xml:space="preserve"> in RAN1 for NR and proposes to answer to RAN2</w:t>
      </w:r>
      <w:r>
        <w:rPr>
          <w:rFonts w:eastAsiaTheme="minorEastAsia" w:hint="eastAsia"/>
          <w:lang w:eastAsia="zh-CN"/>
        </w:rPr>
        <w:t>.</w:t>
      </w:r>
    </w:p>
    <w:p w:rsidR="005A7E02" w:rsidRDefault="005A7E02" w:rsidP="005A7E02">
      <w:pPr>
        <w:pStyle w:val="1"/>
      </w:pPr>
      <w:r>
        <w:rPr>
          <w:rFonts w:hint="eastAsia"/>
        </w:rPr>
        <w:t>D</w:t>
      </w:r>
      <w:r w:rsidRPr="005A7E02">
        <w:rPr>
          <w:rFonts w:hint="eastAsia"/>
        </w:rPr>
        <w:t>iscussion</w:t>
      </w:r>
    </w:p>
    <w:p w:rsidR="005A7E02" w:rsidRDefault="005A7E02" w:rsidP="005A7E02">
      <w:pPr>
        <w:pStyle w:val="a0"/>
        <w:rPr>
          <w:rFonts w:eastAsiaTheme="minorEastAsia"/>
          <w:lang w:eastAsia="zh-CN"/>
        </w:rPr>
      </w:pPr>
    </w:p>
    <w:p w:rsidR="00C94A49" w:rsidRPr="00C94A49" w:rsidRDefault="00C94A49" w:rsidP="005A7E02">
      <w:pPr>
        <w:pStyle w:val="a0"/>
        <w:rPr>
          <w:rFonts w:eastAsiaTheme="minorEastAsia"/>
          <w:b/>
          <w:u w:val="single"/>
          <w:lang w:eastAsia="zh-CN"/>
        </w:rPr>
      </w:pPr>
      <w:r w:rsidRPr="00C94A49">
        <w:rPr>
          <w:rFonts w:eastAsiaTheme="minorEastAsia" w:hint="eastAsia"/>
          <w:b/>
          <w:u w:val="single"/>
          <w:lang w:eastAsia="zh-CN"/>
        </w:rPr>
        <w:t>QCL indication of semi-persistent CSI-RS/CSI-IM</w:t>
      </w:r>
    </w:p>
    <w:p w:rsidR="00C94A49" w:rsidRPr="00C94A49" w:rsidRDefault="00C94A49" w:rsidP="005A7E02">
      <w:pPr>
        <w:pStyle w:val="a0"/>
        <w:rPr>
          <w:rFonts w:eastAsiaTheme="minorEastAsia"/>
          <w:lang w:eastAsia="zh-CN"/>
        </w:rPr>
      </w:pPr>
      <w:r w:rsidRPr="00C94A49">
        <w:rPr>
          <w:rFonts w:eastAsiaTheme="minorEastAsia"/>
          <w:lang w:eastAsia="zh-CN"/>
        </w:rPr>
        <w:t>I</w:t>
      </w:r>
      <w:r w:rsidRPr="00C94A49">
        <w:rPr>
          <w:rFonts w:eastAsiaTheme="minorEastAsia" w:hint="eastAsia"/>
          <w:lang w:eastAsia="zh-CN"/>
        </w:rPr>
        <w:t>t was agreed in RAN1#91 that</w:t>
      </w:r>
      <w:r>
        <w:rPr>
          <w:rFonts w:eastAsiaTheme="minorEastAsia" w:hint="eastAsia"/>
          <w:lang w:eastAsia="zh-CN"/>
        </w:rPr>
        <w:t>:</w:t>
      </w:r>
    </w:p>
    <w:p w:rsidR="00C94A49" w:rsidRPr="00C94A49" w:rsidRDefault="00C94A49" w:rsidP="00C94A49">
      <w:pPr>
        <w:pStyle w:val="bullet1"/>
        <w:rPr>
          <w:rFonts w:ascii="Times New Roman" w:hAnsi="Times New Roman"/>
          <w:i/>
          <w:sz w:val="20"/>
          <w:szCs w:val="20"/>
        </w:rPr>
      </w:pPr>
      <w:r w:rsidRPr="00C94A49">
        <w:rPr>
          <w:rFonts w:ascii="Times New Roman" w:hAnsi="Times New Roman"/>
          <w:i/>
          <w:sz w:val="20"/>
          <w:szCs w:val="20"/>
        </w:rPr>
        <w:t>SP-CSI-RS – configuring the resource(s) through RRC, activation/deactivation through MAC-CE;</w:t>
      </w:r>
    </w:p>
    <w:p w:rsidR="00C94A49" w:rsidRPr="00C94A49" w:rsidRDefault="00C94A49" w:rsidP="00C94A49">
      <w:pPr>
        <w:pStyle w:val="bullet2"/>
        <w:rPr>
          <w:rFonts w:ascii="Times New Roman" w:hAnsi="Times New Roman"/>
          <w:i/>
          <w:sz w:val="20"/>
          <w:szCs w:val="20"/>
        </w:rPr>
      </w:pPr>
      <w:r w:rsidRPr="00C94A49">
        <w:rPr>
          <w:rFonts w:ascii="Times New Roman" w:hAnsi="Times New Roman"/>
          <w:i/>
          <w:sz w:val="20"/>
          <w:szCs w:val="20"/>
        </w:rPr>
        <w:t xml:space="preserve">The QCL for SP- CSI-RS is indicated in the same MAC-CE message that activates the SP- CSI-RS. </w:t>
      </w:r>
    </w:p>
    <w:p w:rsidR="00C94A49" w:rsidRPr="00C94A49" w:rsidRDefault="00C94A49" w:rsidP="005A7E02">
      <w:pPr>
        <w:pStyle w:val="bullet2"/>
        <w:rPr>
          <w:rFonts w:ascii="Times New Roman" w:eastAsiaTheme="minorEastAsia" w:hAnsi="Times New Roman"/>
          <w:b/>
          <w:i/>
          <w:sz w:val="20"/>
          <w:szCs w:val="20"/>
        </w:rPr>
      </w:pPr>
      <w:r w:rsidRPr="00C94A49">
        <w:rPr>
          <w:rFonts w:ascii="Times New Roman" w:hAnsi="Times New Roman"/>
          <w:i/>
          <w:sz w:val="20"/>
          <w:szCs w:val="20"/>
        </w:rPr>
        <w:t>The QCL is provided through an association with one of the M candidate TCI states</w:t>
      </w:r>
    </w:p>
    <w:p w:rsidR="00C94A49" w:rsidRDefault="00C94A49" w:rsidP="00F36F8A">
      <w:pPr>
        <w:pStyle w:val="a0"/>
        <w:spacing w:beforeLines="50"/>
        <w:rPr>
          <w:rFonts w:eastAsiaTheme="minorEastAsia"/>
          <w:lang w:eastAsia="zh-CN"/>
        </w:rPr>
      </w:pPr>
      <w:r w:rsidRPr="00C94A49">
        <w:rPr>
          <w:rFonts w:eastAsiaTheme="minorEastAsia" w:hint="eastAsia"/>
          <w:lang w:eastAsia="zh-CN"/>
        </w:rPr>
        <w:t>From the agreement, it is clear that the TCI _</w:t>
      </w:r>
      <w:proofErr w:type="spellStart"/>
      <w:r w:rsidRPr="00C94A49">
        <w:rPr>
          <w:rFonts w:eastAsiaTheme="minorEastAsia" w:hint="eastAsia"/>
          <w:lang w:eastAsia="zh-CN"/>
        </w:rPr>
        <w:t>State_Id</w:t>
      </w:r>
      <w:proofErr w:type="spellEnd"/>
      <w:r w:rsidRPr="00C94A49">
        <w:rPr>
          <w:rFonts w:eastAsiaTheme="minorEastAsia" w:hint="eastAsia"/>
          <w:lang w:eastAsia="zh-CN"/>
        </w:rPr>
        <w:t xml:space="preserve"> </w:t>
      </w:r>
      <w:r w:rsidR="00C7614F">
        <w:rPr>
          <w:rFonts w:eastAsiaTheme="minorEastAsia" w:hint="eastAsia"/>
          <w:lang w:eastAsia="zh-CN"/>
        </w:rPr>
        <w:t xml:space="preserve">for QCL indication of SP-CSI-RS </w:t>
      </w:r>
      <w:r w:rsidRPr="00C94A49">
        <w:rPr>
          <w:rFonts w:eastAsiaTheme="minorEastAsia" w:hint="eastAsia"/>
          <w:lang w:eastAsia="zh-CN"/>
        </w:rPr>
        <w:t>is an ID of the M configured TCI states.</w:t>
      </w:r>
    </w:p>
    <w:p w:rsidR="00C94A49" w:rsidRDefault="00C94A49" w:rsidP="00F36F8A">
      <w:pPr>
        <w:pStyle w:val="a0"/>
        <w:spacing w:beforeLines="50"/>
        <w:rPr>
          <w:rFonts w:eastAsiaTheme="minorEastAsia"/>
          <w:lang w:eastAsia="zh-CN"/>
        </w:rPr>
      </w:pPr>
      <w:r>
        <w:rPr>
          <w:rFonts w:eastAsiaTheme="minorEastAsia" w:hint="eastAsia"/>
          <w:lang w:eastAsia="zh-CN"/>
        </w:rPr>
        <w:t>Proposed response to Question 1:</w:t>
      </w:r>
    </w:p>
    <w:p w:rsidR="00C94A49" w:rsidRDefault="00C94A49" w:rsidP="00F36F8A">
      <w:pPr>
        <w:pStyle w:val="a0"/>
        <w:spacing w:beforeLines="50"/>
        <w:rPr>
          <w:rFonts w:eastAsiaTheme="minorEastAsia"/>
          <w:lang w:eastAsia="zh-CN"/>
        </w:rPr>
      </w:pPr>
      <w:r w:rsidRPr="00386079">
        <w:rPr>
          <w:b/>
        </w:rPr>
        <w:t xml:space="preserve">Question </w:t>
      </w:r>
      <w:r>
        <w:rPr>
          <w:b/>
        </w:rPr>
        <w:t>1</w:t>
      </w:r>
      <w:r w:rsidRPr="00386079">
        <w:rPr>
          <w:b/>
        </w:rPr>
        <w:t>:</w:t>
      </w:r>
      <w:r>
        <w:t xml:space="preserve"> Is a </w:t>
      </w:r>
      <w:proofErr w:type="spellStart"/>
      <w:r w:rsidRPr="00C503D0">
        <w:t>TCI_State_Id</w:t>
      </w:r>
      <w:proofErr w:type="spellEnd"/>
      <w:r w:rsidRPr="00C503D0">
        <w:t xml:space="preserve"> an ID of</w:t>
      </w:r>
      <w:r>
        <w:t xml:space="preserve"> the M configured TCI states or of the N^2 down selected TCI states?</w:t>
      </w:r>
    </w:p>
    <w:p w:rsidR="00C94A49" w:rsidRDefault="00C94A49" w:rsidP="00F36F8A">
      <w:pPr>
        <w:pStyle w:val="a0"/>
        <w:spacing w:beforeLines="50"/>
        <w:rPr>
          <w:rFonts w:eastAsiaTheme="minorEastAsia"/>
          <w:lang w:eastAsia="zh-CN"/>
        </w:rPr>
      </w:pPr>
      <w:r>
        <w:rPr>
          <w:rFonts w:eastAsiaTheme="minorEastAsia" w:hint="eastAsia"/>
          <w:lang w:eastAsia="zh-CN"/>
        </w:rPr>
        <w:t>Response to Question 1:</w:t>
      </w:r>
      <w:r w:rsidRPr="00C94A49">
        <w:rPr>
          <w:rFonts w:eastAsiaTheme="minorEastAsia" w:hint="eastAsia"/>
          <w:lang w:eastAsia="zh-CN"/>
        </w:rPr>
        <w:t xml:space="preserve"> TCI _</w:t>
      </w:r>
      <w:proofErr w:type="spellStart"/>
      <w:r w:rsidRPr="00C94A49">
        <w:rPr>
          <w:rFonts w:eastAsiaTheme="minorEastAsia" w:hint="eastAsia"/>
          <w:lang w:eastAsia="zh-CN"/>
        </w:rPr>
        <w:t>State_Id</w:t>
      </w:r>
      <w:proofErr w:type="spellEnd"/>
      <w:r w:rsidRPr="00C94A49">
        <w:rPr>
          <w:rFonts w:eastAsiaTheme="minorEastAsia" w:hint="eastAsia"/>
          <w:lang w:eastAsia="zh-CN"/>
        </w:rPr>
        <w:t xml:space="preserve"> is an ID of the M configured TCI states</w:t>
      </w:r>
      <w:r>
        <w:rPr>
          <w:rFonts w:eastAsiaTheme="minorEastAsia" w:hint="eastAsia"/>
          <w:lang w:eastAsia="zh-CN"/>
        </w:rPr>
        <w:t>.</w:t>
      </w:r>
    </w:p>
    <w:p w:rsidR="00C94A49" w:rsidRPr="00C94A49" w:rsidRDefault="00C94A49" w:rsidP="00F36F8A">
      <w:pPr>
        <w:pStyle w:val="a0"/>
        <w:spacing w:beforeLines="50"/>
        <w:rPr>
          <w:rFonts w:eastAsiaTheme="minorEastAsia"/>
          <w:lang w:eastAsia="zh-CN"/>
        </w:rPr>
      </w:pPr>
    </w:p>
    <w:p w:rsidR="005A7E02" w:rsidRPr="00C94A49" w:rsidRDefault="00C94A49" w:rsidP="005A7E02">
      <w:pPr>
        <w:pStyle w:val="a0"/>
        <w:rPr>
          <w:rFonts w:eastAsiaTheme="minorEastAsia"/>
          <w:b/>
          <w:u w:val="single"/>
          <w:lang w:eastAsia="zh-CN"/>
        </w:rPr>
      </w:pPr>
      <w:r w:rsidRPr="00C94A49">
        <w:rPr>
          <w:rFonts w:eastAsiaTheme="minorEastAsia" w:hint="eastAsia"/>
          <w:b/>
          <w:u w:val="single"/>
          <w:lang w:eastAsia="zh-CN"/>
        </w:rPr>
        <w:t>Size of M</w:t>
      </w:r>
    </w:p>
    <w:p w:rsidR="00C94A49" w:rsidRDefault="00C94A49" w:rsidP="005A7E02">
      <w:pPr>
        <w:pStyle w:val="a0"/>
        <w:rPr>
          <w:rFonts w:eastAsiaTheme="minorEastAsia"/>
          <w:lang w:eastAsia="zh-CN"/>
        </w:rPr>
      </w:pPr>
      <w:r>
        <w:rPr>
          <w:rFonts w:eastAsiaTheme="minorEastAsia" w:hint="eastAsia"/>
          <w:lang w:eastAsia="zh-CN"/>
        </w:rPr>
        <w:t>M is the number of configured TCI states.</w:t>
      </w:r>
      <w:r w:rsidR="006A7EAB">
        <w:rPr>
          <w:rFonts w:eastAsiaTheme="minorEastAsia" w:hint="eastAsia"/>
          <w:lang w:eastAsia="zh-CN"/>
        </w:rPr>
        <w:t xml:space="preserve"> There is no agreement by now about the value M. </w:t>
      </w:r>
      <w:proofErr w:type="gramStart"/>
      <w:r w:rsidR="006A7EAB">
        <w:rPr>
          <w:rFonts w:eastAsiaTheme="minorEastAsia" w:hint="eastAsia"/>
          <w:lang w:eastAsia="zh-CN"/>
        </w:rPr>
        <w:t>Considering</w:t>
      </w:r>
      <w:proofErr w:type="gramEnd"/>
      <w:r w:rsidR="006A7EAB">
        <w:rPr>
          <w:rFonts w:eastAsiaTheme="minorEastAsia" w:hint="eastAsia"/>
          <w:lang w:eastAsia="zh-CN"/>
        </w:rPr>
        <w:t xml:space="preserve"> </w:t>
      </w:r>
      <w:proofErr w:type="spellStart"/>
      <w:r w:rsidR="006A7EAB">
        <w:rPr>
          <w:rFonts w:eastAsiaTheme="minorEastAsia" w:hint="eastAsia"/>
          <w:lang w:eastAsia="zh-CN"/>
        </w:rPr>
        <w:t>gNB</w:t>
      </w:r>
      <w:proofErr w:type="spellEnd"/>
      <w:r w:rsidR="006A7EAB">
        <w:rPr>
          <w:rFonts w:eastAsiaTheme="minorEastAsia" w:hint="eastAsia"/>
          <w:lang w:eastAsia="zh-CN"/>
        </w:rPr>
        <w:t xml:space="preserve"> implementation flexibility, it is beneficial to have variable M. Regarding the maximum value of M, several candidate values can be considered:</w:t>
      </w:r>
    </w:p>
    <w:p w:rsidR="006A7EAB" w:rsidRDefault="006A7EAB" w:rsidP="006A7EAB">
      <w:pPr>
        <w:pStyle w:val="a0"/>
        <w:numPr>
          <w:ilvl w:val="0"/>
          <w:numId w:val="36"/>
        </w:numPr>
        <w:rPr>
          <w:rFonts w:eastAsiaTheme="minorEastAsia"/>
          <w:lang w:eastAsia="zh-CN"/>
        </w:rPr>
      </w:pPr>
      <w:r>
        <w:rPr>
          <w:rFonts w:eastAsiaTheme="minorEastAsia" w:hint="eastAsia"/>
          <w:lang w:eastAsia="zh-CN"/>
        </w:rPr>
        <w:t>64: This is equal to the maximum number of SSB in a cell.</w:t>
      </w:r>
    </w:p>
    <w:p w:rsidR="006A7EAB" w:rsidRPr="006A7EAB" w:rsidRDefault="006A7EAB" w:rsidP="006A7EAB">
      <w:pPr>
        <w:pStyle w:val="a0"/>
        <w:numPr>
          <w:ilvl w:val="0"/>
          <w:numId w:val="36"/>
        </w:numPr>
        <w:rPr>
          <w:rFonts w:eastAsiaTheme="minorEastAsia"/>
          <w:lang w:eastAsia="zh-CN"/>
        </w:rPr>
      </w:pPr>
      <w:r>
        <w:rPr>
          <w:rFonts w:eastAsiaTheme="minorEastAsia" w:hint="eastAsia"/>
          <w:lang w:eastAsia="zh-CN"/>
        </w:rPr>
        <w:t>128: This is equal to the maximum number of CSI-RS resources that can be configured in a resource setting.</w:t>
      </w:r>
    </w:p>
    <w:p w:rsidR="00C94A49" w:rsidRPr="006A7EAB" w:rsidRDefault="006A7EAB" w:rsidP="005A7E02">
      <w:pPr>
        <w:pStyle w:val="a0"/>
        <w:rPr>
          <w:rFonts w:eastAsiaTheme="minorEastAsia"/>
          <w:b/>
          <w:lang w:eastAsia="zh-CN"/>
        </w:rPr>
      </w:pPr>
      <w:r w:rsidRPr="006A7EAB">
        <w:rPr>
          <w:rFonts w:eastAsiaTheme="minorEastAsia" w:hint="eastAsia"/>
          <w:b/>
          <w:lang w:eastAsia="zh-CN"/>
        </w:rPr>
        <w:t>Proposal:</w:t>
      </w:r>
    </w:p>
    <w:p w:rsidR="006A7EAB" w:rsidRPr="006A7EAB" w:rsidRDefault="006A7EAB" w:rsidP="006A7EAB">
      <w:pPr>
        <w:pStyle w:val="a0"/>
        <w:numPr>
          <w:ilvl w:val="0"/>
          <w:numId w:val="37"/>
        </w:numPr>
        <w:rPr>
          <w:rFonts w:eastAsiaTheme="minorEastAsia"/>
          <w:i/>
          <w:lang w:eastAsia="zh-CN"/>
        </w:rPr>
      </w:pPr>
      <w:r w:rsidRPr="006A7EAB">
        <w:rPr>
          <w:rFonts w:eastAsiaTheme="minorEastAsia"/>
          <w:i/>
          <w:lang w:eastAsia="zh-CN"/>
        </w:rPr>
        <w:t>T</w:t>
      </w:r>
      <w:r w:rsidRPr="006A7EAB">
        <w:rPr>
          <w:rFonts w:eastAsiaTheme="minorEastAsia" w:hint="eastAsia"/>
          <w:i/>
          <w:lang w:eastAsia="zh-CN"/>
        </w:rPr>
        <w:t xml:space="preserve">he number of TCI states M is configured by </w:t>
      </w:r>
      <w:proofErr w:type="spellStart"/>
      <w:r w:rsidRPr="006A7EAB">
        <w:rPr>
          <w:rFonts w:eastAsiaTheme="minorEastAsia" w:hint="eastAsia"/>
          <w:i/>
          <w:lang w:eastAsia="zh-CN"/>
        </w:rPr>
        <w:t>gNB</w:t>
      </w:r>
      <w:proofErr w:type="spellEnd"/>
      <w:r w:rsidRPr="006A7EAB">
        <w:rPr>
          <w:rFonts w:eastAsiaTheme="minorEastAsia" w:hint="eastAsia"/>
          <w:i/>
          <w:lang w:eastAsia="zh-CN"/>
        </w:rPr>
        <w:t>.</w:t>
      </w:r>
    </w:p>
    <w:p w:rsidR="005A7E02" w:rsidRPr="006A7EAB" w:rsidRDefault="006A7EAB" w:rsidP="005A7E02">
      <w:pPr>
        <w:pStyle w:val="a0"/>
        <w:numPr>
          <w:ilvl w:val="0"/>
          <w:numId w:val="37"/>
        </w:numPr>
        <w:rPr>
          <w:rFonts w:eastAsiaTheme="minorEastAsia"/>
          <w:lang w:eastAsia="zh-CN"/>
        </w:rPr>
      </w:pPr>
      <w:r w:rsidRPr="006A7EAB">
        <w:rPr>
          <w:rFonts w:eastAsiaTheme="minorEastAsia" w:hint="eastAsia"/>
          <w:i/>
          <w:lang w:eastAsia="zh-CN"/>
        </w:rPr>
        <w:t>RAN1 decides the maximum number of M</w:t>
      </w:r>
      <w:r w:rsidR="00C7614F">
        <w:rPr>
          <w:rFonts w:eastAsiaTheme="minorEastAsia" w:hint="eastAsia"/>
          <w:i/>
          <w:lang w:eastAsia="zh-CN"/>
        </w:rPr>
        <w:t xml:space="preserve"> from a set of candidate values, e.g., </w:t>
      </w:r>
      <w:r w:rsidRPr="006A7EAB">
        <w:rPr>
          <w:rFonts w:eastAsiaTheme="minorEastAsia" w:hint="eastAsia"/>
          <w:i/>
          <w:lang w:eastAsia="zh-CN"/>
        </w:rPr>
        <w:t>64</w:t>
      </w:r>
      <w:r w:rsidR="00C7614F">
        <w:rPr>
          <w:rFonts w:eastAsiaTheme="minorEastAsia" w:hint="eastAsia"/>
          <w:i/>
          <w:lang w:eastAsia="zh-CN"/>
        </w:rPr>
        <w:t xml:space="preserve">, </w:t>
      </w:r>
      <w:r w:rsidRPr="006A7EAB">
        <w:rPr>
          <w:rFonts w:eastAsiaTheme="minorEastAsia" w:hint="eastAsia"/>
          <w:i/>
          <w:lang w:eastAsia="zh-CN"/>
        </w:rPr>
        <w:t>128.</w:t>
      </w:r>
    </w:p>
    <w:p w:rsidR="005A7E02" w:rsidRPr="00C7614F" w:rsidRDefault="005A7E02" w:rsidP="005A7E02">
      <w:pPr>
        <w:pStyle w:val="a0"/>
        <w:rPr>
          <w:rFonts w:eastAsiaTheme="minorEastAsia"/>
          <w:lang w:eastAsia="zh-CN"/>
        </w:rPr>
      </w:pPr>
    </w:p>
    <w:p w:rsidR="006A7EAB" w:rsidRPr="006A7EAB" w:rsidRDefault="006A7EAB" w:rsidP="005A7E02">
      <w:pPr>
        <w:pStyle w:val="a0"/>
        <w:rPr>
          <w:rFonts w:eastAsiaTheme="minorEastAsia"/>
          <w:b/>
          <w:u w:val="single"/>
          <w:lang w:eastAsia="zh-CN"/>
        </w:rPr>
      </w:pPr>
      <w:r w:rsidRPr="006A7EAB">
        <w:rPr>
          <w:rFonts w:eastAsiaTheme="minorEastAsia" w:hint="eastAsia"/>
          <w:b/>
          <w:u w:val="single"/>
          <w:lang w:eastAsia="zh-CN"/>
        </w:rPr>
        <w:t>Usage of SSB index</w:t>
      </w:r>
    </w:p>
    <w:p w:rsidR="006A7EAB" w:rsidRDefault="00886947" w:rsidP="005A7E02">
      <w:pPr>
        <w:pStyle w:val="a0"/>
        <w:rPr>
          <w:rFonts w:eastAsiaTheme="minorEastAsia"/>
          <w:lang w:eastAsia="zh-CN"/>
        </w:rPr>
      </w:pPr>
      <w:r>
        <w:rPr>
          <w:rFonts w:eastAsiaTheme="minorEastAsia" w:hint="eastAsia"/>
          <w:lang w:eastAsia="zh-CN"/>
        </w:rPr>
        <w:t>According to RAN1 agreement, SSB is the only allowable reference RS for SP</w:t>
      </w:r>
      <w:r w:rsidR="00F4601C">
        <w:rPr>
          <w:rFonts w:eastAsiaTheme="minorEastAsia" w:hint="eastAsia"/>
          <w:lang w:eastAsia="zh-CN"/>
        </w:rPr>
        <w:t xml:space="preserve"> </w:t>
      </w:r>
      <w:r>
        <w:rPr>
          <w:rFonts w:eastAsiaTheme="minorEastAsia" w:hint="eastAsia"/>
          <w:lang w:eastAsia="zh-CN"/>
        </w:rPr>
        <w:t xml:space="preserve">CSI-RS with respect to spatial Rx parameter. However, QCL parameters include spatial Rx parameter and other five </w:t>
      </w:r>
      <w:r>
        <w:rPr>
          <w:rFonts w:eastAsiaTheme="minorEastAsia"/>
          <w:lang w:eastAsia="zh-CN"/>
        </w:rPr>
        <w:t>parameters</w:t>
      </w:r>
      <w:r>
        <w:rPr>
          <w:rFonts w:eastAsiaTheme="minorEastAsia" w:hint="eastAsia"/>
          <w:lang w:eastAsia="zh-CN"/>
        </w:rPr>
        <w:t xml:space="preserve">. </w:t>
      </w:r>
      <w:r w:rsidR="00F4601C">
        <w:rPr>
          <w:rFonts w:eastAsiaTheme="minorEastAsia"/>
          <w:lang w:eastAsia="zh-CN"/>
        </w:rPr>
        <w:t>A</w:t>
      </w:r>
      <w:r w:rsidR="00F4601C">
        <w:rPr>
          <w:rFonts w:eastAsiaTheme="minorEastAsia" w:hint="eastAsia"/>
          <w:lang w:eastAsia="zh-CN"/>
        </w:rPr>
        <w:t xml:space="preserve">n SP CSI-RS can be </w:t>
      </w:r>
      <w:proofErr w:type="spellStart"/>
      <w:r w:rsidR="00F4601C">
        <w:rPr>
          <w:rFonts w:eastAsiaTheme="minorEastAsia" w:hint="eastAsia"/>
          <w:lang w:eastAsia="zh-CN"/>
        </w:rPr>
        <w:t>QCLed</w:t>
      </w:r>
      <w:proofErr w:type="spellEnd"/>
      <w:r w:rsidR="00F4601C">
        <w:rPr>
          <w:rFonts w:eastAsiaTheme="minorEastAsia" w:hint="eastAsia"/>
          <w:lang w:eastAsia="zh-CN"/>
        </w:rPr>
        <w:t xml:space="preserve"> with TRS (CSI-RS for tracking) with respect to Doppler shift, Doppler spread. </w:t>
      </w:r>
      <w:r w:rsidR="00F4601C">
        <w:rPr>
          <w:rFonts w:eastAsiaTheme="minorEastAsia"/>
          <w:lang w:eastAsia="zh-CN"/>
        </w:rPr>
        <w:t>A</w:t>
      </w:r>
      <w:r w:rsidR="00F4601C">
        <w:rPr>
          <w:rFonts w:eastAsiaTheme="minorEastAsia" w:hint="eastAsia"/>
          <w:lang w:eastAsia="zh-CN"/>
        </w:rPr>
        <w:t xml:space="preserve"> TCI state configuration includes a set of RS, and they could be SSB and/or CSI-RS.  As a consequence, SSB index is not equivalent to TCI state configuration for SP CSI-RS.</w:t>
      </w:r>
    </w:p>
    <w:p w:rsidR="00F4601C" w:rsidRPr="006A7EAB" w:rsidRDefault="00F4601C" w:rsidP="005A7E02">
      <w:pPr>
        <w:pStyle w:val="a0"/>
        <w:rPr>
          <w:rFonts w:eastAsiaTheme="minorEastAsia"/>
          <w:lang w:eastAsia="zh-CN"/>
        </w:rPr>
      </w:pPr>
      <w:r>
        <w:rPr>
          <w:rFonts w:eastAsiaTheme="minorEastAsia" w:hint="eastAsia"/>
          <w:lang w:eastAsia="zh-CN"/>
        </w:rPr>
        <w:t>Proposed response to Question 3:</w:t>
      </w:r>
    </w:p>
    <w:p w:rsidR="005A7E02" w:rsidRDefault="005A7E02" w:rsidP="005A7E02">
      <w:pPr>
        <w:pStyle w:val="a0"/>
        <w:rPr>
          <w:lang w:eastAsia="zh-CN"/>
        </w:rPr>
      </w:pPr>
      <w:r>
        <w:rPr>
          <w:b/>
        </w:rPr>
        <w:t>Question 3</w:t>
      </w:r>
      <w:r w:rsidRPr="00386079">
        <w:rPr>
          <w:b/>
        </w:rPr>
        <w:t>:</w:t>
      </w:r>
      <w:r>
        <w:rPr>
          <w:b/>
        </w:rPr>
        <w:t xml:space="preserve"> </w:t>
      </w:r>
      <w:r w:rsidRPr="00595EF6">
        <w:t>As QCL for SP CSI-RS can only be S</w:t>
      </w:r>
      <w:r>
        <w:t>SB, can SSB index used instead especially if M&gt;&gt;64?</w:t>
      </w:r>
    </w:p>
    <w:p w:rsidR="005A7E02" w:rsidRDefault="00D40DED" w:rsidP="005A7E02">
      <w:pPr>
        <w:pStyle w:val="a0"/>
        <w:rPr>
          <w:lang w:eastAsia="zh-CN"/>
        </w:rPr>
      </w:pPr>
      <w:r>
        <w:rPr>
          <w:rFonts w:eastAsiaTheme="minorEastAsia" w:hint="eastAsia"/>
          <w:lang w:eastAsia="zh-CN"/>
        </w:rPr>
        <w:t>Response to Questio</w:t>
      </w:r>
      <w:r w:rsidRPr="009C2128">
        <w:rPr>
          <w:rFonts w:eastAsiaTheme="minorEastAsia" w:hint="eastAsia"/>
          <w:lang w:eastAsia="zh-CN"/>
        </w:rPr>
        <w:t xml:space="preserve">n 3: </w:t>
      </w:r>
      <w:r w:rsidR="005A7E02" w:rsidRPr="009C2128">
        <w:rPr>
          <w:rFonts w:hint="eastAsia"/>
          <w:lang w:eastAsia="zh-CN"/>
        </w:rPr>
        <w:t xml:space="preserve">No. </w:t>
      </w:r>
    </w:p>
    <w:p w:rsidR="005A7E02" w:rsidRPr="00D40DED" w:rsidRDefault="00D40DED" w:rsidP="005A7E02">
      <w:pPr>
        <w:pStyle w:val="a0"/>
        <w:rPr>
          <w:rFonts w:eastAsiaTheme="minorEastAsia"/>
          <w:b/>
          <w:u w:val="single"/>
          <w:lang w:eastAsia="zh-CN"/>
        </w:rPr>
      </w:pPr>
      <w:r w:rsidRPr="00D40DED">
        <w:rPr>
          <w:rFonts w:eastAsiaTheme="minorEastAsia" w:hint="eastAsia"/>
          <w:b/>
          <w:u w:val="single"/>
          <w:lang w:eastAsia="zh-CN"/>
        </w:rPr>
        <w:t>Activation of CSI-IM and CSI-RS</w:t>
      </w:r>
    </w:p>
    <w:p w:rsidR="00D40DED" w:rsidRDefault="00D40DED" w:rsidP="005A7E02">
      <w:pPr>
        <w:pStyle w:val="a0"/>
        <w:rPr>
          <w:rFonts w:eastAsiaTheme="minorEastAsia"/>
          <w:lang w:eastAsia="zh-CN"/>
        </w:rPr>
      </w:pPr>
      <w:r>
        <w:rPr>
          <w:rFonts w:eastAsiaTheme="minorEastAsia" w:hint="eastAsia"/>
          <w:lang w:eastAsia="zh-CN"/>
        </w:rPr>
        <w:lastRenderedPageBreak/>
        <w:t>As agreed in RAN1#91, activation/deactivation of SP CSI-RS and SP CSI-IM is done with the same MAC CE message.</w:t>
      </w:r>
      <w:r w:rsidR="00F21226">
        <w:rPr>
          <w:rFonts w:eastAsiaTheme="minorEastAsia" w:hint="eastAsia"/>
          <w:lang w:eastAsia="zh-CN"/>
        </w:rPr>
        <w:t xml:space="preserve"> However, for beam management, CSI-IM is not needed. </w:t>
      </w:r>
      <w:r w:rsidR="00C7614F">
        <w:rPr>
          <w:rFonts w:eastAsiaTheme="minorEastAsia" w:hint="eastAsia"/>
          <w:lang w:eastAsia="zh-CN"/>
        </w:rPr>
        <w:t xml:space="preserve">That is, CSI-IM is not always companying CSI-RS. </w:t>
      </w:r>
      <w:r w:rsidR="00F21226">
        <w:rPr>
          <w:rFonts w:eastAsiaTheme="minorEastAsia"/>
          <w:lang w:eastAsia="zh-CN"/>
        </w:rPr>
        <w:t>T</w:t>
      </w:r>
      <w:r w:rsidR="00F21226">
        <w:rPr>
          <w:rFonts w:eastAsiaTheme="minorEastAsia" w:hint="eastAsia"/>
          <w:lang w:eastAsia="zh-CN"/>
        </w:rPr>
        <w:t>herefore, the activation of CSI-IM in MAC CE shall be optionally present.</w:t>
      </w:r>
    </w:p>
    <w:p w:rsidR="00D40DED" w:rsidRPr="00F825F1" w:rsidRDefault="00D40DED" w:rsidP="00D40DED">
      <w:pPr>
        <w:pStyle w:val="text"/>
        <w:outlineLvl w:val="0"/>
        <w:rPr>
          <w:b/>
          <w:highlight w:val="green"/>
        </w:rPr>
      </w:pPr>
      <w:proofErr w:type="gramStart"/>
      <w:r w:rsidRPr="00F825F1">
        <w:rPr>
          <w:b/>
          <w:highlight w:val="green"/>
          <w:lang w:eastAsia="ja-JP"/>
        </w:rPr>
        <w:t xml:space="preserve">Agreement  </w:t>
      </w:r>
      <w:r>
        <w:rPr>
          <w:rFonts w:hint="eastAsia"/>
          <w:b/>
          <w:highlight w:val="green"/>
        </w:rPr>
        <w:t>(</w:t>
      </w:r>
      <w:proofErr w:type="gramEnd"/>
      <w:r>
        <w:rPr>
          <w:rFonts w:hint="eastAsia"/>
          <w:b/>
          <w:highlight w:val="green"/>
        </w:rPr>
        <w:t>RAN1#91)</w:t>
      </w:r>
    </w:p>
    <w:p w:rsidR="00F21226" w:rsidRPr="00C7614F" w:rsidRDefault="00D40DED" w:rsidP="00C7614F">
      <w:pPr>
        <w:pStyle w:val="text"/>
      </w:pPr>
      <w:r w:rsidRPr="003945DA">
        <w:t>Activation and deactivation of semi-persistent CSI-IM is done with the same MAC CE message as that activates/deactivates semi-persistent CSI-RS</w:t>
      </w:r>
    </w:p>
    <w:p w:rsidR="00D40DED" w:rsidRPr="00C7614F" w:rsidRDefault="00D40DED" w:rsidP="00D40DED">
      <w:pPr>
        <w:pStyle w:val="a0"/>
        <w:rPr>
          <w:rFonts w:eastAsiaTheme="minorEastAsia"/>
          <w:lang w:eastAsia="zh-CN"/>
        </w:rPr>
      </w:pPr>
      <w:r w:rsidRPr="00C7614F">
        <w:rPr>
          <w:rFonts w:eastAsiaTheme="minorEastAsia" w:hint="eastAsia"/>
          <w:lang w:eastAsia="zh-CN"/>
        </w:rPr>
        <w:t>Proposed response to Question 4:</w:t>
      </w:r>
    </w:p>
    <w:p w:rsidR="00D40DED" w:rsidRPr="00C7614F" w:rsidRDefault="00D40DED" w:rsidP="00D40DED">
      <w:pPr>
        <w:pStyle w:val="a0"/>
        <w:rPr>
          <w:lang w:eastAsia="zh-CN"/>
        </w:rPr>
      </w:pPr>
      <w:r w:rsidRPr="00C7614F">
        <w:rPr>
          <w:b/>
        </w:rPr>
        <w:t>Question 4:</w:t>
      </w:r>
      <w:r w:rsidRPr="00C7614F">
        <w:t xml:space="preserve"> Is SP CSI-IM always activated with SP CSI-RS or can it be optionally present?</w:t>
      </w:r>
    </w:p>
    <w:p w:rsidR="00D40DED" w:rsidRPr="00F21226" w:rsidRDefault="00D40DED" w:rsidP="00D40DED">
      <w:pPr>
        <w:pStyle w:val="a0"/>
        <w:rPr>
          <w:rFonts w:eastAsiaTheme="minorEastAsia"/>
          <w:lang w:eastAsia="zh-CN"/>
        </w:rPr>
      </w:pPr>
      <w:r w:rsidRPr="00C7614F">
        <w:rPr>
          <w:rFonts w:eastAsiaTheme="minorEastAsia" w:hint="eastAsia"/>
          <w:lang w:eastAsia="zh-CN"/>
        </w:rPr>
        <w:t xml:space="preserve">Response to Question 4: </w:t>
      </w:r>
      <w:r w:rsidR="00F21226" w:rsidRPr="00C7614F">
        <w:rPr>
          <w:rFonts w:eastAsiaTheme="minorEastAsia" w:hint="eastAsia"/>
          <w:lang w:eastAsia="zh-CN"/>
        </w:rPr>
        <w:t xml:space="preserve">SP CSI-IM activation is </w:t>
      </w:r>
      <w:r w:rsidR="00F21226" w:rsidRPr="00C7614F">
        <w:rPr>
          <w:rFonts w:eastAsiaTheme="minorEastAsia"/>
          <w:lang w:eastAsia="zh-CN"/>
        </w:rPr>
        <w:t>optionally</w:t>
      </w:r>
      <w:r w:rsidR="00F21226" w:rsidRPr="00C7614F">
        <w:rPr>
          <w:rFonts w:eastAsiaTheme="minorEastAsia" w:hint="eastAsia"/>
          <w:lang w:eastAsia="zh-CN"/>
        </w:rPr>
        <w:t xml:space="preserve"> present.</w:t>
      </w:r>
    </w:p>
    <w:p w:rsidR="00D40DED" w:rsidRDefault="00D40DED" w:rsidP="005A7E02">
      <w:pPr>
        <w:pStyle w:val="a0"/>
        <w:rPr>
          <w:rFonts w:eastAsiaTheme="minorEastAsia"/>
          <w:lang w:val="en-GB" w:eastAsia="zh-CN"/>
        </w:rPr>
      </w:pPr>
    </w:p>
    <w:p w:rsidR="005A7E02" w:rsidRPr="00F21226" w:rsidRDefault="00F21226" w:rsidP="005A7E02">
      <w:pPr>
        <w:pStyle w:val="a0"/>
        <w:rPr>
          <w:rFonts w:eastAsiaTheme="minorEastAsia"/>
          <w:b/>
          <w:u w:val="single"/>
          <w:lang w:val="en-GB" w:eastAsia="zh-CN"/>
        </w:rPr>
      </w:pPr>
      <w:r w:rsidRPr="00F21226">
        <w:rPr>
          <w:rFonts w:eastAsiaTheme="minorEastAsia" w:hint="eastAsia"/>
          <w:b/>
          <w:u w:val="single"/>
          <w:lang w:val="en-GB" w:eastAsia="zh-CN"/>
        </w:rPr>
        <w:t>SRS activation</w:t>
      </w:r>
    </w:p>
    <w:p w:rsidR="00F21226" w:rsidRDefault="00D7593C" w:rsidP="005A7E02">
      <w:pPr>
        <w:pStyle w:val="a0"/>
        <w:rPr>
          <w:rFonts w:eastAsiaTheme="minorEastAsia"/>
          <w:lang w:eastAsia="zh-CN"/>
        </w:rPr>
      </w:pPr>
      <w:r w:rsidRPr="00D7593C">
        <w:rPr>
          <w:rFonts w:eastAsiaTheme="minorEastAsia" w:hint="eastAsia"/>
          <w:lang w:eastAsia="zh-CN"/>
        </w:rPr>
        <w:t xml:space="preserve">For </w:t>
      </w:r>
      <w:r>
        <w:rPr>
          <w:rFonts w:eastAsiaTheme="minorEastAsia" w:hint="eastAsia"/>
          <w:lang w:eastAsia="zh-CN"/>
        </w:rPr>
        <w:t>SP-SRS, it was agreed in RAN1#90bis meeting that indication of spatial relation between SP-SRS and SSB/P-CSI-RS/SP-CSI-RS/P-SRS/SP-SRS is supported. But this is not spatial QCL relationship as QCL for uplink signal is not defined. We propose to clarify this in the response to RAN2 LS and revise the description of the MAC CE parameter.</w:t>
      </w:r>
    </w:p>
    <w:p w:rsidR="00D7593C" w:rsidRPr="00D7593C" w:rsidRDefault="00D7593C" w:rsidP="005A7E02">
      <w:pPr>
        <w:pStyle w:val="a0"/>
        <w:rPr>
          <w:rFonts w:eastAsiaTheme="minorEastAsia"/>
          <w:b/>
          <w:lang w:eastAsia="zh-CN"/>
        </w:rPr>
      </w:pPr>
      <w:r w:rsidRPr="00D7593C">
        <w:rPr>
          <w:rFonts w:eastAsiaTheme="minorEastAsia" w:hint="eastAsia"/>
          <w:b/>
          <w:lang w:eastAsia="zh-CN"/>
        </w:rPr>
        <w:t>Proposal:</w:t>
      </w:r>
    </w:p>
    <w:p w:rsidR="00D7593C" w:rsidRPr="00D7593C" w:rsidRDefault="00D7593C" w:rsidP="00D7593C">
      <w:pPr>
        <w:pStyle w:val="a0"/>
        <w:numPr>
          <w:ilvl w:val="0"/>
          <w:numId w:val="39"/>
        </w:numPr>
        <w:rPr>
          <w:rFonts w:eastAsiaTheme="minorEastAsia"/>
          <w:i/>
          <w:lang w:eastAsia="zh-CN"/>
        </w:rPr>
      </w:pPr>
      <w:r w:rsidRPr="00D7593C">
        <w:rPr>
          <w:rFonts w:eastAsiaTheme="minorEastAsia" w:hint="eastAsia"/>
          <w:i/>
          <w:lang w:eastAsia="zh-CN"/>
        </w:rPr>
        <w:t>Revise the description of MAC CE parameter as following:</w:t>
      </w:r>
    </w:p>
    <w:tbl>
      <w:tblPr>
        <w:tblStyle w:val="af3"/>
        <w:tblW w:w="0" w:type="auto"/>
        <w:tblLook w:val="04A0"/>
      </w:tblPr>
      <w:tblGrid>
        <w:gridCol w:w="2746"/>
        <w:gridCol w:w="3150"/>
        <w:gridCol w:w="3922"/>
      </w:tblGrid>
      <w:tr w:rsidR="00D7593C" w:rsidRPr="004657C4" w:rsidTr="001F3334">
        <w:trPr>
          <w:trHeight w:val="1260"/>
        </w:trPr>
        <w:tc>
          <w:tcPr>
            <w:tcW w:w="2746" w:type="dxa"/>
            <w:hideMark/>
          </w:tcPr>
          <w:p w:rsidR="00D7593C" w:rsidRPr="00386079" w:rsidRDefault="00D7593C" w:rsidP="009E542A">
            <w:pPr>
              <w:rPr>
                <w:rFonts w:ascii="Arial" w:hAnsi="Arial" w:cs="Arial"/>
                <w:lang w:eastAsia="fi-FI"/>
              </w:rPr>
            </w:pPr>
            <w:r>
              <w:rPr>
                <w:rFonts w:ascii="Arial" w:hAnsi="Arial" w:cs="Arial"/>
              </w:rPr>
              <w:t>Semi-persistent SRS activation</w:t>
            </w:r>
          </w:p>
        </w:tc>
        <w:tc>
          <w:tcPr>
            <w:tcW w:w="3150" w:type="dxa"/>
            <w:hideMark/>
          </w:tcPr>
          <w:p w:rsidR="00D7593C" w:rsidRDefault="00D7593C" w:rsidP="009E542A">
            <w:pPr>
              <w:rPr>
                <w:rFonts w:ascii="Arial" w:hAnsi="Arial" w:cs="Arial"/>
              </w:rPr>
            </w:pPr>
            <w:r>
              <w:rPr>
                <w:rFonts w:ascii="Arial" w:hAnsi="Arial" w:cs="Arial"/>
              </w:rPr>
              <w:t xml:space="preserve">Activates a SP SRS resource set and provides the spatial </w:t>
            </w:r>
            <w:r w:rsidRPr="00D7593C">
              <w:rPr>
                <w:rFonts w:ascii="Arial" w:hAnsi="Arial" w:cs="Arial"/>
                <w:strike/>
                <w:color w:val="FF0000"/>
              </w:rPr>
              <w:t>QCL</w:t>
            </w:r>
            <w:r>
              <w:rPr>
                <w:rFonts w:ascii="Arial" w:hAnsi="Arial" w:cs="Arial"/>
              </w:rPr>
              <w:t xml:space="preserve"> relationship (if activated)</w:t>
            </w:r>
          </w:p>
        </w:tc>
        <w:tc>
          <w:tcPr>
            <w:tcW w:w="3922" w:type="dxa"/>
            <w:hideMark/>
          </w:tcPr>
          <w:p w:rsidR="00D7593C" w:rsidRDefault="00D7593C" w:rsidP="009E542A">
            <w:pPr>
              <w:rPr>
                <w:rFonts w:ascii="Arial" w:hAnsi="Arial" w:cs="Arial"/>
              </w:rPr>
            </w:pPr>
            <w:r>
              <w:rPr>
                <w:rFonts w:ascii="Arial" w:hAnsi="Arial" w:cs="Arial"/>
              </w:rPr>
              <w:t xml:space="preserve">SP SRS </w:t>
            </w:r>
            <w:proofErr w:type="spellStart"/>
            <w:r>
              <w:rPr>
                <w:rFonts w:ascii="Arial" w:hAnsi="Arial" w:cs="Arial"/>
              </w:rPr>
              <w:t>Resoruce</w:t>
            </w:r>
            <w:proofErr w:type="spellEnd"/>
            <w:r>
              <w:rPr>
                <w:rFonts w:ascii="Arial" w:hAnsi="Arial" w:cs="Arial"/>
              </w:rPr>
              <w:t xml:space="preserve"> Set Id | SSB ID/SRS resource ID/CSI-RS resource ID</w:t>
            </w:r>
          </w:p>
        </w:tc>
      </w:tr>
    </w:tbl>
    <w:p w:rsidR="001F3334" w:rsidRDefault="001F3334" w:rsidP="001F3334">
      <w:pPr>
        <w:pStyle w:val="a0"/>
        <w:rPr>
          <w:rFonts w:eastAsiaTheme="minorEastAsia"/>
          <w:lang w:eastAsia="zh-CN"/>
        </w:rPr>
      </w:pPr>
    </w:p>
    <w:p w:rsidR="001F3334" w:rsidRPr="006A7EAB" w:rsidRDefault="001F3334" w:rsidP="001F3334">
      <w:pPr>
        <w:pStyle w:val="a0"/>
        <w:rPr>
          <w:rFonts w:eastAsiaTheme="minorEastAsia"/>
          <w:lang w:eastAsia="zh-CN"/>
        </w:rPr>
      </w:pPr>
      <w:r>
        <w:rPr>
          <w:rFonts w:eastAsiaTheme="minorEastAsia" w:hint="eastAsia"/>
          <w:lang w:eastAsia="zh-CN"/>
        </w:rPr>
        <w:t>Proposed response to Question 5:</w:t>
      </w:r>
    </w:p>
    <w:p w:rsidR="001F3334" w:rsidRDefault="001F3334" w:rsidP="001F3334">
      <w:pPr>
        <w:pStyle w:val="a0"/>
        <w:rPr>
          <w:lang w:eastAsia="zh-CN"/>
        </w:rPr>
      </w:pPr>
      <w:r w:rsidRPr="00C503D0">
        <w:rPr>
          <w:b/>
        </w:rPr>
        <w:t xml:space="preserve">Question </w:t>
      </w:r>
      <w:r w:rsidR="009C2128">
        <w:rPr>
          <w:rFonts w:eastAsiaTheme="minorEastAsia" w:hint="eastAsia"/>
          <w:b/>
          <w:lang w:eastAsia="zh-CN"/>
        </w:rPr>
        <w:t>5</w:t>
      </w:r>
      <w:r w:rsidRPr="00C503D0">
        <w:rPr>
          <w:b/>
        </w:rPr>
        <w:t>:</w:t>
      </w:r>
      <w:r>
        <w:t xml:space="preserve"> For each SP SRS resource set, is the QCL an RS ID type (SSB/SRS resource/CSI-RS resource) and RS ID value or is it a TCI state</w:t>
      </w:r>
      <w:r w:rsidRPr="004657C4">
        <w:t>?</w:t>
      </w:r>
    </w:p>
    <w:p w:rsidR="001F3334" w:rsidRDefault="001F3334" w:rsidP="001F3334">
      <w:pPr>
        <w:pStyle w:val="a0"/>
        <w:keepLines/>
        <w:tabs>
          <w:tab w:val="left" w:pos="709"/>
          <w:tab w:val="left" w:pos="3856"/>
          <w:tab w:val="left" w:pos="5216"/>
          <w:tab w:val="left" w:pos="6464"/>
          <w:tab w:val="left" w:pos="7768"/>
          <w:tab w:val="left" w:pos="9072"/>
          <w:tab w:val="left" w:pos="9639"/>
        </w:tabs>
        <w:spacing w:before="240"/>
        <w:rPr>
          <w:rFonts w:eastAsiaTheme="minorEastAsia"/>
          <w:b/>
          <w:lang w:eastAsia="zh-CN"/>
        </w:rPr>
      </w:pPr>
      <w:r>
        <w:rPr>
          <w:rFonts w:eastAsiaTheme="minorEastAsia" w:hint="eastAsia"/>
          <w:lang w:eastAsia="zh-CN"/>
        </w:rPr>
        <w:t>Response to Question 5:</w:t>
      </w:r>
      <w:r w:rsidRPr="00C94A49">
        <w:rPr>
          <w:rFonts w:eastAsiaTheme="minorEastAsia" w:hint="eastAsia"/>
          <w:lang w:eastAsia="zh-CN"/>
        </w:rPr>
        <w:t xml:space="preserve"> </w:t>
      </w:r>
      <w:r>
        <w:rPr>
          <w:rFonts w:eastAsiaTheme="minorEastAsia" w:hint="eastAsia"/>
          <w:lang w:eastAsia="zh-CN"/>
        </w:rPr>
        <w:t>It should b</w:t>
      </w:r>
      <w:r w:rsidRPr="009C2128">
        <w:rPr>
          <w:rFonts w:eastAsiaTheme="minorEastAsia" w:hint="eastAsia"/>
          <w:lang w:eastAsia="zh-CN"/>
        </w:rPr>
        <w:t xml:space="preserve">e </w:t>
      </w:r>
      <w:r w:rsidRPr="009C2128">
        <w:rPr>
          <w:rFonts w:hint="eastAsia"/>
          <w:lang w:eastAsia="zh-CN"/>
        </w:rPr>
        <w:t>RS ID Type and RS ID value.</w:t>
      </w:r>
    </w:p>
    <w:p w:rsidR="00F149F1" w:rsidRPr="00F149F1" w:rsidRDefault="005A7E02" w:rsidP="00F149F1">
      <w:pPr>
        <w:pStyle w:val="1"/>
      </w:pPr>
      <w:r>
        <w:t>Conclusion</w:t>
      </w:r>
    </w:p>
    <w:p w:rsidR="00C12E8D" w:rsidRDefault="009C2128" w:rsidP="00B805E2">
      <w:pPr>
        <w:pStyle w:val="a0"/>
        <w:rPr>
          <w:rFonts w:eastAsiaTheme="minorEastAsia"/>
          <w:lang w:eastAsia="zh-CN"/>
        </w:rPr>
      </w:pPr>
      <w:r>
        <w:rPr>
          <w:rFonts w:eastAsiaTheme="minorEastAsia"/>
          <w:lang w:eastAsia="zh-CN"/>
        </w:rPr>
        <w:t>I</w:t>
      </w:r>
      <w:r>
        <w:rPr>
          <w:rFonts w:eastAsiaTheme="minorEastAsia" w:hint="eastAsia"/>
          <w:lang w:eastAsia="zh-CN"/>
        </w:rPr>
        <w:t>n this contribution, the questions raised in RAN2 LS are discussed, and we have the following proposals:</w:t>
      </w:r>
    </w:p>
    <w:p w:rsidR="009C2128" w:rsidRPr="006A7EAB" w:rsidRDefault="009C2128" w:rsidP="009C2128">
      <w:pPr>
        <w:pStyle w:val="a0"/>
        <w:rPr>
          <w:rFonts w:eastAsiaTheme="minorEastAsia"/>
          <w:b/>
          <w:lang w:eastAsia="zh-CN"/>
        </w:rPr>
      </w:pPr>
      <w:r w:rsidRPr="006A7EAB">
        <w:rPr>
          <w:rFonts w:eastAsiaTheme="minorEastAsia" w:hint="eastAsia"/>
          <w:b/>
          <w:lang w:eastAsia="zh-CN"/>
        </w:rPr>
        <w:t>Proposal:</w:t>
      </w:r>
    </w:p>
    <w:p w:rsidR="009C2128" w:rsidRPr="006A7EAB" w:rsidRDefault="009C2128" w:rsidP="009C2128">
      <w:pPr>
        <w:pStyle w:val="a0"/>
        <w:numPr>
          <w:ilvl w:val="0"/>
          <w:numId w:val="37"/>
        </w:numPr>
        <w:rPr>
          <w:rFonts w:eastAsiaTheme="minorEastAsia"/>
          <w:i/>
          <w:lang w:eastAsia="zh-CN"/>
        </w:rPr>
      </w:pPr>
      <w:r w:rsidRPr="006A7EAB">
        <w:rPr>
          <w:rFonts w:eastAsiaTheme="minorEastAsia"/>
          <w:i/>
          <w:lang w:eastAsia="zh-CN"/>
        </w:rPr>
        <w:t>T</w:t>
      </w:r>
      <w:r w:rsidRPr="006A7EAB">
        <w:rPr>
          <w:rFonts w:eastAsiaTheme="minorEastAsia" w:hint="eastAsia"/>
          <w:i/>
          <w:lang w:eastAsia="zh-CN"/>
        </w:rPr>
        <w:t xml:space="preserve">he number of TCI states M is configured by </w:t>
      </w:r>
      <w:proofErr w:type="spellStart"/>
      <w:r w:rsidRPr="006A7EAB">
        <w:rPr>
          <w:rFonts w:eastAsiaTheme="minorEastAsia" w:hint="eastAsia"/>
          <w:i/>
          <w:lang w:eastAsia="zh-CN"/>
        </w:rPr>
        <w:t>gNB</w:t>
      </w:r>
      <w:proofErr w:type="spellEnd"/>
      <w:r w:rsidRPr="006A7EAB">
        <w:rPr>
          <w:rFonts w:eastAsiaTheme="minorEastAsia" w:hint="eastAsia"/>
          <w:i/>
          <w:lang w:eastAsia="zh-CN"/>
        </w:rPr>
        <w:t>.</w:t>
      </w:r>
    </w:p>
    <w:p w:rsidR="009C2128" w:rsidRDefault="009C2128" w:rsidP="009C2128">
      <w:pPr>
        <w:pStyle w:val="a0"/>
        <w:numPr>
          <w:ilvl w:val="0"/>
          <w:numId w:val="37"/>
        </w:numPr>
        <w:rPr>
          <w:rFonts w:eastAsiaTheme="minorEastAsia"/>
          <w:i/>
          <w:lang w:eastAsia="zh-CN"/>
        </w:rPr>
      </w:pPr>
      <w:r w:rsidRPr="009C2128">
        <w:rPr>
          <w:rFonts w:eastAsiaTheme="minorEastAsia" w:hint="eastAsia"/>
          <w:i/>
          <w:lang w:eastAsia="zh-CN"/>
        </w:rPr>
        <w:t>RAN1 decides the maximum number of M from a set of candidate values, e.g., 64, 128.</w:t>
      </w:r>
    </w:p>
    <w:p w:rsidR="009C2128" w:rsidRPr="00D7593C" w:rsidRDefault="009C2128" w:rsidP="009C2128">
      <w:pPr>
        <w:pStyle w:val="a0"/>
        <w:rPr>
          <w:rFonts w:eastAsiaTheme="minorEastAsia"/>
          <w:b/>
          <w:lang w:eastAsia="zh-CN"/>
        </w:rPr>
      </w:pPr>
      <w:r w:rsidRPr="00D7593C">
        <w:rPr>
          <w:rFonts w:eastAsiaTheme="minorEastAsia" w:hint="eastAsia"/>
          <w:b/>
          <w:lang w:eastAsia="zh-CN"/>
        </w:rPr>
        <w:t>Proposal:</w:t>
      </w:r>
    </w:p>
    <w:p w:rsidR="009C2128" w:rsidRPr="00D7593C" w:rsidRDefault="009C2128" w:rsidP="009C2128">
      <w:pPr>
        <w:pStyle w:val="a0"/>
        <w:numPr>
          <w:ilvl w:val="0"/>
          <w:numId w:val="39"/>
        </w:numPr>
        <w:rPr>
          <w:rFonts w:eastAsiaTheme="minorEastAsia"/>
          <w:i/>
          <w:lang w:eastAsia="zh-CN"/>
        </w:rPr>
      </w:pPr>
      <w:r w:rsidRPr="00D7593C">
        <w:rPr>
          <w:rFonts w:eastAsiaTheme="minorEastAsia" w:hint="eastAsia"/>
          <w:i/>
          <w:lang w:eastAsia="zh-CN"/>
        </w:rPr>
        <w:t>Revise the description of MAC CE parameter as following:</w:t>
      </w:r>
    </w:p>
    <w:tbl>
      <w:tblPr>
        <w:tblStyle w:val="af3"/>
        <w:tblW w:w="0" w:type="auto"/>
        <w:tblLook w:val="04A0"/>
      </w:tblPr>
      <w:tblGrid>
        <w:gridCol w:w="2746"/>
        <w:gridCol w:w="3150"/>
        <w:gridCol w:w="3922"/>
      </w:tblGrid>
      <w:tr w:rsidR="009C2128" w:rsidRPr="004657C4" w:rsidTr="009E542A">
        <w:trPr>
          <w:trHeight w:val="1260"/>
        </w:trPr>
        <w:tc>
          <w:tcPr>
            <w:tcW w:w="2746" w:type="dxa"/>
            <w:hideMark/>
          </w:tcPr>
          <w:p w:rsidR="009C2128" w:rsidRPr="00386079" w:rsidRDefault="009C2128" w:rsidP="009E542A">
            <w:pPr>
              <w:rPr>
                <w:rFonts w:ascii="Arial" w:hAnsi="Arial" w:cs="Arial"/>
                <w:lang w:eastAsia="fi-FI"/>
              </w:rPr>
            </w:pPr>
            <w:r>
              <w:rPr>
                <w:rFonts w:ascii="Arial" w:hAnsi="Arial" w:cs="Arial"/>
              </w:rPr>
              <w:t>Semi-persistent SRS activation</w:t>
            </w:r>
          </w:p>
        </w:tc>
        <w:tc>
          <w:tcPr>
            <w:tcW w:w="3150" w:type="dxa"/>
            <w:hideMark/>
          </w:tcPr>
          <w:p w:rsidR="009C2128" w:rsidRDefault="009C2128" w:rsidP="009E542A">
            <w:pPr>
              <w:rPr>
                <w:rFonts w:ascii="Arial" w:hAnsi="Arial" w:cs="Arial"/>
              </w:rPr>
            </w:pPr>
            <w:r>
              <w:rPr>
                <w:rFonts w:ascii="Arial" w:hAnsi="Arial" w:cs="Arial"/>
              </w:rPr>
              <w:t xml:space="preserve">Activates a SP SRS resource set and provides the spatial </w:t>
            </w:r>
            <w:r w:rsidRPr="00D7593C">
              <w:rPr>
                <w:rFonts w:ascii="Arial" w:hAnsi="Arial" w:cs="Arial"/>
                <w:strike/>
                <w:color w:val="FF0000"/>
              </w:rPr>
              <w:t>QCL</w:t>
            </w:r>
            <w:r>
              <w:rPr>
                <w:rFonts w:ascii="Arial" w:hAnsi="Arial" w:cs="Arial"/>
              </w:rPr>
              <w:t xml:space="preserve"> relationship (if activated)</w:t>
            </w:r>
          </w:p>
        </w:tc>
        <w:tc>
          <w:tcPr>
            <w:tcW w:w="3922" w:type="dxa"/>
            <w:hideMark/>
          </w:tcPr>
          <w:p w:rsidR="009C2128" w:rsidRDefault="009C2128" w:rsidP="009E542A">
            <w:pPr>
              <w:rPr>
                <w:rFonts w:ascii="Arial" w:hAnsi="Arial" w:cs="Arial"/>
              </w:rPr>
            </w:pPr>
            <w:r>
              <w:rPr>
                <w:rFonts w:ascii="Arial" w:hAnsi="Arial" w:cs="Arial"/>
              </w:rPr>
              <w:t xml:space="preserve">SP SRS </w:t>
            </w:r>
            <w:proofErr w:type="spellStart"/>
            <w:r>
              <w:rPr>
                <w:rFonts w:ascii="Arial" w:hAnsi="Arial" w:cs="Arial"/>
              </w:rPr>
              <w:t>Resoruce</w:t>
            </w:r>
            <w:proofErr w:type="spellEnd"/>
            <w:r>
              <w:rPr>
                <w:rFonts w:ascii="Arial" w:hAnsi="Arial" w:cs="Arial"/>
              </w:rPr>
              <w:t xml:space="preserve"> Set Id | SSB ID/SRS resource ID/CSI-RS resource ID</w:t>
            </w:r>
          </w:p>
        </w:tc>
      </w:tr>
    </w:tbl>
    <w:p w:rsidR="009C2128" w:rsidRDefault="009C2128" w:rsidP="009C2128">
      <w:pPr>
        <w:pStyle w:val="a0"/>
        <w:rPr>
          <w:rFonts w:eastAsiaTheme="minorEastAsia"/>
          <w:i/>
          <w:lang w:eastAsia="zh-CN"/>
        </w:rPr>
      </w:pPr>
    </w:p>
    <w:p w:rsidR="009C2128" w:rsidRDefault="009C2128" w:rsidP="009C2128">
      <w:pPr>
        <w:pStyle w:val="a0"/>
        <w:rPr>
          <w:rFonts w:eastAsiaTheme="minorEastAsia"/>
          <w:lang w:eastAsia="zh-CN"/>
        </w:rPr>
      </w:pPr>
      <w:r>
        <w:rPr>
          <w:rFonts w:eastAsiaTheme="minorEastAsia" w:hint="eastAsia"/>
          <w:lang w:eastAsia="zh-CN"/>
        </w:rPr>
        <w:t>Based on the discussion, we propose the following response to RAN2 questions:</w:t>
      </w:r>
    </w:p>
    <w:p w:rsidR="009C2128" w:rsidRDefault="009C2128" w:rsidP="00F36F8A">
      <w:pPr>
        <w:pStyle w:val="a0"/>
        <w:spacing w:beforeLines="50"/>
        <w:rPr>
          <w:rFonts w:eastAsiaTheme="minorEastAsia"/>
          <w:lang w:eastAsia="zh-CN"/>
        </w:rPr>
      </w:pPr>
      <w:r w:rsidRPr="00386079">
        <w:rPr>
          <w:b/>
        </w:rPr>
        <w:t xml:space="preserve">Question </w:t>
      </w:r>
      <w:r>
        <w:rPr>
          <w:b/>
        </w:rPr>
        <w:t>1</w:t>
      </w:r>
      <w:r w:rsidRPr="00386079">
        <w:rPr>
          <w:b/>
        </w:rPr>
        <w:t>:</w:t>
      </w:r>
      <w:r>
        <w:t xml:space="preserve"> Is a </w:t>
      </w:r>
      <w:proofErr w:type="spellStart"/>
      <w:r w:rsidRPr="00C503D0">
        <w:t>TCI_State_Id</w:t>
      </w:r>
      <w:proofErr w:type="spellEnd"/>
      <w:r w:rsidRPr="00C503D0">
        <w:t xml:space="preserve"> an ID of</w:t>
      </w:r>
      <w:r>
        <w:t xml:space="preserve"> the M configured TCI states or of the N^2 down selected TCI states?</w:t>
      </w:r>
    </w:p>
    <w:p w:rsidR="009C2128" w:rsidRDefault="009C2128" w:rsidP="009C2128">
      <w:pPr>
        <w:pStyle w:val="a0"/>
        <w:rPr>
          <w:rFonts w:eastAsiaTheme="minorEastAsia"/>
          <w:lang w:eastAsia="zh-CN"/>
        </w:rPr>
      </w:pPr>
      <w:r>
        <w:rPr>
          <w:rFonts w:eastAsiaTheme="minorEastAsia" w:hint="eastAsia"/>
          <w:lang w:eastAsia="zh-CN"/>
        </w:rPr>
        <w:t>Response to Question 1:</w:t>
      </w:r>
      <w:r w:rsidRPr="00C94A49">
        <w:rPr>
          <w:rFonts w:eastAsiaTheme="minorEastAsia" w:hint="eastAsia"/>
          <w:lang w:eastAsia="zh-CN"/>
        </w:rPr>
        <w:t xml:space="preserve"> TCI _</w:t>
      </w:r>
      <w:proofErr w:type="spellStart"/>
      <w:r w:rsidRPr="00C94A49">
        <w:rPr>
          <w:rFonts w:eastAsiaTheme="minorEastAsia" w:hint="eastAsia"/>
          <w:lang w:eastAsia="zh-CN"/>
        </w:rPr>
        <w:t>State_Id</w:t>
      </w:r>
      <w:proofErr w:type="spellEnd"/>
      <w:r w:rsidRPr="00C94A49">
        <w:rPr>
          <w:rFonts w:eastAsiaTheme="minorEastAsia" w:hint="eastAsia"/>
          <w:lang w:eastAsia="zh-CN"/>
        </w:rPr>
        <w:t xml:space="preserve"> is an ID of the M configured TCI states</w:t>
      </w:r>
      <w:r>
        <w:rPr>
          <w:rFonts w:eastAsiaTheme="minorEastAsia" w:hint="eastAsia"/>
          <w:lang w:eastAsia="zh-CN"/>
        </w:rPr>
        <w:t>.</w:t>
      </w:r>
    </w:p>
    <w:p w:rsidR="009C2128" w:rsidRDefault="009C2128" w:rsidP="009C2128">
      <w:pPr>
        <w:pStyle w:val="a0"/>
        <w:rPr>
          <w:lang w:eastAsia="zh-CN"/>
        </w:rPr>
      </w:pPr>
      <w:r>
        <w:rPr>
          <w:b/>
        </w:rPr>
        <w:t>Question 3</w:t>
      </w:r>
      <w:r w:rsidRPr="00386079">
        <w:rPr>
          <w:b/>
        </w:rPr>
        <w:t>:</w:t>
      </w:r>
      <w:r>
        <w:rPr>
          <w:b/>
        </w:rPr>
        <w:t xml:space="preserve"> </w:t>
      </w:r>
      <w:r w:rsidRPr="00595EF6">
        <w:t>As QCL for SP CSI-RS can only be S</w:t>
      </w:r>
      <w:r>
        <w:t>SB, can SSB index used instead especially if M&gt;&gt;64?</w:t>
      </w:r>
    </w:p>
    <w:p w:rsidR="009C2128" w:rsidRDefault="009C2128" w:rsidP="009C2128">
      <w:pPr>
        <w:pStyle w:val="a0"/>
        <w:rPr>
          <w:lang w:eastAsia="zh-CN"/>
        </w:rPr>
      </w:pPr>
      <w:r>
        <w:rPr>
          <w:rFonts w:eastAsiaTheme="minorEastAsia" w:hint="eastAsia"/>
          <w:lang w:eastAsia="zh-CN"/>
        </w:rPr>
        <w:lastRenderedPageBreak/>
        <w:t>Response to Question 3:</w:t>
      </w:r>
      <w:r w:rsidRPr="00C94A49">
        <w:rPr>
          <w:rFonts w:eastAsiaTheme="minorEastAsia" w:hint="eastAsia"/>
          <w:lang w:eastAsia="zh-CN"/>
        </w:rPr>
        <w:t xml:space="preserve"> </w:t>
      </w:r>
      <w:r w:rsidRPr="009C2128">
        <w:rPr>
          <w:rFonts w:hint="eastAsia"/>
          <w:lang w:eastAsia="zh-CN"/>
        </w:rPr>
        <w:t xml:space="preserve">No. </w:t>
      </w:r>
    </w:p>
    <w:p w:rsidR="009C2128" w:rsidRPr="00C7614F" w:rsidRDefault="009C2128" w:rsidP="009C2128">
      <w:pPr>
        <w:pStyle w:val="a0"/>
        <w:rPr>
          <w:lang w:eastAsia="zh-CN"/>
        </w:rPr>
      </w:pPr>
      <w:r w:rsidRPr="00C7614F">
        <w:rPr>
          <w:b/>
        </w:rPr>
        <w:t>Question 4:</w:t>
      </w:r>
      <w:r w:rsidRPr="00C7614F">
        <w:t xml:space="preserve"> Is SP CSI-IM always activated with SP CSI-RS or can it be optionally present?</w:t>
      </w:r>
    </w:p>
    <w:p w:rsidR="009C2128" w:rsidRPr="009C2128" w:rsidRDefault="009C2128" w:rsidP="009C2128">
      <w:pPr>
        <w:pStyle w:val="a0"/>
        <w:rPr>
          <w:rFonts w:eastAsiaTheme="minorEastAsia"/>
          <w:lang w:eastAsia="zh-CN"/>
        </w:rPr>
      </w:pPr>
      <w:r w:rsidRPr="00C7614F">
        <w:rPr>
          <w:rFonts w:eastAsiaTheme="minorEastAsia" w:hint="eastAsia"/>
          <w:lang w:eastAsia="zh-CN"/>
        </w:rPr>
        <w:t xml:space="preserve">Response to Question 4: SP CSI-IM activation is </w:t>
      </w:r>
      <w:r w:rsidRPr="00C7614F">
        <w:rPr>
          <w:rFonts w:eastAsiaTheme="minorEastAsia"/>
          <w:lang w:eastAsia="zh-CN"/>
        </w:rPr>
        <w:t>optionally</w:t>
      </w:r>
      <w:r w:rsidRPr="00C7614F">
        <w:rPr>
          <w:rFonts w:eastAsiaTheme="minorEastAsia" w:hint="eastAsia"/>
          <w:lang w:eastAsia="zh-CN"/>
        </w:rPr>
        <w:t xml:space="preserve"> present.</w:t>
      </w:r>
    </w:p>
    <w:p w:rsidR="009C2128" w:rsidRDefault="009C2128" w:rsidP="009C2128">
      <w:pPr>
        <w:pStyle w:val="a0"/>
        <w:spacing w:after="60"/>
        <w:rPr>
          <w:rFonts w:eastAsiaTheme="minorEastAsia"/>
          <w:lang w:eastAsia="zh-CN"/>
        </w:rPr>
      </w:pPr>
      <w:r w:rsidRPr="00C503D0">
        <w:rPr>
          <w:b/>
        </w:rPr>
        <w:t>Question</w:t>
      </w:r>
      <w:r>
        <w:rPr>
          <w:rFonts w:eastAsiaTheme="minorEastAsia" w:hint="eastAsia"/>
          <w:b/>
          <w:lang w:eastAsia="zh-CN"/>
        </w:rPr>
        <w:t xml:space="preserve"> 5</w:t>
      </w:r>
      <w:r w:rsidRPr="00C503D0">
        <w:rPr>
          <w:b/>
        </w:rPr>
        <w:t>:</w:t>
      </w:r>
      <w:r>
        <w:t xml:space="preserve"> For each SP SRS resource set, is the QCL an RS ID type (SSB/SRS resource/CSI-RS resource) and RS ID value or is it a TCI state</w:t>
      </w:r>
      <w:r w:rsidRPr="004657C4">
        <w:t>?</w:t>
      </w:r>
    </w:p>
    <w:p w:rsidR="009C2128" w:rsidRPr="00E25DF0" w:rsidRDefault="009C2128" w:rsidP="009C2128">
      <w:pPr>
        <w:pStyle w:val="a0"/>
        <w:rPr>
          <w:rFonts w:eastAsiaTheme="minorEastAsia"/>
          <w:b/>
          <w:lang w:eastAsia="zh-CN"/>
        </w:rPr>
      </w:pPr>
      <w:r>
        <w:rPr>
          <w:rFonts w:eastAsiaTheme="minorEastAsia" w:hint="eastAsia"/>
          <w:lang w:eastAsia="zh-CN"/>
        </w:rPr>
        <w:t>Response to Question 5:</w:t>
      </w:r>
      <w:r w:rsidRPr="00C94A49">
        <w:rPr>
          <w:rFonts w:eastAsiaTheme="minorEastAsia" w:hint="eastAsia"/>
          <w:lang w:eastAsia="zh-CN"/>
        </w:rPr>
        <w:t xml:space="preserve"> </w:t>
      </w:r>
      <w:r>
        <w:rPr>
          <w:rFonts w:eastAsiaTheme="minorEastAsia" w:hint="eastAsia"/>
          <w:lang w:eastAsia="zh-CN"/>
        </w:rPr>
        <w:t xml:space="preserve">It should be </w:t>
      </w:r>
      <w:r w:rsidRPr="009C2128">
        <w:rPr>
          <w:rFonts w:hint="eastAsia"/>
          <w:lang w:eastAsia="zh-CN"/>
        </w:rPr>
        <w:t>RS ID Type and RS ID value.</w:t>
      </w:r>
    </w:p>
    <w:p w:rsidR="00C95384" w:rsidRPr="00463AA5" w:rsidRDefault="00E44757" w:rsidP="005A7E02">
      <w:pPr>
        <w:pStyle w:val="1"/>
      </w:pPr>
      <w:r>
        <w:rPr>
          <w:rFonts w:hint="eastAsia"/>
        </w:rPr>
        <w:t>R</w:t>
      </w:r>
      <w:r>
        <w:t>eferences</w:t>
      </w:r>
    </w:p>
    <w:p w:rsidR="000C5BBD" w:rsidRPr="00463AA5" w:rsidRDefault="005A7E02" w:rsidP="000C5BBD">
      <w:pPr>
        <w:pStyle w:val="a0"/>
        <w:numPr>
          <w:ilvl w:val="0"/>
          <w:numId w:val="3"/>
        </w:numPr>
        <w:tabs>
          <w:tab w:val="left" w:pos="540"/>
        </w:tabs>
        <w:spacing w:after="60"/>
        <w:ind w:left="540" w:hanging="540"/>
        <w:rPr>
          <w:lang w:eastAsia="ja-JP"/>
        </w:rPr>
      </w:pPr>
      <w:r w:rsidRPr="005A7E02">
        <w:rPr>
          <w:lang w:eastAsia="ja-JP"/>
        </w:rPr>
        <w:t>R1-1800003</w:t>
      </w:r>
      <w:r>
        <w:rPr>
          <w:rFonts w:eastAsiaTheme="minorEastAsia" w:hint="eastAsia"/>
          <w:lang w:eastAsia="zh-CN"/>
        </w:rPr>
        <w:t xml:space="preserve">, </w:t>
      </w:r>
      <w:r w:rsidRPr="005A7E02">
        <w:rPr>
          <w:lang w:eastAsia="ja-JP"/>
        </w:rPr>
        <w:t xml:space="preserve">LS on MAC </w:t>
      </w:r>
      <w:proofErr w:type="spellStart"/>
      <w:r w:rsidRPr="005A7E02">
        <w:rPr>
          <w:lang w:eastAsia="ja-JP"/>
        </w:rPr>
        <w:t>Ces</w:t>
      </w:r>
      <w:proofErr w:type="spellEnd"/>
      <w:r w:rsidRPr="005A7E02">
        <w:rPr>
          <w:lang w:eastAsia="ja-JP"/>
        </w:rPr>
        <w:t xml:space="preserve"> for beam management and CSI</w:t>
      </w:r>
      <w:r>
        <w:rPr>
          <w:rFonts w:eastAsiaTheme="minorEastAsia" w:hint="eastAsia"/>
          <w:lang w:eastAsia="zh-CN"/>
        </w:rPr>
        <w:t xml:space="preserve">, RAN2, Ericsson, </w:t>
      </w:r>
      <w:r w:rsidRPr="005A7E02">
        <w:rPr>
          <w:rFonts w:eastAsiaTheme="minorEastAsia"/>
          <w:lang w:eastAsia="zh-CN"/>
        </w:rPr>
        <w:t>Vancouver, Canada, January 22</w:t>
      </w:r>
      <w:r w:rsidRPr="005A7E02">
        <w:rPr>
          <w:rFonts w:eastAsiaTheme="minorEastAsia"/>
          <w:vertAlign w:val="superscript"/>
          <w:lang w:eastAsia="zh-CN"/>
        </w:rPr>
        <w:t>nd</w:t>
      </w:r>
      <w:r w:rsidRPr="005A7E02">
        <w:rPr>
          <w:rFonts w:eastAsiaTheme="minorEastAsia"/>
          <w:lang w:eastAsia="zh-CN"/>
        </w:rPr>
        <w:t xml:space="preserve"> – 26</w:t>
      </w:r>
      <w:r w:rsidRPr="005A7E02">
        <w:rPr>
          <w:rFonts w:eastAsiaTheme="minorEastAsia"/>
          <w:vertAlign w:val="superscript"/>
          <w:lang w:eastAsia="zh-CN"/>
        </w:rPr>
        <w:t>th</w:t>
      </w:r>
      <w:r w:rsidRPr="005A7E02">
        <w:rPr>
          <w:rFonts w:eastAsiaTheme="minorEastAsia"/>
          <w:lang w:eastAsia="zh-CN"/>
        </w:rPr>
        <w:t>, 2018</w:t>
      </w:r>
    </w:p>
    <w:p w:rsidR="00A545F8" w:rsidRPr="000C5BBD" w:rsidRDefault="00A545F8"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8"/>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877" w:rsidRDefault="00827877">
      <w:r>
        <w:separator/>
      </w:r>
    </w:p>
  </w:endnote>
  <w:endnote w:type="continuationSeparator" w:id="0">
    <w:p w:rsidR="00827877" w:rsidRDefault="008278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877" w:rsidRDefault="00827877">
      <w:r>
        <w:separator/>
      </w:r>
    </w:p>
  </w:footnote>
  <w:footnote w:type="continuationSeparator" w:id="0">
    <w:p w:rsidR="00827877" w:rsidRDefault="008278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04C36EEF"/>
    <w:multiLevelType w:val="hybridMultilevel"/>
    <w:tmpl w:val="28A0F3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5">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FB5DD8"/>
    <w:multiLevelType w:val="hybridMultilevel"/>
    <w:tmpl w:val="FAA889D8"/>
    <w:lvl w:ilvl="0" w:tplc="9A9A7A0E">
      <w:start w:val="1"/>
      <w:numFmt w:val="bullet"/>
      <w:lvlText w:val="–"/>
      <w:lvlJc w:val="left"/>
      <w:pPr>
        <w:tabs>
          <w:tab w:val="num" w:pos="720"/>
        </w:tabs>
        <w:ind w:left="720" w:hanging="360"/>
      </w:pPr>
      <w:rPr>
        <w:rFonts w:ascii="Arial" w:hAnsi="Arial" w:hint="default"/>
      </w:rPr>
    </w:lvl>
    <w:lvl w:ilvl="1" w:tplc="CA107828">
      <w:start w:val="1"/>
      <w:numFmt w:val="bullet"/>
      <w:lvlText w:val="–"/>
      <w:lvlJc w:val="left"/>
      <w:pPr>
        <w:tabs>
          <w:tab w:val="num" w:pos="1440"/>
        </w:tabs>
        <w:ind w:left="1440" w:hanging="360"/>
      </w:pPr>
      <w:rPr>
        <w:rFonts w:ascii="Arial" w:hAnsi="Arial" w:hint="default"/>
      </w:rPr>
    </w:lvl>
    <w:lvl w:ilvl="2" w:tplc="02C0E58A" w:tentative="1">
      <w:start w:val="1"/>
      <w:numFmt w:val="bullet"/>
      <w:lvlText w:val="–"/>
      <w:lvlJc w:val="left"/>
      <w:pPr>
        <w:tabs>
          <w:tab w:val="num" w:pos="2160"/>
        </w:tabs>
        <w:ind w:left="2160" w:hanging="360"/>
      </w:pPr>
      <w:rPr>
        <w:rFonts w:ascii="Arial" w:hAnsi="Arial" w:hint="default"/>
      </w:rPr>
    </w:lvl>
    <w:lvl w:ilvl="3" w:tplc="8DB605F0" w:tentative="1">
      <w:start w:val="1"/>
      <w:numFmt w:val="bullet"/>
      <w:lvlText w:val="–"/>
      <w:lvlJc w:val="left"/>
      <w:pPr>
        <w:tabs>
          <w:tab w:val="num" w:pos="2880"/>
        </w:tabs>
        <w:ind w:left="2880" w:hanging="360"/>
      </w:pPr>
      <w:rPr>
        <w:rFonts w:ascii="Arial" w:hAnsi="Arial" w:hint="default"/>
      </w:rPr>
    </w:lvl>
    <w:lvl w:ilvl="4" w:tplc="4C6E90E8" w:tentative="1">
      <w:start w:val="1"/>
      <w:numFmt w:val="bullet"/>
      <w:lvlText w:val="–"/>
      <w:lvlJc w:val="left"/>
      <w:pPr>
        <w:tabs>
          <w:tab w:val="num" w:pos="3600"/>
        </w:tabs>
        <w:ind w:left="3600" w:hanging="360"/>
      </w:pPr>
      <w:rPr>
        <w:rFonts w:ascii="Arial" w:hAnsi="Arial" w:hint="default"/>
      </w:rPr>
    </w:lvl>
    <w:lvl w:ilvl="5" w:tplc="B0543306" w:tentative="1">
      <w:start w:val="1"/>
      <w:numFmt w:val="bullet"/>
      <w:lvlText w:val="–"/>
      <w:lvlJc w:val="left"/>
      <w:pPr>
        <w:tabs>
          <w:tab w:val="num" w:pos="4320"/>
        </w:tabs>
        <w:ind w:left="4320" w:hanging="360"/>
      </w:pPr>
      <w:rPr>
        <w:rFonts w:ascii="Arial" w:hAnsi="Arial" w:hint="default"/>
      </w:rPr>
    </w:lvl>
    <w:lvl w:ilvl="6" w:tplc="C4C09392" w:tentative="1">
      <w:start w:val="1"/>
      <w:numFmt w:val="bullet"/>
      <w:lvlText w:val="–"/>
      <w:lvlJc w:val="left"/>
      <w:pPr>
        <w:tabs>
          <w:tab w:val="num" w:pos="5040"/>
        </w:tabs>
        <w:ind w:left="5040" w:hanging="360"/>
      </w:pPr>
      <w:rPr>
        <w:rFonts w:ascii="Arial" w:hAnsi="Arial" w:hint="default"/>
      </w:rPr>
    </w:lvl>
    <w:lvl w:ilvl="7" w:tplc="C7721B94" w:tentative="1">
      <w:start w:val="1"/>
      <w:numFmt w:val="bullet"/>
      <w:lvlText w:val="–"/>
      <w:lvlJc w:val="left"/>
      <w:pPr>
        <w:tabs>
          <w:tab w:val="num" w:pos="5760"/>
        </w:tabs>
        <w:ind w:left="5760" w:hanging="360"/>
      </w:pPr>
      <w:rPr>
        <w:rFonts w:ascii="Arial" w:hAnsi="Arial" w:hint="default"/>
      </w:rPr>
    </w:lvl>
    <w:lvl w:ilvl="8" w:tplc="87AC3B96" w:tentative="1">
      <w:start w:val="1"/>
      <w:numFmt w:val="bullet"/>
      <w:lvlText w:val="–"/>
      <w:lvlJc w:val="left"/>
      <w:pPr>
        <w:tabs>
          <w:tab w:val="num" w:pos="6480"/>
        </w:tabs>
        <w:ind w:left="6480" w:hanging="360"/>
      </w:pPr>
      <w:rPr>
        <w:rFonts w:ascii="Arial" w:hAnsi="Arial" w:hint="default"/>
      </w:rPr>
    </w:lvl>
  </w:abstractNum>
  <w:abstractNum w:abstractNumId="7">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BF255F"/>
    <w:multiLevelType w:val="hybridMultilevel"/>
    <w:tmpl w:val="B4AEFC12"/>
    <w:lvl w:ilvl="0" w:tplc="8B4A0084">
      <w:start w:val="1"/>
      <w:numFmt w:val="bullet"/>
      <w:lvlText w:val=""/>
      <w:lvlJc w:val="left"/>
      <w:pPr>
        <w:ind w:left="840" w:hanging="420"/>
      </w:pPr>
      <w:rPr>
        <w:rFonts w:ascii="Wingdings" w:hAnsi="Wingdings" w:hint="default"/>
        <w:sz w:val="15"/>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1">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nsid w:val="2C38264E"/>
    <w:multiLevelType w:val="hybridMultilevel"/>
    <w:tmpl w:val="57C0D7DC"/>
    <w:lvl w:ilvl="0" w:tplc="AA088EA0">
      <w:start w:val="1"/>
      <w:numFmt w:val="bullet"/>
      <w:lvlText w:val="•"/>
      <w:lvlJc w:val="left"/>
      <w:pPr>
        <w:tabs>
          <w:tab w:val="num" w:pos="720"/>
        </w:tabs>
        <w:ind w:left="720" w:hanging="360"/>
      </w:pPr>
      <w:rPr>
        <w:rFonts w:ascii="Arial" w:hAnsi="Arial" w:hint="default"/>
      </w:rPr>
    </w:lvl>
    <w:lvl w:ilvl="1" w:tplc="FB06D234">
      <w:start w:val="331"/>
      <w:numFmt w:val="bullet"/>
      <w:lvlText w:val="•"/>
      <w:lvlJc w:val="left"/>
      <w:pPr>
        <w:tabs>
          <w:tab w:val="num" w:pos="1440"/>
        </w:tabs>
        <w:ind w:left="1440" w:hanging="360"/>
      </w:pPr>
      <w:rPr>
        <w:rFonts w:ascii="Arial" w:hAnsi="Arial" w:hint="default"/>
      </w:rPr>
    </w:lvl>
    <w:lvl w:ilvl="2" w:tplc="B8681418" w:tentative="1">
      <w:start w:val="1"/>
      <w:numFmt w:val="bullet"/>
      <w:lvlText w:val="•"/>
      <w:lvlJc w:val="left"/>
      <w:pPr>
        <w:tabs>
          <w:tab w:val="num" w:pos="2160"/>
        </w:tabs>
        <w:ind w:left="2160" w:hanging="360"/>
      </w:pPr>
      <w:rPr>
        <w:rFonts w:ascii="Arial" w:hAnsi="Arial" w:hint="default"/>
      </w:rPr>
    </w:lvl>
    <w:lvl w:ilvl="3" w:tplc="27DA5C62">
      <w:start w:val="331"/>
      <w:numFmt w:val="bullet"/>
      <w:lvlText w:val="•"/>
      <w:lvlJc w:val="left"/>
      <w:pPr>
        <w:tabs>
          <w:tab w:val="num" w:pos="2880"/>
        </w:tabs>
        <w:ind w:left="2880" w:hanging="360"/>
      </w:pPr>
      <w:rPr>
        <w:rFonts w:ascii="Arial" w:hAnsi="Arial" w:hint="default"/>
      </w:rPr>
    </w:lvl>
    <w:lvl w:ilvl="4" w:tplc="9930458E">
      <w:start w:val="331"/>
      <w:numFmt w:val="bullet"/>
      <w:lvlText w:val="•"/>
      <w:lvlJc w:val="left"/>
      <w:pPr>
        <w:tabs>
          <w:tab w:val="num" w:pos="3600"/>
        </w:tabs>
        <w:ind w:left="3600" w:hanging="360"/>
      </w:pPr>
      <w:rPr>
        <w:rFonts w:ascii="Arial" w:hAnsi="Arial" w:hint="default"/>
      </w:rPr>
    </w:lvl>
    <w:lvl w:ilvl="5" w:tplc="AA8C2958" w:tentative="1">
      <w:start w:val="1"/>
      <w:numFmt w:val="bullet"/>
      <w:lvlText w:val="•"/>
      <w:lvlJc w:val="left"/>
      <w:pPr>
        <w:tabs>
          <w:tab w:val="num" w:pos="4320"/>
        </w:tabs>
        <w:ind w:left="4320" w:hanging="360"/>
      </w:pPr>
      <w:rPr>
        <w:rFonts w:ascii="Arial" w:hAnsi="Arial" w:hint="default"/>
      </w:rPr>
    </w:lvl>
    <w:lvl w:ilvl="6" w:tplc="70ACE53C" w:tentative="1">
      <w:start w:val="1"/>
      <w:numFmt w:val="bullet"/>
      <w:lvlText w:val="•"/>
      <w:lvlJc w:val="left"/>
      <w:pPr>
        <w:tabs>
          <w:tab w:val="num" w:pos="5040"/>
        </w:tabs>
        <w:ind w:left="5040" w:hanging="360"/>
      </w:pPr>
      <w:rPr>
        <w:rFonts w:ascii="Arial" w:hAnsi="Arial" w:hint="default"/>
      </w:rPr>
    </w:lvl>
    <w:lvl w:ilvl="7" w:tplc="F4947FD2" w:tentative="1">
      <w:start w:val="1"/>
      <w:numFmt w:val="bullet"/>
      <w:lvlText w:val="•"/>
      <w:lvlJc w:val="left"/>
      <w:pPr>
        <w:tabs>
          <w:tab w:val="num" w:pos="5760"/>
        </w:tabs>
        <w:ind w:left="5760" w:hanging="360"/>
      </w:pPr>
      <w:rPr>
        <w:rFonts w:ascii="Arial" w:hAnsi="Arial" w:hint="default"/>
      </w:rPr>
    </w:lvl>
    <w:lvl w:ilvl="8" w:tplc="0218B5BA" w:tentative="1">
      <w:start w:val="1"/>
      <w:numFmt w:val="bullet"/>
      <w:lvlText w:val="•"/>
      <w:lvlJc w:val="left"/>
      <w:pPr>
        <w:tabs>
          <w:tab w:val="num" w:pos="6480"/>
        </w:tabs>
        <w:ind w:left="6480" w:hanging="360"/>
      </w:pPr>
      <w:rPr>
        <w:rFonts w:ascii="Arial" w:hAnsi="Arial" w:hint="default"/>
      </w:rPr>
    </w:lvl>
  </w:abstractNum>
  <w:abstractNum w:abstractNumId="13">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15">
    <w:nsid w:val="2E9C5629"/>
    <w:multiLevelType w:val="hybridMultilevel"/>
    <w:tmpl w:val="3D3A44A0"/>
    <w:lvl w:ilvl="0" w:tplc="18B40BEA">
      <w:start w:val="1"/>
      <w:numFmt w:val="bullet"/>
      <w:lvlText w:val="–"/>
      <w:lvlJc w:val="left"/>
      <w:pPr>
        <w:tabs>
          <w:tab w:val="num" w:pos="720"/>
        </w:tabs>
        <w:ind w:left="720" w:hanging="360"/>
      </w:pPr>
      <w:rPr>
        <w:rFonts w:ascii="Arial" w:hAnsi="Arial" w:hint="default"/>
      </w:rPr>
    </w:lvl>
    <w:lvl w:ilvl="1" w:tplc="822C4530">
      <w:start w:val="1"/>
      <w:numFmt w:val="bullet"/>
      <w:lvlText w:val="–"/>
      <w:lvlJc w:val="left"/>
      <w:pPr>
        <w:tabs>
          <w:tab w:val="num" w:pos="1440"/>
        </w:tabs>
        <w:ind w:left="1440" w:hanging="360"/>
      </w:pPr>
      <w:rPr>
        <w:rFonts w:ascii="Arial" w:hAnsi="Arial" w:hint="default"/>
      </w:rPr>
    </w:lvl>
    <w:lvl w:ilvl="2" w:tplc="C80892AC" w:tentative="1">
      <w:start w:val="1"/>
      <w:numFmt w:val="bullet"/>
      <w:lvlText w:val="–"/>
      <w:lvlJc w:val="left"/>
      <w:pPr>
        <w:tabs>
          <w:tab w:val="num" w:pos="2160"/>
        </w:tabs>
        <w:ind w:left="2160" w:hanging="360"/>
      </w:pPr>
      <w:rPr>
        <w:rFonts w:ascii="Arial" w:hAnsi="Arial" w:hint="default"/>
      </w:rPr>
    </w:lvl>
    <w:lvl w:ilvl="3" w:tplc="3BCC6CA4" w:tentative="1">
      <w:start w:val="1"/>
      <w:numFmt w:val="bullet"/>
      <w:lvlText w:val="–"/>
      <w:lvlJc w:val="left"/>
      <w:pPr>
        <w:tabs>
          <w:tab w:val="num" w:pos="2880"/>
        </w:tabs>
        <w:ind w:left="2880" w:hanging="360"/>
      </w:pPr>
      <w:rPr>
        <w:rFonts w:ascii="Arial" w:hAnsi="Arial" w:hint="default"/>
      </w:rPr>
    </w:lvl>
    <w:lvl w:ilvl="4" w:tplc="719A7BB8" w:tentative="1">
      <w:start w:val="1"/>
      <w:numFmt w:val="bullet"/>
      <w:lvlText w:val="–"/>
      <w:lvlJc w:val="left"/>
      <w:pPr>
        <w:tabs>
          <w:tab w:val="num" w:pos="3600"/>
        </w:tabs>
        <w:ind w:left="3600" w:hanging="360"/>
      </w:pPr>
      <w:rPr>
        <w:rFonts w:ascii="Arial" w:hAnsi="Arial" w:hint="default"/>
      </w:rPr>
    </w:lvl>
    <w:lvl w:ilvl="5" w:tplc="E276738C" w:tentative="1">
      <w:start w:val="1"/>
      <w:numFmt w:val="bullet"/>
      <w:lvlText w:val="–"/>
      <w:lvlJc w:val="left"/>
      <w:pPr>
        <w:tabs>
          <w:tab w:val="num" w:pos="4320"/>
        </w:tabs>
        <w:ind w:left="4320" w:hanging="360"/>
      </w:pPr>
      <w:rPr>
        <w:rFonts w:ascii="Arial" w:hAnsi="Arial" w:hint="default"/>
      </w:rPr>
    </w:lvl>
    <w:lvl w:ilvl="6" w:tplc="463A75C8" w:tentative="1">
      <w:start w:val="1"/>
      <w:numFmt w:val="bullet"/>
      <w:lvlText w:val="–"/>
      <w:lvlJc w:val="left"/>
      <w:pPr>
        <w:tabs>
          <w:tab w:val="num" w:pos="5040"/>
        </w:tabs>
        <w:ind w:left="5040" w:hanging="360"/>
      </w:pPr>
      <w:rPr>
        <w:rFonts w:ascii="Arial" w:hAnsi="Arial" w:hint="default"/>
      </w:rPr>
    </w:lvl>
    <w:lvl w:ilvl="7" w:tplc="F196AD04" w:tentative="1">
      <w:start w:val="1"/>
      <w:numFmt w:val="bullet"/>
      <w:lvlText w:val="–"/>
      <w:lvlJc w:val="left"/>
      <w:pPr>
        <w:tabs>
          <w:tab w:val="num" w:pos="5760"/>
        </w:tabs>
        <w:ind w:left="5760" w:hanging="360"/>
      </w:pPr>
      <w:rPr>
        <w:rFonts w:ascii="Arial" w:hAnsi="Arial" w:hint="default"/>
      </w:rPr>
    </w:lvl>
    <w:lvl w:ilvl="8" w:tplc="24D0C602" w:tentative="1">
      <w:start w:val="1"/>
      <w:numFmt w:val="bullet"/>
      <w:lvlText w:val="–"/>
      <w:lvlJc w:val="left"/>
      <w:pPr>
        <w:tabs>
          <w:tab w:val="num" w:pos="6480"/>
        </w:tabs>
        <w:ind w:left="6480" w:hanging="360"/>
      </w:pPr>
      <w:rPr>
        <w:rFonts w:ascii="Arial" w:hAnsi="Arial" w:hint="default"/>
      </w:rPr>
    </w:lvl>
  </w:abstractNum>
  <w:abstractNum w:abstractNumId="16">
    <w:nsid w:val="355B162D"/>
    <w:multiLevelType w:val="hybridMultilevel"/>
    <w:tmpl w:val="0B6EE70E"/>
    <w:lvl w:ilvl="0" w:tplc="8B4A0084">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FB2305"/>
    <w:multiLevelType w:val="hybridMultilevel"/>
    <w:tmpl w:val="F0B87AAE"/>
    <w:lvl w:ilvl="0" w:tplc="CC1CDB82">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3CF64A9"/>
    <w:multiLevelType w:val="hybridMultilevel"/>
    <w:tmpl w:val="D5907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9B4877"/>
    <w:multiLevelType w:val="hybridMultilevel"/>
    <w:tmpl w:val="6B6817AE"/>
    <w:lvl w:ilvl="0" w:tplc="C84245E8">
      <w:start w:val="1"/>
      <w:numFmt w:val="bullet"/>
      <w:lvlText w:val="–"/>
      <w:lvlJc w:val="left"/>
      <w:pPr>
        <w:tabs>
          <w:tab w:val="num" w:pos="720"/>
        </w:tabs>
        <w:ind w:left="720" w:hanging="360"/>
      </w:pPr>
      <w:rPr>
        <w:rFonts w:ascii="Arial" w:hAnsi="Arial" w:hint="default"/>
      </w:rPr>
    </w:lvl>
    <w:lvl w:ilvl="1" w:tplc="38DCD442">
      <w:start w:val="1"/>
      <w:numFmt w:val="bullet"/>
      <w:lvlText w:val="–"/>
      <w:lvlJc w:val="left"/>
      <w:pPr>
        <w:tabs>
          <w:tab w:val="num" w:pos="1440"/>
        </w:tabs>
        <w:ind w:left="1440" w:hanging="360"/>
      </w:pPr>
      <w:rPr>
        <w:rFonts w:ascii="Arial" w:hAnsi="Arial" w:hint="default"/>
      </w:rPr>
    </w:lvl>
    <w:lvl w:ilvl="2" w:tplc="5E1242E6" w:tentative="1">
      <w:start w:val="1"/>
      <w:numFmt w:val="bullet"/>
      <w:lvlText w:val="–"/>
      <w:lvlJc w:val="left"/>
      <w:pPr>
        <w:tabs>
          <w:tab w:val="num" w:pos="2160"/>
        </w:tabs>
        <w:ind w:left="2160" w:hanging="360"/>
      </w:pPr>
      <w:rPr>
        <w:rFonts w:ascii="Arial" w:hAnsi="Arial" w:hint="default"/>
      </w:rPr>
    </w:lvl>
    <w:lvl w:ilvl="3" w:tplc="D2963AFE" w:tentative="1">
      <w:start w:val="1"/>
      <w:numFmt w:val="bullet"/>
      <w:lvlText w:val="–"/>
      <w:lvlJc w:val="left"/>
      <w:pPr>
        <w:tabs>
          <w:tab w:val="num" w:pos="2880"/>
        </w:tabs>
        <w:ind w:left="2880" w:hanging="360"/>
      </w:pPr>
      <w:rPr>
        <w:rFonts w:ascii="Arial" w:hAnsi="Arial" w:hint="default"/>
      </w:rPr>
    </w:lvl>
    <w:lvl w:ilvl="4" w:tplc="70EA34F8" w:tentative="1">
      <w:start w:val="1"/>
      <w:numFmt w:val="bullet"/>
      <w:lvlText w:val="–"/>
      <w:lvlJc w:val="left"/>
      <w:pPr>
        <w:tabs>
          <w:tab w:val="num" w:pos="3600"/>
        </w:tabs>
        <w:ind w:left="3600" w:hanging="360"/>
      </w:pPr>
      <w:rPr>
        <w:rFonts w:ascii="Arial" w:hAnsi="Arial" w:hint="default"/>
      </w:rPr>
    </w:lvl>
    <w:lvl w:ilvl="5" w:tplc="9A1CB084" w:tentative="1">
      <w:start w:val="1"/>
      <w:numFmt w:val="bullet"/>
      <w:lvlText w:val="–"/>
      <w:lvlJc w:val="left"/>
      <w:pPr>
        <w:tabs>
          <w:tab w:val="num" w:pos="4320"/>
        </w:tabs>
        <w:ind w:left="4320" w:hanging="360"/>
      </w:pPr>
      <w:rPr>
        <w:rFonts w:ascii="Arial" w:hAnsi="Arial" w:hint="default"/>
      </w:rPr>
    </w:lvl>
    <w:lvl w:ilvl="6" w:tplc="33465AA0" w:tentative="1">
      <w:start w:val="1"/>
      <w:numFmt w:val="bullet"/>
      <w:lvlText w:val="–"/>
      <w:lvlJc w:val="left"/>
      <w:pPr>
        <w:tabs>
          <w:tab w:val="num" w:pos="5040"/>
        </w:tabs>
        <w:ind w:left="5040" w:hanging="360"/>
      </w:pPr>
      <w:rPr>
        <w:rFonts w:ascii="Arial" w:hAnsi="Arial" w:hint="default"/>
      </w:rPr>
    </w:lvl>
    <w:lvl w:ilvl="7" w:tplc="47ACDFE6" w:tentative="1">
      <w:start w:val="1"/>
      <w:numFmt w:val="bullet"/>
      <w:lvlText w:val="–"/>
      <w:lvlJc w:val="left"/>
      <w:pPr>
        <w:tabs>
          <w:tab w:val="num" w:pos="5760"/>
        </w:tabs>
        <w:ind w:left="5760" w:hanging="360"/>
      </w:pPr>
      <w:rPr>
        <w:rFonts w:ascii="Arial" w:hAnsi="Arial" w:hint="default"/>
      </w:rPr>
    </w:lvl>
    <w:lvl w:ilvl="8" w:tplc="250232F6" w:tentative="1">
      <w:start w:val="1"/>
      <w:numFmt w:val="bullet"/>
      <w:lvlText w:val="–"/>
      <w:lvlJc w:val="left"/>
      <w:pPr>
        <w:tabs>
          <w:tab w:val="num" w:pos="6480"/>
        </w:tabs>
        <w:ind w:left="6480" w:hanging="360"/>
      </w:pPr>
      <w:rPr>
        <w:rFonts w:ascii="Arial" w:hAnsi="Arial" w:hint="default"/>
      </w:rPr>
    </w:lvl>
  </w:abstractNum>
  <w:abstractNum w:abstractNumId="23">
    <w:nsid w:val="5BA20FAE"/>
    <w:multiLevelType w:val="hybridMultilevel"/>
    <w:tmpl w:val="984AE0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abstractNum w:abstractNumId="29">
    <w:nsid w:val="6E753F70"/>
    <w:multiLevelType w:val="hybridMultilevel"/>
    <w:tmpl w:val="C234FF46"/>
    <w:lvl w:ilvl="0" w:tplc="C186A37C">
      <w:start w:val="1"/>
      <w:numFmt w:val="bullet"/>
      <w:lvlText w:val="›"/>
      <w:lvlJc w:val="left"/>
      <w:pPr>
        <w:tabs>
          <w:tab w:val="num" w:pos="360"/>
        </w:tabs>
        <w:ind w:left="360" w:hanging="360"/>
      </w:pPr>
      <w:rPr>
        <w:rFonts w:ascii="Arial" w:hAnsi="Arial" w:hint="default"/>
      </w:rPr>
    </w:lvl>
    <w:lvl w:ilvl="1" w:tplc="4FF4A46C">
      <w:start w:val="1"/>
      <w:numFmt w:val="bullet"/>
      <w:lvlText w:val="›"/>
      <w:lvlJc w:val="left"/>
      <w:pPr>
        <w:tabs>
          <w:tab w:val="num" w:pos="1080"/>
        </w:tabs>
        <w:ind w:left="1080" w:hanging="360"/>
      </w:pPr>
      <w:rPr>
        <w:rFonts w:ascii="Arial" w:hAnsi="Arial" w:hint="default"/>
      </w:rPr>
    </w:lvl>
    <w:lvl w:ilvl="2" w:tplc="39CEF422">
      <w:start w:val="1"/>
      <w:numFmt w:val="bullet"/>
      <w:lvlText w:val="›"/>
      <w:lvlJc w:val="left"/>
      <w:pPr>
        <w:tabs>
          <w:tab w:val="num" w:pos="1800"/>
        </w:tabs>
        <w:ind w:left="1800" w:hanging="360"/>
      </w:pPr>
      <w:rPr>
        <w:rFonts w:ascii="Arial" w:hAnsi="Arial" w:hint="default"/>
      </w:rPr>
    </w:lvl>
    <w:lvl w:ilvl="3" w:tplc="82509582">
      <w:start w:val="332"/>
      <w:numFmt w:val="bullet"/>
      <w:lvlText w:val="›"/>
      <w:lvlJc w:val="left"/>
      <w:pPr>
        <w:tabs>
          <w:tab w:val="num" w:pos="2520"/>
        </w:tabs>
        <w:ind w:left="2520" w:hanging="360"/>
      </w:pPr>
      <w:rPr>
        <w:rFonts w:ascii="Arial" w:hAnsi="Arial" w:hint="default"/>
      </w:rPr>
    </w:lvl>
    <w:lvl w:ilvl="4" w:tplc="26E8FBCE">
      <w:start w:val="332"/>
      <w:numFmt w:val="bullet"/>
      <w:lvlText w:val="›"/>
      <w:lvlJc w:val="left"/>
      <w:pPr>
        <w:tabs>
          <w:tab w:val="num" w:pos="3240"/>
        </w:tabs>
        <w:ind w:left="3240" w:hanging="360"/>
      </w:pPr>
      <w:rPr>
        <w:rFonts w:ascii="Arial" w:hAnsi="Arial" w:hint="default"/>
      </w:rPr>
    </w:lvl>
    <w:lvl w:ilvl="5" w:tplc="B39C054E" w:tentative="1">
      <w:start w:val="1"/>
      <w:numFmt w:val="bullet"/>
      <w:lvlText w:val="›"/>
      <w:lvlJc w:val="left"/>
      <w:pPr>
        <w:tabs>
          <w:tab w:val="num" w:pos="3960"/>
        </w:tabs>
        <w:ind w:left="3960" w:hanging="360"/>
      </w:pPr>
      <w:rPr>
        <w:rFonts w:ascii="Arial" w:hAnsi="Arial" w:hint="default"/>
      </w:rPr>
    </w:lvl>
    <w:lvl w:ilvl="6" w:tplc="CD0C00B2" w:tentative="1">
      <w:start w:val="1"/>
      <w:numFmt w:val="bullet"/>
      <w:lvlText w:val="›"/>
      <w:lvlJc w:val="left"/>
      <w:pPr>
        <w:tabs>
          <w:tab w:val="num" w:pos="4680"/>
        </w:tabs>
        <w:ind w:left="4680" w:hanging="360"/>
      </w:pPr>
      <w:rPr>
        <w:rFonts w:ascii="Arial" w:hAnsi="Arial" w:hint="default"/>
      </w:rPr>
    </w:lvl>
    <w:lvl w:ilvl="7" w:tplc="13AE682C" w:tentative="1">
      <w:start w:val="1"/>
      <w:numFmt w:val="bullet"/>
      <w:lvlText w:val="›"/>
      <w:lvlJc w:val="left"/>
      <w:pPr>
        <w:tabs>
          <w:tab w:val="num" w:pos="5400"/>
        </w:tabs>
        <w:ind w:left="5400" w:hanging="360"/>
      </w:pPr>
      <w:rPr>
        <w:rFonts w:ascii="Arial" w:hAnsi="Arial" w:hint="default"/>
      </w:rPr>
    </w:lvl>
    <w:lvl w:ilvl="8" w:tplc="01741C8A" w:tentative="1">
      <w:start w:val="1"/>
      <w:numFmt w:val="bullet"/>
      <w:lvlText w:val="›"/>
      <w:lvlJc w:val="left"/>
      <w:pPr>
        <w:tabs>
          <w:tab w:val="num" w:pos="6120"/>
        </w:tabs>
        <w:ind w:left="6120" w:hanging="360"/>
      </w:pPr>
      <w:rPr>
        <w:rFonts w:ascii="Arial" w:hAnsi="Arial" w:hint="default"/>
      </w:rPr>
    </w:lvl>
  </w:abstractNum>
  <w:abstractNum w:abstractNumId="30">
    <w:nsid w:val="6FA56128"/>
    <w:multiLevelType w:val="hybridMultilevel"/>
    <w:tmpl w:val="3336F208"/>
    <w:lvl w:ilvl="0" w:tplc="DF101DB4">
      <w:start w:val="1"/>
      <w:numFmt w:val="bullet"/>
      <w:lvlText w:val="›"/>
      <w:lvlJc w:val="left"/>
      <w:pPr>
        <w:tabs>
          <w:tab w:val="num" w:pos="360"/>
        </w:tabs>
        <w:ind w:left="360" w:hanging="360"/>
      </w:pPr>
      <w:rPr>
        <w:rFonts w:ascii="Arial" w:hAnsi="Arial" w:hint="default"/>
      </w:rPr>
    </w:lvl>
    <w:lvl w:ilvl="1" w:tplc="0C568C48">
      <w:start w:val="1"/>
      <w:numFmt w:val="bullet"/>
      <w:lvlText w:val="›"/>
      <w:lvlJc w:val="left"/>
      <w:pPr>
        <w:tabs>
          <w:tab w:val="num" w:pos="1080"/>
        </w:tabs>
        <w:ind w:left="1080" w:hanging="360"/>
      </w:pPr>
      <w:rPr>
        <w:rFonts w:ascii="Arial" w:hAnsi="Arial" w:hint="default"/>
      </w:rPr>
    </w:lvl>
    <w:lvl w:ilvl="2" w:tplc="264C7EBA">
      <w:start w:val="1"/>
      <w:numFmt w:val="bullet"/>
      <w:lvlText w:val="›"/>
      <w:lvlJc w:val="left"/>
      <w:pPr>
        <w:tabs>
          <w:tab w:val="num" w:pos="1800"/>
        </w:tabs>
        <w:ind w:left="1800" w:hanging="360"/>
      </w:pPr>
      <w:rPr>
        <w:rFonts w:ascii="Arial" w:hAnsi="Arial" w:hint="default"/>
      </w:rPr>
    </w:lvl>
    <w:lvl w:ilvl="3" w:tplc="1BEA63A0">
      <w:start w:val="1031"/>
      <w:numFmt w:val="bullet"/>
      <w:lvlText w:val="›"/>
      <w:lvlJc w:val="left"/>
      <w:pPr>
        <w:tabs>
          <w:tab w:val="num" w:pos="2520"/>
        </w:tabs>
        <w:ind w:left="2520" w:hanging="360"/>
      </w:pPr>
      <w:rPr>
        <w:rFonts w:ascii="Arial" w:hAnsi="Arial" w:hint="default"/>
      </w:rPr>
    </w:lvl>
    <w:lvl w:ilvl="4" w:tplc="617EBC8E">
      <w:start w:val="1031"/>
      <w:numFmt w:val="bullet"/>
      <w:lvlText w:val="›"/>
      <w:lvlJc w:val="left"/>
      <w:pPr>
        <w:tabs>
          <w:tab w:val="num" w:pos="3240"/>
        </w:tabs>
        <w:ind w:left="3240" w:hanging="360"/>
      </w:pPr>
      <w:rPr>
        <w:rFonts w:ascii="Arial" w:hAnsi="Arial" w:hint="default"/>
      </w:rPr>
    </w:lvl>
    <w:lvl w:ilvl="5" w:tplc="2DFC8FD8" w:tentative="1">
      <w:start w:val="1"/>
      <w:numFmt w:val="bullet"/>
      <w:lvlText w:val="›"/>
      <w:lvlJc w:val="left"/>
      <w:pPr>
        <w:tabs>
          <w:tab w:val="num" w:pos="3960"/>
        </w:tabs>
        <w:ind w:left="3960" w:hanging="360"/>
      </w:pPr>
      <w:rPr>
        <w:rFonts w:ascii="Arial" w:hAnsi="Arial" w:hint="default"/>
      </w:rPr>
    </w:lvl>
    <w:lvl w:ilvl="6" w:tplc="E06C4CF2" w:tentative="1">
      <w:start w:val="1"/>
      <w:numFmt w:val="bullet"/>
      <w:lvlText w:val="›"/>
      <w:lvlJc w:val="left"/>
      <w:pPr>
        <w:tabs>
          <w:tab w:val="num" w:pos="4680"/>
        </w:tabs>
        <w:ind w:left="4680" w:hanging="360"/>
      </w:pPr>
      <w:rPr>
        <w:rFonts w:ascii="Arial" w:hAnsi="Arial" w:hint="default"/>
      </w:rPr>
    </w:lvl>
    <w:lvl w:ilvl="7" w:tplc="54BAE674" w:tentative="1">
      <w:start w:val="1"/>
      <w:numFmt w:val="bullet"/>
      <w:lvlText w:val="›"/>
      <w:lvlJc w:val="left"/>
      <w:pPr>
        <w:tabs>
          <w:tab w:val="num" w:pos="5400"/>
        </w:tabs>
        <w:ind w:left="5400" w:hanging="360"/>
      </w:pPr>
      <w:rPr>
        <w:rFonts w:ascii="Arial" w:hAnsi="Arial" w:hint="default"/>
      </w:rPr>
    </w:lvl>
    <w:lvl w:ilvl="8" w:tplc="B1F23B18" w:tentative="1">
      <w:start w:val="1"/>
      <w:numFmt w:val="bullet"/>
      <w:lvlText w:val="›"/>
      <w:lvlJc w:val="left"/>
      <w:pPr>
        <w:tabs>
          <w:tab w:val="num" w:pos="6120"/>
        </w:tabs>
        <w:ind w:left="6120" w:hanging="360"/>
      </w:pPr>
      <w:rPr>
        <w:rFonts w:ascii="Arial" w:hAnsi="Arial" w:hint="default"/>
      </w:rPr>
    </w:lvl>
  </w:abstractNum>
  <w:abstractNum w:abstractNumId="31">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CB385A"/>
    <w:multiLevelType w:val="hybridMultilevel"/>
    <w:tmpl w:val="063208E6"/>
    <w:lvl w:ilvl="0" w:tplc="C882D000">
      <w:start w:val="1"/>
      <w:numFmt w:val="bullet"/>
      <w:lvlText w:val="–"/>
      <w:lvlJc w:val="left"/>
      <w:pPr>
        <w:tabs>
          <w:tab w:val="num" w:pos="720"/>
        </w:tabs>
        <w:ind w:left="720" w:hanging="360"/>
      </w:pPr>
      <w:rPr>
        <w:rFonts w:ascii="Arial" w:hAnsi="Arial" w:hint="default"/>
      </w:rPr>
    </w:lvl>
    <w:lvl w:ilvl="1" w:tplc="4E9E77E8">
      <w:start w:val="1"/>
      <w:numFmt w:val="bullet"/>
      <w:lvlText w:val="–"/>
      <w:lvlJc w:val="left"/>
      <w:pPr>
        <w:tabs>
          <w:tab w:val="num" w:pos="1440"/>
        </w:tabs>
        <w:ind w:left="1440" w:hanging="360"/>
      </w:pPr>
      <w:rPr>
        <w:rFonts w:ascii="Arial" w:hAnsi="Arial" w:hint="default"/>
      </w:rPr>
    </w:lvl>
    <w:lvl w:ilvl="2" w:tplc="7220A4F0" w:tentative="1">
      <w:start w:val="1"/>
      <w:numFmt w:val="bullet"/>
      <w:lvlText w:val="–"/>
      <w:lvlJc w:val="left"/>
      <w:pPr>
        <w:tabs>
          <w:tab w:val="num" w:pos="2160"/>
        </w:tabs>
        <w:ind w:left="2160" w:hanging="360"/>
      </w:pPr>
      <w:rPr>
        <w:rFonts w:ascii="Arial" w:hAnsi="Arial" w:hint="default"/>
      </w:rPr>
    </w:lvl>
    <w:lvl w:ilvl="3" w:tplc="14B2620E" w:tentative="1">
      <w:start w:val="1"/>
      <w:numFmt w:val="bullet"/>
      <w:lvlText w:val="–"/>
      <w:lvlJc w:val="left"/>
      <w:pPr>
        <w:tabs>
          <w:tab w:val="num" w:pos="2880"/>
        </w:tabs>
        <w:ind w:left="2880" w:hanging="360"/>
      </w:pPr>
      <w:rPr>
        <w:rFonts w:ascii="Arial" w:hAnsi="Arial" w:hint="default"/>
      </w:rPr>
    </w:lvl>
    <w:lvl w:ilvl="4" w:tplc="1D36DF78" w:tentative="1">
      <w:start w:val="1"/>
      <w:numFmt w:val="bullet"/>
      <w:lvlText w:val="–"/>
      <w:lvlJc w:val="left"/>
      <w:pPr>
        <w:tabs>
          <w:tab w:val="num" w:pos="3600"/>
        </w:tabs>
        <w:ind w:left="3600" w:hanging="360"/>
      </w:pPr>
      <w:rPr>
        <w:rFonts w:ascii="Arial" w:hAnsi="Arial" w:hint="default"/>
      </w:rPr>
    </w:lvl>
    <w:lvl w:ilvl="5" w:tplc="78D4DD2C" w:tentative="1">
      <w:start w:val="1"/>
      <w:numFmt w:val="bullet"/>
      <w:lvlText w:val="–"/>
      <w:lvlJc w:val="left"/>
      <w:pPr>
        <w:tabs>
          <w:tab w:val="num" w:pos="4320"/>
        </w:tabs>
        <w:ind w:left="4320" w:hanging="360"/>
      </w:pPr>
      <w:rPr>
        <w:rFonts w:ascii="Arial" w:hAnsi="Arial" w:hint="default"/>
      </w:rPr>
    </w:lvl>
    <w:lvl w:ilvl="6" w:tplc="70A2977E" w:tentative="1">
      <w:start w:val="1"/>
      <w:numFmt w:val="bullet"/>
      <w:lvlText w:val="–"/>
      <w:lvlJc w:val="left"/>
      <w:pPr>
        <w:tabs>
          <w:tab w:val="num" w:pos="5040"/>
        </w:tabs>
        <w:ind w:left="5040" w:hanging="360"/>
      </w:pPr>
      <w:rPr>
        <w:rFonts w:ascii="Arial" w:hAnsi="Arial" w:hint="default"/>
      </w:rPr>
    </w:lvl>
    <w:lvl w:ilvl="7" w:tplc="3E522D98" w:tentative="1">
      <w:start w:val="1"/>
      <w:numFmt w:val="bullet"/>
      <w:lvlText w:val="–"/>
      <w:lvlJc w:val="left"/>
      <w:pPr>
        <w:tabs>
          <w:tab w:val="num" w:pos="5760"/>
        </w:tabs>
        <w:ind w:left="5760" w:hanging="360"/>
      </w:pPr>
      <w:rPr>
        <w:rFonts w:ascii="Arial" w:hAnsi="Arial" w:hint="default"/>
      </w:rPr>
    </w:lvl>
    <w:lvl w:ilvl="8" w:tplc="759C700C" w:tentative="1">
      <w:start w:val="1"/>
      <w:numFmt w:val="bullet"/>
      <w:lvlText w:val="–"/>
      <w:lvlJc w:val="left"/>
      <w:pPr>
        <w:tabs>
          <w:tab w:val="num" w:pos="6480"/>
        </w:tabs>
        <w:ind w:left="6480" w:hanging="360"/>
      </w:pPr>
      <w:rPr>
        <w:rFonts w:ascii="Arial" w:hAnsi="Arial" w:hint="default"/>
      </w:rPr>
    </w:lvl>
  </w:abstractNum>
  <w:abstractNum w:abstractNumId="33">
    <w:nsid w:val="7D2A08F4"/>
    <w:multiLevelType w:val="hybridMultilevel"/>
    <w:tmpl w:val="781E8926"/>
    <w:lvl w:ilvl="0" w:tplc="EC20276C">
      <w:start w:val="1"/>
      <w:numFmt w:val="bullet"/>
      <w:lvlText w:val="•"/>
      <w:lvlJc w:val="left"/>
      <w:pPr>
        <w:tabs>
          <w:tab w:val="num" w:pos="720"/>
        </w:tabs>
        <w:ind w:left="720" w:hanging="360"/>
      </w:pPr>
      <w:rPr>
        <w:rFonts w:ascii="Arial" w:hAnsi="Arial" w:hint="default"/>
      </w:rPr>
    </w:lvl>
    <w:lvl w:ilvl="1" w:tplc="A20EA3D2" w:tentative="1">
      <w:start w:val="1"/>
      <w:numFmt w:val="bullet"/>
      <w:lvlText w:val="•"/>
      <w:lvlJc w:val="left"/>
      <w:pPr>
        <w:tabs>
          <w:tab w:val="num" w:pos="1440"/>
        </w:tabs>
        <w:ind w:left="1440" w:hanging="360"/>
      </w:pPr>
      <w:rPr>
        <w:rFonts w:ascii="Arial" w:hAnsi="Arial" w:hint="default"/>
      </w:rPr>
    </w:lvl>
    <w:lvl w:ilvl="2" w:tplc="228477D6" w:tentative="1">
      <w:start w:val="1"/>
      <w:numFmt w:val="bullet"/>
      <w:lvlText w:val="•"/>
      <w:lvlJc w:val="left"/>
      <w:pPr>
        <w:tabs>
          <w:tab w:val="num" w:pos="2160"/>
        </w:tabs>
        <w:ind w:left="2160" w:hanging="360"/>
      </w:pPr>
      <w:rPr>
        <w:rFonts w:ascii="Arial" w:hAnsi="Arial" w:hint="default"/>
      </w:rPr>
    </w:lvl>
    <w:lvl w:ilvl="3" w:tplc="CC86D86C" w:tentative="1">
      <w:start w:val="1"/>
      <w:numFmt w:val="bullet"/>
      <w:lvlText w:val="•"/>
      <w:lvlJc w:val="left"/>
      <w:pPr>
        <w:tabs>
          <w:tab w:val="num" w:pos="2880"/>
        </w:tabs>
        <w:ind w:left="2880" w:hanging="360"/>
      </w:pPr>
      <w:rPr>
        <w:rFonts w:ascii="Arial" w:hAnsi="Arial" w:hint="default"/>
      </w:rPr>
    </w:lvl>
    <w:lvl w:ilvl="4" w:tplc="38FA4602" w:tentative="1">
      <w:start w:val="1"/>
      <w:numFmt w:val="bullet"/>
      <w:lvlText w:val="•"/>
      <w:lvlJc w:val="left"/>
      <w:pPr>
        <w:tabs>
          <w:tab w:val="num" w:pos="3600"/>
        </w:tabs>
        <w:ind w:left="3600" w:hanging="360"/>
      </w:pPr>
      <w:rPr>
        <w:rFonts w:ascii="Arial" w:hAnsi="Arial" w:hint="default"/>
      </w:rPr>
    </w:lvl>
    <w:lvl w:ilvl="5" w:tplc="3B8A9970" w:tentative="1">
      <w:start w:val="1"/>
      <w:numFmt w:val="bullet"/>
      <w:lvlText w:val="•"/>
      <w:lvlJc w:val="left"/>
      <w:pPr>
        <w:tabs>
          <w:tab w:val="num" w:pos="4320"/>
        </w:tabs>
        <w:ind w:left="4320" w:hanging="360"/>
      </w:pPr>
      <w:rPr>
        <w:rFonts w:ascii="Arial" w:hAnsi="Arial" w:hint="default"/>
      </w:rPr>
    </w:lvl>
    <w:lvl w:ilvl="6" w:tplc="F104E0A2" w:tentative="1">
      <w:start w:val="1"/>
      <w:numFmt w:val="bullet"/>
      <w:lvlText w:val="•"/>
      <w:lvlJc w:val="left"/>
      <w:pPr>
        <w:tabs>
          <w:tab w:val="num" w:pos="5040"/>
        </w:tabs>
        <w:ind w:left="5040" w:hanging="360"/>
      </w:pPr>
      <w:rPr>
        <w:rFonts w:ascii="Arial" w:hAnsi="Arial" w:hint="default"/>
      </w:rPr>
    </w:lvl>
    <w:lvl w:ilvl="7" w:tplc="26F29666" w:tentative="1">
      <w:start w:val="1"/>
      <w:numFmt w:val="bullet"/>
      <w:lvlText w:val="•"/>
      <w:lvlJc w:val="left"/>
      <w:pPr>
        <w:tabs>
          <w:tab w:val="num" w:pos="5760"/>
        </w:tabs>
        <w:ind w:left="5760" w:hanging="360"/>
      </w:pPr>
      <w:rPr>
        <w:rFonts w:ascii="Arial" w:hAnsi="Arial" w:hint="default"/>
      </w:rPr>
    </w:lvl>
    <w:lvl w:ilvl="8" w:tplc="5914A7D2" w:tentative="1">
      <w:start w:val="1"/>
      <w:numFmt w:val="bullet"/>
      <w:lvlText w:val="•"/>
      <w:lvlJc w:val="left"/>
      <w:pPr>
        <w:tabs>
          <w:tab w:val="num" w:pos="6480"/>
        </w:tabs>
        <w:ind w:left="6480" w:hanging="360"/>
      </w:pPr>
      <w:rPr>
        <w:rFonts w:ascii="Arial" w:hAnsi="Arial" w:hint="default"/>
      </w:rPr>
    </w:lvl>
  </w:abstractNum>
  <w:abstractNum w:abstractNumId="34">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0"/>
  </w:num>
  <w:num w:numId="3">
    <w:abstractNumId w:val="24"/>
  </w:num>
  <w:num w:numId="4">
    <w:abstractNumId w:val="25"/>
  </w:num>
  <w:num w:numId="5">
    <w:abstractNumId w:val="18"/>
  </w:num>
  <w:num w:numId="6">
    <w:abstractNumId w:val="7"/>
  </w:num>
  <w:num w:numId="7">
    <w:abstractNumId w:val="28"/>
  </w:num>
  <w:num w:numId="8">
    <w:abstractNumId w:val="1"/>
  </w:num>
  <w:num w:numId="9">
    <w:abstractNumId w:val="4"/>
  </w:num>
  <w:num w:numId="10">
    <w:abstractNumId w:val="14"/>
  </w:num>
  <w:num w:numId="11">
    <w:abstractNumId w:val="6"/>
  </w:num>
  <w:num w:numId="12">
    <w:abstractNumId w:val="23"/>
  </w:num>
  <w:num w:numId="13">
    <w:abstractNumId w:val="22"/>
  </w:num>
  <w:num w:numId="14">
    <w:abstractNumId w:val="15"/>
  </w:num>
  <w:num w:numId="15">
    <w:abstractNumId w:val="2"/>
  </w:num>
  <w:num w:numId="16">
    <w:abstractNumId w:val="21"/>
  </w:num>
  <w:num w:numId="17">
    <w:abstractNumId w:val="13"/>
  </w:num>
  <w:num w:numId="18">
    <w:abstractNumId w:val="3"/>
  </w:num>
  <w:num w:numId="19">
    <w:abstractNumId w:val="32"/>
  </w:num>
  <w:num w:numId="20">
    <w:abstractNumId w:val="33"/>
  </w:num>
  <w:num w:numId="21">
    <w:abstractNumId w:val="11"/>
  </w:num>
  <w:num w:numId="22">
    <w:abstractNumId w:val="26"/>
  </w:num>
  <w:num w:numId="23">
    <w:abstractNumId w:val="9"/>
  </w:num>
  <w:num w:numId="24">
    <w:abstractNumId w:val="10"/>
  </w:num>
  <w:num w:numId="25">
    <w:abstractNumId w:val="34"/>
  </w:num>
  <w:num w:numId="26">
    <w:abstractNumId w:val="27"/>
  </w:num>
  <w:num w:numId="27">
    <w:abstractNumId w:val="29"/>
  </w:num>
  <w:num w:numId="28">
    <w:abstractNumId w:val="30"/>
  </w:num>
  <w:num w:numId="29">
    <w:abstractNumId w:val="12"/>
  </w:num>
  <w:num w:numId="30">
    <w:abstractNumId w:val="19"/>
  </w:num>
  <w:num w:numId="31">
    <w:abstractNumId w:val="5"/>
  </w:num>
  <w:num w:numId="32">
    <w:abstractNumId w:val="0"/>
  </w:num>
  <w:num w:numId="33">
    <w:abstractNumId w:val="0"/>
  </w:num>
  <w:num w:numId="34">
    <w:abstractNumId w:val="0"/>
  </w:num>
  <w:num w:numId="35">
    <w:abstractNumId w:val="26"/>
  </w:num>
  <w:num w:numId="36">
    <w:abstractNumId w:val="16"/>
  </w:num>
  <w:num w:numId="37">
    <w:abstractNumId w:val="8"/>
  </w:num>
  <w:num w:numId="38">
    <w:abstractNumId w:val="31"/>
  </w:num>
  <w:num w:numId="39">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76834"/>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0D8"/>
    <w:rsid w:val="000011EE"/>
    <w:rsid w:val="00001364"/>
    <w:rsid w:val="000014D3"/>
    <w:rsid w:val="00001C82"/>
    <w:rsid w:val="00001FE6"/>
    <w:rsid w:val="000025DE"/>
    <w:rsid w:val="00002EBB"/>
    <w:rsid w:val="00003490"/>
    <w:rsid w:val="0000351A"/>
    <w:rsid w:val="00003886"/>
    <w:rsid w:val="00004AC1"/>
    <w:rsid w:val="000052BA"/>
    <w:rsid w:val="0000547B"/>
    <w:rsid w:val="00005577"/>
    <w:rsid w:val="0000588B"/>
    <w:rsid w:val="000059FD"/>
    <w:rsid w:val="00005A93"/>
    <w:rsid w:val="00006198"/>
    <w:rsid w:val="00006514"/>
    <w:rsid w:val="0000655A"/>
    <w:rsid w:val="00006C5A"/>
    <w:rsid w:val="00007342"/>
    <w:rsid w:val="00010737"/>
    <w:rsid w:val="000111DC"/>
    <w:rsid w:val="00011419"/>
    <w:rsid w:val="00012648"/>
    <w:rsid w:val="0001266C"/>
    <w:rsid w:val="00012797"/>
    <w:rsid w:val="00012A5D"/>
    <w:rsid w:val="0001332C"/>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0861"/>
    <w:rsid w:val="0002173F"/>
    <w:rsid w:val="0002182E"/>
    <w:rsid w:val="00021CB2"/>
    <w:rsid w:val="00021EBA"/>
    <w:rsid w:val="00022692"/>
    <w:rsid w:val="000226D7"/>
    <w:rsid w:val="0002277D"/>
    <w:rsid w:val="000229F5"/>
    <w:rsid w:val="00023231"/>
    <w:rsid w:val="000232A4"/>
    <w:rsid w:val="00023317"/>
    <w:rsid w:val="00023D21"/>
    <w:rsid w:val="00023E58"/>
    <w:rsid w:val="00023E9E"/>
    <w:rsid w:val="0002426F"/>
    <w:rsid w:val="00024418"/>
    <w:rsid w:val="00024C0F"/>
    <w:rsid w:val="00024EAA"/>
    <w:rsid w:val="00025410"/>
    <w:rsid w:val="0002569E"/>
    <w:rsid w:val="00025756"/>
    <w:rsid w:val="00025C89"/>
    <w:rsid w:val="00025D44"/>
    <w:rsid w:val="00025F65"/>
    <w:rsid w:val="0002604F"/>
    <w:rsid w:val="0002629C"/>
    <w:rsid w:val="00026710"/>
    <w:rsid w:val="00026ABB"/>
    <w:rsid w:val="00026EBE"/>
    <w:rsid w:val="00026FC0"/>
    <w:rsid w:val="000275A9"/>
    <w:rsid w:val="000277B8"/>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95"/>
    <w:rsid w:val="000329A0"/>
    <w:rsid w:val="000330F2"/>
    <w:rsid w:val="000338AA"/>
    <w:rsid w:val="000339D3"/>
    <w:rsid w:val="000341AA"/>
    <w:rsid w:val="000345A4"/>
    <w:rsid w:val="0003475A"/>
    <w:rsid w:val="00034E15"/>
    <w:rsid w:val="00034F6F"/>
    <w:rsid w:val="00034FE0"/>
    <w:rsid w:val="000350C8"/>
    <w:rsid w:val="00035467"/>
    <w:rsid w:val="00035711"/>
    <w:rsid w:val="00035C46"/>
    <w:rsid w:val="00035CC0"/>
    <w:rsid w:val="0003656B"/>
    <w:rsid w:val="000367C3"/>
    <w:rsid w:val="00036CF7"/>
    <w:rsid w:val="00036D19"/>
    <w:rsid w:val="00037647"/>
    <w:rsid w:val="00037777"/>
    <w:rsid w:val="00037EDD"/>
    <w:rsid w:val="00040692"/>
    <w:rsid w:val="000406EA"/>
    <w:rsid w:val="000406F6"/>
    <w:rsid w:val="0004125B"/>
    <w:rsid w:val="00041EF3"/>
    <w:rsid w:val="000420C9"/>
    <w:rsid w:val="000432E2"/>
    <w:rsid w:val="00043301"/>
    <w:rsid w:val="00043527"/>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1F7F"/>
    <w:rsid w:val="00052886"/>
    <w:rsid w:val="00052CC0"/>
    <w:rsid w:val="00052E94"/>
    <w:rsid w:val="00053905"/>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90B"/>
    <w:rsid w:val="00061CBC"/>
    <w:rsid w:val="000620EB"/>
    <w:rsid w:val="000630FF"/>
    <w:rsid w:val="0006328C"/>
    <w:rsid w:val="000632C3"/>
    <w:rsid w:val="00063A8B"/>
    <w:rsid w:val="00063F58"/>
    <w:rsid w:val="00064258"/>
    <w:rsid w:val="0006449E"/>
    <w:rsid w:val="000650D3"/>
    <w:rsid w:val="0006525F"/>
    <w:rsid w:val="0006596F"/>
    <w:rsid w:val="00065B91"/>
    <w:rsid w:val="00065C6C"/>
    <w:rsid w:val="00065C93"/>
    <w:rsid w:val="00065F92"/>
    <w:rsid w:val="0006627C"/>
    <w:rsid w:val="00066754"/>
    <w:rsid w:val="000673FC"/>
    <w:rsid w:val="00067696"/>
    <w:rsid w:val="000679E3"/>
    <w:rsid w:val="000679FC"/>
    <w:rsid w:val="00067C97"/>
    <w:rsid w:val="00067D1C"/>
    <w:rsid w:val="00071B42"/>
    <w:rsid w:val="00071DDA"/>
    <w:rsid w:val="00072258"/>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1531"/>
    <w:rsid w:val="00081FCE"/>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89"/>
    <w:rsid w:val="00091A18"/>
    <w:rsid w:val="00091F06"/>
    <w:rsid w:val="000921AD"/>
    <w:rsid w:val="000923D2"/>
    <w:rsid w:val="00092408"/>
    <w:rsid w:val="00092752"/>
    <w:rsid w:val="000938A5"/>
    <w:rsid w:val="000938EF"/>
    <w:rsid w:val="00093956"/>
    <w:rsid w:val="0009406B"/>
    <w:rsid w:val="00094B7B"/>
    <w:rsid w:val="00094C99"/>
    <w:rsid w:val="000955AF"/>
    <w:rsid w:val="00095672"/>
    <w:rsid w:val="000958C0"/>
    <w:rsid w:val="0009594A"/>
    <w:rsid w:val="00095CF9"/>
    <w:rsid w:val="00095DDC"/>
    <w:rsid w:val="000960E4"/>
    <w:rsid w:val="0009641D"/>
    <w:rsid w:val="0009699F"/>
    <w:rsid w:val="00096A6A"/>
    <w:rsid w:val="000971AD"/>
    <w:rsid w:val="000A0363"/>
    <w:rsid w:val="000A0665"/>
    <w:rsid w:val="000A0BD4"/>
    <w:rsid w:val="000A0C0B"/>
    <w:rsid w:val="000A0FD0"/>
    <w:rsid w:val="000A1177"/>
    <w:rsid w:val="000A136C"/>
    <w:rsid w:val="000A1609"/>
    <w:rsid w:val="000A1745"/>
    <w:rsid w:val="000A1839"/>
    <w:rsid w:val="000A1AF5"/>
    <w:rsid w:val="000A1B67"/>
    <w:rsid w:val="000A1E38"/>
    <w:rsid w:val="000A2789"/>
    <w:rsid w:val="000A2A10"/>
    <w:rsid w:val="000A2C23"/>
    <w:rsid w:val="000A3715"/>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156"/>
    <w:rsid w:val="000B02EB"/>
    <w:rsid w:val="000B042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848"/>
    <w:rsid w:val="000C1086"/>
    <w:rsid w:val="000C1572"/>
    <w:rsid w:val="000C160B"/>
    <w:rsid w:val="000C2030"/>
    <w:rsid w:val="000C224D"/>
    <w:rsid w:val="000C237B"/>
    <w:rsid w:val="000C3806"/>
    <w:rsid w:val="000C3CB6"/>
    <w:rsid w:val="000C406E"/>
    <w:rsid w:val="000C41A1"/>
    <w:rsid w:val="000C471F"/>
    <w:rsid w:val="000C4B43"/>
    <w:rsid w:val="000C504C"/>
    <w:rsid w:val="000C57C8"/>
    <w:rsid w:val="000C5B31"/>
    <w:rsid w:val="000C5BBD"/>
    <w:rsid w:val="000C6950"/>
    <w:rsid w:val="000C6966"/>
    <w:rsid w:val="000C6E02"/>
    <w:rsid w:val="000C6E1D"/>
    <w:rsid w:val="000C6F37"/>
    <w:rsid w:val="000C6F43"/>
    <w:rsid w:val="000C75E1"/>
    <w:rsid w:val="000C763B"/>
    <w:rsid w:val="000C7758"/>
    <w:rsid w:val="000C7FDA"/>
    <w:rsid w:val="000D011B"/>
    <w:rsid w:val="000D04D6"/>
    <w:rsid w:val="000D0D36"/>
    <w:rsid w:val="000D163E"/>
    <w:rsid w:val="000D1D70"/>
    <w:rsid w:val="000D2029"/>
    <w:rsid w:val="000D24EB"/>
    <w:rsid w:val="000D2788"/>
    <w:rsid w:val="000D2AE3"/>
    <w:rsid w:val="000D2B65"/>
    <w:rsid w:val="000D362B"/>
    <w:rsid w:val="000D4317"/>
    <w:rsid w:val="000D445B"/>
    <w:rsid w:val="000D4543"/>
    <w:rsid w:val="000D47E0"/>
    <w:rsid w:val="000D4E6F"/>
    <w:rsid w:val="000D4FA1"/>
    <w:rsid w:val="000D52E4"/>
    <w:rsid w:val="000D5469"/>
    <w:rsid w:val="000D5953"/>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901"/>
    <w:rsid w:val="000E2C86"/>
    <w:rsid w:val="000E2D4B"/>
    <w:rsid w:val="000E31C7"/>
    <w:rsid w:val="000E344D"/>
    <w:rsid w:val="000E3A85"/>
    <w:rsid w:val="000E3C57"/>
    <w:rsid w:val="000E3CD1"/>
    <w:rsid w:val="000E3CD2"/>
    <w:rsid w:val="000E3DE5"/>
    <w:rsid w:val="000E445D"/>
    <w:rsid w:val="000E499B"/>
    <w:rsid w:val="000E53F3"/>
    <w:rsid w:val="000E548E"/>
    <w:rsid w:val="000E5693"/>
    <w:rsid w:val="000E5D0F"/>
    <w:rsid w:val="000E6073"/>
    <w:rsid w:val="000E60AD"/>
    <w:rsid w:val="000E66C9"/>
    <w:rsid w:val="000E6817"/>
    <w:rsid w:val="000E74B1"/>
    <w:rsid w:val="000F05A4"/>
    <w:rsid w:val="000F135F"/>
    <w:rsid w:val="000F23E5"/>
    <w:rsid w:val="000F328A"/>
    <w:rsid w:val="000F383F"/>
    <w:rsid w:val="000F3908"/>
    <w:rsid w:val="000F3F67"/>
    <w:rsid w:val="000F3FF5"/>
    <w:rsid w:val="000F5061"/>
    <w:rsid w:val="000F514A"/>
    <w:rsid w:val="000F5AD5"/>
    <w:rsid w:val="000F5D37"/>
    <w:rsid w:val="000F7B8E"/>
    <w:rsid w:val="000F7BF6"/>
    <w:rsid w:val="001004C4"/>
    <w:rsid w:val="00100653"/>
    <w:rsid w:val="001008A8"/>
    <w:rsid w:val="00100CC9"/>
    <w:rsid w:val="00100F9C"/>
    <w:rsid w:val="00101504"/>
    <w:rsid w:val="001015C3"/>
    <w:rsid w:val="001016DC"/>
    <w:rsid w:val="0010198B"/>
    <w:rsid w:val="00101C29"/>
    <w:rsid w:val="00101C52"/>
    <w:rsid w:val="001023FD"/>
    <w:rsid w:val="00103413"/>
    <w:rsid w:val="00103CFD"/>
    <w:rsid w:val="00103D29"/>
    <w:rsid w:val="00104287"/>
    <w:rsid w:val="00104941"/>
    <w:rsid w:val="00104DD7"/>
    <w:rsid w:val="00105318"/>
    <w:rsid w:val="0010598B"/>
    <w:rsid w:val="00105B53"/>
    <w:rsid w:val="0010654D"/>
    <w:rsid w:val="00106BF2"/>
    <w:rsid w:val="00107624"/>
    <w:rsid w:val="0011010B"/>
    <w:rsid w:val="00110194"/>
    <w:rsid w:val="00110863"/>
    <w:rsid w:val="00110864"/>
    <w:rsid w:val="00110FAF"/>
    <w:rsid w:val="001111F3"/>
    <w:rsid w:val="00111DA7"/>
    <w:rsid w:val="00112D84"/>
    <w:rsid w:val="00112FB5"/>
    <w:rsid w:val="00113098"/>
    <w:rsid w:val="001136E4"/>
    <w:rsid w:val="00113CEC"/>
    <w:rsid w:val="001140AB"/>
    <w:rsid w:val="00114E86"/>
    <w:rsid w:val="0011537F"/>
    <w:rsid w:val="001158D0"/>
    <w:rsid w:val="00115A94"/>
    <w:rsid w:val="0011664D"/>
    <w:rsid w:val="0011687A"/>
    <w:rsid w:val="001200AE"/>
    <w:rsid w:val="001203F2"/>
    <w:rsid w:val="001207BD"/>
    <w:rsid w:val="00120A2D"/>
    <w:rsid w:val="0012145B"/>
    <w:rsid w:val="0012150B"/>
    <w:rsid w:val="00121751"/>
    <w:rsid w:val="00121A1F"/>
    <w:rsid w:val="00123190"/>
    <w:rsid w:val="001233A1"/>
    <w:rsid w:val="001239CB"/>
    <w:rsid w:val="00123E4A"/>
    <w:rsid w:val="001241E9"/>
    <w:rsid w:val="00124F4B"/>
    <w:rsid w:val="00125229"/>
    <w:rsid w:val="00125680"/>
    <w:rsid w:val="001257E8"/>
    <w:rsid w:val="001258B1"/>
    <w:rsid w:val="00125EC6"/>
    <w:rsid w:val="00126152"/>
    <w:rsid w:val="001261FF"/>
    <w:rsid w:val="001265CE"/>
    <w:rsid w:val="00126C87"/>
    <w:rsid w:val="0012738B"/>
    <w:rsid w:val="0012738F"/>
    <w:rsid w:val="001276F1"/>
    <w:rsid w:val="00127AC0"/>
    <w:rsid w:val="00127BDB"/>
    <w:rsid w:val="00127C0E"/>
    <w:rsid w:val="001305E1"/>
    <w:rsid w:val="00130765"/>
    <w:rsid w:val="00130A04"/>
    <w:rsid w:val="00131046"/>
    <w:rsid w:val="00131679"/>
    <w:rsid w:val="00132394"/>
    <w:rsid w:val="001327A2"/>
    <w:rsid w:val="00132815"/>
    <w:rsid w:val="001329C4"/>
    <w:rsid w:val="00132B9A"/>
    <w:rsid w:val="001331A9"/>
    <w:rsid w:val="00133249"/>
    <w:rsid w:val="001336FE"/>
    <w:rsid w:val="001337AC"/>
    <w:rsid w:val="00133F40"/>
    <w:rsid w:val="00133FD8"/>
    <w:rsid w:val="0013485D"/>
    <w:rsid w:val="00134AFE"/>
    <w:rsid w:val="00134B51"/>
    <w:rsid w:val="00134E9B"/>
    <w:rsid w:val="00135445"/>
    <w:rsid w:val="001359FA"/>
    <w:rsid w:val="00135AC8"/>
    <w:rsid w:val="00135CC5"/>
    <w:rsid w:val="00135D1C"/>
    <w:rsid w:val="001364D7"/>
    <w:rsid w:val="00136A81"/>
    <w:rsid w:val="00136ABE"/>
    <w:rsid w:val="00136D67"/>
    <w:rsid w:val="0013706F"/>
    <w:rsid w:val="00137753"/>
    <w:rsid w:val="00137F3B"/>
    <w:rsid w:val="00137F8B"/>
    <w:rsid w:val="001407F6"/>
    <w:rsid w:val="0014084E"/>
    <w:rsid w:val="00140CD9"/>
    <w:rsid w:val="00140D81"/>
    <w:rsid w:val="00140FDA"/>
    <w:rsid w:val="001412CF"/>
    <w:rsid w:val="00141A69"/>
    <w:rsid w:val="00141B4C"/>
    <w:rsid w:val="00142142"/>
    <w:rsid w:val="001424D3"/>
    <w:rsid w:val="001426B0"/>
    <w:rsid w:val="00142C7C"/>
    <w:rsid w:val="001431C1"/>
    <w:rsid w:val="001436FC"/>
    <w:rsid w:val="00143816"/>
    <w:rsid w:val="00144167"/>
    <w:rsid w:val="0014425D"/>
    <w:rsid w:val="001444C1"/>
    <w:rsid w:val="00144A96"/>
    <w:rsid w:val="00144C20"/>
    <w:rsid w:val="0014502A"/>
    <w:rsid w:val="001457E6"/>
    <w:rsid w:val="00145FE3"/>
    <w:rsid w:val="00146217"/>
    <w:rsid w:val="00146224"/>
    <w:rsid w:val="00146301"/>
    <w:rsid w:val="001466D0"/>
    <w:rsid w:val="00146C6F"/>
    <w:rsid w:val="00146FBB"/>
    <w:rsid w:val="00147311"/>
    <w:rsid w:val="0015045D"/>
    <w:rsid w:val="0015048A"/>
    <w:rsid w:val="0015068E"/>
    <w:rsid w:val="00150A7E"/>
    <w:rsid w:val="00150C5A"/>
    <w:rsid w:val="001510CC"/>
    <w:rsid w:val="00151892"/>
    <w:rsid w:val="00151989"/>
    <w:rsid w:val="001520CE"/>
    <w:rsid w:val="001522BE"/>
    <w:rsid w:val="001522E2"/>
    <w:rsid w:val="00152FE2"/>
    <w:rsid w:val="001532DD"/>
    <w:rsid w:val="00153A08"/>
    <w:rsid w:val="00153B8E"/>
    <w:rsid w:val="00153E05"/>
    <w:rsid w:val="00153E1B"/>
    <w:rsid w:val="001540B2"/>
    <w:rsid w:val="0015457C"/>
    <w:rsid w:val="00154961"/>
    <w:rsid w:val="00154ACA"/>
    <w:rsid w:val="001562C2"/>
    <w:rsid w:val="001564C6"/>
    <w:rsid w:val="0015674A"/>
    <w:rsid w:val="001567FF"/>
    <w:rsid w:val="00157522"/>
    <w:rsid w:val="001576B0"/>
    <w:rsid w:val="00157E7D"/>
    <w:rsid w:val="00157F97"/>
    <w:rsid w:val="00161055"/>
    <w:rsid w:val="00161339"/>
    <w:rsid w:val="00161595"/>
    <w:rsid w:val="00161E2E"/>
    <w:rsid w:val="00161F11"/>
    <w:rsid w:val="00162285"/>
    <w:rsid w:val="001629E3"/>
    <w:rsid w:val="00162C53"/>
    <w:rsid w:val="00162E6B"/>
    <w:rsid w:val="001631F6"/>
    <w:rsid w:val="001633AC"/>
    <w:rsid w:val="00163471"/>
    <w:rsid w:val="00163B63"/>
    <w:rsid w:val="0016563A"/>
    <w:rsid w:val="00165C3A"/>
    <w:rsid w:val="00165DCF"/>
    <w:rsid w:val="001662A9"/>
    <w:rsid w:val="0016666D"/>
    <w:rsid w:val="00166789"/>
    <w:rsid w:val="00166A98"/>
    <w:rsid w:val="0016781F"/>
    <w:rsid w:val="00167A0E"/>
    <w:rsid w:val="001704F0"/>
    <w:rsid w:val="001708AD"/>
    <w:rsid w:val="00170A4F"/>
    <w:rsid w:val="00170A8D"/>
    <w:rsid w:val="0017130A"/>
    <w:rsid w:val="00172868"/>
    <w:rsid w:val="0017292D"/>
    <w:rsid w:val="00172A27"/>
    <w:rsid w:val="001734AA"/>
    <w:rsid w:val="001734EA"/>
    <w:rsid w:val="001735A2"/>
    <w:rsid w:val="00173921"/>
    <w:rsid w:val="00173C9E"/>
    <w:rsid w:val="00174836"/>
    <w:rsid w:val="0017521C"/>
    <w:rsid w:val="001752FF"/>
    <w:rsid w:val="00175726"/>
    <w:rsid w:val="00175746"/>
    <w:rsid w:val="00175BF1"/>
    <w:rsid w:val="00175E9A"/>
    <w:rsid w:val="00175EF1"/>
    <w:rsid w:val="00175FDD"/>
    <w:rsid w:val="00176534"/>
    <w:rsid w:val="0017657F"/>
    <w:rsid w:val="001768C1"/>
    <w:rsid w:val="00177454"/>
    <w:rsid w:val="0017763F"/>
    <w:rsid w:val="0017766A"/>
    <w:rsid w:val="00177C26"/>
    <w:rsid w:val="00180002"/>
    <w:rsid w:val="00180277"/>
    <w:rsid w:val="001803D6"/>
    <w:rsid w:val="001805C1"/>
    <w:rsid w:val="00180646"/>
    <w:rsid w:val="001807C0"/>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3EDB"/>
    <w:rsid w:val="0018411E"/>
    <w:rsid w:val="001841F0"/>
    <w:rsid w:val="0018421F"/>
    <w:rsid w:val="00184449"/>
    <w:rsid w:val="00184A8B"/>
    <w:rsid w:val="00185721"/>
    <w:rsid w:val="00185B8E"/>
    <w:rsid w:val="00186E7D"/>
    <w:rsid w:val="00187302"/>
    <w:rsid w:val="001875C6"/>
    <w:rsid w:val="00187689"/>
    <w:rsid w:val="00187A98"/>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6D1"/>
    <w:rsid w:val="00196522"/>
    <w:rsid w:val="001968AB"/>
    <w:rsid w:val="00196A4C"/>
    <w:rsid w:val="00197327"/>
    <w:rsid w:val="00197881"/>
    <w:rsid w:val="00197C83"/>
    <w:rsid w:val="00197F6E"/>
    <w:rsid w:val="001A0A5E"/>
    <w:rsid w:val="001A0F3F"/>
    <w:rsid w:val="001A11D0"/>
    <w:rsid w:val="001A14F1"/>
    <w:rsid w:val="001A18B1"/>
    <w:rsid w:val="001A1EA4"/>
    <w:rsid w:val="001A246C"/>
    <w:rsid w:val="001A25FB"/>
    <w:rsid w:val="001A26F5"/>
    <w:rsid w:val="001A3036"/>
    <w:rsid w:val="001A329E"/>
    <w:rsid w:val="001A3DAF"/>
    <w:rsid w:val="001A40C6"/>
    <w:rsid w:val="001A4454"/>
    <w:rsid w:val="001A46AE"/>
    <w:rsid w:val="001A4CC6"/>
    <w:rsid w:val="001A5164"/>
    <w:rsid w:val="001A5A9A"/>
    <w:rsid w:val="001A63D6"/>
    <w:rsid w:val="001A6AD3"/>
    <w:rsid w:val="001A6F61"/>
    <w:rsid w:val="001A78B8"/>
    <w:rsid w:val="001A78D3"/>
    <w:rsid w:val="001A7AFA"/>
    <w:rsid w:val="001B00A5"/>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1DF"/>
    <w:rsid w:val="001B4654"/>
    <w:rsid w:val="001B48F9"/>
    <w:rsid w:val="001B4E25"/>
    <w:rsid w:val="001B4EE1"/>
    <w:rsid w:val="001B4F46"/>
    <w:rsid w:val="001B4FBA"/>
    <w:rsid w:val="001B5309"/>
    <w:rsid w:val="001B536B"/>
    <w:rsid w:val="001B55EC"/>
    <w:rsid w:val="001B5C03"/>
    <w:rsid w:val="001B5CC1"/>
    <w:rsid w:val="001B65F2"/>
    <w:rsid w:val="001B66F9"/>
    <w:rsid w:val="001B686C"/>
    <w:rsid w:val="001B6975"/>
    <w:rsid w:val="001B6D07"/>
    <w:rsid w:val="001B6D73"/>
    <w:rsid w:val="001B73E9"/>
    <w:rsid w:val="001B750D"/>
    <w:rsid w:val="001B7F04"/>
    <w:rsid w:val="001C0007"/>
    <w:rsid w:val="001C06FE"/>
    <w:rsid w:val="001C0857"/>
    <w:rsid w:val="001C0869"/>
    <w:rsid w:val="001C0C35"/>
    <w:rsid w:val="001C0C77"/>
    <w:rsid w:val="001C0E45"/>
    <w:rsid w:val="001C17E5"/>
    <w:rsid w:val="001C1C87"/>
    <w:rsid w:val="001C21AF"/>
    <w:rsid w:val="001C2807"/>
    <w:rsid w:val="001C2814"/>
    <w:rsid w:val="001C34BB"/>
    <w:rsid w:val="001C36B2"/>
    <w:rsid w:val="001C39A7"/>
    <w:rsid w:val="001C3B6A"/>
    <w:rsid w:val="001C3C6C"/>
    <w:rsid w:val="001C3D8F"/>
    <w:rsid w:val="001C3ED4"/>
    <w:rsid w:val="001C41D5"/>
    <w:rsid w:val="001C432D"/>
    <w:rsid w:val="001C4CC5"/>
    <w:rsid w:val="001C51FD"/>
    <w:rsid w:val="001C5AC8"/>
    <w:rsid w:val="001C5B23"/>
    <w:rsid w:val="001C5BD3"/>
    <w:rsid w:val="001C5C57"/>
    <w:rsid w:val="001C5CAF"/>
    <w:rsid w:val="001C622A"/>
    <w:rsid w:val="001C641E"/>
    <w:rsid w:val="001C6A16"/>
    <w:rsid w:val="001C726C"/>
    <w:rsid w:val="001C77F1"/>
    <w:rsid w:val="001D025A"/>
    <w:rsid w:val="001D0379"/>
    <w:rsid w:val="001D055E"/>
    <w:rsid w:val="001D05D5"/>
    <w:rsid w:val="001D1286"/>
    <w:rsid w:val="001D15B5"/>
    <w:rsid w:val="001D15C6"/>
    <w:rsid w:val="001D1D63"/>
    <w:rsid w:val="001D1F9B"/>
    <w:rsid w:val="001D2063"/>
    <w:rsid w:val="001D2425"/>
    <w:rsid w:val="001D2D7F"/>
    <w:rsid w:val="001D3376"/>
    <w:rsid w:val="001D4628"/>
    <w:rsid w:val="001D4B41"/>
    <w:rsid w:val="001D4C18"/>
    <w:rsid w:val="001D525A"/>
    <w:rsid w:val="001D5D74"/>
    <w:rsid w:val="001D660D"/>
    <w:rsid w:val="001D6650"/>
    <w:rsid w:val="001D679A"/>
    <w:rsid w:val="001D6E28"/>
    <w:rsid w:val="001D6F6D"/>
    <w:rsid w:val="001D73C0"/>
    <w:rsid w:val="001D73F5"/>
    <w:rsid w:val="001D7F13"/>
    <w:rsid w:val="001E00C4"/>
    <w:rsid w:val="001E01BA"/>
    <w:rsid w:val="001E0ADA"/>
    <w:rsid w:val="001E0C13"/>
    <w:rsid w:val="001E0C32"/>
    <w:rsid w:val="001E1361"/>
    <w:rsid w:val="001E1721"/>
    <w:rsid w:val="001E1B78"/>
    <w:rsid w:val="001E1E10"/>
    <w:rsid w:val="001E213C"/>
    <w:rsid w:val="001E2496"/>
    <w:rsid w:val="001E2DC2"/>
    <w:rsid w:val="001E2E10"/>
    <w:rsid w:val="001E37C3"/>
    <w:rsid w:val="001E390C"/>
    <w:rsid w:val="001E3EDF"/>
    <w:rsid w:val="001E4119"/>
    <w:rsid w:val="001E4265"/>
    <w:rsid w:val="001E43F4"/>
    <w:rsid w:val="001E4C07"/>
    <w:rsid w:val="001E56A9"/>
    <w:rsid w:val="001E58A9"/>
    <w:rsid w:val="001E5B62"/>
    <w:rsid w:val="001E5C83"/>
    <w:rsid w:val="001E5C84"/>
    <w:rsid w:val="001E5E3C"/>
    <w:rsid w:val="001E6386"/>
    <w:rsid w:val="001E65C5"/>
    <w:rsid w:val="001E689D"/>
    <w:rsid w:val="001E7888"/>
    <w:rsid w:val="001F02F4"/>
    <w:rsid w:val="001F0837"/>
    <w:rsid w:val="001F0B93"/>
    <w:rsid w:val="001F18A4"/>
    <w:rsid w:val="001F2018"/>
    <w:rsid w:val="001F2144"/>
    <w:rsid w:val="001F3054"/>
    <w:rsid w:val="001F3334"/>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1EC"/>
    <w:rsid w:val="00200BB6"/>
    <w:rsid w:val="00200F03"/>
    <w:rsid w:val="00200F2A"/>
    <w:rsid w:val="002019E1"/>
    <w:rsid w:val="002023B9"/>
    <w:rsid w:val="0020290A"/>
    <w:rsid w:val="00202C48"/>
    <w:rsid w:val="0020351E"/>
    <w:rsid w:val="00203695"/>
    <w:rsid w:val="00203736"/>
    <w:rsid w:val="00203766"/>
    <w:rsid w:val="0020409F"/>
    <w:rsid w:val="0020411F"/>
    <w:rsid w:val="002041D4"/>
    <w:rsid w:val="0020427A"/>
    <w:rsid w:val="002049EA"/>
    <w:rsid w:val="002050A1"/>
    <w:rsid w:val="0020534D"/>
    <w:rsid w:val="00205AA7"/>
    <w:rsid w:val="00205FE7"/>
    <w:rsid w:val="0020695D"/>
    <w:rsid w:val="002072E9"/>
    <w:rsid w:val="002079CA"/>
    <w:rsid w:val="00207CDC"/>
    <w:rsid w:val="0021051F"/>
    <w:rsid w:val="00210AA0"/>
    <w:rsid w:val="00211088"/>
    <w:rsid w:val="00211E39"/>
    <w:rsid w:val="0021231E"/>
    <w:rsid w:val="00212337"/>
    <w:rsid w:val="00212736"/>
    <w:rsid w:val="00212A07"/>
    <w:rsid w:val="002132CD"/>
    <w:rsid w:val="00213B3E"/>
    <w:rsid w:val="0021468E"/>
    <w:rsid w:val="0021488A"/>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1EE"/>
    <w:rsid w:val="00222775"/>
    <w:rsid w:val="0022318A"/>
    <w:rsid w:val="00223721"/>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312"/>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466"/>
    <w:rsid w:val="00237712"/>
    <w:rsid w:val="002377DD"/>
    <w:rsid w:val="00237DB6"/>
    <w:rsid w:val="00240139"/>
    <w:rsid w:val="002407C8"/>
    <w:rsid w:val="00242218"/>
    <w:rsid w:val="00242455"/>
    <w:rsid w:val="00242EFC"/>
    <w:rsid w:val="00244130"/>
    <w:rsid w:val="0024443E"/>
    <w:rsid w:val="00244F1E"/>
    <w:rsid w:val="0024576C"/>
    <w:rsid w:val="00245785"/>
    <w:rsid w:val="002457CD"/>
    <w:rsid w:val="00245B32"/>
    <w:rsid w:val="00245C50"/>
    <w:rsid w:val="002468AF"/>
    <w:rsid w:val="00246B75"/>
    <w:rsid w:val="00246DA8"/>
    <w:rsid w:val="00247054"/>
    <w:rsid w:val="002473DD"/>
    <w:rsid w:val="00247754"/>
    <w:rsid w:val="00247863"/>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905"/>
    <w:rsid w:val="00252A72"/>
    <w:rsid w:val="00253892"/>
    <w:rsid w:val="00253D6C"/>
    <w:rsid w:val="00253FA4"/>
    <w:rsid w:val="00254712"/>
    <w:rsid w:val="002554E4"/>
    <w:rsid w:val="0025575D"/>
    <w:rsid w:val="00256393"/>
    <w:rsid w:val="00256CE0"/>
    <w:rsid w:val="00257573"/>
    <w:rsid w:val="002602BB"/>
    <w:rsid w:val="00260325"/>
    <w:rsid w:val="00260AAF"/>
    <w:rsid w:val="00262591"/>
    <w:rsid w:val="002626B3"/>
    <w:rsid w:val="00262F54"/>
    <w:rsid w:val="0026413F"/>
    <w:rsid w:val="002642A5"/>
    <w:rsid w:val="002643DB"/>
    <w:rsid w:val="0026446E"/>
    <w:rsid w:val="00264628"/>
    <w:rsid w:val="00264AFF"/>
    <w:rsid w:val="00265BBE"/>
    <w:rsid w:val="00265F7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331B"/>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581"/>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58"/>
    <w:rsid w:val="00293FEE"/>
    <w:rsid w:val="00294978"/>
    <w:rsid w:val="00295327"/>
    <w:rsid w:val="00295539"/>
    <w:rsid w:val="00295A68"/>
    <w:rsid w:val="00295A7C"/>
    <w:rsid w:val="00296141"/>
    <w:rsid w:val="002964F2"/>
    <w:rsid w:val="00296A22"/>
    <w:rsid w:val="00296EB9"/>
    <w:rsid w:val="00297027"/>
    <w:rsid w:val="0029753B"/>
    <w:rsid w:val="002A037E"/>
    <w:rsid w:val="002A0767"/>
    <w:rsid w:val="002A097D"/>
    <w:rsid w:val="002A0E74"/>
    <w:rsid w:val="002A1155"/>
    <w:rsid w:val="002A1284"/>
    <w:rsid w:val="002A1708"/>
    <w:rsid w:val="002A17AE"/>
    <w:rsid w:val="002A2604"/>
    <w:rsid w:val="002A2E43"/>
    <w:rsid w:val="002A3389"/>
    <w:rsid w:val="002A3781"/>
    <w:rsid w:val="002A3E11"/>
    <w:rsid w:val="002A451A"/>
    <w:rsid w:val="002A45CB"/>
    <w:rsid w:val="002A4D8E"/>
    <w:rsid w:val="002A51A8"/>
    <w:rsid w:val="002A5627"/>
    <w:rsid w:val="002A5A2B"/>
    <w:rsid w:val="002A5EE1"/>
    <w:rsid w:val="002A614B"/>
    <w:rsid w:val="002A66E0"/>
    <w:rsid w:val="002A6D60"/>
    <w:rsid w:val="002A7164"/>
    <w:rsid w:val="002A7F56"/>
    <w:rsid w:val="002B12F5"/>
    <w:rsid w:val="002B1D3F"/>
    <w:rsid w:val="002B20DC"/>
    <w:rsid w:val="002B2882"/>
    <w:rsid w:val="002B2B21"/>
    <w:rsid w:val="002B2CCE"/>
    <w:rsid w:val="002B2D35"/>
    <w:rsid w:val="002B30C9"/>
    <w:rsid w:val="002B39C4"/>
    <w:rsid w:val="002B3B36"/>
    <w:rsid w:val="002B4333"/>
    <w:rsid w:val="002B4505"/>
    <w:rsid w:val="002B45DC"/>
    <w:rsid w:val="002B4E69"/>
    <w:rsid w:val="002B5096"/>
    <w:rsid w:val="002B5763"/>
    <w:rsid w:val="002B5820"/>
    <w:rsid w:val="002B5A18"/>
    <w:rsid w:val="002B5A29"/>
    <w:rsid w:val="002B5A93"/>
    <w:rsid w:val="002B5C09"/>
    <w:rsid w:val="002B5C94"/>
    <w:rsid w:val="002B60C3"/>
    <w:rsid w:val="002B6223"/>
    <w:rsid w:val="002B6DC6"/>
    <w:rsid w:val="002B79E4"/>
    <w:rsid w:val="002B7AC3"/>
    <w:rsid w:val="002C06AE"/>
    <w:rsid w:val="002C06EF"/>
    <w:rsid w:val="002C12F8"/>
    <w:rsid w:val="002C13DA"/>
    <w:rsid w:val="002C14EB"/>
    <w:rsid w:val="002C152C"/>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4CB"/>
    <w:rsid w:val="002D17E8"/>
    <w:rsid w:val="002D1820"/>
    <w:rsid w:val="002D1B8B"/>
    <w:rsid w:val="002D25B3"/>
    <w:rsid w:val="002D2A05"/>
    <w:rsid w:val="002D2E3A"/>
    <w:rsid w:val="002D3159"/>
    <w:rsid w:val="002D3617"/>
    <w:rsid w:val="002D3F8C"/>
    <w:rsid w:val="002D4403"/>
    <w:rsid w:val="002D4CBE"/>
    <w:rsid w:val="002D508C"/>
    <w:rsid w:val="002D54A0"/>
    <w:rsid w:val="002D555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92A"/>
    <w:rsid w:val="002E0E81"/>
    <w:rsid w:val="002E1044"/>
    <w:rsid w:val="002E1DA1"/>
    <w:rsid w:val="002E1F7B"/>
    <w:rsid w:val="002E3162"/>
    <w:rsid w:val="002E4062"/>
    <w:rsid w:val="002E4416"/>
    <w:rsid w:val="002E478E"/>
    <w:rsid w:val="002E47C0"/>
    <w:rsid w:val="002E48F5"/>
    <w:rsid w:val="002E4A38"/>
    <w:rsid w:val="002E4D82"/>
    <w:rsid w:val="002E51EA"/>
    <w:rsid w:val="002E5433"/>
    <w:rsid w:val="002E5E7A"/>
    <w:rsid w:val="002E6EEA"/>
    <w:rsid w:val="002E7166"/>
    <w:rsid w:val="002E7797"/>
    <w:rsid w:val="002E7896"/>
    <w:rsid w:val="002E7D5F"/>
    <w:rsid w:val="002E7EC5"/>
    <w:rsid w:val="002F0FE1"/>
    <w:rsid w:val="002F2496"/>
    <w:rsid w:val="002F3192"/>
    <w:rsid w:val="002F3212"/>
    <w:rsid w:val="002F3DC5"/>
    <w:rsid w:val="002F437F"/>
    <w:rsid w:val="002F49CB"/>
    <w:rsid w:val="002F4CB7"/>
    <w:rsid w:val="002F515E"/>
    <w:rsid w:val="002F52D4"/>
    <w:rsid w:val="002F5B8D"/>
    <w:rsid w:val="002F5C24"/>
    <w:rsid w:val="002F60A2"/>
    <w:rsid w:val="002F6134"/>
    <w:rsid w:val="002F6549"/>
    <w:rsid w:val="002F686F"/>
    <w:rsid w:val="002F6B78"/>
    <w:rsid w:val="002F789B"/>
    <w:rsid w:val="002F7C8C"/>
    <w:rsid w:val="003001C7"/>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5F6"/>
    <w:rsid w:val="003046C5"/>
    <w:rsid w:val="003046E4"/>
    <w:rsid w:val="00304A19"/>
    <w:rsid w:val="00305426"/>
    <w:rsid w:val="00305607"/>
    <w:rsid w:val="00305948"/>
    <w:rsid w:val="00305B00"/>
    <w:rsid w:val="00305B8B"/>
    <w:rsid w:val="00306708"/>
    <w:rsid w:val="00306F30"/>
    <w:rsid w:val="003072FA"/>
    <w:rsid w:val="00307B50"/>
    <w:rsid w:val="00307B62"/>
    <w:rsid w:val="00310650"/>
    <w:rsid w:val="003108FF"/>
    <w:rsid w:val="0031166C"/>
    <w:rsid w:val="00311E0A"/>
    <w:rsid w:val="0031212E"/>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2F46"/>
    <w:rsid w:val="0032321A"/>
    <w:rsid w:val="00323224"/>
    <w:rsid w:val="0032356C"/>
    <w:rsid w:val="003235A5"/>
    <w:rsid w:val="00323788"/>
    <w:rsid w:val="003239A5"/>
    <w:rsid w:val="00323C4C"/>
    <w:rsid w:val="00323CC3"/>
    <w:rsid w:val="00324294"/>
    <w:rsid w:val="00324631"/>
    <w:rsid w:val="003249AE"/>
    <w:rsid w:val="00324C07"/>
    <w:rsid w:val="00325081"/>
    <w:rsid w:val="0032534B"/>
    <w:rsid w:val="003254CB"/>
    <w:rsid w:val="0032550C"/>
    <w:rsid w:val="003255C0"/>
    <w:rsid w:val="00325B89"/>
    <w:rsid w:val="00325F0C"/>
    <w:rsid w:val="003264F8"/>
    <w:rsid w:val="003265FA"/>
    <w:rsid w:val="00327AD4"/>
    <w:rsid w:val="0033010F"/>
    <w:rsid w:val="00330FA1"/>
    <w:rsid w:val="00331001"/>
    <w:rsid w:val="003316BE"/>
    <w:rsid w:val="00332356"/>
    <w:rsid w:val="003329EC"/>
    <w:rsid w:val="00332DBC"/>
    <w:rsid w:val="003332F5"/>
    <w:rsid w:val="00333813"/>
    <w:rsid w:val="00333DEB"/>
    <w:rsid w:val="00333FCA"/>
    <w:rsid w:val="0033410E"/>
    <w:rsid w:val="0033435F"/>
    <w:rsid w:val="003344DC"/>
    <w:rsid w:val="003348FF"/>
    <w:rsid w:val="00334A31"/>
    <w:rsid w:val="003358FC"/>
    <w:rsid w:val="00335B4B"/>
    <w:rsid w:val="003365EC"/>
    <w:rsid w:val="00336811"/>
    <w:rsid w:val="0033738D"/>
    <w:rsid w:val="00337730"/>
    <w:rsid w:val="00337ECA"/>
    <w:rsid w:val="003401D6"/>
    <w:rsid w:val="003402D3"/>
    <w:rsid w:val="003408FD"/>
    <w:rsid w:val="00340991"/>
    <w:rsid w:val="003409F5"/>
    <w:rsid w:val="003412B4"/>
    <w:rsid w:val="003416E5"/>
    <w:rsid w:val="00341F9C"/>
    <w:rsid w:val="00342494"/>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37A"/>
    <w:rsid w:val="00355447"/>
    <w:rsid w:val="003556D7"/>
    <w:rsid w:val="0035627F"/>
    <w:rsid w:val="00356ACD"/>
    <w:rsid w:val="00356DF9"/>
    <w:rsid w:val="0035755D"/>
    <w:rsid w:val="003575F9"/>
    <w:rsid w:val="00357FBB"/>
    <w:rsid w:val="00357FF1"/>
    <w:rsid w:val="003618F9"/>
    <w:rsid w:val="00361941"/>
    <w:rsid w:val="00361B13"/>
    <w:rsid w:val="00362200"/>
    <w:rsid w:val="00362472"/>
    <w:rsid w:val="00362C78"/>
    <w:rsid w:val="00362ECF"/>
    <w:rsid w:val="00363055"/>
    <w:rsid w:val="00363566"/>
    <w:rsid w:val="0036360B"/>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1D49"/>
    <w:rsid w:val="003720F8"/>
    <w:rsid w:val="00372250"/>
    <w:rsid w:val="00372E31"/>
    <w:rsid w:val="003730B8"/>
    <w:rsid w:val="00373F8F"/>
    <w:rsid w:val="003748AB"/>
    <w:rsid w:val="00375105"/>
    <w:rsid w:val="00375B41"/>
    <w:rsid w:val="00376330"/>
    <w:rsid w:val="00376967"/>
    <w:rsid w:val="00376D9C"/>
    <w:rsid w:val="00377805"/>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0"/>
    <w:rsid w:val="00383E05"/>
    <w:rsid w:val="00383F2E"/>
    <w:rsid w:val="0038411A"/>
    <w:rsid w:val="003841E4"/>
    <w:rsid w:val="00384361"/>
    <w:rsid w:val="00384653"/>
    <w:rsid w:val="0038471C"/>
    <w:rsid w:val="00384834"/>
    <w:rsid w:val="00384BFF"/>
    <w:rsid w:val="00384C2E"/>
    <w:rsid w:val="00384DA8"/>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BA"/>
    <w:rsid w:val="003943CA"/>
    <w:rsid w:val="00394977"/>
    <w:rsid w:val="00394981"/>
    <w:rsid w:val="00394F25"/>
    <w:rsid w:val="003952BA"/>
    <w:rsid w:val="00395915"/>
    <w:rsid w:val="003963E7"/>
    <w:rsid w:val="003973D7"/>
    <w:rsid w:val="0039745F"/>
    <w:rsid w:val="00397516"/>
    <w:rsid w:val="00397841"/>
    <w:rsid w:val="00397866"/>
    <w:rsid w:val="00397898"/>
    <w:rsid w:val="00397BE9"/>
    <w:rsid w:val="003A04A7"/>
    <w:rsid w:val="003A0542"/>
    <w:rsid w:val="003A0897"/>
    <w:rsid w:val="003A08E4"/>
    <w:rsid w:val="003A12D5"/>
    <w:rsid w:val="003A142A"/>
    <w:rsid w:val="003A192F"/>
    <w:rsid w:val="003A1B05"/>
    <w:rsid w:val="003A1CE5"/>
    <w:rsid w:val="003A1E41"/>
    <w:rsid w:val="003A3503"/>
    <w:rsid w:val="003A367E"/>
    <w:rsid w:val="003A38EE"/>
    <w:rsid w:val="003A3A24"/>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42DC"/>
    <w:rsid w:val="003B44BA"/>
    <w:rsid w:val="003B48FA"/>
    <w:rsid w:val="003B4AA9"/>
    <w:rsid w:val="003B4AC7"/>
    <w:rsid w:val="003B5001"/>
    <w:rsid w:val="003B522D"/>
    <w:rsid w:val="003B54F0"/>
    <w:rsid w:val="003B5F04"/>
    <w:rsid w:val="003B603A"/>
    <w:rsid w:val="003B6363"/>
    <w:rsid w:val="003B6D5B"/>
    <w:rsid w:val="003B6E41"/>
    <w:rsid w:val="003B73E4"/>
    <w:rsid w:val="003B75FB"/>
    <w:rsid w:val="003B781D"/>
    <w:rsid w:val="003B79AA"/>
    <w:rsid w:val="003B7AD8"/>
    <w:rsid w:val="003C0172"/>
    <w:rsid w:val="003C0176"/>
    <w:rsid w:val="003C033A"/>
    <w:rsid w:val="003C041D"/>
    <w:rsid w:val="003C0552"/>
    <w:rsid w:val="003C0878"/>
    <w:rsid w:val="003C19BC"/>
    <w:rsid w:val="003C1A30"/>
    <w:rsid w:val="003C1C0A"/>
    <w:rsid w:val="003C1CC6"/>
    <w:rsid w:val="003C1F4E"/>
    <w:rsid w:val="003C28E5"/>
    <w:rsid w:val="003C3175"/>
    <w:rsid w:val="003C3248"/>
    <w:rsid w:val="003C32E8"/>
    <w:rsid w:val="003C357C"/>
    <w:rsid w:val="003C3DA2"/>
    <w:rsid w:val="003C3EB7"/>
    <w:rsid w:val="003C5119"/>
    <w:rsid w:val="003C516C"/>
    <w:rsid w:val="003C5965"/>
    <w:rsid w:val="003C5A2B"/>
    <w:rsid w:val="003C5B3B"/>
    <w:rsid w:val="003C5D7D"/>
    <w:rsid w:val="003C5E2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69C"/>
    <w:rsid w:val="003E48CF"/>
    <w:rsid w:val="003E4C45"/>
    <w:rsid w:val="003E4F8A"/>
    <w:rsid w:val="003E5014"/>
    <w:rsid w:val="003E5AB7"/>
    <w:rsid w:val="003E5D04"/>
    <w:rsid w:val="003E69C9"/>
    <w:rsid w:val="003E746C"/>
    <w:rsid w:val="003E7C39"/>
    <w:rsid w:val="003F03EF"/>
    <w:rsid w:val="003F07A3"/>
    <w:rsid w:val="003F1AFB"/>
    <w:rsid w:val="003F1F78"/>
    <w:rsid w:val="003F1F7E"/>
    <w:rsid w:val="003F21C4"/>
    <w:rsid w:val="003F28E4"/>
    <w:rsid w:val="003F2B87"/>
    <w:rsid w:val="003F3040"/>
    <w:rsid w:val="003F36F2"/>
    <w:rsid w:val="003F411F"/>
    <w:rsid w:val="003F41C1"/>
    <w:rsid w:val="003F42CA"/>
    <w:rsid w:val="003F48D2"/>
    <w:rsid w:val="003F4971"/>
    <w:rsid w:val="003F4A36"/>
    <w:rsid w:val="003F5586"/>
    <w:rsid w:val="003F58B2"/>
    <w:rsid w:val="003F5B34"/>
    <w:rsid w:val="003F5D18"/>
    <w:rsid w:val="003F6401"/>
    <w:rsid w:val="003F69D6"/>
    <w:rsid w:val="003F6B5C"/>
    <w:rsid w:val="003F70B6"/>
    <w:rsid w:val="003F7729"/>
    <w:rsid w:val="00400296"/>
    <w:rsid w:val="0040043C"/>
    <w:rsid w:val="004004E0"/>
    <w:rsid w:val="004006D4"/>
    <w:rsid w:val="00400A7F"/>
    <w:rsid w:val="00400AA5"/>
    <w:rsid w:val="004010DE"/>
    <w:rsid w:val="0040121F"/>
    <w:rsid w:val="00401246"/>
    <w:rsid w:val="0040139D"/>
    <w:rsid w:val="0040184E"/>
    <w:rsid w:val="00401C31"/>
    <w:rsid w:val="0040214B"/>
    <w:rsid w:val="004027A6"/>
    <w:rsid w:val="00402845"/>
    <w:rsid w:val="00402C77"/>
    <w:rsid w:val="0040353E"/>
    <w:rsid w:val="00403886"/>
    <w:rsid w:val="00403E55"/>
    <w:rsid w:val="00404495"/>
    <w:rsid w:val="00405054"/>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10175"/>
    <w:rsid w:val="00410704"/>
    <w:rsid w:val="004113C6"/>
    <w:rsid w:val="00412292"/>
    <w:rsid w:val="00412484"/>
    <w:rsid w:val="00412CDE"/>
    <w:rsid w:val="00413262"/>
    <w:rsid w:val="00413482"/>
    <w:rsid w:val="0041349F"/>
    <w:rsid w:val="004141AD"/>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AA3"/>
    <w:rsid w:val="00421F14"/>
    <w:rsid w:val="004220AD"/>
    <w:rsid w:val="004220D8"/>
    <w:rsid w:val="004222EE"/>
    <w:rsid w:val="004223E4"/>
    <w:rsid w:val="00423864"/>
    <w:rsid w:val="004239A4"/>
    <w:rsid w:val="0042401F"/>
    <w:rsid w:val="0042408B"/>
    <w:rsid w:val="0042422F"/>
    <w:rsid w:val="0042549D"/>
    <w:rsid w:val="004255A6"/>
    <w:rsid w:val="004256C9"/>
    <w:rsid w:val="00425D37"/>
    <w:rsid w:val="00425FCB"/>
    <w:rsid w:val="0042622E"/>
    <w:rsid w:val="00426647"/>
    <w:rsid w:val="00426769"/>
    <w:rsid w:val="00427063"/>
    <w:rsid w:val="0042737E"/>
    <w:rsid w:val="004274CE"/>
    <w:rsid w:val="004302AE"/>
    <w:rsid w:val="00430741"/>
    <w:rsid w:val="0043074F"/>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5B78"/>
    <w:rsid w:val="00436420"/>
    <w:rsid w:val="004365AA"/>
    <w:rsid w:val="00437552"/>
    <w:rsid w:val="00437B2D"/>
    <w:rsid w:val="00437C82"/>
    <w:rsid w:val="00437DEB"/>
    <w:rsid w:val="0044071A"/>
    <w:rsid w:val="00440C51"/>
    <w:rsid w:val="00440F85"/>
    <w:rsid w:val="00440FF0"/>
    <w:rsid w:val="004412EF"/>
    <w:rsid w:val="0044166D"/>
    <w:rsid w:val="00441B41"/>
    <w:rsid w:val="00441C89"/>
    <w:rsid w:val="00442967"/>
    <w:rsid w:val="004429E4"/>
    <w:rsid w:val="00442D73"/>
    <w:rsid w:val="00443018"/>
    <w:rsid w:val="004431DC"/>
    <w:rsid w:val="00443540"/>
    <w:rsid w:val="00444191"/>
    <w:rsid w:val="00444361"/>
    <w:rsid w:val="00444964"/>
    <w:rsid w:val="0044552E"/>
    <w:rsid w:val="00445EAD"/>
    <w:rsid w:val="004464BC"/>
    <w:rsid w:val="004468F9"/>
    <w:rsid w:val="00446D36"/>
    <w:rsid w:val="00446D9E"/>
    <w:rsid w:val="00446EC2"/>
    <w:rsid w:val="00447210"/>
    <w:rsid w:val="00447517"/>
    <w:rsid w:val="00447B3B"/>
    <w:rsid w:val="00447DB1"/>
    <w:rsid w:val="00447DEE"/>
    <w:rsid w:val="00447E41"/>
    <w:rsid w:val="00450102"/>
    <w:rsid w:val="004503B4"/>
    <w:rsid w:val="004504DE"/>
    <w:rsid w:val="0045094B"/>
    <w:rsid w:val="00450C5B"/>
    <w:rsid w:val="00450F34"/>
    <w:rsid w:val="00451285"/>
    <w:rsid w:val="00451296"/>
    <w:rsid w:val="00451A52"/>
    <w:rsid w:val="00452499"/>
    <w:rsid w:val="0045327B"/>
    <w:rsid w:val="00453299"/>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7B0"/>
    <w:rsid w:val="00463881"/>
    <w:rsid w:val="00463AA5"/>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696"/>
    <w:rsid w:val="00470B98"/>
    <w:rsid w:val="0047148B"/>
    <w:rsid w:val="004714AB"/>
    <w:rsid w:val="00471646"/>
    <w:rsid w:val="00471D61"/>
    <w:rsid w:val="0047280A"/>
    <w:rsid w:val="0047280D"/>
    <w:rsid w:val="00473448"/>
    <w:rsid w:val="00473540"/>
    <w:rsid w:val="004737D1"/>
    <w:rsid w:val="00474729"/>
    <w:rsid w:val="00474B3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0F9D"/>
    <w:rsid w:val="004812AE"/>
    <w:rsid w:val="004814FC"/>
    <w:rsid w:val="00481A0F"/>
    <w:rsid w:val="00482CDE"/>
    <w:rsid w:val="004837AB"/>
    <w:rsid w:val="004837E6"/>
    <w:rsid w:val="00483BF0"/>
    <w:rsid w:val="00484212"/>
    <w:rsid w:val="00484612"/>
    <w:rsid w:val="004850F7"/>
    <w:rsid w:val="00485230"/>
    <w:rsid w:val="004853BD"/>
    <w:rsid w:val="00486035"/>
    <w:rsid w:val="0048640B"/>
    <w:rsid w:val="004864D8"/>
    <w:rsid w:val="0048695B"/>
    <w:rsid w:val="00486AFF"/>
    <w:rsid w:val="00487A41"/>
    <w:rsid w:val="0049065C"/>
    <w:rsid w:val="00491278"/>
    <w:rsid w:val="00491979"/>
    <w:rsid w:val="00491DE5"/>
    <w:rsid w:val="00492008"/>
    <w:rsid w:val="004921F4"/>
    <w:rsid w:val="00492386"/>
    <w:rsid w:val="00492425"/>
    <w:rsid w:val="0049249D"/>
    <w:rsid w:val="004937BE"/>
    <w:rsid w:val="00493908"/>
    <w:rsid w:val="00493CE6"/>
    <w:rsid w:val="00494479"/>
    <w:rsid w:val="004949BA"/>
    <w:rsid w:val="00494A87"/>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254A"/>
    <w:rsid w:val="004A26B3"/>
    <w:rsid w:val="004A28AC"/>
    <w:rsid w:val="004A2EA0"/>
    <w:rsid w:val="004A30CE"/>
    <w:rsid w:val="004A33CA"/>
    <w:rsid w:val="004A359D"/>
    <w:rsid w:val="004A39FF"/>
    <w:rsid w:val="004A3B96"/>
    <w:rsid w:val="004A3E4A"/>
    <w:rsid w:val="004A3E4D"/>
    <w:rsid w:val="004A3F70"/>
    <w:rsid w:val="004A560C"/>
    <w:rsid w:val="004A584C"/>
    <w:rsid w:val="004A6474"/>
    <w:rsid w:val="004A6CE7"/>
    <w:rsid w:val="004A6E84"/>
    <w:rsid w:val="004A7649"/>
    <w:rsid w:val="004A76B2"/>
    <w:rsid w:val="004A7985"/>
    <w:rsid w:val="004A7AFB"/>
    <w:rsid w:val="004A7E51"/>
    <w:rsid w:val="004A7EC5"/>
    <w:rsid w:val="004B01D7"/>
    <w:rsid w:val="004B037B"/>
    <w:rsid w:val="004B0C2C"/>
    <w:rsid w:val="004B154A"/>
    <w:rsid w:val="004B1CEB"/>
    <w:rsid w:val="004B2167"/>
    <w:rsid w:val="004B2627"/>
    <w:rsid w:val="004B4A1A"/>
    <w:rsid w:val="004B4EAC"/>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AA7"/>
    <w:rsid w:val="004C0B5F"/>
    <w:rsid w:val="004C0CAA"/>
    <w:rsid w:val="004C1B53"/>
    <w:rsid w:val="004C1FF2"/>
    <w:rsid w:val="004C21F4"/>
    <w:rsid w:val="004C2321"/>
    <w:rsid w:val="004C3011"/>
    <w:rsid w:val="004C3657"/>
    <w:rsid w:val="004C3BF1"/>
    <w:rsid w:val="004C3CAE"/>
    <w:rsid w:val="004C3CD3"/>
    <w:rsid w:val="004C4833"/>
    <w:rsid w:val="004C62F4"/>
    <w:rsid w:val="004C6728"/>
    <w:rsid w:val="004C6878"/>
    <w:rsid w:val="004C68E5"/>
    <w:rsid w:val="004C6E72"/>
    <w:rsid w:val="004C7050"/>
    <w:rsid w:val="004C76BF"/>
    <w:rsid w:val="004C77A4"/>
    <w:rsid w:val="004C7C24"/>
    <w:rsid w:val="004D0567"/>
    <w:rsid w:val="004D07CC"/>
    <w:rsid w:val="004D0AFC"/>
    <w:rsid w:val="004D0C79"/>
    <w:rsid w:val="004D0DE2"/>
    <w:rsid w:val="004D0DE9"/>
    <w:rsid w:val="004D1474"/>
    <w:rsid w:val="004D151B"/>
    <w:rsid w:val="004D1527"/>
    <w:rsid w:val="004D18A0"/>
    <w:rsid w:val="004D2128"/>
    <w:rsid w:val="004D31CF"/>
    <w:rsid w:val="004D325D"/>
    <w:rsid w:val="004D3279"/>
    <w:rsid w:val="004D380C"/>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0C96"/>
    <w:rsid w:val="004E0D8B"/>
    <w:rsid w:val="004E16A7"/>
    <w:rsid w:val="004E2558"/>
    <w:rsid w:val="004E32DA"/>
    <w:rsid w:val="004E3372"/>
    <w:rsid w:val="004E40B3"/>
    <w:rsid w:val="004E44D4"/>
    <w:rsid w:val="004E4531"/>
    <w:rsid w:val="004E5137"/>
    <w:rsid w:val="004E54FB"/>
    <w:rsid w:val="004E59D3"/>
    <w:rsid w:val="004E6125"/>
    <w:rsid w:val="004E6738"/>
    <w:rsid w:val="004E6CC5"/>
    <w:rsid w:val="004E71E7"/>
    <w:rsid w:val="004E7683"/>
    <w:rsid w:val="004E7A9F"/>
    <w:rsid w:val="004F066B"/>
    <w:rsid w:val="004F0C6D"/>
    <w:rsid w:val="004F1348"/>
    <w:rsid w:val="004F194B"/>
    <w:rsid w:val="004F1B30"/>
    <w:rsid w:val="004F26D2"/>
    <w:rsid w:val="004F2C2A"/>
    <w:rsid w:val="004F3268"/>
    <w:rsid w:val="004F3269"/>
    <w:rsid w:val="004F3418"/>
    <w:rsid w:val="004F3566"/>
    <w:rsid w:val="004F35A4"/>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6AA2"/>
    <w:rsid w:val="0051736A"/>
    <w:rsid w:val="00517427"/>
    <w:rsid w:val="005174F6"/>
    <w:rsid w:val="00517685"/>
    <w:rsid w:val="00517B05"/>
    <w:rsid w:val="005203A5"/>
    <w:rsid w:val="005203D0"/>
    <w:rsid w:val="005205AB"/>
    <w:rsid w:val="005207D2"/>
    <w:rsid w:val="0052087B"/>
    <w:rsid w:val="005209F3"/>
    <w:rsid w:val="00520CAD"/>
    <w:rsid w:val="00520E0C"/>
    <w:rsid w:val="00521023"/>
    <w:rsid w:val="005214D9"/>
    <w:rsid w:val="005215FD"/>
    <w:rsid w:val="00521F50"/>
    <w:rsid w:val="005227E0"/>
    <w:rsid w:val="0052285C"/>
    <w:rsid w:val="00522DBA"/>
    <w:rsid w:val="00523824"/>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F65"/>
    <w:rsid w:val="005340C3"/>
    <w:rsid w:val="0053425A"/>
    <w:rsid w:val="00534819"/>
    <w:rsid w:val="00534E28"/>
    <w:rsid w:val="00535313"/>
    <w:rsid w:val="0053539A"/>
    <w:rsid w:val="00536061"/>
    <w:rsid w:val="005365F7"/>
    <w:rsid w:val="00536A40"/>
    <w:rsid w:val="00536D5B"/>
    <w:rsid w:val="005372B5"/>
    <w:rsid w:val="00537757"/>
    <w:rsid w:val="00537B89"/>
    <w:rsid w:val="00537E4B"/>
    <w:rsid w:val="00537FB9"/>
    <w:rsid w:val="0054005B"/>
    <w:rsid w:val="00540893"/>
    <w:rsid w:val="00540DD7"/>
    <w:rsid w:val="00541051"/>
    <w:rsid w:val="00541375"/>
    <w:rsid w:val="005418FD"/>
    <w:rsid w:val="00541D1C"/>
    <w:rsid w:val="00541D31"/>
    <w:rsid w:val="0054284E"/>
    <w:rsid w:val="00542DE6"/>
    <w:rsid w:val="00542F64"/>
    <w:rsid w:val="005432B5"/>
    <w:rsid w:val="00543483"/>
    <w:rsid w:val="0054442B"/>
    <w:rsid w:val="00544656"/>
    <w:rsid w:val="00544703"/>
    <w:rsid w:val="00544CF5"/>
    <w:rsid w:val="00544D1C"/>
    <w:rsid w:val="0054538B"/>
    <w:rsid w:val="005454D1"/>
    <w:rsid w:val="0054569D"/>
    <w:rsid w:val="00545A42"/>
    <w:rsid w:val="005466E3"/>
    <w:rsid w:val="0054678B"/>
    <w:rsid w:val="00547F00"/>
    <w:rsid w:val="00547FF4"/>
    <w:rsid w:val="00550083"/>
    <w:rsid w:val="00550250"/>
    <w:rsid w:val="00550479"/>
    <w:rsid w:val="00550ACD"/>
    <w:rsid w:val="00551859"/>
    <w:rsid w:val="0055193C"/>
    <w:rsid w:val="00552C0B"/>
    <w:rsid w:val="00552FD9"/>
    <w:rsid w:val="005534A8"/>
    <w:rsid w:val="00553C39"/>
    <w:rsid w:val="00553E3E"/>
    <w:rsid w:val="005541D3"/>
    <w:rsid w:val="0055583D"/>
    <w:rsid w:val="0055590D"/>
    <w:rsid w:val="00555A3D"/>
    <w:rsid w:val="00555BD7"/>
    <w:rsid w:val="00555C0C"/>
    <w:rsid w:val="005567E8"/>
    <w:rsid w:val="0055694C"/>
    <w:rsid w:val="00556E1C"/>
    <w:rsid w:val="00556EAF"/>
    <w:rsid w:val="005600E6"/>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117"/>
    <w:rsid w:val="005645BA"/>
    <w:rsid w:val="005649F5"/>
    <w:rsid w:val="00564BE7"/>
    <w:rsid w:val="00564E5E"/>
    <w:rsid w:val="0056551D"/>
    <w:rsid w:val="00565645"/>
    <w:rsid w:val="00565A02"/>
    <w:rsid w:val="00565AA1"/>
    <w:rsid w:val="00565CC0"/>
    <w:rsid w:val="00565F89"/>
    <w:rsid w:val="005661E4"/>
    <w:rsid w:val="0056678E"/>
    <w:rsid w:val="005668BA"/>
    <w:rsid w:val="00566CF2"/>
    <w:rsid w:val="00566F2E"/>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824"/>
    <w:rsid w:val="00583925"/>
    <w:rsid w:val="00583F7F"/>
    <w:rsid w:val="00584273"/>
    <w:rsid w:val="00584C4F"/>
    <w:rsid w:val="005852DA"/>
    <w:rsid w:val="0058550D"/>
    <w:rsid w:val="005855A1"/>
    <w:rsid w:val="00585A3E"/>
    <w:rsid w:val="00585BA1"/>
    <w:rsid w:val="00586C00"/>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6F88"/>
    <w:rsid w:val="00597ACC"/>
    <w:rsid w:val="00597D80"/>
    <w:rsid w:val="005A0A18"/>
    <w:rsid w:val="005A0BF0"/>
    <w:rsid w:val="005A1696"/>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02"/>
    <w:rsid w:val="005A7E39"/>
    <w:rsid w:val="005B0869"/>
    <w:rsid w:val="005B123E"/>
    <w:rsid w:val="005B1B50"/>
    <w:rsid w:val="005B1B68"/>
    <w:rsid w:val="005B24E7"/>
    <w:rsid w:val="005B250A"/>
    <w:rsid w:val="005B2586"/>
    <w:rsid w:val="005B2596"/>
    <w:rsid w:val="005B2C24"/>
    <w:rsid w:val="005B3141"/>
    <w:rsid w:val="005B3210"/>
    <w:rsid w:val="005B3217"/>
    <w:rsid w:val="005B37C3"/>
    <w:rsid w:val="005B3EE7"/>
    <w:rsid w:val="005B41F7"/>
    <w:rsid w:val="005B4433"/>
    <w:rsid w:val="005B4632"/>
    <w:rsid w:val="005B4A47"/>
    <w:rsid w:val="005B4C31"/>
    <w:rsid w:val="005B517D"/>
    <w:rsid w:val="005B5201"/>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A7"/>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CA5"/>
    <w:rsid w:val="005C6E9C"/>
    <w:rsid w:val="005C6FA8"/>
    <w:rsid w:val="005C75B6"/>
    <w:rsid w:val="005C7C89"/>
    <w:rsid w:val="005C7D9E"/>
    <w:rsid w:val="005C7E2E"/>
    <w:rsid w:val="005D0447"/>
    <w:rsid w:val="005D1138"/>
    <w:rsid w:val="005D169D"/>
    <w:rsid w:val="005D188E"/>
    <w:rsid w:val="005D22D5"/>
    <w:rsid w:val="005D3480"/>
    <w:rsid w:val="005D387F"/>
    <w:rsid w:val="005D3CEA"/>
    <w:rsid w:val="005D3F7B"/>
    <w:rsid w:val="005D4B17"/>
    <w:rsid w:val="005D4DCB"/>
    <w:rsid w:val="005D5A59"/>
    <w:rsid w:val="005D5B97"/>
    <w:rsid w:val="005D6640"/>
    <w:rsid w:val="005D747F"/>
    <w:rsid w:val="005E00F1"/>
    <w:rsid w:val="005E0419"/>
    <w:rsid w:val="005E14A9"/>
    <w:rsid w:val="005E14DA"/>
    <w:rsid w:val="005E15C3"/>
    <w:rsid w:val="005E17B8"/>
    <w:rsid w:val="005E19D4"/>
    <w:rsid w:val="005E25C2"/>
    <w:rsid w:val="005E2D30"/>
    <w:rsid w:val="005E3A40"/>
    <w:rsid w:val="005E3B01"/>
    <w:rsid w:val="005E4C24"/>
    <w:rsid w:val="005E5066"/>
    <w:rsid w:val="005E5123"/>
    <w:rsid w:val="005E57BF"/>
    <w:rsid w:val="005E591D"/>
    <w:rsid w:val="005E63DC"/>
    <w:rsid w:val="005E6702"/>
    <w:rsid w:val="005E67C0"/>
    <w:rsid w:val="005E6B5C"/>
    <w:rsid w:val="005E6FBE"/>
    <w:rsid w:val="005E70C1"/>
    <w:rsid w:val="005E7174"/>
    <w:rsid w:val="005F0377"/>
    <w:rsid w:val="005F05FD"/>
    <w:rsid w:val="005F07D5"/>
    <w:rsid w:val="005F0957"/>
    <w:rsid w:val="005F0C74"/>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67EC"/>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2F8"/>
    <w:rsid w:val="0060550F"/>
    <w:rsid w:val="006055F8"/>
    <w:rsid w:val="00605614"/>
    <w:rsid w:val="006065A9"/>
    <w:rsid w:val="0060660B"/>
    <w:rsid w:val="0060676F"/>
    <w:rsid w:val="006068FC"/>
    <w:rsid w:val="00606BD1"/>
    <w:rsid w:val="00606E58"/>
    <w:rsid w:val="0060790F"/>
    <w:rsid w:val="006101BF"/>
    <w:rsid w:val="006103E0"/>
    <w:rsid w:val="00610939"/>
    <w:rsid w:val="00611572"/>
    <w:rsid w:val="00611E9E"/>
    <w:rsid w:val="006123A4"/>
    <w:rsid w:val="00613117"/>
    <w:rsid w:val="006137EF"/>
    <w:rsid w:val="00613936"/>
    <w:rsid w:val="006139F3"/>
    <w:rsid w:val="00613A2B"/>
    <w:rsid w:val="00613C37"/>
    <w:rsid w:val="00613CDA"/>
    <w:rsid w:val="00613F25"/>
    <w:rsid w:val="00614139"/>
    <w:rsid w:val="0061428B"/>
    <w:rsid w:val="00614945"/>
    <w:rsid w:val="00614C5F"/>
    <w:rsid w:val="00614F60"/>
    <w:rsid w:val="006151AB"/>
    <w:rsid w:val="00615466"/>
    <w:rsid w:val="006158B0"/>
    <w:rsid w:val="00615D2D"/>
    <w:rsid w:val="00615DBC"/>
    <w:rsid w:val="00616BC5"/>
    <w:rsid w:val="006172BB"/>
    <w:rsid w:val="006172BE"/>
    <w:rsid w:val="00617386"/>
    <w:rsid w:val="006173F9"/>
    <w:rsid w:val="0061768B"/>
    <w:rsid w:val="006177CD"/>
    <w:rsid w:val="00617DD3"/>
    <w:rsid w:val="0062049F"/>
    <w:rsid w:val="00620697"/>
    <w:rsid w:val="00620773"/>
    <w:rsid w:val="00620782"/>
    <w:rsid w:val="00620A36"/>
    <w:rsid w:val="00620F26"/>
    <w:rsid w:val="0062138C"/>
    <w:rsid w:val="006219C5"/>
    <w:rsid w:val="006220EB"/>
    <w:rsid w:val="00622C14"/>
    <w:rsid w:val="00623186"/>
    <w:rsid w:val="00623451"/>
    <w:rsid w:val="00623C00"/>
    <w:rsid w:val="00623D04"/>
    <w:rsid w:val="00624269"/>
    <w:rsid w:val="006245EE"/>
    <w:rsid w:val="00624775"/>
    <w:rsid w:val="00624BE0"/>
    <w:rsid w:val="00625356"/>
    <w:rsid w:val="006254F3"/>
    <w:rsid w:val="0062576A"/>
    <w:rsid w:val="00625EDB"/>
    <w:rsid w:val="00626664"/>
    <w:rsid w:val="00626B21"/>
    <w:rsid w:val="006270F8"/>
    <w:rsid w:val="00627191"/>
    <w:rsid w:val="0062720A"/>
    <w:rsid w:val="00627527"/>
    <w:rsid w:val="00627B9A"/>
    <w:rsid w:val="00627D7B"/>
    <w:rsid w:val="006301FF"/>
    <w:rsid w:val="00631364"/>
    <w:rsid w:val="00631AFC"/>
    <w:rsid w:val="00632395"/>
    <w:rsid w:val="00632499"/>
    <w:rsid w:val="006326EF"/>
    <w:rsid w:val="00632A17"/>
    <w:rsid w:val="00632CE9"/>
    <w:rsid w:val="00633012"/>
    <w:rsid w:val="0063338C"/>
    <w:rsid w:val="00633AB2"/>
    <w:rsid w:val="00633AF6"/>
    <w:rsid w:val="00633D85"/>
    <w:rsid w:val="00634DA3"/>
    <w:rsid w:val="006352D1"/>
    <w:rsid w:val="0063555F"/>
    <w:rsid w:val="006355CB"/>
    <w:rsid w:val="00635680"/>
    <w:rsid w:val="00635F2E"/>
    <w:rsid w:val="006364F5"/>
    <w:rsid w:val="0063656B"/>
    <w:rsid w:val="00636D1C"/>
    <w:rsid w:val="00637606"/>
    <w:rsid w:val="00637A0E"/>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28A"/>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6E1A"/>
    <w:rsid w:val="006607C8"/>
    <w:rsid w:val="0066110D"/>
    <w:rsid w:val="00661142"/>
    <w:rsid w:val="00661767"/>
    <w:rsid w:val="00661E08"/>
    <w:rsid w:val="00661EA1"/>
    <w:rsid w:val="00662372"/>
    <w:rsid w:val="00662566"/>
    <w:rsid w:val="00662912"/>
    <w:rsid w:val="00662BDA"/>
    <w:rsid w:val="00662E71"/>
    <w:rsid w:val="00662FB3"/>
    <w:rsid w:val="00663404"/>
    <w:rsid w:val="00664207"/>
    <w:rsid w:val="0066460C"/>
    <w:rsid w:val="00664C89"/>
    <w:rsid w:val="00664E55"/>
    <w:rsid w:val="00664FE7"/>
    <w:rsid w:val="006651AC"/>
    <w:rsid w:val="0066534E"/>
    <w:rsid w:val="0066550A"/>
    <w:rsid w:val="0066562F"/>
    <w:rsid w:val="006660BE"/>
    <w:rsid w:val="00666AB7"/>
    <w:rsid w:val="006671B1"/>
    <w:rsid w:val="00667A1E"/>
    <w:rsid w:val="00667ABC"/>
    <w:rsid w:val="00667F4A"/>
    <w:rsid w:val="0067004E"/>
    <w:rsid w:val="00670106"/>
    <w:rsid w:val="006711B6"/>
    <w:rsid w:val="00671611"/>
    <w:rsid w:val="0067163F"/>
    <w:rsid w:val="006718B6"/>
    <w:rsid w:val="00671985"/>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2B"/>
    <w:rsid w:val="00677C8C"/>
    <w:rsid w:val="00677F07"/>
    <w:rsid w:val="00680024"/>
    <w:rsid w:val="00680457"/>
    <w:rsid w:val="00680832"/>
    <w:rsid w:val="00680C12"/>
    <w:rsid w:val="00680D6B"/>
    <w:rsid w:val="00681C64"/>
    <w:rsid w:val="00682055"/>
    <w:rsid w:val="006824E8"/>
    <w:rsid w:val="00682555"/>
    <w:rsid w:val="00683045"/>
    <w:rsid w:val="006839F0"/>
    <w:rsid w:val="00683B15"/>
    <w:rsid w:val="00683CB1"/>
    <w:rsid w:val="006847B6"/>
    <w:rsid w:val="00684947"/>
    <w:rsid w:val="00684A52"/>
    <w:rsid w:val="00684DA4"/>
    <w:rsid w:val="006855E9"/>
    <w:rsid w:val="0068588E"/>
    <w:rsid w:val="00685B59"/>
    <w:rsid w:val="00685CB8"/>
    <w:rsid w:val="00685E51"/>
    <w:rsid w:val="00685E79"/>
    <w:rsid w:val="00686239"/>
    <w:rsid w:val="0068624B"/>
    <w:rsid w:val="0068635A"/>
    <w:rsid w:val="006868A4"/>
    <w:rsid w:val="006869AA"/>
    <w:rsid w:val="00686C3B"/>
    <w:rsid w:val="00686E93"/>
    <w:rsid w:val="0068716B"/>
    <w:rsid w:val="006879B1"/>
    <w:rsid w:val="00687B16"/>
    <w:rsid w:val="00687B2A"/>
    <w:rsid w:val="00687BF6"/>
    <w:rsid w:val="006909E6"/>
    <w:rsid w:val="00690A3B"/>
    <w:rsid w:val="00690AEB"/>
    <w:rsid w:val="00690DA1"/>
    <w:rsid w:val="00690F5A"/>
    <w:rsid w:val="00691171"/>
    <w:rsid w:val="0069120C"/>
    <w:rsid w:val="0069139A"/>
    <w:rsid w:val="00691AA1"/>
    <w:rsid w:val="00691C80"/>
    <w:rsid w:val="006924F3"/>
    <w:rsid w:val="00692751"/>
    <w:rsid w:val="006929EE"/>
    <w:rsid w:val="00692C6B"/>
    <w:rsid w:val="0069348D"/>
    <w:rsid w:val="00693537"/>
    <w:rsid w:val="0069364E"/>
    <w:rsid w:val="00693A25"/>
    <w:rsid w:val="00694663"/>
    <w:rsid w:val="00694687"/>
    <w:rsid w:val="00694716"/>
    <w:rsid w:val="00694B24"/>
    <w:rsid w:val="00694C85"/>
    <w:rsid w:val="00694D87"/>
    <w:rsid w:val="00695239"/>
    <w:rsid w:val="00695C72"/>
    <w:rsid w:val="00695E0B"/>
    <w:rsid w:val="00695FD0"/>
    <w:rsid w:val="006968D5"/>
    <w:rsid w:val="00696AF2"/>
    <w:rsid w:val="00696CA5"/>
    <w:rsid w:val="00696FA5"/>
    <w:rsid w:val="006976AA"/>
    <w:rsid w:val="00697F53"/>
    <w:rsid w:val="006A0023"/>
    <w:rsid w:val="006A0128"/>
    <w:rsid w:val="006A074B"/>
    <w:rsid w:val="006A0945"/>
    <w:rsid w:val="006A095E"/>
    <w:rsid w:val="006A0CCD"/>
    <w:rsid w:val="006A0E04"/>
    <w:rsid w:val="006A143C"/>
    <w:rsid w:val="006A16E3"/>
    <w:rsid w:val="006A1F3F"/>
    <w:rsid w:val="006A20D2"/>
    <w:rsid w:val="006A2685"/>
    <w:rsid w:val="006A2F7E"/>
    <w:rsid w:val="006A37B2"/>
    <w:rsid w:val="006A3A2E"/>
    <w:rsid w:val="006A3AC7"/>
    <w:rsid w:val="006A437A"/>
    <w:rsid w:val="006A466C"/>
    <w:rsid w:val="006A4C2B"/>
    <w:rsid w:val="006A4F16"/>
    <w:rsid w:val="006A5586"/>
    <w:rsid w:val="006A592E"/>
    <w:rsid w:val="006A5CA9"/>
    <w:rsid w:val="006A648A"/>
    <w:rsid w:val="006A64B2"/>
    <w:rsid w:val="006A666F"/>
    <w:rsid w:val="006A6D4C"/>
    <w:rsid w:val="006A6DDD"/>
    <w:rsid w:val="006A724C"/>
    <w:rsid w:val="006A7363"/>
    <w:rsid w:val="006A7A39"/>
    <w:rsid w:val="006A7B74"/>
    <w:rsid w:val="006A7E4D"/>
    <w:rsid w:val="006A7EAB"/>
    <w:rsid w:val="006A7F8F"/>
    <w:rsid w:val="006A7FD6"/>
    <w:rsid w:val="006B0477"/>
    <w:rsid w:val="006B064F"/>
    <w:rsid w:val="006B10DB"/>
    <w:rsid w:val="006B12CB"/>
    <w:rsid w:val="006B12FC"/>
    <w:rsid w:val="006B22E2"/>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02"/>
    <w:rsid w:val="006B7D1C"/>
    <w:rsid w:val="006C02E6"/>
    <w:rsid w:val="006C0C1A"/>
    <w:rsid w:val="006C1441"/>
    <w:rsid w:val="006C15D9"/>
    <w:rsid w:val="006C18DC"/>
    <w:rsid w:val="006C1F13"/>
    <w:rsid w:val="006C29F3"/>
    <w:rsid w:val="006C2DAF"/>
    <w:rsid w:val="006C37C1"/>
    <w:rsid w:val="006C3872"/>
    <w:rsid w:val="006C3AC9"/>
    <w:rsid w:val="006C3AD8"/>
    <w:rsid w:val="006C3C55"/>
    <w:rsid w:val="006C4FE7"/>
    <w:rsid w:val="006C5263"/>
    <w:rsid w:val="006C55A9"/>
    <w:rsid w:val="006C5AC0"/>
    <w:rsid w:val="006C5CEF"/>
    <w:rsid w:val="006C7991"/>
    <w:rsid w:val="006C7C30"/>
    <w:rsid w:val="006C7C7C"/>
    <w:rsid w:val="006C7CAB"/>
    <w:rsid w:val="006D03C4"/>
    <w:rsid w:val="006D03D9"/>
    <w:rsid w:val="006D068E"/>
    <w:rsid w:val="006D0CB1"/>
    <w:rsid w:val="006D1350"/>
    <w:rsid w:val="006D1A30"/>
    <w:rsid w:val="006D1F31"/>
    <w:rsid w:val="006D2713"/>
    <w:rsid w:val="006D2D5D"/>
    <w:rsid w:val="006D2F65"/>
    <w:rsid w:val="006D3B77"/>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450"/>
    <w:rsid w:val="006E08AB"/>
    <w:rsid w:val="006E0A71"/>
    <w:rsid w:val="006E0D24"/>
    <w:rsid w:val="006E0D8D"/>
    <w:rsid w:val="006E1EAF"/>
    <w:rsid w:val="006E229E"/>
    <w:rsid w:val="006E33F3"/>
    <w:rsid w:val="006E3A65"/>
    <w:rsid w:val="006E3EAF"/>
    <w:rsid w:val="006E4FEA"/>
    <w:rsid w:val="006E54E3"/>
    <w:rsid w:val="006E561D"/>
    <w:rsid w:val="006E58AE"/>
    <w:rsid w:val="006E58B8"/>
    <w:rsid w:val="006E6181"/>
    <w:rsid w:val="006E69B0"/>
    <w:rsid w:val="006E69B2"/>
    <w:rsid w:val="006E6D06"/>
    <w:rsid w:val="006E6DED"/>
    <w:rsid w:val="006E7452"/>
    <w:rsid w:val="006E75A3"/>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DBD"/>
    <w:rsid w:val="006F5F1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8A7"/>
    <w:rsid w:val="00702D5E"/>
    <w:rsid w:val="0070317F"/>
    <w:rsid w:val="007034CA"/>
    <w:rsid w:val="00703519"/>
    <w:rsid w:val="007039E5"/>
    <w:rsid w:val="00703A60"/>
    <w:rsid w:val="00703A77"/>
    <w:rsid w:val="00703CA0"/>
    <w:rsid w:val="007042FD"/>
    <w:rsid w:val="00704714"/>
    <w:rsid w:val="0070484C"/>
    <w:rsid w:val="007054A6"/>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612"/>
    <w:rsid w:val="00710908"/>
    <w:rsid w:val="00710B88"/>
    <w:rsid w:val="00710D92"/>
    <w:rsid w:val="0071101C"/>
    <w:rsid w:val="00711240"/>
    <w:rsid w:val="007117AC"/>
    <w:rsid w:val="0071194B"/>
    <w:rsid w:val="00711C26"/>
    <w:rsid w:val="007122A3"/>
    <w:rsid w:val="007122E1"/>
    <w:rsid w:val="007124B5"/>
    <w:rsid w:val="00712678"/>
    <w:rsid w:val="00712DE0"/>
    <w:rsid w:val="00713536"/>
    <w:rsid w:val="00713586"/>
    <w:rsid w:val="0071373E"/>
    <w:rsid w:val="00714710"/>
    <w:rsid w:val="00714A62"/>
    <w:rsid w:val="00714AFE"/>
    <w:rsid w:val="00714D62"/>
    <w:rsid w:val="00715865"/>
    <w:rsid w:val="00715CB1"/>
    <w:rsid w:val="00715E97"/>
    <w:rsid w:val="00716B62"/>
    <w:rsid w:val="00716CC3"/>
    <w:rsid w:val="0071701D"/>
    <w:rsid w:val="00720817"/>
    <w:rsid w:val="00721656"/>
    <w:rsid w:val="007228C9"/>
    <w:rsid w:val="0072302A"/>
    <w:rsid w:val="00723BDD"/>
    <w:rsid w:val="00723D60"/>
    <w:rsid w:val="007241B4"/>
    <w:rsid w:val="00724350"/>
    <w:rsid w:val="007246FA"/>
    <w:rsid w:val="00724DBE"/>
    <w:rsid w:val="00724E19"/>
    <w:rsid w:val="00724F38"/>
    <w:rsid w:val="00725D01"/>
    <w:rsid w:val="00725E30"/>
    <w:rsid w:val="0072636A"/>
    <w:rsid w:val="007266B6"/>
    <w:rsid w:val="007266DB"/>
    <w:rsid w:val="007269C9"/>
    <w:rsid w:val="00726BB9"/>
    <w:rsid w:val="00727911"/>
    <w:rsid w:val="00727A55"/>
    <w:rsid w:val="00730B70"/>
    <w:rsid w:val="007311D1"/>
    <w:rsid w:val="007311D7"/>
    <w:rsid w:val="00731615"/>
    <w:rsid w:val="00731712"/>
    <w:rsid w:val="007318C9"/>
    <w:rsid w:val="00731D89"/>
    <w:rsid w:val="00732A52"/>
    <w:rsid w:val="00733041"/>
    <w:rsid w:val="00733341"/>
    <w:rsid w:val="007335F7"/>
    <w:rsid w:val="0073371B"/>
    <w:rsid w:val="0073375F"/>
    <w:rsid w:val="00733FFE"/>
    <w:rsid w:val="00734BED"/>
    <w:rsid w:val="00734D68"/>
    <w:rsid w:val="007353F8"/>
    <w:rsid w:val="00735670"/>
    <w:rsid w:val="007357C5"/>
    <w:rsid w:val="00735AB9"/>
    <w:rsid w:val="00736BDC"/>
    <w:rsid w:val="00737353"/>
    <w:rsid w:val="0073782C"/>
    <w:rsid w:val="00737E2A"/>
    <w:rsid w:val="00740AF2"/>
    <w:rsid w:val="00740C15"/>
    <w:rsid w:val="00741285"/>
    <w:rsid w:val="00741643"/>
    <w:rsid w:val="0074194C"/>
    <w:rsid w:val="007419EE"/>
    <w:rsid w:val="00741E55"/>
    <w:rsid w:val="00742294"/>
    <w:rsid w:val="007423BE"/>
    <w:rsid w:val="00743094"/>
    <w:rsid w:val="007442DD"/>
    <w:rsid w:val="00744739"/>
    <w:rsid w:val="00744EFD"/>
    <w:rsid w:val="007451E0"/>
    <w:rsid w:val="0074653F"/>
    <w:rsid w:val="007471CD"/>
    <w:rsid w:val="00747835"/>
    <w:rsid w:val="00747E18"/>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AE7"/>
    <w:rsid w:val="00757D78"/>
    <w:rsid w:val="00757DAC"/>
    <w:rsid w:val="00757E52"/>
    <w:rsid w:val="00760080"/>
    <w:rsid w:val="00760127"/>
    <w:rsid w:val="00760626"/>
    <w:rsid w:val="00760844"/>
    <w:rsid w:val="00760B4A"/>
    <w:rsid w:val="00760B4F"/>
    <w:rsid w:val="00760E47"/>
    <w:rsid w:val="00760FCD"/>
    <w:rsid w:val="00761040"/>
    <w:rsid w:val="007611A8"/>
    <w:rsid w:val="007619BD"/>
    <w:rsid w:val="00761C38"/>
    <w:rsid w:val="00761CD3"/>
    <w:rsid w:val="007623B7"/>
    <w:rsid w:val="00762A83"/>
    <w:rsid w:val="0076331E"/>
    <w:rsid w:val="007635DA"/>
    <w:rsid w:val="00763A94"/>
    <w:rsid w:val="00763DFB"/>
    <w:rsid w:val="00764783"/>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D64"/>
    <w:rsid w:val="00773E96"/>
    <w:rsid w:val="00774260"/>
    <w:rsid w:val="007748A2"/>
    <w:rsid w:val="00775211"/>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2E0F"/>
    <w:rsid w:val="007832E9"/>
    <w:rsid w:val="007836F0"/>
    <w:rsid w:val="0078395A"/>
    <w:rsid w:val="00783F48"/>
    <w:rsid w:val="007843BF"/>
    <w:rsid w:val="0078512D"/>
    <w:rsid w:val="00785587"/>
    <w:rsid w:val="00785C20"/>
    <w:rsid w:val="0078601B"/>
    <w:rsid w:val="00786673"/>
    <w:rsid w:val="00787048"/>
    <w:rsid w:val="00787CE2"/>
    <w:rsid w:val="00790648"/>
    <w:rsid w:val="00790882"/>
    <w:rsid w:val="00791560"/>
    <w:rsid w:val="00791918"/>
    <w:rsid w:val="00791F4F"/>
    <w:rsid w:val="00791F5E"/>
    <w:rsid w:val="00793130"/>
    <w:rsid w:val="007935ED"/>
    <w:rsid w:val="00793916"/>
    <w:rsid w:val="0079397E"/>
    <w:rsid w:val="0079405A"/>
    <w:rsid w:val="00794B72"/>
    <w:rsid w:val="00794DE4"/>
    <w:rsid w:val="00795145"/>
    <w:rsid w:val="007951B1"/>
    <w:rsid w:val="0079570A"/>
    <w:rsid w:val="00795A6A"/>
    <w:rsid w:val="00795A8D"/>
    <w:rsid w:val="0079665D"/>
    <w:rsid w:val="00796D9B"/>
    <w:rsid w:val="007978F5"/>
    <w:rsid w:val="007A0AA6"/>
    <w:rsid w:val="007A0B82"/>
    <w:rsid w:val="007A1457"/>
    <w:rsid w:val="007A17B8"/>
    <w:rsid w:val="007A1F92"/>
    <w:rsid w:val="007A2054"/>
    <w:rsid w:val="007A2395"/>
    <w:rsid w:val="007A2421"/>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5BC"/>
    <w:rsid w:val="007B079C"/>
    <w:rsid w:val="007B0E39"/>
    <w:rsid w:val="007B0EC2"/>
    <w:rsid w:val="007B1271"/>
    <w:rsid w:val="007B182F"/>
    <w:rsid w:val="007B1BBB"/>
    <w:rsid w:val="007B252C"/>
    <w:rsid w:val="007B277A"/>
    <w:rsid w:val="007B28DC"/>
    <w:rsid w:val="007B2C6C"/>
    <w:rsid w:val="007B3715"/>
    <w:rsid w:val="007B3884"/>
    <w:rsid w:val="007B46A0"/>
    <w:rsid w:val="007B4C57"/>
    <w:rsid w:val="007B5802"/>
    <w:rsid w:val="007B5BCC"/>
    <w:rsid w:val="007B5C76"/>
    <w:rsid w:val="007B626C"/>
    <w:rsid w:val="007B6D70"/>
    <w:rsid w:val="007B7396"/>
    <w:rsid w:val="007B77A5"/>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4754"/>
    <w:rsid w:val="007C4CF4"/>
    <w:rsid w:val="007C4EB4"/>
    <w:rsid w:val="007C4FCE"/>
    <w:rsid w:val="007C5097"/>
    <w:rsid w:val="007C5413"/>
    <w:rsid w:val="007C5A60"/>
    <w:rsid w:val="007C66D5"/>
    <w:rsid w:val="007C670D"/>
    <w:rsid w:val="007C699E"/>
    <w:rsid w:val="007C6CD5"/>
    <w:rsid w:val="007C6DB9"/>
    <w:rsid w:val="007C7843"/>
    <w:rsid w:val="007C7C5A"/>
    <w:rsid w:val="007D06DB"/>
    <w:rsid w:val="007D0A4B"/>
    <w:rsid w:val="007D0AB4"/>
    <w:rsid w:val="007D1582"/>
    <w:rsid w:val="007D16A2"/>
    <w:rsid w:val="007D18F6"/>
    <w:rsid w:val="007D1DF9"/>
    <w:rsid w:val="007D1FD1"/>
    <w:rsid w:val="007D2323"/>
    <w:rsid w:val="007D264C"/>
    <w:rsid w:val="007D2798"/>
    <w:rsid w:val="007D2A81"/>
    <w:rsid w:val="007D2BAC"/>
    <w:rsid w:val="007D32B1"/>
    <w:rsid w:val="007D3F6A"/>
    <w:rsid w:val="007D41FC"/>
    <w:rsid w:val="007D449F"/>
    <w:rsid w:val="007D474E"/>
    <w:rsid w:val="007D525A"/>
    <w:rsid w:val="007D55B7"/>
    <w:rsid w:val="007D5AE7"/>
    <w:rsid w:val="007D68E4"/>
    <w:rsid w:val="007D6A69"/>
    <w:rsid w:val="007D7256"/>
    <w:rsid w:val="007D7650"/>
    <w:rsid w:val="007D7F10"/>
    <w:rsid w:val="007E07A5"/>
    <w:rsid w:val="007E0C4C"/>
    <w:rsid w:val="007E0F03"/>
    <w:rsid w:val="007E16BB"/>
    <w:rsid w:val="007E1F62"/>
    <w:rsid w:val="007E275C"/>
    <w:rsid w:val="007E2991"/>
    <w:rsid w:val="007E2BEC"/>
    <w:rsid w:val="007E344F"/>
    <w:rsid w:val="007E3D49"/>
    <w:rsid w:val="007E3DBB"/>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0C7"/>
    <w:rsid w:val="007F368E"/>
    <w:rsid w:val="007F40A6"/>
    <w:rsid w:val="007F4443"/>
    <w:rsid w:val="007F4C6C"/>
    <w:rsid w:val="007F5441"/>
    <w:rsid w:val="007F5492"/>
    <w:rsid w:val="007F5B85"/>
    <w:rsid w:val="007F6051"/>
    <w:rsid w:val="007F6235"/>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97F"/>
    <w:rsid w:val="008059F2"/>
    <w:rsid w:val="00805A4C"/>
    <w:rsid w:val="0080654D"/>
    <w:rsid w:val="00806C4A"/>
    <w:rsid w:val="00806D78"/>
    <w:rsid w:val="00806F68"/>
    <w:rsid w:val="00807023"/>
    <w:rsid w:val="008075DB"/>
    <w:rsid w:val="0080766E"/>
    <w:rsid w:val="00807ED3"/>
    <w:rsid w:val="00810343"/>
    <w:rsid w:val="00810799"/>
    <w:rsid w:val="008115C0"/>
    <w:rsid w:val="00811AF6"/>
    <w:rsid w:val="00811B77"/>
    <w:rsid w:val="00811F27"/>
    <w:rsid w:val="00812156"/>
    <w:rsid w:val="0081215A"/>
    <w:rsid w:val="00812895"/>
    <w:rsid w:val="00812C54"/>
    <w:rsid w:val="008130FE"/>
    <w:rsid w:val="008131FD"/>
    <w:rsid w:val="00813856"/>
    <w:rsid w:val="008141CC"/>
    <w:rsid w:val="0081434B"/>
    <w:rsid w:val="008143E9"/>
    <w:rsid w:val="00814782"/>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A1F"/>
    <w:rsid w:val="00823B52"/>
    <w:rsid w:val="00823DCB"/>
    <w:rsid w:val="0082403B"/>
    <w:rsid w:val="008242CF"/>
    <w:rsid w:val="0082463B"/>
    <w:rsid w:val="00824A65"/>
    <w:rsid w:val="00824CE2"/>
    <w:rsid w:val="00824EE8"/>
    <w:rsid w:val="00825342"/>
    <w:rsid w:val="00825CD8"/>
    <w:rsid w:val="00825EAB"/>
    <w:rsid w:val="00825F7E"/>
    <w:rsid w:val="008261F3"/>
    <w:rsid w:val="0082671D"/>
    <w:rsid w:val="00826B47"/>
    <w:rsid w:val="00826D01"/>
    <w:rsid w:val="00827877"/>
    <w:rsid w:val="00827B87"/>
    <w:rsid w:val="0083015C"/>
    <w:rsid w:val="008302E3"/>
    <w:rsid w:val="00830C9D"/>
    <w:rsid w:val="00830D4D"/>
    <w:rsid w:val="008310F7"/>
    <w:rsid w:val="00831446"/>
    <w:rsid w:val="008317FA"/>
    <w:rsid w:val="0083224E"/>
    <w:rsid w:val="0083252C"/>
    <w:rsid w:val="00832AA6"/>
    <w:rsid w:val="00833501"/>
    <w:rsid w:val="00833559"/>
    <w:rsid w:val="008336F8"/>
    <w:rsid w:val="00833870"/>
    <w:rsid w:val="008339A4"/>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41E"/>
    <w:rsid w:val="0084026C"/>
    <w:rsid w:val="00840295"/>
    <w:rsid w:val="00840A90"/>
    <w:rsid w:val="00841777"/>
    <w:rsid w:val="00842579"/>
    <w:rsid w:val="00842840"/>
    <w:rsid w:val="00842B51"/>
    <w:rsid w:val="00843312"/>
    <w:rsid w:val="0084363B"/>
    <w:rsid w:val="00843B20"/>
    <w:rsid w:val="00843F89"/>
    <w:rsid w:val="008441EC"/>
    <w:rsid w:val="00844285"/>
    <w:rsid w:val="0084432A"/>
    <w:rsid w:val="00844CBD"/>
    <w:rsid w:val="00844CCE"/>
    <w:rsid w:val="00844E52"/>
    <w:rsid w:val="00844FF2"/>
    <w:rsid w:val="00845435"/>
    <w:rsid w:val="0084565B"/>
    <w:rsid w:val="00845835"/>
    <w:rsid w:val="00845A1A"/>
    <w:rsid w:val="00845DEE"/>
    <w:rsid w:val="008466D2"/>
    <w:rsid w:val="00846FA8"/>
    <w:rsid w:val="0084705F"/>
    <w:rsid w:val="0084715A"/>
    <w:rsid w:val="0084737C"/>
    <w:rsid w:val="0084751B"/>
    <w:rsid w:val="008475F9"/>
    <w:rsid w:val="00847D71"/>
    <w:rsid w:val="00847EB1"/>
    <w:rsid w:val="00850E19"/>
    <w:rsid w:val="0085155F"/>
    <w:rsid w:val="00851EFD"/>
    <w:rsid w:val="00852DCE"/>
    <w:rsid w:val="008530E1"/>
    <w:rsid w:val="008541DE"/>
    <w:rsid w:val="008542ED"/>
    <w:rsid w:val="00854416"/>
    <w:rsid w:val="00854517"/>
    <w:rsid w:val="00854A2C"/>
    <w:rsid w:val="00854C08"/>
    <w:rsid w:val="00854FBA"/>
    <w:rsid w:val="008551EB"/>
    <w:rsid w:val="008556BA"/>
    <w:rsid w:val="00855BBF"/>
    <w:rsid w:val="00856384"/>
    <w:rsid w:val="008567E3"/>
    <w:rsid w:val="008569DB"/>
    <w:rsid w:val="00856CA5"/>
    <w:rsid w:val="00857027"/>
    <w:rsid w:val="00857868"/>
    <w:rsid w:val="00857AA0"/>
    <w:rsid w:val="00857CDA"/>
    <w:rsid w:val="00857CF1"/>
    <w:rsid w:val="008601B7"/>
    <w:rsid w:val="00860653"/>
    <w:rsid w:val="00861C59"/>
    <w:rsid w:val="008620CA"/>
    <w:rsid w:val="008624ED"/>
    <w:rsid w:val="00862789"/>
    <w:rsid w:val="00862E17"/>
    <w:rsid w:val="00863E54"/>
    <w:rsid w:val="00863F8D"/>
    <w:rsid w:val="0086429B"/>
    <w:rsid w:val="00864E2C"/>
    <w:rsid w:val="00865115"/>
    <w:rsid w:val="0086565D"/>
    <w:rsid w:val="008664CD"/>
    <w:rsid w:val="00866529"/>
    <w:rsid w:val="0086689B"/>
    <w:rsid w:val="008675E2"/>
    <w:rsid w:val="00867861"/>
    <w:rsid w:val="008679C7"/>
    <w:rsid w:val="00867EF6"/>
    <w:rsid w:val="00867FE8"/>
    <w:rsid w:val="00870D00"/>
    <w:rsid w:val="00870E47"/>
    <w:rsid w:val="00870F1D"/>
    <w:rsid w:val="008714E4"/>
    <w:rsid w:val="00871C63"/>
    <w:rsid w:val="0087208D"/>
    <w:rsid w:val="008720CD"/>
    <w:rsid w:val="008722B2"/>
    <w:rsid w:val="008727A1"/>
    <w:rsid w:val="00872F18"/>
    <w:rsid w:val="008738AE"/>
    <w:rsid w:val="00873D8E"/>
    <w:rsid w:val="00873EC3"/>
    <w:rsid w:val="008749A2"/>
    <w:rsid w:val="00874D71"/>
    <w:rsid w:val="0087527B"/>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E68"/>
    <w:rsid w:val="00885D6D"/>
    <w:rsid w:val="00885F67"/>
    <w:rsid w:val="008860B5"/>
    <w:rsid w:val="00886339"/>
    <w:rsid w:val="00886434"/>
    <w:rsid w:val="0088657E"/>
    <w:rsid w:val="00886947"/>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96F64"/>
    <w:rsid w:val="008A066E"/>
    <w:rsid w:val="008A0E07"/>
    <w:rsid w:val="008A13CD"/>
    <w:rsid w:val="008A1814"/>
    <w:rsid w:val="008A19A6"/>
    <w:rsid w:val="008A1F16"/>
    <w:rsid w:val="008A2501"/>
    <w:rsid w:val="008A275F"/>
    <w:rsid w:val="008A2DA7"/>
    <w:rsid w:val="008A303B"/>
    <w:rsid w:val="008A3330"/>
    <w:rsid w:val="008A38C6"/>
    <w:rsid w:val="008A3A8E"/>
    <w:rsid w:val="008A3D7C"/>
    <w:rsid w:val="008A3F26"/>
    <w:rsid w:val="008A43E5"/>
    <w:rsid w:val="008A441C"/>
    <w:rsid w:val="008A4748"/>
    <w:rsid w:val="008A5377"/>
    <w:rsid w:val="008A5AF4"/>
    <w:rsid w:val="008A5BB4"/>
    <w:rsid w:val="008A64EB"/>
    <w:rsid w:val="008A6998"/>
    <w:rsid w:val="008A6A9C"/>
    <w:rsid w:val="008A7096"/>
    <w:rsid w:val="008A7366"/>
    <w:rsid w:val="008A781C"/>
    <w:rsid w:val="008A78E9"/>
    <w:rsid w:val="008B00D3"/>
    <w:rsid w:val="008B0C78"/>
    <w:rsid w:val="008B1460"/>
    <w:rsid w:val="008B2069"/>
    <w:rsid w:val="008B22C0"/>
    <w:rsid w:val="008B23CA"/>
    <w:rsid w:val="008B2874"/>
    <w:rsid w:val="008B32F9"/>
    <w:rsid w:val="008B349C"/>
    <w:rsid w:val="008B3D0C"/>
    <w:rsid w:val="008B3F79"/>
    <w:rsid w:val="008B4438"/>
    <w:rsid w:val="008B4F1A"/>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4CD9"/>
    <w:rsid w:val="008C5046"/>
    <w:rsid w:val="008C561C"/>
    <w:rsid w:val="008C57C5"/>
    <w:rsid w:val="008C76B9"/>
    <w:rsid w:val="008C787D"/>
    <w:rsid w:val="008D037C"/>
    <w:rsid w:val="008D0712"/>
    <w:rsid w:val="008D0E29"/>
    <w:rsid w:val="008D0F57"/>
    <w:rsid w:val="008D1256"/>
    <w:rsid w:val="008D12FE"/>
    <w:rsid w:val="008D1527"/>
    <w:rsid w:val="008D152F"/>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868"/>
    <w:rsid w:val="008D7A06"/>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5487"/>
    <w:rsid w:val="008F5641"/>
    <w:rsid w:val="008F5AA0"/>
    <w:rsid w:val="008F5B55"/>
    <w:rsid w:val="008F5D71"/>
    <w:rsid w:val="008F5FD7"/>
    <w:rsid w:val="008F6211"/>
    <w:rsid w:val="008F635E"/>
    <w:rsid w:val="008F6A3A"/>
    <w:rsid w:val="008F6EB1"/>
    <w:rsid w:val="008F6F1F"/>
    <w:rsid w:val="008F6FFA"/>
    <w:rsid w:val="008F73B0"/>
    <w:rsid w:val="008F744C"/>
    <w:rsid w:val="008F771A"/>
    <w:rsid w:val="008F7BF8"/>
    <w:rsid w:val="008F7EDD"/>
    <w:rsid w:val="009000C8"/>
    <w:rsid w:val="009006FB"/>
    <w:rsid w:val="00900A0C"/>
    <w:rsid w:val="00900D7F"/>
    <w:rsid w:val="00900FCC"/>
    <w:rsid w:val="009010EC"/>
    <w:rsid w:val="00901893"/>
    <w:rsid w:val="00902620"/>
    <w:rsid w:val="00902CBC"/>
    <w:rsid w:val="009031FC"/>
    <w:rsid w:val="00903290"/>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6C8"/>
    <w:rsid w:val="00912B7D"/>
    <w:rsid w:val="00912C8B"/>
    <w:rsid w:val="00912FA5"/>
    <w:rsid w:val="009139E0"/>
    <w:rsid w:val="00913A8E"/>
    <w:rsid w:val="00913E16"/>
    <w:rsid w:val="00914139"/>
    <w:rsid w:val="00914209"/>
    <w:rsid w:val="00914D8A"/>
    <w:rsid w:val="009153E4"/>
    <w:rsid w:val="00915AC6"/>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47E2"/>
    <w:rsid w:val="00925012"/>
    <w:rsid w:val="00925097"/>
    <w:rsid w:val="009252B1"/>
    <w:rsid w:val="00925D73"/>
    <w:rsid w:val="00926B77"/>
    <w:rsid w:val="00926DCB"/>
    <w:rsid w:val="009271B7"/>
    <w:rsid w:val="009274B7"/>
    <w:rsid w:val="00927B8F"/>
    <w:rsid w:val="009313BD"/>
    <w:rsid w:val="00932708"/>
    <w:rsid w:val="00932E29"/>
    <w:rsid w:val="00932FBB"/>
    <w:rsid w:val="00932FD2"/>
    <w:rsid w:val="009333E8"/>
    <w:rsid w:val="00933562"/>
    <w:rsid w:val="00933745"/>
    <w:rsid w:val="00933983"/>
    <w:rsid w:val="00933EDC"/>
    <w:rsid w:val="00933FAE"/>
    <w:rsid w:val="00934317"/>
    <w:rsid w:val="009349EE"/>
    <w:rsid w:val="00934CC1"/>
    <w:rsid w:val="00934E5C"/>
    <w:rsid w:val="009352A1"/>
    <w:rsid w:val="00935326"/>
    <w:rsid w:val="00935815"/>
    <w:rsid w:val="00935AA1"/>
    <w:rsid w:val="009365A1"/>
    <w:rsid w:val="00936718"/>
    <w:rsid w:val="00936956"/>
    <w:rsid w:val="00936F29"/>
    <w:rsid w:val="00937A34"/>
    <w:rsid w:val="00937D20"/>
    <w:rsid w:val="00937E62"/>
    <w:rsid w:val="009408BD"/>
    <w:rsid w:val="00940C1B"/>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6F2"/>
    <w:rsid w:val="00945AC4"/>
    <w:rsid w:val="00945E12"/>
    <w:rsid w:val="00946003"/>
    <w:rsid w:val="00946093"/>
    <w:rsid w:val="00946930"/>
    <w:rsid w:val="00946A2E"/>
    <w:rsid w:val="00946EDE"/>
    <w:rsid w:val="00946F21"/>
    <w:rsid w:val="00947176"/>
    <w:rsid w:val="009473D8"/>
    <w:rsid w:val="00947701"/>
    <w:rsid w:val="00950B79"/>
    <w:rsid w:val="009513F2"/>
    <w:rsid w:val="0095166D"/>
    <w:rsid w:val="009518D5"/>
    <w:rsid w:val="00951C56"/>
    <w:rsid w:val="00951E47"/>
    <w:rsid w:val="00952ADE"/>
    <w:rsid w:val="00953104"/>
    <w:rsid w:val="009531FE"/>
    <w:rsid w:val="00953375"/>
    <w:rsid w:val="00953547"/>
    <w:rsid w:val="00953AA5"/>
    <w:rsid w:val="00953C14"/>
    <w:rsid w:val="00953C5F"/>
    <w:rsid w:val="00953C95"/>
    <w:rsid w:val="00953CD9"/>
    <w:rsid w:val="0095406F"/>
    <w:rsid w:val="00954106"/>
    <w:rsid w:val="00954149"/>
    <w:rsid w:val="00954EE8"/>
    <w:rsid w:val="0095509F"/>
    <w:rsid w:val="009554A8"/>
    <w:rsid w:val="0095559E"/>
    <w:rsid w:val="00955A22"/>
    <w:rsid w:val="00956711"/>
    <w:rsid w:val="00956CA2"/>
    <w:rsid w:val="00956E56"/>
    <w:rsid w:val="009573E2"/>
    <w:rsid w:val="00957582"/>
    <w:rsid w:val="009578D6"/>
    <w:rsid w:val="00957A75"/>
    <w:rsid w:val="00957BCE"/>
    <w:rsid w:val="00960104"/>
    <w:rsid w:val="00960442"/>
    <w:rsid w:val="009606A6"/>
    <w:rsid w:val="00960DEF"/>
    <w:rsid w:val="00960E11"/>
    <w:rsid w:val="00960F87"/>
    <w:rsid w:val="009612C4"/>
    <w:rsid w:val="009619DA"/>
    <w:rsid w:val="00961AC8"/>
    <w:rsid w:val="00962082"/>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BB8"/>
    <w:rsid w:val="00977D77"/>
    <w:rsid w:val="00980232"/>
    <w:rsid w:val="009802DE"/>
    <w:rsid w:val="009808B5"/>
    <w:rsid w:val="00980934"/>
    <w:rsid w:val="00980AFA"/>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51DB"/>
    <w:rsid w:val="00995893"/>
    <w:rsid w:val="00995DE4"/>
    <w:rsid w:val="009963AF"/>
    <w:rsid w:val="009973E4"/>
    <w:rsid w:val="00997401"/>
    <w:rsid w:val="009A01C7"/>
    <w:rsid w:val="009A06AE"/>
    <w:rsid w:val="009A0962"/>
    <w:rsid w:val="009A0CD5"/>
    <w:rsid w:val="009A0EA0"/>
    <w:rsid w:val="009A0EB6"/>
    <w:rsid w:val="009A1B87"/>
    <w:rsid w:val="009A1BF2"/>
    <w:rsid w:val="009A2160"/>
    <w:rsid w:val="009A264B"/>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B61"/>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648"/>
    <w:rsid w:val="009B37C1"/>
    <w:rsid w:val="009B38AF"/>
    <w:rsid w:val="009B426A"/>
    <w:rsid w:val="009B4AFF"/>
    <w:rsid w:val="009B560B"/>
    <w:rsid w:val="009B57DF"/>
    <w:rsid w:val="009B5A16"/>
    <w:rsid w:val="009B5F72"/>
    <w:rsid w:val="009B6258"/>
    <w:rsid w:val="009B64FD"/>
    <w:rsid w:val="009B6530"/>
    <w:rsid w:val="009B7360"/>
    <w:rsid w:val="009B78D8"/>
    <w:rsid w:val="009B79FD"/>
    <w:rsid w:val="009C0067"/>
    <w:rsid w:val="009C0661"/>
    <w:rsid w:val="009C0A7B"/>
    <w:rsid w:val="009C0DFF"/>
    <w:rsid w:val="009C1199"/>
    <w:rsid w:val="009C11B1"/>
    <w:rsid w:val="009C1547"/>
    <w:rsid w:val="009C17D3"/>
    <w:rsid w:val="009C1D27"/>
    <w:rsid w:val="009C2117"/>
    <w:rsid w:val="009C2128"/>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A8E"/>
    <w:rsid w:val="009C7EC7"/>
    <w:rsid w:val="009C7EF3"/>
    <w:rsid w:val="009D09C7"/>
    <w:rsid w:val="009D0A0B"/>
    <w:rsid w:val="009D0B66"/>
    <w:rsid w:val="009D1064"/>
    <w:rsid w:val="009D1658"/>
    <w:rsid w:val="009D1D21"/>
    <w:rsid w:val="009D22CF"/>
    <w:rsid w:val="009D2424"/>
    <w:rsid w:val="009D30C8"/>
    <w:rsid w:val="009D34A6"/>
    <w:rsid w:val="009D36CA"/>
    <w:rsid w:val="009D37E6"/>
    <w:rsid w:val="009D4202"/>
    <w:rsid w:val="009D44B6"/>
    <w:rsid w:val="009D4E0B"/>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2F97"/>
    <w:rsid w:val="009E3F98"/>
    <w:rsid w:val="009E45C1"/>
    <w:rsid w:val="009E45E8"/>
    <w:rsid w:val="009E48EF"/>
    <w:rsid w:val="009E53DE"/>
    <w:rsid w:val="009E557E"/>
    <w:rsid w:val="009E59D1"/>
    <w:rsid w:val="009E5C3E"/>
    <w:rsid w:val="009E5C62"/>
    <w:rsid w:val="009E610D"/>
    <w:rsid w:val="009E645C"/>
    <w:rsid w:val="009E69C0"/>
    <w:rsid w:val="009E700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3C28"/>
    <w:rsid w:val="009F4A43"/>
    <w:rsid w:val="009F50AE"/>
    <w:rsid w:val="009F5134"/>
    <w:rsid w:val="009F515E"/>
    <w:rsid w:val="009F6AC6"/>
    <w:rsid w:val="009F70D4"/>
    <w:rsid w:val="009F710B"/>
    <w:rsid w:val="009F7202"/>
    <w:rsid w:val="009F7403"/>
    <w:rsid w:val="009F760E"/>
    <w:rsid w:val="009F7854"/>
    <w:rsid w:val="009F7958"/>
    <w:rsid w:val="009F7B86"/>
    <w:rsid w:val="00A01110"/>
    <w:rsid w:val="00A0176C"/>
    <w:rsid w:val="00A01BC5"/>
    <w:rsid w:val="00A01EE2"/>
    <w:rsid w:val="00A02498"/>
    <w:rsid w:val="00A02A10"/>
    <w:rsid w:val="00A02BEF"/>
    <w:rsid w:val="00A02DE4"/>
    <w:rsid w:val="00A02E3C"/>
    <w:rsid w:val="00A02E50"/>
    <w:rsid w:val="00A0361E"/>
    <w:rsid w:val="00A03849"/>
    <w:rsid w:val="00A038C7"/>
    <w:rsid w:val="00A03D45"/>
    <w:rsid w:val="00A04640"/>
    <w:rsid w:val="00A04B01"/>
    <w:rsid w:val="00A04B73"/>
    <w:rsid w:val="00A04ED9"/>
    <w:rsid w:val="00A05368"/>
    <w:rsid w:val="00A05481"/>
    <w:rsid w:val="00A054A6"/>
    <w:rsid w:val="00A0576C"/>
    <w:rsid w:val="00A0597C"/>
    <w:rsid w:val="00A0601B"/>
    <w:rsid w:val="00A075A1"/>
    <w:rsid w:val="00A0797A"/>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4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465"/>
    <w:rsid w:val="00A327D4"/>
    <w:rsid w:val="00A32F3A"/>
    <w:rsid w:val="00A334A0"/>
    <w:rsid w:val="00A33A34"/>
    <w:rsid w:val="00A33DF5"/>
    <w:rsid w:val="00A34206"/>
    <w:rsid w:val="00A3490B"/>
    <w:rsid w:val="00A34BD2"/>
    <w:rsid w:val="00A34DA2"/>
    <w:rsid w:val="00A34FFF"/>
    <w:rsid w:val="00A353D5"/>
    <w:rsid w:val="00A35880"/>
    <w:rsid w:val="00A359C5"/>
    <w:rsid w:val="00A35F13"/>
    <w:rsid w:val="00A36717"/>
    <w:rsid w:val="00A369AE"/>
    <w:rsid w:val="00A36D73"/>
    <w:rsid w:val="00A36E4D"/>
    <w:rsid w:val="00A370D5"/>
    <w:rsid w:val="00A37291"/>
    <w:rsid w:val="00A374BA"/>
    <w:rsid w:val="00A37780"/>
    <w:rsid w:val="00A37A24"/>
    <w:rsid w:val="00A37C82"/>
    <w:rsid w:val="00A4001E"/>
    <w:rsid w:val="00A4012C"/>
    <w:rsid w:val="00A4053F"/>
    <w:rsid w:val="00A4138A"/>
    <w:rsid w:val="00A41D02"/>
    <w:rsid w:val="00A42389"/>
    <w:rsid w:val="00A43507"/>
    <w:rsid w:val="00A4469D"/>
    <w:rsid w:val="00A449B0"/>
    <w:rsid w:val="00A44D0F"/>
    <w:rsid w:val="00A45493"/>
    <w:rsid w:val="00A4632D"/>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143"/>
    <w:rsid w:val="00A5369F"/>
    <w:rsid w:val="00A54009"/>
    <w:rsid w:val="00A5448A"/>
    <w:rsid w:val="00A545F8"/>
    <w:rsid w:val="00A54C2D"/>
    <w:rsid w:val="00A54ECA"/>
    <w:rsid w:val="00A54FD5"/>
    <w:rsid w:val="00A54FF7"/>
    <w:rsid w:val="00A559B4"/>
    <w:rsid w:val="00A56572"/>
    <w:rsid w:val="00A56E7A"/>
    <w:rsid w:val="00A56EC1"/>
    <w:rsid w:val="00A575EC"/>
    <w:rsid w:val="00A57AA4"/>
    <w:rsid w:val="00A57D31"/>
    <w:rsid w:val="00A60147"/>
    <w:rsid w:val="00A6074B"/>
    <w:rsid w:val="00A60CD0"/>
    <w:rsid w:val="00A60EEE"/>
    <w:rsid w:val="00A60F25"/>
    <w:rsid w:val="00A6118C"/>
    <w:rsid w:val="00A61D2D"/>
    <w:rsid w:val="00A61D70"/>
    <w:rsid w:val="00A61EBB"/>
    <w:rsid w:val="00A61F9B"/>
    <w:rsid w:val="00A629DB"/>
    <w:rsid w:val="00A629FC"/>
    <w:rsid w:val="00A63648"/>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0A92"/>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B70"/>
    <w:rsid w:val="00A86C59"/>
    <w:rsid w:val="00A87600"/>
    <w:rsid w:val="00A87702"/>
    <w:rsid w:val="00A87EBD"/>
    <w:rsid w:val="00A90227"/>
    <w:rsid w:val="00A9043B"/>
    <w:rsid w:val="00A9183E"/>
    <w:rsid w:val="00A91D33"/>
    <w:rsid w:val="00A92177"/>
    <w:rsid w:val="00A926BD"/>
    <w:rsid w:val="00A928A2"/>
    <w:rsid w:val="00A92D15"/>
    <w:rsid w:val="00A931D3"/>
    <w:rsid w:val="00A9392B"/>
    <w:rsid w:val="00A93CE8"/>
    <w:rsid w:val="00A93E22"/>
    <w:rsid w:val="00A94DED"/>
    <w:rsid w:val="00A94F2E"/>
    <w:rsid w:val="00A96A40"/>
    <w:rsid w:val="00A96B94"/>
    <w:rsid w:val="00A96EEC"/>
    <w:rsid w:val="00A972C5"/>
    <w:rsid w:val="00A9752B"/>
    <w:rsid w:val="00A97CD3"/>
    <w:rsid w:val="00A97E89"/>
    <w:rsid w:val="00AA0A4B"/>
    <w:rsid w:val="00AA0B49"/>
    <w:rsid w:val="00AA0CE9"/>
    <w:rsid w:val="00AA2588"/>
    <w:rsid w:val="00AA27C3"/>
    <w:rsid w:val="00AA2B51"/>
    <w:rsid w:val="00AA2C48"/>
    <w:rsid w:val="00AA2C8E"/>
    <w:rsid w:val="00AA2DB2"/>
    <w:rsid w:val="00AA3314"/>
    <w:rsid w:val="00AA37B4"/>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7253"/>
    <w:rsid w:val="00AB0208"/>
    <w:rsid w:val="00AB074D"/>
    <w:rsid w:val="00AB0877"/>
    <w:rsid w:val="00AB09F5"/>
    <w:rsid w:val="00AB1648"/>
    <w:rsid w:val="00AB2CC8"/>
    <w:rsid w:val="00AB3268"/>
    <w:rsid w:val="00AB4030"/>
    <w:rsid w:val="00AB4601"/>
    <w:rsid w:val="00AB5562"/>
    <w:rsid w:val="00AB62AA"/>
    <w:rsid w:val="00AB644A"/>
    <w:rsid w:val="00AB6E73"/>
    <w:rsid w:val="00AB6F32"/>
    <w:rsid w:val="00AB705D"/>
    <w:rsid w:val="00AB7395"/>
    <w:rsid w:val="00AB74B2"/>
    <w:rsid w:val="00AB7EF1"/>
    <w:rsid w:val="00AC077D"/>
    <w:rsid w:val="00AC0CB7"/>
    <w:rsid w:val="00AC152A"/>
    <w:rsid w:val="00AC1FC3"/>
    <w:rsid w:val="00AC24CF"/>
    <w:rsid w:val="00AC2F38"/>
    <w:rsid w:val="00AC3064"/>
    <w:rsid w:val="00AC3412"/>
    <w:rsid w:val="00AC3441"/>
    <w:rsid w:val="00AC3501"/>
    <w:rsid w:val="00AC3C46"/>
    <w:rsid w:val="00AC3CA0"/>
    <w:rsid w:val="00AC4F13"/>
    <w:rsid w:val="00AC5486"/>
    <w:rsid w:val="00AC593D"/>
    <w:rsid w:val="00AC60D1"/>
    <w:rsid w:val="00AC60E1"/>
    <w:rsid w:val="00AC6521"/>
    <w:rsid w:val="00AC6ACD"/>
    <w:rsid w:val="00AC6B98"/>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4ACC"/>
    <w:rsid w:val="00AD4FF9"/>
    <w:rsid w:val="00AD725F"/>
    <w:rsid w:val="00AE0578"/>
    <w:rsid w:val="00AE0908"/>
    <w:rsid w:val="00AE1100"/>
    <w:rsid w:val="00AE11B3"/>
    <w:rsid w:val="00AE11CE"/>
    <w:rsid w:val="00AE12B3"/>
    <w:rsid w:val="00AE1FBA"/>
    <w:rsid w:val="00AE2022"/>
    <w:rsid w:val="00AE26A1"/>
    <w:rsid w:val="00AE2844"/>
    <w:rsid w:val="00AE2A32"/>
    <w:rsid w:val="00AE2DD6"/>
    <w:rsid w:val="00AE3917"/>
    <w:rsid w:val="00AE3DFB"/>
    <w:rsid w:val="00AE4136"/>
    <w:rsid w:val="00AE473A"/>
    <w:rsid w:val="00AE4C45"/>
    <w:rsid w:val="00AE511E"/>
    <w:rsid w:val="00AE545D"/>
    <w:rsid w:val="00AE547B"/>
    <w:rsid w:val="00AE555B"/>
    <w:rsid w:val="00AE5622"/>
    <w:rsid w:val="00AE5CB7"/>
    <w:rsid w:val="00AE63C2"/>
    <w:rsid w:val="00AE66C2"/>
    <w:rsid w:val="00AE67B2"/>
    <w:rsid w:val="00AE6864"/>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3D14"/>
    <w:rsid w:val="00AF3D65"/>
    <w:rsid w:val="00AF44F9"/>
    <w:rsid w:val="00AF46B4"/>
    <w:rsid w:val="00AF4E39"/>
    <w:rsid w:val="00AF535C"/>
    <w:rsid w:val="00AF5677"/>
    <w:rsid w:val="00AF5868"/>
    <w:rsid w:val="00AF6397"/>
    <w:rsid w:val="00AF65D7"/>
    <w:rsid w:val="00AF67BB"/>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BAC"/>
    <w:rsid w:val="00B01E2B"/>
    <w:rsid w:val="00B025C4"/>
    <w:rsid w:val="00B02655"/>
    <w:rsid w:val="00B03844"/>
    <w:rsid w:val="00B03873"/>
    <w:rsid w:val="00B03EA7"/>
    <w:rsid w:val="00B042A3"/>
    <w:rsid w:val="00B049D5"/>
    <w:rsid w:val="00B0647B"/>
    <w:rsid w:val="00B069AA"/>
    <w:rsid w:val="00B06E97"/>
    <w:rsid w:val="00B0753A"/>
    <w:rsid w:val="00B0755E"/>
    <w:rsid w:val="00B0791B"/>
    <w:rsid w:val="00B07CAC"/>
    <w:rsid w:val="00B07DE3"/>
    <w:rsid w:val="00B10137"/>
    <w:rsid w:val="00B1019E"/>
    <w:rsid w:val="00B102BD"/>
    <w:rsid w:val="00B1126D"/>
    <w:rsid w:val="00B116EF"/>
    <w:rsid w:val="00B11F91"/>
    <w:rsid w:val="00B11FAC"/>
    <w:rsid w:val="00B12003"/>
    <w:rsid w:val="00B12388"/>
    <w:rsid w:val="00B12F35"/>
    <w:rsid w:val="00B1313C"/>
    <w:rsid w:val="00B134A3"/>
    <w:rsid w:val="00B13577"/>
    <w:rsid w:val="00B13AE8"/>
    <w:rsid w:val="00B13E56"/>
    <w:rsid w:val="00B13F4A"/>
    <w:rsid w:val="00B140F7"/>
    <w:rsid w:val="00B14219"/>
    <w:rsid w:val="00B14428"/>
    <w:rsid w:val="00B149CA"/>
    <w:rsid w:val="00B152D6"/>
    <w:rsid w:val="00B15306"/>
    <w:rsid w:val="00B1568A"/>
    <w:rsid w:val="00B1581A"/>
    <w:rsid w:val="00B15B53"/>
    <w:rsid w:val="00B15D98"/>
    <w:rsid w:val="00B15E47"/>
    <w:rsid w:val="00B17DC4"/>
    <w:rsid w:val="00B17F46"/>
    <w:rsid w:val="00B17F88"/>
    <w:rsid w:val="00B204D3"/>
    <w:rsid w:val="00B20A4B"/>
    <w:rsid w:val="00B20BF5"/>
    <w:rsid w:val="00B20F33"/>
    <w:rsid w:val="00B21B15"/>
    <w:rsid w:val="00B2306A"/>
    <w:rsid w:val="00B233E1"/>
    <w:rsid w:val="00B23A57"/>
    <w:rsid w:val="00B23D06"/>
    <w:rsid w:val="00B2512F"/>
    <w:rsid w:val="00B256F4"/>
    <w:rsid w:val="00B26213"/>
    <w:rsid w:val="00B265F0"/>
    <w:rsid w:val="00B26D48"/>
    <w:rsid w:val="00B2714C"/>
    <w:rsid w:val="00B274E0"/>
    <w:rsid w:val="00B27759"/>
    <w:rsid w:val="00B27B86"/>
    <w:rsid w:val="00B27F22"/>
    <w:rsid w:val="00B3004F"/>
    <w:rsid w:val="00B3016D"/>
    <w:rsid w:val="00B305FC"/>
    <w:rsid w:val="00B30A01"/>
    <w:rsid w:val="00B31181"/>
    <w:rsid w:val="00B31193"/>
    <w:rsid w:val="00B316AC"/>
    <w:rsid w:val="00B31708"/>
    <w:rsid w:val="00B31ABB"/>
    <w:rsid w:val="00B31BB2"/>
    <w:rsid w:val="00B31D9E"/>
    <w:rsid w:val="00B33197"/>
    <w:rsid w:val="00B333BA"/>
    <w:rsid w:val="00B333D8"/>
    <w:rsid w:val="00B33E97"/>
    <w:rsid w:val="00B3406E"/>
    <w:rsid w:val="00B345DB"/>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A65"/>
    <w:rsid w:val="00B42D78"/>
    <w:rsid w:val="00B42EF7"/>
    <w:rsid w:val="00B4337E"/>
    <w:rsid w:val="00B4355B"/>
    <w:rsid w:val="00B438E3"/>
    <w:rsid w:val="00B43DBD"/>
    <w:rsid w:val="00B43EED"/>
    <w:rsid w:val="00B44000"/>
    <w:rsid w:val="00B440F4"/>
    <w:rsid w:val="00B444EE"/>
    <w:rsid w:val="00B44709"/>
    <w:rsid w:val="00B453FD"/>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BBD"/>
    <w:rsid w:val="00B52E42"/>
    <w:rsid w:val="00B5346C"/>
    <w:rsid w:val="00B5353B"/>
    <w:rsid w:val="00B53698"/>
    <w:rsid w:val="00B53949"/>
    <w:rsid w:val="00B541F7"/>
    <w:rsid w:val="00B545CB"/>
    <w:rsid w:val="00B54990"/>
    <w:rsid w:val="00B555AE"/>
    <w:rsid w:val="00B55B87"/>
    <w:rsid w:val="00B55E74"/>
    <w:rsid w:val="00B55EF6"/>
    <w:rsid w:val="00B561E2"/>
    <w:rsid w:val="00B562D8"/>
    <w:rsid w:val="00B563FF"/>
    <w:rsid w:val="00B56FC2"/>
    <w:rsid w:val="00B576F2"/>
    <w:rsid w:val="00B579D5"/>
    <w:rsid w:val="00B57B50"/>
    <w:rsid w:val="00B57DC6"/>
    <w:rsid w:val="00B57FA8"/>
    <w:rsid w:val="00B6001B"/>
    <w:rsid w:val="00B60408"/>
    <w:rsid w:val="00B606D3"/>
    <w:rsid w:val="00B61050"/>
    <w:rsid w:val="00B6118F"/>
    <w:rsid w:val="00B611E9"/>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67B89"/>
    <w:rsid w:val="00B7056A"/>
    <w:rsid w:val="00B70603"/>
    <w:rsid w:val="00B70983"/>
    <w:rsid w:val="00B7120E"/>
    <w:rsid w:val="00B713EA"/>
    <w:rsid w:val="00B71486"/>
    <w:rsid w:val="00B7161B"/>
    <w:rsid w:val="00B7246A"/>
    <w:rsid w:val="00B72C70"/>
    <w:rsid w:val="00B73127"/>
    <w:rsid w:val="00B73504"/>
    <w:rsid w:val="00B73691"/>
    <w:rsid w:val="00B7386B"/>
    <w:rsid w:val="00B738D7"/>
    <w:rsid w:val="00B73A77"/>
    <w:rsid w:val="00B73B06"/>
    <w:rsid w:val="00B73EC4"/>
    <w:rsid w:val="00B74043"/>
    <w:rsid w:val="00B746AE"/>
    <w:rsid w:val="00B74923"/>
    <w:rsid w:val="00B74A73"/>
    <w:rsid w:val="00B75007"/>
    <w:rsid w:val="00B75B07"/>
    <w:rsid w:val="00B75F45"/>
    <w:rsid w:val="00B7622A"/>
    <w:rsid w:val="00B7666A"/>
    <w:rsid w:val="00B76731"/>
    <w:rsid w:val="00B76A55"/>
    <w:rsid w:val="00B76CA1"/>
    <w:rsid w:val="00B77A12"/>
    <w:rsid w:val="00B77B17"/>
    <w:rsid w:val="00B800B2"/>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2AA"/>
    <w:rsid w:val="00B84446"/>
    <w:rsid w:val="00B84578"/>
    <w:rsid w:val="00B84705"/>
    <w:rsid w:val="00B8473C"/>
    <w:rsid w:val="00B84952"/>
    <w:rsid w:val="00B84A9C"/>
    <w:rsid w:val="00B84CB5"/>
    <w:rsid w:val="00B853E1"/>
    <w:rsid w:val="00B8541C"/>
    <w:rsid w:val="00B8586A"/>
    <w:rsid w:val="00B85AC7"/>
    <w:rsid w:val="00B85EFB"/>
    <w:rsid w:val="00B8633F"/>
    <w:rsid w:val="00B86FB6"/>
    <w:rsid w:val="00B87183"/>
    <w:rsid w:val="00B90625"/>
    <w:rsid w:val="00B91116"/>
    <w:rsid w:val="00B9119B"/>
    <w:rsid w:val="00B9134B"/>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6FD1"/>
    <w:rsid w:val="00B97222"/>
    <w:rsid w:val="00B9732F"/>
    <w:rsid w:val="00B97670"/>
    <w:rsid w:val="00B97D24"/>
    <w:rsid w:val="00B97F3C"/>
    <w:rsid w:val="00B97F86"/>
    <w:rsid w:val="00BA0D06"/>
    <w:rsid w:val="00BA0FD5"/>
    <w:rsid w:val="00BA1289"/>
    <w:rsid w:val="00BA150D"/>
    <w:rsid w:val="00BA1B8E"/>
    <w:rsid w:val="00BA20F6"/>
    <w:rsid w:val="00BA3522"/>
    <w:rsid w:val="00BA3694"/>
    <w:rsid w:val="00BA3BE1"/>
    <w:rsid w:val="00BA4342"/>
    <w:rsid w:val="00BA438E"/>
    <w:rsid w:val="00BA4AD0"/>
    <w:rsid w:val="00BA4EE8"/>
    <w:rsid w:val="00BA5333"/>
    <w:rsid w:val="00BA561E"/>
    <w:rsid w:val="00BA58D9"/>
    <w:rsid w:val="00BA5A33"/>
    <w:rsid w:val="00BA5B95"/>
    <w:rsid w:val="00BA62ED"/>
    <w:rsid w:val="00BA6A17"/>
    <w:rsid w:val="00BA6DDA"/>
    <w:rsid w:val="00BA755D"/>
    <w:rsid w:val="00BA7901"/>
    <w:rsid w:val="00BB04E7"/>
    <w:rsid w:val="00BB0C2F"/>
    <w:rsid w:val="00BB0CD2"/>
    <w:rsid w:val="00BB128F"/>
    <w:rsid w:val="00BB164B"/>
    <w:rsid w:val="00BB181C"/>
    <w:rsid w:val="00BB1AD6"/>
    <w:rsid w:val="00BB202A"/>
    <w:rsid w:val="00BB20DA"/>
    <w:rsid w:val="00BB2B94"/>
    <w:rsid w:val="00BB2CDF"/>
    <w:rsid w:val="00BB31E5"/>
    <w:rsid w:val="00BB3376"/>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729"/>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165"/>
    <w:rsid w:val="00BE51C1"/>
    <w:rsid w:val="00BE57D6"/>
    <w:rsid w:val="00BE5CE1"/>
    <w:rsid w:val="00BE643F"/>
    <w:rsid w:val="00BE6632"/>
    <w:rsid w:val="00BE6F88"/>
    <w:rsid w:val="00BE7496"/>
    <w:rsid w:val="00BF06D5"/>
    <w:rsid w:val="00BF092D"/>
    <w:rsid w:val="00BF09E7"/>
    <w:rsid w:val="00BF0CF3"/>
    <w:rsid w:val="00BF0D39"/>
    <w:rsid w:val="00BF12F5"/>
    <w:rsid w:val="00BF1440"/>
    <w:rsid w:val="00BF1695"/>
    <w:rsid w:val="00BF16C5"/>
    <w:rsid w:val="00BF181B"/>
    <w:rsid w:val="00BF19C1"/>
    <w:rsid w:val="00BF1D82"/>
    <w:rsid w:val="00BF2668"/>
    <w:rsid w:val="00BF2997"/>
    <w:rsid w:val="00BF3968"/>
    <w:rsid w:val="00BF4324"/>
    <w:rsid w:val="00BF497C"/>
    <w:rsid w:val="00BF49BD"/>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73"/>
    <w:rsid w:val="00C053BE"/>
    <w:rsid w:val="00C05739"/>
    <w:rsid w:val="00C05B59"/>
    <w:rsid w:val="00C05EEE"/>
    <w:rsid w:val="00C060CA"/>
    <w:rsid w:val="00C062F3"/>
    <w:rsid w:val="00C0639A"/>
    <w:rsid w:val="00C06522"/>
    <w:rsid w:val="00C06637"/>
    <w:rsid w:val="00C06B03"/>
    <w:rsid w:val="00C06BFB"/>
    <w:rsid w:val="00C073AB"/>
    <w:rsid w:val="00C0780F"/>
    <w:rsid w:val="00C07B6E"/>
    <w:rsid w:val="00C10836"/>
    <w:rsid w:val="00C10858"/>
    <w:rsid w:val="00C109D1"/>
    <w:rsid w:val="00C10AB4"/>
    <w:rsid w:val="00C10B7A"/>
    <w:rsid w:val="00C10EF4"/>
    <w:rsid w:val="00C10FBF"/>
    <w:rsid w:val="00C11D78"/>
    <w:rsid w:val="00C11E3E"/>
    <w:rsid w:val="00C122C3"/>
    <w:rsid w:val="00C12629"/>
    <w:rsid w:val="00C12722"/>
    <w:rsid w:val="00C12ADB"/>
    <w:rsid w:val="00C12E8D"/>
    <w:rsid w:val="00C12ECC"/>
    <w:rsid w:val="00C130B1"/>
    <w:rsid w:val="00C1331C"/>
    <w:rsid w:val="00C1374C"/>
    <w:rsid w:val="00C13844"/>
    <w:rsid w:val="00C13A06"/>
    <w:rsid w:val="00C146CD"/>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38D"/>
    <w:rsid w:val="00C254C9"/>
    <w:rsid w:val="00C25616"/>
    <w:rsid w:val="00C25A1A"/>
    <w:rsid w:val="00C25AEB"/>
    <w:rsid w:val="00C262A1"/>
    <w:rsid w:val="00C26BB9"/>
    <w:rsid w:val="00C26D87"/>
    <w:rsid w:val="00C2724A"/>
    <w:rsid w:val="00C279EF"/>
    <w:rsid w:val="00C27A91"/>
    <w:rsid w:val="00C27D04"/>
    <w:rsid w:val="00C30615"/>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734"/>
    <w:rsid w:val="00C35908"/>
    <w:rsid w:val="00C35FFF"/>
    <w:rsid w:val="00C36D81"/>
    <w:rsid w:val="00C36E3C"/>
    <w:rsid w:val="00C37A88"/>
    <w:rsid w:val="00C37B78"/>
    <w:rsid w:val="00C401BA"/>
    <w:rsid w:val="00C40350"/>
    <w:rsid w:val="00C406FD"/>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665"/>
    <w:rsid w:val="00C4698C"/>
    <w:rsid w:val="00C46BA9"/>
    <w:rsid w:val="00C472ED"/>
    <w:rsid w:val="00C50485"/>
    <w:rsid w:val="00C5074A"/>
    <w:rsid w:val="00C50E0A"/>
    <w:rsid w:val="00C521E0"/>
    <w:rsid w:val="00C52220"/>
    <w:rsid w:val="00C522DF"/>
    <w:rsid w:val="00C52370"/>
    <w:rsid w:val="00C52754"/>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6EAF"/>
    <w:rsid w:val="00C57104"/>
    <w:rsid w:val="00C572B8"/>
    <w:rsid w:val="00C577E8"/>
    <w:rsid w:val="00C57924"/>
    <w:rsid w:val="00C57946"/>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76D"/>
    <w:rsid w:val="00C67943"/>
    <w:rsid w:val="00C67E57"/>
    <w:rsid w:val="00C70476"/>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5C53"/>
    <w:rsid w:val="00C7614F"/>
    <w:rsid w:val="00C7700F"/>
    <w:rsid w:val="00C77458"/>
    <w:rsid w:val="00C7791D"/>
    <w:rsid w:val="00C779F9"/>
    <w:rsid w:val="00C77B01"/>
    <w:rsid w:val="00C77C0F"/>
    <w:rsid w:val="00C8040C"/>
    <w:rsid w:val="00C8043E"/>
    <w:rsid w:val="00C80B92"/>
    <w:rsid w:val="00C81341"/>
    <w:rsid w:val="00C8158C"/>
    <w:rsid w:val="00C8161B"/>
    <w:rsid w:val="00C8166B"/>
    <w:rsid w:val="00C8170E"/>
    <w:rsid w:val="00C81D61"/>
    <w:rsid w:val="00C81EF0"/>
    <w:rsid w:val="00C82595"/>
    <w:rsid w:val="00C82ACC"/>
    <w:rsid w:val="00C82C9A"/>
    <w:rsid w:val="00C82D67"/>
    <w:rsid w:val="00C82FB5"/>
    <w:rsid w:val="00C83350"/>
    <w:rsid w:val="00C834C6"/>
    <w:rsid w:val="00C83A63"/>
    <w:rsid w:val="00C83CC8"/>
    <w:rsid w:val="00C84603"/>
    <w:rsid w:val="00C84B87"/>
    <w:rsid w:val="00C8578C"/>
    <w:rsid w:val="00C85A2D"/>
    <w:rsid w:val="00C85A77"/>
    <w:rsid w:val="00C8602D"/>
    <w:rsid w:val="00C86D7C"/>
    <w:rsid w:val="00C87260"/>
    <w:rsid w:val="00C877FD"/>
    <w:rsid w:val="00C87B80"/>
    <w:rsid w:val="00C90588"/>
    <w:rsid w:val="00C9104B"/>
    <w:rsid w:val="00C9168D"/>
    <w:rsid w:val="00C917E4"/>
    <w:rsid w:val="00C91837"/>
    <w:rsid w:val="00C9191D"/>
    <w:rsid w:val="00C91DB5"/>
    <w:rsid w:val="00C92A19"/>
    <w:rsid w:val="00C92A2D"/>
    <w:rsid w:val="00C92AB4"/>
    <w:rsid w:val="00C92DB5"/>
    <w:rsid w:val="00C92F3E"/>
    <w:rsid w:val="00C930E4"/>
    <w:rsid w:val="00C9316F"/>
    <w:rsid w:val="00C933E9"/>
    <w:rsid w:val="00C93487"/>
    <w:rsid w:val="00C936EA"/>
    <w:rsid w:val="00C93CD1"/>
    <w:rsid w:val="00C9443E"/>
    <w:rsid w:val="00C944A0"/>
    <w:rsid w:val="00C9497C"/>
    <w:rsid w:val="00C94A49"/>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9F7"/>
    <w:rsid w:val="00CA4E26"/>
    <w:rsid w:val="00CA4E90"/>
    <w:rsid w:val="00CA4EB9"/>
    <w:rsid w:val="00CA51A7"/>
    <w:rsid w:val="00CA5380"/>
    <w:rsid w:val="00CA5C18"/>
    <w:rsid w:val="00CA5C9A"/>
    <w:rsid w:val="00CA5F65"/>
    <w:rsid w:val="00CA6115"/>
    <w:rsid w:val="00CA6268"/>
    <w:rsid w:val="00CA76B0"/>
    <w:rsid w:val="00CA7D3B"/>
    <w:rsid w:val="00CB057A"/>
    <w:rsid w:val="00CB05CC"/>
    <w:rsid w:val="00CB08DB"/>
    <w:rsid w:val="00CB0B72"/>
    <w:rsid w:val="00CB1273"/>
    <w:rsid w:val="00CB13DD"/>
    <w:rsid w:val="00CB1530"/>
    <w:rsid w:val="00CB178D"/>
    <w:rsid w:val="00CB17F5"/>
    <w:rsid w:val="00CB1AAB"/>
    <w:rsid w:val="00CB1AB6"/>
    <w:rsid w:val="00CB1F05"/>
    <w:rsid w:val="00CB24C4"/>
    <w:rsid w:val="00CB26D9"/>
    <w:rsid w:val="00CB29B6"/>
    <w:rsid w:val="00CB375F"/>
    <w:rsid w:val="00CB37C1"/>
    <w:rsid w:val="00CB37FD"/>
    <w:rsid w:val="00CB3D6B"/>
    <w:rsid w:val="00CB3DA1"/>
    <w:rsid w:val="00CB3DF4"/>
    <w:rsid w:val="00CB4460"/>
    <w:rsid w:val="00CB495C"/>
    <w:rsid w:val="00CB4A83"/>
    <w:rsid w:val="00CB5DF9"/>
    <w:rsid w:val="00CB5FB2"/>
    <w:rsid w:val="00CB609B"/>
    <w:rsid w:val="00CB6270"/>
    <w:rsid w:val="00CB62BD"/>
    <w:rsid w:val="00CB69F1"/>
    <w:rsid w:val="00CB6A9F"/>
    <w:rsid w:val="00CB6B1E"/>
    <w:rsid w:val="00CB6C50"/>
    <w:rsid w:val="00CB79FC"/>
    <w:rsid w:val="00CB7E0B"/>
    <w:rsid w:val="00CC021A"/>
    <w:rsid w:val="00CC0344"/>
    <w:rsid w:val="00CC0724"/>
    <w:rsid w:val="00CC0997"/>
    <w:rsid w:val="00CC12D3"/>
    <w:rsid w:val="00CC156E"/>
    <w:rsid w:val="00CC1A25"/>
    <w:rsid w:val="00CC27DE"/>
    <w:rsid w:val="00CC2936"/>
    <w:rsid w:val="00CC2944"/>
    <w:rsid w:val="00CC2A90"/>
    <w:rsid w:val="00CC316B"/>
    <w:rsid w:val="00CC36A2"/>
    <w:rsid w:val="00CC3996"/>
    <w:rsid w:val="00CC3C84"/>
    <w:rsid w:val="00CC44F0"/>
    <w:rsid w:val="00CC4C27"/>
    <w:rsid w:val="00CC4D6A"/>
    <w:rsid w:val="00CC4DBE"/>
    <w:rsid w:val="00CC5799"/>
    <w:rsid w:val="00CC5847"/>
    <w:rsid w:val="00CC5ECA"/>
    <w:rsid w:val="00CC641F"/>
    <w:rsid w:val="00CC6583"/>
    <w:rsid w:val="00CC69B0"/>
    <w:rsid w:val="00CC6E14"/>
    <w:rsid w:val="00CC7D63"/>
    <w:rsid w:val="00CC7ECD"/>
    <w:rsid w:val="00CD0088"/>
    <w:rsid w:val="00CD016E"/>
    <w:rsid w:val="00CD09A8"/>
    <w:rsid w:val="00CD0D1C"/>
    <w:rsid w:val="00CD1972"/>
    <w:rsid w:val="00CD1E2F"/>
    <w:rsid w:val="00CD25CA"/>
    <w:rsid w:val="00CD2686"/>
    <w:rsid w:val="00CD272D"/>
    <w:rsid w:val="00CD28C2"/>
    <w:rsid w:val="00CD2B89"/>
    <w:rsid w:val="00CD2FF2"/>
    <w:rsid w:val="00CD30B6"/>
    <w:rsid w:val="00CD33F0"/>
    <w:rsid w:val="00CD34A7"/>
    <w:rsid w:val="00CD362C"/>
    <w:rsid w:val="00CD394C"/>
    <w:rsid w:val="00CD3996"/>
    <w:rsid w:val="00CD405D"/>
    <w:rsid w:val="00CD46A5"/>
    <w:rsid w:val="00CD4CB9"/>
    <w:rsid w:val="00CD4D59"/>
    <w:rsid w:val="00CD548E"/>
    <w:rsid w:val="00CD5B51"/>
    <w:rsid w:val="00CD5D81"/>
    <w:rsid w:val="00CD6124"/>
    <w:rsid w:val="00CD6D58"/>
    <w:rsid w:val="00CD6F0A"/>
    <w:rsid w:val="00CD7A2C"/>
    <w:rsid w:val="00CE0471"/>
    <w:rsid w:val="00CE05EA"/>
    <w:rsid w:val="00CE170E"/>
    <w:rsid w:val="00CE1D0A"/>
    <w:rsid w:val="00CE202F"/>
    <w:rsid w:val="00CE2056"/>
    <w:rsid w:val="00CE27FF"/>
    <w:rsid w:val="00CE31BA"/>
    <w:rsid w:val="00CE37CD"/>
    <w:rsid w:val="00CE39E0"/>
    <w:rsid w:val="00CE3A4A"/>
    <w:rsid w:val="00CE3C3A"/>
    <w:rsid w:val="00CE4803"/>
    <w:rsid w:val="00CE55D4"/>
    <w:rsid w:val="00CE5689"/>
    <w:rsid w:val="00CE63AE"/>
    <w:rsid w:val="00CE656D"/>
    <w:rsid w:val="00CE6683"/>
    <w:rsid w:val="00CE6889"/>
    <w:rsid w:val="00CE6A52"/>
    <w:rsid w:val="00CE76FB"/>
    <w:rsid w:val="00CE7756"/>
    <w:rsid w:val="00CE7C59"/>
    <w:rsid w:val="00CF081A"/>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433"/>
    <w:rsid w:val="00CF5623"/>
    <w:rsid w:val="00CF590A"/>
    <w:rsid w:val="00CF62FE"/>
    <w:rsid w:val="00CF72C3"/>
    <w:rsid w:val="00CF7692"/>
    <w:rsid w:val="00CF78A0"/>
    <w:rsid w:val="00CF7914"/>
    <w:rsid w:val="00CF794D"/>
    <w:rsid w:val="00CF7B11"/>
    <w:rsid w:val="00CF7C4C"/>
    <w:rsid w:val="00D00D69"/>
    <w:rsid w:val="00D01245"/>
    <w:rsid w:val="00D0163C"/>
    <w:rsid w:val="00D0205F"/>
    <w:rsid w:val="00D0258F"/>
    <w:rsid w:val="00D025F4"/>
    <w:rsid w:val="00D02D79"/>
    <w:rsid w:val="00D02D82"/>
    <w:rsid w:val="00D02E7C"/>
    <w:rsid w:val="00D02F4C"/>
    <w:rsid w:val="00D02F56"/>
    <w:rsid w:val="00D03042"/>
    <w:rsid w:val="00D041A6"/>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79C"/>
    <w:rsid w:val="00D13E81"/>
    <w:rsid w:val="00D14005"/>
    <w:rsid w:val="00D14251"/>
    <w:rsid w:val="00D14899"/>
    <w:rsid w:val="00D15161"/>
    <w:rsid w:val="00D15520"/>
    <w:rsid w:val="00D156C7"/>
    <w:rsid w:val="00D169DF"/>
    <w:rsid w:val="00D16A78"/>
    <w:rsid w:val="00D16BC7"/>
    <w:rsid w:val="00D16DCB"/>
    <w:rsid w:val="00D16F36"/>
    <w:rsid w:val="00D170B5"/>
    <w:rsid w:val="00D17121"/>
    <w:rsid w:val="00D1756A"/>
    <w:rsid w:val="00D1778A"/>
    <w:rsid w:val="00D17828"/>
    <w:rsid w:val="00D17891"/>
    <w:rsid w:val="00D200DC"/>
    <w:rsid w:val="00D20CC2"/>
    <w:rsid w:val="00D20D6A"/>
    <w:rsid w:val="00D20FB7"/>
    <w:rsid w:val="00D20FC9"/>
    <w:rsid w:val="00D21EBA"/>
    <w:rsid w:val="00D2211D"/>
    <w:rsid w:val="00D2257C"/>
    <w:rsid w:val="00D226F8"/>
    <w:rsid w:val="00D229EA"/>
    <w:rsid w:val="00D22C7E"/>
    <w:rsid w:val="00D23584"/>
    <w:rsid w:val="00D23804"/>
    <w:rsid w:val="00D239BA"/>
    <w:rsid w:val="00D23D8E"/>
    <w:rsid w:val="00D243C1"/>
    <w:rsid w:val="00D249E7"/>
    <w:rsid w:val="00D24ACE"/>
    <w:rsid w:val="00D24B32"/>
    <w:rsid w:val="00D24C2E"/>
    <w:rsid w:val="00D258F3"/>
    <w:rsid w:val="00D25EAB"/>
    <w:rsid w:val="00D266B6"/>
    <w:rsid w:val="00D2704B"/>
    <w:rsid w:val="00D27738"/>
    <w:rsid w:val="00D27AB2"/>
    <w:rsid w:val="00D27D90"/>
    <w:rsid w:val="00D3149D"/>
    <w:rsid w:val="00D3170F"/>
    <w:rsid w:val="00D31A91"/>
    <w:rsid w:val="00D31DC1"/>
    <w:rsid w:val="00D323EA"/>
    <w:rsid w:val="00D32818"/>
    <w:rsid w:val="00D32A2E"/>
    <w:rsid w:val="00D33711"/>
    <w:rsid w:val="00D3389E"/>
    <w:rsid w:val="00D33AC1"/>
    <w:rsid w:val="00D33F56"/>
    <w:rsid w:val="00D3454C"/>
    <w:rsid w:val="00D35100"/>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ED"/>
    <w:rsid w:val="00D40DF8"/>
    <w:rsid w:val="00D4155D"/>
    <w:rsid w:val="00D41A0C"/>
    <w:rsid w:val="00D41DB7"/>
    <w:rsid w:val="00D42A31"/>
    <w:rsid w:val="00D42AEC"/>
    <w:rsid w:val="00D42BF1"/>
    <w:rsid w:val="00D42FDB"/>
    <w:rsid w:val="00D436E4"/>
    <w:rsid w:val="00D437E3"/>
    <w:rsid w:val="00D4401E"/>
    <w:rsid w:val="00D454DE"/>
    <w:rsid w:val="00D454E7"/>
    <w:rsid w:val="00D456ED"/>
    <w:rsid w:val="00D457D1"/>
    <w:rsid w:val="00D464D7"/>
    <w:rsid w:val="00D46DA6"/>
    <w:rsid w:val="00D4702A"/>
    <w:rsid w:val="00D4733A"/>
    <w:rsid w:val="00D4798A"/>
    <w:rsid w:val="00D47DBE"/>
    <w:rsid w:val="00D500F3"/>
    <w:rsid w:val="00D50354"/>
    <w:rsid w:val="00D50E08"/>
    <w:rsid w:val="00D511A5"/>
    <w:rsid w:val="00D5121B"/>
    <w:rsid w:val="00D51845"/>
    <w:rsid w:val="00D51C91"/>
    <w:rsid w:val="00D51D7E"/>
    <w:rsid w:val="00D5215C"/>
    <w:rsid w:val="00D52412"/>
    <w:rsid w:val="00D52841"/>
    <w:rsid w:val="00D53599"/>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4EB"/>
    <w:rsid w:val="00D60744"/>
    <w:rsid w:val="00D60D95"/>
    <w:rsid w:val="00D61872"/>
    <w:rsid w:val="00D6188C"/>
    <w:rsid w:val="00D61C7E"/>
    <w:rsid w:val="00D6211E"/>
    <w:rsid w:val="00D6293B"/>
    <w:rsid w:val="00D63160"/>
    <w:rsid w:val="00D6353F"/>
    <w:rsid w:val="00D63EE7"/>
    <w:rsid w:val="00D64194"/>
    <w:rsid w:val="00D644AE"/>
    <w:rsid w:val="00D64BD6"/>
    <w:rsid w:val="00D64FF1"/>
    <w:rsid w:val="00D650B3"/>
    <w:rsid w:val="00D654C0"/>
    <w:rsid w:val="00D65E27"/>
    <w:rsid w:val="00D66983"/>
    <w:rsid w:val="00D66A9A"/>
    <w:rsid w:val="00D66E86"/>
    <w:rsid w:val="00D67870"/>
    <w:rsid w:val="00D67DE1"/>
    <w:rsid w:val="00D70A8F"/>
    <w:rsid w:val="00D71043"/>
    <w:rsid w:val="00D7109E"/>
    <w:rsid w:val="00D7160E"/>
    <w:rsid w:val="00D717FF"/>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A4B"/>
    <w:rsid w:val="00D74D93"/>
    <w:rsid w:val="00D74FD0"/>
    <w:rsid w:val="00D7593C"/>
    <w:rsid w:val="00D763BC"/>
    <w:rsid w:val="00D76672"/>
    <w:rsid w:val="00D76A6D"/>
    <w:rsid w:val="00D76C29"/>
    <w:rsid w:val="00D773F1"/>
    <w:rsid w:val="00D77BBE"/>
    <w:rsid w:val="00D80272"/>
    <w:rsid w:val="00D8040C"/>
    <w:rsid w:val="00D80560"/>
    <w:rsid w:val="00D806D3"/>
    <w:rsid w:val="00D8073E"/>
    <w:rsid w:val="00D8083B"/>
    <w:rsid w:val="00D80D0B"/>
    <w:rsid w:val="00D80F74"/>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588"/>
    <w:rsid w:val="00D918BE"/>
    <w:rsid w:val="00D91F1E"/>
    <w:rsid w:val="00D9225D"/>
    <w:rsid w:val="00D92C1E"/>
    <w:rsid w:val="00D92D68"/>
    <w:rsid w:val="00D92F76"/>
    <w:rsid w:val="00D9395A"/>
    <w:rsid w:val="00D93A01"/>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47B"/>
    <w:rsid w:val="00DA3DB6"/>
    <w:rsid w:val="00DA3F83"/>
    <w:rsid w:val="00DA4983"/>
    <w:rsid w:val="00DA523D"/>
    <w:rsid w:val="00DA52B5"/>
    <w:rsid w:val="00DA5468"/>
    <w:rsid w:val="00DA5B1F"/>
    <w:rsid w:val="00DA5CDF"/>
    <w:rsid w:val="00DA5E96"/>
    <w:rsid w:val="00DA60A3"/>
    <w:rsid w:val="00DA60AA"/>
    <w:rsid w:val="00DA681D"/>
    <w:rsid w:val="00DA6FB7"/>
    <w:rsid w:val="00DA7947"/>
    <w:rsid w:val="00DB056C"/>
    <w:rsid w:val="00DB0C7C"/>
    <w:rsid w:val="00DB1026"/>
    <w:rsid w:val="00DB103E"/>
    <w:rsid w:val="00DB1444"/>
    <w:rsid w:val="00DB185A"/>
    <w:rsid w:val="00DB1C67"/>
    <w:rsid w:val="00DB1D29"/>
    <w:rsid w:val="00DB2163"/>
    <w:rsid w:val="00DB2440"/>
    <w:rsid w:val="00DB3471"/>
    <w:rsid w:val="00DB36CE"/>
    <w:rsid w:val="00DB42CB"/>
    <w:rsid w:val="00DB4BCB"/>
    <w:rsid w:val="00DB4C07"/>
    <w:rsid w:val="00DB57CF"/>
    <w:rsid w:val="00DB590A"/>
    <w:rsid w:val="00DB5A75"/>
    <w:rsid w:val="00DB5ACC"/>
    <w:rsid w:val="00DB5D1E"/>
    <w:rsid w:val="00DB5FEC"/>
    <w:rsid w:val="00DB663D"/>
    <w:rsid w:val="00DB6A77"/>
    <w:rsid w:val="00DB7164"/>
    <w:rsid w:val="00DB7ADF"/>
    <w:rsid w:val="00DC07EE"/>
    <w:rsid w:val="00DC0859"/>
    <w:rsid w:val="00DC0971"/>
    <w:rsid w:val="00DC1114"/>
    <w:rsid w:val="00DC3239"/>
    <w:rsid w:val="00DC38C6"/>
    <w:rsid w:val="00DC3D9E"/>
    <w:rsid w:val="00DC3EAF"/>
    <w:rsid w:val="00DC425C"/>
    <w:rsid w:val="00DC42CC"/>
    <w:rsid w:val="00DC4753"/>
    <w:rsid w:val="00DC476F"/>
    <w:rsid w:val="00DC5F30"/>
    <w:rsid w:val="00DC6923"/>
    <w:rsid w:val="00DC6A0F"/>
    <w:rsid w:val="00DC7163"/>
    <w:rsid w:val="00DC741F"/>
    <w:rsid w:val="00DC7620"/>
    <w:rsid w:val="00DC7D2B"/>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B5B"/>
    <w:rsid w:val="00DD5CEB"/>
    <w:rsid w:val="00DD62C8"/>
    <w:rsid w:val="00DD67DE"/>
    <w:rsid w:val="00DD6E55"/>
    <w:rsid w:val="00DD701B"/>
    <w:rsid w:val="00DD77FB"/>
    <w:rsid w:val="00DE0B39"/>
    <w:rsid w:val="00DE0BE4"/>
    <w:rsid w:val="00DE0E23"/>
    <w:rsid w:val="00DE0E79"/>
    <w:rsid w:val="00DE1765"/>
    <w:rsid w:val="00DE1E99"/>
    <w:rsid w:val="00DE294E"/>
    <w:rsid w:val="00DE2AF0"/>
    <w:rsid w:val="00DE2D8D"/>
    <w:rsid w:val="00DE2FA8"/>
    <w:rsid w:val="00DE3AEF"/>
    <w:rsid w:val="00DE42E2"/>
    <w:rsid w:val="00DE4D91"/>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27"/>
    <w:rsid w:val="00DF3A85"/>
    <w:rsid w:val="00DF3CAF"/>
    <w:rsid w:val="00DF423C"/>
    <w:rsid w:val="00DF43D1"/>
    <w:rsid w:val="00DF455C"/>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3F59"/>
    <w:rsid w:val="00E0417C"/>
    <w:rsid w:val="00E044E4"/>
    <w:rsid w:val="00E04824"/>
    <w:rsid w:val="00E0490D"/>
    <w:rsid w:val="00E04A46"/>
    <w:rsid w:val="00E04CF9"/>
    <w:rsid w:val="00E04EE7"/>
    <w:rsid w:val="00E050D0"/>
    <w:rsid w:val="00E0542C"/>
    <w:rsid w:val="00E05AF0"/>
    <w:rsid w:val="00E05D24"/>
    <w:rsid w:val="00E05EE3"/>
    <w:rsid w:val="00E065E2"/>
    <w:rsid w:val="00E069AF"/>
    <w:rsid w:val="00E06F65"/>
    <w:rsid w:val="00E07AC0"/>
    <w:rsid w:val="00E07BC7"/>
    <w:rsid w:val="00E07C4B"/>
    <w:rsid w:val="00E07ECB"/>
    <w:rsid w:val="00E1005D"/>
    <w:rsid w:val="00E100D5"/>
    <w:rsid w:val="00E10506"/>
    <w:rsid w:val="00E10EB1"/>
    <w:rsid w:val="00E10EEC"/>
    <w:rsid w:val="00E112DD"/>
    <w:rsid w:val="00E11457"/>
    <w:rsid w:val="00E114E7"/>
    <w:rsid w:val="00E11638"/>
    <w:rsid w:val="00E11733"/>
    <w:rsid w:val="00E11CDE"/>
    <w:rsid w:val="00E11F2A"/>
    <w:rsid w:val="00E1202F"/>
    <w:rsid w:val="00E1223E"/>
    <w:rsid w:val="00E12675"/>
    <w:rsid w:val="00E12A46"/>
    <w:rsid w:val="00E13D19"/>
    <w:rsid w:val="00E13D3E"/>
    <w:rsid w:val="00E13DC1"/>
    <w:rsid w:val="00E140A2"/>
    <w:rsid w:val="00E14128"/>
    <w:rsid w:val="00E1422F"/>
    <w:rsid w:val="00E1447D"/>
    <w:rsid w:val="00E14AE7"/>
    <w:rsid w:val="00E14D60"/>
    <w:rsid w:val="00E15019"/>
    <w:rsid w:val="00E15CD1"/>
    <w:rsid w:val="00E15FDD"/>
    <w:rsid w:val="00E16120"/>
    <w:rsid w:val="00E16334"/>
    <w:rsid w:val="00E169D6"/>
    <w:rsid w:val="00E16E7E"/>
    <w:rsid w:val="00E170AA"/>
    <w:rsid w:val="00E17A68"/>
    <w:rsid w:val="00E17EDA"/>
    <w:rsid w:val="00E206C2"/>
    <w:rsid w:val="00E2074A"/>
    <w:rsid w:val="00E2080D"/>
    <w:rsid w:val="00E20CCC"/>
    <w:rsid w:val="00E20E07"/>
    <w:rsid w:val="00E2130F"/>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DF0"/>
    <w:rsid w:val="00E25F17"/>
    <w:rsid w:val="00E2721B"/>
    <w:rsid w:val="00E27252"/>
    <w:rsid w:val="00E309FE"/>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481"/>
    <w:rsid w:val="00E516DD"/>
    <w:rsid w:val="00E51C02"/>
    <w:rsid w:val="00E51E3C"/>
    <w:rsid w:val="00E525B0"/>
    <w:rsid w:val="00E52CB8"/>
    <w:rsid w:val="00E52DF7"/>
    <w:rsid w:val="00E530FB"/>
    <w:rsid w:val="00E53346"/>
    <w:rsid w:val="00E53BD1"/>
    <w:rsid w:val="00E54221"/>
    <w:rsid w:val="00E54807"/>
    <w:rsid w:val="00E54894"/>
    <w:rsid w:val="00E54DED"/>
    <w:rsid w:val="00E551A6"/>
    <w:rsid w:val="00E55395"/>
    <w:rsid w:val="00E55502"/>
    <w:rsid w:val="00E55D26"/>
    <w:rsid w:val="00E55D4C"/>
    <w:rsid w:val="00E55D74"/>
    <w:rsid w:val="00E55DBC"/>
    <w:rsid w:val="00E55E5C"/>
    <w:rsid w:val="00E55E86"/>
    <w:rsid w:val="00E56A2C"/>
    <w:rsid w:val="00E56CC4"/>
    <w:rsid w:val="00E57047"/>
    <w:rsid w:val="00E57A72"/>
    <w:rsid w:val="00E57B33"/>
    <w:rsid w:val="00E606B9"/>
    <w:rsid w:val="00E61CD0"/>
    <w:rsid w:val="00E62446"/>
    <w:rsid w:val="00E627F6"/>
    <w:rsid w:val="00E62984"/>
    <w:rsid w:val="00E63335"/>
    <w:rsid w:val="00E6354E"/>
    <w:rsid w:val="00E63EDD"/>
    <w:rsid w:val="00E64AAF"/>
    <w:rsid w:val="00E64CC5"/>
    <w:rsid w:val="00E64F6B"/>
    <w:rsid w:val="00E6511D"/>
    <w:rsid w:val="00E65563"/>
    <w:rsid w:val="00E656B7"/>
    <w:rsid w:val="00E65CAE"/>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47FF"/>
    <w:rsid w:val="00E750C8"/>
    <w:rsid w:val="00E76495"/>
    <w:rsid w:val="00E76729"/>
    <w:rsid w:val="00E7752A"/>
    <w:rsid w:val="00E7794E"/>
    <w:rsid w:val="00E77ACD"/>
    <w:rsid w:val="00E77E37"/>
    <w:rsid w:val="00E8070D"/>
    <w:rsid w:val="00E80809"/>
    <w:rsid w:val="00E815C2"/>
    <w:rsid w:val="00E81FAE"/>
    <w:rsid w:val="00E82787"/>
    <w:rsid w:val="00E82829"/>
    <w:rsid w:val="00E82E77"/>
    <w:rsid w:val="00E831D2"/>
    <w:rsid w:val="00E8348F"/>
    <w:rsid w:val="00E835C0"/>
    <w:rsid w:val="00E83909"/>
    <w:rsid w:val="00E84508"/>
    <w:rsid w:val="00E8453D"/>
    <w:rsid w:val="00E848AA"/>
    <w:rsid w:val="00E849E1"/>
    <w:rsid w:val="00E8561A"/>
    <w:rsid w:val="00E858EA"/>
    <w:rsid w:val="00E85F50"/>
    <w:rsid w:val="00E85FAB"/>
    <w:rsid w:val="00E8627C"/>
    <w:rsid w:val="00E867A3"/>
    <w:rsid w:val="00E87616"/>
    <w:rsid w:val="00E908D6"/>
    <w:rsid w:val="00E90B88"/>
    <w:rsid w:val="00E90FF8"/>
    <w:rsid w:val="00E91017"/>
    <w:rsid w:val="00E91095"/>
    <w:rsid w:val="00E91AE2"/>
    <w:rsid w:val="00E91B8B"/>
    <w:rsid w:val="00E91C23"/>
    <w:rsid w:val="00E92460"/>
    <w:rsid w:val="00E9253F"/>
    <w:rsid w:val="00E92A34"/>
    <w:rsid w:val="00E933A7"/>
    <w:rsid w:val="00E93901"/>
    <w:rsid w:val="00E93E5B"/>
    <w:rsid w:val="00E9534E"/>
    <w:rsid w:val="00E954D8"/>
    <w:rsid w:val="00E9579E"/>
    <w:rsid w:val="00E9630D"/>
    <w:rsid w:val="00E963C5"/>
    <w:rsid w:val="00E96585"/>
    <w:rsid w:val="00E96B49"/>
    <w:rsid w:val="00E96EAA"/>
    <w:rsid w:val="00E979A6"/>
    <w:rsid w:val="00E97EAB"/>
    <w:rsid w:val="00EA0963"/>
    <w:rsid w:val="00EA0ACE"/>
    <w:rsid w:val="00EA11C4"/>
    <w:rsid w:val="00EA274D"/>
    <w:rsid w:val="00EA2EF6"/>
    <w:rsid w:val="00EA3239"/>
    <w:rsid w:val="00EA33DE"/>
    <w:rsid w:val="00EA360D"/>
    <w:rsid w:val="00EA41A2"/>
    <w:rsid w:val="00EA452D"/>
    <w:rsid w:val="00EA4A1B"/>
    <w:rsid w:val="00EA4C3B"/>
    <w:rsid w:val="00EA4C53"/>
    <w:rsid w:val="00EA4D34"/>
    <w:rsid w:val="00EA4DAD"/>
    <w:rsid w:val="00EA5459"/>
    <w:rsid w:val="00EA58C5"/>
    <w:rsid w:val="00EA5909"/>
    <w:rsid w:val="00EA5B4C"/>
    <w:rsid w:val="00EA5CCA"/>
    <w:rsid w:val="00EA61B6"/>
    <w:rsid w:val="00EA6343"/>
    <w:rsid w:val="00EA677C"/>
    <w:rsid w:val="00EA6830"/>
    <w:rsid w:val="00EA6968"/>
    <w:rsid w:val="00EA6D19"/>
    <w:rsid w:val="00EA73AD"/>
    <w:rsid w:val="00EA73E1"/>
    <w:rsid w:val="00EA7451"/>
    <w:rsid w:val="00EA7A8C"/>
    <w:rsid w:val="00EB0D16"/>
    <w:rsid w:val="00EB1359"/>
    <w:rsid w:val="00EB1493"/>
    <w:rsid w:val="00EB14C9"/>
    <w:rsid w:val="00EB17EF"/>
    <w:rsid w:val="00EB1AF9"/>
    <w:rsid w:val="00EB1D9A"/>
    <w:rsid w:val="00EB249B"/>
    <w:rsid w:val="00EB2672"/>
    <w:rsid w:val="00EB29AB"/>
    <w:rsid w:val="00EB2D61"/>
    <w:rsid w:val="00EB33A5"/>
    <w:rsid w:val="00EB3E50"/>
    <w:rsid w:val="00EB4328"/>
    <w:rsid w:val="00EB4A9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CCA"/>
    <w:rsid w:val="00ED0F37"/>
    <w:rsid w:val="00ED103B"/>
    <w:rsid w:val="00ED126C"/>
    <w:rsid w:val="00ED2281"/>
    <w:rsid w:val="00ED2323"/>
    <w:rsid w:val="00ED2A3E"/>
    <w:rsid w:val="00ED34B4"/>
    <w:rsid w:val="00ED384C"/>
    <w:rsid w:val="00ED3A26"/>
    <w:rsid w:val="00ED3AAD"/>
    <w:rsid w:val="00ED4C39"/>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3C7C"/>
    <w:rsid w:val="00EE40D9"/>
    <w:rsid w:val="00EE417D"/>
    <w:rsid w:val="00EE45F9"/>
    <w:rsid w:val="00EE46A3"/>
    <w:rsid w:val="00EE5304"/>
    <w:rsid w:val="00EE56FB"/>
    <w:rsid w:val="00EE5A62"/>
    <w:rsid w:val="00EE5B86"/>
    <w:rsid w:val="00EE6078"/>
    <w:rsid w:val="00EE7040"/>
    <w:rsid w:val="00EE70B6"/>
    <w:rsid w:val="00EE713F"/>
    <w:rsid w:val="00EE7556"/>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637"/>
    <w:rsid w:val="00F03AC7"/>
    <w:rsid w:val="00F03B8D"/>
    <w:rsid w:val="00F04248"/>
    <w:rsid w:val="00F04484"/>
    <w:rsid w:val="00F045C2"/>
    <w:rsid w:val="00F04C77"/>
    <w:rsid w:val="00F04C99"/>
    <w:rsid w:val="00F04E98"/>
    <w:rsid w:val="00F05859"/>
    <w:rsid w:val="00F061F9"/>
    <w:rsid w:val="00F066A1"/>
    <w:rsid w:val="00F06B0A"/>
    <w:rsid w:val="00F07EBF"/>
    <w:rsid w:val="00F1006C"/>
    <w:rsid w:val="00F10100"/>
    <w:rsid w:val="00F10446"/>
    <w:rsid w:val="00F107DB"/>
    <w:rsid w:val="00F10EC4"/>
    <w:rsid w:val="00F112C6"/>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5F26"/>
    <w:rsid w:val="00F166AB"/>
    <w:rsid w:val="00F16799"/>
    <w:rsid w:val="00F16AAF"/>
    <w:rsid w:val="00F16DD9"/>
    <w:rsid w:val="00F16FE9"/>
    <w:rsid w:val="00F171D0"/>
    <w:rsid w:val="00F17367"/>
    <w:rsid w:val="00F17375"/>
    <w:rsid w:val="00F17653"/>
    <w:rsid w:val="00F20E5F"/>
    <w:rsid w:val="00F21226"/>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1D49"/>
    <w:rsid w:val="00F31E9A"/>
    <w:rsid w:val="00F31F3A"/>
    <w:rsid w:val="00F32228"/>
    <w:rsid w:val="00F32258"/>
    <w:rsid w:val="00F32422"/>
    <w:rsid w:val="00F328F4"/>
    <w:rsid w:val="00F32C13"/>
    <w:rsid w:val="00F32E44"/>
    <w:rsid w:val="00F33011"/>
    <w:rsid w:val="00F33162"/>
    <w:rsid w:val="00F3324B"/>
    <w:rsid w:val="00F3324E"/>
    <w:rsid w:val="00F33642"/>
    <w:rsid w:val="00F336DC"/>
    <w:rsid w:val="00F33718"/>
    <w:rsid w:val="00F33ADF"/>
    <w:rsid w:val="00F33FC7"/>
    <w:rsid w:val="00F344A6"/>
    <w:rsid w:val="00F347CA"/>
    <w:rsid w:val="00F34868"/>
    <w:rsid w:val="00F34D2F"/>
    <w:rsid w:val="00F34F66"/>
    <w:rsid w:val="00F35058"/>
    <w:rsid w:val="00F35697"/>
    <w:rsid w:val="00F3596F"/>
    <w:rsid w:val="00F359A3"/>
    <w:rsid w:val="00F364EE"/>
    <w:rsid w:val="00F369C8"/>
    <w:rsid w:val="00F36F8A"/>
    <w:rsid w:val="00F370D2"/>
    <w:rsid w:val="00F37179"/>
    <w:rsid w:val="00F37608"/>
    <w:rsid w:val="00F37A94"/>
    <w:rsid w:val="00F37C96"/>
    <w:rsid w:val="00F37F94"/>
    <w:rsid w:val="00F404AA"/>
    <w:rsid w:val="00F405D0"/>
    <w:rsid w:val="00F40E60"/>
    <w:rsid w:val="00F416C2"/>
    <w:rsid w:val="00F41D73"/>
    <w:rsid w:val="00F4250E"/>
    <w:rsid w:val="00F428F0"/>
    <w:rsid w:val="00F4422C"/>
    <w:rsid w:val="00F443DB"/>
    <w:rsid w:val="00F444BD"/>
    <w:rsid w:val="00F44A6A"/>
    <w:rsid w:val="00F45550"/>
    <w:rsid w:val="00F45FED"/>
    <w:rsid w:val="00F4601C"/>
    <w:rsid w:val="00F46116"/>
    <w:rsid w:val="00F466FE"/>
    <w:rsid w:val="00F46DE7"/>
    <w:rsid w:val="00F47825"/>
    <w:rsid w:val="00F47F78"/>
    <w:rsid w:val="00F47FB7"/>
    <w:rsid w:val="00F50133"/>
    <w:rsid w:val="00F50581"/>
    <w:rsid w:val="00F5070C"/>
    <w:rsid w:val="00F50D02"/>
    <w:rsid w:val="00F50FD4"/>
    <w:rsid w:val="00F51374"/>
    <w:rsid w:val="00F51519"/>
    <w:rsid w:val="00F51835"/>
    <w:rsid w:val="00F518E6"/>
    <w:rsid w:val="00F528EE"/>
    <w:rsid w:val="00F52B23"/>
    <w:rsid w:val="00F530DE"/>
    <w:rsid w:val="00F53763"/>
    <w:rsid w:val="00F542FA"/>
    <w:rsid w:val="00F5495E"/>
    <w:rsid w:val="00F54E38"/>
    <w:rsid w:val="00F5523B"/>
    <w:rsid w:val="00F559FB"/>
    <w:rsid w:val="00F55D6E"/>
    <w:rsid w:val="00F55FEA"/>
    <w:rsid w:val="00F56317"/>
    <w:rsid w:val="00F564AA"/>
    <w:rsid w:val="00F56E2E"/>
    <w:rsid w:val="00F57212"/>
    <w:rsid w:val="00F57325"/>
    <w:rsid w:val="00F573D2"/>
    <w:rsid w:val="00F57C7D"/>
    <w:rsid w:val="00F57D00"/>
    <w:rsid w:val="00F57E6F"/>
    <w:rsid w:val="00F60349"/>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67607"/>
    <w:rsid w:val="00F67DC0"/>
    <w:rsid w:val="00F70205"/>
    <w:rsid w:val="00F706AF"/>
    <w:rsid w:val="00F70AEA"/>
    <w:rsid w:val="00F711DE"/>
    <w:rsid w:val="00F71281"/>
    <w:rsid w:val="00F71400"/>
    <w:rsid w:val="00F7143F"/>
    <w:rsid w:val="00F716BB"/>
    <w:rsid w:val="00F71F8C"/>
    <w:rsid w:val="00F727EC"/>
    <w:rsid w:val="00F72A87"/>
    <w:rsid w:val="00F72FDA"/>
    <w:rsid w:val="00F736C3"/>
    <w:rsid w:val="00F7373B"/>
    <w:rsid w:val="00F73774"/>
    <w:rsid w:val="00F73BE3"/>
    <w:rsid w:val="00F73FA6"/>
    <w:rsid w:val="00F740CC"/>
    <w:rsid w:val="00F740D4"/>
    <w:rsid w:val="00F7424C"/>
    <w:rsid w:val="00F74253"/>
    <w:rsid w:val="00F745D8"/>
    <w:rsid w:val="00F7506A"/>
    <w:rsid w:val="00F75209"/>
    <w:rsid w:val="00F761C6"/>
    <w:rsid w:val="00F7647B"/>
    <w:rsid w:val="00F766D7"/>
    <w:rsid w:val="00F76743"/>
    <w:rsid w:val="00F771E5"/>
    <w:rsid w:val="00F775B0"/>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5A6"/>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389"/>
    <w:rsid w:val="00F92474"/>
    <w:rsid w:val="00F926C7"/>
    <w:rsid w:val="00F92D52"/>
    <w:rsid w:val="00F93096"/>
    <w:rsid w:val="00F93556"/>
    <w:rsid w:val="00F93C05"/>
    <w:rsid w:val="00F93D17"/>
    <w:rsid w:val="00F94047"/>
    <w:rsid w:val="00F94922"/>
    <w:rsid w:val="00F94C3D"/>
    <w:rsid w:val="00F94C4D"/>
    <w:rsid w:val="00F95251"/>
    <w:rsid w:val="00F952DA"/>
    <w:rsid w:val="00F962AD"/>
    <w:rsid w:val="00F96C0C"/>
    <w:rsid w:val="00F96FC6"/>
    <w:rsid w:val="00F9725B"/>
    <w:rsid w:val="00F97520"/>
    <w:rsid w:val="00F97793"/>
    <w:rsid w:val="00FA0FAC"/>
    <w:rsid w:val="00FA1AE3"/>
    <w:rsid w:val="00FA1CBB"/>
    <w:rsid w:val="00FA1DFD"/>
    <w:rsid w:val="00FA2122"/>
    <w:rsid w:val="00FA23DE"/>
    <w:rsid w:val="00FA27B9"/>
    <w:rsid w:val="00FA28D2"/>
    <w:rsid w:val="00FA2A40"/>
    <w:rsid w:val="00FA2AFA"/>
    <w:rsid w:val="00FA3554"/>
    <w:rsid w:val="00FA35CF"/>
    <w:rsid w:val="00FA445D"/>
    <w:rsid w:val="00FA4A04"/>
    <w:rsid w:val="00FA4F36"/>
    <w:rsid w:val="00FA54CE"/>
    <w:rsid w:val="00FA655B"/>
    <w:rsid w:val="00FA6C6A"/>
    <w:rsid w:val="00FA704E"/>
    <w:rsid w:val="00FA71CB"/>
    <w:rsid w:val="00FA7756"/>
    <w:rsid w:val="00FB0690"/>
    <w:rsid w:val="00FB0953"/>
    <w:rsid w:val="00FB1542"/>
    <w:rsid w:val="00FB15D2"/>
    <w:rsid w:val="00FB1997"/>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267"/>
    <w:rsid w:val="00FC0A71"/>
    <w:rsid w:val="00FC0F8D"/>
    <w:rsid w:val="00FC103A"/>
    <w:rsid w:val="00FC1EEC"/>
    <w:rsid w:val="00FC1F5D"/>
    <w:rsid w:val="00FC21FC"/>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740"/>
    <w:rsid w:val="00FC7877"/>
    <w:rsid w:val="00FC7ADC"/>
    <w:rsid w:val="00FC7D4C"/>
    <w:rsid w:val="00FC7E48"/>
    <w:rsid w:val="00FC7E69"/>
    <w:rsid w:val="00FC7E75"/>
    <w:rsid w:val="00FD02A3"/>
    <w:rsid w:val="00FD0BA2"/>
    <w:rsid w:val="00FD0F8F"/>
    <w:rsid w:val="00FD1137"/>
    <w:rsid w:val="00FD1463"/>
    <w:rsid w:val="00FD18D7"/>
    <w:rsid w:val="00FD1B3A"/>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795"/>
    <w:rsid w:val="00FD68B2"/>
    <w:rsid w:val="00FD6B4C"/>
    <w:rsid w:val="00FD6FBB"/>
    <w:rsid w:val="00FD758D"/>
    <w:rsid w:val="00FD7619"/>
    <w:rsid w:val="00FD773C"/>
    <w:rsid w:val="00FD7A7A"/>
    <w:rsid w:val="00FD7AD2"/>
    <w:rsid w:val="00FE0905"/>
    <w:rsid w:val="00FE0A0E"/>
    <w:rsid w:val="00FE0F7E"/>
    <w:rsid w:val="00FE1404"/>
    <w:rsid w:val="00FE2687"/>
    <w:rsid w:val="00FE2994"/>
    <w:rsid w:val="00FE2D65"/>
    <w:rsid w:val="00FE3CC6"/>
    <w:rsid w:val="00FE3E8A"/>
    <w:rsid w:val="00FE44E6"/>
    <w:rsid w:val="00FE4B13"/>
    <w:rsid w:val="00FE4C13"/>
    <w:rsid w:val="00FE4CD9"/>
    <w:rsid w:val="00FE59B8"/>
    <w:rsid w:val="00FE5CAA"/>
    <w:rsid w:val="00FE5D5B"/>
    <w:rsid w:val="00FE5D8D"/>
    <w:rsid w:val="00FE6E13"/>
    <w:rsid w:val="00FE737A"/>
    <w:rsid w:val="00FE76F5"/>
    <w:rsid w:val="00FF00A9"/>
    <w:rsid w:val="00FF02F4"/>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DA7"/>
    <w:rsid w:val="00FF4E40"/>
    <w:rsid w:val="00FF5262"/>
    <w:rsid w:val="00FF5381"/>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6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TAHCar">
    <w:name w:val="TAH Car"/>
    <w:link w:val="TAH"/>
    <w:rsid w:val="00AF3D65"/>
    <w:rPr>
      <w:rFonts w:ascii="Arial" w:hAnsi="Arial"/>
      <w:b/>
      <w:sz w:val="18"/>
      <w:lang w:val="en-GB" w:eastAsia="en-US"/>
    </w:rPr>
  </w:style>
  <w:style w:type="character" w:customStyle="1" w:styleId="Char1">
    <w:name w:val="批注文字 Char"/>
    <w:link w:val="a9"/>
    <w:rsid w:val="00677C2B"/>
    <w:rPr>
      <w:rFonts w:eastAsia="Times New Roman"/>
      <w:lang w:eastAsia="en-US"/>
    </w:rPr>
  </w:style>
  <w:style w:type="paragraph" w:customStyle="1" w:styleId="RAN1text">
    <w:name w:val="RAN1 text"/>
    <w:basedOn w:val="a0"/>
    <w:link w:val="RAN1textChar"/>
    <w:qFormat/>
    <w:rsid w:val="007A2421"/>
    <w:pPr>
      <w:spacing w:after="0"/>
    </w:pPr>
    <w:rPr>
      <w:szCs w:val="24"/>
    </w:rPr>
  </w:style>
  <w:style w:type="character" w:customStyle="1" w:styleId="RAN1textChar">
    <w:name w:val="RAN1 text Char"/>
    <w:link w:val="RAN1text"/>
    <w:rsid w:val="007A2421"/>
    <w:rPr>
      <w:rFonts w:eastAsia="MS Mincho"/>
      <w:szCs w:val="24"/>
    </w:rPr>
  </w:style>
  <w:style w:type="paragraph" w:customStyle="1" w:styleId="RAN1bullet1">
    <w:name w:val="RAN1 bullet1"/>
    <w:basedOn w:val="a"/>
    <w:link w:val="RAN1bullet1Char"/>
    <w:qFormat/>
    <w:rsid w:val="007A2421"/>
    <w:pPr>
      <w:numPr>
        <w:numId w:val="18"/>
      </w:numPr>
    </w:pPr>
    <w:rPr>
      <w:rFonts w:ascii="Times" w:eastAsia="Batang" w:hAnsi="Times"/>
      <w:szCs w:val="24"/>
      <w:lang w:val="en-GB"/>
    </w:rPr>
  </w:style>
  <w:style w:type="character" w:customStyle="1" w:styleId="RAN1bullet1Char">
    <w:name w:val="RAN1 bullet1 Char"/>
    <w:link w:val="RAN1bullet1"/>
    <w:rsid w:val="007A2421"/>
    <w:rPr>
      <w:rFonts w:ascii="Times" w:eastAsia="Batang" w:hAnsi="Times"/>
      <w:szCs w:val="24"/>
      <w:lang w:val="en-GB"/>
    </w:rPr>
  </w:style>
  <w:style w:type="character" w:customStyle="1" w:styleId="B1Zchn">
    <w:name w:val="B1 Zchn"/>
    <w:rsid w:val="00072258"/>
    <w:rPr>
      <w:lang w:eastAsia="en-US"/>
    </w:rPr>
  </w:style>
  <w:style w:type="character" w:customStyle="1" w:styleId="Char4">
    <w:name w:val="列出段落 Char"/>
    <w:aliases w:val="- Bullets Char,목록 단락 Char,リスト段落 Char"/>
    <w:link w:val="af2"/>
    <w:uiPriority w:val="34"/>
    <w:qFormat/>
    <w:rsid w:val="001B7F04"/>
    <w:rPr>
      <w:rFonts w:ascii="宋体" w:hAnsi="宋体" w:cs="宋体"/>
      <w:sz w:val="24"/>
      <w:szCs w:val="24"/>
    </w:rPr>
  </w:style>
  <w:style w:type="paragraph" w:customStyle="1" w:styleId="bullet1">
    <w:name w:val="bullet1"/>
    <w:basedOn w:val="a"/>
    <w:link w:val="bullet1Char"/>
    <w:qFormat/>
    <w:rsid w:val="001B7F04"/>
    <w:pPr>
      <w:numPr>
        <w:numId w:val="22"/>
      </w:numPr>
    </w:pPr>
    <w:rPr>
      <w:rFonts w:ascii="Calibri" w:eastAsia="宋体" w:hAnsi="Calibri"/>
      <w:kern w:val="2"/>
      <w:sz w:val="24"/>
      <w:szCs w:val="24"/>
      <w:lang w:eastAsia="zh-CN"/>
    </w:rPr>
  </w:style>
  <w:style w:type="paragraph" w:customStyle="1" w:styleId="bullet2">
    <w:name w:val="bullet2"/>
    <w:basedOn w:val="a"/>
    <w:link w:val="bullet2Char"/>
    <w:qFormat/>
    <w:rsid w:val="001B7F04"/>
    <w:pPr>
      <w:numPr>
        <w:ilvl w:val="1"/>
        <w:numId w:val="22"/>
      </w:numPr>
    </w:pPr>
    <w:rPr>
      <w:rFonts w:ascii="Times" w:eastAsia="宋体" w:hAnsi="Times"/>
      <w:kern w:val="2"/>
      <w:sz w:val="24"/>
      <w:szCs w:val="24"/>
      <w:lang w:eastAsia="zh-CN"/>
    </w:rPr>
  </w:style>
  <w:style w:type="character" w:customStyle="1" w:styleId="bullet1Char">
    <w:name w:val="bullet1 Char"/>
    <w:link w:val="bullet1"/>
    <w:rsid w:val="001B7F04"/>
    <w:rPr>
      <w:rFonts w:ascii="Calibri" w:hAnsi="Calibri"/>
      <w:kern w:val="2"/>
      <w:sz w:val="24"/>
      <w:szCs w:val="24"/>
    </w:rPr>
  </w:style>
  <w:style w:type="paragraph" w:customStyle="1" w:styleId="bullet3">
    <w:name w:val="bullet3"/>
    <w:basedOn w:val="a"/>
    <w:link w:val="bullet3Char"/>
    <w:qFormat/>
    <w:rsid w:val="001B7F04"/>
    <w:pPr>
      <w:numPr>
        <w:ilvl w:val="2"/>
        <w:numId w:val="22"/>
      </w:numPr>
    </w:pPr>
    <w:rPr>
      <w:rFonts w:ascii="Times" w:eastAsia="Batang" w:hAnsi="Times"/>
      <w:szCs w:val="24"/>
    </w:rPr>
  </w:style>
  <w:style w:type="character" w:customStyle="1" w:styleId="bullet2Char">
    <w:name w:val="bullet2 Char"/>
    <w:link w:val="bullet2"/>
    <w:rsid w:val="001B7F04"/>
    <w:rPr>
      <w:rFonts w:ascii="Times" w:hAnsi="Times"/>
      <w:kern w:val="2"/>
      <w:sz w:val="24"/>
      <w:szCs w:val="24"/>
    </w:rPr>
  </w:style>
  <w:style w:type="paragraph" w:customStyle="1" w:styleId="bullet4">
    <w:name w:val="bullet4"/>
    <w:basedOn w:val="a"/>
    <w:qFormat/>
    <w:rsid w:val="001B7F04"/>
    <w:pPr>
      <w:numPr>
        <w:ilvl w:val="3"/>
        <w:numId w:val="22"/>
      </w:numPr>
    </w:pPr>
    <w:rPr>
      <w:rFonts w:ascii="Times" w:eastAsia="Batang" w:hAnsi="Times"/>
      <w:szCs w:val="24"/>
    </w:rPr>
  </w:style>
  <w:style w:type="character" w:customStyle="1" w:styleId="bullet3Char">
    <w:name w:val="bullet3 Char"/>
    <w:link w:val="bullet3"/>
    <w:rsid w:val="001B7F04"/>
    <w:rPr>
      <w:rFonts w:ascii="Times" w:eastAsia="Batang" w:hAnsi="Times"/>
      <w:szCs w:val="24"/>
      <w:lang w:eastAsia="en-US"/>
    </w:rPr>
  </w:style>
  <w:style w:type="paragraph" w:customStyle="1" w:styleId="text">
    <w:name w:val="text"/>
    <w:basedOn w:val="a"/>
    <w:link w:val="textChar"/>
    <w:qFormat/>
    <w:rsid w:val="00B27B86"/>
    <w:pPr>
      <w:widowControl w:val="0"/>
      <w:spacing w:after="240"/>
      <w:jc w:val="both"/>
    </w:pPr>
    <w:rPr>
      <w:rFonts w:ascii="Calibri" w:eastAsia="宋体" w:hAnsi="Calibri"/>
      <w:kern w:val="2"/>
      <w:sz w:val="24"/>
      <w:szCs w:val="24"/>
      <w:lang w:val="en-GB" w:eastAsia="zh-CN"/>
    </w:rPr>
  </w:style>
  <w:style w:type="character" w:customStyle="1" w:styleId="textChar">
    <w:name w:val="text Char"/>
    <w:link w:val="text"/>
    <w:rsid w:val="00B27B86"/>
    <w:rPr>
      <w:rFonts w:ascii="Calibri" w:hAnsi="Calibri"/>
      <w:kern w:val="2"/>
      <w:sz w:val="24"/>
      <w:szCs w:val="24"/>
      <w:lang w:val="en-GB"/>
    </w:rPr>
  </w:style>
  <w:style w:type="paragraph" w:customStyle="1" w:styleId="CharChar1CharCharCharCharCharCharCharCharCharCharCharCharCharCharChar">
    <w:name w:val="Char Char1 Char Char Char Char Char Char Char Char Char Char Char Char Char Char Char"/>
    <w:semiHidden/>
    <w:rsid w:val="00C94A49"/>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63838751">
          <w:marLeft w:val="213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 w:id="433983852">
          <w:marLeft w:val="274"/>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sChild>
    </w:div>
    <w:div w:id="14890307">
      <w:bodyDiv w:val="1"/>
      <w:marLeft w:val="0"/>
      <w:marRight w:val="0"/>
      <w:marTop w:val="0"/>
      <w:marBottom w:val="0"/>
      <w:divBdr>
        <w:top w:val="none" w:sz="0" w:space="0" w:color="auto"/>
        <w:left w:val="none" w:sz="0" w:space="0" w:color="auto"/>
        <w:bottom w:val="none" w:sz="0" w:space="0" w:color="auto"/>
        <w:right w:val="none" w:sz="0" w:space="0" w:color="auto"/>
      </w:divBdr>
    </w:div>
    <w:div w:id="48654044">
      <w:bodyDiv w:val="1"/>
      <w:marLeft w:val="0"/>
      <w:marRight w:val="0"/>
      <w:marTop w:val="0"/>
      <w:marBottom w:val="0"/>
      <w:divBdr>
        <w:top w:val="none" w:sz="0" w:space="0" w:color="auto"/>
        <w:left w:val="none" w:sz="0" w:space="0" w:color="auto"/>
        <w:bottom w:val="none" w:sz="0" w:space="0" w:color="auto"/>
        <w:right w:val="none" w:sz="0" w:space="0" w:color="auto"/>
      </w:divBdr>
      <w:divsChild>
        <w:div w:id="527259994">
          <w:marLeft w:val="1166"/>
          <w:marRight w:val="0"/>
          <w:marTop w:val="77"/>
          <w:marBottom w:val="0"/>
          <w:divBdr>
            <w:top w:val="none" w:sz="0" w:space="0" w:color="auto"/>
            <w:left w:val="none" w:sz="0" w:space="0" w:color="auto"/>
            <w:bottom w:val="none" w:sz="0" w:space="0" w:color="auto"/>
            <w:right w:val="none" w:sz="0" w:space="0" w:color="auto"/>
          </w:divBdr>
        </w:div>
        <w:div w:id="917515438">
          <w:marLeft w:val="1166"/>
          <w:marRight w:val="0"/>
          <w:marTop w:val="77"/>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456319">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317077928">
          <w:marLeft w:val="850"/>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840703525">
          <w:marLeft w:val="274"/>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326595411">
          <w:marLeft w:val="180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 w:id="1578442012">
          <w:marLeft w:val="36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sChild>
    </w:div>
    <w:div w:id="430400454">
      <w:bodyDiv w:val="1"/>
      <w:marLeft w:val="0"/>
      <w:marRight w:val="0"/>
      <w:marTop w:val="0"/>
      <w:marBottom w:val="0"/>
      <w:divBdr>
        <w:top w:val="none" w:sz="0" w:space="0" w:color="auto"/>
        <w:left w:val="none" w:sz="0" w:space="0" w:color="auto"/>
        <w:bottom w:val="none" w:sz="0" w:space="0" w:color="auto"/>
        <w:right w:val="none" w:sz="0" w:space="0" w:color="auto"/>
      </w:divBdr>
      <w:divsChild>
        <w:div w:id="1284389234">
          <w:marLeft w:val="1166"/>
          <w:marRight w:val="0"/>
          <w:marTop w:val="77"/>
          <w:marBottom w:val="0"/>
          <w:divBdr>
            <w:top w:val="none" w:sz="0" w:space="0" w:color="auto"/>
            <w:left w:val="none" w:sz="0" w:space="0" w:color="auto"/>
            <w:bottom w:val="none" w:sz="0" w:space="0" w:color="auto"/>
            <w:right w:val="none" w:sz="0" w:space="0" w:color="auto"/>
          </w:divBdr>
        </w:div>
        <w:div w:id="1970551049">
          <w:marLeft w:val="1166"/>
          <w:marRight w:val="0"/>
          <w:marTop w:val="77"/>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902495">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8807870">
      <w:bodyDiv w:val="1"/>
      <w:marLeft w:val="0"/>
      <w:marRight w:val="0"/>
      <w:marTop w:val="0"/>
      <w:marBottom w:val="0"/>
      <w:divBdr>
        <w:top w:val="none" w:sz="0" w:space="0" w:color="auto"/>
        <w:left w:val="none" w:sz="0" w:space="0" w:color="auto"/>
        <w:bottom w:val="none" w:sz="0" w:space="0" w:color="auto"/>
        <w:right w:val="none" w:sz="0" w:space="0" w:color="auto"/>
      </w:divBdr>
      <w:divsChild>
        <w:div w:id="307318921">
          <w:marLeft w:val="274"/>
          <w:marRight w:val="0"/>
          <w:marTop w:val="0"/>
          <w:marBottom w:val="120"/>
          <w:divBdr>
            <w:top w:val="none" w:sz="0" w:space="0" w:color="auto"/>
            <w:left w:val="none" w:sz="0" w:space="0" w:color="auto"/>
            <w:bottom w:val="none" w:sz="0" w:space="0" w:color="auto"/>
            <w:right w:val="none" w:sz="0" w:space="0" w:color="auto"/>
          </w:divBdr>
        </w:div>
        <w:div w:id="432944832">
          <w:marLeft w:val="850"/>
          <w:marRight w:val="0"/>
          <w:marTop w:val="0"/>
          <w:marBottom w:val="120"/>
          <w:divBdr>
            <w:top w:val="none" w:sz="0" w:space="0" w:color="auto"/>
            <w:left w:val="none" w:sz="0" w:space="0" w:color="auto"/>
            <w:bottom w:val="none" w:sz="0" w:space="0" w:color="auto"/>
            <w:right w:val="none" w:sz="0" w:space="0" w:color="auto"/>
          </w:divBdr>
        </w:div>
        <w:div w:id="713774517">
          <w:marLeft w:val="1411"/>
          <w:marRight w:val="0"/>
          <w:marTop w:val="0"/>
          <w:marBottom w:val="120"/>
          <w:divBdr>
            <w:top w:val="none" w:sz="0" w:space="0" w:color="auto"/>
            <w:left w:val="none" w:sz="0" w:space="0" w:color="auto"/>
            <w:bottom w:val="none" w:sz="0" w:space="0" w:color="auto"/>
            <w:right w:val="none" w:sz="0" w:space="0" w:color="auto"/>
          </w:divBdr>
        </w:div>
        <w:div w:id="794055820">
          <w:marLeft w:val="850"/>
          <w:marRight w:val="0"/>
          <w:marTop w:val="0"/>
          <w:marBottom w:val="120"/>
          <w:divBdr>
            <w:top w:val="none" w:sz="0" w:space="0" w:color="auto"/>
            <w:left w:val="none" w:sz="0" w:space="0" w:color="auto"/>
            <w:bottom w:val="none" w:sz="0" w:space="0" w:color="auto"/>
            <w:right w:val="none" w:sz="0" w:space="0" w:color="auto"/>
          </w:divBdr>
        </w:div>
        <w:div w:id="1824198054">
          <w:marLeft w:val="1411"/>
          <w:marRight w:val="0"/>
          <w:marTop w:val="0"/>
          <w:marBottom w:val="120"/>
          <w:divBdr>
            <w:top w:val="none" w:sz="0" w:space="0" w:color="auto"/>
            <w:left w:val="none" w:sz="0" w:space="0" w:color="auto"/>
            <w:bottom w:val="none" w:sz="0" w:space="0" w:color="auto"/>
            <w:right w:val="none" w:sz="0" w:space="0" w:color="auto"/>
          </w:divBdr>
        </w:div>
      </w:divsChild>
    </w:div>
    <w:div w:id="719941243">
      <w:bodyDiv w:val="1"/>
      <w:marLeft w:val="0"/>
      <w:marRight w:val="0"/>
      <w:marTop w:val="0"/>
      <w:marBottom w:val="0"/>
      <w:divBdr>
        <w:top w:val="none" w:sz="0" w:space="0" w:color="auto"/>
        <w:left w:val="none" w:sz="0" w:space="0" w:color="auto"/>
        <w:bottom w:val="none" w:sz="0" w:space="0" w:color="auto"/>
        <w:right w:val="none" w:sz="0" w:space="0" w:color="auto"/>
      </w:divBdr>
      <w:divsChild>
        <w:div w:id="141309890">
          <w:marLeft w:val="1166"/>
          <w:marRight w:val="0"/>
          <w:marTop w:val="77"/>
          <w:marBottom w:val="0"/>
          <w:divBdr>
            <w:top w:val="none" w:sz="0" w:space="0" w:color="auto"/>
            <w:left w:val="none" w:sz="0" w:space="0" w:color="auto"/>
            <w:bottom w:val="none" w:sz="0" w:space="0" w:color="auto"/>
            <w:right w:val="none" w:sz="0" w:space="0" w:color="auto"/>
          </w:divBdr>
        </w:div>
        <w:div w:id="1815175081">
          <w:marLeft w:val="1166"/>
          <w:marRight w:val="0"/>
          <w:marTop w:val="77"/>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3814463">
      <w:bodyDiv w:val="1"/>
      <w:marLeft w:val="0"/>
      <w:marRight w:val="0"/>
      <w:marTop w:val="0"/>
      <w:marBottom w:val="0"/>
      <w:divBdr>
        <w:top w:val="none" w:sz="0" w:space="0" w:color="auto"/>
        <w:left w:val="none" w:sz="0" w:space="0" w:color="auto"/>
        <w:bottom w:val="none" w:sz="0" w:space="0" w:color="auto"/>
        <w:right w:val="none" w:sz="0" w:space="0" w:color="auto"/>
      </w:divBdr>
      <w:divsChild>
        <w:div w:id="261573792">
          <w:marLeft w:val="1800"/>
          <w:marRight w:val="0"/>
          <w:marTop w:val="0"/>
          <w:marBottom w:val="120"/>
          <w:divBdr>
            <w:top w:val="none" w:sz="0" w:space="0" w:color="auto"/>
            <w:left w:val="none" w:sz="0" w:space="0" w:color="auto"/>
            <w:bottom w:val="none" w:sz="0" w:space="0" w:color="auto"/>
            <w:right w:val="none" w:sz="0" w:space="0" w:color="auto"/>
          </w:divBdr>
        </w:div>
        <w:div w:id="456336433">
          <w:marLeft w:val="360"/>
          <w:marRight w:val="0"/>
          <w:marTop w:val="0"/>
          <w:marBottom w:val="120"/>
          <w:divBdr>
            <w:top w:val="none" w:sz="0" w:space="0" w:color="auto"/>
            <w:left w:val="none" w:sz="0" w:space="0" w:color="auto"/>
            <w:bottom w:val="none" w:sz="0" w:space="0" w:color="auto"/>
            <w:right w:val="none" w:sz="0" w:space="0" w:color="auto"/>
          </w:divBdr>
        </w:div>
        <w:div w:id="755518083">
          <w:marLeft w:val="1080"/>
          <w:marRight w:val="0"/>
          <w:marTop w:val="0"/>
          <w:marBottom w:val="120"/>
          <w:divBdr>
            <w:top w:val="none" w:sz="0" w:space="0" w:color="auto"/>
            <w:left w:val="none" w:sz="0" w:space="0" w:color="auto"/>
            <w:bottom w:val="none" w:sz="0" w:space="0" w:color="auto"/>
            <w:right w:val="none" w:sz="0" w:space="0" w:color="auto"/>
          </w:divBdr>
        </w:div>
        <w:div w:id="1206333981">
          <w:marLeft w:val="1080"/>
          <w:marRight w:val="0"/>
          <w:marTop w:val="0"/>
          <w:marBottom w:val="120"/>
          <w:divBdr>
            <w:top w:val="none" w:sz="0" w:space="0" w:color="auto"/>
            <w:left w:val="none" w:sz="0" w:space="0" w:color="auto"/>
            <w:bottom w:val="none" w:sz="0" w:space="0" w:color="auto"/>
            <w:right w:val="none" w:sz="0" w:space="0" w:color="auto"/>
          </w:divBdr>
        </w:div>
        <w:div w:id="1821311718">
          <w:marLeft w:val="1080"/>
          <w:marRight w:val="0"/>
          <w:marTop w:val="0"/>
          <w:marBottom w:val="120"/>
          <w:divBdr>
            <w:top w:val="none" w:sz="0" w:space="0" w:color="auto"/>
            <w:left w:val="none" w:sz="0" w:space="0" w:color="auto"/>
            <w:bottom w:val="none" w:sz="0" w:space="0" w:color="auto"/>
            <w:right w:val="none" w:sz="0" w:space="0" w:color="auto"/>
          </w:divBdr>
        </w:div>
      </w:divsChild>
    </w:div>
    <w:div w:id="790324124">
      <w:bodyDiv w:val="1"/>
      <w:marLeft w:val="0"/>
      <w:marRight w:val="0"/>
      <w:marTop w:val="0"/>
      <w:marBottom w:val="0"/>
      <w:divBdr>
        <w:top w:val="none" w:sz="0" w:space="0" w:color="auto"/>
        <w:left w:val="none" w:sz="0" w:space="0" w:color="auto"/>
        <w:bottom w:val="none" w:sz="0" w:space="0" w:color="auto"/>
        <w:right w:val="none" w:sz="0" w:space="0" w:color="auto"/>
      </w:divBdr>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11682060">
      <w:bodyDiv w:val="1"/>
      <w:marLeft w:val="0"/>
      <w:marRight w:val="0"/>
      <w:marTop w:val="0"/>
      <w:marBottom w:val="0"/>
      <w:divBdr>
        <w:top w:val="none" w:sz="0" w:space="0" w:color="auto"/>
        <w:left w:val="none" w:sz="0" w:space="0" w:color="auto"/>
        <w:bottom w:val="none" w:sz="0" w:space="0" w:color="auto"/>
        <w:right w:val="none" w:sz="0" w:space="0" w:color="auto"/>
      </w:divBdr>
      <w:divsChild>
        <w:div w:id="1563516793">
          <w:marLeft w:val="547"/>
          <w:marRight w:val="0"/>
          <w:marTop w:val="115"/>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95318235">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561400699">
          <w:marLeft w:val="36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220639">
      <w:bodyDiv w:val="1"/>
      <w:marLeft w:val="0"/>
      <w:marRight w:val="0"/>
      <w:marTop w:val="0"/>
      <w:marBottom w:val="0"/>
      <w:divBdr>
        <w:top w:val="none" w:sz="0" w:space="0" w:color="auto"/>
        <w:left w:val="none" w:sz="0" w:space="0" w:color="auto"/>
        <w:bottom w:val="none" w:sz="0" w:space="0" w:color="auto"/>
        <w:right w:val="none" w:sz="0" w:space="0" w:color="auto"/>
      </w:divBdr>
      <w:divsChild>
        <w:div w:id="315695585">
          <w:marLeft w:val="1411"/>
          <w:marRight w:val="0"/>
          <w:marTop w:val="0"/>
          <w:marBottom w:val="120"/>
          <w:divBdr>
            <w:top w:val="none" w:sz="0" w:space="0" w:color="auto"/>
            <w:left w:val="none" w:sz="0" w:space="0" w:color="auto"/>
            <w:bottom w:val="none" w:sz="0" w:space="0" w:color="auto"/>
            <w:right w:val="none" w:sz="0" w:space="0" w:color="auto"/>
          </w:divBdr>
        </w:div>
        <w:div w:id="1164468283">
          <w:marLeft w:val="274"/>
          <w:marRight w:val="0"/>
          <w:marTop w:val="0"/>
          <w:marBottom w:val="120"/>
          <w:divBdr>
            <w:top w:val="none" w:sz="0" w:space="0" w:color="auto"/>
            <w:left w:val="none" w:sz="0" w:space="0" w:color="auto"/>
            <w:bottom w:val="none" w:sz="0" w:space="0" w:color="auto"/>
            <w:right w:val="none" w:sz="0" w:space="0" w:color="auto"/>
          </w:divBdr>
        </w:div>
        <w:div w:id="1342858564">
          <w:marLeft w:val="850"/>
          <w:marRight w:val="0"/>
          <w:marTop w:val="0"/>
          <w:marBottom w:val="120"/>
          <w:divBdr>
            <w:top w:val="none" w:sz="0" w:space="0" w:color="auto"/>
            <w:left w:val="none" w:sz="0" w:space="0" w:color="auto"/>
            <w:bottom w:val="none" w:sz="0" w:space="0" w:color="auto"/>
            <w:right w:val="none" w:sz="0" w:space="0" w:color="auto"/>
          </w:divBdr>
        </w:div>
      </w:divsChild>
    </w:div>
    <w:div w:id="1477070352">
      <w:bodyDiv w:val="1"/>
      <w:marLeft w:val="0"/>
      <w:marRight w:val="0"/>
      <w:marTop w:val="0"/>
      <w:marBottom w:val="0"/>
      <w:divBdr>
        <w:top w:val="none" w:sz="0" w:space="0" w:color="auto"/>
        <w:left w:val="none" w:sz="0" w:space="0" w:color="auto"/>
        <w:bottom w:val="none" w:sz="0" w:space="0" w:color="auto"/>
        <w:right w:val="none" w:sz="0" w:space="0" w:color="auto"/>
      </w:divBdr>
      <w:divsChild>
        <w:div w:id="244611416">
          <w:marLeft w:val="1166"/>
          <w:marRight w:val="0"/>
          <w:marTop w:val="96"/>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66207366">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32065318">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584608769">
          <w:marLeft w:val="36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45839181">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040400997">
          <w:marLeft w:val="432"/>
          <w:marRight w:val="0"/>
          <w:marTop w:val="86"/>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519943">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523BC-5B98-4075-8D58-B92593949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796</Words>
  <Characters>4540</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2017-08-10T11:22:00Z</cp:lastPrinted>
  <dcterms:created xsi:type="dcterms:W3CDTF">2018-01-12T15:29:00Z</dcterms:created>
  <dcterms:modified xsi:type="dcterms:W3CDTF">2018-01-12T15:29:00Z</dcterms:modified>
</cp:coreProperties>
</file>